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D80AF" w14:textId="77777777" w:rsidR="00A03E35" w:rsidRDefault="00A03E35" w:rsidP="00BF227F">
      <w:pPr>
        <w:spacing w:after="0" w:line="360" w:lineRule="auto"/>
        <w:jc w:val="center"/>
        <w:rPr>
          <w:rFonts w:ascii="Arial" w:eastAsia="Times New Roman" w:hAnsi="Arial" w:cs="Arial"/>
          <w:color w:val="000000"/>
          <w:kern w:val="0"/>
          <w:sz w:val="36"/>
          <w:szCs w:val="36"/>
          <w:lang w:eastAsia="en-GB"/>
          <w14:ligatures w14:val="none"/>
        </w:rPr>
      </w:pPr>
      <w:r w:rsidRPr="00A03E35">
        <w:rPr>
          <w:rFonts w:ascii="Arial" w:eastAsia="Times New Roman" w:hAnsi="Arial" w:cs="Arial"/>
          <w:color w:val="000000"/>
          <w:kern w:val="0"/>
          <w:sz w:val="36"/>
          <w:szCs w:val="36"/>
          <w:lang w:eastAsia="en-GB"/>
          <w14:ligatures w14:val="none"/>
        </w:rPr>
        <w:t>Short Research Article</w:t>
      </w:r>
    </w:p>
    <w:p w14:paraId="0A02E887" w14:textId="77777777" w:rsidR="00A03E35" w:rsidRDefault="00A03E35" w:rsidP="00BF227F">
      <w:pPr>
        <w:spacing w:after="0" w:line="360" w:lineRule="auto"/>
        <w:jc w:val="center"/>
        <w:rPr>
          <w:rFonts w:ascii="Arial" w:eastAsia="Times New Roman" w:hAnsi="Arial" w:cs="Arial"/>
          <w:color w:val="000000"/>
          <w:kern w:val="0"/>
          <w:sz w:val="36"/>
          <w:szCs w:val="36"/>
          <w:lang w:eastAsia="en-GB"/>
          <w14:ligatures w14:val="none"/>
        </w:rPr>
      </w:pPr>
    </w:p>
    <w:p w14:paraId="13FEEECA" w14:textId="4211BC9E" w:rsidR="00BF227F" w:rsidRPr="0032647E" w:rsidRDefault="00BF227F" w:rsidP="00BF227F">
      <w:pPr>
        <w:spacing w:after="0" w:line="360" w:lineRule="auto"/>
        <w:jc w:val="center"/>
        <w:rPr>
          <w:rFonts w:ascii="Arial" w:eastAsia="Times New Roman" w:hAnsi="Arial" w:cs="Arial"/>
          <w:color w:val="000000"/>
          <w:kern w:val="0"/>
          <w:sz w:val="36"/>
          <w:szCs w:val="36"/>
          <w:lang w:eastAsia="en-GB"/>
          <w14:ligatures w14:val="none"/>
        </w:rPr>
      </w:pPr>
      <w:r w:rsidRPr="0032647E">
        <w:rPr>
          <w:rFonts w:ascii="Arial" w:eastAsia="Times New Roman" w:hAnsi="Arial" w:cs="Arial"/>
          <w:color w:val="000000"/>
          <w:kern w:val="0"/>
          <w:sz w:val="36"/>
          <w:szCs w:val="36"/>
          <w:lang w:eastAsia="en-GB"/>
          <w14:ligatures w14:val="none"/>
        </w:rPr>
        <w:t>Exploration of Dance as an Intervention for long term Low Back Pain amongst an older population - “Groove to Improve”</w:t>
      </w:r>
    </w:p>
    <w:p w14:paraId="1F449BD2" w14:textId="4C456E56" w:rsidR="00196CDD" w:rsidRPr="0032647E" w:rsidRDefault="00196CDD" w:rsidP="00BF227F">
      <w:pPr>
        <w:rPr>
          <w:rFonts w:ascii="Arial" w:hAnsi="Arial" w:cs="Arial"/>
          <w:sz w:val="20"/>
          <w:szCs w:val="20"/>
        </w:rPr>
      </w:pPr>
    </w:p>
    <w:p w14:paraId="64C44A3F" w14:textId="77777777" w:rsidR="00BF227F" w:rsidRDefault="00BF227F" w:rsidP="00FB30D8">
      <w:pPr>
        <w:spacing w:before="240" w:after="240" w:line="360" w:lineRule="auto"/>
        <w:rPr>
          <w:rFonts w:ascii="Arial" w:eastAsia="Times New Roman" w:hAnsi="Arial" w:cs="Arial"/>
          <w:color w:val="000000"/>
          <w:kern w:val="0"/>
          <w:lang w:eastAsia="en-GB"/>
          <w14:ligatures w14:val="none"/>
        </w:rPr>
      </w:pPr>
    </w:p>
    <w:p w14:paraId="03656241" w14:textId="0E6BB685" w:rsidR="00BF227F" w:rsidRPr="00016803" w:rsidRDefault="00BF227F" w:rsidP="00BF227F">
      <w:pPr>
        <w:spacing w:before="240" w:after="240" w:line="360" w:lineRule="auto"/>
        <w:rPr>
          <w:rFonts w:ascii="Arial" w:eastAsia="Times New Roman" w:hAnsi="Arial" w:cs="Arial"/>
          <w:kern w:val="0"/>
          <w:lang w:eastAsia="en-GB"/>
          <w14:ligatures w14:val="none"/>
        </w:rPr>
      </w:pPr>
      <w:r w:rsidRPr="00016803">
        <w:rPr>
          <w:rFonts w:ascii="Arial" w:eastAsia="Times New Roman" w:hAnsi="Arial" w:cs="Arial"/>
          <w:b/>
          <w:bCs/>
          <w:color w:val="000000"/>
          <w:kern w:val="0"/>
          <w:lang w:eastAsia="en-GB"/>
          <w14:ligatures w14:val="none"/>
        </w:rPr>
        <w:t>Abstract</w:t>
      </w:r>
      <w:r>
        <w:rPr>
          <w:rFonts w:ascii="Arial" w:eastAsia="Times New Roman" w:hAnsi="Arial" w:cs="Arial"/>
          <w:b/>
          <w:bCs/>
          <w:color w:val="000000"/>
          <w:kern w:val="0"/>
          <w:lang w:eastAsia="en-GB"/>
          <w14:ligatures w14:val="none"/>
        </w:rPr>
        <w:t>.</w:t>
      </w:r>
      <w:r w:rsidRPr="00016803">
        <w:rPr>
          <w:rFonts w:ascii="Arial" w:eastAsia="Times New Roman" w:hAnsi="Arial" w:cs="Arial"/>
          <w:b/>
          <w:bCs/>
          <w:color w:val="000000"/>
          <w:kern w:val="0"/>
          <w:lang w:eastAsia="en-GB"/>
          <w14:ligatures w14:val="none"/>
        </w:rPr>
        <w:t> </w:t>
      </w:r>
    </w:p>
    <w:p w14:paraId="63770EE9" w14:textId="77777777" w:rsidR="00BF227F" w:rsidRPr="00016803" w:rsidRDefault="00BF227F" w:rsidP="00BF227F">
      <w:pPr>
        <w:spacing w:before="240" w:after="240" w:line="360" w:lineRule="auto"/>
        <w:rPr>
          <w:rFonts w:ascii="Arial" w:eastAsia="Times New Roman" w:hAnsi="Arial" w:cs="Arial"/>
          <w:color w:val="000000"/>
          <w:kern w:val="0"/>
          <w:lang w:eastAsia="en-GB"/>
          <w14:ligatures w14:val="none"/>
        </w:rPr>
      </w:pPr>
      <w:r w:rsidRPr="00016803">
        <w:rPr>
          <w:rFonts w:ascii="Arial" w:eastAsia="Times New Roman" w:hAnsi="Arial" w:cs="Arial"/>
          <w:color w:val="000000"/>
          <w:kern w:val="0"/>
          <w:lang w:eastAsia="en-GB"/>
          <w14:ligatures w14:val="none"/>
        </w:rPr>
        <w:t>Low Back Pain (LBP) has been cited as the as one of the highest ranked causes of disability worldwide. So far exercise interventions have generally had low to moderate effects on pain, disability, psychological measures and function.</w:t>
      </w:r>
    </w:p>
    <w:p w14:paraId="6983DC6E" w14:textId="77777777" w:rsidR="00BF227F" w:rsidRPr="00016803" w:rsidRDefault="00BF227F" w:rsidP="00BF227F">
      <w:pPr>
        <w:spacing w:before="240" w:after="240" w:line="360" w:lineRule="auto"/>
        <w:rPr>
          <w:rFonts w:ascii="Arial" w:eastAsia="Times New Roman" w:hAnsi="Arial" w:cs="Arial"/>
          <w:color w:val="000000"/>
          <w:kern w:val="0"/>
          <w:lang w:eastAsia="en-GB"/>
          <w14:ligatures w14:val="none"/>
        </w:rPr>
      </w:pPr>
      <w:r w:rsidRPr="00016803">
        <w:rPr>
          <w:rFonts w:ascii="Arial" w:eastAsia="Times New Roman" w:hAnsi="Arial" w:cs="Arial"/>
          <w:color w:val="000000"/>
          <w:kern w:val="0"/>
          <w:lang w:eastAsia="en-GB"/>
          <w14:ligatures w14:val="none"/>
        </w:rPr>
        <w:t>Dance interventions have been utilised in a number of different conditions with good outcomes, however this has yet to be assessed in older individuals reporting long term LBP.</w:t>
      </w:r>
    </w:p>
    <w:p w14:paraId="02AC555C" w14:textId="77777777" w:rsidR="00BF227F" w:rsidRPr="00016803" w:rsidRDefault="00BF227F" w:rsidP="00BF227F">
      <w:pPr>
        <w:spacing w:before="240" w:after="240" w:line="360" w:lineRule="auto"/>
        <w:rPr>
          <w:rFonts w:ascii="Arial" w:eastAsia="Times New Roman" w:hAnsi="Arial" w:cs="Arial"/>
          <w:color w:val="000000"/>
          <w:kern w:val="0"/>
          <w:lang w:eastAsia="en-GB"/>
          <w14:ligatures w14:val="none"/>
        </w:rPr>
      </w:pPr>
      <w:r w:rsidRPr="00016803">
        <w:rPr>
          <w:rFonts w:ascii="Arial" w:eastAsia="Times New Roman" w:hAnsi="Arial" w:cs="Arial"/>
          <w:color w:val="000000"/>
          <w:kern w:val="0"/>
          <w:lang w:eastAsia="en-GB"/>
          <w14:ligatures w14:val="none"/>
        </w:rPr>
        <w:t>This exploratory study took place within a Dance company environment with support from clinicians involved in the treatment of LBP. A routine of exercises built around the principles of dance were developed. 3 Groups (with a total of 46) participated in three separate 6-week (1x week 1.5 hours) programmes. All participants had to be 60 or over, with a history of LBP greater than 12 months and not actively under care.</w:t>
      </w:r>
    </w:p>
    <w:p w14:paraId="28536564" w14:textId="77777777" w:rsidR="00BF227F" w:rsidRPr="00016803" w:rsidRDefault="00BF227F" w:rsidP="00BF227F">
      <w:pPr>
        <w:spacing w:before="240" w:after="240" w:line="360" w:lineRule="auto"/>
        <w:rPr>
          <w:rFonts w:ascii="Arial" w:eastAsia="Times New Roman" w:hAnsi="Arial" w:cs="Arial"/>
          <w:color w:val="000000"/>
          <w:kern w:val="0"/>
          <w:lang w:eastAsia="en-GB"/>
          <w14:ligatures w14:val="none"/>
        </w:rPr>
      </w:pPr>
      <w:r w:rsidRPr="00016803">
        <w:rPr>
          <w:rFonts w:ascii="Arial" w:eastAsia="Times New Roman" w:hAnsi="Arial" w:cs="Arial"/>
          <w:color w:val="000000"/>
          <w:kern w:val="0"/>
          <w:lang w:eastAsia="en-GB"/>
          <w14:ligatures w14:val="none"/>
        </w:rPr>
        <w:t xml:space="preserve">Outcome measures were taken at the start and end of the programme with a drop out of three. The outcomes selected were the VAS Numerical Pain distress scale, Quebec Back Pain Disability Questionnaire and SF-36. </w:t>
      </w:r>
    </w:p>
    <w:p w14:paraId="2265854C" w14:textId="77777777" w:rsidR="00BF227F" w:rsidRPr="00016803" w:rsidRDefault="00BF227F" w:rsidP="00BF227F">
      <w:pPr>
        <w:spacing w:before="240" w:after="240" w:line="360" w:lineRule="auto"/>
        <w:rPr>
          <w:rFonts w:ascii="Arial" w:eastAsia="Times New Roman" w:hAnsi="Arial" w:cs="Arial"/>
          <w:color w:val="000000"/>
          <w:kern w:val="0"/>
          <w:lang w:eastAsia="en-GB"/>
          <w14:ligatures w14:val="none"/>
        </w:rPr>
      </w:pPr>
      <w:r w:rsidRPr="00016803">
        <w:rPr>
          <w:rFonts w:ascii="Arial" w:eastAsia="Times New Roman" w:hAnsi="Arial" w:cs="Arial"/>
          <w:color w:val="000000"/>
          <w:kern w:val="0"/>
          <w:lang w:eastAsia="en-GB"/>
          <w14:ligatures w14:val="none"/>
        </w:rPr>
        <w:t>Outcomes were positive with the average VAS dropping from 5 to 3 and Quebec Back Pain Disability Questionnaire from 35 to 28 (30% reduction regarded as clinically relevant) therefore VAS was clinically significant, the Quebec Back Pain Disability questionnaire although improved, did not meet that threshold. The SF-36 across the domains showed using a meaningful change of 5 points saw significant changes across multiple sub-scales.</w:t>
      </w:r>
    </w:p>
    <w:p w14:paraId="2BB78888" w14:textId="77777777" w:rsidR="00BF227F" w:rsidRPr="00016803" w:rsidRDefault="00BF227F" w:rsidP="00BF227F">
      <w:pPr>
        <w:spacing w:before="240" w:after="240" w:line="360" w:lineRule="auto"/>
        <w:rPr>
          <w:rFonts w:ascii="Arial" w:eastAsia="Times New Roman" w:hAnsi="Arial" w:cs="Arial"/>
          <w:color w:val="000000"/>
          <w:kern w:val="0"/>
          <w:lang w:eastAsia="en-GB"/>
          <w14:ligatures w14:val="none"/>
        </w:rPr>
      </w:pPr>
      <w:r w:rsidRPr="00016803">
        <w:rPr>
          <w:rFonts w:ascii="Arial" w:eastAsia="Times New Roman" w:hAnsi="Arial" w:cs="Arial"/>
          <w:color w:val="000000"/>
          <w:kern w:val="0"/>
          <w:lang w:eastAsia="en-GB"/>
          <w14:ligatures w14:val="none"/>
        </w:rPr>
        <w:t>In conclusion the utilisation of dance programmes could be considered as an option for the management of long-term LBP in older adults. Further work is suggested to evaluate other demographics and in comparative studies.</w:t>
      </w:r>
    </w:p>
    <w:p w14:paraId="3AFD8DAB" w14:textId="77777777" w:rsidR="00BF227F" w:rsidRPr="00016803" w:rsidRDefault="00BF227F" w:rsidP="00BF227F">
      <w:pPr>
        <w:spacing w:before="240" w:after="240" w:line="360" w:lineRule="auto"/>
        <w:rPr>
          <w:rFonts w:ascii="Arial" w:eastAsia="Times New Roman" w:hAnsi="Arial" w:cs="Arial"/>
          <w:color w:val="000000"/>
          <w:kern w:val="0"/>
          <w:lang w:eastAsia="en-GB"/>
          <w14:ligatures w14:val="none"/>
        </w:rPr>
      </w:pPr>
      <w:r w:rsidRPr="00BF227F">
        <w:rPr>
          <w:rFonts w:ascii="Arial" w:eastAsia="Times New Roman" w:hAnsi="Arial" w:cs="Arial"/>
          <w:b/>
          <w:bCs/>
          <w:color w:val="000000"/>
          <w:kern w:val="0"/>
          <w:lang w:eastAsia="en-GB"/>
          <w14:ligatures w14:val="none"/>
        </w:rPr>
        <w:lastRenderedPageBreak/>
        <w:t>Key Words</w:t>
      </w:r>
      <w:r w:rsidRPr="00016803">
        <w:rPr>
          <w:rFonts w:ascii="Arial" w:eastAsia="Times New Roman" w:hAnsi="Arial" w:cs="Arial"/>
          <w:color w:val="000000"/>
          <w:kern w:val="0"/>
          <w:lang w:eastAsia="en-GB"/>
          <w14:ligatures w14:val="none"/>
        </w:rPr>
        <w:t>: Dance, Low Back Pain, Emotional, Physical.</w:t>
      </w:r>
    </w:p>
    <w:p w14:paraId="004B49C1" w14:textId="77777777" w:rsidR="00BF227F" w:rsidRDefault="00BF227F" w:rsidP="00FB30D8">
      <w:pPr>
        <w:spacing w:before="240" w:after="240" w:line="360" w:lineRule="auto"/>
        <w:rPr>
          <w:rFonts w:ascii="Arial" w:eastAsia="Times New Roman" w:hAnsi="Arial" w:cs="Arial"/>
          <w:color w:val="000000"/>
          <w:kern w:val="0"/>
          <w:lang w:eastAsia="en-GB"/>
          <w14:ligatures w14:val="none"/>
        </w:rPr>
      </w:pPr>
    </w:p>
    <w:p w14:paraId="6E5EE0B5" w14:textId="77777777" w:rsidR="00BF227F" w:rsidRDefault="00BF227F" w:rsidP="00FB30D8">
      <w:pPr>
        <w:spacing w:before="240" w:after="240" w:line="360" w:lineRule="auto"/>
        <w:rPr>
          <w:rFonts w:ascii="Arial" w:eastAsia="Times New Roman" w:hAnsi="Arial" w:cs="Arial"/>
          <w:color w:val="000000"/>
          <w:kern w:val="0"/>
          <w:lang w:eastAsia="en-GB"/>
          <w14:ligatures w14:val="none"/>
        </w:rPr>
      </w:pPr>
    </w:p>
    <w:p w14:paraId="3E87EAFE" w14:textId="77777777" w:rsidR="00BF227F" w:rsidRDefault="00BF227F" w:rsidP="00FB30D8">
      <w:pPr>
        <w:spacing w:before="240" w:after="240" w:line="360" w:lineRule="auto"/>
        <w:rPr>
          <w:rFonts w:ascii="Arial" w:eastAsia="Times New Roman" w:hAnsi="Arial" w:cs="Arial"/>
          <w:color w:val="000000"/>
          <w:kern w:val="0"/>
          <w:lang w:eastAsia="en-GB"/>
          <w14:ligatures w14:val="none"/>
        </w:rPr>
      </w:pPr>
    </w:p>
    <w:p w14:paraId="1326764E" w14:textId="77777777" w:rsidR="00BF227F" w:rsidRDefault="00BF227F" w:rsidP="00FB30D8">
      <w:pPr>
        <w:spacing w:before="240" w:after="240" w:line="360" w:lineRule="auto"/>
        <w:rPr>
          <w:rFonts w:ascii="Arial" w:eastAsia="Times New Roman" w:hAnsi="Arial" w:cs="Arial"/>
          <w:color w:val="000000"/>
          <w:kern w:val="0"/>
          <w:lang w:eastAsia="en-GB"/>
          <w14:ligatures w14:val="none"/>
        </w:rPr>
      </w:pPr>
    </w:p>
    <w:p w14:paraId="08C2E8FB" w14:textId="77777777" w:rsidR="00BF227F" w:rsidRDefault="00BF227F" w:rsidP="00FB30D8">
      <w:pPr>
        <w:spacing w:before="240" w:after="240" w:line="360" w:lineRule="auto"/>
        <w:rPr>
          <w:rFonts w:ascii="Arial" w:eastAsia="Times New Roman" w:hAnsi="Arial" w:cs="Arial"/>
          <w:color w:val="000000"/>
          <w:kern w:val="0"/>
          <w:lang w:eastAsia="en-GB"/>
          <w14:ligatures w14:val="none"/>
        </w:rPr>
      </w:pPr>
    </w:p>
    <w:p w14:paraId="2332B90A" w14:textId="656F9D9B" w:rsidR="006073B4" w:rsidRPr="00BF227F" w:rsidRDefault="00F45E43" w:rsidP="005910CD">
      <w:pPr>
        <w:spacing w:after="0" w:line="480" w:lineRule="auto"/>
        <w:rPr>
          <w:rFonts w:ascii="Arial" w:eastAsia="Times New Roman" w:hAnsi="Arial" w:cs="Arial"/>
          <w:b/>
          <w:bCs/>
          <w:color w:val="000000"/>
          <w:kern w:val="0"/>
          <w:lang w:eastAsia="en-GB"/>
          <w14:ligatures w14:val="none"/>
        </w:rPr>
      </w:pPr>
      <w:r w:rsidRPr="00BF227F">
        <w:rPr>
          <w:rFonts w:ascii="Arial" w:eastAsia="Times New Roman" w:hAnsi="Arial" w:cs="Arial"/>
          <w:b/>
          <w:bCs/>
          <w:color w:val="000000"/>
          <w:kern w:val="0"/>
          <w:lang w:eastAsia="en-GB"/>
          <w14:ligatures w14:val="none"/>
        </w:rPr>
        <w:t>Introduction.</w:t>
      </w:r>
    </w:p>
    <w:p w14:paraId="013B0646" w14:textId="77777777" w:rsidR="00F45E43" w:rsidRPr="0000272E" w:rsidRDefault="00F45E43" w:rsidP="005910CD">
      <w:pPr>
        <w:spacing w:after="0" w:line="480" w:lineRule="auto"/>
        <w:rPr>
          <w:rFonts w:ascii="Arial" w:eastAsia="Times New Roman" w:hAnsi="Arial" w:cs="Arial"/>
          <w:color w:val="000000"/>
          <w:kern w:val="0"/>
          <w:lang w:eastAsia="en-GB"/>
          <w14:ligatures w14:val="none"/>
        </w:rPr>
      </w:pPr>
    </w:p>
    <w:p w14:paraId="2A7A1867" w14:textId="36B6E5FA" w:rsidR="009212B4" w:rsidRPr="0000272E" w:rsidRDefault="00F45E43" w:rsidP="005910CD">
      <w:pPr>
        <w:spacing w:after="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 xml:space="preserve">Low Back Pain (LBP) is a </w:t>
      </w:r>
      <w:r w:rsidR="005D01D8" w:rsidRPr="0000272E">
        <w:rPr>
          <w:rFonts w:ascii="Arial" w:eastAsia="Times New Roman" w:hAnsi="Arial" w:cs="Arial"/>
          <w:color w:val="000000"/>
          <w:kern w:val="0"/>
          <w:lang w:eastAsia="en-GB"/>
          <w14:ligatures w14:val="none"/>
        </w:rPr>
        <w:t>g</w:t>
      </w:r>
      <w:r w:rsidRPr="0000272E">
        <w:rPr>
          <w:rFonts w:ascii="Arial" w:eastAsia="Times New Roman" w:hAnsi="Arial" w:cs="Arial"/>
          <w:color w:val="000000"/>
          <w:kern w:val="0"/>
          <w:lang w:eastAsia="en-GB"/>
          <w14:ligatures w14:val="none"/>
        </w:rPr>
        <w:t>lobal problem which leads to pain, disability and psychological changes when dealing with long term symptoms (</w:t>
      </w:r>
      <w:r w:rsidR="001810C2" w:rsidRPr="0000272E">
        <w:rPr>
          <w:rFonts w:ascii="Arial" w:eastAsia="Times New Roman" w:hAnsi="Arial" w:cs="Arial"/>
          <w:color w:val="000000"/>
          <w:kern w:val="0"/>
          <w:lang w:eastAsia="en-GB"/>
          <w14:ligatures w14:val="none"/>
        </w:rPr>
        <w:t xml:space="preserve">Hoy </w:t>
      </w:r>
      <w:r w:rsidR="00C30D8A" w:rsidRPr="0000272E">
        <w:rPr>
          <w:rFonts w:ascii="Arial" w:eastAsia="Times New Roman" w:hAnsi="Arial" w:cs="Arial"/>
          <w:color w:val="000000"/>
          <w:kern w:val="0"/>
          <w:lang w:eastAsia="en-GB"/>
          <w14:ligatures w14:val="none"/>
        </w:rPr>
        <w:t>et al.,</w:t>
      </w:r>
      <w:r w:rsidR="001810C2" w:rsidRPr="0000272E">
        <w:rPr>
          <w:rFonts w:ascii="Arial" w:eastAsia="Times New Roman" w:hAnsi="Arial" w:cs="Arial"/>
          <w:color w:val="000000"/>
          <w:kern w:val="0"/>
          <w:lang w:eastAsia="en-GB"/>
          <w14:ligatures w14:val="none"/>
        </w:rPr>
        <w:t xml:space="preserve"> 2014</w:t>
      </w:r>
      <w:r w:rsidR="00EF0BBB" w:rsidRPr="0000272E">
        <w:rPr>
          <w:rFonts w:ascii="Arial" w:eastAsia="Times New Roman" w:hAnsi="Arial" w:cs="Arial"/>
          <w:color w:val="000000"/>
          <w:kern w:val="0"/>
          <w:lang w:eastAsia="en-GB"/>
          <w14:ligatures w14:val="none"/>
        </w:rPr>
        <w:t>;</w:t>
      </w:r>
      <w:r w:rsidR="001810C2" w:rsidRPr="0000272E">
        <w:rPr>
          <w:rFonts w:ascii="Arial" w:eastAsia="Times New Roman" w:hAnsi="Arial" w:cs="Arial"/>
          <w:color w:val="000000"/>
          <w:kern w:val="0"/>
          <w:lang w:eastAsia="en-GB"/>
          <w14:ligatures w14:val="none"/>
        </w:rPr>
        <w:t xml:space="preserve"> Smith </w:t>
      </w:r>
      <w:r w:rsidR="00C30D8A" w:rsidRPr="0000272E">
        <w:rPr>
          <w:rFonts w:ascii="Arial" w:eastAsia="Times New Roman" w:hAnsi="Arial" w:cs="Arial"/>
          <w:color w:val="000000"/>
          <w:kern w:val="0"/>
          <w:lang w:eastAsia="en-GB"/>
          <w14:ligatures w14:val="none"/>
        </w:rPr>
        <w:t>et al.,</w:t>
      </w:r>
      <w:r w:rsidR="001810C2" w:rsidRPr="0000272E">
        <w:rPr>
          <w:rFonts w:ascii="Arial" w:eastAsia="Times New Roman" w:hAnsi="Arial" w:cs="Arial"/>
          <w:color w:val="000000"/>
          <w:kern w:val="0"/>
          <w:lang w:eastAsia="en-GB"/>
          <w14:ligatures w14:val="none"/>
        </w:rPr>
        <w:t xml:space="preserve"> 2014</w:t>
      </w:r>
      <w:r w:rsidRPr="0000272E">
        <w:rPr>
          <w:rFonts w:ascii="Arial" w:eastAsia="Times New Roman" w:hAnsi="Arial" w:cs="Arial"/>
          <w:color w:val="000000"/>
          <w:kern w:val="0"/>
          <w:lang w:eastAsia="en-GB"/>
          <w14:ligatures w14:val="none"/>
        </w:rPr>
        <w:t xml:space="preserve">). </w:t>
      </w:r>
      <w:r w:rsidR="005D01D8" w:rsidRPr="0000272E">
        <w:rPr>
          <w:rFonts w:ascii="Arial" w:eastAsia="Times New Roman" w:hAnsi="Arial" w:cs="Arial"/>
          <w:color w:val="000000"/>
          <w:kern w:val="0"/>
          <w:lang w:eastAsia="en-GB"/>
          <w14:ligatures w14:val="none"/>
        </w:rPr>
        <w:t xml:space="preserve">Long term </w:t>
      </w:r>
      <w:r w:rsidR="009212B4" w:rsidRPr="0000272E">
        <w:rPr>
          <w:rFonts w:ascii="Arial" w:eastAsia="Times New Roman" w:hAnsi="Arial" w:cs="Arial"/>
          <w:color w:val="000000"/>
          <w:kern w:val="0"/>
          <w:lang w:eastAsia="en-GB"/>
          <w14:ligatures w14:val="none"/>
        </w:rPr>
        <w:t>LBP</w:t>
      </w:r>
      <w:r w:rsidR="005D01D8" w:rsidRPr="0000272E">
        <w:rPr>
          <w:rFonts w:ascii="Arial" w:eastAsia="Times New Roman" w:hAnsi="Arial" w:cs="Arial"/>
          <w:color w:val="000000"/>
          <w:kern w:val="0"/>
          <w:lang w:eastAsia="en-GB"/>
          <w14:ligatures w14:val="none"/>
        </w:rPr>
        <w:t xml:space="preserve"> is a common condition among</w:t>
      </w:r>
      <w:r w:rsidR="003946AD" w:rsidRPr="0000272E">
        <w:rPr>
          <w:rFonts w:ascii="Arial" w:eastAsia="Times New Roman" w:hAnsi="Arial" w:cs="Arial"/>
          <w:color w:val="000000"/>
          <w:kern w:val="0"/>
          <w:lang w:eastAsia="en-GB"/>
          <w14:ligatures w14:val="none"/>
        </w:rPr>
        <w:t>st</w:t>
      </w:r>
      <w:r w:rsidR="005D01D8" w:rsidRPr="0000272E">
        <w:rPr>
          <w:rFonts w:ascii="Arial" w:eastAsia="Times New Roman" w:hAnsi="Arial" w:cs="Arial"/>
          <w:color w:val="000000"/>
          <w:kern w:val="0"/>
          <w:lang w:eastAsia="en-GB"/>
          <w14:ligatures w14:val="none"/>
        </w:rPr>
        <w:t xml:space="preserve"> older adults, profoundly affecting their physical function, quality of life, and psychosocial well-being (</w:t>
      </w:r>
      <w:proofErr w:type="spellStart"/>
      <w:r w:rsidR="005D01D8" w:rsidRPr="0000272E">
        <w:rPr>
          <w:rFonts w:ascii="Arial" w:eastAsia="Times New Roman" w:hAnsi="Arial" w:cs="Arial"/>
          <w:color w:val="000000"/>
          <w:kern w:val="0"/>
          <w:lang w:eastAsia="en-GB"/>
          <w14:ligatures w14:val="none"/>
        </w:rPr>
        <w:t>Alfalogy</w:t>
      </w:r>
      <w:proofErr w:type="spellEnd"/>
      <w:r w:rsidR="005D01D8" w:rsidRPr="0000272E">
        <w:rPr>
          <w:rFonts w:ascii="Arial" w:eastAsia="Times New Roman" w:hAnsi="Arial" w:cs="Arial"/>
          <w:color w:val="000000"/>
          <w:kern w:val="0"/>
          <w:lang w:eastAsia="en-GB"/>
          <w14:ligatures w14:val="none"/>
        </w:rPr>
        <w:t xml:space="preserve"> </w:t>
      </w:r>
      <w:r w:rsidR="00C30D8A" w:rsidRPr="0000272E">
        <w:rPr>
          <w:rFonts w:ascii="Arial" w:eastAsia="Times New Roman" w:hAnsi="Arial" w:cs="Arial"/>
          <w:color w:val="000000"/>
          <w:kern w:val="0"/>
          <w:lang w:eastAsia="en-GB"/>
          <w14:ligatures w14:val="none"/>
        </w:rPr>
        <w:t>et al.,</w:t>
      </w:r>
      <w:r w:rsidR="005D01D8" w:rsidRPr="0000272E">
        <w:rPr>
          <w:rFonts w:ascii="Arial" w:eastAsia="Times New Roman" w:hAnsi="Arial" w:cs="Arial"/>
          <w:color w:val="000000"/>
          <w:kern w:val="0"/>
          <w:lang w:eastAsia="en-GB"/>
          <w14:ligatures w14:val="none"/>
        </w:rPr>
        <w:t xml:space="preserve"> 2023</w:t>
      </w:r>
      <w:r w:rsidR="009212B4" w:rsidRPr="0000272E">
        <w:rPr>
          <w:rFonts w:ascii="Arial" w:eastAsia="Times New Roman" w:hAnsi="Arial" w:cs="Arial"/>
          <w:color w:val="000000"/>
          <w:kern w:val="0"/>
          <w:lang w:eastAsia="en-GB"/>
          <w14:ligatures w14:val="none"/>
        </w:rPr>
        <w:t>). Traditional</w:t>
      </w:r>
      <w:r w:rsidR="005D01D8" w:rsidRPr="0000272E">
        <w:rPr>
          <w:rFonts w:ascii="Arial" w:eastAsia="Times New Roman" w:hAnsi="Arial" w:cs="Arial"/>
          <w:color w:val="000000"/>
          <w:kern w:val="0"/>
          <w:lang w:eastAsia="en-GB"/>
          <w14:ligatures w14:val="none"/>
        </w:rPr>
        <w:t xml:space="preserve"> rehabilitation programs for LBP can be challenging to maintain, particularly for older adults, as they are often monotonous and lack a social engagement component.</w:t>
      </w:r>
      <w:r w:rsidR="009212B4" w:rsidRPr="0000272E">
        <w:rPr>
          <w:rFonts w:ascii="Arial" w:eastAsia="Times New Roman" w:hAnsi="Arial" w:cs="Arial"/>
          <w:color w:val="000000"/>
          <w:kern w:val="0"/>
          <w:lang w:eastAsia="en-GB"/>
          <w14:ligatures w14:val="none"/>
        </w:rPr>
        <w:t xml:space="preserve"> To date exercise interventions have seen variable results over many years without any real definitive option for patients, and selection for treatments is a challenge due to the multi-factorial nature of causation within an individual presen</w:t>
      </w:r>
      <w:r w:rsidR="00D85958" w:rsidRPr="0000272E">
        <w:rPr>
          <w:rFonts w:ascii="Arial" w:eastAsia="Times New Roman" w:hAnsi="Arial" w:cs="Arial"/>
          <w:color w:val="000000"/>
          <w:kern w:val="0"/>
          <w:lang w:eastAsia="en-GB"/>
          <w14:ligatures w14:val="none"/>
        </w:rPr>
        <w:t>tation</w:t>
      </w:r>
      <w:r w:rsidR="009212B4" w:rsidRPr="0000272E">
        <w:rPr>
          <w:rFonts w:ascii="Arial" w:eastAsia="Times New Roman" w:hAnsi="Arial" w:cs="Arial"/>
          <w:color w:val="000000"/>
          <w:kern w:val="0"/>
          <w:lang w:eastAsia="en-GB"/>
          <w14:ligatures w14:val="none"/>
        </w:rPr>
        <w:t xml:space="preserve"> (</w:t>
      </w:r>
      <w:r w:rsidR="00EF0BBB" w:rsidRPr="0000272E">
        <w:rPr>
          <w:rFonts w:ascii="Arial" w:eastAsia="Times New Roman" w:hAnsi="Arial" w:cs="Arial"/>
          <w:color w:val="000000"/>
          <w:kern w:val="0"/>
          <w:lang w:eastAsia="en-GB"/>
          <w14:ligatures w14:val="none"/>
        </w:rPr>
        <w:t xml:space="preserve">Hayden </w:t>
      </w:r>
      <w:r w:rsidR="00C30D8A" w:rsidRPr="0000272E">
        <w:rPr>
          <w:rFonts w:ascii="Arial" w:eastAsia="Times New Roman" w:hAnsi="Arial" w:cs="Arial"/>
          <w:color w:val="000000"/>
          <w:kern w:val="0"/>
          <w:lang w:eastAsia="en-GB"/>
          <w14:ligatures w14:val="none"/>
        </w:rPr>
        <w:t>et al.,</w:t>
      </w:r>
      <w:r w:rsidR="00EF0BBB" w:rsidRPr="0000272E">
        <w:rPr>
          <w:rFonts w:ascii="Arial" w:eastAsia="Times New Roman" w:hAnsi="Arial" w:cs="Arial"/>
          <w:color w:val="000000"/>
          <w:kern w:val="0"/>
          <w:lang w:eastAsia="en-GB"/>
          <w14:ligatures w14:val="none"/>
        </w:rPr>
        <w:t xml:space="preserve"> 2005; Searle </w:t>
      </w:r>
      <w:r w:rsidR="00C30D8A" w:rsidRPr="0000272E">
        <w:rPr>
          <w:rFonts w:ascii="Arial" w:eastAsia="Times New Roman" w:hAnsi="Arial" w:cs="Arial"/>
          <w:color w:val="000000"/>
          <w:kern w:val="0"/>
          <w:lang w:eastAsia="en-GB"/>
          <w14:ligatures w14:val="none"/>
        </w:rPr>
        <w:t>et al.,</w:t>
      </w:r>
      <w:r w:rsidR="00EF0BBB" w:rsidRPr="0000272E">
        <w:rPr>
          <w:rFonts w:ascii="Arial" w:eastAsia="Times New Roman" w:hAnsi="Arial" w:cs="Arial"/>
          <w:color w:val="000000"/>
          <w:kern w:val="0"/>
          <w:lang w:eastAsia="en-GB"/>
          <w14:ligatures w14:val="none"/>
        </w:rPr>
        <w:t xml:space="preserve"> 2015</w:t>
      </w:r>
      <w:r w:rsidR="009212B4" w:rsidRPr="0000272E">
        <w:rPr>
          <w:rFonts w:ascii="Arial" w:eastAsia="Times New Roman" w:hAnsi="Arial" w:cs="Arial"/>
          <w:color w:val="000000"/>
          <w:kern w:val="0"/>
          <w:lang w:eastAsia="en-GB"/>
          <w14:ligatures w14:val="none"/>
        </w:rPr>
        <w:t>).</w:t>
      </w:r>
    </w:p>
    <w:p w14:paraId="194D4A7C" w14:textId="77777777" w:rsidR="00B0134D" w:rsidRPr="0000272E" w:rsidRDefault="00B0134D" w:rsidP="005910CD">
      <w:pPr>
        <w:spacing w:after="0" w:line="480" w:lineRule="auto"/>
        <w:rPr>
          <w:rFonts w:ascii="Arial" w:eastAsia="Times New Roman" w:hAnsi="Arial" w:cs="Arial"/>
          <w:color w:val="000000"/>
          <w:kern w:val="0"/>
          <w:lang w:eastAsia="en-GB"/>
          <w14:ligatures w14:val="none"/>
        </w:rPr>
      </w:pPr>
    </w:p>
    <w:p w14:paraId="7EB94D6A" w14:textId="7C971325" w:rsidR="005D01D8" w:rsidRPr="0000272E" w:rsidRDefault="005D01D8" w:rsidP="005910CD">
      <w:pPr>
        <w:spacing w:after="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lang w:eastAsia="en-GB"/>
          <w14:ligatures w14:val="none"/>
        </w:rPr>
        <w:t xml:space="preserve">A dance intervention offers a holistic approach that incorporates four key parameters of </w:t>
      </w:r>
      <w:r w:rsidR="00696A7A" w:rsidRPr="0000272E">
        <w:rPr>
          <w:rFonts w:ascii="Arial" w:eastAsia="Times New Roman" w:hAnsi="Arial" w:cs="Arial"/>
          <w:color w:val="000000"/>
          <w:kern w:val="0"/>
          <w:lang w:eastAsia="en-GB"/>
          <w14:ligatures w14:val="none"/>
        </w:rPr>
        <w:t>LBP</w:t>
      </w:r>
      <w:r w:rsidRPr="0000272E">
        <w:rPr>
          <w:rFonts w:ascii="Arial" w:eastAsia="Times New Roman" w:hAnsi="Arial" w:cs="Arial"/>
          <w:color w:val="000000"/>
          <w:kern w:val="0"/>
          <w:lang w:eastAsia="en-GB"/>
          <w14:ligatures w14:val="none"/>
        </w:rPr>
        <w:t xml:space="preserve"> rehabilitation: endurance, flexibility, proprioception, and strength</w:t>
      </w:r>
      <w:r w:rsidR="00554064" w:rsidRPr="0000272E">
        <w:rPr>
          <w:rFonts w:ascii="Arial" w:eastAsia="Times New Roman" w:hAnsi="Arial" w:cs="Arial"/>
          <w:color w:val="000000"/>
          <w:kern w:val="0"/>
          <w:lang w:eastAsia="en-GB"/>
          <w14:ligatures w14:val="none"/>
        </w:rPr>
        <w:t xml:space="preserve"> (Searle </w:t>
      </w:r>
      <w:r w:rsidR="00C30D8A" w:rsidRPr="0000272E">
        <w:rPr>
          <w:rFonts w:ascii="Arial" w:eastAsia="Times New Roman" w:hAnsi="Arial" w:cs="Arial"/>
          <w:color w:val="000000"/>
          <w:kern w:val="0"/>
          <w:lang w:eastAsia="en-GB"/>
          <w14:ligatures w14:val="none"/>
        </w:rPr>
        <w:t>et al.,</w:t>
      </w:r>
      <w:r w:rsidR="00554064" w:rsidRPr="0000272E">
        <w:rPr>
          <w:rFonts w:ascii="Arial" w:eastAsia="Times New Roman" w:hAnsi="Arial" w:cs="Arial"/>
          <w:color w:val="000000"/>
          <w:kern w:val="0"/>
          <w:lang w:eastAsia="en-GB"/>
          <w14:ligatures w14:val="none"/>
        </w:rPr>
        <w:t xml:space="preserve"> 2015)</w:t>
      </w:r>
      <w:r w:rsidRPr="0000272E">
        <w:rPr>
          <w:rFonts w:ascii="Arial" w:eastAsia="Times New Roman" w:hAnsi="Arial" w:cs="Arial"/>
          <w:color w:val="000000"/>
          <w:kern w:val="0"/>
          <w:lang w:eastAsia="en-GB"/>
          <w14:ligatures w14:val="none"/>
        </w:rPr>
        <w:t xml:space="preserve">. It </w:t>
      </w:r>
      <w:r w:rsidR="00D85958" w:rsidRPr="0000272E">
        <w:rPr>
          <w:rFonts w:ascii="Arial" w:eastAsia="Times New Roman" w:hAnsi="Arial" w:cs="Arial"/>
          <w:color w:val="000000"/>
          <w:kern w:val="0"/>
          <w:lang w:eastAsia="en-GB"/>
          <w14:ligatures w14:val="none"/>
        </w:rPr>
        <w:t xml:space="preserve">also </w:t>
      </w:r>
      <w:r w:rsidRPr="0000272E">
        <w:rPr>
          <w:rFonts w:ascii="Arial" w:eastAsia="Times New Roman" w:hAnsi="Arial" w:cs="Arial"/>
          <w:color w:val="000000"/>
          <w:kern w:val="0"/>
          <w:lang w:eastAsia="en-GB"/>
          <w14:ligatures w14:val="none"/>
        </w:rPr>
        <w:t>simultaneously addresses both the physical and psychosocial dimensions of pain management</w:t>
      </w:r>
      <w:r w:rsidR="00554064" w:rsidRPr="0000272E">
        <w:rPr>
          <w:rFonts w:ascii="Arial" w:eastAsia="Times New Roman" w:hAnsi="Arial" w:cs="Arial"/>
          <w:color w:val="000000"/>
          <w:kern w:val="0"/>
          <w:lang w:eastAsia="en-GB"/>
          <w14:ligatures w14:val="none"/>
        </w:rPr>
        <w:t xml:space="preserve"> (Harding </w:t>
      </w:r>
      <w:r w:rsidR="00C30D8A" w:rsidRPr="0000272E">
        <w:rPr>
          <w:rFonts w:ascii="Arial" w:eastAsia="Times New Roman" w:hAnsi="Arial" w:cs="Arial"/>
          <w:color w:val="000000"/>
          <w:kern w:val="0"/>
          <w:lang w:eastAsia="en-GB"/>
          <w14:ligatures w14:val="none"/>
        </w:rPr>
        <w:t xml:space="preserve">et al., </w:t>
      </w:r>
      <w:r w:rsidR="00554064" w:rsidRPr="0000272E">
        <w:rPr>
          <w:rFonts w:ascii="Arial" w:eastAsia="Times New Roman" w:hAnsi="Arial" w:cs="Arial"/>
          <w:color w:val="000000"/>
          <w:kern w:val="0"/>
          <w:lang w:eastAsia="en-GB"/>
          <w14:ligatures w14:val="none"/>
        </w:rPr>
        <w:t>2010).</w:t>
      </w:r>
    </w:p>
    <w:p w14:paraId="02B19C40" w14:textId="1CDA238D" w:rsidR="00C04BFD" w:rsidRPr="0000272E" w:rsidRDefault="00C04BFD" w:rsidP="005910CD">
      <w:pPr>
        <w:spacing w:after="0" w:line="480" w:lineRule="auto"/>
        <w:rPr>
          <w:rFonts w:ascii="Arial" w:eastAsia="Times New Roman" w:hAnsi="Arial" w:cs="Arial"/>
          <w:color w:val="000000"/>
          <w:kern w:val="0"/>
          <w:lang w:eastAsia="en-GB"/>
          <w14:ligatures w14:val="none"/>
        </w:rPr>
      </w:pPr>
      <w:bookmarkStart w:id="0" w:name="_Hlk210220898"/>
    </w:p>
    <w:bookmarkEnd w:id="0"/>
    <w:p w14:paraId="676A96DA" w14:textId="4C58CDE0" w:rsidR="00C04BFD" w:rsidRPr="0000272E" w:rsidRDefault="00C04BFD" w:rsidP="005910CD">
      <w:pPr>
        <w:spacing w:after="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 xml:space="preserve">It is postulated that interventions that individuals select that offers a less medicalised model maybe more effective in engaging </w:t>
      </w:r>
      <w:r w:rsidR="00FB30D8" w:rsidRPr="0000272E">
        <w:rPr>
          <w:rFonts w:ascii="Arial" w:eastAsia="Times New Roman" w:hAnsi="Arial" w:cs="Arial"/>
          <w:color w:val="000000"/>
          <w:kern w:val="0"/>
          <w:lang w:eastAsia="en-GB"/>
          <w14:ligatures w14:val="none"/>
        </w:rPr>
        <w:t>activation of patients within differing environments (</w:t>
      </w:r>
      <w:r w:rsidR="00973776" w:rsidRPr="0000272E">
        <w:rPr>
          <w:rFonts w:ascii="Arial" w:eastAsia="Times New Roman" w:hAnsi="Arial" w:cs="Arial"/>
          <w:color w:val="000000"/>
          <w:kern w:val="0"/>
          <w:lang w:eastAsia="en-GB"/>
          <w14:ligatures w14:val="none"/>
        </w:rPr>
        <w:t xml:space="preserve">Ryan </w:t>
      </w:r>
      <w:r w:rsidR="00C30D8A" w:rsidRPr="0000272E">
        <w:rPr>
          <w:rFonts w:ascii="Arial" w:eastAsia="Times New Roman" w:hAnsi="Arial" w:cs="Arial"/>
          <w:color w:val="000000"/>
          <w:kern w:val="0"/>
          <w:lang w:eastAsia="en-GB"/>
          <w14:ligatures w14:val="none"/>
        </w:rPr>
        <w:t>et al.,</w:t>
      </w:r>
      <w:r w:rsidR="00973776" w:rsidRPr="0000272E">
        <w:rPr>
          <w:rFonts w:ascii="Arial" w:eastAsia="Times New Roman" w:hAnsi="Arial" w:cs="Arial"/>
          <w:color w:val="000000"/>
          <w:kern w:val="0"/>
          <w:lang w:eastAsia="en-GB"/>
          <w14:ligatures w14:val="none"/>
        </w:rPr>
        <w:t xml:space="preserve"> 2021</w:t>
      </w:r>
      <w:r w:rsidR="00FB30D8" w:rsidRPr="0000272E">
        <w:rPr>
          <w:rFonts w:ascii="Arial" w:eastAsia="Times New Roman" w:hAnsi="Arial" w:cs="Arial"/>
          <w:color w:val="000000"/>
          <w:kern w:val="0"/>
          <w:lang w:eastAsia="en-GB"/>
          <w14:ligatures w14:val="none"/>
        </w:rPr>
        <w:t>).</w:t>
      </w:r>
    </w:p>
    <w:p w14:paraId="58890315" w14:textId="6058FA5D" w:rsidR="00FB30D8" w:rsidRPr="0000272E" w:rsidRDefault="00FB30D8" w:rsidP="005910CD">
      <w:pPr>
        <w:spacing w:before="240" w:after="24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shd w:val="clear" w:color="auto" w:fill="FFFFFF"/>
          <w:lang w:eastAsia="en-GB"/>
          <w14:ligatures w14:val="none"/>
        </w:rPr>
        <w:lastRenderedPageBreak/>
        <w:t xml:space="preserve">Dance is a novel proposed model that has some known benefits in differing patient groups. Hickman </w:t>
      </w:r>
      <w:r w:rsidR="00C30D8A" w:rsidRPr="0000272E">
        <w:rPr>
          <w:rFonts w:ascii="Arial" w:eastAsia="Times New Roman" w:hAnsi="Arial" w:cs="Arial"/>
          <w:color w:val="000000"/>
          <w:kern w:val="0"/>
          <w:shd w:val="clear" w:color="auto" w:fill="FFFFFF"/>
          <w:lang w:eastAsia="en-GB"/>
          <w14:ligatures w14:val="none"/>
        </w:rPr>
        <w:t>et al.,</w:t>
      </w:r>
      <w:r w:rsidRPr="0000272E">
        <w:rPr>
          <w:rFonts w:ascii="Arial" w:eastAsia="Times New Roman" w:hAnsi="Arial" w:cs="Arial"/>
          <w:color w:val="000000"/>
          <w:kern w:val="0"/>
          <w:shd w:val="clear" w:color="auto" w:fill="FFFFFF"/>
          <w:lang w:eastAsia="en-GB"/>
          <w14:ligatures w14:val="none"/>
        </w:rPr>
        <w:t xml:space="preserve"> (2022) investigated the effects of dance interventions on chronic pain conditions. The authors </w:t>
      </w:r>
      <w:r w:rsidR="00554064" w:rsidRPr="0000272E">
        <w:rPr>
          <w:rFonts w:ascii="Arial" w:eastAsia="Times New Roman" w:hAnsi="Arial" w:cs="Arial"/>
          <w:color w:val="000000"/>
          <w:kern w:val="0"/>
          <w:shd w:val="clear" w:color="auto" w:fill="FFFFFF"/>
          <w:lang w:eastAsia="en-GB"/>
          <w14:ligatures w14:val="none"/>
        </w:rPr>
        <w:t>analysed</w:t>
      </w:r>
      <w:r w:rsidRPr="0000272E">
        <w:rPr>
          <w:rFonts w:ascii="Arial" w:eastAsia="Times New Roman" w:hAnsi="Arial" w:cs="Arial"/>
          <w:color w:val="000000"/>
          <w:kern w:val="0"/>
          <w:shd w:val="clear" w:color="auto" w:fill="FFFFFF"/>
          <w:lang w:eastAsia="en-GB"/>
          <w14:ligatures w14:val="none"/>
        </w:rPr>
        <w:t xml:space="preserve"> 34 studies, including 1,254 participants, with a majority being female (75.2%) and aged 45-70 years. The review focused on various chronic pain conditions, with fibromyalgia and generali</w:t>
      </w:r>
      <w:r w:rsidR="00554064" w:rsidRPr="0000272E">
        <w:rPr>
          <w:rFonts w:ascii="Arial" w:eastAsia="Times New Roman" w:hAnsi="Arial" w:cs="Arial"/>
          <w:color w:val="000000"/>
          <w:kern w:val="0"/>
          <w:shd w:val="clear" w:color="auto" w:fill="FFFFFF"/>
          <w:lang w:eastAsia="en-GB"/>
          <w14:ligatures w14:val="none"/>
        </w:rPr>
        <w:t>s</w:t>
      </w:r>
      <w:r w:rsidRPr="0000272E">
        <w:rPr>
          <w:rFonts w:ascii="Arial" w:eastAsia="Times New Roman" w:hAnsi="Arial" w:cs="Arial"/>
          <w:color w:val="000000"/>
          <w:kern w:val="0"/>
          <w:shd w:val="clear" w:color="auto" w:fill="FFFFFF"/>
          <w:lang w:eastAsia="en-GB"/>
          <w14:ligatures w14:val="none"/>
        </w:rPr>
        <w:t xml:space="preserve">ed chronic pain being the most common. Aerobic dance and </w:t>
      </w:r>
      <w:proofErr w:type="spellStart"/>
      <w:r w:rsidRPr="0000272E">
        <w:rPr>
          <w:rFonts w:ascii="Arial" w:eastAsia="Times New Roman" w:hAnsi="Arial" w:cs="Arial"/>
          <w:color w:val="000000"/>
          <w:kern w:val="0"/>
          <w:shd w:val="clear" w:color="auto" w:fill="FFFFFF"/>
          <w:lang w:eastAsia="en-GB"/>
          <w14:ligatures w14:val="none"/>
        </w:rPr>
        <w:t>Biodanza</w:t>
      </w:r>
      <w:proofErr w:type="spellEnd"/>
      <w:r w:rsidRPr="0000272E">
        <w:rPr>
          <w:rFonts w:ascii="Arial" w:eastAsia="Times New Roman" w:hAnsi="Arial" w:cs="Arial"/>
          <w:color w:val="000000"/>
          <w:kern w:val="0"/>
          <w:shd w:val="clear" w:color="auto" w:fill="FFFFFF"/>
          <w:lang w:eastAsia="en-GB"/>
          <w14:ligatures w14:val="none"/>
        </w:rPr>
        <w:t xml:space="preserve"> were the most frequently studied dance genres. The findings revealed that 74% of the studies reported either reduced pain through quantitative measures or improved pain experiences through qualitative themes. The review highlighted the positive effects of dance on chronic primary and secondary musculoskeletal pain across diverse populations. Dance interventions lasting </w:t>
      </w:r>
      <w:r w:rsidR="00EE2CB3" w:rsidRPr="0000272E">
        <w:rPr>
          <w:rFonts w:ascii="Arial" w:eastAsia="Times New Roman" w:hAnsi="Arial" w:cs="Arial"/>
          <w:color w:val="000000"/>
          <w:kern w:val="0"/>
          <w:shd w:val="clear" w:color="auto" w:fill="FFFFFF"/>
          <w:lang w:eastAsia="en-GB"/>
          <w14:ligatures w14:val="none"/>
        </w:rPr>
        <w:t>6</w:t>
      </w:r>
      <w:r w:rsidRPr="0000272E">
        <w:rPr>
          <w:rFonts w:ascii="Arial" w:eastAsia="Times New Roman" w:hAnsi="Arial" w:cs="Arial"/>
          <w:color w:val="000000"/>
          <w:kern w:val="0"/>
          <w:shd w:val="clear" w:color="auto" w:fill="FFFFFF"/>
          <w:lang w:eastAsia="en-GB"/>
          <w14:ligatures w14:val="none"/>
        </w:rPr>
        <w:t>0-150 minutes weekly showed particular effectiveness. </w:t>
      </w:r>
    </w:p>
    <w:p w14:paraId="1B481293" w14:textId="4AB01BB7" w:rsidR="00FB30D8" w:rsidRPr="0000272E" w:rsidRDefault="00FB30D8" w:rsidP="005910CD">
      <w:pPr>
        <w:spacing w:before="240" w:after="24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shd w:val="clear" w:color="auto" w:fill="FFFFFF"/>
          <w:lang w:eastAsia="en-GB"/>
          <w14:ligatures w14:val="none"/>
        </w:rPr>
        <w:t xml:space="preserve">Similarly, Shim </w:t>
      </w:r>
      <w:r w:rsidR="00CD678F" w:rsidRPr="0000272E">
        <w:rPr>
          <w:rFonts w:ascii="Arial" w:eastAsia="Times New Roman" w:hAnsi="Arial" w:cs="Arial"/>
          <w:color w:val="000000"/>
          <w:kern w:val="0"/>
          <w:shd w:val="clear" w:color="auto" w:fill="FFFFFF"/>
          <w:lang w:eastAsia="en-GB"/>
          <w14:ligatures w14:val="none"/>
        </w:rPr>
        <w:t>et al.,</w:t>
      </w:r>
      <w:r w:rsidRPr="0000272E">
        <w:rPr>
          <w:rFonts w:ascii="Arial" w:eastAsia="Times New Roman" w:hAnsi="Arial" w:cs="Arial"/>
          <w:color w:val="000000"/>
          <w:kern w:val="0"/>
          <w:shd w:val="clear" w:color="auto" w:fill="FFFFFF"/>
          <w:lang w:eastAsia="en-GB"/>
          <w14:ligatures w14:val="none"/>
        </w:rPr>
        <w:t xml:space="preserve"> (2017) examined dance/movement therapy (DMT) as a treatment for chronic pain, comparing its effectiveness to standard care. Their findings indicated that DMT significantly reduced pain intensity and enhanced overall well-being. They attributed these outcomes to the mind-body integration intrinsic to DMT, emphasizing its unique contribution to holistic pain management.</w:t>
      </w:r>
    </w:p>
    <w:p w14:paraId="18634AF7" w14:textId="131ECBC6" w:rsidR="00FB30D8" w:rsidRPr="0000272E" w:rsidRDefault="00FB30D8" w:rsidP="005910CD">
      <w:pPr>
        <w:spacing w:before="240" w:after="24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shd w:val="clear" w:color="auto" w:fill="FFFFFF"/>
          <w:lang w:eastAsia="en-GB"/>
          <w14:ligatures w14:val="none"/>
        </w:rPr>
        <w:t xml:space="preserve">Expanding the scope, Hwang and Braun, (2015) conducted a systematic review of dance interventions targeting older adults' physical health. </w:t>
      </w:r>
      <w:proofErr w:type="spellStart"/>
      <w:r w:rsidRPr="0000272E">
        <w:rPr>
          <w:rFonts w:ascii="Arial" w:eastAsia="Times New Roman" w:hAnsi="Arial" w:cs="Arial"/>
          <w:color w:val="000000"/>
          <w:kern w:val="0"/>
          <w:shd w:val="clear" w:color="auto" w:fill="FFFFFF"/>
          <w:lang w:eastAsia="en-GB"/>
          <w14:ligatures w14:val="none"/>
        </w:rPr>
        <w:t>Analyzing</w:t>
      </w:r>
      <w:proofErr w:type="spellEnd"/>
      <w:r w:rsidRPr="0000272E">
        <w:rPr>
          <w:rFonts w:ascii="Arial" w:eastAsia="Times New Roman" w:hAnsi="Arial" w:cs="Arial"/>
          <w:color w:val="000000"/>
          <w:kern w:val="0"/>
          <w:shd w:val="clear" w:color="auto" w:fill="FFFFFF"/>
          <w:lang w:eastAsia="en-GB"/>
          <w14:ligatures w14:val="none"/>
        </w:rPr>
        <w:t xml:space="preserve"> 18 studies published between 2004 and 2013, they identified significant improvements in muscular strength, endurance, balance, and functional fitness. These findings underscore the versatility of dance as a physical intervention across diverse populations.</w:t>
      </w:r>
    </w:p>
    <w:p w14:paraId="0A99ED40" w14:textId="11B79F14" w:rsidR="00FB30D8" w:rsidRPr="0000272E" w:rsidRDefault="00FB30D8" w:rsidP="005910CD">
      <w:pPr>
        <w:spacing w:before="240" w:after="24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shd w:val="clear" w:color="auto" w:fill="FFFFFF"/>
          <w:lang w:eastAsia="en-GB"/>
          <w14:ligatures w14:val="none"/>
        </w:rPr>
        <w:t xml:space="preserve">Three pivotal studies have highlighted the potential of dance interventions for Parkinson’s disease (PD). </w:t>
      </w:r>
      <w:proofErr w:type="spellStart"/>
      <w:r w:rsidRPr="0000272E">
        <w:rPr>
          <w:rFonts w:ascii="Arial" w:eastAsia="Times New Roman" w:hAnsi="Arial" w:cs="Arial"/>
          <w:color w:val="000000"/>
          <w:kern w:val="0"/>
          <w:shd w:val="clear" w:color="auto" w:fill="FFFFFF"/>
          <w:lang w:eastAsia="en-GB"/>
          <w14:ligatures w14:val="none"/>
        </w:rPr>
        <w:t>Carapellotti</w:t>
      </w:r>
      <w:proofErr w:type="spellEnd"/>
      <w:r w:rsidRPr="0000272E">
        <w:rPr>
          <w:rFonts w:ascii="Arial" w:eastAsia="Times New Roman" w:hAnsi="Arial" w:cs="Arial"/>
          <w:color w:val="000000"/>
          <w:kern w:val="0"/>
          <w:shd w:val="clear" w:color="auto" w:fill="FFFFFF"/>
          <w:lang w:eastAsia="en-GB"/>
          <w14:ligatures w14:val="none"/>
        </w:rPr>
        <w:t xml:space="preserve"> </w:t>
      </w:r>
      <w:r w:rsidR="00C30D8A" w:rsidRPr="0000272E">
        <w:rPr>
          <w:rFonts w:ascii="Arial" w:eastAsia="Times New Roman" w:hAnsi="Arial" w:cs="Arial"/>
          <w:color w:val="000000"/>
          <w:kern w:val="0"/>
          <w:shd w:val="clear" w:color="auto" w:fill="FFFFFF"/>
          <w:lang w:eastAsia="en-GB"/>
          <w14:ligatures w14:val="none"/>
        </w:rPr>
        <w:t>et al.,</w:t>
      </w:r>
      <w:r w:rsidRPr="0000272E">
        <w:rPr>
          <w:rFonts w:ascii="Arial" w:eastAsia="Times New Roman" w:hAnsi="Arial" w:cs="Arial"/>
          <w:color w:val="000000"/>
          <w:kern w:val="0"/>
          <w:shd w:val="clear" w:color="auto" w:fill="FFFFFF"/>
          <w:lang w:eastAsia="en-GB"/>
          <w14:ligatures w14:val="none"/>
        </w:rPr>
        <w:t xml:space="preserve"> (2020) synthesized data from randomized controlled trials and found improvements in motor symptoms and depression through dance interventions. However, they cautioned that methodological constraints necessitate further research. Wang </w:t>
      </w:r>
      <w:r w:rsidR="00C30D8A" w:rsidRPr="0000272E">
        <w:rPr>
          <w:rFonts w:ascii="Arial" w:eastAsia="Times New Roman" w:hAnsi="Arial" w:cs="Arial"/>
          <w:color w:val="000000"/>
          <w:kern w:val="0"/>
          <w:shd w:val="clear" w:color="auto" w:fill="FFFFFF"/>
          <w:lang w:eastAsia="en-GB"/>
          <w14:ligatures w14:val="none"/>
        </w:rPr>
        <w:t>et al.,</w:t>
      </w:r>
      <w:r w:rsidRPr="0000272E">
        <w:rPr>
          <w:rFonts w:ascii="Arial" w:eastAsia="Times New Roman" w:hAnsi="Arial" w:cs="Arial"/>
          <w:color w:val="000000"/>
          <w:kern w:val="0"/>
          <w:shd w:val="clear" w:color="auto" w:fill="FFFFFF"/>
          <w:lang w:eastAsia="en-GB"/>
          <w14:ligatures w14:val="none"/>
        </w:rPr>
        <w:t xml:space="preserve"> (2022) investigated non-motor symptoms in 307 participants, observing significant </w:t>
      </w:r>
      <w:r w:rsidRPr="0000272E">
        <w:rPr>
          <w:rFonts w:ascii="Arial" w:eastAsia="Times New Roman" w:hAnsi="Arial" w:cs="Arial"/>
          <w:color w:val="000000"/>
          <w:kern w:val="0"/>
          <w:shd w:val="clear" w:color="auto" w:fill="FFFFFF"/>
          <w:lang w:eastAsia="en-GB"/>
          <w14:ligatures w14:val="none"/>
        </w:rPr>
        <w:lastRenderedPageBreak/>
        <w:t>cognitive improvements attributed to dance therapy, although effects on depression, fatigue, and apathy were negligible.</w:t>
      </w:r>
    </w:p>
    <w:p w14:paraId="4E2F7868" w14:textId="03B7FDF0" w:rsidR="00FB30D8" w:rsidRPr="0000272E" w:rsidRDefault="00FB30D8" w:rsidP="005910CD">
      <w:pPr>
        <w:spacing w:before="240" w:after="24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shd w:val="clear" w:color="auto" w:fill="FFFFFF"/>
          <w:lang w:eastAsia="en-GB"/>
          <w14:ligatures w14:val="none"/>
        </w:rPr>
        <w:t>Chen</w:t>
      </w:r>
      <w:r w:rsidR="00DC6343" w:rsidRPr="0000272E">
        <w:rPr>
          <w:rFonts w:ascii="Arial" w:eastAsia="Times New Roman" w:hAnsi="Arial" w:cs="Arial"/>
          <w:color w:val="000000"/>
          <w:kern w:val="0"/>
          <w:shd w:val="clear" w:color="auto" w:fill="FFFFFF"/>
          <w:lang w:eastAsia="en-GB"/>
          <w14:ligatures w14:val="none"/>
        </w:rPr>
        <w:t>g</w:t>
      </w:r>
      <w:r w:rsidRPr="0000272E">
        <w:rPr>
          <w:rFonts w:ascii="Arial" w:eastAsia="Times New Roman" w:hAnsi="Arial" w:cs="Arial"/>
          <w:color w:val="000000"/>
          <w:kern w:val="0"/>
          <w:shd w:val="clear" w:color="auto" w:fill="FFFFFF"/>
          <w:lang w:eastAsia="en-GB"/>
          <w14:ligatures w14:val="none"/>
        </w:rPr>
        <w:t xml:space="preserve"> </w:t>
      </w:r>
      <w:r w:rsidR="00C30D8A" w:rsidRPr="0000272E">
        <w:rPr>
          <w:rFonts w:ascii="Arial" w:eastAsia="Times New Roman" w:hAnsi="Arial" w:cs="Arial"/>
          <w:color w:val="000000"/>
          <w:kern w:val="0"/>
          <w:shd w:val="clear" w:color="auto" w:fill="FFFFFF"/>
          <w:lang w:eastAsia="en-GB"/>
          <w14:ligatures w14:val="none"/>
        </w:rPr>
        <w:t xml:space="preserve">et al </w:t>
      </w:r>
      <w:r w:rsidRPr="0000272E">
        <w:rPr>
          <w:rFonts w:ascii="Arial" w:eastAsia="Times New Roman" w:hAnsi="Arial" w:cs="Arial"/>
          <w:color w:val="000000"/>
          <w:kern w:val="0"/>
          <w:shd w:val="clear" w:color="auto" w:fill="FFFFFF"/>
          <w:lang w:eastAsia="en-GB"/>
          <w14:ligatures w14:val="none"/>
        </w:rPr>
        <w:t>(2024) conducted a systematic review and three-level meta-analysis of 13 trials to evaluate the effects of dance on mental health and quality of life in PD patients. They found that non-partnered dance interventions at lower doses significantly improved mental health compared to passive controls. While quality-of-life improvements were observed, these were not statistically significant when compared to active controls. Chen</w:t>
      </w:r>
      <w:r w:rsidR="00DC6343" w:rsidRPr="0000272E">
        <w:rPr>
          <w:rFonts w:ascii="Arial" w:eastAsia="Times New Roman" w:hAnsi="Arial" w:cs="Arial"/>
          <w:color w:val="000000"/>
          <w:kern w:val="0"/>
          <w:shd w:val="clear" w:color="auto" w:fill="FFFFFF"/>
          <w:lang w:eastAsia="en-GB"/>
          <w14:ligatures w14:val="none"/>
        </w:rPr>
        <w:t>g</w:t>
      </w:r>
      <w:r w:rsidRPr="0000272E">
        <w:rPr>
          <w:rFonts w:ascii="Arial" w:eastAsia="Times New Roman" w:hAnsi="Arial" w:cs="Arial"/>
          <w:color w:val="000000"/>
          <w:kern w:val="0"/>
          <w:shd w:val="clear" w:color="auto" w:fill="FFFFFF"/>
          <w:lang w:eastAsia="en-GB"/>
          <w14:ligatures w14:val="none"/>
        </w:rPr>
        <w:t xml:space="preserve"> </w:t>
      </w:r>
      <w:r w:rsidR="00C30D8A" w:rsidRPr="0000272E">
        <w:rPr>
          <w:rFonts w:ascii="Arial" w:eastAsia="Times New Roman" w:hAnsi="Arial" w:cs="Arial"/>
          <w:color w:val="000000"/>
          <w:kern w:val="0"/>
          <w:shd w:val="clear" w:color="auto" w:fill="FFFFFF"/>
          <w:lang w:eastAsia="en-GB"/>
          <w14:ligatures w14:val="none"/>
        </w:rPr>
        <w:t>et al</w:t>
      </w:r>
      <w:r w:rsidRPr="0000272E">
        <w:rPr>
          <w:rFonts w:ascii="Arial" w:eastAsia="Times New Roman" w:hAnsi="Arial" w:cs="Arial"/>
          <w:color w:val="000000"/>
          <w:kern w:val="0"/>
          <w:shd w:val="clear" w:color="auto" w:fill="FFFFFF"/>
          <w:lang w:eastAsia="en-GB"/>
          <w14:ligatures w14:val="none"/>
        </w:rPr>
        <w:t xml:space="preserve"> (2024) proposed a theoretical framework to explain the neurological, social, and psychological mechanisms underlying </w:t>
      </w:r>
      <w:r w:rsidR="00CD678F" w:rsidRPr="0000272E">
        <w:rPr>
          <w:rFonts w:ascii="Arial" w:eastAsia="Times New Roman" w:hAnsi="Arial" w:cs="Arial"/>
          <w:color w:val="000000"/>
          <w:kern w:val="0"/>
          <w:shd w:val="clear" w:color="auto" w:fill="FFFFFF"/>
          <w:lang w:eastAsia="en-GB"/>
          <w14:ligatures w14:val="none"/>
        </w:rPr>
        <w:t>the</w:t>
      </w:r>
      <w:r w:rsidRPr="0000272E">
        <w:rPr>
          <w:rFonts w:ascii="Arial" w:eastAsia="Times New Roman" w:hAnsi="Arial" w:cs="Arial"/>
          <w:color w:val="000000"/>
          <w:kern w:val="0"/>
          <w:shd w:val="clear" w:color="auto" w:fill="FFFFFF"/>
          <w:lang w:eastAsia="en-GB"/>
          <w14:ligatures w14:val="none"/>
        </w:rPr>
        <w:t xml:space="preserve"> benefits</w:t>
      </w:r>
      <w:r w:rsidR="00CD678F" w:rsidRPr="0000272E">
        <w:rPr>
          <w:rFonts w:ascii="Arial" w:eastAsia="Times New Roman" w:hAnsi="Arial" w:cs="Arial"/>
          <w:color w:val="000000"/>
          <w:kern w:val="0"/>
          <w:shd w:val="clear" w:color="auto" w:fill="FFFFFF"/>
          <w:lang w:eastAsia="en-GB"/>
          <w14:ligatures w14:val="none"/>
        </w:rPr>
        <w:t xml:space="preserve"> of dance</w:t>
      </w:r>
      <w:r w:rsidRPr="0000272E">
        <w:rPr>
          <w:rFonts w:ascii="Arial" w:eastAsia="Times New Roman" w:hAnsi="Arial" w:cs="Arial"/>
          <w:color w:val="000000"/>
          <w:kern w:val="0"/>
          <w:shd w:val="clear" w:color="auto" w:fill="FFFFFF"/>
          <w:lang w:eastAsia="en-GB"/>
          <w14:ligatures w14:val="none"/>
        </w:rPr>
        <w:t>. Collectively, these studies highlight the potential of dance therapy for improving motor, cognitive, and mental health outcomes in PD, while emphasizing the need for further research into long-term effects.</w:t>
      </w:r>
    </w:p>
    <w:p w14:paraId="334A797C" w14:textId="51ECA674" w:rsidR="00FB30D8" w:rsidRPr="0000272E" w:rsidRDefault="00FB30D8" w:rsidP="005910CD">
      <w:pPr>
        <w:spacing w:before="240" w:after="24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shd w:val="clear" w:color="auto" w:fill="FFFFFF"/>
          <w:lang w:eastAsia="en-GB"/>
          <w14:ligatures w14:val="none"/>
        </w:rPr>
        <w:t xml:space="preserve">A systematic review by Verville </w:t>
      </w:r>
      <w:r w:rsidR="00C30D8A" w:rsidRPr="0000272E">
        <w:rPr>
          <w:rFonts w:ascii="Arial" w:eastAsia="Times New Roman" w:hAnsi="Arial" w:cs="Arial"/>
          <w:color w:val="000000"/>
          <w:kern w:val="0"/>
          <w:shd w:val="clear" w:color="auto" w:fill="FFFFFF"/>
          <w:lang w:eastAsia="en-GB"/>
          <w14:ligatures w14:val="none"/>
        </w:rPr>
        <w:t>et al.,</w:t>
      </w:r>
      <w:r w:rsidRPr="0000272E">
        <w:rPr>
          <w:rFonts w:ascii="Arial" w:eastAsia="Times New Roman" w:hAnsi="Arial" w:cs="Arial"/>
          <w:color w:val="000000"/>
          <w:kern w:val="0"/>
          <w:shd w:val="clear" w:color="auto" w:fill="FFFFFF"/>
          <w:lang w:eastAsia="en-GB"/>
          <w14:ligatures w14:val="none"/>
        </w:rPr>
        <w:t xml:space="preserve"> (2023), commissioned by the World Health Organization (WHO), assessed structured exercise programs for chronic </w:t>
      </w:r>
      <w:r w:rsidR="00554064" w:rsidRPr="0000272E">
        <w:rPr>
          <w:rFonts w:ascii="Arial" w:eastAsia="Times New Roman" w:hAnsi="Arial" w:cs="Arial"/>
          <w:color w:val="000000"/>
          <w:kern w:val="0"/>
          <w:shd w:val="clear" w:color="auto" w:fill="FFFFFF"/>
          <w:lang w:eastAsia="en-GB"/>
          <w14:ligatures w14:val="none"/>
        </w:rPr>
        <w:t>LBP</w:t>
      </w:r>
      <w:r w:rsidRPr="0000272E">
        <w:rPr>
          <w:rFonts w:ascii="Arial" w:eastAsia="Times New Roman" w:hAnsi="Arial" w:cs="Arial"/>
          <w:color w:val="000000"/>
          <w:kern w:val="0"/>
          <w:shd w:val="clear" w:color="auto" w:fill="FFFFFF"/>
          <w:lang w:eastAsia="en-GB"/>
          <w14:ligatures w14:val="none"/>
        </w:rPr>
        <w:t xml:space="preserve"> </w:t>
      </w:r>
      <w:r w:rsidR="00CD678F" w:rsidRPr="0000272E">
        <w:rPr>
          <w:rFonts w:ascii="Arial" w:eastAsia="Times New Roman" w:hAnsi="Arial" w:cs="Arial"/>
          <w:color w:val="000000"/>
          <w:kern w:val="0"/>
          <w:shd w:val="clear" w:color="auto" w:fill="FFFFFF"/>
          <w:lang w:eastAsia="en-GB"/>
          <w14:ligatures w14:val="none"/>
        </w:rPr>
        <w:t>b</w:t>
      </w:r>
      <w:r w:rsidRPr="0000272E">
        <w:rPr>
          <w:rFonts w:ascii="Arial" w:eastAsia="Times New Roman" w:hAnsi="Arial" w:cs="Arial"/>
          <w:color w:val="000000"/>
          <w:kern w:val="0"/>
          <w:shd w:val="clear" w:color="auto" w:fill="FFFFFF"/>
          <w:lang w:eastAsia="en-GB"/>
          <w14:ligatures w14:val="none"/>
        </w:rPr>
        <w:t xml:space="preserve">ased on randomized controlled trials, the review found moderate-certainty evidence supporting exercise therapy’s efficacy in reducing pain and improving functional limitations. However, evidence regarding specific exercise types was less conclusive. </w:t>
      </w:r>
      <w:proofErr w:type="spellStart"/>
      <w:r w:rsidRPr="0000272E">
        <w:rPr>
          <w:rFonts w:ascii="Arial" w:eastAsia="Times New Roman" w:hAnsi="Arial" w:cs="Arial"/>
          <w:color w:val="000000"/>
          <w:kern w:val="0"/>
          <w:shd w:val="clear" w:color="auto" w:fill="FFFFFF"/>
          <w:lang w:eastAsia="en-GB"/>
          <w14:ligatures w14:val="none"/>
        </w:rPr>
        <w:t>Gilanyi</w:t>
      </w:r>
      <w:proofErr w:type="spellEnd"/>
      <w:r w:rsidRPr="0000272E">
        <w:rPr>
          <w:rFonts w:ascii="Arial" w:eastAsia="Times New Roman" w:hAnsi="Arial" w:cs="Arial"/>
          <w:color w:val="000000"/>
          <w:kern w:val="0"/>
          <w:shd w:val="clear" w:color="auto" w:fill="FFFFFF"/>
          <w:lang w:eastAsia="en-GB"/>
          <w14:ligatures w14:val="none"/>
        </w:rPr>
        <w:t xml:space="preserve"> </w:t>
      </w:r>
      <w:r w:rsidR="00C30D8A" w:rsidRPr="0000272E">
        <w:rPr>
          <w:rFonts w:ascii="Arial" w:eastAsia="Times New Roman" w:hAnsi="Arial" w:cs="Arial"/>
          <w:color w:val="000000"/>
          <w:kern w:val="0"/>
          <w:shd w:val="clear" w:color="auto" w:fill="FFFFFF"/>
          <w:lang w:eastAsia="en-GB"/>
          <w14:ligatures w14:val="none"/>
        </w:rPr>
        <w:t>et al.,</w:t>
      </w:r>
      <w:r w:rsidRPr="0000272E">
        <w:rPr>
          <w:rFonts w:ascii="Arial" w:eastAsia="Times New Roman" w:hAnsi="Arial" w:cs="Arial"/>
          <w:color w:val="000000"/>
          <w:kern w:val="0"/>
          <w:shd w:val="clear" w:color="auto" w:fill="FFFFFF"/>
          <w:lang w:eastAsia="en-GB"/>
          <w14:ligatures w14:val="none"/>
        </w:rPr>
        <w:t xml:space="preserve"> (2024) complemented this work by synthesizing qualitative evidence from 23 studies to identify barriers and enablers influencing exercise adherence in </w:t>
      </w:r>
      <w:r w:rsidR="00696A7A" w:rsidRPr="0000272E">
        <w:rPr>
          <w:rFonts w:ascii="Arial" w:eastAsia="Times New Roman" w:hAnsi="Arial" w:cs="Arial"/>
          <w:color w:val="000000"/>
          <w:kern w:val="0"/>
          <w:shd w:val="clear" w:color="auto" w:fill="FFFFFF"/>
          <w:lang w:eastAsia="en-GB"/>
          <w14:ligatures w14:val="none"/>
        </w:rPr>
        <w:t>LBP</w:t>
      </w:r>
      <w:r w:rsidRPr="0000272E">
        <w:rPr>
          <w:rFonts w:ascii="Arial" w:eastAsia="Times New Roman" w:hAnsi="Arial" w:cs="Arial"/>
          <w:color w:val="000000"/>
          <w:kern w:val="0"/>
          <w:shd w:val="clear" w:color="auto" w:fill="FFFFFF"/>
          <w:lang w:eastAsia="en-GB"/>
          <w14:ligatures w14:val="none"/>
        </w:rPr>
        <w:t xml:space="preserve"> patients. Their findings emphasized the interplay of physical, psychological, social, and external factors, advocating for tailored interventions to improve adherence and outcomes.</w:t>
      </w:r>
      <w:r w:rsidR="008527B4" w:rsidRPr="0000272E">
        <w:rPr>
          <w:rFonts w:ascii="Arial" w:eastAsia="Times New Roman" w:hAnsi="Arial" w:cs="Arial"/>
          <w:color w:val="000000"/>
          <w:kern w:val="0"/>
          <w:shd w:val="clear" w:color="auto" w:fill="FFFFFF"/>
          <w:lang w:eastAsia="en-GB"/>
          <w14:ligatures w14:val="none"/>
        </w:rPr>
        <w:t xml:space="preserve"> Dinler </w:t>
      </w:r>
      <w:r w:rsidR="00C30D8A" w:rsidRPr="0000272E">
        <w:rPr>
          <w:rFonts w:ascii="Arial" w:eastAsia="Times New Roman" w:hAnsi="Arial" w:cs="Arial"/>
          <w:color w:val="000000"/>
          <w:kern w:val="0"/>
          <w:shd w:val="clear" w:color="auto" w:fill="FFFFFF"/>
          <w:lang w:eastAsia="en-GB"/>
          <w14:ligatures w14:val="none"/>
        </w:rPr>
        <w:t>et al.,</w:t>
      </w:r>
      <w:r w:rsidR="008527B4" w:rsidRPr="0000272E">
        <w:rPr>
          <w:rFonts w:ascii="Arial" w:eastAsia="Times New Roman" w:hAnsi="Arial" w:cs="Arial"/>
          <w:color w:val="000000"/>
          <w:kern w:val="0"/>
          <w:shd w:val="clear" w:color="auto" w:fill="FFFFFF"/>
          <w:lang w:eastAsia="en-GB"/>
          <w14:ligatures w14:val="none"/>
        </w:rPr>
        <w:t xml:space="preserve"> (2025 found in females dance improved body awareness and pain with a reduction in falls risk in patients with low back pain when compared to </w:t>
      </w:r>
      <w:r w:rsidR="00D85958" w:rsidRPr="0000272E">
        <w:rPr>
          <w:rFonts w:ascii="Arial" w:eastAsia="Times New Roman" w:hAnsi="Arial" w:cs="Arial"/>
          <w:color w:val="000000"/>
          <w:kern w:val="0"/>
          <w:shd w:val="clear" w:color="auto" w:fill="FFFFFF"/>
          <w:lang w:eastAsia="en-GB"/>
          <w14:ligatures w14:val="none"/>
        </w:rPr>
        <w:t xml:space="preserve">matched </w:t>
      </w:r>
      <w:r w:rsidR="008527B4" w:rsidRPr="0000272E">
        <w:rPr>
          <w:rFonts w:ascii="Arial" w:eastAsia="Times New Roman" w:hAnsi="Arial" w:cs="Arial"/>
          <w:color w:val="000000"/>
          <w:kern w:val="0"/>
          <w:shd w:val="clear" w:color="auto" w:fill="FFFFFF"/>
          <w:lang w:eastAsia="en-GB"/>
          <w14:ligatures w14:val="none"/>
        </w:rPr>
        <w:t>control</w:t>
      </w:r>
      <w:r w:rsidR="00D85958" w:rsidRPr="0000272E">
        <w:rPr>
          <w:rFonts w:ascii="Arial" w:eastAsia="Times New Roman" w:hAnsi="Arial" w:cs="Arial"/>
          <w:color w:val="000000"/>
          <w:kern w:val="0"/>
          <w:shd w:val="clear" w:color="auto" w:fill="FFFFFF"/>
          <w:lang w:eastAsia="en-GB"/>
          <w14:ligatures w14:val="none"/>
        </w:rPr>
        <w:t>s</w:t>
      </w:r>
      <w:r w:rsidR="008527B4" w:rsidRPr="0000272E">
        <w:rPr>
          <w:rFonts w:ascii="Arial" w:eastAsia="Times New Roman" w:hAnsi="Arial" w:cs="Arial"/>
          <w:color w:val="000000"/>
          <w:kern w:val="0"/>
          <w:shd w:val="clear" w:color="auto" w:fill="FFFFFF"/>
          <w:lang w:eastAsia="en-GB"/>
          <w14:ligatures w14:val="none"/>
        </w:rPr>
        <w:t>.</w:t>
      </w:r>
    </w:p>
    <w:p w14:paraId="26D4A161" w14:textId="2695E452" w:rsidR="005910CD" w:rsidRPr="0000272E" w:rsidRDefault="00FB30D8" w:rsidP="005910CD">
      <w:pPr>
        <w:spacing w:before="240" w:after="24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shd w:val="clear" w:color="auto" w:fill="FFFFFF"/>
          <w:lang w:eastAsia="en-GB"/>
          <w14:ligatures w14:val="none"/>
        </w:rPr>
        <w:t xml:space="preserve">Emerging research underscores dance’s potential </w:t>
      </w:r>
      <w:r w:rsidRPr="0000272E">
        <w:rPr>
          <w:rFonts w:ascii="Arial" w:eastAsia="Times New Roman" w:hAnsi="Arial" w:cs="Arial"/>
          <w:color w:val="000000"/>
          <w:kern w:val="0"/>
          <w:lang w:eastAsia="en-GB"/>
          <w14:ligatures w14:val="none"/>
        </w:rPr>
        <w:t xml:space="preserve">offering promising insights as a therapeutic intervention. Elst </w:t>
      </w:r>
      <w:r w:rsidR="00C30D8A" w:rsidRPr="0000272E">
        <w:rPr>
          <w:rFonts w:ascii="Arial" w:eastAsia="Times New Roman" w:hAnsi="Arial" w:cs="Arial"/>
          <w:color w:val="000000"/>
          <w:kern w:val="0"/>
          <w:lang w:eastAsia="en-GB"/>
          <w14:ligatures w14:val="none"/>
        </w:rPr>
        <w:t>et al.,</w:t>
      </w:r>
      <w:r w:rsidRPr="0000272E">
        <w:rPr>
          <w:rFonts w:ascii="Arial" w:eastAsia="Times New Roman" w:hAnsi="Arial" w:cs="Arial"/>
          <w:color w:val="000000"/>
          <w:kern w:val="0"/>
          <w:lang w:eastAsia="en-GB"/>
          <w14:ligatures w14:val="none"/>
        </w:rPr>
        <w:t xml:space="preserve"> (2023) concluded that dance and music processing activates a sustained pleasure cycle, leading to enhanced action, emotion, and learning through specific hedonic brain networks. Teixeira-Machado </w:t>
      </w:r>
      <w:r w:rsidR="00CD678F" w:rsidRPr="0000272E">
        <w:rPr>
          <w:rFonts w:ascii="Arial" w:eastAsia="Times New Roman" w:hAnsi="Arial" w:cs="Arial"/>
          <w:color w:val="000000"/>
          <w:kern w:val="0"/>
          <w:lang w:eastAsia="en-GB"/>
          <w14:ligatures w14:val="none"/>
        </w:rPr>
        <w:t>et al.,</w:t>
      </w:r>
      <w:r w:rsidRPr="0000272E">
        <w:rPr>
          <w:rFonts w:ascii="Arial" w:eastAsia="Times New Roman" w:hAnsi="Arial" w:cs="Arial"/>
          <w:color w:val="000000"/>
          <w:kern w:val="0"/>
          <w:lang w:eastAsia="en-GB"/>
          <w14:ligatures w14:val="none"/>
        </w:rPr>
        <w:t xml:space="preserve"> (2018) focused on dance's </w:t>
      </w:r>
      <w:r w:rsidRPr="0000272E">
        <w:rPr>
          <w:rFonts w:ascii="Arial" w:eastAsia="Times New Roman" w:hAnsi="Arial" w:cs="Arial"/>
          <w:color w:val="000000"/>
          <w:kern w:val="0"/>
          <w:lang w:eastAsia="en-GB"/>
          <w14:ligatures w14:val="none"/>
        </w:rPr>
        <w:lastRenderedPageBreak/>
        <w:t xml:space="preserve">neuroplastic effects, demonstrating that dance practice promotes positive structural and functional changes in the brain. Structural alterations included increased hippocampal volume, </w:t>
      </w:r>
      <w:proofErr w:type="spellStart"/>
      <w:r w:rsidRPr="0000272E">
        <w:rPr>
          <w:rFonts w:ascii="Arial" w:eastAsia="Times New Roman" w:hAnsi="Arial" w:cs="Arial"/>
          <w:color w:val="000000"/>
          <w:kern w:val="0"/>
          <w:lang w:eastAsia="en-GB"/>
          <w14:ligatures w14:val="none"/>
        </w:rPr>
        <w:t>gray</w:t>
      </w:r>
      <w:proofErr w:type="spellEnd"/>
      <w:r w:rsidRPr="0000272E">
        <w:rPr>
          <w:rFonts w:ascii="Arial" w:eastAsia="Times New Roman" w:hAnsi="Arial" w:cs="Arial"/>
          <w:color w:val="000000"/>
          <w:kern w:val="0"/>
          <w:lang w:eastAsia="en-GB"/>
          <w14:ligatures w14:val="none"/>
        </w:rPr>
        <w:t xml:space="preserve"> matter volume in the left precentral and </w:t>
      </w:r>
      <w:proofErr w:type="spellStart"/>
      <w:r w:rsidRPr="0000272E">
        <w:rPr>
          <w:rFonts w:ascii="Arial" w:eastAsia="Times New Roman" w:hAnsi="Arial" w:cs="Arial"/>
          <w:color w:val="000000"/>
          <w:kern w:val="0"/>
          <w:lang w:eastAsia="en-GB"/>
          <w14:ligatures w14:val="none"/>
        </w:rPr>
        <w:t>parahippocampal</w:t>
      </w:r>
      <w:proofErr w:type="spellEnd"/>
      <w:r w:rsidRPr="0000272E">
        <w:rPr>
          <w:rFonts w:ascii="Arial" w:eastAsia="Times New Roman" w:hAnsi="Arial" w:cs="Arial"/>
          <w:color w:val="000000"/>
          <w:kern w:val="0"/>
          <w:lang w:eastAsia="en-GB"/>
          <w14:ligatures w14:val="none"/>
        </w:rPr>
        <w:t xml:space="preserve"> </w:t>
      </w:r>
      <w:r w:rsidR="00554064" w:rsidRPr="0000272E">
        <w:rPr>
          <w:rFonts w:ascii="Arial" w:eastAsia="Times New Roman" w:hAnsi="Arial" w:cs="Arial"/>
          <w:color w:val="000000"/>
          <w:kern w:val="0"/>
          <w:lang w:eastAsia="en-GB"/>
          <w14:ligatures w14:val="none"/>
        </w:rPr>
        <w:t>gyrus and</w:t>
      </w:r>
      <w:r w:rsidRPr="0000272E">
        <w:rPr>
          <w:rFonts w:ascii="Arial" w:eastAsia="Times New Roman" w:hAnsi="Arial" w:cs="Arial"/>
          <w:color w:val="000000"/>
          <w:kern w:val="0"/>
          <w:lang w:eastAsia="en-GB"/>
          <w14:ligatures w14:val="none"/>
        </w:rPr>
        <w:t xml:space="preserve"> improved white matter integrity. Functionally, dance was associated with significant improvements in memory, attention, body balance, and psychosocial parameters. Huang </w:t>
      </w:r>
      <w:r w:rsidR="00CD678F" w:rsidRPr="0000272E">
        <w:rPr>
          <w:rFonts w:ascii="Arial" w:eastAsia="Times New Roman" w:hAnsi="Arial" w:cs="Arial"/>
          <w:color w:val="000000"/>
          <w:kern w:val="0"/>
          <w:lang w:eastAsia="en-GB"/>
          <w14:ligatures w14:val="none"/>
        </w:rPr>
        <w:t>et al.,</w:t>
      </w:r>
      <w:r w:rsidRPr="0000272E">
        <w:rPr>
          <w:rFonts w:ascii="Arial" w:eastAsia="Times New Roman" w:hAnsi="Arial" w:cs="Arial"/>
          <w:color w:val="000000"/>
          <w:kern w:val="0"/>
          <w:lang w:eastAsia="en-GB"/>
          <w14:ligatures w14:val="none"/>
        </w:rPr>
        <w:t xml:space="preserve"> (2023) specifically examined the effects of dance therapy on older adults with mild cognitive impairment, revealing significant improvements in global cognition, memory, and executive function following dance interventions. </w:t>
      </w:r>
      <w:r w:rsidR="00554064" w:rsidRPr="0000272E">
        <w:rPr>
          <w:rFonts w:ascii="Arial" w:eastAsia="Times New Roman" w:hAnsi="Arial" w:cs="Arial"/>
          <w:color w:val="000000"/>
          <w:kern w:val="0"/>
          <w:lang w:eastAsia="en-GB"/>
          <w14:ligatures w14:val="none"/>
        </w:rPr>
        <w:t>The research underpinning dance as an intervention in musculoskeletal pain and disability requires further exploration</w:t>
      </w:r>
      <w:r w:rsidR="005910CD" w:rsidRPr="0000272E">
        <w:rPr>
          <w:rFonts w:ascii="Arial" w:eastAsia="Times New Roman" w:hAnsi="Arial" w:cs="Arial"/>
          <w:color w:val="000000"/>
          <w:kern w:val="0"/>
          <w:lang w:eastAsia="en-GB"/>
          <w14:ligatures w14:val="none"/>
        </w:rPr>
        <w:t>.</w:t>
      </w:r>
    </w:p>
    <w:p w14:paraId="7879D928" w14:textId="04B71734" w:rsidR="00B01F11" w:rsidRPr="0000272E" w:rsidRDefault="00554064" w:rsidP="00D85958">
      <w:pPr>
        <w:spacing w:before="240" w:after="24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The objectives of the study were as follows.</w:t>
      </w:r>
    </w:p>
    <w:p w14:paraId="758CD72D" w14:textId="026A7A71" w:rsidR="00B01F11" w:rsidRPr="0000272E" w:rsidRDefault="00B01F11" w:rsidP="005910CD">
      <w:pPr>
        <w:spacing w:after="0" w:line="480" w:lineRule="auto"/>
        <w:textAlignment w:val="baseline"/>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 xml:space="preserve">Objective </w:t>
      </w:r>
      <w:r w:rsidR="00D85958" w:rsidRPr="0000272E">
        <w:rPr>
          <w:rFonts w:ascii="Arial" w:eastAsia="Times New Roman" w:hAnsi="Arial" w:cs="Arial"/>
          <w:color w:val="000000"/>
          <w:kern w:val="0"/>
          <w:lang w:eastAsia="en-GB"/>
          <w14:ligatures w14:val="none"/>
        </w:rPr>
        <w:t>1</w:t>
      </w:r>
      <w:r w:rsidRPr="0000272E">
        <w:rPr>
          <w:rFonts w:ascii="Arial" w:eastAsia="Times New Roman" w:hAnsi="Arial" w:cs="Arial"/>
          <w:color w:val="000000"/>
          <w:kern w:val="0"/>
          <w:lang w:eastAsia="en-GB"/>
          <w14:ligatures w14:val="none"/>
        </w:rPr>
        <w:t>: Assess the Impact of Dance Interventions on Quality of Life (QOL):</w:t>
      </w:r>
      <w:r w:rsidRPr="0000272E">
        <w:rPr>
          <w:rFonts w:ascii="Arial" w:eastAsia="Times New Roman" w:hAnsi="Arial" w:cs="Arial"/>
          <w:color w:val="000000"/>
          <w:kern w:val="0"/>
          <w:lang w:eastAsia="en-GB"/>
          <w14:ligatures w14:val="none"/>
        </w:rPr>
        <w:br/>
        <w:t xml:space="preserve">Examine whether structured dance programs can significantly enhance quality-of-life metrics in individuals with persistent </w:t>
      </w:r>
      <w:r w:rsidR="00696A7A" w:rsidRPr="0000272E">
        <w:rPr>
          <w:rFonts w:ascii="Arial" w:eastAsia="Times New Roman" w:hAnsi="Arial" w:cs="Arial"/>
          <w:color w:val="000000"/>
          <w:kern w:val="0"/>
          <w:lang w:eastAsia="en-GB"/>
          <w14:ligatures w14:val="none"/>
        </w:rPr>
        <w:t>LBP</w:t>
      </w:r>
      <w:r w:rsidRPr="0000272E">
        <w:rPr>
          <w:rFonts w:ascii="Arial" w:eastAsia="Times New Roman" w:hAnsi="Arial" w:cs="Arial"/>
          <w:color w:val="000000"/>
          <w:kern w:val="0"/>
          <w:lang w:eastAsia="en-GB"/>
          <w14:ligatures w14:val="none"/>
        </w:rPr>
        <w:t>, addressing physical, emotional, and social dimensions.</w:t>
      </w:r>
    </w:p>
    <w:p w14:paraId="377AC875" w14:textId="60410BE0" w:rsidR="00B74370" w:rsidRPr="0000272E" w:rsidRDefault="00B01F11" w:rsidP="005910CD">
      <w:pPr>
        <w:spacing w:before="240" w:after="24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 xml:space="preserve">Objective </w:t>
      </w:r>
      <w:r w:rsidR="00D85958" w:rsidRPr="0000272E">
        <w:rPr>
          <w:rFonts w:ascii="Arial" w:eastAsia="Times New Roman" w:hAnsi="Arial" w:cs="Arial"/>
          <w:color w:val="000000"/>
          <w:kern w:val="0"/>
          <w:lang w:eastAsia="en-GB"/>
          <w14:ligatures w14:val="none"/>
        </w:rPr>
        <w:t>2</w:t>
      </w:r>
      <w:r w:rsidRPr="0000272E">
        <w:rPr>
          <w:rFonts w:ascii="Arial" w:eastAsia="Times New Roman" w:hAnsi="Arial" w:cs="Arial"/>
          <w:color w:val="000000"/>
          <w:kern w:val="0"/>
          <w:lang w:eastAsia="en-GB"/>
          <w14:ligatures w14:val="none"/>
        </w:rPr>
        <w:t xml:space="preserve">: Determine the Effectiveness of Dance Therapy on Pain Outcomes: </w:t>
      </w:r>
      <w:r w:rsidR="0009425C" w:rsidRPr="0000272E">
        <w:rPr>
          <w:rFonts w:ascii="Arial" w:eastAsia="Times New Roman" w:hAnsi="Arial" w:cs="Arial"/>
          <w:color w:val="000000"/>
          <w:kern w:val="0"/>
          <w:lang w:eastAsia="en-GB"/>
          <w14:ligatures w14:val="none"/>
        </w:rPr>
        <w:t>Analyse</w:t>
      </w:r>
      <w:r w:rsidRPr="0000272E">
        <w:rPr>
          <w:rFonts w:ascii="Arial" w:eastAsia="Times New Roman" w:hAnsi="Arial" w:cs="Arial"/>
          <w:color w:val="000000"/>
          <w:kern w:val="0"/>
          <w:lang w:eastAsia="en-GB"/>
          <w14:ligatures w14:val="none"/>
        </w:rPr>
        <w:t xml:space="preserve"> the potential of dance interventions to reduce pain intensity and improve patient-reported pain outcomes in a population experiencing chronic </w:t>
      </w:r>
      <w:r w:rsidR="00CD678F" w:rsidRPr="0000272E">
        <w:rPr>
          <w:rFonts w:ascii="Arial" w:eastAsia="Times New Roman" w:hAnsi="Arial" w:cs="Arial"/>
          <w:color w:val="000000"/>
          <w:kern w:val="0"/>
          <w:lang w:eastAsia="en-GB"/>
          <w14:ligatures w14:val="none"/>
        </w:rPr>
        <w:t>LBP</w:t>
      </w:r>
      <w:r w:rsidRPr="0000272E">
        <w:rPr>
          <w:rFonts w:ascii="Arial" w:eastAsia="Times New Roman" w:hAnsi="Arial" w:cs="Arial"/>
          <w:color w:val="000000"/>
          <w:kern w:val="0"/>
          <w:lang w:eastAsia="en-GB"/>
          <w14:ligatures w14:val="none"/>
        </w:rPr>
        <w:t>.</w:t>
      </w:r>
    </w:p>
    <w:p w14:paraId="1E7C1EA7" w14:textId="120E049B" w:rsidR="00B74370" w:rsidRPr="00BF227F" w:rsidRDefault="00B74370" w:rsidP="005910CD">
      <w:pPr>
        <w:spacing w:before="240" w:after="240" w:line="480" w:lineRule="auto"/>
        <w:rPr>
          <w:rFonts w:ascii="Arial" w:eastAsia="Times New Roman" w:hAnsi="Arial" w:cs="Arial"/>
          <w:b/>
          <w:bCs/>
          <w:color w:val="000000"/>
          <w:kern w:val="0"/>
          <w:lang w:eastAsia="en-GB"/>
          <w14:ligatures w14:val="none"/>
        </w:rPr>
      </w:pPr>
      <w:r w:rsidRPr="00BF227F">
        <w:rPr>
          <w:rFonts w:ascii="Arial" w:eastAsia="Times New Roman" w:hAnsi="Arial" w:cs="Arial"/>
          <w:b/>
          <w:bCs/>
          <w:color w:val="000000"/>
          <w:kern w:val="0"/>
          <w:lang w:eastAsia="en-GB"/>
          <w14:ligatures w14:val="none"/>
        </w:rPr>
        <w:t>Method</w:t>
      </w:r>
    </w:p>
    <w:p w14:paraId="0687FEBC" w14:textId="1BBBD979" w:rsidR="00B74370" w:rsidRPr="0000272E" w:rsidRDefault="00B74370" w:rsidP="005910CD">
      <w:pPr>
        <w:spacing w:before="240" w:after="24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lang w:eastAsia="en-GB"/>
          <w14:ligatures w14:val="none"/>
        </w:rPr>
        <w:t xml:space="preserve">Full </w:t>
      </w:r>
      <w:r w:rsidR="0009425C" w:rsidRPr="0000272E">
        <w:rPr>
          <w:rFonts w:ascii="Arial" w:eastAsia="Times New Roman" w:hAnsi="Arial" w:cs="Arial"/>
          <w:color w:val="000000"/>
          <w:kern w:val="0"/>
          <w:lang w:eastAsia="en-GB"/>
          <w14:ligatures w14:val="none"/>
        </w:rPr>
        <w:t xml:space="preserve">University </w:t>
      </w:r>
      <w:r w:rsidRPr="0000272E">
        <w:rPr>
          <w:rFonts w:ascii="Arial" w:eastAsia="Times New Roman" w:hAnsi="Arial" w:cs="Arial"/>
          <w:color w:val="000000"/>
          <w:kern w:val="0"/>
          <w:lang w:eastAsia="en-GB"/>
          <w14:ligatures w14:val="none"/>
        </w:rPr>
        <w:t>ethical approval was achieved</w:t>
      </w:r>
      <w:r w:rsidR="0009425C" w:rsidRPr="0000272E">
        <w:rPr>
          <w:rFonts w:ascii="Arial" w:eastAsia="Times New Roman" w:hAnsi="Arial" w:cs="Arial"/>
          <w:color w:val="000000"/>
          <w:kern w:val="0"/>
          <w:lang w:eastAsia="en-GB"/>
          <w14:ligatures w14:val="none"/>
        </w:rPr>
        <w:t xml:space="preserve"> (</w:t>
      </w:r>
      <w:r w:rsidR="0009425C" w:rsidRPr="0000272E">
        <w:rPr>
          <w:rFonts w:ascii="Arial" w:hAnsi="Arial" w:cs="Arial"/>
        </w:rPr>
        <w:t>SOC-0325-001)</w:t>
      </w:r>
      <w:r w:rsidRPr="0000272E">
        <w:rPr>
          <w:rFonts w:ascii="Arial" w:eastAsia="Times New Roman" w:hAnsi="Arial" w:cs="Arial"/>
          <w:color w:val="000000"/>
          <w:kern w:val="0"/>
          <w:lang w:eastAsia="en-GB"/>
          <w14:ligatures w14:val="none"/>
        </w:rPr>
        <w:t>.</w:t>
      </w:r>
      <w:r w:rsidR="00D85958" w:rsidRPr="0000272E">
        <w:rPr>
          <w:rFonts w:ascii="Arial" w:eastAsia="Times New Roman" w:hAnsi="Arial" w:cs="Arial"/>
          <w:color w:val="000000"/>
          <w:kern w:val="0"/>
          <w:lang w:eastAsia="en-GB"/>
          <w14:ligatures w14:val="none"/>
        </w:rPr>
        <w:t xml:space="preserve"> A single arm study was selected as the participants were not under any </w:t>
      </w:r>
      <w:r w:rsidR="00E81204" w:rsidRPr="0000272E">
        <w:rPr>
          <w:rFonts w:ascii="Arial" w:eastAsia="Times New Roman" w:hAnsi="Arial" w:cs="Arial"/>
          <w:color w:val="000000"/>
          <w:kern w:val="0"/>
          <w:lang w:eastAsia="en-GB"/>
          <w14:ligatures w14:val="none"/>
        </w:rPr>
        <w:t>care and</w:t>
      </w:r>
      <w:r w:rsidR="00D85958" w:rsidRPr="0000272E">
        <w:rPr>
          <w:rFonts w:ascii="Arial" w:eastAsia="Times New Roman" w:hAnsi="Arial" w:cs="Arial"/>
          <w:color w:val="000000"/>
          <w:kern w:val="0"/>
          <w:lang w:eastAsia="en-GB"/>
          <w14:ligatures w14:val="none"/>
        </w:rPr>
        <w:t xml:space="preserve"> were reporting long term LBP which was </w:t>
      </w:r>
      <w:r w:rsidR="00E81204" w:rsidRPr="0000272E">
        <w:rPr>
          <w:rFonts w:ascii="Arial" w:eastAsia="Times New Roman" w:hAnsi="Arial" w:cs="Arial"/>
          <w:color w:val="000000"/>
          <w:kern w:val="0"/>
          <w:lang w:eastAsia="en-GB"/>
          <w14:ligatures w14:val="none"/>
        </w:rPr>
        <w:t xml:space="preserve">currently </w:t>
      </w:r>
      <w:r w:rsidR="00D85958" w:rsidRPr="0000272E">
        <w:rPr>
          <w:rFonts w:ascii="Arial" w:eastAsia="Times New Roman" w:hAnsi="Arial" w:cs="Arial"/>
          <w:color w:val="000000"/>
          <w:kern w:val="0"/>
          <w:lang w:eastAsia="en-GB"/>
          <w14:ligatures w14:val="none"/>
        </w:rPr>
        <w:t xml:space="preserve">being self-managed. The study sought to see whether the intervention </w:t>
      </w:r>
      <w:r w:rsidR="00E81204" w:rsidRPr="0000272E">
        <w:rPr>
          <w:rFonts w:ascii="Arial" w:eastAsia="Times New Roman" w:hAnsi="Arial" w:cs="Arial"/>
          <w:color w:val="000000"/>
          <w:kern w:val="0"/>
          <w:lang w:eastAsia="en-GB"/>
          <w14:ligatures w14:val="none"/>
        </w:rPr>
        <w:t>elicited</w:t>
      </w:r>
      <w:r w:rsidR="00D85958" w:rsidRPr="0000272E">
        <w:rPr>
          <w:rFonts w:ascii="Arial" w:eastAsia="Times New Roman" w:hAnsi="Arial" w:cs="Arial"/>
          <w:color w:val="000000"/>
          <w:kern w:val="0"/>
          <w:lang w:eastAsia="en-GB"/>
          <w14:ligatures w14:val="none"/>
        </w:rPr>
        <w:t xml:space="preserve"> a change against their normal self-management model</w:t>
      </w:r>
      <w:r w:rsidR="00E81204" w:rsidRPr="0000272E">
        <w:rPr>
          <w:rFonts w:ascii="Arial" w:eastAsia="Times New Roman" w:hAnsi="Arial" w:cs="Arial"/>
          <w:color w:val="000000"/>
          <w:kern w:val="0"/>
          <w:lang w:eastAsia="en-GB"/>
          <w14:ligatures w14:val="none"/>
        </w:rPr>
        <w:t xml:space="preserve"> over the course of the programme</w:t>
      </w:r>
      <w:r w:rsidR="00D85958" w:rsidRPr="0000272E">
        <w:rPr>
          <w:rFonts w:ascii="Arial" w:eastAsia="Times New Roman" w:hAnsi="Arial" w:cs="Arial"/>
          <w:color w:val="000000"/>
          <w:kern w:val="0"/>
          <w:lang w:eastAsia="en-GB"/>
          <w14:ligatures w14:val="none"/>
        </w:rPr>
        <w:t>.</w:t>
      </w:r>
      <w:r w:rsidRPr="0000272E">
        <w:rPr>
          <w:rFonts w:ascii="Arial" w:eastAsia="Times New Roman" w:hAnsi="Arial" w:cs="Arial"/>
          <w:color w:val="000000"/>
          <w:kern w:val="0"/>
          <w:lang w:eastAsia="en-GB"/>
          <w14:ligatures w14:val="none"/>
        </w:rPr>
        <w:t xml:space="preserve"> Three knowledge exchange sessions were then set up th</w:t>
      </w:r>
      <w:r w:rsidR="0009425C" w:rsidRPr="0000272E">
        <w:rPr>
          <w:rFonts w:ascii="Arial" w:eastAsia="Times New Roman" w:hAnsi="Arial" w:cs="Arial"/>
          <w:color w:val="000000"/>
          <w:kern w:val="0"/>
          <w:lang w:eastAsia="en-GB"/>
          <w14:ligatures w14:val="none"/>
        </w:rPr>
        <w:t>at</w:t>
      </w:r>
      <w:r w:rsidRPr="0000272E">
        <w:rPr>
          <w:rFonts w:ascii="Arial" w:eastAsia="Times New Roman" w:hAnsi="Arial" w:cs="Arial"/>
          <w:color w:val="000000"/>
          <w:kern w:val="0"/>
          <w:lang w:eastAsia="en-GB"/>
          <w14:ligatures w14:val="none"/>
        </w:rPr>
        <w:t xml:space="preserve"> utilised the skills of dance therapists, a specialist physiotherapist and 4</w:t>
      </w:r>
      <w:r w:rsidRPr="0000272E">
        <w:rPr>
          <w:rFonts w:ascii="Arial" w:eastAsia="Times New Roman" w:hAnsi="Arial" w:cs="Arial"/>
          <w:color w:val="000000"/>
          <w:kern w:val="0"/>
          <w:vertAlign w:val="superscript"/>
          <w:lang w:eastAsia="en-GB"/>
          <w14:ligatures w14:val="none"/>
        </w:rPr>
        <w:t>th</w:t>
      </w:r>
      <w:r w:rsidRPr="0000272E">
        <w:rPr>
          <w:rFonts w:ascii="Arial" w:eastAsia="Times New Roman" w:hAnsi="Arial" w:cs="Arial"/>
          <w:color w:val="000000"/>
          <w:kern w:val="0"/>
          <w:lang w:eastAsia="en-GB"/>
          <w14:ligatures w14:val="none"/>
        </w:rPr>
        <w:t xml:space="preserve"> year chiropractic students. This then built a </w:t>
      </w:r>
      <w:r w:rsidR="00EE2CB3" w:rsidRPr="0000272E">
        <w:rPr>
          <w:rFonts w:ascii="Arial" w:eastAsia="Times New Roman" w:hAnsi="Arial" w:cs="Arial"/>
          <w:color w:val="000000"/>
          <w:kern w:val="0"/>
          <w:lang w:eastAsia="en-GB"/>
          <w14:ligatures w14:val="none"/>
        </w:rPr>
        <w:t>6</w:t>
      </w:r>
      <w:r w:rsidR="0009425C" w:rsidRPr="0000272E">
        <w:rPr>
          <w:rFonts w:ascii="Arial" w:eastAsia="Times New Roman" w:hAnsi="Arial" w:cs="Arial"/>
          <w:color w:val="000000"/>
          <w:kern w:val="0"/>
          <w:lang w:eastAsia="en-GB"/>
          <w14:ligatures w14:val="none"/>
        </w:rPr>
        <w:t>-week (</w:t>
      </w:r>
      <w:r w:rsidR="00853346" w:rsidRPr="0000272E">
        <w:rPr>
          <w:rFonts w:ascii="Arial" w:eastAsia="Times New Roman" w:hAnsi="Arial" w:cs="Arial"/>
          <w:color w:val="000000"/>
          <w:kern w:val="0"/>
          <w:lang w:eastAsia="en-GB"/>
          <w14:ligatures w14:val="none"/>
        </w:rPr>
        <w:t>1</w:t>
      </w:r>
      <w:r w:rsidR="0009425C" w:rsidRPr="0000272E">
        <w:rPr>
          <w:rFonts w:ascii="Arial" w:eastAsia="Times New Roman" w:hAnsi="Arial" w:cs="Arial"/>
          <w:color w:val="000000"/>
          <w:kern w:val="0"/>
          <w:lang w:eastAsia="en-GB"/>
          <w14:ligatures w14:val="none"/>
        </w:rPr>
        <w:t>x weekly</w:t>
      </w:r>
      <w:r w:rsidR="00853346" w:rsidRPr="0000272E">
        <w:rPr>
          <w:rFonts w:ascii="Arial" w:eastAsia="Times New Roman" w:hAnsi="Arial" w:cs="Arial"/>
          <w:color w:val="000000"/>
          <w:kern w:val="0"/>
          <w:lang w:eastAsia="en-GB"/>
          <w14:ligatures w14:val="none"/>
        </w:rPr>
        <w:t xml:space="preserve"> 1.5 hours per session</w:t>
      </w:r>
      <w:r w:rsidR="0009425C" w:rsidRPr="0000272E">
        <w:rPr>
          <w:rFonts w:ascii="Arial" w:eastAsia="Times New Roman" w:hAnsi="Arial" w:cs="Arial"/>
          <w:color w:val="000000"/>
          <w:kern w:val="0"/>
          <w:lang w:eastAsia="en-GB"/>
          <w14:ligatures w14:val="none"/>
        </w:rPr>
        <w:t>)</w:t>
      </w:r>
      <w:r w:rsidRPr="0000272E">
        <w:rPr>
          <w:rFonts w:ascii="Arial" w:eastAsia="Times New Roman" w:hAnsi="Arial" w:cs="Arial"/>
          <w:color w:val="000000"/>
          <w:kern w:val="0"/>
          <w:lang w:eastAsia="en-GB"/>
          <w14:ligatures w14:val="none"/>
        </w:rPr>
        <w:t xml:space="preserve"> programme that had been informed by the evidence base, clinical experience and current dance programmes for Parkinson Disease. </w:t>
      </w:r>
      <w:r w:rsidRPr="0000272E">
        <w:rPr>
          <w:rFonts w:ascii="Arial" w:eastAsia="Times New Roman" w:hAnsi="Arial" w:cs="Arial"/>
          <w:color w:val="000000"/>
          <w:kern w:val="0"/>
          <w:lang w:eastAsia="en-GB"/>
          <w14:ligatures w14:val="none"/>
        </w:rPr>
        <w:lastRenderedPageBreak/>
        <w:t xml:space="preserve">Recruitment then was arranged through the Dance company offering a free </w:t>
      </w:r>
      <w:r w:rsidR="00EE2CB3" w:rsidRPr="0000272E">
        <w:rPr>
          <w:rFonts w:ascii="Arial" w:eastAsia="Times New Roman" w:hAnsi="Arial" w:cs="Arial"/>
          <w:color w:val="000000"/>
          <w:kern w:val="0"/>
          <w:lang w:eastAsia="en-GB"/>
          <w14:ligatures w14:val="none"/>
        </w:rPr>
        <w:t>6</w:t>
      </w:r>
      <w:r w:rsidR="0009425C" w:rsidRPr="0000272E">
        <w:rPr>
          <w:rFonts w:ascii="Arial" w:eastAsia="Times New Roman" w:hAnsi="Arial" w:cs="Arial"/>
          <w:color w:val="000000"/>
          <w:kern w:val="0"/>
          <w:lang w:eastAsia="en-GB"/>
          <w14:ligatures w14:val="none"/>
        </w:rPr>
        <w:t>-week</w:t>
      </w:r>
      <w:r w:rsidRPr="0000272E">
        <w:rPr>
          <w:rFonts w:ascii="Arial" w:eastAsia="Times New Roman" w:hAnsi="Arial" w:cs="Arial"/>
          <w:color w:val="000000"/>
          <w:kern w:val="0"/>
          <w:lang w:eastAsia="en-GB"/>
          <w14:ligatures w14:val="none"/>
        </w:rPr>
        <w:t xml:space="preserve"> course if inclusion</w:t>
      </w:r>
      <w:r w:rsidR="0009425C" w:rsidRPr="0000272E">
        <w:rPr>
          <w:rFonts w:ascii="Arial" w:eastAsia="Times New Roman" w:hAnsi="Arial" w:cs="Arial"/>
          <w:color w:val="000000"/>
          <w:kern w:val="0"/>
          <w:lang w:eastAsia="en-GB"/>
          <w14:ligatures w14:val="none"/>
        </w:rPr>
        <w:t>/exclusion</w:t>
      </w:r>
      <w:r w:rsidRPr="0000272E">
        <w:rPr>
          <w:rFonts w:ascii="Arial" w:eastAsia="Times New Roman" w:hAnsi="Arial" w:cs="Arial"/>
          <w:color w:val="000000"/>
          <w:kern w:val="0"/>
          <w:lang w:eastAsia="en-GB"/>
          <w14:ligatures w14:val="none"/>
        </w:rPr>
        <w:t xml:space="preserve"> criteria w</w:t>
      </w:r>
      <w:r w:rsidR="0009425C" w:rsidRPr="0000272E">
        <w:rPr>
          <w:rFonts w:ascii="Arial" w:eastAsia="Times New Roman" w:hAnsi="Arial" w:cs="Arial"/>
          <w:color w:val="000000"/>
          <w:kern w:val="0"/>
          <w:lang w:eastAsia="en-GB"/>
          <w14:ligatures w14:val="none"/>
        </w:rPr>
        <w:t>ere</w:t>
      </w:r>
      <w:r w:rsidRPr="0000272E">
        <w:rPr>
          <w:rFonts w:ascii="Arial" w:eastAsia="Times New Roman" w:hAnsi="Arial" w:cs="Arial"/>
          <w:color w:val="000000"/>
          <w:kern w:val="0"/>
          <w:lang w:eastAsia="en-GB"/>
          <w14:ligatures w14:val="none"/>
        </w:rPr>
        <w:t xml:space="preserve"> met. Participants then arranged to attend the sessions</w:t>
      </w:r>
      <w:r w:rsidR="0009425C" w:rsidRPr="0000272E">
        <w:rPr>
          <w:rFonts w:ascii="Arial" w:eastAsia="Times New Roman" w:hAnsi="Arial" w:cs="Arial"/>
          <w:color w:val="000000"/>
          <w:kern w:val="0"/>
          <w:lang w:eastAsia="en-GB"/>
          <w14:ligatures w14:val="none"/>
        </w:rPr>
        <w:t xml:space="preserve"> and were provided with further information, and this then was followed by the consent process</w:t>
      </w:r>
      <w:r w:rsidRPr="0000272E">
        <w:rPr>
          <w:rFonts w:ascii="Arial" w:eastAsia="Times New Roman" w:hAnsi="Arial" w:cs="Arial"/>
          <w:color w:val="000000"/>
          <w:kern w:val="0"/>
          <w:lang w:eastAsia="en-GB"/>
          <w14:ligatures w14:val="none"/>
        </w:rPr>
        <w:t>. Outcome measures</w:t>
      </w:r>
      <w:r w:rsidR="0009425C" w:rsidRPr="0000272E">
        <w:rPr>
          <w:rFonts w:ascii="Arial" w:eastAsia="Times New Roman" w:hAnsi="Arial" w:cs="Arial"/>
          <w:color w:val="000000"/>
          <w:kern w:val="0"/>
          <w:lang w:eastAsia="en-GB"/>
          <w14:ligatures w14:val="none"/>
        </w:rPr>
        <w:t xml:space="preserve"> (V</w:t>
      </w:r>
      <w:r w:rsidR="00E81204" w:rsidRPr="0000272E">
        <w:rPr>
          <w:rFonts w:ascii="Arial" w:eastAsia="Times New Roman" w:hAnsi="Arial" w:cs="Arial"/>
          <w:color w:val="000000"/>
          <w:kern w:val="0"/>
          <w:lang w:eastAsia="en-GB"/>
          <w14:ligatures w14:val="none"/>
        </w:rPr>
        <w:t>isual analogue scale (V</w:t>
      </w:r>
      <w:r w:rsidR="0009425C" w:rsidRPr="0000272E">
        <w:rPr>
          <w:rFonts w:ascii="Arial" w:eastAsia="Times New Roman" w:hAnsi="Arial" w:cs="Arial"/>
          <w:color w:val="000000"/>
          <w:kern w:val="0"/>
          <w:lang w:eastAsia="en-GB"/>
          <w14:ligatures w14:val="none"/>
        </w:rPr>
        <w:t>AS</w:t>
      </w:r>
      <w:r w:rsidR="00E81204" w:rsidRPr="0000272E">
        <w:rPr>
          <w:rFonts w:ascii="Arial" w:eastAsia="Times New Roman" w:hAnsi="Arial" w:cs="Arial"/>
          <w:color w:val="000000"/>
          <w:kern w:val="0"/>
          <w:lang w:eastAsia="en-GB"/>
          <w14:ligatures w14:val="none"/>
        </w:rPr>
        <w:t>) numerical rating scale</w:t>
      </w:r>
      <w:r w:rsidR="0009425C" w:rsidRPr="0000272E">
        <w:rPr>
          <w:rFonts w:ascii="Arial" w:eastAsia="Times New Roman" w:hAnsi="Arial" w:cs="Arial"/>
          <w:color w:val="000000"/>
          <w:kern w:val="0"/>
          <w:lang w:eastAsia="en-GB"/>
          <w14:ligatures w14:val="none"/>
        </w:rPr>
        <w:t xml:space="preserve">, Quebec Back Pain </w:t>
      </w:r>
      <w:r w:rsidR="00853346" w:rsidRPr="0000272E">
        <w:rPr>
          <w:rFonts w:ascii="Arial" w:eastAsia="Times New Roman" w:hAnsi="Arial" w:cs="Arial"/>
          <w:color w:val="000000"/>
          <w:kern w:val="0"/>
          <w:lang w:eastAsia="en-GB"/>
          <w14:ligatures w14:val="none"/>
        </w:rPr>
        <w:t>Disability Scale and SF-3</w:t>
      </w:r>
      <w:r w:rsidR="00EE2CB3" w:rsidRPr="0000272E">
        <w:rPr>
          <w:rFonts w:ascii="Arial" w:eastAsia="Times New Roman" w:hAnsi="Arial" w:cs="Arial"/>
          <w:color w:val="000000"/>
          <w:kern w:val="0"/>
          <w:lang w:eastAsia="en-GB"/>
          <w14:ligatures w14:val="none"/>
        </w:rPr>
        <w:t>6</w:t>
      </w:r>
      <w:r w:rsidR="00E81204" w:rsidRPr="0000272E">
        <w:rPr>
          <w:rFonts w:ascii="Arial" w:eastAsia="Times New Roman" w:hAnsi="Arial" w:cs="Arial"/>
          <w:color w:val="000000"/>
          <w:kern w:val="0"/>
          <w:lang w:eastAsia="en-GB"/>
          <w14:ligatures w14:val="none"/>
        </w:rPr>
        <w:t xml:space="preserve"> questionnaire</w:t>
      </w:r>
      <w:r w:rsidR="00853346" w:rsidRPr="0000272E">
        <w:rPr>
          <w:rFonts w:ascii="Arial" w:eastAsia="Times New Roman" w:hAnsi="Arial" w:cs="Arial"/>
          <w:color w:val="000000"/>
          <w:kern w:val="0"/>
          <w:lang w:eastAsia="en-GB"/>
          <w14:ligatures w14:val="none"/>
        </w:rPr>
        <w:t>)</w:t>
      </w:r>
      <w:r w:rsidRPr="0000272E">
        <w:rPr>
          <w:rFonts w:ascii="Arial" w:eastAsia="Times New Roman" w:hAnsi="Arial" w:cs="Arial"/>
          <w:color w:val="000000"/>
          <w:kern w:val="0"/>
          <w:lang w:eastAsia="en-GB"/>
          <w14:ligatures w14:val="none"/>
        </w:rPr>
        <w:t xml:space="preserve"> were taken at week one and week </w:t>
      </w:r>
      <w:r w:rsidR="005910CD" w:rsidRPr="0000272E">
        <w:rPr>
          <w:rFonts w:ascii="Arial" w:eastAsia="Times New Roman" w:hAnsi="Arial" w:cs="Arial"/>
          <w:color w:val="000000"/>
          <w:kern w:val="0"/>
          <w:lang w:eastAsia="en-GB"/>
          <w14:ligatures w14:val="none"/>
        </w:rPr>
        <w:t>six</w:t>
      </w:r>
      <w:r w:rsidRPr="0000272E">
        <w:rPr>
          <w:rFonts w:ascii="Arial" w:eastAsia="Times New Roman" w:hAnsi="Arial" w:cs="Arial"/>
          <w:color w:val="000000"/>
          <w:kern w:val="0"/>
          <w:lang w:eastAsia="en-GB"/>
          <w14:ligatures w14:val="none"/>
        </w:rPr>
        <w:t xml:space="preserve">. </w:t>
      </w:r>
      <w:r w:rsidR="0009425C" w:rsidRPr="0000272E">
        <w:rPr>
          <w:rFonts w:ascii="Arial" w:eastAsia="Times New Roman" w:hAnsi="Arial" w:cs="Arial"/>
          <w:color w:val="000000"/>
          <w:kern w:val="0"/>
          <w:lang w:eastAsia="en-GB"/>
          <w14:ligatures w14:val="none"/>
        </w:rPr>
        <w:t>T</w:t>
      </w:r>
      <w:r w:rsidR="00E81204" w:rsidRPr="0000272E">
        <w:rPr>
          <w:rFonts w:ascii="Arial" w:eastAsia="Times New Roman" w:hAnsi="Arial" w:cs="Arial"/>
          <w:color w:val="000000"/>
          <w:kern w:val="0"/>
          <w:lang w:eastAsia="en-GB"/>
          <w14:ligatures w14:val="none"/>
        </w:rPr>
        <w:t>he</w:t>
      </w:r>
      <w:r w:rsidRPr="0000272E">
        <w:rPr>
          <w:rFonts w:ascii="Arial" w:eastAsia="Times New Roman" w:hAnsi="Arial" w:cs="Arial"/>
          <w:color w:val="000000"/>
          <w:kern w:val="0"/>
          <w:lang w:eastAsia="en-GB"/>
          <w14:ligatures w14:val="none"/>
        </w:rPr>
        <w:t xml:space="preserve"> VAS</w:t>
      </w:r>
      <w:r w:rsidR="00E81204" w:rsidRPr="0000272E">
        <w:rPr>
          <w:rFonts w:ascii="Arial" w:eastAsia="Times New Roman" w:hAnsi="Arial" w:cs="Arial"/>
          <w:color w:val="000000"/>
          <w:kern w:val="0"/>
          <w:lang w:eastAsia="en-GB"/>
          <w14:ligatures w14:val="none"/>
        </w:rPr>
        <w:t xml:space="preserve"> </w:t>
      </w:r>
      <w:r w:rsidRPr="0000272E">
        <w:rPr>
          <w:rFonts w:ascii="Arial" w:eastAsia="Times New Roman" w:hAnsi="Arial" w:cs="Arial"/>
          <w:color w:val="000000"/>
          <w:kern w:val="0"/>
          <w:lang w:eastAsia="en-GB"/>
          <w14:ligatures w14:val="none"/>
        </w:rPr>
        <w:t>numerical rating scale is a widely used tool that assess</w:t>
      </w:r>
      <w:r w:rsidR="0009425C" w:rsidRPr="0000272E">
        <w:rPr>
          <w:rFonts w:ascii="Arial" w:eastAsia="Times New Roman" w:hAnsi="Arial" w:cs="Arial"/>
          <w:color w:val="000000"/>
          <w:kern w:val="0"/>
          <w:lang w:eastAsia="en-GB"/>
          <w14:ligatures w14:val="none"/>
        </w:rPr>
        <w:t>es</w:t>
      </w:r>
      <w:r w:rsidRPr="0000272E">
        <w:rPr>
          <w:rFonts w:ascii="Arial" w:eastAsia="Times New Roman" w:hAnsi="Arial" w:cs="Arial"/>
          <w:color w:val="000000"/>
          <w:kern w:val="0"/>
          <w:lang w:eastAsia="en-GB"/>
          <w14:ligatures w14:val="none"/>
        </w:rPr>
        <w:t xml:space="preserve"> quality of pain </w:t>
      </w:r>
      <w:r w:rsidR="0009425C" w:rsidRPr="0000272E">
        <w:rPr>
          <w:rFonts w:ascii="Arial" w:eastAsia="Times New Roman" w:hAnsi="Arial" w:cs="Arial"/>
          <w:color w:val="000000"/>
          <w:kern w:val="0"/>
          <w:lang w:eastAsia="en-GB"/>
          <w14:ligatures w14:val="none"/>
        </w:rPr>
        <w:t xml:space="preserve">intensity </w:t>
      </w:r>
      <w:r w:rsidRPr="0000272E">
        <w:rPr>
          <w:rFonts w:ascii="Arial" w:eastAsia="Times New Roman" w:hAnsi="Arial" w:cs="Arial"/>
          <w:color w:val="000000"/>
          <w:kern w:val="0"/>
          <w:lang w:eastAsia="en-GB"/>
          <w14:ligatures w14:val="none"/>
        </w:rPr>
        <w:t xml:space="preserve">with </w:t>
      </w:r>
      <w:r w:rsidR="0009425C" w:rsidRPr="0000272E">
        <w:rPr>
          <w:rFonts w:ascii="Arial" w:eastAsia="Times New Roman" w:hAnsi="Arial" w:cs="Arial"/>
          <w:color w:val="000000"/>
          <w:kern w:val="0"/>
          <w:lang w:eastAsia="en-GB"/>
          <w14:ligatures w14:val="none"/>
        </w:rPr>
        <w:t xml:space="preserve">a </w:t>
      </w:r>
      <w:r w:rsidRPr="0000272E">
        <w:rPr>
          <w:rFonts w:ascii="Arial" w:eastAsia="Times New Roman" w:hAnsi="Arial" w:cs="Arial"/>
          <w:color w:val="000000"/>
          <w:kern w:val="0"/>
          <w:lang w:eastAsia="en-GB"/>
          <w14:ligatures w14:val="none"/>
        </w:rPr>
        <w:t xml:space="preserve">simple, quick efficient and </w:t>
      </w:r>
      <w:r w:rsidR="00853346" w:rsidRPr="0000272E">
        <w:rPr>
          <w:rFonts w:ascii="Arial" w:eastAsia="Times New Roman" w:hAnsi="Arial" w:cs="Arial"/>
          <w:color w:val="000000"/>
          <w:kern w:val="0"/>
          <w:lang w:eastAsia="en-GB"/>
          <w14:ligatures w14:val="none"/>
        </w:rPr>
        <w:t>self-reported</w:t>
      </w:r>
      <w:r w:rsidRPr="0000272E">
        <w:rPr>
          <w:rFonts w:ascii="Arial" w:eastAsia="Times New Roman" w:hAnsi="Arial" w:cs="Arial"/>
          <w:color w:val="000000"/>
          <w:kern w:val="0"/>
          <w:lang w:eastAsia="en-GB"/>
          <w14:ligatures w14:val="none"/>
        </w:rPr>
        <w:t xml:space="preserve"> method. It has been shown to be sensitive to changes in pain levels over time and it has</w:t>
      </w:r>
      <w:r w:rsidR="00853346" w:rsidRPr="0000272E">
        <w:rPr>
          <w:rFonts w:ascii="Arial" w:eastAsia="Times New Roman" w:hAnsi="Arial" w:cs="Arial"/>
          <w:color w:val="000000"/>
          <w:kern w:val="0"/>
          <w:lang w:eastAsia="en-GB"/>
          <w14:ligatures w14:val="none"/>
        </w:rPr>
        <w:t xml:space="preserve"> </w:t>
      </w:r>
      <w:r w:rsidRPr="0000272E">
        <w:rPr>
          <w:rFonts w:ascii="Arial" w:eastAsia="Times New Roman" w:hAnsi="Arial" w:cs="Arial"/>
          <w:color w:val="000000"/>
          <w:kern w:val="0"/>
          <w:lang w:eastAsia="en-GB"/>
          <w14:ligatures w14:val="none"/>
        </w:rPr>
        <w:t>show</w:t>
      </w:r>
      <w:r w:rsidR="00853346" w:rsidRPr="0000272E">
        <w:rPr>
          <w:rFonts w:ascii="Arial" w:eastAsia="Times New Roman" w:hAnsi="Arial" w:cs="Arial"/>
          <w:color w:val="000000"/>
          <w:kern w:val="0"/>
          <w:lang w:eastAsia="en-GB"/>
          <w14:ligatures w14:val="none"/>
        </w:rPr>
        <w:t xml:space="preserve">n </w:t>
      </w:r>
      <w:r w:rsidRPr="0000272E">
        <w:rPr>
          <w:rFonts w:ascii="Arial" w:eastAsia="Times New Roman" w:hAnsi="Arial" w:cs="Arial"/>
          <w:color w:val="000000"/>
          <w:kern w:val="0"/>
          <w:lang w:eastAsia="en-GB"/>
          <w14:ligatures w14:val="none"/>
        </w:rPr>
        <w:t xml:space="preserve">correlation with other established outcome measures. </w:t>
      </w:r>
      <w:r w:rsidR="00E81204" w:rsidRPr="0000272E">
        <w:rPr>
          <w:rFonts w:ascii="Arial" w:eastAsia="Times New Roman" w:hAnsi="Arial" w:cs="Arial"/>
          <w:color w:val="000000"/>
          <w:kern w:val="0"/>
          <w:lang w:eastAsia="en-GB"/>
          <w14:ligatures w14:val="none"/>
        </w:rPr>
        <w:t>The VAS numerical rating scale</w:t>
      </w:r>
      <w:r w:rsidRPr="0000272E">
        <w:rPr>
          <w:rFonts w:ascii="Arial" w:eastAsia="Times New Roman" w:hAnsi="Arial" w:cs="Arial"/>
          <w:color w:val="000000"/>
          <w:kern w:val="0"/>
          <w:lang w:eastAsia="en-GB"/>
          <w14:ligatures w14:val="none"/>
        </w:rPr>
        <w:t xml:space="preserve"> has been correlated to disability measures indicating its utility </w:t>
      </w:r>
      <w:r w:rsidR="00853346" w:rsidRPr="0000272E">
        <w:rPr>
          <w:rFonts w:ascii="Arial" w:eastAsia="Times New Roman" w:hAnsi="Arial" w:cs="Arial"/>
          <w:color w:val="000000"/>
          <w:kern w:val="0"/>
          <w:lang w:eastAsia="en-GB"/>
          <w14:ligatures w14:val="none"/>
        </w:rPr>
        <w:t>i</w:t>
      </w:r>
      <w:r w:rsidRPr="0000272E">
        <w:rPr>
          <w:rFonts w:ascii="Arial" w:eastAsia="Times New Roman" w:hAnsi="Arial" w:cs="Arial"/>
          <w:color w:val="000000"/>
          <w:kern w:val="0"/>
          <w:lang w:eastAsia="en-GB"/>
          <w14:ligatures w14:val="none"/>
        </w:rPr>
        <w:t xml:space="preserve">n predicting outcomes </w:t>
      </w:r>
      <w:r w:rsidR="00853346" w:rsidRPr="0000272E">
        <w:rPr>
          <w:rFonts w:ascii="Arial" w:eastAsia="Times New Roman" w:hAnsi="Arial" w:cs="Arial"/>
          <w:color w:val="000000"/>
          <w:kern w:val="0"/>
          <w:lang w:eastAsia="en-GB"/>
          <w14:ligatures w14:val="none"/>
        </w:rPr>
        <w:t xml:space="preserve">regarding </w:t>
      </w:r>
      <w:r w:rsidR="00696A7A" w:rsidRPr="0000272E">
        <w:rPr>
          <w:rFonts w:ascii="Arial" w:eastAsia="Times New Roman" w:hAnsi="Arial" w:cs="Arial"/>
          <w:color w:val="000000"/>
          <w:kern w:val="0"/>
          <w:lang w:eastAsia="en-GB"/>
          <w14:ligatures w14:val="none"/>
        </w:rPr>
        <w:t>LBP</w:t>
      </w:r>
      <w:r w:rsidRPr="0000272E">
        <w:rPr>
          <w:rFonts w:ascii="Arial" w:eastAsia="Times New Roman" w:hAnsi="Arial" w:cs="Arial"/>
          <w:color w:val="000000"/>
          <w:kern w:val="0"/>
          <w:lang w:eastAsia="en-GB"/>
          <w14:ligatures w14:val="none"/>
        </w:rPr>
        <w:t xml:space="preserve"> and its functionality. </w:t>
      </w:r>
      <w:r w:rsidR="00DC6343" w:rsidRPr="0000272E">
        <w:rPr>
          <w:rFonts w:ascii="Arial" w:eastAsia="Times New Roman" w:hAnsi="Arial" w:cs="Arial"/>
          <w:color w:val="000000"/>
          <w:kern w:val="0"/>
          <w:lang w:eastAsia="en-GB"/>
          <w14:ligatures w14:val="none"/>
        </w:rPr>
        <w:t>(Hawker</w:t>
      </w:r>
      <w:r w:rsidRPr="0000272E">
        <w:rPr>
          <w:rFonts w:ascii="Arial" w:eastAsia="Times New Roman" w:hAnsi="Arial" w:cs="Arial"/>
          <w:color w:val="000000"/>
          <w:kern w:val="0"/>
          <w:lang w:eastAsia="en-GB"/>
          <w14:ligatures w14:val="none"/>
        </w:rPr>
        <w:t xml:space="preserve"> </w:t>
      </w:r>
      <w:r w:rsidR="00C30D8A" w:rsidRPr="0000272E">
        <w:rPr>
          <w:rFonts w:ascii="Arial" w:eastAsia="Times New Roman" w:hAnsi="Arial" w:cs="Arial"/>
          <w:color w:val="000000"/>
          <w:kern w:val="0"/>
          <w:lang w:eastAsia="en-GB"/>
          <w14:ligatures w14:val="none"/>
        </w:rPr>
        <w:t>et al.,</w:t>
      </w:r>
      <w:r w:rsidRPr="0000272E">
        <w:rPr>
          <w:rFonts w:ascii="Arial" w:eastAsia="Times New Roman" w:hAnsi="Arial" w:cs="Arial"/>
          <w:color w:val="000000"/>
          <w:kern w:val="0"/>
          <w:lang w:eastAsia="en-GB"/>
          <w14:ligatures w14:val="none"/>
        </w:rPr>
        <w:t xml:space="preserve"> 2011)</w:t>
      </w:r>
      <w:r w:rsidR="00186FA4" w:rsidRPr="0000272E">
        <w:rPr>
          <w:rFonts w:ascii="Arial" w:eastAsia="Times New Roman" w:hAnsi="Arial" w:cs="Arial"/>
          <w:color w:val="000000"/>
          <w:kern w:val="0"/>
          <w:lang w:eastAsia="en-GB"/>
          <w14:ligatures w14:val="none"/>
        </w:rPr>
        <w:t>.</w:t>
      </w:r>
    </w:p>
    <w:p w14:paraId="5F14A4F3" w14:textId="202368A3" w:rsidR="009212B4" w:rsidRPr="0000272E" w:rsidRDefault="00B74370" w:rsidP="005910CD">
      <w:pPr>
        <w:spacing w:before="120" w:after="12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 xml:space="preserve">Both </w:t>
      </w:r>
      <w:r w:rsidR="00853346" w:rsidRPr="0000272E">
        <w:rPr>
          <w:rFonts w:ascii="Arial" w:eastAsia="Times New Roman" w:hAnsi="Arial" w:cs="Arial"/>
          <w:color w:val="000000"/>
          <w:kern w:val="0"/>
          <w:lang w:eastAsia="en-GB"/>
          <w14:ligatures w14:val="none"/>
        </w:rPr>
        <w:t xml:space="preserve">the </w:t>
      </w:r>
      <w:r w:rsidRPr="0000272E">
        <w:rPr>
          <w:rFonts w:ascii="Arial" w:eastAsia="Times New Roman" w:hAnsi="Arial" w:cs="Arial"/>
          <w:color w:val="000000"/>
          <w:kern w:val="0"/>
          <w:lang w:eastAsia="en-GB"/>
          <w14:ligatures w14:val="none"/>
        </w:rPr>
        <w:t>SF-3</w:t>
      </w:r>
      <w:r w:rsidR="00EE2CB3" w:rsidRPr="0000272E">
        <w:rPr>
          <w:rFonts w:ascii="Arial" w:eastAsia="Times New Roman" w:hAnsi="Arial" w:cs="Arial"/>
          <w:color w:val="000000"/>
          <w:kern w:val="0"/>
          <w:lang w:eastAsia="en-GB"/>
          <w14:ligatures w14:val="none"/>
        </w:rPr>
        <w:t>6</w:t>
      </w:r>
      <w:r w:rsidRPr="0000272E">
        <w:rPr>
          <w:rFonts w:ascii="Arial" w:eastAsia="Times New Roman" w:hAnsi="Arial" w:cs="Arial"/>
          <w:color w:val="000000"/>
          <w:kern w:val="0"/>
          <w:lang w:eastAsia="en-GB"/>
          <w14:ligatures w14:val="none"/>
        </w:rPr>
        <w:t xml:space="preserve"> </w:t>
      </w:r>
      <w:r w:rsidR="00940716" w:rsidRPr="0000272E">
        <w:rPr>
          <w:rFonts w:ascii="Arial" w:eastAsia="Times New Roman" w:hAnsi="Arial" w:cs="Arial"/>
          <w:color w:val="000000"/>
          <w:kern w:val="0"/>
          <w:lang w:eastAsia="en-GB"/>
          <w14:ligatures w14:val="none"/>
        </w:rPr>
        <w:t>questionnaire</w:t>
      </w:r>
      <w:r w:rsidRPr="0000272E">
        <w:rPr>
          <w:rFonts w:ascii="Arial" w:eastAsia="Times New Roman" w:hAnsi="Arial" w:cs="Arial"/>
          <w:color w:val="000000"/>
          <w:kern w:val="0"/>
          <w:lang w:eastAsia="en-GB"/>
          <w14:ligatures w14:val="none"/>
        </w:rPr>
        <w:t xml:space="preserve"> and</w:t>
      </w:r>
      <w:r w:rsidR="00853346" w:rsidRPr="0000272E">
        <w:rPr>
          <w:rFonts w:ascii="Arial" w:eastAsia="Times New Roman" w:hAnsi="Arial" w:cs="Arial"/>
          <w:color w:val="000000"/>
          <w:kern w:val="0"/>
          <w:lang w:eastAsia="en-GB"/>
          <w14:ligatures w14:val="none"/>
        </w:rPr>
        <w:t xml:space="preserve"> the</w:t>
      </w:r>
      <w:r w:rsidRPr="0000272E">
        <w:rPr>
          <w:rFonts w:ascii="Arial" w:eastAsia="Times New Roman" w:hAnsi="Arial" w:cs="Arial"/>
          <w:color w:val="000000"/>
          <w:kern w:val="0"/>
          <w:lang w:eastAsia="en-GB"/>
          <w14:ligatures w14:val="none"/>
        </w:rPr>
        <w:t xml:space="preserve"> Quebec </w:t>
      </w:r>
      <w:r w:rsidR="00853346" w:rsidRPr="0000272E">
        <w:rPr>
          <w:rFonts w:ascii="Arial" w:eastAsia="Times New Roman" w:hAnsi="Arial" w:cs="Arial"/>
          <w:color w:val="000000"/>
          <w:kern w:val="0"/>
          <w:lang w:eastAsia="en-GB"/>
          <w14:ligatures w14:val="none"/>
        </w:rPr>
        <w:t>B</w:t>
      </w:r>
      <w:r w:rsidRPr="0000272E">
        <w:rPr>
          <w:rFonts w:ascii="Arial" w:eastAsia="Times New Roman" w:hAnsi="Arial" w:cs="Arial"/>
          <w:color w:val="000000"/>
          <w:kern w:val="0"/>
          <w:lang w:eastAsia="en-GB"/>
          <w14:ligatures w14:val="none"/>
        </w:rPr>
        <w:t xml:space="preserve">ack </w:t>
      </w:r>
      <w:r w:rsidR="00853346" w:rsidRPr="0000272E">
        <w:rPr>
          <w:rFonts w:ascii="Arial" w:eastAsia="Times New Roman" w:hAnsi="Arial" w:cs="Arial"/>
          <w:color w:val="000000"/>
          <w:kern w:val="0"/>
          <w:lang w:eastAsia="en-GB"/>
          <w14:ligatures w14:val="none"/>
        </w:rPr>
        <w:t>P</w:t>
      </w:r>
      <w:r w:rsidRPr="0000272E">
        <w:rPr>
          <w:rFonts w:ascii="Arial" w:eastAsia="Times New Roman" w:hAnsi="Arial" w:cs="Arial"/>
          <w:color w:val="000000"/>
          <w:kern w:val="0"/>
          <w:lang w:eastAsia="en-GB"/>
          <w14:ligatures w14:val="none"/>
        </w:rPr>
        <w:t xml:space="preserve">ain </w:t>
      </w:r>
      <w:r w:rsidR="00853346" w:rsidRPr="0000272E">
        <w:rPr>
          <w:rFonts w:ascii="Arial" w:eastAsia="Times New Roman" w:hAnsi="Arial" w:cs="Arial"/>
          <w:color w:val="000000"/>
          <w:kern w:val="0"/>
          <w:lang w:eastAsia="en-GB"/>
          <w14:ligatures w14:val="none"/>
        </w:rPr>
        <w:t>D</w:t>
      </w:r>
      <w:r w:rsidRPr="0000272E">
        <w:rPr>
          <w:rFonts w:ascii="Arial" w:eastAsia="Times New Roman" w:hAnsi="Arial" w:cs="Arial"/>
          <w:color w:val="000000"/>
          <w:kern w:val="0"/>
          <w:lang w:eastAsia="en-GB"/>
          <w14:ligatures w14:val="none"/>
        </w:rPr>
        <w:t xml:space="preserve">isability </w:t>
      </w:r>
      <w:r w:rsidR="00853346" w:rsidRPr="0000272E">
        <w:rPr>
          <w:rFonts w:ascii="Arial" w:eastAsia="Times New Roman" w:hAnsi="Arial" w:cs="Arial"/>
          <w:color w:val="000000"/>
          <w:kern w:val="0"/>
          <w:lang w:eastAsia="en-GB"/>
          <w14:ligatures w14:val="none"/>
        </w:rPr>
        <w:t>S</w:t>
      </w:r>
      <w:r w:rsidRPr="0000272E">
        <w:rPr>
          <w:rFonts w:ascii="Arial" w:eastAsia="Times New Roman" w:hAnsi="Arial" w:cs="Arial"/>
          <w:color w:val="000000"/>
          <w:kern w:val="0"/>
          <w:lang w:eastAsia="en-GB"/>
          <w14:ligatures w14:val="none"/>
        </w:rPr>
        <w:t>cale are designed to assess health-related quality of life and functional disability in patients with LBP. These questionnaires are self-administered and provide a multidimensional approach. Multiple domains of health and function are covered on a scale from 0-100. Both questionnaires have been shown to be highly reliable in studies with LBP</w:t>
      </w:r>
      <w:r w:rsidR="00853346" w:rsidRPr="0000272E">
        <w:rPr>
          <w:rFonts w:ascii="Arial" w:eastAsia="Times New Roman" w:hAnsi="Arial" w:cs="Arial"/>
          <w:color w:val="000000"/>
          <w:kern w:val="0"/>
          <w:lang w:eastAsia="en-GB"/>
          <w14:ligatures w14:val="none"/>
        </w:rPr>
        <w:t xml:space="preserve"> </w:t>
      </w:r>
      <w:r w:rsidRPr="0000272E">
        <w:rPr>
          <w:rFonts w:ascii="Arial" w:eastAsia="Times New Roman" w:hAnsi="Arial" w:cs="Arial"/>
          <w:color w:val="000000"/>
          <w:kern w:val="0"/>
          <w:lang w:eastAsia="en-GB"/>
          <w14:ligatures w14:val="none"/>
        </w:rPr>
        <w:t>(Davidson &amp; Keating, 200</w:t>
      </w:r>
      <w:r w:rsidR="00312342" w:rsidRPr="0000272E">
        <w:rPr>
          <w:rFonts w:ascii="Arial" w:eastAsia="Times New Roman" w:hAnsi="Arial" w:cs="Arial"/>
          <w:color w:val="000000"/>
          <w:kern w:val="0"/>
          <w:lang w:eastAsia="en-GB"/>
          <w14:ligatures w14:val="none"/>
        </w:rPr>
        <w:t>2</w:t>
      </w:r>
      <w:r w:rsidR="00C30D8A" w:rsidRPr="0000272E">
        <w:rPr>
          <w:rFonts w:ascii="Arial" w:eastAsia="Times New Roman" w:hAnsi="Arial" w:cs="Arial"/>
          <w:color w:val="000000"/>
          <w:kern w:val="0"/>
          <w:lang w:eastAsia="en-GB"/>
          <w14:ligatures w14:val="none"/>
        </w:rPr>
        <w:t>). The</w:t>
      </w:r>
      <w:r w:rsidRPr="0000272E">
        <w:rPr>
          <w:rFonts w:ascii="Arial" w:eastAsia="Times New Roman" w:hAnsi="Arial" w:cs="Arial"/>
          <w:color w:val="000000"/>
          <w:kern w:val="0"/>
          <w:lang w:eastAsia="en-GB"/>
          <w14:ligatures w14:val="none"/>
        </w:rPr>
        <w:t xml:space="preserve"> SF-3</w:t>
      </w:r>
      <w:r w:rsidR="00EE2CB3" w:rsidRPr="0000272E">
        <w:rPr>
          <w:rFonts w:ascii="Arial" w:eastAsia="Times New Roman" w:hAnsi="Arial" w:cs="Arial"/>
          <w:color w:val="000000"/>
          <w:kern w:val="0"/>
          <w:lang w:eastAsia="en-GB"/>
          <w14:ligatures w14:val="none"/>
        </w:rPr>
        <w:t>6</w:t>
      </w:r>
      <w:r w:rsidRPr="0000272E">
        <w:rPr>
          <w:rFonts w:ascii="Arial" w:eastAsia="Times New Roman" w:hAnsi="Arial" w:cs="Arial"/>
          <w:color w:val="000000"/>
          <w:kern w:val="0"/>
          <w:lang w:eastAsia="en-GB"/>
          <w14:ligatures w14:val="none"/>
        </w:rPr>
        <w:t xml:space="preserve"> is a widely used standardized measure that is commonly used in research </w:t>
      </w:r>
      <w:r w:rsidR="00853346" w:rsidRPr="0000272E">
        <w:rPr>
          <w:rFonts w:ascii="Arial" w:eastAsia="Times New Roman" w:hAnsi="Arial" w:cs="Arial"/>
          <w:color w:val="000000"/>
          <w:kern w:val="0"/>
          <w:lang w:eastAsia="en-GB"/>
          <w14:ligatures w14:val="none"/>
        </w:rPr>
        <w:t>(</w:t>
      </w:r>
      <w:r w:rsidRPr="0000272E">
        <w:rPr>
          <w:rFonts w:ascii="Arial" w:eastAsia="Times New Roman" w:hAnsi="Arial" w:cs="Arial"/>
          <w:color w:val="000000"/>
          <w:kern w:val="0"/>
          <w:lang w:eastAsia="en-GB"/>
          <w14:ligatures w14:val="none"/>
        </w:rPr>
        <w:t xml:space="preserve">Brazier </w:t>
      </w:r>
      <w:r w:rsidR="00C30D8A" w:rsidRPr="0000272E">
        <w:rPr>
          <w:rFonts w:ascii="Arial" w:eastAsia="Times New Roman" w:hAnsi="Arial" w:cs="Arial"/>
          <w:color w:val="000000"/>
          <w:kern w:val="0"/>
          <w:lang w:eastAsia="en-GB"/>
          <w14:ligatures w14:val="none"/>
        </w:rPr>
        <w:t>et al.,</w:t>
      </w:r>
      <w:r w:rsidRPr="0000272E">
        <w:rPr>
          <w:rFonts w:ascii="Arial" w:eastAsia="Times New Roman" w:hAnsi="Arial" w:cs="Arial"/>
          <w:color w:val="000000"/>
          <w:kern w:val="0"/>
          <w:lang w:eastAsia="en-GB"/>
          <w14:ligatures w14:val="none"/>
        </w:rPr>
        <w:t xml:space="preserve"> 1992 &amp; Davidson </w:t>
      </w:r>
      <w:r w:rsidR="00C30D8A" w:rsidRPr="0000272E">
        <w:rPr>
          <w:rFonts w:ascii="Arial" w:eastAsia="Times New Roman" w:hAnsi="Arial" w:cs="Arial"/>
          <w:color w:val="000000"/>
          <w:kern w:val="0"/>
          <w:lang w:eastAsia="en-GB"/>
          <w14:ligatures w14:val="none"/>
        </w:rPr>
        <w:t>et al.,</w:t>
      </w:r>
      <w:r w:rsidRPr="0000272E">
        <w:rPr>
          <w:rFonts w:ascii="Arial" w:eastAsia="Times New Roman" w:hAnsi="Arial" w:cs="Arial"/>
          <w:color w:val="000000"/>
          <w:kern w:val="0"/>
          <w:lang w:eastAsia="en-GB"/>
          <w14:ligatures w14:val="none"/>
        </w:rPr>
        <w:t xml:space="preserve"> 2004) </w:t>
      </w:r>
      <w:r w:rsidR="00853346" w:rsidRPr="0000272E">
        <w:rPr>
          <w:rFonts w:ascii="Arial" w:eastAsia="Times New Roman" w:hAnsi="Arial" w:cs="Arial"/>
          <w:color w:val="000000"/>
          <w:kern w:val="0"/>
          <w:lang w:eastAsia="en-GB"/>
          <w14:ligatures w14:val="none"/>
        </w:rPr>
        <w:t xml:space="preserve">It </w:t>
      </w:r>
      <w:r w:rsidRPr="0000272E">
        <w:rPr>
          <w:rFonts w:ascii="Arial" w:eastAsia="Times New Roman" w:hAnsi="Arial" w:cs="Arial"/>
          <w:color w:val="000000"/>
          <w:kern w:val="0"/>
          <w:lang w:eastAsia="en-GB"/>
          <w14:ligatures w14:val="none"/>
        </w:rPr>
        <w:t xml:space="preserve">is a multi-purpose tool </w:t>
      </w:r>
      <w:r w:rsidR="00853346" w:rsidRPr="0000272E">
        <w:rPr>
          <w:rFonts w:ascii="Arial" w:eastAsia="Times New Roman" w:hAnsi="Arial" w:cs="Arial"/>
          <w:color w:val="000000"/>
          <w:kern w:val="0"/>
          <w:lang w:eastAsia="en-GB"/>
          <w14:ligatures w14:val="none"/>
        </w:rPr>
        <w:t xml:space="preserve">designed </w:t>
      </w:r>
      <w:r w:rsidRPr="0000272E">
        <w:rPr>
          <w:rFonts w:ascii="Arial" w:eastAsia="Times New Roman" w:hAnsi="Arial" w:cs="Arial"/>
          <w:color w:val="000000"/>
          <w:kern w:val="0"/>
          <w:lang w:eastAsia="en-GB"/>
          <w14:ligatures w14:val="none"/>
        </w:rPr>
        <w:t>to evaluate generic measures of health status</w:t>
      </w:r>
      <w:r w:rsidR="00C30D8A" w:rsidRPr="0000272E">
        <w:rPr>
          <w:rFonts w:ascii="Arial" w:eastAsia="Times New Roman" w:hAnsi="Arial" w:cs="Arial"/>
          <w:color w:val="000000"/>
          <w:kern w:val="0"/>
          <w:lang w:eastAsia="en-GB"/>
          <w14:ligatures w14:val="none"/>
        </w:rPr>
        <w:t xml:space="preserve"> consisting of emotional and</w:t>
      </w:r>
      <w:r w:rsidRPr="0000272E">
        <w:rPr>
          <w:rFonts w:ascii="Arial" w:eastAsia="Times New Roman" w:hAnsi="Arial" w:cs="Arial"/>
          <w:color w:val="000000"/>
          <w:kern w:val="0"/>
          <w:lang w:eastAsia="en-GB"/>
          <w14:ligatures w14:val="none"/>
        </w:rPr>
        <w:t xml:space="preserve"> physical health</w:t>
      </w:r>
      <w:r w:rsidR="00853346" w:rsidRPr="0000272E">
        <w:rPr>
          <w:rFonts w:ascii="Arial" w:eastAsia="Times New Roman" w:hAnsi="Arial" w:cs="Arial"/>
          <w:color w:val="000000"/>
          <w:kern w:val="0"/>
          <w:lang w:eastAsia="en-GB"/>
          <w14:ligatures w14:val="none"/>
        </w:rPr>
        <w:t xml:space="preserve"> within its sub-scales</w:t>
      </w:r>
      <w:r w:rsidRPr="0000272E">
        <w:rPr>
          <w:rFonts w:ascii="Arial" w:eastAsia="Times New Roman" w:hAnsi="Arial" w:cs="Arial"/>
          <w:color w:val="000000"/>
          <w:kern w:val="0"/>
          <w:lang w:eastAsia="en-GB"/>
          <w14:ligatures w14:val="none"/>
        </w:rPr>
        <w:t xml:space="preserve"> (Ware, 2000)</w:t>
      </w:r>
      <w:r w:rsidR="009212B4" w:rsidRPr="0000272E">
        <w:rPr>
          <w:rFonts w:ascii="Arial" w:eastAsia="Times New Roman" w:hAnsi="Arial" w:cs="Arial"/>
          <w:color w:val="000000"/>
          <w:kern w:val="0"/>
          <w:lang w:eastAsia="en-GB"/>
          <w14:ligatures w14:val="none"/>
        </w:rPr>
        <w:t>.</w:t>
      </w:r>
    </w:p>
    <w:p w14:paraId="77D818E4" w14:textId="40244322" w:rsidR="00B74370" w:rsidRPr="0000272E" w:rsidRDefault="00B74370" w:rsidP="005910CD">
      <w:pPr>
        <w:spacing w:before="120" w:after="12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lang w:eastAsia="en-GB"/>
          <w14:ligatures w14:val="none"/>
        </w:rPr>
        <w:t xml:space="preserve">The Quebec </w:t>
      </w:r>
      <w:r w:rsidR="00853346" w:rsidRPr="0000272E">
        <w:rPr>
          <w:rFonts w:ascii="Arial" w:eastAsia="Times New Roman" w:hAnsi="Arial" w:cs="Arial"/>
          <w:color w:val="000000"/>
          <w:kern w:val="0"/>
          <w:lang w:eastAsia="en-GB"/>
          <w14:ligatures w14:val="none"/>
        </w:rPr>
        <w:t>B</w:t>
      </w:r>
      <w:r w:rsidRPr="0000272E">
        <w:rPr>
          <w:rFonts w:ascii="Arial" w:eastAsia="Times New Roman" w:hAnsi="Arial" w:cs="Arial"/>
          <w:color w:val="000000"/>
          <w:kern w:val="0"/>
          <w:lang w:eastAsia="en-GB"/>
          <w14:ligatures w14:val="none"/>
        </w:rPr>
        <w:t xml:space="preserve">ack </w:t>
      </w:r>
      <w:r w:rsidR="00853346" w:rsidRPr="0000272E">
        <w:rPr>
          <w:rFonts w:ascii="Arial" w:eastAsia="Times New Roman" w:hAnsi="Arial" w:cs="Arial"/>
          <w:color w:val="000000"/>
          <w:kern w:val="0"/>
          <w:lang w:eastAsia="en-GB"/>
          <w14:ligatures w14:val="none"/>
        </w:rPr>
        <w:t>P</w:t>
      </w:r>
      <w:r w:rsidRPr="0000272E">
        <w:rPr>
          <w:rFonts w:ascii="Arial" w:eastAsia="Times New Roman" w:hAnsi="Arial" w:cs="Arial"/>
          <w:color w:val="000000"/>
          <w:kern w:val="0"/>
          <w:lang w:eastAsia="en-GB"/>
          <w14:ligatures w14:val="none"/>
        </w:rPr>
        <w:t xml:space="preserve">ain </w:t>
      </w:r>
      <w:r w:rsidR="00853346" w:rsidRPr="0000272E">
        <w:rPr>
          <w:rFonts w:ascii="Arial" w:eastAsia="Times New Roman" w:hAnsi="Arial" w:cs="Arial"/>
          <w:color w:val="000000"/>
          <w:kern w:val="0"/>
          <w:lang w:eastAsia="en-GB"/>
          <w14:ligatures w14:val="none"/>
        </w:rPr>
        <w:t>D</w:t>
      </w:r>
      <w:r w:rsidRPr="0000272E">
        <w:rPr>
          <w:rFonts w:ascii="Arial" w:eastAsia="Times New Roman" w:hAnsi="Arial" w:cs="Arial"/>
          <w:color w:val="000000"/>
          <w:kern w:val="0"/>
          <w:lang w:eastAsia="en-GB"/>
          <w14:ligatures w14:val="none"/>
        </w:rPr>
        <w:t xml:space="preserve">isability </w:t>
      </w:r>
      <w:r w:rsidR="00853346" w:rsidRPr="0000272E">
        <w:rPr>
          <w:rFonts w:ascii="Arial" w:eastAsia="Times New Roman" w:hAnsi="Arial" w:cs="Arial"/>
          <w:color w:val="000000"/>
          <w:kern w:val="0"/>
          <w:lang w:eastAsia="en-GB"/>
          <w14:ligatures w14:val="none"/>
        </w:rPr>
        <w:t>S</w:t>
      </w:r>
      <w:r w:rsidRPr="0000272E">
        <w:rPr>
          <w:rFonts w:ascii="Arial" w:eastAsia="Times New Roman" w:hAnsi="Arial" w:cs="Arial"/>
          <w:color w:val="000000"/>
          <w:kern w:val="0"/>
          <w:lang w:eastAsia="en-GB"/>
          <w14:ligatures w14:val="none"/>
        </w:rPr>
        <w:t xml:space="preserve">cale is a detailed functional assessment that is specifically designed to assess disability related to LBP. The assessment evaluates various aspects of daily living such as self-care activities (Kopec </w:t>
      </w:r>
      <w:r w:rsidR="00C30D8A" w:rsidRPr="0000272E">
        <w:rPr>
          <w:rFonts w:ascii="Arial" w:eastAsia="Times New Roman" w:hAnsi="Arial" w:cs="Arial"/>
          <w:color w:val="000000"/>
          <w:kern w:val="0"/>
          <w:lang w:eastAsia="en-GB"/>
          <w14:ligatures w14:val="none"/>
        </w:rPr>
        <w:t>et al.,</w:t>
      </w:r>
      <w:r w:rsidRPr="0000272E">
        <w:rPr>
          <w:rFonts w:ascii="Arial" w:eastAsia="Times New Roman" w:hAnsi="Arial" w:cs="Arial"/>
          <w:color w:val="000000"/>
          <w:kern w:val="0"/>
          <w:lang w:eastAsia="en-GB"/>
          <w14:ligatures w14:val="none"/>
        </w:rPr>
        <w:t xml:space="preserve"> 1995)</w:t>
      </w:r>
      <w:r w:rsidR="00E81204" w:rsidRPr="0000272E">
        <w:rPr>
          <w:rFonts w:ascii="Arial" w:eastAsia="Times New Roman" w:hAnsi="Arial" w:cs="Arial"/>
          <w:color w:val="000000"/>
          <w:kern w:val="0"/>
          <w:lang w:eastAsia="en-GB"/>
          <w14:ligatures w14:val="none"/>
        </w:rPr>
        <w:t>.</w:t>
      </w:r>
    </w:p>
    <w:p w14:paraId="03017D98" w14:textId="3B911629" w:rsidR="00B74370" w:rsidRPr="0000272E" w:rsidRDefault="00B74370" w:rsidP="005910CD">
      <w:pPr>
        <w:spacing w:before="240" w:after="24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lang w:eastAsia="en-GB"/>
          <w14:ligatures w14:val="none"/>
        </w:rPr>
        <w:t>These outcome measures collectively provide</w:t>
      </w:r>
      <w:r w:rsidR="00E81204" w:rsidRPr="0000272E">
        <w:rPr>
          <w:rFonts w:ascii="Arial" w:eastAsia="Times New Roman" w:hAnsi="Arial" w:cs="Arial"/>
          <w:color w:val="000000"/>
          <w:kern w:val="0"/>
          <w:lang w:eastAsia="en-GB"/>
          <w14:ligatures w14:val="none"/>
        </w:rPr>
        <w:t>d</w:t>
      </w:r>
      <w:r w:rsidRPr="0000272E">
        <w:rPr>
          <w:rFonts w:ascii="Arial" w:eastAsia="Times New Roman" w:hAnsi="Arial" w:cs="Arial"/>
          <w:color w:val="000000"/>
          <w:kern w:val="0"/>
          <w:lang w:eastAsia="en-GB"/>
          <w14:ligatures w14:val="none"/>
        </w:rPr>
        <w:t xml:space="preserve"> a comprehensive assessment of pain intensity, quality of life, and functional disability, which are critical components in evaluating the effectiveness of dance as an intervention for </w:t>
      </w:r>
      <w:r w:rsidR="00853346" w:rsidRPr="0000272E">
        <w:rPr>
          <w:rFonts w:ascii="Arial" w:eastAsia="Times New Roman" w:hAnsi="Arial" w:cs="Arial"/>
          <w:color w:val="000000"/>
          <w:kern w:val="0"/>
          <w:lang w:eastAsia="en-GB"/>
          <w14:ligatures w14:val="none"/>
        </w:rPr>
        <w:t>long term LBP</w:t>
      </w:r>
      <w:r w:rsidRPr="0000272E">
        <w:rPr>
          <w:rFonts w:ascii="Arial" w:eastAsia="Times New Roman" w:hAnsi="Arial" w:cs="Arial"/>
          <w:color w:val="000000"/>
          <w:kern w:val="0"/>
          <w:lang w:eastAsia="en-GB"/>
          <w14:ligatures w14:val="none"/>
        </w:rPr>
        <w:t xml:space="preserve">. </w:t>
      </w:r>
    </w:p>
    <w:p w14:paraId="45BEFB02" w14:textId="77777777" w:rsidR="00B74370" w:rsidRPr="0000272E" w:rsidRDefault="00B74370" w:rsidP="005910CD">
      <w:pPr>
        <w:spacing w:after="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u w:val="single"/>
          <w:lang w:eastAsia="en-GB"/>
          <w14:ligatures w14:val="none"/>
        </w:rPr>
        <w:lastRenderedPageBreak/>
        <w:t>Inclusion criteria: </w:t>
      </w:r>
    </w:p>
    <w:p w14:paraId="3A66BE4B" w14:textId="41FA14C0" w:rsidR="00B74370" w:rsidRPr="0000272E" w:rsidRDefault="00E32E6A" w:rsidP="005910CD">
      <w:pPr>
        <w:spacing w:after="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lang w:eastAsia="en-GB"/>
          <w14:ligatures w14:val="none"/>
        </w:rPr>
        <w:t xml:space="preserve">Older adults </w:t>
      </w:r>
      <w:r w:rsidR="00EE2CB3" w:rsidRPr="0000272E">
        <w:rPr>
          <w:rFonts w:ascii="Arial" w:eastAsia="Times New Roman" w:hAnsi="Arial" w:cs="Arial"/>
          <w:color w:val="000000"/>
          <w:kern w:val="0"/>
          <w:lang w:eastAsia="en-GB"/>
          <w14:ligatures w14:val="none"/>
        </w:rPr>
        <w:t>6</w:t>
      </w:r>
      <w:r w:rsidR="00973776" w:rsidRPr="0000272E">
        <w:rPr>
          <w:rFonts w:ascii="Arial" w:eastAsia="Times New Roman" w:hAnsi="Arial" w:cs="Arial"/>
          <w:color w:val="000000"/>
          <w:kern w:val="0"/>
          <w:lang w:eastAsia="en-GB"/>
          <w14:ligatures w14:val="none"/>
        </w:rPr>
        <w:t>0</w:t>
      </w:r>
      <w:r w:rsidRPr="0000272E">
        <w:rPr>
          <w:rFonts w:ascii="Arial" w:eastAsia="Times New Roman" w:hAnsi="Arial" w:cs="Arial"/>
          <w:color w:val="000000"/>
          <w:kern w:val="0"/>
          <w:lang w:eastAsia="en-GB"/>
          <w14:ligatures w14:val="none"/>
        </w:rPr>
        <w:t xml:space="preserve"> and over </w:t>
      </w:r>
      <w:r w:rsidR="00853346" w:rsidRPr="0000272E">
        <w:rPr>
          <w:rFonts w:ascii="Arial" w:eastAsia="Times New Roman" w:hAnsi="Arial" w:cs="Arial"/>
          <w:color w:val="000000"/>
          <w:kern w:val="0"/>
          <w:lang w:eastAsia="en-GB"/>
          <w14:ligatures w14:val="none"/>
        </w:rPr>
        <w:t>reporting low</w:t>
      </w:r>
      <w:r w:rsidRPr="0000272E">
        <w:rPr>
          <w:rFonts w:ascii="Arial" w:eastAsia="Times New Roman" w:hAnsi="Arial" w:cs="Arial"/>
          <w:color w:val="000000"/>
          <w:kern w:val="0"/>
          <w:lang w:eastAsia="en-GB"/>
          <w14:ligatures w14:val="none"/>
        </w:rPr>
        <w:t xml:space="preserve"> back pain of over 12 months in duration.</w:t>
      </w:r>
      <w:r w:rsidR="00B74370" w:rsidRPr="0000272E">
        <w:rPr>
          <w:rFonts w:ascii="Arial" w:eastAsia="Times New Roman" w:hAnsi="Arial" w:cs="Arial"/>
          <w:color w:val="000000"/>
          <w:kern w:val="0"/>
          <w:lang w:eastAsia="en-GB"/>
          <w14:ligatures w14:val="none"/>
        </w:rPr>
        <w:t> </w:t>
      </w:r>
      <w:r w:rsidRPr="0000272E">
        <w:rPr>
          <w:rFonts w:ascii="Arial" w:eastAsia="Times New Roman" w:hAnsi="Arial" w:cs="Arial"/>
          <w:color w:val="000000"/>
          <w:kern w:val="0"/>
          <w:lang w:eastAsia="en-GB"/>
          <w14:ligatures w14:val="none"/>
        </w:rPr>
        <w:t>Participants needed to be able to attend and participate safely.</w:t>
      </w:r>
    </w:p>
    <w:p w14:paraId="01B4C120" w14:textId="77777777" w:rsidR="00B0134D" w:rsidRPr="0000272E" w:rsidRDefault="00B0134D" w:rsidP="005910CD">
      <w:pPr>
        <w:spacing w:after="0" w:line="480" w:lineRule="auto"/>
        <w:rPr>
          <w:rFonts w:ascii="Arial" w:eastAsia="Times New Roman" w:hAnsi="Arial" w:cs="Arial"/>
          <w:kern w:val="0"/>
          <w:lang w:eastAsia="en-GB"/>
          <w14:ligatures w14:val="none"/>
        </w:rPr>
      </w:pPr>
    </w:p>
    <w:p w14:paraId="129F1B24" w14:textId="0F34B8E6" w:rsidR="00B74370" w:rsidRPr="0000272E" w:rsidRDefault="00B74370" w:rsidP="005910CD">
      <w:pPr>
        <w:spacing w:after="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u w:val="single"/>
          <w:lang w:eastAsia="en-GB"/>
          <w14:ligatures w14:val="none"/>
        </w:rPr>
        <w:t>Exclusion criteria</w:t>
      </w:r>
    </w:p>
    <w:p w14:paraId="1C2BEC78" w14:textId="677F4AF7" w:rsidR="005910CD" w:rsidRPr="0000272E" w:rsidRDefault="00E32E6A" w:rsidP="00E81204">
      <w:pPr>
        <w:spacing w:before="120" w:after="12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lang w:eastAsia="en-GB"/>
          <w14:ligatures w14:val="none"/>
        </w:rPr>
        <w:t>Any individual currently receiving care or regularly attending other classes</w:t>
      </w:r>
      <w:r w:rsidR="00B74370" w:rsidRPr="0000272E">
        <w:rPr>
          <w:rFonts w:ascii="Arial" w:eastAsia="Times New Roman" w:hAnsi="Arial" w:cs="Arial"/>
          <w:color w:val="000000"/>
          <w:kern w:val="0"/>
          <w:lang w:eastAsia="en-GB"/>
          <w14:ligatures w14:val="none"/>
        </w:rPr>
        <w:t xml:space="preserve">. Cognitive impairment could have an effect on participants ability to follow and engage in the dance </w:t>
      </w:r>
      <w:r w:rsidRPr="0000272E">
        <w:rPr>
          <w:rFonts w:ascii="Arial" w:eastAsia="Times New Roman" w:hAnsi="Arial" w:cs="Arial"/>
          <w:color w:val="000000"/>
          <w:kern w:val="0"/>
          <w:lang w:eastAsia="en-GB"/>
          <w14:ligatures w14:val="none"/>
        </w:rPr>
        <w:t>interventions;</w:t>
      </w:r>
      <w:r w:rsidR="00B74370" w:rsidRPr="0000272E">
        <w:rPr>
          <w:rFonts w:ascii="Arial" w:eastAsia="Times New Roman" w:hAnsi="Arial" w:cs="Arial"/>
          <w:color w:val="000000"/>
          <w:kern w:val="0"/>
          <w:lang w:eastAsia="en-GB"/>
          <w14:ligatures w14:val="none"/>
        </w:rPr>
        <w:t xml:space="preserve"> </w:t>
      </w:r>
      <w:proofErr w:type="gramStart"/>
      <w:r w:rsidR="00B74370" w:rsidRPr="0000272E">
        <w:rPr>
          <w:rFonts w:ascii="Arial" w:eastAsia="Times New Roman" w:hAnsi="Arial" w:cs="Arial"/>
          <w:color w:val="000000"/>
          <w:kern w:val="0"/>
          <w:lang w:eastAsia="en-GB"/>
          <w14:ligatures w14:val="none"/>
        </w:rPr>
        <w:t>therefore</w:t>
      </w:r>
      <w:proofErr w:type="gramEnd"/>
      <w:r w:rsidR="00B74370" w:rsidRPr="0000272E">
        <w:rPr>
          <w:rFonts w:ascii="Arial" w:eastAsia="Times New Roman" w:hAnsi="Arial" w:cs="Arial"/>
          <w:color w:val="000000"/>
          <w:kern w:val="0"/>
          <w:lang w:eastAsia="en-GB"/>
          <w14:ligatures w14:val="none"/>
        </w:rPr>
        <w:t xml:space="preserve"> this impairment was selected as a </w:t>
      </w:r>
      <w:r w:rsidR="00E81204" w:rsidRPr="0000272E">
        <w:rPr>
          <w:rFonts w:ascii="Arial" w:eastAsia="Times New Roman" w:hAnsi="Arial" w:cs="Arial"/>
          <w:color w:val="000000"/>
          <w:kern w:val="0"/>
          <w:lang w:eastAsia="en-GB"/>
          <w14:ligatures w14:val="none"/>
        </w:rPr>
        <w:t>further exclusion criterion</w:t>
      </w:r>
      <w:r w:rsidR="00B74370" w:rsidRPr="0000272E">
        <w:rPr>
          <w:rFonts w:ascii="Arial" w:eastAsia="Times New Roman" w:hAnsi="Arial" w:cs="Arial"/>
          <w:color w:val="000000"/>
          <w:kern w:val="0"/>
          <w:lang w:eastAsia="en-GB"/>
          <w14:ligatures w14:val="none"/>
        </w:rPr>
        <w:t xml:space="preserve"> in this study. </w:t>
      </w:r>
      <w:r w:rsidRPr="0000272E">
        <w:rPr>
          <w:rFonts w:ascii="Arial" w:eastAsia="Times New Roman" w:hAnsi="Arial" w:cs="Arial"/>
          <w:color w:val="000000"/>
          <w:kern w:val="0"/>
          <w:lang w:eastAsia="en-GB"/>
          <w14:ligatures w14:val="none"/>
        </w:rPr>
        <w:t>Any leg pain diagnosed as sciatica was also selected as an exclusion as well as a</w:t>
      </w:r>
      <w:r w:rsidR="00B74370" w:rsidRPr="0000272E">
        <w:rPr>
          <w:rFonts w:ascii="Arial" w:eastAsia="Times New Roman" w:hAnsi="Arial" w:cs="Arial"/>
          <w:color w:val="000000"/>
          <w:kern w:val="0"/>
          <w:lang w:eastAsia="en-GB"/>
          <w14:ligatures w14:val="none"/>
        </w:rPr>
        <w:t>ny red flag symptoms for LBP including Cauda equina syndrome, cancers, fractures and infections</w:t>
      </w:r>
      <w:r w:rsidR="00E81204" w:rsidRPr="0000272E">
        <w:rPr>
          <w:rFonts w:ascii="Arial" w:eastAsia="Times New Roman" w:hAnsi="Arial" w:cs="Arial"/>
          <w:color w:val="000000"/>
          <w:kern w:val="0"/>
          <w:lang w:eastAsia="en-GB"/>
          <w14:ligatures w14:val="none"/>
        </w:rPr>
        <w:t>.</w:t>
      </w:r>
    </w:p>
    <w:p w14:paraId="589A2046" w14:textId="5C1B6BE4" w:rsidR="00E3282F" w:rsidRPr="00BF227F" w:rsidRDefault="00E3282F" w:rsidP="005910CD">
      <w:pPr>
        <w:spacing w:before="240" w:after="240" w:line="480" w:lineRule="auto"/>
        <w:rPr>
          <w:rFonts w:ascii="Arial" w:eastAsia="Times New Roman" w:hAnsi="Arial" w:cs="Arial"/>
          <w:b/>
          <w:bCs/>
          <w:color w:val="000000"/>
          <w:kern w:val="0"/>
          <w:lang w:eastAsia="en-GB"/>
          <w14:ligatures w14:val="none"/>
        </w:rPr>
      </w:pPr>
      <w:r w:rsidRPr="00BF227F">
        <w:rPr>
          <w:rFonts w:ascii="Arial" w:eastAsia="Times New Roman" w:hAnsi="Arial" w:cs="Arial"/>
          <w:b/>
          <w:bCs/>
          <w:color w:val="000000"/>
          <w:kern w:val="0"/>
          <w:lang w:eastAsia="en-GB"/>
          <w14:ligatures w14:val="none"/>
        </w:rPr>
        <w:t>Intervention</w:t>
      </w:r>
    </w:p>
    <w:p w14:paraId="4A69CD63" w14:textId="3BFACF6D" w:rsidR="005D01D8" w:rsidRPr="0000272E" w:rsidRDefault="00EE2CB3" w:rsidP="005910CD">
      <w:pPr>
        <w:spacing w:before="240" w:after="24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6</w:t>
      </w:r>
      <w:r w:rsidR="00C9525C" w:rsidRPr="0000272E">
        <w:rPr>
          <w:rFonts w:ascii="Arial" w:eastAsia="Times New Roman" w:hAnsi="Arial" w:cs="Arial"/>
          <w:color w:val="000000"/>
          <w:kern w:val="0"/>
          <w:lang w:eastAsia="en-GB"/>
          <w14:ligatures w14:val="none"/>
        </w:rPr>
        <w:t xml:space="preserve"> </w:t>
      </w:r>
      <w:r w:rsidR="00E3282F" w:rsidRPr="0000272E">
        <w:rPr>
          <w:rFonts w:ascii="Arial" w:eastAsia="Times New Roman" w:hAnsi="Arial" w:cs="Arial"/>
          <w:color w:val="000000"/>
          <w:kern w:val="0"/>
          <w:lang w:eastAsia="en-GB"/>
          <w14:ligatures w14:val="none"/>
        </w:rPr>
        <w:t>sessions of dance</w:t>
      </w:r>
      <w:r w:rsidR="00C9525C" w:rsidRPr="0000272E">
        <w:rPr>
          <w:rFonts w:ascii="Arial" w:eastAsia="Times New Roman" w:hAnsi="Arial" w:cs="Arial"/>
          <w:color w:val="000000"/>
          <w:kern w:val="0"/>
          <w:lang w:eastAsia="en-GB"/>
          <w14:ligatures w14:val="none"/>
        </w:rPr>
        <w:t xml:space="preserve"> were completed for each group</w:t>
      </w:r>
      <w:r w:rsidR="00E3282F" w:rsidRPr="0000272E">
        <w:rPr>
          <w:rFonts w:ascii="Arial" w:eastAsia="Times New Roman" w:hAnsi="Arial" w:cs="Arial"/>
          <w:color w:val="000000"/>
          <w:kern w:val="0"/>
          <w:lang w:eastAsia="en-GB"/>
          <w14:ligatures w14:val="none"/>
        </w:rPr>
        <w:t xml:space="preserve">. The groups would meet for refreshments </w:t>
      </w:r>
      <w:r w:rsidR="00C9525C" w:rsidRPr="0000272E">
        <w:rPr>
          <w:rFonts w:ascii="Arial" w:eastAsia="Times New Roman" w:hAnsi="Arial" w:cs="Arial"/>
          <w:color w:val="000000"/>
          <w:kern w:val="0"/>
          <w:lang w:eastAsia="en-GB"/>
          <w14:ligatures w14:val="none"/>
        </w:rPr>
        <w:t>beforehand,</w:t>
      </w:r>
      <w:r w:rsidR="00E3282F" w:rsidRPr="0000272E">
        <w:rPr>
          <w:rFonts w:ascii="Arial" w:eastAsia="Times New Roman" w:hAnsi="Arial" w:cs="Arial"/>
          <w:color w:val="000000"/>
          <w:kern w:val="0"/>
          <w:lang w:eastAsia="en-GB"/>
          <w14:ligatures w14:val="none"/>
        </w:rPr>
        <w:t xml:space="preserve"> an</w:t>
      </w:r>
      <w:r w:rsidR="00C9525C" w:rsidRPr="0000272E">
        <w:rPr>
          <w:rFonts w:ascii="Arial" w:eastAsia="Times New Roman" w:hAnsi="Arial" w:cs="Arial"/>
          <w:color w:val="000000"/>
          <w:kern w:val="0"/>
          <w:lang w:eastAsia="en-GB"/>
          <w14:ligatures w14:val="none"/>
        </w:rPr>
        <w:t>d</w:t>
      </w:r>
      <w:r w:rsidR="00E3282F" w:rsidRPr="0000272E">
        <w:rPr>
          <w:rFonts w:ascii="Arial" w:eastAsia="Times New Roman" w:hAnsi="Arial" w:cs="Arial"/>
          <w:color w:val="000000"/>
          <w:kern w:val="0"/>
          <w:lang w:eastAsia="en-GB"/>
          <w14:ligatures w14:val="none"/>
        </w:rPr>
        <w:t xml:space="preserve"> the sessions were </w:t>
      </w:r>
      <w:r w:rsidR="00C9525C" w:rsidRPr="0000272E">
        <w:rPr>
          <w:rFonts w:ascii="Arial" w:eastAsia="Times New Roman" w:hAnsi="Arial" w:cs="Arial"/>
          <w:color w:val="000000"/>
          <w:kern w:val="0"/>
          <w:lang w:eastAsia="en-GB"/>
          <w14:ligatures w14:val="none"/>
        </w:rPr>
        <w:t>led by a qualified dance instructor. The sessions offered seated and standing options to complete the movements to music. The sessions were completed by a warm down and check in.</w:t>
      </w:r>
    </w:p>
    <w:p w14:paraId="2B522148" w14:textId="5B6C52FA" w:rsidR="005D01D8" w:rsidRPr="0000272E" w:rsidRDefault="005D01D8" w:rsidP="005910CD">
      <w:pPr>
        <w:spacing w:after="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lang w:eastAsia="en-GB"/>
          <w14:ligatures w14:val="none"/>
        </w:rPr>
        <w:t>The rationale for a</w:t>
      </w:r>
      <w:r w:rsidR="00EE2CB3" w:rsidRPr="0000272E">
        <w:rPr>
          <w:rFonts w:ascii="Arial" w:eastAsia="Times New Roman" w:hAnsi="Arial" w:cs="Arial"/>
          <w:color w:val="000000"/>
          <w:kern w:val="0"/>
          <w:lang w:eastAsia="en-GB"/>
          <w14:ligatures w14:val="none"/>
        </w:rPr>
        <w:t>n exploratory</w:t>
      </w:r>
      <w:r w:rsidRPr="0000272E">
        <w:rPr>
          <w:rFonts w:ascii="Arial" w:eastAsia="Times New Roman" w:hAnsi="Arial" w:cs="Arial"/>
          <w:color w:val="000000"/>
          <w:kern w:val="0"/>
          <w:lang w:eastAsia="en-GB"/>
          <w14:ligatures w14:val="none"/>
        </w:rPr>
        <w:t xml:space="preserve"> sample size of</w:t>
      </w:r>
      <w:r w:rsidR="00EE2CB3" w:rsidRPr="0000272E">
        <w:rPr>
          <w:rFonts w:ascii="Arial" w:eastAsia="Times New Roman" w:hAnsi="Arial" w:cs="Arial"/>
          <w:color w:val="000000"/>
          <w:kern w:val="0"/>
          <w:lang w:eastAsia="en-GB"/>
          <w14:ligatures w14:val="none"/>
        </w:rPr>
        <w:t xml:space="preserve"> 60 was one of convenience due to the funding allowing a set number to </w:t>
      </w:r>
      <w:r w:rsidR="00CD678F" w:rsidRPr="0000272E">
        <w:rPr>
          <w:rFonts w:ascii="Arial" w:eastAsia="Times New Roman" w:hAnsi="Arial" w:cs="Arial"/>
          <w:color w:val="000000"/>
          <w:kern w:val="0"/>
          <w:lang w:eastAsia="en-GB"/>
          <w14:ligatures w14:val="none"/>
        </w:rPr>
        <w:t>attend the session</w:t>
      </w:r>
      <w:r w:rsidRPr="0000272E">
        <w:rPr>
          <w:rFonts w:ascii="Arial" w:eastAsia="Times New Roman" w:hAnsi="Arial" w:cs="Arial"/>
          <w:color w:val="000000"/>
          <w:kern w:val="0"/>
          <w:lang w:eastAsia="en-GB"/>
          <w14:ligatures w14:val="none"/>
        </w:rPr>
        <w:t>s</w:t>
      </w:r>
      <w:r w:rsidR="00EE2CB3" w:rsidRPr="0000272E">
        <w:rPr>
          <w:rFonts w:ascii="Arial" w:eastAsia="Times New Roman" w:hAnsi="Arial" w:cs="Arial"/>
          <w:color w:val="000000"/>
          <w:kern w:val="0"/>
          <w:lang w:eastAsia="en-GB"/>
          <w14:ligatures w14:val="none"/>
        </w:rPr>
        <w:t>.</w:t>
      </w:r>
    </w:p>
    <w:p w14:paraId="3EEBBBA1" w14:textId="4A79D52F" w:rsidR="005D01D8" w:rsidRPr="0000272E" w:rsidRDefault="005D01D8" w:rsidP="005910CD">
      <w:pPr>
        <w:spacing w:after="0" w:line="480" w:lineRule="auto"/>
        <w:rPr>
          <w:rFonts w:ascii="Arial" w:eastAsia="Times New Roman" w:hAnsi="Arial" w:cs="Arial"/>
          <w:color w:val="000000"/>
          <w:kern w:val="0"/>
          <w:lang w:eastAsia="en-GB"/>
          <w14:ligatures w14:val="none"/>
        </w:rPr>
      </w:pPr>
      <w:r w:rsidRPr="0000272E">
        <w:rPr>
          <w:rFonts w:ascii="Arial" w:eastAsia="Times New Roman" w:hAnsi="Arial" w:cs="Arial"/>
          <w:kern w:val="0"/>
          <w:lang w:eastAsia="en-GB"/>
          <w14:ligatures w14:val="none"/>
        </w:rPr>
        <w:br/>
      </w:r>
      <w:r w:rsidRPr="0000272E">
        <w:rPr>
          <w:rFonts w:ascii="Arial" w:eastAsia="Times New Roman" w:hAnsi="Arial" w:cs="Arial"/>
          <w:color w:val="000000"/>
          <w:kern w:val="0"/>
          <w:lang w:eastAsia="en-GB"/>
          <w14:ligatures w14:val="none"/>
        </w:rPr>
        <w:t>Attrition Rate:</w:t>
      </w:r>
      <w:r w:rsidR="005910CD" w:rsidRPr="0000272E">
        <w:rPr>
          <w:rFonts w:ascii="Arial" w:eastAsia="Times New Roman" w:hAnsi="Arial" w:cs="Arial"/>
          <w:color w:val="000000"/>
          <w:kern w:val="0"/>
          <w:lang w:eastAsia="en-GB"/>
          <w14:ligatures w14:val="none"/>
        </w:rPr>
        <w:t xml:space="preserve"> </w:t>
      </w:r>
      <w:r w:rsidRPr="0000272E">
        <w:rPr>
          <w:rFonts w:ascii="Arial" w:eastAsia="Times New Roman" w:hAnsi="Arial" w:cs="Arial"/>
          <w:color w:val="000000"/>
          <w:kern w:val="0"/>
          <w:lang w:eastAsia="en-GB"/>
          <w14:ligatures w14:val="none"/>
        </w:rPr>
        <w:t>Considering the older population (&gt;</w:t>
      </w:r>
      <w:r w:rsidR="00EE2CB3" w:rsidRPr="0000272E">
        <w:rPr>
          <w:rFonts w:ascii="Arial" w:eastAsia="Times New Roman" w:hAnsi="Arial" w:cs="Arial"/>
          <w:color w:val="000000"/>
          <w:kern w:val="0"/>
          <w:lang w:eastAsia="en-GB"/>
          <w14:ligatures w14:val="none"/>
        </w:rPr>
        <w:t>6</w:t>
      </w:r>
      <w:r w:rsidRPr="0000272E">
        <w:rPr>
          <w:rFonts w:ascii="Arial" w:eastAsia="Times New Roman" w:hAnsi="Arial" w:cs="Arial"/>
          <w:color w:val="000000"/>
          <w:kern w:val="0"/>
          <w:lang w:eastAsia="en-GB"/>
          <w14:ligatures w14:val="none"/>
        </w:rPr>
        <w:t xml:space="preserve">0 years) and the long-term nature of </w:t>
      </w:r>
      <w:r w:rsidR="00696A7A" w:rsidRPr="0000272E">
        <w:rPr>
          <w:rFonts w:ascii="Arial" w:eastAsia="Times New Roman" w:hAnsi="Arial" w:cs="Arial"/>
          <w:color w:val="000000"/>
          <w:kern w:val="0"/>
          <w:lang w:eastAsia="en-GB"/>
          <w14:ligatures w14:val="none"/>
        </w:rPr>
        <w:t>LBP</w:t>
      </w:r>
      <w:r w:rsidRPr="0000272E">
        <w:rPr>
          <w:rFonts w:ascii="Arial" w:eastAsia="Times New Roman" w:hAnsi="Arial" w:cs="Arial"/>
          <w:color w:val="000000"/>
          <w:kern w:val="0"/>
          <w:lang w:eastAsia="en-GB"/>
          <w14:ligatures w14:val="none"/>
        </w:rPr>
        <w:t xml:space="preserve"> (&gt;12 months), an attrition rate of 20-30% was anticipated. The initial sample size of 100 allowed for potential dropouts whilst maintaining adequate group sizes for analysis (Smith, 2005).</w:t>
      </w:r>
    </w:p>
    <w:p w14:paraId="1CED2F09" w14:textId="77777777" w:rsidR="005D01D8" w:rsidRPr="0000272E" w:rsidRDefault="005D01D8" w:rsidP="005910CD">
      <w:pPr>
        <w:spacing w:after="0" w:line="480" w:lineRule="auto"/>
        <w:rPr>
          <w:rFonts w:ascii="Arial" w:eastAsia="Times New Roman" w:hAnsi="Arial" w:cs="Arial"/>
          <w:kern w:val="0"/>
          <w:lang w:eastAsia="en-GB"/>
          <w14:ligatures w14:val="none"/>
        </w:rPr>
      </w:pPr>
    </w:p>
    <w:p w14:paraId="4C130ABA" w14:textId="65B83016" w:rsidR="00B0134D" w:rsidRPr="0000272E" w:rsidRDefault="005D01D8" w:rsidP="00E81204">
      <w:pPr>
        <w:spacing w:after="0" w:line="480" w:lineRule="auto"/>
        <w:textAlignment w:val="baseline"/>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lastRenderedPageBreak/>
        <w:t xml:space="preserve">Feasibility: For a study involving older adults with long-term LBP, recruiting and managing </w:t>
      </w:r>
      <w:r w:rsidR="00EE2CB3" w:rsidRPr="0000272E">
        <w:rPr>
          <w:rFonts w:ascii="Arial" w:eastAsia="Times New Roman" w:hAnsi="Arial" w:cs="Arial"/>
          <w:color w:val="000000"/>
          <w:kern w:val="0"/>
          <w:lang w:eastAsia="en-GB"/>
          <w14:ligatures w14:val="none"/>
        </w:rPr>
        <w:t>60</w:t>
      </w:r>
      <w:r w:rsidRPr="0000272E">
        <w:rPr>
          <w:rFonts w:ascii="Arial" w:eastAsia="Times New Roman" w:hAnsi="Arial" w:cs="Arial"/>
          <w:color w:val="000000"/>
          <w:kern w:val="0"/>
          <w:lang w:eastAsia="en-GB"/>
          <w14:ligatures w14:val="none"/>
        </w:rPr>
        <w:t xml:space="preserve"> participants is generally feasible within typical research timeframes and resources (Herman </w:t>
      </w:r>
      <w:r w:rsidR="00C30D8A" w:rsidRPr="0000272E">
        <w:rPr>
          <w:rFonts w:ascii="Arial" w:eastAsia="Times New Roman" w:hAnsi="Arial" w:cs="Arial"/>
          <w:color w:val="000000"/>
          <w:kern w:val="0"/>
          <w:lang w:eastAsia="en-GB"/>
          <w14:ligatures w14:val="none"/>
        </w:rPr>
        <w:t>et al.,</w:t>
      </w:r>
      <w:r w:rsidRPr="0000272E">
        <w:rPr>
          <w:rFonts w:ascii="Arial" w:eastAsia="Times New Roman" w:hAnsi="Arial" w:cs="Arial"/>
          <w:color w:val="000000"/>
          <w:kern w:val="0"/>
          <w:lang w:eastAsia="en-GB"/>
          <w14:ligatures w14:val="none"/>
        </w:rPr>
        <w:t xml:space="preserve"> 2019). </w:t>
      </w:r>
    </w:p>
    <w:p w14:paraId="57ADD81F" w14:textId="14459287" w:rsidR="00C9525C" w:rsidRPr="00BF227F" w:rsidRDefault="00C9525C" w:rsidP="005910CD">
      <w:pPr>
        <w:spacing w:before="240" w:after="240" w:line="480" w:lineRule="auto"/>
        <w:rPr>
          <w:rFonts w:ascii="Arial" w:eastAsia="Times New Roman" w:hAnsi="Arial" w:cs="Arial"/>
          <w:b/>
          <w:bCs/>
          <w:color w:val="000000"/>
          <w:kern w:val="0"/>
          <w:lang w:eastAsia="en-GB"/>
          <w14:ligatures w14:val="none"/>
        </w:rPr>
      </w:pPr>
      <w:r w:rsidRPr="00BF227F">
        <w:rPr>
          <w:rFonts w:ascii="Arial" w:eastAsia="Times New Roman" w:hAnsi="Arial" w:cs="Arial"/>
          <w:b/>
          <w:bCs/>
          <w:color w:val="000000"/>
          <w:kern w:val="0"/>
          <w:lang w:eastAsia="en-GB"/>
          <w14:ligatures w14:val="none"/>
        </w:rPr>
        <w:t>Results</w:t>
      </w:r>
    </w:p>
    <w:p w14:paraId="0B500399" w14:textId="6B670036" w:rsidR="008675AF" w:rsidRPr="0000272E" w:rsidRDefault="00C9525C" w:rsidP="005910CD">
      <w:pPr>
        <w:spacing w:before="240" w:after="24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 xml:space="preserve">The total number of participants </w:t>
      </w:r>
      <w:r w:rsidR="00973776" w:rsidRPr="0000272E">
        <w:rPr>
          <w:rFonts w:ascii="Arial" w:eastAsia="Times New Roman" w:hAnsi="Arial" w:cs="Arial"/>
          <w:color w:val="000000"/>
          <w:kern w:val="0"/>
          <w:lang w:eastAsia="en-GB"/>
          <w14:ligatures w14:val="none"/>
        </w:rPr>
        <w:t>were</w:t>
      </w:r>
      <w:r w:rsidRPr="0000272E">
        <w:rPr>
          <w:rFonts w:ascii="Arial" w:eastAsia="Times New Roman" w:hAnsi="Arial" w:cs="Arial"/>
          <w:color w:val="000000"/>
          <w:kern w:val="0"/>
          <w:lang w:eastAsia="en-GB"/>
          <w14:ligatures w14:val="none"/>
        </w:rPr>
        <w:t xml:space="preserve"> group </w:t>
      </w:r>
      <w:r w:rsidR="005910CD" w:rsidRPr="0000272E">
        <w:rPr>
          <w:rFonts w:ascii="Arial" w:eastAsia="Times New Roman" w:hAnsi="Arial" w:cs="Arial"/>
          <w:color w:val="000000"/>
          <w:kern w:val="0"/>
          <w:lang w:eastAsia="en-GB"/>
          <w14:ligatures w14:val="none"/>
        </w:rPr>
        <w:t>One</w:t>
      </w:r>
      <w:r w:rsidRPr="0000272E">
        <w:rPr>
          <w:rFonts w:ascii="Arial" w:eastAsia="Times New Roman" w:hAnsi="Arial" w:cs="Arial"/>
          <w:color w:val="000000"/>
          <w:kern w:val="0"/>
          <w:lang w:eastAsia="en-GB"/>
          <w14:ligatures w14:val="none"/>
        </w:rPr>
        <w:t xml:space="preserve"> (n=</w:t>
      </w:r>
      <w:r w:rsidR="00973776" w:rsidRPr="0000272E">
        <w:rPr>
          <w:rFonts w:ascii="Arial" w:eastAsia="Times New Roman" w:hAnsi="Arial" w:cs="Arial"/>
          <w:color w:val="000000"/>
          <w:kern w:val="0"/>
          <w:lang w:eastAsia="en-GB"/>
          <w14:ligatures w14:val="none"/>
        </w:rPr>
        <w:t>12</w:t>
      </w:r>
      <w:r w:rsidRPr="0000272E">
        <w:rPr>
          <w:rFonts w:ascii="Arial" w:eastAsia="Times New Roman" w:hAnsi="Arial" w:cs="Arial"/>
          <w:color w:val="000000"/>
          <w:kern w:val="0"/>
          <w:lang w:eastAsia="en-GB"/>
          <w14:ligatures w14:val="none"/>
        </w:rPr>
        <w:t xml:space="preserve">), group </w:t>
      </w:r>
      <w:r w:rsidR="005910CD" w:rsidRPr="0000272E">
        <w:rPr>
          <w:rFonts w:ascii="Arial" w:eastAsia="Times New Roman" w:hAnsi="Arial" w:cs="Arial"/>
          <w:color w:val="000000"/>
          <w:kern w:val="0"/>
          <w:lang w:eastAsia="en-GB"/>
          <w14:ligatures w14:val="none"/>
        </w:rPr>
        <w:t>Two</w:t>
      </w:r>
      <w:r w:rsidRPr="0000272E">
        <w:rPr>
          <w:rFonts w:ascii="Arial" w:eastAsia="Times New Roman" w:hAnsi="Arial" w:cs="Arial"/>
          <w:color w:val="000000"/>
          <w:kern w:val="0"/>
          <w:lang w:eastAsia="en-GB"/>
          <w14:ligatures w14:val="none"/>
        </w:rPr>
        <w:t xml:space="preserve"> (n=</w:t>
      </w:r>
      <w:r w:rsidR="00973776" w:rsidRPr="0000272E">
        <w:rPr>
          <w:rFonts w:ascii="Arial" w:eastAsia="Times New Roman" w:hAnsi="Arial" w:cs="Arial"/>
          <w:color w:val="000000"/>
          <w:kern w:val="0"/>
          <w:lang w:eastAsia="en-GB"/>
          <w14:ligatures w14:val="none"/>
        </w:rPr>
        <w:t>19</w:t>
      </w:r>
      <w:r w:rsidRPr="0000272E">
        <w:rPr>
          <w:rFonts w:ascii="Arial" w:eastAsia="Times New Roman" w:hAnsi="Arial" w:cs="Arial"/>
          <w:color w:val="000000"/>
          <w:kern w:val="0"/>
          <w:lang w:eastAsia="en-GB"/>
          <w14:ligatures w14:val="none"/>
        </w:rPr>
        <w:t>)</w:t>
      </w:r>
      <w:r w:rsidR="00463105" w:rsidRPr="0000272E">
        <w:rPr>
          <w:rFonts w:ascii="Arial" w:eastAsia="Times New Roman" w:hAnsi="Arial" w:cs="Arial"/>
          <w:color w:val="000000"/>
          <w:kern w:val="0"/>
          <w:lang w:eastAsia="en-GB"/>
          <w14:ligatures w14:val="none"/>
        </w:rPr>
        <w:t xml:space="preserve"> and group </w:t>
      </w:r>
      <w:r w:rsidR="005910CD" w:rsidRPr="0000272E">
        <w:rPr>
          <w:rFonts w:ascii="Arial" w:eastAsia="Times New Roman" w:hAnsi="Arial" w:cs="Arial"/>
          <w:color w:val="000000"/>
          <w:kern w:val="0"/>
          <w:lang w:eastAsia="en-GB"/>
          <w14:ligatures w14:val="none"/>
        </w:rPr>
        <w:t>Three</w:t>
      </w:r>
      <w:r w:rsidR="00463105" w:rsidRPr="0000272E">
        <w:rPr>
          <w:rFonts w:ascii="Arial" w:eastAsia="Times New Roman" w:hAnsi="Arial" w:cs="Arial"/>
          <w:color w:val="000000"/>
          <w:kern w:val="0"/>
          <w:lang w:eastAsia="en-GB"/>
          <w14:ligatures w14:val="none"/>
        </w:rPr>
        <w:t xml:space="preserve"> (n=</w:t>
      </w:r>
      <w:r w:rsidR="00973776" w:rsidRPr="0000272E">
        <w:rPr>
          <w:rFonts w:ascii="Arial" w:eastAsia="Times New Roman" w:hAnsi="Arial" w:cs="Arial"/>
          <w:color w:val="000000"/>
          <w:kern w:val="0"/>
          <w:lang w:eastAsia="en-GB"/>
          <w14:ligatures w14:val="none"/>
        </w:rPr>
        <w:t>14</w:t>
      </w:r>
      <w:r w:rsidR="00463105" w:rsidRPr="0000272E">
        <w:rPr>
          <w:rFonts w:ascii="Arial" w:eastAsia="Times New Roman" w:hAnsi="Arial" w:cs="Arial"/>
          <w:color w:val="000000"/>
          <w:kern w:val="0"/>
          <w:lang w:eastAsia="en-GB"/>
          <w14:ligatures w14:val="none"/>
        </w:rPr>
        <w:t xml:space="preserve">). Ages ranged from </w:t>
      </w:r>
      <w:r w:rsidR="00EE2CB3" w:rsidRPr="0000272E">
        <w:rPr>
          <w:rFonts w:ascii="Arial" w:eastAsia="Times New Roman" w:hAnsi="Arial" w:cs="Arial"/>
          <w:color w:val="000000"/>
          <w:kern w:val="0"/>
          <w:lang w:eastAsia="en-GB"/>
          <w14:ligatures w14:val="none"/>
        </w:rPr>
        <w:t>6</w:t>
      </w:r>
      <w:r w:rsidR="00973776" w:rsidRPr="0000272E">
        <w:rPr>
          <w:rFonts w:ascii="Arial" w:eastAsia="Times New Roman" w:hAnsi="Arial" w:cs="Arial"/>
          <w:color w:val="000000"/>
          <w:kern w:val="0"/>
          <w:lang w:eastAsia="en-GB"/>
          <w14:ligatures w14:val="none"/>
        </w:rPr>
        <w:t>3-83</w:t>
      </w:r>
      <w:r w:rsidR="00463105" w:rsidRPr="0000272E">
        <w:rPr>
          <w:rFonts w:ascii="Arial" w:eastAsia="Times New Roman" w:hAnsi="Arial" w:cs="Arial"/>
          <w:color w:val="000000"/>
          <w:kern w:val="0"/>
          <w:lang w:eastAsia="en-GB"/>
          <w14:ligatures w14:val="none"/>
        </w:rPr>
        <w:t xml:space="preserve"> </w:t>
      </w:r>
      <w:r w:rsidR="00973776" w:rsidRPr="0000272E">
        <w:rPr>
          <w:rFonts w:ascii="Arial" w:eastAsia="Times New Roman" w:hAnsi="Arial" w:cs="Arial"/>
          <w:color w:val="000000"/>
          <w:kern w:val="0"/>
          <w:lang w:eastAsia="en-GB"/>
          <w14:ligatures w14:val="none"/>
        </w:rPr>
        <w:t xml:space="preserve">with female (n=42), </w:t>
      </w:r>
      <w:r w:rsidR="00E81204" w:rsidRPr="0000272E">
        <w:rPr>
          <w:rFonts w:ascii="Arial" w:eastAsia="Times New Roman" w:hAnsi="Arial" w:cs="Arial"/>
          <w:color w:val="000000"/>
          <w:kern w:val="0"/>
          <w:lang w:eastAsia="en-GB"/>
          <w14:ligatures w14:val="none"/>
        </w:rPr>
        <w:t xml:space="preserve">and </w:t>
      </w:r>
      <w:r w:rsidR="00973776" w:rsidRPr="0000272E">
        <w:rPr>
          <w:rFonts w:ascii="Arial" w:eastAsia="Times New Roman" w:hAnsi="Arial" w:cs="Arial"/>
          <w:color w:val="000000"/>
          <w:kern w:val="0"/>
          <w:lang w:eastAsia="en-GB"/>
          <w14:ligatures w14:val="none"/>
        </w:rPr>
        <w:t>male (n=4)</w:t>
      </w:r>
      <w:r w:rsidR="00463105" w:rsidRPr="0000272E">
        <w:rPr>
          <w:rFonts w:ascii="Arial" w:eastAsia="Times New Roman" w:hAnsi="Arial" w:cs="Arial"/>
          <w:color w:val="000000"/>
          <w:kern w:val="0"/>
          <w:lang w:eastAsia="en-GB"/>
          <w14:ligatures w14:val="none"/>
        </w:rPr>
        <w:t>.</w:t>
      </w:r>
      <w:r w:rsidR="00973776" w:rsidRPr="0000272E">
        <w:rPr>
          <w:rFonts w:ascii="Arial" w:eastAsia="Times New Roman" w:hAnsi="Arial" w:cs="Arial"/>
          <w:color w:val="000000"/>
          <w:kern w:val="0"/>
          <w:lang w:eastAsia="en-GB"/>
          <w14:ligatures w14:val="none"/>
        </w:rPr>
        <w:t xml:space="preserve"> Total </w:t>
      </w:r>
      <w:r w:rsidR="00B0134D" w:rsidRPr="0000272E">
        <w:rPr>
          <w:rFonts w:ascii="Arial" w:eastAsia="Times New Roman" w:hAnsi="Arial" w:cs="Arial"/>
          <w:color w:val="000000"/>
          <w:kern w:val="0"/>
          <w:lang w:eastAsia="en-GB"/>
          <w14:ligatures w14:val="none"/>
        </w:rPr>
        <w:t>attrition</w:t>
      </w:r>
      <w:r w:rsidR="00973776" w:rsidRPr="0000272E">
        <w:rPr>
          <w:rFonts w:ascii="Arial" w:eastAsia="Times New Roman" w:hAnsi="Arial" w:cs="Arial"/>
          <w:color w:val="000000"/>
          <w:kern w:val="0"/>
          <w:lang w:eastAsia="en-GB"/>
          <w14:ligatures w14:val="none"/>
        </w:rPr>
        <w:t xml:space="preserve"> was 3.</w:t>
      </w:r>
      <w:r w:rsidR="00EE2CB3" w:rsidRPr="0000272E">
        <w:rPr>
          <w:rFonts w:ascii="Arial" w:eastAsia="Times New Roman" w:hAnsi="Arial" w:cs="Arial"/>
          <w:color w:val="000000"/>
          <w:kern w:val="0"/>
          <w:lang w:eastAsia="en-GB"/>
          <w14:ligatures w14:val="none"/>
        </w:rPr>
        <w:t xml:space="preserve"> The reason 60 was not achieved was due to local interest not meeting the time frames of the study.</w:t>
      </w:r>
    </w:p>
    <w:p w14:paraId="17EE2371" w14:textId="65169F3D" w:rsidR="00463105" w:rsidRPr="0000272E" w:rsidRDefault="00463105" w:rsidP="005910CD">
      <w:pPr>
        <w:spacing w:before="240" w:after="24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The average start and finish scores across all three groups for the VAS and Quebec</w:t>
      </w:r>
      <w:r w:rsidR="00E81204" w:rsidRPr="0000272E">
        <w:rPr>
          <w:rFonts w:ascii="Arial" w:eastAsia="Times New Roman" w:hAnsi="Arial" w:cs="Arial"/>
          <w:color w:val="000000"/>
          <w:kern w:val="0"/>
          <w:lang w:eastAsia="en-GB"/>
          <w14:ligatures w14:val="none"/>
        </w:rPr>
        <w:t xml:space="preserve"> Back Pain Disability</w:t>
      </w:r>
      <w:r w:rsidRPr="0000272E">
        <w:rPr>
          <w:rFonts w:ascii="Arial" w:eastAsia="Times New Roman" w:hAnsi="Arial" w:cs="Arial"/>
          <w:color w:val="000000"/>
          <w:kern w:val="0"/>
          <w:lang w:eastAsia="en-GB"/>
          <w14:ligatures w14:val="none"/>
        </w:rPr>
        <w:t xml:space="preserve"> score are highlighted in table one below.</w:t>
      </w:r>
    </w:p>
    <w:tbl>
      <w:tblPr>
        <w:tblStyle w:val="PlainTable1"/>
        <w:tblW w:w="0" w:type="auto"/>
        <w:tblLook w:val="04A0" w:firstRow="1" w:lastRow="0" w:firstColumn="1" w:lastColumn="0" w:noHBand="0" w:noVBand="1"/>
      </w:tblPr>
      <w:tblGrid>
        <w:gridCol w:w="2534"/>
        <w:gridCol w:w="2501"/>
        <w:gridCol w:w="2629"/>
      </w:tblGrid>
      <w:tr w:rsidR="00463105" w:rsidRPr="0000272E" w14:paraId="12799B00" w14:textId="77777777" w:rsidTr="00EE2CB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534" w:type="dxa"/>
          </w:tcPr>
          <w:p w14:paraId="25D26E22" w14:textId="77777777" w:rsidR="00463105" w:rsidRPr="0000272E" w:rsidRDefault="00463105" w:rsidP="005910CD">
            <w:pPr>
              <w:spacing w:line="480" w:lineRule="auto"/>
              <w:rPr>
                <w:rFonts w:ascii="Arial" w:hAnsi="Arial" w:cs="Arial"/>
              </w:rPr>
            </w:pPr>
          </w:p>
        </w:tc>
        <w:tc>
          <w:tcPr>
            <w:tcW w:w="2501" w:type="dxa"/>
          </w:tcPr>
          <w:p w14:paraId="14D7DE27" w14:textId="694C7B59" w:rsidR="00463105" w:rsidRPr="0000272E" w:rsidRDefault="00463105" w:rsidP="005910CD">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00272E">
              <w:rPr>
                <w:rFonts w:ascii="Arial" w:hAnsi="Arial" w:cs="Arial"/>
              </w:rPr>
              <w:t>VAS</w:t>
            </w:r>
            <w:r w:rsidR="00E81204" w:rsidRPr="0000272E">
              <w:rPr>
                <w:rFonts w:ascii="Arial" w:hAnsi="Arial" w:cs="Arial"/>
              </w:rPr>
              <w:t xml:space="preserve"> Numerical Rating</w:t>
            </w:r>
          </w:p>
        </w:tc>
        <w:tc>
          <w:tcPr>
            <w:tcW w:w="2629" w:type="dxa"/>
          </w:tcPr>
          <w:p w14:paraId="387242CE" w14:textId="3B1A94EE" w:rsidR="00463105" w:rsidRPr="0000272E" w:rsidRDefault="00463105" w:rsidP="005910CD">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00272E">
              <w:rPr>
                <w:rFonts w:ascii="Arial" w:hAnsi="Arial" w:cs="Arial"/>
              </w:rPr>
              <w:t>Quebec</w:t>
            </w:r>
            <w:r w:rsidR="00E81204" w:rsidRPr="0000272E">
              <w:rPr>
                <w:rFonts w:ascii="Arial" w:hAnsi="Arial" w:cs="Arial"/>
              </w:rPr>
              <w:t xml:space="preserve"> Back Pain Disability</w:t>
            </w:r>
          </w:p>
        </w:tc>
      </w:tr>
      <w:tr w:rsidR="00463105" w:rsidRPr="0000272E" w14:paraId="6228F055" w14:textId="77777777" w:rsidTr="00EE2CB3">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534" w:type="dxa"/>
          </w:tcPr>
          <w:p w14:paraId="5E3C1163" w14:textId="77777777" w:rsidR="00463105" w:rsidRPr="0000272E" w:rsidRDefault="00463105" w:rsidP="005910CD">
            <w:pPr>
              <w:spacing w:line="480" w:lineRule="auto"/>
              <w:rPr>
                <w:rFonts w:ascii="Arial" w:hAnsi="Arial" w:cs="Arial"/>
              </w:rPr>
            </w:pPr>
            <w:r w:rsidRPr="0000272E">
              <w:rPr>
                <w:rFonts w:ascii="Arial" w:hAnsi="Arial" w:cs="Arial"/>
              </w:rPr>
              <w:t>Start</w:t>
            </w:r>
          </w:p>
        </w:tc>
        <w:tc>
          <w:tcPr>
            <w:tcW w:w="2501" w:type="dxa"/>
          </w:tcPr>
          <w:p w14:paraId="4173DA42" w14:textId="77777777" w:rsidR="00463105" w:rsidRPr="0000272E" w:rsidRDefault="00463105" w:rsidP="005910CD">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0272E">
              <w:rPr>
                <w:rFonts w:ascii="Arial" w:hAnsi="Arial" w:cs="Arial"/>
              </w:rPr>
              <w:t>5</w:t>
            </w:r>
          </w:p>
        </w:tc>
        <w:tc>
          <w:tcPr>
            <w:tcW w:w="2629" w:type="dxa"/>
          </w:tcPr>
          <w:p w14:paraId="1488E0E8" w14:textId="77777777" w:rsidR="00463105" w:rsidRPr="0000272E" w:rsidRDefault="00463105" w:rsidP="005910CD">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0272E">
              <w:rPr>
                <w:rFonts w:ascii="Arial" w:hAnsi="Arial" w:cs="Arial"/>
              </w:rPr>
              <w:t>35</w:t>
            </w:r>
          </w:p>
        </w:tc>
      </w:tr>
      <w:tr w:rsidR="00463105" w:rsidRPr="0000272E" w14:paraId="39CF731D" w14:textId="77777777" w:rsidTr="00EE2CB3">
        <w:trPr>
          <w:trHeight w:val="268"/>
        </w:trPr>
        <w:tc>
          <w:tcPr>
            <w:cnfStyle w:val="001000000000" w:firstRow="0" w:lastRow="0" w:firstColumn="1" w:lastColumn="0" w:oddVBand="0" w:evenVBand="0" w:oddHBand="0" w:evenHBand="0" w:firstRowFirstColumn="0" w:firstRowLastColumn="0" w:lastRowFirstColumn="0" w:lastRowLastColumn="0"/>
            <w:tcW w:w="2534" w:type="dxa"/>
          </w:tcPr>
          <w:p w14:paraId="5798D4BA" w14:textId="77777777" w:rsidR="00463105" w:rsidRPr="0000272E" w:rsidRDefault="00463105" w:rsidP="005910CD">
            <w:pPr>
              <w:spacing w:line="480" w:lineRule="auto"/>
              <w:rPr>
                <w:rFonts w:ascii="Arial" w:hAnsi="Arial" w:cs="Arial"/>
              </w:rPr>
            </w:pPr>
            <w:r w:rsidRPr="0000272E">
              <w:rPr>
                <w:rFonts w:ascii="Arial" w:hAnsi="Arial" w:cs="Arial"/>
              </w:rPr>
              <w:t>End</w:t>
            </w:r>
          </w:p>
        </w:tc>
        <w:tc>
          <w:tcPr>
            <w:tcW w:w="2501" w:type="dxa"/>
          </w:tcPr>
          <w:p w14:paraId="1D25DA56" w14:textId="77777777" w:rsidR="00463105" w:rsidRPr="0000272E" w:rsidRDefault="00463105" w:rsidP="005910CD">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0272E">
              <w:rPr>
                <w:rFonts w:ascii="Arial" w:hAnsi="Arial" w:cs="Arial"/>
              </w:rPr>
              <w:t>3</w:t>
            </w:r>
          </w:p>
        </w:tc>
        <w:tc>
          <w:tcPr>
            <w:tcW w:w="2629" w:type="dxa"/>
          </w:tcPr>
          <w:p w14:paraId="5035C4E5" w14:textId="77777777" w:rsidR="00463105" w:rsidRPr="0000272E" w:rsidRDefault="00463105" w:rsidP="005910CD">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0272E">
              <w:rPr>
                <w:rFonts w:ascii="Arial" w:hAnsi="Arial" w:cs="Arial"/>
              </w:rPr>
              <w:t>28</w:t>
            </w:r>
          </w:p>
        </w:tc>
      </w:tr>
      <w:tr w:rsidR="00463105" w:rsidRPr="0000272E" w14:paraId="573E931E" w14:textId="77777777" w:rsidTr="00EE2CB3">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534" w:type="dxa"/>
          </w:tcPr>
          <w:p w14:paraId="667FE4EB" w14:textId="77777777" w:rsidR="00463105" w:rsidRPr="0000272E" w:rsidRDefault="00463105" w:rsidP="005910CD">
            <w:pPr>
              <w:spacing w:line="480" w:lineRule="auto"/>
              <w:rPr>
                <w:rFonts w:ascii="Arial" w:hAnsi="Arial" w:cs="Arial"/>
              </w:rPr>
            </w:pPr>
            <w:r w:rsidRPr="0000272E">
              <w:rPr>
                <w:rFonts w:ascii="Arial" w:hAnsi="Arial" w:cs="Arial"/>
              </w:rPr>
              <w:t>Change</w:t>
            </w:r>
          </w:p>
        </w:tc>
        <w:tc>
          <w:tcPr>
            <w:tcW w:w="2501" w:type="dxa"/>
          </w:tcPr>
          <w:p w14:paraId="537DECDA" w14:textId="77777777" w:rsidR="00463105" w:rsidRPr="0000272E" w:rsidRDefault="00463105" w:rsidP="005910CD">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0272E">
              <w:rPr>
                <w:rFonts w:ascii="Arial" w:hAnsi="Arial" w:cs="Arial"/>
              </w:rPr>
              <w:t>2</w:t>
            </w:r>
          </w:p>
        </w:tc>
        <w:tc>
          <w:tcPr>
            <w:tcW w:w="2629" w:type="dxa"/>
          </w:tcPr>
          <w:p w14:paraId="20F44D1A" w14:textId="77777777" w:rsidR="00463105" w:rsidRPr="0000272E" w:rsidRDefault="00463105" w:rsidP="005910CD">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0272E">
              <w:rPr>
                <w:rFonts w:ascii="Arial" w:hAnsi="Arial" w:cs="Arial"/>
              </w:rPr>
              <w:t>7</w:t>
            </w:r>
          </w:p>
        </w:tc>
      </w:tr>
      <w:tr w:rsidR="00463105" w:rsidRPr="0000272E" w14:paraId="44ACDA46" w14:textId="77777777" w:rsidTr="008675AF">
        <w:trPr>
          <w:trHeight w:val="1125"/>
        </w:trPr>
        <w:tc>
          <w:tcPr>
            <w:cnfStyle w:val="001000000000" w:firstRow="0" w:lastRow="0" w:firstColumn="1" w:lastColumn="0" w:oddVBand="0" w:evenVBand="0" w:oddHBand="0" w:evenHBand="0" w:firstRowFirstColumn="0" w:firstRowLastColumn="0" w:lastRowFirstColumn="0" w:lastRowLastColumn="0"/>
            <w:tcW w:w="2534" w:type="dxa"/>
          </w:tcPr>
          <w:p w14:paraId="169EDA57" w14:textId="77777777" w:rsidR="00463105" w:rsidRPr="0000272E" w:rsidRDefault="00463105" w:rsidP="005910CD">
            <w:pPr>
              <w:spacing w:line="480" w:lineRule="auto"/>
              <w:rPr>
                <w:rFonts w:ascii="Arial" w:hAnsi="Arial" w:cs="Arial"/>
              </w:rPr>
            </w:pPr>
            <w:r w:rsidRPr="0000272E">
              <w:rPr>
                <w:rFonts w:ascii="Arial" w:hAnsi="Arial" w:cs="Arial"/>
              </w:rPr>
              <w:t>30%</w:t>
            </w:r>
          </w:p>
        </w:tc>
        <w:tc>
          <w:tcPr>
            <w:tcW w:w="2501" w:type="dxa"/>
          </w:tcPr>
          <w:p w14:paraId="672AF96B" w14:textId="77777777" w:rsidR="00463105" w:rsidRPr="0000272E" w:rsidRDefault="00463105" w:rsidP="005910CD">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0272E">
              <w:rPr>
                <w:rFonts w:ascii="Arial" w:hAnsi="Arial" w:cs="Arial"/>
              </w:rPr>
              <w:t>Reduction in 2 points clinically relevant</w:t>
            </w:r>
          </w:p>
        </w:tc>
        <w:tc>
          <w:tcPr>
            <w:tcW w:w="2629" w:type="dxa"/>
          </w:tcPr>
          <w:p w14:paraId="76AF7873" w14:textId="77777777" w:rsidR="00463105" w:rsidRPr="0000272E" w:rsidRDefault="00463105" w:rsidP="005910CD">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0272E">
              <w:rPr>
                <w:rFonts w:ascii="Arial" w:hAnsi="Arial" w:cs="Arial"/>
              </w:rPr>
              <w:t>30% is clinically relevant which would be 25</w:t>
            </w:r>
          </w:p>
        </w:tc>
      </w:tr>
    </w:tbl>
    <w:p w14:paraId="66EE7FE0" w14:textId="52A98915" w:rsidR="00451F21" w:rsidRPr="0000272E" w:rsidRDefault="00451F21" w:rsidP="005910CD">
      <w:pPr>
        <w:spacing w:before="240" w:after="24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 xml:space="preserve">Table </w:t>
      </w:r>
      <w:r w:rsidR="00B33272">
        <w:rPr>
          <w:rFonts w:ascii="Arial" w:eastAsia="Times New Roman" w:hAnsi="Arial" w:cs="Arial"/>
          <w:color w:val="000000"/>
          <w:kern w:val="0"/>
          <w:lang w:eastAsia="en-GB"/>
          <w14:ligatures w14:val="none"/>
        </w:rPr>
        <w:t>1</w:t>
      </w:r>
      <w:r w:rsidRPr="0000272E">
        <w:rPr>
          <w:rFonts w:ascii="Arial" w:eastAsia="Times New Roman" w:hAnsi="Arial" w:cs="Arial"/>
          <w:color w:val="000000"/>
          <w:kern w:val="0"/>
          <w:lang w:eastAsia="en-GB"/>
          <w14:ligatures w14:val="none"/>
        </w:rPr>
        <w:t>. Start and end VAS and Quebec</w:t>
      </w:r>
      <w:r w:rsidR="008675AF" w:rsidRPr="0000272E">
        <w:rPr>
          <w:rFonts w:ascii="Arial" w:eastAsia="Times New Roman" w:hAnsi="Arial" w:cs="Arial"/>
          <w:color w:val="000000"/>
          <w:kern w:val="0"/>
          <w:lang w:eastAsia="en-GB"/>
          <w14:ligatures w14:val="none"/>
        </w:rPr>
        <w:t xml:space="preserve"> Back Pain Disability</w:t>
      </w:r>
      <w:r w:rsidRPr="0000272E">
        <w:rPr>
          <w:rFonts w:ascii="Arial" w:eastAsia="Times New Roman" w:hAnsi="Arial" w:cs="Arial"/>
          <w:color w:val="000000"/>
          <w:kern w:val="0"/>
          <w:lang w:eastAsia="en-GB"/>
          <w14:ligatures w14:val="none"/>
        </w:rPr>
        <w:t xml:space="preserve"> scores (average) for all three groups.</w:t>
      </w:r>
    </w:p>
    <w:p w14:paraId="74E6C6FA" w14:textId="77777777" w:rsidR="008675AF" w:rsidRPr="0000272E" w:rsidRDefault="008675AF" w:rsidP="005910CD">
      <w:pPr>
        <w:spacing w:before="240" w:after="240" w:line="480" w:lineRule="auto"/>
        <w:rPr>
          <w:rFonts w:ascii="Arial" w:eastAsia="Times New Roman" w:hAnsi="Arial" w:cs="Arial"/>
          <w:color w:val="000000"/>
          <w:kern w:val="0"/>
          <w:u w:val="single"/>
          <w:lang w:eastAsia="en-GB"/>
          <w14:ligatures w14:val="none"/>
        </w:rPr>
      </w:pPr>
    </w:p>
    <w:p w14:paraId="5B4A417F" w14:textId="77777777" w:rsidR="008675AF" w:rsidRPr="0000272E" w:rsidRDefault="008675AF" w:rsidP="005910CD">
      <w:pPr>
        <w:spacing w:before="240" w:after="240" w:line="480" w:lineRule="auto"/>
        <w:rPr>
          <w:rFonts w:ascii="Arial" w:eastAsia="Times New Roman" w:hAnsi="Arial" w:cs="Arial"/>
          <w:color w:val="000000"/>
          <w:kern w:val="0"/>
          <w:u w:val="single"/>
          <w:lang w:eastAsia="en-GB"/>
          <w14:ligatures w14:val="none"/>
        </w:rPr>
      </w:pPr>
    </w:p>
    <w:p w14:paraId="32CCC815" w14:textId="77777777" w:rsidR="008675AF" w:rsidRPr="0000272E" w:rsidRDefault="008675AF" w:rsidP="005910CD">
      <w:pPr>
        <w:spacing w:before="240" w:after="240" w:line="480" w:lineRule="auto"/>
        <w:rPr>
          <w:rFonts w:ascii="Arial" w:eastAsia="Times New Roman" w:hAnsi="Arial" w:cs="Arial"/>
          <w:color w:val="000000"/>
          <w:kern w:val="0"/>
          <w:u w:val="single"/>
          <w:lang w:eastAsia="en-GB"/>
          <w14:ligatures w14:val="none"/>
        </w:rPr>
      </w:pPr>
    </w:p>
    <w:p w14:paraId="1AB512B5" w14:textId="77777777" w:rsidR="008675AF" w:rsidRPr="0000272E" w:rsidRDefault="008675AF" w:rsidP="005910CD">
      <w:pPr>
        <w:spacing w:before="240" w:after="240" w:line="480" w:lineRule="auto"/>
        <w:rPr>
          <w:rFonts w:ascii="Arial" w:eastAsia="Times New Roman" w:hAnsi="Arial" w:cs="Arial"/>
          <w:color w:val="000000"/>
          <w:kern w:val="0"/>
          <w:u w:val="single"/>
          <w:lang w:eastAsia="en-GB"/>
          <w14:ligatures w14:val="none"/>
        </w:rPr>
      </w:pPr>
    </w:p>
    <w:p w14:paraId="78769988" w14:textId="77777777" w:rsidR="008675AF" w:rsidRPr="0000272E" w:rsidRDefault="008675AF" w:rsidP="005910CD">
      <w:pPr>
        <w:spacing w:before="240" w:after="240" w:line="480" w:lineRule="auto"/>
        <w:rPr>
          <w:rFonts w:ascii="Arial" w:eastAsia="Times New Roman" w:hAnsi="Arial" w:cs="Arial"/>
          <w:color w:val="000000"/>
          <w:kern w:val="0"/>
          <w:u w:val="single"/>
          <w:lang w:eastAsia="en-GB"/>
          <w14:ligatures w14:val="none"/>
        </w:rPr>
      </w:pPr>
    </w:p>
    <w:p w14:paraId="3350AC5B" w14:textId="77777777" w:rsidR="008675AF" w:rsidRPr="0000272E" w:rsidRDefault="008675AF" w:rsidP="005910CD">
      <w:pPr>
        <w:spacing w:before="240" w:after="240" w:line="480" w:lineRule="auto"/>
        <w:rPr>
          <w:rFonts w:ascii="Arial" w:eastAsia="Times New Roman" w:hAnsi="Arial" w:cs="Arial"/>
          <w:color w:val="000000"/>
          <w:kern w:val="0"/>
          <w:u w:val="single"/>
          <w:lang w:eastAsia="en-GB"/>
          <w14:ligatures w14:val="none"/>
        </w:rPr>
      </w:pPr>
    </w:p>
    <w:p w14:paraId="0BF18A9D" w14:textId="77777777" w:rsidR="008675AF" w:rsidRDefault="008675AF" w:rsidP="005910CD">
      <w:pPr>
        <w:spacing w:before="240" w:after="240" w:line="480" w:lineRule="auto"/>
        <w:rPr>
          <w:rFonts w:ascii="Arial" w:eastAsia="Times New Roman" w:hAnsi="Arial" w:cs="Arial"/>
          <w:color w:val="000000"/>
          <w:kern w:val="0"/>
          <w:u w:val="single"/>
          <w:lang w:eastAsia="en-GB"/>
          <w14:ligatures w14:val="none"/>
        </w:rPr>
      </w:pPr>
    </w:p>
    <w:p w14:paraId="6FAEE12C" w14:textId="77777777" w:rsidR="00BF227F" w:rsidRDefault="00BF227F" w:rsidP="005910CD">
      <w:pPr>
        <w:spacing w:before="240" w:after="240" w:line="480" w:lineRule="auto"/>
        <w:rPr>
          <w:rFonts w:ascii="Arial" w:eastAsia="Times New Roman" w:hAnsi="Arial" w:cs="Arial"/>
          <w:color w:val="000000"/>
          <w:kern w:val="0"/>
          <w:u w:val="single"/>
          <w:lang w:eastAsia="en-GB"/>
          <w14:ligatures w14:val="none"/>
        </w:rPr>
      </w:pPr>
    </w:p>
    <w:p w14:paraId="048A4C13" w14:textId="77777777" w:rsidR="00BF227F" w:rsidRPr="0000272E" w:rsidRDefault="00BF227F" w:rsidP="005910CD">
      <w:pPr>
        <w:spacing w:before="240" w:after="240" w:line="480" w:lineRule="auto"/>
        <w:rPr>
          <w:rFonts w:ascii="Arial" w:eastAsia="Times New Roman" w:hAnsi="Arial" w:cs="Arial"/>
          <w:color w:val="000000"/>
          <w:kern w:val="0"/>
          <w:u w:val="single"/>
          <w:lang w:eastAsia="en-GB"/>
          <w14:ligatures w14:val="none"/>
        </w:rPr>
      </w:pPr>
    </w:p>
    <w:p w14:paraId="1DBBA7E0" w14:textId="77777777" w:rsidR="008675AF" w:rsidRPr="0000272E" w:rsidRDefault="008675AF" w:rsidP="005910CD">
      <w:pPr>
        <w:spacing w:before="240" w:after="240" w:line="480" w:lineRule="auto"/>
        <w:rPr>
          <w:rFonts w:ascii="Arial" w:eastAsia="Times New Roman" w:hAnsi="Arial" w:cs="Arial"/>
          <w:color w:val="000000"/>
          <w:kern w:val="0"/>
          <w:u w:val="single"/>
          <w:lang w:eastAsia="en-GB"/>
          <w14:ligatures w14:val="none"/>
        </w:rPr>
      </w:pPr>
    </w:p>
    <w:p w14:paraId="1CC12317" w14:textId="67E6D664" w:rsidR="00463105" w:rsidRPr="0000272E" w:rsidRDefault="00EE2CB3" w:rsidP="005910CD">
      <w:pPr>
        <w:spacing w:before="240" w:after="240" w:line="480" w:lineRule="auto"/>
        <w:rPr>
          <w:rFonts w:ascii="Arial" w:eastAsia="Times New Roman" w:hAnsi="Arial" w:cs="Arial"/>
          <w:color w:val="000000"/>
          <w:kern w:val="0"/>
          <w:u w:val="single"/>
          <w:lang w:eastAsia="en-GB"/>
          <w14:ligatures w14:val="none"/>
        </w:rPr>
      </w:pPr>
      <w:r w:rsidRPr="0000272E">
        <w:rPr>
          <w:rFonts w:ascii="Arial" w:eastAsia="Times New Roman" w:hAnsi="Arial" w:cs="Arial"/>
          <w:color w:val="000000"/>
          <w:kern w:val="0"/>
          <w:u w:val="single"/>
          <w:lang w:eastAsia="en-GB"/>
          <w14:ligatures w14:val="none"/>
        </w:rPr>
        <w:t>SF-36</w:t>
      </w:r>
      <w:r w:rsidR="002C6342" w:rsidRPr="0000272E">
        <w:rPr>
          <w:rFonts w:ascii="Arial" w:eastAsia="Times New Roman" w:hAnsi="Arial" w:cs="Arial"/>
          <w:color w:val="000000"/>
          <w:kern w:val="0"/>
          <w:u w:val="single"/>
          <w:lang w:eastAsia="en-GB"/>
          <w14:ligatures w14:val="none"/>
        </w:rPr>
        <w:t xml:space="preserve"> </w:t>
      </w:r>
    </w:p>
    <w:p w14:paraId="5D0622ED" w14:textId="6869483D" w:rsidR="00B74370" w:rsidRPr="0000272E" w:rsidRDefault="004161ED" w:rsidP="005910CD">
      <w:pPr>
        <w:spacing w:before="240" w:after="24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 xml:space="preserve">This data </w:t>
      </w:r>
      <w:proofErr w:type="gramStart"/>
      <w:r w:rsidR="00EE2CB3" w:rsidRPr="0000272E">
        <w:rPr>
          <w:rFonts w:ascii="Arial" w:eastAsia="Times New Roman" w:hAnsi="Arial" w:cs="Arial"/>
          <w:color w:val="000000"/>
          <w:kern w:val="0"/>
          <w:lang w:eastAsia="en-GB"/>
          <w14:ligatures w14:val="none"/>
        </w:rPr>
        <w:t>are</w:t>
      </w:r>
      <w:proofErr w:type="gramEnd"/>
      <w:r w:rsidRPr="0000272E">
        <w:rPr>
          <w:rFonts w:ascii="Arial" w:eastAsia="Times New Roman" w:hAnsi="Arial" w:cs="Arial"/>
          <w:color w:val="000000"/>
          <w:kern w:val="0"/>
          <w:lang w:eastAsia="en-GB"/>
          <w14:ligatures w14:val="none"/>
        </w:rPr>
        <w:t xml:space="preserve"> presented within the sub scales of the SF</w:t>
      </w:r>
      <w:r w:rsidR="00EE2CB3" w:rsidRPr="0000272E">
        <w:rPr>
          <w:rFonts w:ascii="Arial" w:eastAsia="Times New Roman" w:hAnsi="Arial" w:cs="Arial"/>
          <w:color w:val="000000"/>
          <w:kern w:val="0"/>
          <w:lang w:eastAsia="en-GB"/>
          <w14:ligatures w14:val="none"/>
        </w:rPr>
        <w:t>-</w:t>
      </w:r>
      <w:r w:rsidRPr="0000272E">
        <w:rPr>
          <w:rFonts w:ascii="Arial" w:eastAsia="Times New Roman" w:hAnsi="Arial" w:cs="Arial"/>
          <w:color w:val="000000"/>
          <w:kern w:val="0"/>
          <w:lang w:eastAsia="en-GB"/>
          <w14:ligatures w14:val="none"/>
        </w:rPr>
        <w:t>3</w:t>
      </w:r>
      <w:r w:rsidR="00EE2CB3" w:rsidRPr="0000272E">
        <w:rPr>
          <w:rFonts w:ascii="Arial" w:eastAsia="Times New Roman" w:hAnsi="Arial" w:cs="Arial"/>
          <w:color w:val="000000"/>
          <w:kern w:val="0"/>
          <w:lang w:eastAsia="en-GB"/>
          <w14:ligatures w14:val="none"/>
        </w:rPr>
        <w:t>6</w:t>
      </w:r>
      <w:r w:rsidRPr="0000272E">
        <w:rPr>
          <w:rFonts w:ascii="Arial" w:eastAsia="Times New Roman" w:hAnsi="Arial" w:cs="Arial"/>
          <w:color w:val="000000"/>
          <w:kern w:val="0"/>
          <w:lang w:eastAsia="en-GB"/>
          <w14:ligatures w14:val="none"/>
        </w:rPr>
        <w:t xml:space="preserve"> with a positive </w:t>
      </w:r>
      <w:r w:rsidR="00451F21" w:rsidRPr="0000272E">
        <w:rPr>
          <w:rFonts w:ascii="Arial" w:eastAsia="Times New Roman" w:hAnsi="Arial" w:cs="Arial"/>
          <w:color w:val="000000"/>
          <w:kern w:val="0"/>
          <w:lang w:eastAsia="en-GB"/>
          <w14:ligatures w14:val="none"/>
        </w:rPr>
        <w:t>5-point</w:t>
      </w:r>
      <w:r w:rsidRPr="0000272E">
        <w:rPr>
          <w:rFonts w:ascii="Arial" w:eastAsia="Times New Roman" w:hAnsi="Arial" w:cs="Arial"/>
          <w:color w:val="000000"/>
          <w:kern w:val="0"/>
          <w:lang w:eastAsia="en-GB"/>
          <w14:ligatures w14:val="none"/>
        </w:rPr>
        <w:t xml:space="preserve"> change being clinically significant.</w:t>
      </w:r>
    </w:p>
    <w:p w14:paraId="3921485F" w14:textId="016725E7" w:rsidR="00FB30D8" w:rsidRPr="0000272E" w:rsidRDefault="008675AF" w:rsidP="005910CD">
      <w:pPr>
        <w:spacing w:before="240" w:after="240" w:line="480" w:lineRule="auto"/>
        <w:rPr>
          <w:rFonts w:ascii="Arial" w:eastAsia="Times New Roman" w:hAnsi="Arial" w:cs="Arial"/>
          <w:color w:val="000000"/>
          <w:kern w:val="0"/>
          <w:lang w:eastAsia="en-GB"/>
          <w14:ligatures w14:val="none"/>
        </w:rPr>
      </w:pPr>
      <w:r w:rsidRPr="0000272E">
        <w:rPr>
          <w:rFonts w:ascii="Arial" w:hAnsi="Arial" w:cs="Arial"/>
          <w:noProof/>
        </w:rPr>
        <w:drawing>
          <wp:inline distT="0" distB="0" distL="0" distR="0" wp14:anchorId="6D25C10B" wp14:editId="319C58B4">
            <wp:extent cx="6067425" cy="3314700"/>
            <wp:effectExtent l="0" t="0" r="9525" b="0"/>
            <wp:docPr id="550702213" name="Chart 1">
              <a:extLst xmlns:a="http://schemas.openxmlformats.org/drawingml/2006/main">
                <a:ext uri="{FF2B5EF4-FFF2-40B4-BE49-F238E27FC236}">
                  <a16:creationId xmlns:a16="http://schemas.microsoft.com/office/drawing/2014/main" id="{4DC45194-4E09-B685-2D0B-8A1C200A5C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B1A463C" w14:textId="2301483A" w:rsidR="003005CD" w:rsidRPr="00BF227F" w:rsidRDefault="008675AF" w:rsidP="00BF227F">
      <w:pPr>
        <w:spacing w:before="240" w:after="24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Graph 1: SF – 36 Start and end scores averaged across 3 groups.</w:t>
      </w:r>
    </w:p>
    <w:p w14:paraId="02708391" w14:textId="77777777" w:rsidR="009212B4" w:rsidRPr="0000272E" w:rsidRDefault="009212B4" w:rsidP="005910CD">
      <w:pPr>
        <w:spacing w:after="0" w:line="480" w:lineRule="auto"/>
        <w:rPr>
          <w:rFonts w:ascii="Arial" w:eastAsia="Times New Roman" w:hAnsi="Arial" w:cs="Arial"/>
          <w:color w:val="000000"/>
          <w:kern w:val="0"/>
          <w:lang w:eastAsia="en-GB"/>
          <w14:ligatures w14:val="none"/>
        </w:rPr>
      </w:pPr>
    </w:p>
    <w:p w14:paraId="012EECD9" w14:textId="070B66A7" w:rsidR="00B0134D" w:rsidRPr="0000272E" w:rsidRDefault="00AB01D9" w:rsidP="005910CD">
      <w:pPr>
        <w:spacing w:after="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lastRenderedPageBreak/>
        <w:t>The data overa</w:t>
      </w:r>
      <w:r w:rsidR="00186FA4" w:rsidRPr="0000272E">
        <w:rPr>
          <w:rFonts w:ascii="Arial" w:eastAsia="Times New Roman" w:hAnsi="Arial" w:cs="Arial"/>
          <w:color w:val="000000"/>
          <w:kern w:val="0"/>
          <w:lang w:eastAsia="en-GB"/>
          <w14:ligatures w14:val="none"/>
        </w:rPr>
        <w:t>ll</w:t>
      </w:r>
      <w:r w:rsidRPr="0000272E">
        <w:rPr>
          <w:rFonts w:ascii="Arial" w:eastAsia="Times New Roman" w:hAnsi="Arial" w:cs="Arial"/>
          <w:color w:val="000000"/>
          <w:kern w:val="0"/>
          <w:lang w:eastAsia="en-GB"/>
          <w14:ligatures w14:val="none"/>
        </w:rPr>
        <w:t xml:space="preserve"> through the VAS</w:t>
      </w:r>
      <w:r w:rsidR="00186FA4" w:rsidRPr="0000272E">
        <w:rPr>
          <w:rFonts w:ascii="Arial" w:eastAsia="Times New Roman" w:hAnsi="Arial" w:cs="Arial"/>
          <w:color w:val="000000"/>
          <w:kern w:val="0"/>
          <w:lang w:eastAsia="en-GB"/>
          <w14:ligatures w14:val="none"/>
        </w:rPr>
        <w:t xml:space="preserve"> numerical rating Scale,</w:t>
      </w:r>
      <w:r w:rsidRPr="0000272E">
        <w:rPr>
          <w:rFonts w:ascii="Arial" w:eastAsia="Times New Roman" w:hAnsi="Arial" w:cs="Arial"/>
          <w:color w:val="000000"/>
          <w:kern w:val="0"/>
          <w:lang w:eastAsia="en-GB"/>
          <w14:ligatures w14:val="none"/>
        </w:rPr>
        <w:t xml:space="preserve"> Quebec</w:t>
      </w:r>
      <w:r w:rsidR="008675AF" w:rsidRPr="0000272E">
        <w:rPr>
          <w:rFonts w:ascii="Arial" w:eastAsia="Times New Roman" w:hAnsi="Arial" w:cs="Arial"/>
          <w:color w:val="000000"/>
          <w:kern w:val="0"/>
          <w:lang w:eastAsia="en-GB"/>
          <w14:ligatures w14:val="none"/>
        </w:rPr>
        <w:t xml:space="preserve"> Back Pain Disability</w:t>
      </w:r>
      <w:r w:rsidRPr="0000272E">
        <w:rPr>
          <w:rFonts w:ascii="Arial" w:eastAsia="Times New Roman" w:hAnsi="Arial" w:cs="Arial"/>
          <w:color w:val="000000"/>
          <w:kern w:val="0"/>
          <w:lang w:eastAsia="en-GB"/>
          <w14:ligatures w14:val="none"/>
        </w:rPr>
        <w:t xml:space="preserve"> </w:t>
      </w:r>
      <w:r w:rsidR="00EE2CB3" w:rsidRPr="0000272E">
        <w:rPr>
          <w:rFonts w:ascii="Arial" w:eastAsia="Times New Roman" w:hAnsi="Arial" w:cs="Arial"/>
          <w:color w:val="000000"/>
          <w:kern w:val="0"/>
          <w:lang w:eastAsia="en-GB"/>
          <w14:ligatures w14:val="none"/>
        </w:rPr>
        <w:t xml:space="preserve">scale </w:t>
      </w:r>
      <w:r w:rsidRPr="0000272E">
        <w:rPr>
          <w:rFonts w:ascii="Arial" w:eastAsia="Times New Roman" w:hAnsi="Arial" w:cs="Arial"/>
          <w:color w:val="000000"/>
          <w:kern w:val="0"/>
          <w:lang w:eastAsia="en-GB"/>
          <w14:ligatures w14:val="none"/>
        </w:rPr>
        <w:t>and SF</w:t>
      </w:r>
      <w:r w:rsidR="00EE2CB3" w:rsidRPr="0000272E">
        <w:rPr>
          <w:rFonts w:ascii="Arial" w:eastAsia="Times New Roman" w:hAnsi="Arial" w:cs="Arial"/>
          <w:color w:val="000000"/>
          <w:kern w:val="0"/>
          <w:lang w:eastAsia="en-GB"/>
          <w14:ligatures w14:val="none"/>
        </w:rPr>
        <w:t>-</w:t>
      </w:r>
      <w:r w:rsidRPr="0000272E">
        <w:rPr>
          <w:rFonts w:ascii="Arial" w:eastAsia="Times New Roman" w:hAnsi="Arial" w:cs="Arial"/>
          <w:color w:val="000000"/>
          <w:kern w:val="0"/>
          <w:lang w:eastAsia="en-GB"/>
          <w14:ligatures w14:val="none"/>
        </w:rPr>
        <w:t>3</w:t>
      </w:r>
      <w:r w:rsidR="00EE2CB3" w:rsidRPr="0000272E">
        <w:rPr>
          <w:rFonts w:ascii="Arial" w:eastAsia="Times New Roman" w:hAnsi="Arial" w:cs="Arial"/>
          <w:color w:val="000000"/>
          <w:kern w:val="0"/>
          <w:lang w:eastAsia="en-GB"/>
          <w14:ligatures w14:val="none"/>
        </w:rPr>
        <w:t>6</w:t>
      </w:r>
      <w:r w:rsidRPr="0000272E">
        <w:rPr>
          <w:rFonts w:ascii="Arial" w:eastAsia="Times New Roman" w:hAnsi="Arial" w:cs="Arial"/>
          <w:color w:val="000000"/>
          <w:kern w:val="0"/>
          <w:lang w:eastAsia="en-GB"/>
          <w14:ligatures w14:val="none"/>
        </w:rPr>
        <w:t xml:space="preserve"> </w:t>
      </w:r>
      <w:r w:rsidR="00EE2CB3" w:rsidRPr="0000272E">
        <w:rPr>
          <w:rFonts w:ascii="Arial" w:eastAsia="Times New Roman" w:hAnsi="Arial" w:cs="Arial"/>
          <w:color w:val="000000"/>
          <w:kern w:val="0"/>
          <w:lang w:eastAsia="en-GB"/>
          <w14:ligatures w14:val="none"/>
        </w:rPr>
        <w:t>highlighted that</w:t>
      </w:r>
      <w:r w:rsidRPr="0000272E">
        <w:rPr>
          <w:rFonts w:ascii="Arial" w:eastAsia="Times New Roman" w:hAnsi="Arial" w:cs="Arial"/>
          <w:color w:val="000000"/>
          <w:kern w:val="0"/>
          <w:lang w:eastAsia="en-GB"/>
          <w14:ligatures w14:val="none"/>
        </w:rPr>
        <w:t xml:space="preserve"> a dance intervention was helpful across a number of domains. The SF</w:t>
      </w:r>
      <w:r w:rsidR="00EE2CB3" w:rsidRPr="0000272E">
        <w:rPr>
          <w:rFonts w:ascii="Arial" w:eastAsia="Times New Roman" w:hAnsi="Arial" w:cs="Arial"/>
          <w:color w:val="000000"/>
          <w:kern w:val="0"/>
          <w:lang w:eastAsia="en-GB"/>
          <w14:ligatures w14:val="none"/>
        </w:rPr>
        <w:t>-</w:t>
      </w:r>
      <w:r w:rsidRPr="0000272E">
        <w:rPr>
          <w:rFonts w:ascii="Arial" w:eastAsia="Times New Roman" w:hAnsi="Arial" w:cs="Arial"/>
          <w:color w:val="000000"/>
          <w:kern w:val="0"/>
          <w:lang w:eastAsia="en-GB"/>
          <w14:ligatures w14:val="none"/>
        </w:rPr>
        <w:t>3</w:t>
      </w:r>
      <w:r w:rsidR="00EE2CB3" w:rsidRPr="0000272E">
        <w:rPr>
          <w:rFonts w:ascii="Arial" w:eastAsia="Times New Roman" w:hAnsi="Arial" w:cs="Arial"/>
          <w:color w:val="000000"/>
          <w:kern w:val="0"/>
          <w:lang w:eastAsia="en-GB"/>
          <w14:ligatures w14:val="none"/>
        </w:rPr>
        <w:t>6</w:t>
      </w:r>
      <w:r w:rsidRPr="0000272E">
        <w:rPr>
          <w:rFonts w:ascii="Arial" w:eastAsia="Times New Roman" w:hAnsi="Arial" w:cs="Arial"/>
          <w:color w:val="000000"/>
          <w:kern w:val="0"/>
          <w:lang w:eastAsia="en-GB"/>
          <w14:ligatures w14:val="none"/>
        </w:rPr>
        <w:t xml:space="preserve"> offers sub scales that generates context specific outcomes across physical and emotional health. In this study </w:t>
      </w:r>
      <w:r w:rsidR="00186FA4" w:rsidRPr="0000272E">
        <w:rPr>
          <w:rFonts w:ascii="Arial" w:eastAsia="Times New Roman" w:hAnsi="Arial" w:cs="Arial"/>
          <w:color w:val="000000"/>
          <w:kern w:val="0"/>
          <w:lang w:eastAsia="en-GB"/>
          <w14:ligatures w14:val="none"/>
        </w:rPr>
        <w:t xml:space="preserve">the pain scale improved across the three groups, as did emotion, energy and physical functioning. </w:t>
      </w:r>
      <w:r w:rsidR="008675AF" w:rsidRPr="0000272E">
        <w:rPr>
          <w:rFonts w:ascii="Arial" w:eastAsia="Times New Roman" w:hAnsi="Arial" w:cs="Arial"/>
          <w:color w:val="000000"/>
          <w:kern w:val="0"/>
          <w:lang w:eastAsia="en-GB"/>
          <w14:ligatures w14:val="none"/>
        </w:rPr>
        <w:t>The largest changes were seen across physical role limitation and social functioning and within this data set pain was improved across the three groups by 15 points within the scale.</w:t>
      </w:r>
    </w:p>
    <w:p w14:paraId="57848563" w14:textId="77777777" w:rsidR="00B0134D" w:rsidRDefault="00B0134D" w:rsidP="005910CD">
      <w:pPr>
        <w:spacing w:after="0" w:line="480" w:lineRule="auto"/>
        <w:rPr>
          <w:rFonts w:ascii="Arial" w:eastAsia="Times New Roman" w:hAnsi="Arial" w:cs="Arial"/>
          <w:color w:val="000000"/>
          <w:kern w:val="0"/>
          <w:u w:val="single"/>
          <w:lang w:eastAsia="en-GB"/>
          <w14:ligatures w14:val="none"/>
        </w:rPr>
      </w:pPr>
    </w:p>
    <w:p w14:paraId="47051038" w14:textId="77777777" w:rsidR="00BF227F" w:rsidRDefault="00BF227F" w:rsidP="005910CD">
      <w:pPr>
        <w:spacing w:after="0" w:line="480" w:lineRule="auto"/>
        <w:rPr>
          <w:rFonts w:ascii="Arial" w:eastAsia="Times New Roman" w:hAnsi="Arial" w:cs="Arial"/>
          <w:color w:val="000000"/>
          <w:kern w:val="0"/>
          <w:u w:val="single"/>
          <w:lang w:eastAsia="en-GB"/>
          <w14:ligatures w14:val="none"/>
        </w:rPr>
      </w:pPr>
    </w:p>
    <w:p w14:paraId="72752E9A" w14:textId="77777777" w:rsidR="00BF227F" w:rsidRDefault="00BF227F" w:rsidP="005910CD">
      <w:pPr>
        <w:spacing w:after="0" w:line="480" w:lineRule="auto"/>
        <w:rPr>
          <w:rFonts w:ascii="Arial" w:eastAsia="Times New Roman" w:hAnsi="Arial" w:cs="Arial"/>
          <w:color w:val="000000"/>
          <w:kern w:val="0"/>
          <w:u w:val="single"/>
          <w:lang w:eastAsia="en-GB"/>
          <w14:ligatures w14:val="none"/>
        </w:rPr>
      </w:pPr>
    </w:p>
    <w:p w14:paraId="07985776" w14:textId="77777777" w:rsidR="00BF227F" w:rsidRPr="0000272E" w:rsidRDefault="00BF227F" w:rsidP="005910CD">
      <w:pPr>
        <w:spacing w:after="0" w:line="480" w:lineRule="auto"/>
        <w:rPr>
          <w:rFonts w:ascii="Arial" w:eastAsia="Times New Roman" w:hAnsi="Arial" w:cs="Arial"/>
          <w:color w:val="000000"/>
          <w:kern w:val="0"/>
          <w:u w:val="single"/>
          <w:lang w:eastAsia="en-GB"/>
          <w14:ligatures w14:val="none"/>
        </w:rPr>
      </w:pPr>
    </w:p>
    <w:p w14:paraId="38CB4B1C" w14:textId="0040F85C" w:rsidR="003005CD" w:rsidRPr="00BF227F" w:rsidRDefault="003005CD" w:rsidP="005910CD">
      <w:pPr>
        <w:spacing w:after="0" w:line="480" w:lineRule="auto"/>
        <w:rPr>
          <w:rFonts w:ascii="Arial" w:eastAsia="Times New Roman" w:hAnsi="Arial" w:cs="Arial"/>
          <w:b/>
          <w:bCs/>
          <w:color w:val="000000"/>
          <w:kern w:val="0"/>
          <w:lang w:eastAsia="en-GB"/>
          <w14:ligatures w14:val="none"/>
        </w:rPr>
      </w:pPr>
      <w:r w:rsidRPr="00BF227F">
        <w:rPr>
          <w:rFonts w:ascii="Arial" w:eastAsia="Times New Roman" w:hAnsi="Arial" w:cs="Arial"/>
          <w:b/>
          <w:bCs/>
          <w:color w:val="000000"/>
          <w:kern w:val="0"/>
          <w:lang w:eastAsia="en-GB"/>
          <w14:ligatures w14:val="none"/>
        </w:rPr>
        <w:t>Discussion.</w:t>
      </w:r>
    </w:p>
    <w:p w14:paraId="0B4809B1" w14:textId="77777777" w:rsidR="003005CD" w:rsidRPr="0000272E" w:rsidRDefault="003005CD" w:rsidP="005910CD">
      <w:pPr>
        <w:spacing w:after="0" w:line="480" w:lineRule="auto"/>
        <w:rPr>
          <w:rFonts w:ascii="Arial" w:eastAsia="Times New Roman" w:hAnsi="Arial" w:cs="Arial"/>
          <w:color w:val="000000"/>
          <w:kern w:val="0"/>
          <w:u w:val="single"/>
          <w:lang w:eastAsia="en-GB"/>
          <w14:ligatures w14:val="none"/>
        </w:rPr>
      </w:pPr>
    </w:p>
    <w:p w14:paraId="0B930FCA" w14:textId="32ED11CC" w:rsidR="003005CD" w:rsidRPr="0000272E" w:rsidRDefault="00D44AC1" w:rsidP="005910CD">
      <w:pPr>
        <w:spacing w:after="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 xml:space="preserve">This innovative </w:t>
      </w:r>
      <w:r w:rsidR="008675AF" w:rsidRPr="0000272E">
        <w:rPr>
          <w:rFonts w:ascii="Arial" w:eastAsia="Times New Roman" w:hAnsi="Arial" w:cs="Arial"/>
          <w:color w:val="000000"/>
          <w:kern w:val="0"/>
          <w:lang w:eastAsia="en-GB"/>
          <w14:ligatures w14:val="none"/>
        </w:rPr>
        <w:t xml:space="preserve">exploratory </w:t>
      </w:r>
      <w:r w:rsidRPr="0000272E">
        <w:rPr>
          <w:rFonts w:ascii="Arial" w:eastAsia="Times New Roman" w:hAnsi="Arial" w:cs="Arial"/>
          <w:color w:val="000000"/>
          <w:kern w:val="0"/>
          <w:lang w:eastAsia="en-GB"/>
          <w14:ligatures w14:val="none"/>
        </w:rPr>
        <w:t>study opens up the furthering delivery of a less medicalised model o</w:t>
      </w:r>
      <w:r w:rsidR="00EE2CB3" w:rsidRPr="0000272E">
        <w:rPr>
          <w:rFonts w:ascii="Arial" w:eastAsia="Times New Roman" w:hAnsi="Arial" w:cs="Arial"/>
          <w:color w:val="000000"/>
          <w:kern w:val="0"/>
          <w:lang w:eastAsia="en-GB"/>
          <w14:ligatures w14:val="none"/>
        </w:rPr>
        <w:t>f</w:t>
      </w:r>
      <w:r w:rsidRPr="0000272E">
        <w:rPr>
          <w:rFonts w:ascii="Arial" w:eastAsia="Times New Roman" w:hAnsi="Arial" w:cs="Arial"/>
          <w:color w:val="000000"/>
          <w:kern w:val="0"/>
          <w:lang w:eastAsia="en-GB"/>
          <w14:ligatures w14:val="none"/>
        </w:rPr>
        <w:t xml:space="preserve"> intervention for long term </w:t>
      </w:r>
      <w:r w:rsidR="00EE2CB3" w:rsidRPr="0000272E">
        <w:rPr>
          <w:rFonts w:ascii="Arial" w:eastAsia="Times New Roman" w:hAnsi="Arial" w:cs="Arial"/>
          <w:color w:val="000000"/>
          <w:kern w:val="0"/>
          <w:lang w:eastAsia="en-GB"/>
          <w14:ligatures w14:val="none"/>
        </w:rPr>
        <w:t>LBP</w:t>
      </w:r>
      <w:r w:rsidRPr="0000272E">
        <w:rPr>
          <w:rFonts w:ascii="Arial" w:eastAsia="Times New Roman" w:hAnsi="Arial" w:cs="Arial"/>
          <w:color w:val="000000"/>
          <w:kern w:val="0"/>
          <w:lang w:eastAsia="en-GB"/>
          <w14:ligatures w14:val="none"/>
        </w:rPr>
        <w:t xml:space="preserve">. The study demonstrated although only over </w:t>
      </w:r>
      <w:r w:rsidR="005910CD" w:rsidRPr="0000272E">
        <w:rPr>
          <w:rFonts w:ascii="Arial" w:eastAsia="Times New Roman" w:hAnsi="Arial" w:cs="Arial"/>
          <w:color w:val="000000"/>
          <w:kern w:val="0"/>
          <w:lang w:eastAsia="en-GB"/>
          <w14:ligatures w14:val="none"/>
        </w:rPr>
        <w:t>six</w:t>
      </w:r>
      <w:r w:rsidRPr="0000272E">
        <w:rPr>
          <w:rFonts w:ascii="Arial" w:eastAsia="Times New Roman" w:hAnsi="Arial" w:cs="Arial"/>
          <w:color w:val="000000"/>
          <w:kern w:val="0"/>
          <w:lang w:eastAsia="en-GB"/>
          <w14:ligatures w14:val="none"/>
        </w:rPr>
        <w:t xml:space="preserve"> weeks that the three groups improved across a number of outcomes. The sessions were designed to be movement based with a non-medical professional leading the dance intervention. The exercises although based on a range of variables such as range of movement, confidence, balance and aerobic output were delivered with a strong sense of imagery to engage the participants. </w:t>
      </w:r>
    </w:p>
    <w:p w14:paraId="6BAE7C54" w14:textId="77777777" w:rsidR="00D44AC1" w:rsidRPr="0000272E" w:rsidRDefault="00D44AC1" w:rsidP="005910CD">
      <w:pPr>
        <w:spacing w:after="0" w:line="480" w:lineRule="auto"/>
        <w:rPr>
          <w:rFonts w:ascii="Arial" w:eastAsia="Times New Roman" w:hAnsi="Arial" w:cs="Arial"/>
          <w:color w:val="000000"/>
          <w:kern w:val="0"/>
          <w:lang w:eastAsia="en-GB"/>
          <w14:ligatures w14:val="none"/>
        </w:rPr>
      </w:pPr>
    </w:p>
    <w:p w14:paraId="2009ECC4" w14:textId="7C522DEE" w:rsidR="00D44AC1" w:rsidRPr="0000272E" w:rsidRDefault="00D44AC1" w:rsidP="005910CD">
      <w:pPr>
        <w:spacing w:after="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The second important (</w:t>
      </w:r>
      <w:r w:rsidR="00B0134D" w:rsidRPr="0000272E">
        <w:rPr>
          <w:rFonts w:ascii="Arial" w:eastAsia="Times New Roman" w:hAnsi="Arial" w:cs="Arial"/>
          <w:color w:val="000000"/>
          <w:kern w:val="0"/>
          <w:lang w:eastAsia="en-GB"/>
          <w14:ligatures w14:val="none"/>
        </w:rPr>
        <w:t>non-measurable</w:t>
      </w:r>
      <w:r w:rsidRPr="0000272E">
        <w:rPr>
          <w:rFonts w:ascii="Arial" w:eastAsia="Times New Roman" w:hAnsi="Arial" w:cs="Arial"/>
          <w:color w:val="000000"/>
          <w:kern w:val="0"/>
          <w:lang w:eastAsia="en-GB"/>
          <w14:ligatures w14:val="none"/>
        </w:rPr>
        <w:t xml:space="preserve"> in this study) component that may have contributed to the outcomes was the shared experience and community feel that was generated as part of the social interventions pre and during the sessions. As part of a community programme this intervention as demonstrated by the </w:t>
      </w:r>
      <w:r w:rsidR="00EE2CB3" w:rsidRPr="0000272E">
        <w:rPr>
          <w:rFonts w:ascii="Arial" w:eastAsia="Times New Roman" w:hAnsi="Arial" w:cs="Arial"/>
          <w:color w:val="000000"/>
          <w:kern w:val="0"/>
          <w:lang w:eastAsia="en-GB"/>
          <w14:ligatures w14:val="none"/>
        </w:rPr>
        <w:t>SF-36</w:t>
      </w:r>
      <w:r w:rsidRPr="0000272E">
        <w:rPr>
          <w:rFonts w:ascii="Arial" w:eastAsia="Times New Roman" w:hAnsi="Arial" w:cs="Arial"/>
          <w:color w:val="000000"/>
          <w:kern w:val="0"/>
          <w:lang w:eastAsia="en-GB"/>
          <w14:ligatures w14:val="none"/>
        </w:rPr>
        <w:t xml:space="preserve"> was able to show beneficial outcomes for patients in terms of the physical, social and emotional comp</w:t>
      </w:r>
      <w:r w:rsidR="00EE2CB3" w:rsidRPr="0000272E">
        <w:rPr>
          <w:rFonts w:ascii="Arial" w:eastAsia="Times New Roman" w:hAnsi="Arial" w:cs="Arial"/>
          <w:color w:val="000000"/>
          <w:kern w:val="0"/>
          <w:lang w:eastAsia="en-GB"/>
          <w14:ligatures w14:val="none"/>
        </w:rPr>
        <w:t>lai</w:t>
      </w:r>
      <w:r w:rsidRPr="0000272E">
        <w:rPr>
          <w:rFonts w:ascii="Arial" w:eastAsia="Times New Roman" w:hAnsi="Arial" w:cs="Arial"/>
          <w:color w:val="000000"/>
          <w:kern w:val="0"/>
          <w:lang w:eastAsia="en-GB"/>
          <w14:ligatures w14:val="none"/>
        </w:rPr>
        <w:t xml:space="preserve">nts and within the evidence base it is well documented that these </w:t>
      </w:r>
      <w:r w:rsidR="00337D64" w:rsidRPr="0000272E">
        <w:rPr>
          <w:rFonts w:ascii="Arial" w:eastAsia="Times New Roman" w:hAnsi="Arial" w:cs="Arial"/>
          <w:color w:val="000000"/>
          <w:kern w:val="0"/>
          <w:lang w:eastAsia="en-GB"/>
          <w14:ligatures w14:val="none"/>
        </w:rPr>
        <w:t>must be accounted for in long term musculoskeletal pain (</w:t>
      </w:r>
      <w:r w:rsidR="00EE2CB3" w:rsidRPr="0000272E">
        <w:rPr>
          <w:rFonts w:ascii="Arial" w:eastAsia="Times New Roman" w:hAnsi="Arial" w:cs="Arial"/>
          <w:color w:val="000000"/>
          <w:kern w:val="0"/>
          <w:lang w:eastAsia="en-GB"/>
          <w14:ligatures w14:val="none"/>
        </w:rPr>
        <w:t xml:space="preserve">Ouchi </w:t>
      </w:r>
      <w:r w:rsidR="00C30D8A" w:rsidRPr="0000272E">
        <w:rPr>
          <w:rFonts w:ascii="Arial" w:eastAsia="Times New Roman" w:hAnsi="Arial" w:cs="Arial"/>
          <w:color w:val="000000"/>
          <w:kern w:val="0"/>
          <w:lang w:eastAsia="en-GB"/>
          <w14:ligatures w14:val="none"/>
        </w:rPr>
        <w:t>et al.,</w:t>
      </w:r>
      <w:r w:rsidR="00EE2CB3" w:rsidRPr="0000272E">
        <w:rPr>
          <w:rFonts w:ascii="Arial" w:eastAsia="Times New Roman" w:hAnsi="Arial" w:cs="Arial"/>
          <w:color w:val="000000"/>
          <w:kern w:val="0"/>
          <w:lang w:eastAsia="en-GB"/>
          <w14:ligatures w14:val="none"/>
        </w:rPr>
        <w:t xml:space="preserve"> 2019</w:t>
      </w:r>
      <w:r w:rsidR="00337D64" w:rsidRPr="0000272E">
        <w:rPr>
          <w:rFonts w:ascii="Arial" w:eastAsia="Times New Roman" w:hAnsi="Arial" w:cs="Arial"/>
          <w:color w:val="000000"/>
          <w:kern w:val="0"/>
          <w:lang w:eastAsia="en-GB"/>
          <w14:ligatures w14:val="none"/>
        </w:rPr>
        <w:t>).</w:t>
      </w:r>
    </w:p>
    <w:p w14:paraId="74BC7723" w14:textId="77777777" w:rsidR="00337D64" w:rsidRPr="0000272E" w:rsidRDefault="00337D64" w:rsidP="005910CD">
      <w:pPr>
        <w:spacing w:after="0" w:line="480" w:lineRule="auto"/>
        <w:rPr>
          <w:rFonts w:ascii="Arial" w:eastAsia="Times New Roman" w:hAnsi="Arial" w:cs="Arial"/>
          <w:color w:val="000000"/>
          <w:kern w:val="0"/>
          <w:lang w:eastAsia="en-GB"/>
          <w14:ligatures w14:val="none"/>
        </w:rPr>
      </w:pPr>
    </w:p>
    <w:p w14:paraId="79B2353A" w14:textId="6C41686C" w:rsidR="004161ED" w:rsidRPr="0000272E" w:rsidRDefault="00337D64" w:rsidP="005910CD">
      <w:pPr>
        <w:spacing w:after="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LBP is multi-factorial in nature and singular causative factors cannot account for the presentation of pain and disability and therefore singular mechanism</w:t>
      </w:r>
      <w:r w:rsidR="005910CD" w:rsidRPr="0000272E">
        <w:rPr>
          <w:rFonts w:ascii="Arial" w:eastAsia="Times New Roman" w:hAnsi="Arial" w:cs="Arial"/>
          <w:color w:val="000000"/>
          <w:kern w:val="0"/>
          <w:lang w:eastAsia="en-GB"/>
          <w14:ligatures w14:val="none"/>
        </w:rPr>
        <w:t>s</w:t>
      </w:r>
      <w:r w:rsidRPr="0000272E">
        <w:rPr>
          <w:rFonts w:ascii="Arial" w:eastAsia="Times New Roman" w:hAnsi="Arial" w:cs="Arial"/>
          <w:color w:val="000000"/>
          <w:kern w:val="0"/>
          <w:lang w:eastAsia="en-GB"/>
          <w14:ligatures w14:val="none"/>
        </w:rPr>
        <w:t xml:space="preserve"> of improvement must no</w:t>
      </w:r>
      <w:r w:rsidR="00D04D71" w:rsidRPr="0000272E">
        <w:rPr>
          <w:rFonts w:ascii="Arial" w:eastAsia="Times New Roman" w:hAnsi="Arial" w:cs="Arial"/>
          <w:color w:val="000000"/>
          <w:kern w:val="0"/>
          <w:lang w:eastAsia="en-GB"/>
          <w14:ligatures w14:val="none"/>
        </w:rPr>
        <w:t>t</w:t>
      </w:r>
      <w:r w:rsidRPr="0000272E">
        <w:rPr>
          <w:rFonts w:ascii="Arial" w:eastAsia="Times New Roman" w:hAnsi="Arial" w:cs="Arial"/>
          <w:color w:val="000000"/>
          <w:kern w:val="0"/>
          <w:lang w:eastAsia="en-GB"/>
          <w14:ligatures w14:val="none"/>
        </w:rPr>
        <w:t xml:space="preserve"> be assumed (</w:t>
      </w:r>
      <w:proofErr w:type="spellStart"/>
      <w:r w:rsidR="00D04D71" w:rsidRPr="0000272E">
        <w:rPr>
          <w:rFonts w:ascii="Arial" w:eastAsia="Times New Roman" w:hAnsi="Arial" w:cs="Arial"/>
          <w:color w:val="000000"/>
          <w:kern w:val="0"/>
          <w:lang w:eastAsia="en-GB"/>
          <w14:ligatures w14:val="none"/>
        </w:rPr>
        <w:t>Tarabeih</w:t>
      </w:r>
      <w:proofErr w:type="spellEnd"/>
      <w:r w:rsidR="00D04D71" w:rsidRPr="0000272E">
        <w:rPr>
          <w:rFonts w:ascii="Arial" w:eastAsia="Times New Roman" w:hAnsi="Arial" w:cs="Arial"/>
          <w:color w:val="000000"/>
          <w:kern w:val="0"/>
          <w:lang w:eastAsia="en-GB"/>
          <w14:ligatures w14:val="none"/>
        </w:rPr>
        <w:t xml:space="preserve"> </w:t>
      </w:r>
      <w:r w:rsidR="00C30D8A" w:rsidRPr="0000272E">
        <w:rPr>
          <w:rFonts w:ascii="Arial" w:eastAsia="Times New Roman" w:hAnsi="Arial" w:cs="Arial"/>
          <w:color w:val="000000"/>
          <w:kern w:val="0"/>
          <w:lang w:eastAsia="en-GB"/>
          <w14:ligatures w14:val="none"/>
        </w:rPr>
        <w:t>et al.,</w:t>
      </w:r>
      <w:r w:rsidR="00D04D71" w:rsidRPr="0000272E">
        <w:rPr>
          <w:rFonts w:ascii="Arial" w:eastAsia="Times New Roman" w:hAnsi="Arial" w:cs="Arial"/>
          <w:color w:val="000000"/>
          <w:kern w:val="0"/>
          <w:lang w:eastAsia="en-GB"/>
          <w14:ligatures w14:val="none"/>
        </w:rPr>
        <w:t xml:space="preserve"> 2022</w:t>
      </w:r>
      <w:r w:rsidRPr="0000272E">
        <w:rPr>
          <w:rFonts w:ascii="Arial" w:eastAsia="Times New Roman" w:hAnsi="Arial" w:cs="Arial"/>
          <w:color w:val="000000"/>
          <w:kern w:val="0"/>
          <w:lang w:eastAsia="en-GB"/>
          <w14:ligatures w14:val="none"/>
        </w:rPr>
        <w:t>), however certain processes may be postulated.</w:t>
      </w:r>
    </w:p>
    <w:p w14:paraId="2ADF9FB8" w14:textId="77777777" w:rsidR="00064A72" w:rsidRPr="0000272E" w:rsidRDefault="00337D64" w:rsidP="00064A72">
      <w:pPr>
        <w:spacing w:after="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 xml:space="preserve">Dance inherently combines physical and cognitive functions, making it an effective multimodal approach for </w:t>
      </w:r>
      <w:r w:rsidR="00696A7A" w:rsidRPr="0000272E">
        <w:rPr>
          <w:rFonts w:ascii="Arial" w:eastAsia="Times New Roman" w:hAnsi="Arial" w:cs="Arial"/>
          <w:color w:val="000000"/>
          <w:kern w:val="0"/>
          <w:lang w:eastAsia="en-GB"/>
          <w14:ligatures w14:val="none"/>
        </w:rPr>
        <w:t>LBP</w:t>
      </w:r>
      <w:r w:rsidRPr="0000272E">
        <w:rPr>
          <w:rFonts w:ascii="Arial" w:eastAsia="Times New Roman" w:hAnsi="Arial" w:cs="Arial"/>
          <w:color w:val="000000"/>
          <w:kern w:val="0"/>
          <w:lang w:eastAsia="en-GB"/>
          <w14:ligatures w14:val="none"/>
        </w:rPr>
        <w:t xml:space="preserve"> treatment, aligning with current guidelines recommending multidisciplinary interventions for addressing the complex nature of chronic pain (Schega </w:t>
      </w:r>
      <w:r w:rsidR="00C30D8A" w:rsidRPr="0000272E">
        <w:rPr>
          <w:rFonts w:ascii="Arial" w:eastAsia="Times New Roman" w:hAnsi="Arial" w:cs="Arial"/>
          <w:color w:val="000000"/>
          <w:kern w:val="0"/>
          <w:lang w:eastAsia="en-GB"/>
          <w14:ligatures w14:val="none"/>
        </w:rPr>
        <w:t>et al.,</w:t>
      </w:r>
      <w:r w:rsidRPr="0000272E">
        <w:rPr>
          <w:rFonts w:ascii="Arial" w:eastAsia="Times New Roman" w:hAnsi="Arial" w:cs="Arial"/>
          <w:color w:val="000000"/>
          <w:kern w:val="0"/>
          <w:lang w:eastAsia="en-GB"/>
          <w14:ligatures w14:val="none"/>
        </w:rPr>
        <w:t xml:space="preserve"> 2021). Dance interventions improve functional mobility, sensorimotor performance, and endurance in older </w:t>
      </w:r>
      <w:r w:rsidR="00C30D8A" w:rsidRPr="0000272E">
        <w:rPr>
          <w:rFonts w:ascii="Arial" w:eastAsia="Times New Roman" w:hAnsi="Arial" w:cs="Arial"/>
          <w:color w:val="000000"/>
          <w:kern w:val="0"/>
          <w:lang w:eastAsia="en-GB"/>
          <w14:ligatures w14:val="none"/>
        </w:rPr>
        <w:t>adults, and</w:t>
      </w:r>
      <w:r w:rsidRPr="0000272E">
        <w:rPr>
          <w:rFonts w:ascii="Arial" w:eastAsia="Times New Roman" w:hAnsi="Arial" w:cs="Arial"/>
          <w:color w:val="000000"/>
          <w:kern w:val="0"/>
          <w:lang w:eastAsia="en-GB"/>
          <w14:ligatures w14:val="none"/>
        </w:rPr>
        <w:t xml:space="preserve"> can also enhance dynamic postural control and trunk stability, which are often impaired in </w:t>
      </w:r>
      <w:r w:rsidR="00696A7A" w:rsidRPr="0000272E">
        <w:rPr>
          <w:rFonts w:ascii="Arial" w:eastAsia="Times New Roman" w:hAnsi="Arial" w:cs="Arial"/>
          <w:color w:val="000000"/>
          <w:kern w:val="0"/>
          <w:lang w:eastAsia="en-GB"/>
          <w14:ligatures w14:val="none"/>
        </w:rPr>
        <w:t>LBP</w:t>
      </w:r>
      <w:r w:rsidRPr="0000272E">
        <w:rPr>
          <w:rFonts w:ascii="Arial" w:eastAsia="Times New Roman" w:hAnsi="Arial" w:cs="Arial"/>
          <w:color w:val="000000"/>
          <w:kern w:val="0"/>
          <w:lang w:eastAsia="en-GB"/>
          <w14:ligatures w14:val="none"/>
        </w:rPr>
        <w:t xml:space="preserve"> patients (Schega </w:t>
      </w:r>
      <w:r w:rsidR="00C30D8A" w:rsidRPr="0000272E">
        <w:rPr>
          <w:rFonts w:ascii="Arial" w:eastAsia="Times New Roman" w:hAnsi="Arial" w:cs="Arial"/>
          <w:color w:val="000000"/>
          <w:kern w:val="0"/>
          <w:lang w:eastAsia="en-GB"/>
          <w14:ligatures w14:val="none"/>
        </w:rPr>
        <w:t>et al.,</w:t>
      </w:r>
      <w:r w:rsidRPr="0000272E">
        <w:rPr>
          <w:rFonts w:ascii="Arial" w:eastAsia="Times New Roman" w:hAnsi="Arial" w:cs="Arial"/>
          <w:color w:val="000000"/>
          <w:kern w:val="0"/>
          <w:lang w:eastAsia="en-GB"/>
          <w14:ligatures w14:val="none"/>
        </w:rPr>
        <w:t xml:space="preserve"> 2021).</w:t>
      </w:r>
    </w:p>
    <w:p w14:paraId="26C2DF94" w14:textId="0565BBBB" w:rsidR="00337D64" w:rsidRPr="0000272E" w:rsidRDefault="00337D64" w:rsidP="00064A72">
      <w:pPr>
        <w:spacing w:after="0" w:line="480" w:lineRule="auto"/>
        <w:rPr>
          <w:rFonts w:ascii="Arial" w:eastAsia="Times New Roman" w:hAnsi="Arial" w:cs="Arial"/>
          <w:color w:val="000000"/>
          <w:kern w:val="0"/>
          <w:lang w:eastAsia="en-GB"/>
          <w14:ligatures w14:val="none"/>
        </w:rPr>
      </w:pPr>
      <w:r w:rsidRPr="0000272E">
        <w:rPr>
          <w:rFonts w:ascii="Arial" w:eastAsia="Times New Roman" w:hAnsi="Arial" w:cs="Arial"/>
          <w:kern w:val="0"/>
          <w:lang w:eastAsia="en-GB"/>
          <w14:ligatures w14:val="none"/>
        </w:rPr>
        <w:br/>
      </w:r>
      <w:r w:rsidRPr="0000272E">
        <w:rPr>
          <w:rFonts w:ascii="Arial" w:eastAsia="Times New Roman" w:hAnsi="Arial" w:cs="Arial"/>
          <w:color w:val="000000"/>
          <w:kern w:val="0"/>
          <w:lang w:eastAsia="en-GB"/>
          <w14:ligatures w14:val="none"/>
        </w:rPr>
        <w:t xml:space="preserve">Dancing requires the integration of motor and cognitive functions, such as remembering and executing multiple movements </w:t>
      </w:r>
      <w:r w:rsidR="009212B4" w:rsidRPr="0000272E">
        <w:rPr>
          <w:rFonts w:ascii="Arial" w:eastAsia="Times New Roman" w:hAnsi="Arial" w:cs="Arial"/>
          <w:color w:val="000000"/>
          <w:kern w:val="0"/>
          <w:lang w:eastAsia="en-GB"/>
          <w14:ligatures w14:val="none"/>
        </w:rPr>
        <w:t>simultaneously, improving</w:t>
      </w:r>
      <w:r w:rsidRPr="0000272E">
        <w:rPr>
          <w:rFonts w:ascii="Arial" w:eastAsia="Times New Roman" w:hAnsi="Arial" w:cs="Arial"/>
          <w:color w:val="000000"/>
          <w:kern w:val="0"/>
          <w:lang w:eastAsia="en-GB"/>
          <w14:ligatures w14:val="none"/>
        </w:rPr>
        <w:t xml:space="preserve"> executive functions and dual-task performance, which are often affected in </w:t>
      </w:r>
      <w:r w:rsidR="00696A7A" w:rsidRPr="0000272E">
        <w:rPr>
          <w:rFonts w:ascii="Arial" w:eastAsia="Times New Roman" w:hAnsi="Arial" w:cs="Arial"/>
          <w:color w:val="000000"/>
          <w:kern w:val="0"/>
          <w:lang w:eastAsia="en-GB"/>
          <w14:ligatures w14:val="none"/>
        </w:rPr>
        <w:t>LBP</w:t>
      </w:r>
      <w:r w:rsidRPr="0000272E">
        <w:rPr>
          <w:rFonts w:ascii="Arial" w:eastAsia="Times New Roman" w:hAnsi="Arial" w:cs="Arial"/>
          <w:color w:val="000000"/>
          <w:kern w:val="0"/>
          <w:lang w:eastAsia="en-GB"/>
          <w14:ligatures w14:val="none"/>
        </w:rPr>
        <w:t xml:space="preserve"> patients (Schega </w:t>
      </w:r>
      <w:r w:rsidR="00B0134D" w:rsidRPr="0000272E">
        <w:rPr>
          <w:rFonts w:ascii="Arial" w:eastAsia="Times New Roman" w:hAnsi="Arial" w:cs="Arial"/>
          <w:color w:val="000000"/>
          <w:kern w:val="0"/>
          <w:lang w:eastAsia="en-GB"/>
          <w14:ligatures w14:val="none"/>
        </w:rPr>
        <w:t>et al.,</w:t>
      </w:r>
      <w:r w:rsidRPr="0000272E">
        <w:rPr>
          <w:rFonts w:ascii="Arial" w:eastAsia="Times New Roman" w:hAnsi="Arial" w:cs="Arial"/>
          <w:color w:val="000000"/>
          <w:kern w:val="0"/>
          <w:lang w:eastAsia="en-GB"/>
          <w14:ligatures w14:val="none"/>
        </w:rPr>
        <w:t xml:space="preserve"> 2021). </w:t>
      </w:r>
    </w:p>
    <w:p w14:paraId="2D6E8EB7" w14:textId="77777777" w:rsidR="00064A72" w:rsidRPr="0000272E" w:rsidRDefault="00064A72" w:rsidP="00064A72">
      <w:pPr>
        <w:spacing w:after="0" w:line="480" w:lineRule="auto"/>
        <w:rPr>
          <w:rFonts w:ascii="Arial" w:eastAsia="Times New Roman" w:hAnsi="Arial" w:cs="Arial"/>
          <w:color w:val="000000"/>
          <w:kern w:val="0"/>
          <w:lang w:eastAsia="en-GB"/>
          <w14:ligatures w14:val="none"/>
        </w:rPr>
      </w:pPr>
    </w:p>
    <w:p w14:paraId="1D07F567" w14:textId="78664ED2" w:rsidR="00337D64" w:rsidRPr="0000272E" w:rsidRDefault="00337D64" w:rsidP="00064A72">
      <w:pPr>
        <w:spacing w:after="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 xml:space="preserve">Hickmann, (2022) concluded that dance may provide psychosocial benefits as dance promotes socialization, in-group bonding, eye contact, and touch, which can improve mood, self-confidence, and pain thresholds. The social aspects of dance may also lead to increased adherence compared to conventional guided exercises, due to experiences of joy, satisfaction, and increased </w:t>
      </w:r>
      <w:r w:rsidR="00D04D71" w:rsidRPr="0000272E">
        <w:rPr>
          <w:rFonts w:ascii="Arial" w:eastAsia="Times New Roman" w:hAnsi="Arial" w:cs="Arial"/>
          <w:color w:val="000000"/>
          <w:kern w:val="0"/>
          <w:lang w:eastAsia="en-GB"/>
          <w14:ligatures w14:val="none"/>
        </w:rPr>
        <w:t>motivation. As</w:t>
      </w:r>
      <w:r w:rsidRPr="0000272E">
        <w:rPr>
          <w:rFonts w:ascii="Arial" w:eastAsia="Times New Roman" w:hAnsi="Arial" w:cs="Arial"/>
          <w:color w:val="000000"/>
          <w:kern w:val="0"/>
          <w:lang w:eastAsia="en-GB"/>
          <w14:ligatures w14:val="none"/>
        </w:rPr>
        <w:t xml:space="preserve"> the dance interventions are performed in a group setting, it may foster social support and engagement. Dance has been shown to reduce depression and anxiety, and improve confidence in coping with mental health </w:t>
      </w:r>
      <w:r w:rsidR="00D04D71" w:rsidRPr="0000272E">
        <w:rPr>
          <w:rFonts w:ascii="Arial" w:eastAsia="Times New Roman" w:hAnsi="Arial" w:cs="Arial"/>
          <w:color w:val="000000"/>
          <w:kern w:val="0"/>
          <w:lang w:eastAsia="en-GB"/>
          <w14:ligatures w14:val="none"/>
        </w:rPr>
        <w:t>challenges, as</w:t>
      </w:r>
      <w:r w:rsidRPr="0000272E">
        <w:rPr>
          <w:rFonts w:ascii="Arial" w:eastAsia="Times New Roman" w:hAnsi="Arial" w:cs="Arial"/>
          <w:color w:val="000000"/>
          <w:kern w:val="0"/>
          <w:lang w:eastAsia="en-GB"/>
          <w14:ligatures w14:val="none"/>
        </w:rPr>
        <w:t xml:space="preserve"> well as improvements in health-related quality of life and body image. Dance-therapeutic exercises are also associated with social interaction combined with motor-cognitive training may help patients overcome </w:t>
      </w:r>
      <w:proofErr w:type="spellStart"/>
      <w:r w:rsidRPr="0000272E">
        <w:rPr>
          <w:rFonts w:ascii="Arial" w:eastAsia="Times New Roman" w:hAnsi="Arial" w:cs="Arial"/>
          <w:color w:val="000000"/>
          <w:kern w:val="0"/>
          <w:lang w:eastAsia="en-GB"/>
          <w14:ligatures w14:val="none"/>
        </w:rPr>
        <w:t>kinesiophobia</w:t>
      </w:r>
      <w:proofErr w:type="spellEnd"/>
      <w:r w:rsidRPr="0000272E">
        <w:rPr>
          <w:rFonts w:ascii="Arial" w:eastAsia="Times New Roman" w:hAnsi="Arial" w:cs="Arial"/>
          <w:color w:val="000000"/>
          <w:kern w:val="0"/>
          <w:lang w:eastAsia="en-GB"/>
          <w14:ligatures w14:val="none"/>
        </w:rPr>
        <w:t xml:space="preserve"> common in </w:t>
      </w:r>
      <w:r w:rsidR="005910CD" w:rsidRPr="0000272E">
        <w:rPr>
          <w:rFonts w:ascii="Arial" w:eastAsia="Times New Roman" w:hAnsi="Arial" w:cs="Arial"/>
          <w:color w:val="000000"/>
          <w:kern w:val="0"/>
          <w:lang w:eastAsia="en-GB"/>
          <w14:ligatures w14:val="none"/>
        </w:rPr>
        <w:t>an</w:t>
      </w:r>
      <w:r w:rsidR="00D04D71" w:rsidRPr="0000272E">
        <w:rPr>
          <w:rFonts w:ascii="Arial" w:eastAsia="Times New Roman" w:hAnsi="Arial" w:cs="Arial"/>
          <w:color w:val="000000"/>
          <w:kern w:val="0"/>
          <w:lang w:eastAsia="en-GB"/>
          <w14:ligatures w14:val="none"/>
        </w:rPr>
        <w:t xml:space="preserve"> </w:t>
      </w:r>
      <w:r w:rsidR="00696A7A" w:rsidRPr="0000272E">
        <w:rPr>
          <w:rFonts w:ascii="Arial" w:eastAsia="Times New Roman" w:hAnsi="Arial" w:cs="Arial"/>
          <w:color w:val="000000"/>
          <w:kern w:val="0"/>
          <w:lang w:eastAsia="en-GB"/>
          <w14:ligatures w14:val="none"/>
        </w:rPr>
        <w:t>LBP</w:t>
      </w:r>
      <w:r w:rsidRPr="0000272E">
        <w:rPr>
          <w:rFonts w:ascii="Arial" w:eastAsia="Times New Roman" w:hAnsi="Arial" w:cs="Arial"/>
          <w:color w:val="000000"/>
          <w:kern w:val="0"/>
          <w:lang w:eastAsia="en-GB"/>
          <w14:ligatures w14:val="none"/>
        </w:rPr>
        <w:t xml:space="preserve"> population (</w:t>
      </w:r>
      <w:proofErr w:type="spellStart"/>
      <w:r w:rsidRPr="0000272E">
        <w:rPr>
          <w:rFonts w:ascii="Arial" w:eastAsia="Times New Roman" w:hAnsi="Arial" w:cs="Arial"/>
          <w:color w:val="000000"/>
          <w:kern w:val="0"/>
          <w:lang w:eastAsia="en-GB"/>
          <w14:ligatures w14:val="none"/>
        </w:rPr>
        <w:t>Schega</w:t>
      </w:r>
      <w:proofErr w:type="spellEnd"/>
      <w:r w:rsidRPr="0000272E">
        <w:rPr>
          <w:rFonts w:ascii="Arial" w:eastAsia="Times New Roman" w:hAnsi="Arial" w:cs="Arial"/>
          <w:color w:val="000000"/>
          <w:kern w:val="0"/>
          <w:lang w:eastAsia="en-GB"/>
          <w14:ligatures w14:val="none"/>
        </w:rPr>
        <w:t xml:space="preserve"> </w:t>
      </w:r>
      <w:r w:rsidR="00C30D8A" w:rsidRPr="0000272E">
        <w:rPr>
          <w:rFonts w:ascii="Arial" w:eastAsia="Times New Roman" w:hAnsi="Arial" w:cs="Arial"/>
          <w:color w:val="000000"/>
          <w:kern w:val="0"/>
          <w:lang w:eastAsia="en-GB"/>
          <w14:ligatures w14:val="none"/>
        </w:rPr>
        <w:t>et al.,</w:t>
      </w:r>
      <w:r w:rsidRPr="0000272E">
        <w:rPr>
          <w:rFonts w:ascii="Arial" w:eastAsia="Times New Roman" w:hAnsi="Arial" w:cs="Arial"/>
          <w:color w:val="000000"/>
          <w:kern w:val="0"/>
          <w:lang w:eastAsia="en-GB"/>
          <w14:ligatures w14:val="none"/>
        </w:rPr>
        <w:t xml:space="preserve"> 2021). The creative and expressive aspects of dance can enhance emotional well-being and foster social support (Shim </w:t>
      </w:r>
      <w:r w:rsidR="00C30D8A" w:rsidRPr="0000272E">
        <w:rPr>
          <w:rFonts w:ascii="Arial" w:eastAsia="Times New Roman" w:hAnsi="Arial" w:cs="Arial"/>
          <w:color w:val="000000"/>
          <w:kern w:val="0"/>
          <w:lang w:eastAsia="en-GB"/>
          <w14:ligatures w14:val="none"/>
        </w:rPr>
        <w:t>et al.,</w:t>
      </w:r>
      <w:r w:rsidRPr="0000272E">
        <w:rPr>
          <w:rFonts w:ascii="Arial" w:eastAsia="Times New Roman" w:hAnsi="Arial" w:cs="Arial"/>
          <w:color w:val="000000"/>
          <w:kern w:val="0"/>
          <w:lang w:eastAsia="en-GB"/>
          <w14:ligatures w14:val="none"/>
        </w:rPr>
        <w:t xml:space="preserve"> 2024).</w:t>
      </w:r>
    </w:p>
    <w:p w14:paraId="49261DC5" w14:textId="77777777" w:rsidR="00940716" w:rsidRPr="0000272E" w:rsidRDefault="00940716" w:rsidP="00064A72">
      <w:pPr>
        <w:spacing w:after="0" w:line="480" w:lineRule="auto"/>
        <w:rPr>
          <w:rFonts w:ascii="Arial" w:eastAsia="Times New Roman" w:hAnsi="Arial" w:cs="Arial"/>
          <w:kern w:val="0"/>
          <w:lang w:eastAsia="en-GB"/>
          <w14:ligatures w14:val="none"/>
        </w:rPr>
      </w:pPr>
    </w:p>
    <w:p w14:paraId="5D0AB7E2" w14:textId="5FFF24D1" w:rsidR="00337D64" w:rsidRPr="0000272E" w:rsidRDefault="00337D64" w:rsidP="00064A72">
      <w:pPr>
        <w:spacing w:after="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lastRenderedPageBreak/>
        <w:t xml:space="preserve">Mindfulness-based Dance/Movement Therapy (M-DMT) has shown promise in cultivating nonjudgmental awareness of pain experiences and challenging maladaptive pain-related beliefs. Participants in M-DMT programs reported decreased fear-avoidance </w:t>
      </w:r>
      <w:r w:rsidR="00C30D8A" w:rsidRPr="0000272E">
        <w:rPr>
          <w:rFonts w:ascii="Arial" w:eastAsia="Times New Roman" w:hAnsi="Arial" w:cs="Arial"/>
          <w:color w:val="000000"/>
          <w:kern w:val="0"/>
          <w:lang w:eastAsia="en-GB"/>
          <w14:ligatures w14:val="none"/>
        </w:rPr>
        <w:t>behaviours</w:t>
      </w:r>
      <w:r w:rsidRPr="0000272E">
        <w:rPr>
          <w:rFonts w:ascii="Arial" w:eastAsia="Times New Roman" w:hAnsi="Arial" w:cs="Arial"/>
          <w:color w:val="000000"/>
          <w:kern w:val="0"/>
          <w:lang w:eastAsia="en-GB"/>
          <w14:ligatures w14:val="none"/>
        </w:rPr>
        <w:t xml:space="preserve"> and increased motivation for physical activity (Shim </w:t>
      </w:r>
      <w:r w:rsidR="00C30D8A" w:rsidRPr="0000272E">
        <w:rPr>
          <w:rFonts w:ascii="Arial" w:eastAsia="Times New Roman" w:hAnsi="Arial" w:cs="Arial"/>
          <w:color w:val="000000"/>
          <w:kern w:val="0"/>
          <w:lang w:eastAsia="en-GB"/>
          <w14:ligatures w14:val="none"/>
        </w:rPr>
        <w:t xml:space="preserve">et al., </w:t>
      </w:r>
      <w:r w:rsidRPr="0000272E">
        <w:rPr>
          <w:rFonts w:ascii="Arial" w:eastAsia="Times New Roman" w:hAnsi="Arial" w:cs="Arial"/>
          <w:color w:val="000000"/>
          <w:kern w:val="0"/>
          <w:lang w:eastAsia="en-GB"/>
          <w14:ligatures w14:val="none"/>
        </w:rPr>
        <w:t>2024). </w:t>
      </w:r>
    </w:p>
    <w:p w14:paraId="1A2B0B3E" w14:textId="77777777" w:rsidR="00064A72" w:rsidRPr="0000272E" w:rsidRDefault="00064A72" w:rsidP="00064A72">
      <w:pPr>
        <w:spacing w:after="0" w:line="480" w:lineRule="auto"/>
        <w:rPr>
          <w:rFonts w:ascii="Arial" w:eastAsia="Times New Roman" w:hAnsi="Arial" w:cs="Arial"/>
          <w:kern w:val="0"/>
          <w:lang w:eastAsia="en-GB"/>
          <w14:ligatures w14:val="none"/>
        </w:rPr>
      </w:pPr>
    </w:p>
    <w:p w14:paraId="52EF3D50" w14:textId="55819B3E" w:rsidR="004161ED" w:rsidRPr="0000272E" w:rsidRDefault="00337D64" w:rsidP="00064A72">
      <w:pPr>
        <w:spacing w:after="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lang w:eastAsia="en-GB"/>
          <w14:ligatures w14:val="none"/>
        </w:rPr>
        <w:t xml:space="preserve">Recent studies have shown high adherence rates (80%) and perfect retention (100%) in dance-based interventions for </w:t>
      </w:r>
      <w:r w:rsidR="00696A7A" w:rsidRPr="0000272E">
        <w:rPr>
          <w:rFonts w:ascii="Arial" w:eastAsia="Times New Roman" w:hAnsi="Arial" w:cs="Arial"/>
          <w:color w:val="000000"/>
          <w:kern w:val="0"/>
          <w:lang w:eastAsia="en-GB"/>
          <w14:ligatures w14:val="none"/>
        </w:rPr>
        <w:t>LBP</w:t>
      </w:r>
      <w:r w:rsidRPr="0000272E">
        <w:rPr>
          <w:rFonts w:ascii="Arial" w:eastAsia="Times New Roman" w:hAnsi="Arial" w:cs="Arial"/>
          <w:color w:val="000000"/>
          <w:kern w:val="0"/>
          <w:lang w:eastAsia="en-GB"/>
          <w14:ligatures w14:val="none"/>
        </w:rPr>
        <w:t xml:space="preserve">, with participants reporting enjoyment and effectiveness in managing pain-related symptoms (Shim </w:t>
      </w:r>
      <w:r w:rsidR="00C30D8A" w:rsidRPr="0000272E">
        <w:rPr>
          <w:rFonts w:ascii="Arial" w:eastAsia="Times New Roman" w:hAnsi="Arial" w:cs="Arial"/>
          <w:color w:val="000000"/>
          <w:kern w:val="0"/>
          <w:lang w:eastAsia="en-GB"/>
          <w14:ligatures w14:val="none"/>
        </w:rPr>
        <w:t>et al.,</w:t>
      </w:r>
      <w:r w:rsidRPr="0000272E">
        <w:rPr>
          <w:rFonts w:ascii="Arial" w:eastAsia="Times New Roman" w:hAnsi="Arial" w:cs="Arial"/>
          <w:color w:val="000000"/>
          <w:kern w:val="0"/>
          <w:lang w:eastAsia="en-GB"/>
          <w14:ligatures w14:val="none"/>
        </w:rPr>
        <w:t xml:space="preserve"> 2024). </w:t>
      </w:r>
    </w:p>
    <w:p w14:paraId="67570A5E" w14:textId="77777777" w:rsidR="004161ED" w:rsidRPr="0000272E" w:rsidRDefault="004161ED" w:rsidP="005910CD">
      <w:pPr>
        <w:spacing w:after="0" w:line="480" w:lineRule="auto"/>
        <w:rPr>
          <w:rFonts w:ascii="Arial" w:eastAsia="Times New Roman" w:hAnsi="Arial" w:cs="Arial"/>
          <w:color w:val="000000"/>
          <w:kern w:val="0"/>
          <w:u w:val="single"/>
          <w:lang w:eastAsia="en-GB"/>
          <w14:ligatures w14:val="none"/>
        </w:rPr>
      </w:pPr>
    </w:p>
    <w:p w14:paraId="3BE76B3A" w14:textId="2F1D65CF" w:rsidR="00337D64" w:rsidRPr="0000272E" w:rsidRDefault="00337D64" w:rsidP="005910CD">
      <w:pPr>
        <w:spacing w:after="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lang w:eastAsia="en-GB"/>
          <w14:ligatures w14:val="none"/>
        </w:rPr>
        <w:t xml:space="preserve">Dance as an intervention has previously shown significant improvement for chronic pain across various studies, offering reduced pain levels in individuals with chronic conditions such as </w:t>
      </w:r>
      <w:r w:rsidR="00C30D8A" w:rsidRPr="0000272E">
        <w:rPr>
          <w:rFonts w:ascii="Arial" w:eastAsia="Times New Roman" w:hAnsi="Arial" w:cs="Arial"/>
          <w:color w:val="000000"/>
          <w:kern w:val="0"/>
          <w:lang w:eastAsia="en-GB"/>
          <w14:ligatures w14:val="none"/>
        </w:rPr>
        <w:t>fibromyalgia (</w:t>
      </w:r>
      <w:r w:rsidRPr="0000272E">
        <w:rPr>
          <w:rFonts w:ascii="Arial" w:eastAsia="Times New Roman" w:hAnsi="Arial" w:cs="Arial"/>
          <w:color w:val="000000"/>
          <w:kern w:val="0"/>
          <w:lang w:eastAsia="en-GB"/>
          <w14:ligatures w14:val="none"/>
        </w:rPr>
        <w:t xml:space="preserve">Murillo-García </w:t>
      </w:r>
      <w:r w:rsidR="00C30D8A" w:rsidRPr="0000272E">
        <w:rPr>
          <w:rFonts w:ascii="Arial" w:eastAsia="Times New Roman" w:hAnsi="Arial" w:cs="Arial"/>
          <w:color w:val="000000"/>
          <w:kern w:val="0"/>
          <w:lang w:eastAsia="en-GB"/>
          <w14:ligatures w14:val="none"/>
        </w:rPr>
        <w:t xml:space="preserve">et al., </w:t>
      </w:r>
      <w:r w:rsidRPr="0000272E">
        <w:rPr>
          <w:rFonts w:ascii="Arial" w:eastAsia="Times New Roman" w:hAnsi="Arial" w:cs="Arial"/>
          <w:color w:val="000000"/>
          <w:kern w:val="0"/>
          <w:lang w:eastAsia="en-GB"/>
          <w14:ligatures w14:val="none"/>
        </w:rPr>
        <w:t xml:space="preserve">2018), improved physical function including mobility, balance and overall function. Additionally, the use of music in dance interventions can further enhance adherence and enjoyment, contributing to better outcomes in pain management (Hickman </w:t>
      </w:r>
      <w:r w:rsidR="00C30D8A" w:rsidRPr="0000272E">
        <w:rPr>
          <w:rFonts w:ascii="Arial" w:eastAsia="Times New Roman" w:hAnsi="Arial" w:cs="Arial"/>
          <w:color w:val="000000"/>
          <w:kern w:val="0"/>
          <w:lang w:eastAsia="en-GB"/>
          <w14:ligatures w14:val="none"/>
        </w:rPr>
        <w:t>et al.,</w:t>
      </w:r>
      <w:r w:rsidRPr="0000272E">
        <w:rPr>
          <w:rFonts w:ascii="Arial" w:eastAsia="Times New Roman" w:hAnsi="Arial" w:cs="Arial"/>
          <w:color w:val="000000"/>
          <w:kern w:val="0"/>
          <w:lang w:eastAsia="en-GB"/>
          <w14:ligatures w14:val="none"/>
        </w:rPr>
        <w:t xml:space="preserve"> 2022).</w:t>
      </w:r>
      <w:r w:rsidR="005D01D8" w:rsidRPr="0000272E">
        <w:rPr>
          <w:rFonts w:ascii="Arial" w:eastAsia="Times New Roman" w:hAnsi="Arial" w:cs="Arial"/>
          <w:color w:val="000000"/>
          <w:kern w:val="0"/>
          <w:lang w:eastAsia="en-GB"/>
          <w14:ligatures w14:val="none"/>
        </w:rPr>
        <w:t xml:space="preserve"> The current study further adds to this evidence base.</w:t>
      </w:r>
    </w:p>
    <w:p w14:paraId="38097719" w14:textId="77777777" w:rsidR="00337D64" w:rsidRPr="0000272E" w:rsidRDefault="00337D64" w:rsidP="005910CD">
      <w:pPr>
        <w:spacing w:after="0" w:line="480" w:lineRule="auto"/>
        <w:rPr>
          <w:rFonts w:ascii="Arial" w:eastAsia="Times New Roman" w:hAnsi="Arial" w:cs="Arial"/>
          <w:kern w:val="0"/>
          <w:lang w:eastAsia="en-GB"/>
          <w14:ligatures w14:val="none"/>
        </w:rPr>
      </w:pPr>
    </w:p>
    <w:p w14:paraId="5E2ACA8E" w14:textId="5004807F" w:rsidR="00337D64" w:rsidRPr="0000272E" w:rsidRDefault="00337D64" w:rsidP="005910CD">
      <w:pPr>
        <w:spacing w:after="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lang w:eastAsia="en-GB"/>
          <w14:ligatures w14:val="none"/>
        </w:rPr>
        <w:t xml:space="preserve">Dance interventions have also successfully demonstrated significant benefits for individuals with Parkinson's disease, improving gait, balance, and overall motor function, as well as improvements in motor control and coordination (Sharp &amp; Hewitt, 2014). Dance interventions, particularly those involving rhythmic music, have also demonstrated to activate the basal ganglia, which is crucial for movement regulation (Jola </w:t>
      </w:r>
      <w:r w:rsidR="00C30D8A" w:rsidRPr="0000272E">
        <w:rPr>
          <w:rFonts w:ascii="Arial" w:eastAsia="Times New Roman" w:hAnsi="Arial" w:cs="Arial"/>
          <w:color w:val="000000"/>
          <w:kern w:val="0"/>
          <w:lang w:eastAsia="en-GB"/>
          <w14:ligatures w14:val="none"/>
        </w:rPr>
        <w:t>et al.,</w:t>
      </w:r>
      <w:r w:rsidRPr="0000272E">
        <w:rPr>
          <w:rFonts w:ascii="Arial" w:eastAsia="Times New Roman" w:hAnsi="Arial" w:cs="Arial"/>
          <w:color w:val="000000"/>
          <w:kern w:val="0"/>
          <w:lang w:eastAsia="en-GB"/>
          <w14:ligatures w14:val="none"/>
        </w:rPr>
        <w:t xml:space="preserve"> 2022). </w:t>
      </w:r>
      <w:r w:rsidR="00CC203B" w:rsidRPr="0000272E">
        <w:rPr>
          <w:rFonts w:ascii="Arial" w:eastAsia="Times New Roman" w:hAnsi="Arial" w:cs="Arial"/>
          <w:color w:val="000000"/>
          <w:kern w:val="0"/>
          <w:lang w:eastAsia="en-GB"/>
          <w14:ligatures w14:val="none"/>
        </w:rPr>
        <w:t>The</w:t>
      </w:r>
      <w:r w:rsidR="005D01D8" w:rsidRPr="0000272E">
        <w:rPr>
          <w:rFonts w:ascii="Arial" w:eastAsia="Times New Roman" w:hAnsi="Arial" w:cs="Arial"/>
          <w:color w:val="000000"/>
          <w:kern w:val="0"/>
          <w:lang w:eastAsia="en-GB"/>
          <w14:ligatures w14:val="none"/>
        </w:rPr>
        <w:t xml:space="preserve"> wider benefits of dance across musculoskeletal conditions would be something to further consider.</w:t>
      </w:r>
    </w:p>
    <w:p w14:paraId="2AA98693" w14:textId="77777777" w:rsidR="00337D64" w:rsidRPr="0000272E" w:rsidRDefault="00337D64" w:rsidP="005910CD">
      <w:pPr>
        <w:spacing w:after="0" w:line="480" w:lineRule="auto"/>
        <w:rPr>
          <w:rFonts w:ascii="Arial" w:eastAsia="Times New Roman" w:hAnsi="Arial" w:cs="Arial"/>
          <w:kern w:val="0"/>
          <w:lang w:eastAsia="en-GB"/>
          <w14:ligatures w14:val="none"/>
        </w:rPr>
      </w:pPr>
    </w:p>
    <w:p w14:paraId="449C78D6" w14:textId="6C1274D4" w:rsidR="00337D64" w:rsidRDefault="00337D64" w:rsidP="005910CD">
      <w:pPr>
        <w:spacing w:after="0" w:line="480" w:lineRule="auto"/>
        <w:rPr>
          <w:rFonts w:ascii="Arial" w:eastAsia="Times New Roman" w:hAnsi="Arial" w:cs="Arial"/>
          <w:color w:val="000000"/>
          <w:kern w:val="0"/>
          <w:lang w:eastAsia="en-GB"/>
          <w14:ligatures w14:val="none"/>
        </w:rPr>
      </w:pPr>
      <w:r w:rsidRPr="0000272E">
        <w:rPr>
          <w:rFonts w:ascii="Arial" w:eastAsia="Times New Roman" w:hAnsi="Arial" w:cs="Arial"/>
          <w:color w:val="000000"/>
          <w:kern w:val="0"/>
          <w:lang w:eastAsia="en-GB"/>
          <w14:ligatures w14:val="none"/>
        </w:rPr>
        <w:t>The title of the study was chosen as the feeling of "groove" has shown evidence of enhancing the effectiveness of dance interventions. The sensation of “groove"</w:t>
      </w:r>
      <w:r w:rsidR="005D01D8" w:rsidRPr="0000272E">
        <w:rPr>
          <w:rFonts w:ascii="Arial" w:eastAsia="Times New Roman" w:hAnsi="Arial" w:cs="Arial"/>
          <w:color w:val="000000"/>
          <w:kern w:val="0"/>
          <w:lang w:eastAsia="en-GB"/>
          <w14:ligatures w14:val="none"/>
        </w:rPr>
        <w:t xml:space="preserve"> such as a willingness to move in an enjoyable</w:t>
      </w:r>
      <w:r w:rsidR="00D04D71" w:rsidRPr="0000272E">
        <w:rPr>
          <w:rFonts w:ascii="Arial" w:eastAsia="Times New Roman" w:hAnsi="Arial" w:cs="Arial"/>
          <w:color w:val="000000"/>
          <w:kern w:val="0"/>
          <w:lang w:eastAsia="en-GB"/>
          <w14:ligatures w14:val="none"/>
        </w:rPr>
        <w:t xml:space="preserve"> may have a</w:t>
      </w:r>
      <w:r w:rsidRPr="0000272E">
        <w:rPr>
          <w:rFonts w:ascii="Arial" w:eastAsia="Times New Roman" w:hAnsi="Arial" w:cs="Arial"/>
          <w:color w:val="000000"/>
          <w:kern w:val="0"/>
          <w:lang w:eastAsia="en-GB"/>
          <w14:ligatures w14:val="none"/>
        </w:rPr>
        <w:t xml:space="preserve"> role in mediating sensorimotor coupling, synchronizing the movement with rhythmic auditory cues. High-groove music has been shown to increase spontaneous motor excitability, suggesting that groove can effectively </w:t>
      </w:r>
      <w:r w:rsidRPr="0000272E">
        <w:rPr>
          <w:rFonts w:ascii="Arial" w:eastAsia="Times New Roman" w:hAnsi="Arial" w:cs="Arial"/>
          <w:color w:val="000000"/>
          <w:kern w:val="0"/>
          <w:lang w:eastAsia="en-GB"/>
          <w14:ligatures w14:val="none"/>
        </w:rPr>
        <w:lastRenderedPageBreak/>
        <w:t xml:space="preserve">drive sensorimotor coupling, making it a potent factor in enhancing responsiveness to dance interventions. Additionally, </w:t>
      </w:r>
      <w:r w:rsidR="005D01D8" w:rsidRPr="0000272E">
        <w:rPr>
          <w:rFonts w:ascii="Arial" w:eastAsia="Times New Roman" w:hAnsi="Arial" w:cs="Arial"/>
          <w:color w:val="000000"/>
          <w:kern w:val="0"/>
          <w:lang w:eastAsia="en-GB"/>
          <w14:ligatures w14:val="none"/>
        </w:rPr>
        <w:t>these experiences</w:t>
      </w:r>
      <w:r w:rsidRPr="0000272E">
        <w:rPr>
          <w:rFonts w:ascii="Arial" w:eastAsia="Times New Roman" w:hAnsi="Arial" w:cs="Arial"/>
          <w:color w:val="000000"/>
          <w:kern w:val="0"/>
          <w:lang w:eastAsia="en-GB"/>
          <w14:ligatures w14:val="none"/>
        </w:rPr>
        <w:t xml:space="preserve"> enhance cognitive engagement by requiring participants to maintain rhythm and timing, which can lead to improvements in attention and memory (</w:t>
      </w:r>
      <w:proofErr w:type="spellStart"/>
      <w:r w:rsidRPr="0000272E">
        <w:rPr>
          <w:rFonts w:ascii="Arial" w:eastAsia="Times New Roman" w:hAnsi="Arial" w:cs="Arial"/>
          <w:color w:val="000000"/>
          <w:kern w:val="0"/>
          <w:lang w:eastAsia="en-GB"/>
          <w14:ligatures w14:val="none"/>
        </w:rPr>
        <w:t>Krotinger</w:t>
      </w:r>
      <w:proofErr w:type="spellEnd"/>
      <w:r w:rsidRPr="0000272E">
        <w:rPr>
          <w:rFonts w:ascii="Arial" w:eastAsia="Times New Roman" w:hAnsi="Arial" w:cs="Arial"/>
          <w:color w:val="000000"/>
          <w:kern w:val="0"/>
          <w:lang w:eastAsia="en-GB"/>
          <w14:ligatures w14:val="none"/>
        </w:rPr>
        <w:t xml:space="preserve"> &amp; Loui, 2021). The </w:t>
      </w:r>
      <w:r w:rsidR="005D01D8" w:rsidRPr="0000272E">
        <w:rPr>
          <w:rFonts w:ascii="Arial" w:eastAsia="Times New Roman" w:hAnsi="Arial" w:cs="Arial"/>
          <w:color w:val="000000"/>
          <w:kern w:val="0"/>
          <w:lang w:eastAsia="en-GB"/>
          <w14:ligatures w14:val="none"/>
        </w:rPr>
        <w:t>experience of movement to</w:t>
      </w:r>
      <w:r w:rsidRPr="0000272E">
        <w:rPr>
          <w:rFonts w:ascii="Arial" w:eastAsia="Times New Roman" w:hAnsi="Arial" w:cs="Arial"/>
          <w:color w:val="000000"/>
          <w:kern w:val="0"/>
          <w:lang w:eastAsia="en-GB"/>
          <w14:ligatures w14:val="none"/>
        </w:rPr>
        <w:t xml:space="preserve"> music can also foster emotional and social engagement, creating an enjoyable and motivating environment, encouraging participation and adherence to the intervention. This social interaction can improve mood and reduce feelings of isolation, enhancing overall quality of life for participants (Hickman </w:t>
      </w:r>
      <w:r w:rsidR="00C30D8A" w:rsidRPr="0000272E">
        <w:rPr>
          <w:rFonts w:ascii="Arial" w:eastAsia="Times New Roman" w:hAnsi="Arial" w:cs="Arial"/>
          <w:color w:val="000000"/>
          <w:kern w:val="0"/>
          <w:lang w:eastAsia="en-GB"/>
          <w14:ligatures w14:val="none"/>
        </w:rPr>
        <w:t>et al.,</w:t>
      </w:r>
      <w:r w:rsidRPr="0000272E">
        <w:rPr>
          <w:rFonts w:ascii="Arial" w:eastAsia="Times New Roman" w:hAnsi="Arial" w:cs="Arial"/>
          <w:color w:val="000000"/>
          <w:kern w:val="0"/>
          <w:lang w:eastAsia="en-GB"/>
          <w14:ligatures w14:val="none"/>
        </w:rPr>
        <w:t xml:space="preserve"> 2022).</w:t>
      </w:r>
      <w:r w:rsidR="00D02351" w:rsidRPr="0000272E">
        <w:rPr>
          <w:rFonts w:ascii="Arial" w:eastAsia="Times New Roman" w:hAnsi="Arial" w:cs="Arial"/>
          <w:color w:val="000000"/>
          <w:kern w:val="0"/>
          <w:lang w:eastAsia="en-GB"/>
          <w14:ligatures w14:val="none"/>
        </w:rPr>
        <w:t xml:space="preserve"> The study has some clear limitations. With no control group potentially only attending for refreshments and the social element, it is difficult to determine the efficacy of the class itself.</w:t>
      </w:r>
      <w:r w:rsidR="00D04D71" w:rsidRPr="0000272E">
        <w:rPr>
          <w:rFonts w:ascii="Arial" w:eastAsia="Times New Roman" w:hAnsi="Arial" w:cs="Arial"/>
          <w:color w:val="000000"/>
          <w:kern w:val="0"/>
          <w:lang w:eastAsia="en-GB"/>
          <w14:ligatures w14:val="none"/>
        </w:rPr>
        <w:t xml:space="preserve"> This study was exploratory in nature and found male participation to be very low.</w:t>
      </w:r>
      <w:r w:rsidR="00D02351" w:rsidRPr="0000272E">
        <w:rPr>
          <w:rFonts w:ascii="Arial" w:eastAsia="Times New Roman" w:hAnsi="Arial" w:cs="Arial"/>
          <w:color w:val="000000"/>
          <w:kern w:val="0"/>
          <w:lang w:eastAsia="en-GB"/>
          <w14:ligatures w14:val="none"/>
        </w:rPr>
        <w:t xml:space="preserve"> The class design was built on </w:t>
      </w:r>
      <w:r w:rsidR="00CC203B" w:rsidRPr="0000272E">
        <w:rPr>
          <w:rFonts w:ascii="Arial" w:eastAsia="Times New Roman" w:hAnsi="Arial" w:cs="Arial"/>
          <w:color w:val="000000"/>
          <w:kern w:val="0"/>
          <w:lang w:eastAsia="en-GB"/>
          <w14:ligatures w14:val="none"/>
        </w:rPr>
        <w:t>an</w:t>
      </w:r>
      <w:r w:rsidR="00D02351" w:rsidRPr="0000272E">
        <w:rPr>
          <w:rFonts w:ascii="Arial" w:eastAsia="Times New Roman" w:hAnsi="Arial" w:cs="Arial"/>
          <w:color w:val="000000"/>
          <w:kern w:val="0"/>
          <w:lang w:eastAsia="en-GB"/>
          <w14:ligatures w14:val="none"/>
        </w:rPr>
        <w:t xml:space="preserve"> experiential model, and further work may b</w:t>
      </w:r>
      <w:r w:rsidR="00B0134D" w:rsidRPr="0000272E">
        <w:rPr>
          <w:rFonts w:ascii="Arial" w:eastAsia="Times New Roman" w:hAnsi="Arial" w:cs="Arial"/>
          <w:color w:val="000000"/>
          <w:kern w:val="0"/>
          <w:lang w:eastAsia="en-GB"/>
          <w14:ligatures w14:val="none"/>
        </w:rPr>
        <w:t>e</w:t>
      </w:r>
      <w:r w:rsidR="00D02351" w:rsidRPr="0000272E">
        <w:rPr>
          <w:rFonts w:ascii="Arial" w:eastAsia="Times New Roman" w:hAnsi="Arial" w:cs="Arial"/>
          <w:color w:val="000000"/>
          <w:kern w:val="0"/>
          <w:lang w:eastAsia="en-GB"/>
          <w14:ligatures w14:val="none"/>
        </w:rPr>
        <w:t xml:space="preserve"> required to more closely assess the exercise element.</w:t>
      </w:r>
    </w:p>
    <w:p w14:paraId="49241D1F" w14:textId="77777777" w:rsidR="00F16A12" w:rsidRPr="0000272E" w:rsidRDefault="00F16A12" w:rsidP="005910CD">
      <w:pPr>
        <w:spacing w:after="0" w:line="480" w:lineRule="auto"/>
        <w:rPr>
          <w:rFonts w:ascii="Arial" w:eastAsia="Times New Roman" w:hAnsi="Arial" w:cs="Arial"/>
          <w:color w:val="000000"/>
          <w:kern w:val="0"/>
          <w:lang w:eastAsia="en-GB"/>
          <w14:ligatures w14:val="none"/>
        </w:rPr>
      </w:pPr>
    </w:p>
    <w:p w14:paraId="334F6A70" w14:textId="46F71946" w:rsidR="00D0313C" w:rsidRPr="00F16A12" w:rsidRDefault="00F16A12" w:rsidP="005910CD">
      <w:pPr>
        <w:spacing w:after="0" w:line="480" w:lineRule="auto"/>
        <w:rPr>
          <w:rFonts w:ascii="Arial" w:eastAsia="Times New Roman" w:hAnsi="Arial" w:cs="Arial"/>
          <w:b/>
          <w:bCs/>
          <w:color w:val="000000"/>
          <w:kern w:val="0"/>
          <w:lang w:eastAsia="en-GB"/>
          <w14:ligatures w14:val="none"/>
        </w:rPr>
      </w:pPr>
      <w:r w:rsidRPr="00F16A12">
        <w:rPr>
          <w:rFonts w:ascii="Arial" w:eastAsia="Times New Roman" w:hAnsi="Arial" w:cs="Arial"/>
          <w:b/>
          <w:bCs/>
          <w:color w:val="000000"/>
          <w:kern w:val="0"/>
          <w:lang w:eastAsia="en-GB"/>
          <w14:ligatures w14:val="none"/>
        </w:rPr>
        <w:t>conclusion</w:t>
      </w:r>
    </w:p>
    <w:p w14:paraId="57D2CBA6" w14:textId="301AAB19" w:rsidR="00D0313C" w:rsidRPr="0000272E" w:rsidRDefault="00D0313C" w:rsidP="005910CD">
      <w:pPr>
        <w:spacing w:after="0" w:line="480" w:lineRule="auto"/>
        <w:rPr>
          <w:rFonts w:ascii="Arial" w:eastAsia="Times New Roman" w:hAnsi="Arial" w:cs="Arial"/>
          <w:kern w:val="0"/>
          <w:lang w:eastAsia="en-GB"/>
          <w14:ligatures w14:val="none"/>
        </w:rPr>
      </w:pPr>
      <w:r w:rsidRPr="0000272E">
        <w:rPr>
          <w:rFonts w:ascii="Arial" w:eastAsia="Times New Roman" w:hAnsi="Arial" w:cs="Arial"/>
          <w:color w:val="000000"/>
          <w:kern w:val="0"/>
          <w:lang w:eastAsia="en-GB"/>
          <w14:ligatures w14:val="none"/>
        </w:rPr>
        <w:t xml:space="preserve">In conclusion, when </w:t>
      </w:r>
      <w:r w:rsidR="00D02351" w:rsidRPr="0000272E">
        <w:rPr>
          <w:rFonts w:ascii="Arial" w:eastAsia="Times New Roman" w:hAnsi="Arial" w:cs="Arial"/>
          <w:color w:val="000000"/>
          <w:kern w:val="0"/>
          <w:lang w:eastAsia="en-GB"/>
          <w14:ligatures w14:val="none"/>
        </w:rPr>
        <w:t xml:space="preserve">considering options for supporting those reporting LBP, Dance interventions might be a viable option. Its physical and emotional components coupled with the benefits of </w:t>
      </w:r>
      <w:r w:rsidR="00D04D71" w:rsidRPr="0000272E">
        <w:rPr>
          <w:rFonts w:ascii="Arial" w:eastAsia="Times New Roman" w:hAnsi="Arial" w:cs="Arial"/>
          <w:color w:val="000000"/>
          <w:kern w:val="0"/>
          <w:lang w:eastAsia="en-GB"/>
          <w14:ligatures w14:val="none"/>
        </w:rPr>
        <w:t xml:space="preserve">a </w:t>
      </w:r>
      <w:r w:rsidR="00D02351" w:rsidRPr="0000272E">
        <w:rPr>
          <w:rFonts w:ascii="Arial" w:eastAsia="Times New Roman" w:hAnsi="Arial" w:cs="Arial"/>
          <w:color w:val="000000"/>
          <w:kern w:val="0"/>
          <w:lang w:eastAsia="en-GB"/>
          <w14:ligatures w14:val="none"/>
        </w:rPr>
        <w:t>group setting may offer a broader response to the multifactorial nature of LBP than standard exercises. Further comparative and qualitative studies to assess this in more detail are recommended.</w:t>
      </w:r>
    </w:p>
    <w:p w14:paraId="0956C9C4" w14:textId="77777777" w:rsidR="004161ED" w:rsidRPr="0000272E" w:rsidRDefault="004161ED" w:rsidP="005910CD">
      <w:pPr>
        <w:spacing w:after="0" w:line="480" w:lineRule="auto"/>
        <w:rPr>
          <w:rFonts w:ascii="Arial" w:eastAsia="Times New Roman" w:hAnsi="Arial" w:cs="Arial"/>
          <w:color w:val="000000"/>
          <w:kern w:val="0"/>
          <w:u w:val="single"/>
          <w:lang w:eastAsia="en-GB"/>
          <w14:ligatures w14:val="none"/>
        </w:rPr>
      </w:pPr>
    </w:p>
    <w:p w14:paraId="5A9BD491" w14:textId="77777777" w:rsidR="00BF227F" w:rsidRDefault="00BF227F" w:rsidP="005910CD">
      <w:pPr>
        <w:spacing w:after="0" w:line="480" w:lineRule="auto"/>
        <w:rPr>
          <w:rFonts w:ascii="Arial" w:eastAsia="Times New Roman" w:hAnsi="Arial" w:cs="Arial"/>
          <w:color w:val="000000"/>
          <w:kern w:val="0"/>
          <w:lang w:eastAsia="en-GB"/>
          <w14:ligatures w14:val="none"/>
        </w:rPr>
      </w:pPr>
    </w:p>
    <w:p w14:paraId="77575129" w14:textId="77777777" w:rsidR="00BF227F" w:rsidRDefault="00BF227F" w:rsidP="005910CD">
      <w:pPr>
        <w:spacing w:after="0" w:line="480" w:lineRule="auto"/>
        <w:rPr>
          <w:rFonts w:ascii="Arial" w:eastAsia="Times New Roman" w:hAnsi="Arial" w:cs="Arial"/>
          <w:color w:val="000000"/>
          <w:kern w:val="0"/>
          <w:lang w:eastAsia="en-GB"/>
          <w14:ligatures w14:val="none"/>
        </w:rPr>
      </w:pPr>
    </w:p>
    <w:p w14:paraId="6203F912" w14:textId="77777777" w:rsidR="00BF227F" w:rsidRDefault="00BF227F" w:rsidP="005910CD">
      <w:pPr>
        <w:spacing w:after="0" w:line="480" w:lineRule="auto"/>
        <w:rPr>
          <w:rFonts w:ascii="Arial" w:eastAsia="Times New Roman" w:hAnsi="Arial" w:cs="Arial"/>
          <w:color w:val="000000"/>
          <w:kern w:val="0"/>
          <w:lang w:eastAsia="en-GB"/>
          <w14:ligatures w14:val="none"/>
        </w:rPr>
      </w:pPr>
    </w:p>
    <w:p w14:paraId="6CE69098" w14:textId="77777777" w:rsidR="00BF227F" w:rsidRDefault="00BF227F" w:rsidP="005910CD">
      <w:pPr>
        <w:spacing w:after="0" w:line="480" w:lineRule="auto"/>
        <w:rPr>
          <w:rFonts w:ascii="Arial" w:eastAsia="Times New Roman" w:hAnsi="Arial" w:cs="Arial"/>
          <w:color w:val="000000"/>
          <w:kern w:val="0"/>
          <w:lang w:eastAsia="en-GB"/>
          <w14:ligatures w14:val="none"/>
        </w:rPr>
      </w:pPr>
    </w:p>
    <w:p w14:paraId="6C264835" w14:textId="77777777" w:rsidR="00BF227F" w:rsidRDefault="00BF227F" w:rsidP="005910CD">
      <w:pPr>
        <w:spacing w:after="0" w:line="480" w:lineRule="auto"/>
        <w:rPr>
          <w:rFonts w:ascii="Arial" w:eastAsia="Times New Roman" w:hAnsi="Arial" w:cs="Arial"/>
          <w:color w:val="000000"/>
          <w:kern w:val="0"/>
          <w:lang w:eastAsia="en-GB"/>
          <w14:ligatures w14:val="none"/>
        </w:rPr>
      </w:pPr>
    </w:p>
    <w:p w14:paraId="722F5540" w14:textId="77777777" w:rsidR="00BF227F" w:rsidRDefault="00BF227F" w:rsidP="005910CD">
      <w:pPr>
        <w:spacing w:after="0" w:line="480" w:lineRule="auto"/>
        <w:rPr>
          <w:rFonts w:ascii="Arial" w:eastAsia="Times New Roman" w:hAnsi="Arial" w:cs="Arial"/>
          <w:color w:val="000000"/>
          <w:kern w:val="0"/>
          <w:lang w:eastAsia="en-GB"/>
          <w14:ligatures w14:val="none"/>
        </w:rPr>
      </w:pPr>
    </w:p>
    <w:p w14:paraId="50DE6981" w14:textId="77777777" w:rsidR="00BF227F" w:rsidRDefault="00BF227F" w:rsidP="005910CD">
      <w:pPr>
        <w:spacing w:after="0" w:line="480" w:lineRule="auto"/>
        <w:rPr>
          <w:rFonts w:ascii="Arial" w:eastAsia="Times New Roman" w:hAnsi="Arial" w:cs="Arial"/>
          <w:color w:val="000000"/>
          <w:kern w:val="0"/>
          <w:lang w:eastAsia="en-GB"/>
          <w14:ligatures w14:val="none"/>
        </w:rPr>
      </w:pPr>
    </w:p>
    <w:p w14:paraId="479AFD80" w14:textId="77777777" w:rsidR="00BF227F" w:rsidRDefault="00BF227F" w:rsidP="005910CD">
      <w:pPr>
        <w:spacing w:after="0" w:line="480" w:lineRule="auto"/>
        <w:rPr>
          <w:rFonts w:ascii="Arial" w:eastAsia="Times New Roman" w:hAnsi="Arial" w:cs="Arial"/>
          <w:color w:val="000000"/>
          <w:kern w:val="0"/>
          <w:lang w:eastAsia="en-GB"/>
          <w14:ligatures w14:val="none"/>
        </w:rPr>
      </w:pPr>
    </w:p>
    <w:p w14:paraId="1EE22E3B" w14:textId="77777777" w:rsidR="00BF227F" w:rsidRDefault="00BF227F" w:rsidP="005910CD">
      <w:pPr>
        <w:spacing w:after="0" w:line="480" w:lineRule="auto"/>
        <w:rPr>
          <w:rFonts w:ascii="Arial" w:eastAsia="Times New Roman" w:hAnsi="Arial" w:cs="Arial"/>
          <w:color w:val="000000"/>
          <w:kern w:val="0"/>
          <w:lang w:eastAsia="en-GB"/>
          <w14:ligatures w14:val="none"/>
        </w:rPr>
      </w:pPr>
    </w:p>
    <w:p w14:paraId="0E0AC989" w14:textId="1B6BCD48" w:rsidR="006073B4" w:rsidRDefault="00E3282F" w:rsidP="005910CD">
      <w:pPr>
        <w:spacing w:after="0" w:line="480" w:lineRule="auto"/>
        <w:rPr>
          <w:rFonts w:ascii="Arial" w:eastAsia="Times New Roman" w:hAnsi="Arial" w:cs="Arial"/>
          <w:b/>
          <w:bCs/>
          <w:color w:val="000000"/>
          <w:kern w:val="0"/>
          <w:lang w:eastAsia="en-GB"/>
          <w14:ligatures w14:val="none"/>
        </w:rPr>
      </w:pPr>
      <w:bookmarkStart w:id="1" w:name="_GoBack"/>
      <w:bookmarkEnd w:id="1"/>
      <w:r w:rsidRPr="00BF227F">
        <w:rPr>
          <w:rFonts w:ascii="Arial" w:eastAsia="Times New Roman" w:hAnsi="Arial" w:cs="Arial"/>
          <w:b/>
          <w:bCs/>
          <w:color w:val="000000"/>
          <w:kern w:val="0"/>
          <w:lang w:eastAsia="en-GB"/>
          <w14:ligatures w14:val="none"/>
        </w:rPr>
        <w:t>References</w:t>
      </w:r>
      <w:r w:rsidR="00BF227F">
        <w:rPr>
          <w:rFonts w:ascii="Arial" w:eastAsia="Times New Roman" w:hAnsi="Arial" w:cs="Arial"/>
          <w:b/>
          <w:bCs/>
          <w:color w:val="000000"/>
          <w:kern w:val="0"/>
          <w:lang w:eastAsia="en-GB"/>
          <w14:ligatures w14:val="none"/>
        </w:rPr>
        <w:t>.</w:t>
      </w:r>
    </w:p>
    <w:p w14:paraId="0382B0A3" w14:textId="77777777" w:rsidR="00BF227F" w:rsidRPr="00BF227F" w:rsidRDefault="00BF227F" w:rsidP="005910CD">
      <w:pPr>
        <w:spacing w:after="0" w:line="480" w:lineRule="auto"/>
        <w:rPr>
          <w:rFonts w:ascii="Arial" w:eastAsia="Times New Roman" w:hAnsi="Arial" w:cs="Arial"/>
          <w:b/>
          <w:bCs/>
          <w:color w:val="000000"/>
          <w:kern w:val="0"/>
          <w:lang w:eastAsia="en-GB"/>
          <w14:ligatures w14:val="none"/>
        </w:rPr>
      </w:pPr>
    </w:p>
    <w:p w14:paraId="5CC167A6" w14:textId="7B4F20C8" w:rsidR="00990BE0" w:rsidRDefault="00E25CAE" w:rsidP="00990BE0">
      <w:pPr>
        <w:spacing w:after="0" w:line="480" w:lineRule="auto"/>
        <w:rPr>
          <w:rFonts w:ascii="Arial" w:eastAsia="Times New Roman" w:hAnsi="Arial" w:cs="Arial"/>
          <w:color w:val="000000"/>
          <w:kern w:val="0"/>
          <w:lang w:eastAsia="en-GB"/>
          <w14:ligatures w14:val="none"/>
        </w:rPr>
      </w:pPr>
      <w:proofErr w:type="spellStart"/>
      <w:r w:rsidRPr="00E25CAE">
        <w:rPr>
          <w:rFonts w:ascii="Arial" w:eastAsia="Times New Roman" w:hAnsi="Arial" w:cs="Arial"/>
          <w:color w:val="000000"/>
          <w:kern w:val="0"/>
          <w:lang w:eastAsia="en-GB"/>
          <w14:ligatures w14:val="none"/>
        </w:rPr>
        <w:t>Alfalogy</w:t>
      </w:r>
      <w:proofErr w:type="spellEnd"/>
      <w:r w:rsidRPr="00E25CAE">
        <w:rPr>
          <w:rFonts w:ascii="Arial" w:eastAsia="Times New Roman" w:hAnsi="Arial" w:cs="Arial"/>
          <w:color w:val="000000"/>
          <w:kern w:val="0"/>
          <w:lang w:eastAsia="en-GB"/>
          <w14:ligatures w14:val="none"/>
        </w:rPr>
        <w:t xml:space="preserve">, E., Mahfouz, S., </w:t>
      </w:r>
      <w:proofErr w:type="spellStart"/>
      <w:r w:rsidRPr="00E25CAE">
        <w:rPr>
          <w:rFonts w:ascii="Arial" w:eastAsia="Times New Roman" w:hAnsi="Arial" w:cs="Arial"/>
          <w:color w:val="000000"/>
          <w:kern w:val="0"/>
          <w:lang w:eastAsia="en-GB"/>
          <w14:ligatures w14:val="none"/>
        </w:rPr>
        <w:t>Elmedany</w:t>
      </w:r>
      <w:proofErr w:type="spellEnd"/>
      <w:r w:rsidRPr="00E25CAE">
        <w:rPr>
          <w:rFonts w:ascii="Arial" w:eastAsia="Times New Roman" w:hAnsi="Arial" w:cs="Arial"/>
          <w:color w:val="000000"/>
          <w:kern w:val="0"/>
          <w:lang w:eastAsia="en-GB"/>
          <w14:ligatures w14:val="none"/>
        </w:rPr>
        <w:t xml:space="preserve">, S., Hariri, N., &amp; </w:t>
      </w:r>
      <w:proofErr w:type="spellStart"/>
      <w:r w:rsidRPr="00E25CAE">
        <w:rPr>
          <w:rFonts w:ascii="Arial" w:eastAsia="Times New Roman" w:hAnsi="Arial" w:cs="Arial"/>
          <w:color w:val="000000"/>
          <w:kern w:val="0"/>
          <w:lang w:eastAsia="en-GB"/>
          <w14:ligatures w14:val="none"/>
        </w:rPr>
        <w:t>Fallatah</w:t>
      </w:r>
      <w:proofErr w:type="spellEnd"/>
      <w:r w:rsidRPr="00E25CAE">
        <w:rPr>
          <w:rFonts w:ascii="Arial" w:eastAsia="Times New Roman" w:hAnsi="Arial" w:cs="Arial"/>
          <w:color w:val="000000"/>
          <w:kern w:val="0"/>
          <w:lang w:eastAsia="en-GB"/>
          <w14:ligatures w14:val="none"/>
        </w:rPr>
        <w:t xml:space="preserve">, S. (2023). Chronic low back pain: prevalence, impact on quality of life, and predictors of future disability. </w:t>
      </w:r>
      <w:proofErr w:type="spellStart"/>
      <w:r w:rsidRPr="00E25CAE">
        <w:rPr>
          <w:rFonts w:ascii="Arial" w:eastAsia="Times New Roman" w:hAnsi="Arial" w:cs="Arial"/>
          <w:color w:val="000000"/>
          <w:kern w:val="0"/>
          <w:lang w:eastAsia="en-GB"/>
          <w14:ligatures w14:val="none"/>
        </w:rPr>
        <w:t>Cureus</w:t>
      </w:r>
      <w:proofErr w:type="spellEnd"/>
      <w:r w:rsidRPr="00E25CAE">
        <w:rPr>
          <w:rFonts w:ascii="Arial" w:eastAsia="Times New Roman" w:hAnsi="Arial" w:cs="Arial"/>
          <w:color w:val="000000"/>
          <w:kern w:val="0"/>
          <w:lang w:eastAsia="en-GB"/>
          <w14:ligatures w14:val="none"/>
        </w:rPr>
        <w:t xml:space="preserve">. </w:t>
      </w:r>
      <w:hyperlink r:id="rId8" w:history="1">
        <w:r w:rsidRPr="00726913">
          <w:rPr>
            <w:rStyle w:val="Hyperlink"/>
            <w:rFonts w:ascii="Arial" w:eastAsia="Times New Roman" w:hAnsi="Arial" w:cs="Arial"/>
            <w:kern w:val="0"/>
            <w:lang w:eastAsia="en-GB"/>
            <w14:ligatures w14:val="none"/>
          </w:rPr>
          <w:t>https://doi.org/10.7759/cureus.45760</w:t>
        </w:r>
      </w:hyperlink>
      <w:r>
        <w:rPr>
          <w:rFonts w:ascii="Arial" w:eastAsia="Times New Roman" w:hAnsi="Arial" w:cs="Arial"/>
          <w:color w:val="000000"/>
          <w:kern w:val="0"/>
          <w:lang w:eastAsia="en-GB"/>
          <w14:ligatures w14:val="none"/>
        </w:rPr>
        <w:t xml:space="preserve"> </w:t>
      </w:r>
    </w:p>
    <w:p w14:paraId="25A9841B" w14:textId="77777777" w:rsidR="00E25CAE" w:rsidRPr="0000272E" w:rsidRDefault="00E25CAE" w:rsidP="00990BE0">
      <w:pPr>
        <w:spacing w:after="0" w:line="480" w:lineRule="auto"/>
        <w:rPr>
          <w:rFonts w:ascii="Arial" w:eastAsia="Times New Roman" w:hAnsi="Arial" w:cs="Arial"/>
          <w:kern w:val="0"/>
          <w:lang w:eastAsia="en-GB"/>
          <w14:ligatures w14:val="none"/>
        </w:rPr>
      </w:pPr>
    </w:p>
    <w:p w14:paraId="0B77FDE1" w14:textId="62B468FF" w:rsidR="00990BE0" w:rsidRDefault="00E25CAE" w:rsidP="00990BE0">
      <w:pPr>
        <w:spacing w:after="0" w:line="480" w:lineRule="auto"/>
        <w:rPr>
          <w:rFonts w:ascii="Arial" w:hAnsi="Arial" w:cs="Arial"/>
          <w:color w:val="222222"/>
          <w:shd w:val="clear" w:color="auto" w:fill="FFFFFF"/>
        </w:rPr>
      </w:pPr>
      <w:r w:rsidRPr="00E25CAE">
        <w:rPr>
          <w:rFonts w:ascii="Arial" w:hAnsi="Arial" w:cs="Arial"/>
          <w:color w:val="222222"/>
          <w:shd w:val="clear" w:color="auto" w:fill="FFFFFF"/>
        </w:rPr>
        <w:t xml:space="preserve">Hayden, J. A., Van </w:t>
      </w:r>
      <w:proofErr w:type="spellStart"/>
      <w:r w:rsidRPr="00E25CAE">
        <w:rPr>
          <w:rFonts w:ascii="Arial" w:hAnsi="Arial" w:cs="Arial"/>
          <w:color w:val="222222"/>
          <w:shd w:val="clear" w:color="auto" w:fill="FFFFFF"/>
        </w:rPr>
        <w:t>Tulder</w:t>
      </w:r>
      <w:proofErr w:type="spellEnd"/>
      <w:r w:rsidRPr="00E25CAE">
        <w:rPr>
          <w:rFonts w:ascii="Arial" w:hAnsi="Arial" w:cs="Arial"/>
          <w:color w:val="222222"/>
          <w:shd w:val="clear" w:color="auto" w:fill="FFFFFF"/>
        </w:rPr>
        <w:t xml:space="preserve">, M. W., &amp; Tomlinson, G. (2005). Systematic review: strategies for using exercise therapy to improve outcomes in chronic low back pain. Annals of Internal Medicine, 142(9), 776-785. </w:t>
      </w:r>
      <w:hyperlink r:id="rId9" w:history="1">
        <w:r w:rsidRPr="00726913">
          <w:rPr>
            <w:rStyle w:val="Hyperlink"/>
            <w:rFonts w:ascii="Arial" w:hAnsi="Arial" w:cs="Arial"/>
            <w:shd w:val="clear" w:color="auto" w:fill="FFFFFF"/>
          </w:rPr>
          <w:t>https://doi.org/10.7326/0003-4819-142-9-200505030-00014</w:t>
        </w:r>
      </w:hyperlink>
      <w:r>
        <w:rPr>
          <w:rFonts w:ascii="Arial" w:hAnsi="Arial" w:cs="Arial"/>
          <w:color w:val="222222"/>
          <w:shd w:val="clear" w:color="auto" w:fill="FFFFFF"/>
        </w:rPr>
        <w:t xml:space="preserve"> </w:t>
      </w:r>
    </w:p>
    <w:p w14:paraId="3E2CE883" w14:textId="77777777" w:rsidR="00E25CAE" w:rsidRPr="0000272E" w:rsidRDefault="00E25CAE" w:rsidP="00990BE0">
      <w:pPr>
        <w:spacing w:after="0" w:line="480" w:lineRule="auto"/>
        <w:rPr>
          <w:rFonts w:ascii="Arial" w:hAnsi="Arial" w:cs="Arial"/>
          <w:color w:val="222222"/>
          <w:shd w:val="clear" w:color="auto" w:fill="FFFFFF"/>
        </w:rPr>
      </w:pPr>
    </w:p>
    <w:p w14:paraId="4034F7DB" w14:textId="77777777" w:rsidR="00E25CAE" w:rsidRDefault="00E25CAE" w:rsidP="00990BE0">
      <w:pPr>
        <w:spacing w:after="0" w:line="480" w:lineRule="auto"/>
        <w:ind w:left="720" w:hanging="720"/>
        <w:rPr>
          <w:rFonts w:ascii="Arial" w:hAnsi="Arial" w:cs="Arial"/>
          <w:color w:val="222222"/>
          <w:shd w:val="clear" w:color="auto" w:fill="FFFFFF"/>
        </w:rPr>
      </w:pPr>
      <w:r w:rsidRPr="00E25CAE">
        <w:rPr>
          <w:rFonts w:ascii="Arial" w:hAnsi="Arial" w:cs="Arial"/>
          <w:color w:val="222222"/>
          <w:shd w:val="clear" w:color="auto" w:fill="FFFFFF"/>
        </w:rPr>
        <w:t xml:space="preserve">Searle, A., </w:t>
      </w:r>
      <w:proofErr w:type="spellStart"/>
      <w:r w:rsidRPr="00E25CAE">
        <w:rPr>
          <w:rFonts w:ascii="Arial" w:hAnsi="Arial" w:cs="Arial"/>
          <w:color w:val="222222"/>
          <w:shd w:val="clear" w:color="auto" w:fill="FFFFFF"/>
        </w:rPr>
        <w:t>Spink</w:t>
      </w:r>
      <w:proofErr w:type="spellEnd"/>
      <w:r w:rsidRPr="00E25CAE">
        <w:rPr>
          <w:rFonts w:ascii="Arial" w:hAnsi="Arial" w:cs="Arial"/>
          <w:color w:val="222222"/>
          <w:shd w:val="clear" w:color="auto" w:fill="FFFFFF"/>
        </w:rPr>
        <w:t xml:space="preserve">, M., Ho, A., &amp; </w:t>
      </w:r>
      <w:proofErr w:type="spellStart"/>
      <w:r w:rsidRPr="00E25CAE">
        <w:rPr>
          <w:rFonts w:ascii="Arial" w:hAnsi="Arial" w:cs="Arial"/>
          <w:color w:val="222222"/>
          <w:shd w:val="clear" w:color="auto" w:fill="FFFFFF"/>
        </w:rPr>
        <w:t>Chuter</w:t>
      </w:r>
      <w:proofErr w:type="spellEnd"/>
      <w:r w:rsidRPr="00E25CAE">
        <w:rPr>
          <w:rFonts w:ascii="Arial" w:hAnsi="Arial" w:cs="Arial"/>
          <w:color w:val="222222"/>
          <w:shd w:val="clear" w:color="auto" w:fill="FFFFFF"/>
        </w:rPr>
        <w:t xml:space="preserve">, V. (2015). Exercise interventions for the treatment of chronic low back pain: a systematic review and meta-analysis of randomised controlled trials. Clinical rehabilitation, 29(12), 1155-1167. </w:t>
      </w:r>
      <w:hyperlink r:id="rId10" w:history="1">
        <w:r w:rsidRPr="00726913">
          <w:rPr>
            <w:rStyle w:val="Hyperlink"/>
            <w:rFonts w:ascii="Arial" w:hAnsi="Arial" w:cs="Arial"/>
            <w:shd w:val="clear" w:color="auto" w:fill="FFFFFF"/>
          </w:rPr>
          <w:t>https://doi.org/10.1177/0269215515570379</w:t>
        </w:r>
      </w:hyperlink>
      <w:r>
        <w:rPr>
          <w:rFonts w:ascii="Arial" w:hAnsi="Arial" w:cs="Arial"/>
          <w:color w:val="222222"/>
          <w:shd w:val="clear" w:color="auto" w:fill="FFFFFF"/>
        </w:rPr>
        <w:t xml:space="preserve"> </w:t>
      </w:r>
    </w:p>
    <w:p w14:paraId="7CBDB3FE" w14:textId="77777777" w:rsidR="00990BE0" w:rsidRPr="0000272E" w:rsidRDefault="00990BE0" w:rsidP="00990BE0">
      <w:pPr>
        <w:rPr>
          <w:rFonts w:ascii="Arial" w:hAnsi="Arial" w:cs="Arial"/>
        </w:rPr>
      </w:pPr>
    </w:p>
    <w:p w14:paraId="472BDA23" w14:textId="2A93AC08" w:rsidR="0000272E" w:rsidRPr="0000272E" w:rsidRDefault="00E25CAE" w:rsidP="00990BE0">
      <w:pPr>
        <w:rPr>
          <w:rFonts w:ascii="Arial" w:hAnsi="Arial" w:cs="Arial"/>
        </w:rPr>
      </w:pPr>
      <w:r w:rsidRPr="00E25CAE">
        <w:rPr>
          <w:rFonts w:ascii="Arial" w:hAnsi="Arial" w:cs="Arial"/>
          <w:color w:val="222222"/>
          <w:shd w:val="clear" w:color="auto" w:fill="FFFFFF"/>
        </w:rPr>
        <w:t xml:space="preserve">Harding, G., Campbell, J., Parsons, S., Rahman, A., &amp; Underwood, M. (2010). British pain clinic practitioners' recognition and use of the bio-psychosocial pain management model for patients when physical interventions are ineffective or inappropriate: results of a qualitative study. BMC Musculoskeletal Disorders, 11(1), 51. </w:t>
      </w:r>
      <w:hyperlink r:id="rId11" w:history="1">
        <w:r w:rsidRPr="00726913">
          <w:rPr>
            <w:rStyle w:val="Hyperlink"/>
            <w:rFonts w:ascii="Arial" w:hAnsi="Arial" w:cs="Arial"/>
            <w:shd w:val="clear" w:color="auto" w:fill="FFFFFF"/>
          </w:rPr>
          <w:t>https://doi.org/10.1186/1471-2474-11-51</w:t>
        </w:r>
      </w:hyperlink>
      <w:r>
        <w:rPr>
          <w:rFonts w:ascii="Arial" w:hAnsi="Arial" w:cs="Arial"/>
          <w:color w:val="222222"/>
          <w:shd w:val="clear" w:color="auto" w:fill="FFFFFF"/>
        </w:rPr>
        <w:t xml:space="preserve"> </w:t>
      </w:r>
    </w:p>
    <w:p w14:paraId="07A21B64" w14:textId="77777777" w:rsidR="0000272E" w:rsidRPr="0000272E" w:rsidRDefault="0000272E" w:rsidP="00990BE0">
      <w:pPr>
        <w:rPr>
          <w:rFonts w:ascii="Arial" w:hAnsi="Arial" w:cs="Arial"/>
        </w:rPr>
      </w:pPr>
    </w:p>
    <w:p w14:paraId="65EFB6EA" w14:textId="4F1BDE6D" w:rsidR="00990BE0" w:rsidRDefault="00E25CAE" w:rsidP="00990BE0">
      <w:pPr>
        <w:spacing w:after="0" w:line="480" w:lineRule="auto"/>
        <w:ind w:left="720" w:hanging="720"/>
        <w:rPr>
          <w:rFonts w:ascii="Arial" w:hAnsi="Arial" w:cs="Arial"/>
          <w:color w:val="222222"/>
          <w:shd w:val="clear" w:color="auto" w:fill="FFFFFF"/>
        </w:rPr>
      </w:pPr>
      <w:r w:rsidRPr="00E25CAE">
        <w:rPr>
          <w:rFonts w:ascii="Arial" w:hAnsi="Arial" w:cs="Arial"/>
          <w:color w:val="222222"/>
          <w:shd w:val="clear" w:color="auto" w:fill="FFFFFF"/>
        </w:rPr>
        <w:t xml:space="preserve">Ryan, C. (2021). </w:t>
      </w:r>
      <w:proofErr w:type="spellStart"/>
      <w:r w:rsidRPr="00E25CAE">
        <w:rPr>
          <w:rFonts w:ascii="Arial" w:hAnsi="Arial" w:cs="Arial"/>
          <w:color w:val="222222"/>
          <w:shd w:val="clear" w:color="auto" w:fill="FFFFFF"/>
        </w:rPr>
        <w:t>Flippin’pain</w:t>
      </w:r>
      <w:proofErr w:type="spellEnd"/>
      <w:r w:rsidRPr="00E25CAE">
        <w:rPr>
          <w:rFonts w:ascii="Arial" w:hAnsi="Arial" w:cs="Arial"/>
          <w:color w:val="222222"/>
          <w:shd w:val="clear" w:color="auto" w:fill="FFFFFF"/>
        </w:rPr>
        <w:t xml:space="preserve">: a little less medicalisation a little more action, please. Pain News. </w:t>
      </w:r>
      <w:hyperlink r:id="rId12" w:history="1">
        <w:r w:rsidRPr="00726913">
          <w:rPr>
            <w:rStyle w:val="Hyperlink"/>
            <w:rFonts w:ascii="Arial" w:hAnsi="Arial" w:cs="Arial"/>
            <w:shd w:val="clear" w:color="auto" w:fill="FFFFFF"/>
          </w:rPr>
          <w:t>https://www.flippinpain.co.uk/app/uploads/2021/10/Pain News-Vol-19-Flippin-Pain-articles.pdf</w:t>
        </w:r>
      </w:hyperlink>
      <w:r>
        <w:rPr>
          <w:rFonts w:ascii="Arial" w:hAnsi="Arial" w:cs="Arial"/>
          <w:color w:val="222222"/>
          <w:shd w:val="clear" w:color="auto" w:fill="FFFFFF"/>
        </w:rPr>
        <w:t xml:space="preserve"> </w:t>
      </w:r>
    </w:p>
    <w:p w14:paraId="5B669D54" w14:textId="77777777" w:rsidR="00BF227F" w:rsidRPr="0000272E" w:rsidRDefault="00BF227F" w:rsidP="00990BE0">
      <w:pPr>
        <w:spacing w:after="0" w:line="480" w:lineRule="auto"/>
        <w:ind w:left="720" w:hanging="720"/>
        <w:rPr>
          <w:rFonts w:ascii="Arial" w:hAnsi="Arial" w:cs="Arial"/>
          <w:color w:val="222222"/>
          <w:shd w:val="clear" w:color="auto" w:fill="FFFFFF"/>
        </w:rPr>
      </w:pPr>
    </w:p>
    <w:p w14:paraId="15BA4475" w14:textId="00EC538A" w:rsidR="00990BE0" w:rsidRPr="0000272E" w:rsidRDefault="00E25CAE" w:rsidP="00990BE0">
      <w:pPr>
        <w:spacing w:after="0" w:line="480" w:lineRule="auto"/>
        <w:ind w:left="720" w:hanging="720"/>
        <w:rPr>
          <w:rFonts w:ascii="Arial" w:hAnsi="Arial" w:cs="Arial"/>
        </w:rPr>
      </w:pPr>
      <w:r w:rsidRPr="00E25CAE">
        <w:rPr>
          <w:rFonts w:ascii="Arial" w:eastAsia="Times New Roman" w:hAnsi="Arial" w:cs="Arial"/>
          <w:color w:val="000000"/>
          <w:kern w:val="0"/>
          <w:lang w:eastAsia="en-GB"/>
          <w14:ligatures w14:val="none"/>
        </w:rPr>
        <w:t xml:space="preserve">Hickman, B., </w:t>
      </w:r>
      <w:proofErr w:type="spellStart"/>
      <w:r w:rsidRPr="00E25CAE">
        <w:rPr>
          <w:rFonts w:ascii="Arial" w:eastAsia="Times New Roman" w:hAnsi="Arial" w:cs="Arial"/>
          <w:color w:val="000000"/>
          <w:kern w:val="0"/>
          <w:lang w:eastAsia="en-GB"/>
          <w14:ligatures w14:val="none"/>
        </w:rPr>
        <w:t>Pourkazemi</w:t>
      </w:r>
      <w:proofErr w:type="spellEnd"/>
      <w:r w:rsidRPr="00E25CAE">
        <w:rPr>
          <w:rFonts w:ascii="Arial" w:eastAsia="Times New Roman" w:hAnsi="Arial" w:cs="Arial"/>
          <w:color w:val="000000"/>
          <w:kern w:val="0"/>
          <w:lang w:eastAsia="en-GB"/>
          <w14:ligatures w14:val="none"/>
        </w:rPr>
        <w:t xml:space="preserve">, F., </w:t>
      </w:r>
      <w:proofErr w:type="spellStart"/>
      <w:r w:rsidRPr="00E25CAE">
        <w:rPr>
          <w:rFonts w:ascii="Arial" w:eastAsia="Times New Roman" w:hAnsi="Arial" w:cs="Arial"/>
          <w:color w:val="000000"/>
          <w:kern w:val="0"/>
          <w:lang w:eastAsia="en-GB"/>
          <w14:ligatures w14:val="none"/>
        </w:rPr>
        <w:t>Pebdani</w:t>
      </w:r>
      <w:proofErr w:type="spellEnd"/>
      <w:r w:rsidRPr="00E25CAE">
        <w:rPr>
          <w:rFonts w:ascii="Arial" w:eastAsia="Times New Roman" w:hAnsi="Arial" w:cs="Arial"/>
          <w:color w:val="000000"/>
          <w:kern w:val="0"/>
          <w:lang w:eastAsia="en-GB"/>
          <w14:ligatures w14:val="none"/>
        </w:rPr>
        <w:t xml:space="preserve">, R. N., Hiller, C. E., &amp; Fong Yan, A. (2022). Dance for Chronic Pain Conditions: A Systematic Review. Pain Medicine, 23(12). </w:t>
      </w:r>
      <w:hyperlink r:id="rId13" w:history="1">
        <w:r w:rsidRPr="00726913">
          <w:rPr>
            <w:rStyle w:val="Hyperlink"/>
            <w:rFonts w:ascii="Arial" w:eastAsia="Times New Roman" w:hAnsi="Arial" w:cs="Arial"/>
            <w:kern w:val="0"/>
            <w:lang w:eastAsia="en-GB"/>
            <w14:ligatures w14:val="none"/>
          </w:rPr>
          <w:t>https://doi.org/10.1093/pm/pnac092</w:t>
        </w:r>
      </w:hyperlink>
      <w:r>
        <w:rPr>
          <w:rFonts w:ascii="Arial" w:eastAsia="Times New Roman" w:hAnsi="Arial" w:cs="Arial"/>
          <w:color w:val="000000"/>
          <w:kern w:val="0"/>
          <w:lang w:eastAsia="en-GB"/>
          <w14:ligatures w14:val="none"/>
        </w:rPr>
        <w:t xml:space="preserve"> </w:t>
      </w:r>
    </w:p>
    <w:p w14:paraId="3EFA4CEE" w14:textId="77777777" w:rsidR="00990BE0" w:rsidRPr="0000272E" w:rsidRDefault="00990BE0" w:rsidP="00990BE0">
      <w:pPr>
        <w:spacing w:after="0" w:line="480" w:lineRule="auto"/>
        <w:ind w:left="720" w:hanging="720"/>
        <w:rPr>
          <w:rFonts w:ascii="Arial" w:hAnsi="Arial" w:cs="Arial"/>
        </w:rPr>
      </w:pPr>
    </w:p>
    <w:p w14:paraId="25E0F9A6" w14:textId="78EF5413" w:rsidR="00990BE0" w:rsidRPr="0000272E" w:rsidRDefault="00E25CAE" w:rsidP="00990BE0">
      <w:pPr>
        <w:spacing w:after="240" w:line="480" w:lineRule="auto"/>
        <w:rPr>
          <w:rFonts w:ascii="Arial" w:eastAsia="Times New Roman" w:hAnsi="Arial" w:cs="Arial"/>
          <w:color w:val="000000"/>
          <w:kern w:val="0"/>
          <w:lang w:eastAsia="en-GB"/>
          <w14:ligatures w14:val="none"/>
        </w:rPr>
      </w:pPr>
      <w:r w:rsidRPr="00E25CAE">
        <w:rPr>
          <w:rFonts w:ascii="Arial" w:eastAsia="Times New Roman" w:hAnsi="Arial" w:cs="Arial"/>
          <w:color w:val="000000"/>
          <w:kern w:val="0"/>
          <w:lang w:eastAsia="en-GB"/>
          <w14:ligatures w14:val="none"/>
        </w:rPr>
        <w:lastRenderedPageBreak/>
        <w:t xml:space="preserve">Shim, M., Johnson, R. B., </w:t>
      </w:r>
      <w:proofErr w:type="spellStart"/>
      <w:r w:rsidRPr="00E25CAE">
        <w:rPr>
          <w:rFonts w:ascii="Arial" w:eastAsia="Times New Roman" w:hAnsi="Arial" w:cs="Arial"/>
          <w:color w:val="000000"/>
          <w:kern w:val="0"/>
          <w:lang w:eastAsia="en-GB"/>
          <w14:ligatures w14:val="none"/>
        </w:rPr>
        <w:t>Gasson</w:t>
      </w:r>
      <w:proofErr w:type="spellEnd"/>
      <w:r w:rsidRPr="00E25CAE">
        <w:rPr>
          <w:rFonts w:ascii="Arial" w:eastAsia="Times New Roman" w:hAnsi="Arial" w:cs="Arial"/>
          <w:color w:val="000000"/>
          <w:kern w:val="0"/>
          <w:lang w:eastAsia="en-GB"/>
          <w14:ligatures w14:val="none"/>
        </w:rPr>
        <w:t xml:space="preserve">, S., </w:t>
      </w:r>
      <w:proofErr w:type="spellStart"/>
      <w:r w:rsidRPr="00E25CAE">
        <w:rPr>
          <w:rFonts w:ascii="Arial" w:eastAsia="Times New Roman" w:hAnsi="Arial" w:cs="Arial"/>
          <w:color w:val="000000"/>
          <w:kern w:val="0"/>
          <w:lang w:eastAsia="en-GB"/>
          <w14:ligatures w14:val="none"/>
        </w:rPr>
        <w:t>Goodill</w:t>
      </w:r>
      <w:proofErr w:type="spellEnd"/>
      <w:r w:rsidRPr="00E25CAE">
        <w:rPr>
          <w:rFonts w:ascii="Arial" w:eastAsia="Times New Roman" w:hAnsi="Arial" w:cs="Arial"/>
          <w:color w:val="000000"/>
          <w:kern w:val="0"/>
          <w:lang w:eastAsia="en-GB"/>
          <w14:ligatures w14:val="none"/>
        </w:rPr>
        <w:t xml:space="preserve">, S., Jermyn, R., &amp; </w:t>
      </w:r>
      <w:proofErr w:type="spellStart"/>
      <w:r w:rsidRPr="00E25CAE">
        <w:rPr>
          <w:rFonts w:ascii="Arial" w:eastAsia="Times New Roman" w:hAnsi="Arial" w:cs="Arial"/>
          <w:color w:val="000000"/>
          <w:kern w:val="0"/>
          <w:lang w:eastAsia="en-GB"/>
          <w14:ligatures w14:val="none"/>
        </w:rPr>
        <w:t>Bradt</w:t>
      </w:r>
      <w:proofErr w:type="spellEnd"/>
      <w:r w:rsidRPr="00E25CAE">
        <w:rPr>
          <w:rFonts w:ascii="Arial" w:eastAsia="Times New Roman" w:hAnsi="Arial" w:cs="Arial"/>
          <w:color w:val="000000"/>
          <w:kern w:val="0"/>
          <w:lang w:eastAsia="en-GB"/>
          <w14:ligatures w14:val="none"/>
        </w:rPr>
        <w:t xml:space="preserve">, J. (2017). A model of dance/movement therapy for resilience-building in people living with chronic pain. European Journal of Integrative Medicine, 9(5), 27–40. </w:t>
      </w:r>
      <w:hyperlink r:id="rId14" w:history="1">
        <w:r w:rsidRPr="00726913">
          <w:rPr>
            <w:rStyle w:val="Hyperlink"/>
            <w:rFonts w:ascii="Arial" w:eastAsia="Times New Roman" w:hAnsi="Arial" w:cs="Arial"/>
            <w:kern w:val="0"/>
            <w:lang w:eastAsia="en-GB"/>
            <w14:ligatures w14:val="none"/>
          </w:rPr>
          <w:t>https://doi.org/10.1016/j.eujim.2017.01.011</w:t>
        </w:r>
      </w:hyperlink>
      <w:r>
        <w:rPr>
          <w:rFonts w:ascii="Arial" w:eastAsia="Times New Roman" w:hAnsi="Arial" w:cs="Arial"/>
          <w:color w:val="000000"/>
          <w:kern w:val="0"/>
          <w:lang w:eastAsia="en-GB"/>
          <w14:ligatures w14:val="none"/>
        </w:rPr>
        <w:t xml:space="preserve"> </w:t>
      </w:r>
      <w:r w:rsidR="00990BE0" w:rsidRPr="0000272E">
        <w:rPr>
          <w:rFonts w:ascii="Arial" w:eastAsia="Times New Roman" w:hAnsi="Arial" w:cs="Arial"/>
          <w:color w:val="000000"/>
          <w:kern w:val="0"/>
          <w:lang w:eastAsia="en-GB"/>
          <w14:ligatures w14:val="none"/>
        </w:rPr>
        <w:t>. </w:t>
      </w:r>
    </w:p>
    <w:p w14:paraId="42D6112C" w14:textId="6ACA7AD9" w:rsidR="00990BE0" w:rsidRPr="0000272E" w:rsidRDefault="00E25CAE" w:rsidP="00990BE0">
      <w:pPr>
        <w:spacing w:after="240" w:line="480" w:lineRule="auto"/>
        <w:rPr>
          <w:rFonts w:ascii="Arial" w:eastAsia="Times New Roman" w:hAnsi="Arial" w:cs="Arial"/>
          <w:color w:val="000000"/>
          <w:kern w:val="0"/>
          <w:lang w:eastAsia="en-GB"/>
          <w14:ligatures w14:val="none"/>
        </w:rPr>
      </w:pPr>
      <w:r w:rsidRPr="00E25CAE">
        <w:rPr>
          <w:rFonts w:ascii="Arial" w:eastAsia="Times New Roman" w:hAnsi="Arial" w:cs="Arial"/>
          <w:color w:val="000000"/>
          <w:kern w:val="0"/>
          <w:lang w:eastAsia="en-GB"/>
          <w14:ligatures w14:val="none"/>
        </w:rPr>
        <w:t xml:space="preserve">Hwang, P. W.-N., &amp; Braun, K. L. (2015). The effectiveness of dance interventions to improve older adults’ health: A systematic literature review. Alternative Therapies in Health and Medicine, 21(5), 64–70. </w:t>
      </w:r>
      <w:hyperlink r:id="rId15" w:history="1">
        <w:r w:rsidRPr="00726913">
          <w:rPr>
            <w:rStyle w:val="Hyperlink"/>
            <w:rFonts w:ascii="Arial" w:eastAsia="Times New Roman" w:hAnsi="Arial" w:cs="Arial"/>
            <w:kern w:val="0"/>
            <w:lang w:eastAsia="en-GB"/>
            <w14:ligatures w14:val="none"/>
          </w:rPr>
          <w:t>https://pubmed.ncbi.nlm.nih.gov/26393993/</w:t>
        </w:r>
      </w:hyperlink>
      <w:r>
        <w:rPr>
          <w:rFonts w:ascii="Arial" w:eastAsia="Times New Roman" w:hAnsi="Arial" w:cs="Arial"/>
          <w:color w:val="000000"/>
          <w:kern w:val="0"/>
          <w:lang w:eastAsia="en-GB"/>
          <w14:ligatures w14:val="none"/>
        </w:rPr>
        <w:t xml:space="preserve"> </w:t>
      </w:r>
      <w:r w:rsidR="00990BE0" w:rsidRPr="0000272E">
        <w:rPr>
          <w:rFonts w:ascii="Arial" w:eastAsia="Times New Roman" w:hAnsi="Arial" w:cs="Arial"/>
          <w:color w:val="000000"/>
          <w:kern w:val="0"/>
          <w:lang w:eastAsia="en-GB"/>
          <w14:ligatures w14:val="none"/>
        </w:rPr>
        <w:t>. </w:t>
      </w:r>
    </w:p>
    <w:p w14:paraId="71F82B4E" w14:textId="0E09C510" w:rsidR="00990BE0" w:rsidRPr="0000272E" w:rsidRDefault="00E25CAE" w:rsidP="00990BE0">
      <w:pPr>
        <w:spacing w:after="0" w:line="480" w:lineRule="auto"/>
        <w:ind w:left="720" w:hanging="720"/>
        <w:rPr>
          <w:rFonts w:ascii="Arial" w:hAnsi="Arial" w:cs="Arial"/>
        </w:rPr>
      </w:pPr>
      <w:proofErr w:type="spellStart"/>
      <w:r w:rsidRPr="00E25CAE">
        <w:rPr>
          <w:rFonts w:ascii="Arial" w:eastAsia="Times New Roman" w:hAnsi="Arial" w:cs="Arial"/>
          <w:color w:val="000000"/>
          <w:kern w:val="0"/>
          <w:lang w:eastAsia="en-GB"/>
          <w14:ligatures w14:val="none"/>
        </w:rPr>
        <w:t>Carapellotti</w:t>
      </w:r>
      <w:proofErr w:type="spellEnd"/>
      <w:r w:rsidRPr="00E25CAE">
        <w:rPr>
          <w:rFonts w:ascii="Arial" w:eastAsia="Times New Roman" w:hAnsi="Arial" w:cs="Arial"/>
          <w:color w:val="000000"/>
          <w:kern w:val="0"/>
          <w:lang w:eastAsia="en-GB"/>
          <w14:ligatures w14:val="none"/>
        </w:rPr>
        <w:t xml:space="preserve">, A. M., Stevenson, R., &amp; </w:t>
      </w:r>
      <w:proofErr w:type="spellStart"/>
      <w:r w:rsidRPr="00E25CAE">
        <w:rPr>
          <w:rFonts w:ascii="Arial" w:eastAsia="Times New Roman" w:hAnsi="Arial" w:cs="Arial"/>
          <w:color w:val="000000"/>
          <w:kern w:val="0"/>
          <w:lang w:eastAsia="en-GB"/>
          <w14:ligatures w14:val="none"/>
        </w:rPr>
        <w:t>Doumas</w:t>
      </w:r>
      <w:proofErr w:type="spellEnd"/>
      <w:r w:rsidRPr="00E25CAE">
        <w:rPr>
          <w:rFonts w:ascii="Arial" w:eastAsia="Times New Roman" w:hAnsi="Arial" w:cs="Arial"/>
          <w:color w:val="000000"/>
          <w:kern w:val="0"/>
          <w:lang w:eastAsia="en-GB"/>
          <w14:ligatures w14:val="none"/>
        </w:rPr>
        <w:t xml:space="preserve">, M. (2020). The efficacy of dance for improving motor impairments, non-motor symptoms, and quality of life in Parkinson’s disease: A systematic review and meta-analysis. </w:t>
      </w:r>
      <w:proofErr w:type="spellStart"/>
      <w:r w:rsidRPr="00E25CAE">
        <w:rPr>
          <w:rFonts w:ascii="Arial" w:eastAsia="Times New Roman" w:hAnsi="Arial" w:cs="Arial"/>
          <w:color w:val="000000"/>
          <w:kern w:val="0"/>
          <w:lang w:eastAsia="en-GB"/>
          <w14:ligatures w14:val="none"/>
        </w:rPr>
        <w:t>PLoS</w:t>
      </w:r>
      <w:proofErr w:type="spellEnd"/>
      <w:r w:rsidRPr="00E25CAE">
        <w:rPr>
          <w:rFonts w:ascii="Arial" w:eastAsia="Times New Roman" w:hAnsi="Arial" w:cs="Arial"/>
          <w:color w:val="000000"/>
          <w:kern w:val="0"/>
          <w:lang w:eastAsia="en-GB"/>
          <w14:ligatures w14:val="none"/>
        </w:rPr>
        <w:t xml:space="preserve"> ONE, 15(8), e0236820. </w:t>
      </w:r>
      <w:hyperlink r:id="rId16" w:history="1">
        <w:r w:rsidRPr="00726913">
          <w:rPr>
            <w:rStyle w:val="Hyperlink"/>
            <w:rFonts w:ascii="Arial" w:eastAsia="Times New Roman" w:hAnsi="Arial" w:cs="Arial"/>
            <w:kern w:val="0"/>
            <w:lang w:eastAsia="en-GB"/>
            <w14:ligatures w14:val="none"/>
          </w:rPr>
          <w:t>https://doi.org/10.1371/journal.pone.0236820</w:t>
        </w:r>
      </w:hyperlink>
      <w:r>
        <w:rPr>
          <w:rFonts w:ascii="Arial" w:eastAsia="Times New Roman" w:hAnsi="Arial" w:cs="Arial"/>
          <w:color w:val="000000"/>
          <w:kern w:val="0"/>
          <w:lang w:eastAsia="en-GB"/>
          <w14:ligatures w14:val="none"/>
        </w:rPr>
        <w:t xml:space="preserve"> </w:t>
      </w:r>
    </w:p>
    <w:p w14:paraId="58A23BAE" w14:textId="77777777" w:rsidR="00990BE0" w:rsidRPr="0000272E" w:rsidRDefault="00990BE0" w:rsidP="00990BE0">
      <w:pPr>
        <w:spacing w:after="0" w:line="480" w:lineRule="auto"/>
        <w:ind w:left="720" w:hanging="720"/>
        <w:rPr>
          <w:rFonts w:ascii="Arial" w:eastAsia="Times New Roman" w:hAnsi="Arial" w:cs="Arial"/>
          <w:color w:val="000000"/>
          <w:kern w:val="0"/>
          <w:lang w:eastAsia="en-GB"/>
          <w14:ligatures w14:val="none"/>
        </w:rPr>
      </w:pPr>
    </w:p>
    <w:p w14:paraId="20552726" w14:textId="6FFDD7CF" w:rsidR="00990BE0" w:rsidRPr="0000272E" w:rsidRDefault="00E25CAE" w:rsidP="0000272E">
      <w:pPr>
        <w:spacing w:after="0" w:line="480" w:lineRule="auto"/>
        <w:rPr>
          <w:rFonts w:ascii="Arial" w:eastAsia="Times New Roman" w:hAnsi="Arial" w:cs="Arial"/>
          <w:color w:val="000000"/>
          <w:kern w:val="0"/>
          <w:lang w:eastAsia="en-GB"/>
          <w14:ligatures w14:val="none"/>
        </w:rPr>
      </w:pPr>
      <w:r w:rsidRPr="00E25CAE">
        <w:rPr>
          <w:rFonts w:ascii="Arial" w:eastAsia="Times New Roman" w:hAnsi="Arial" w:cs="Arial"/>
          <w:color w:val="000000"/>
          <w:kern w:val="0"/>
          <w:lang w:eastAsia="en-GB"/>
          <w14:ligatures w14:val="none"/>
        </w:rPr>
        <w:t xml:space="preserve">Wang, L., Sun, C., Wang, Y., Zhan, T., Yuan, J., </w:t>
      </w:r>
      <w:proofErr w:type="spellStart"/>
      <w:r w:rsidRPr="00E25CAE">
        <w:rPr>
          <w:rFonts w:ascii="Arial" w:eastAsia="Times New Roman" w:hAnsi="Arial" w:cs="Arial"/>
          <w:color w:val="000000"/>
          <w:kern w:val="0"/>
          <w:lang w:eastAsia="en-GB"/>
          <w14:ligatures w14:val="none"/>
        </w:rPr>
        <w:t>Niu</w:t>
      </w:r>
      <w:proofErr w:type="spellEnd"/>
      <w:r w:rsidRPr="00E25CAE">
        <w:rPr>
          <w:rFonts w:ascii="Arial" w:eastAsia="Times New Roman" w:hAnsi="Arial" w:cs="Arial"/>
          <w:color w:val="000000"/>
          <w:kern w:val="0"/>
          <w:lang w:eastAsia="en-GB"/>
          <w14:ligatures w14:val="none"/>
        </w:rPr>
        <w:t xml:space="preserve">, C., Yang, J., Huang, S., &amp; Cheng, L. (2022). Effects of dance therapy on non-motor symptoms in patients with Parkinson’s disease: a systematic review and meta-analysis. Aging Clinical and Experimental Research, 34(6), 1201–1208. </w:t>
      </w:r>
      <w:hyperlink r:id="rId17" w:history="1">
        <w:r w:rsidRPr="00726913">
          <w:rPr>
            <w:rStyle w:val="Hyperlink"/>
            <w:rFonts w:ascii="Arial" w:eastAsia="Times New Roman" w:hAnsi="Arial" w:cs="Arial"/>
            <w:kern w:val="0"/>
            <w:lang w:eastAsia="en-GB"/>
            <w14:ligatures w14:val="none"/>
          </w:rPr>
          <w:t>https://doi.org/10.1007/s40520-021-02030-7</w:t>
        </w:r>
      </w:hyperlink>
      <w:r>
        <w:rPr>
          <w:rFonts w:ascii="Arial" w:eastAsia="Times New Roman" w:hAnsi="Arial" w:cs="Arial"/>
          <w:color w:val="000000"/>
          <w:kern w:val="0"/>
          <w:lang w:eastAsia="en-GB"/>
          <w14:ligatures w14:val="none"/>
        </w:rPr>
        <w:t xml:space="preserve"> </w:t>
      </w:r>
    </w:p>
    <w:p w14:paraId="333A3CAC" w14:textId="69808116" w:rsidR="00990BE0" w:rsidRPr="0000272E" w:rsidRDefault="00E25CAE" w:rsidP="00990BE0">
      <w:pPr>
        <w:spacing w:after="0" w:line="480" w:lineRule="auto"/>
        <w:ind w:left="720" w:hanging="720"/>
        <w:rPr>
          <w:rFonts w:ascii="Arial" w:hAnsi="Arial" w:cs="Arial"/>
        </w:rPr>
      </w:pPr>
      <w:r w:rsidRPr="00E25CAE">
        <w:rPr>
          <w:rFonts w:ascii="Arial" w:eastAsia="Times New Roman" w:hAnsi="Arial" w:cs="Arial"/>
          <w:color w:val="000000"/>
          <w:kern w:val="0"/>
          <w:lang w:eastAsia="en-GB"/>
          <w14:ligatures w14:val="none"/>
        </w:rPr>
        <w:t xml:space="preserve">Cheng, W., Quan, Y., &amp; Thompson, W. F. (2024). The effect of dance on mental health and quality of life of people with Parkinson’s disease: A systematic review and three-level meta-analysis. Archives of Gerontology and Geriatrics, 120, 105326. </w:t>
      </w:r>
      <w:hyperlink r:id="rId18" w:history="1">
        <w:r w:rsidRPr="00726913">
          <w:rPr>
            <w:rStyle w:val="Hyperlink"/>
            <w:rFonts w:ascii="Arial" w:eastAsia="Times New Roman" w:hAnsi="Arial" w:cs="Arial"/>
            <w:kern w:val="0"/>
            <w:lang w:eastAsia="en-GB"/>
            <w14:ligatures w14:val="none"/>
          </w:rPr>
          <w:t>https://doi.org/10.1016/j.archger.2024.105326</w:t>
        </w:r>
      </w:hyperlink>
      <w:r>
        <w:rPr>
          <w:rFonts w:ascii="Arial" w:eastAsia="Times New Roman" w:hAnsi="Arial" w:cs="Arial"/>
          <w:color w:val="000000"/>
          <w:kern w:val="0"/>
          <w:lang w:eastAsia="en-GB"/>
          <w14:ligatures w14:val="none"/>
        </w:rPr>
        <w:t xml:space="preserve"> </w:t>
      </w:r>
    </w:p>
    <w:p w14:paraId="63AD02D4" w14:textId="77777777" w:rsidR="00990BE0" w:rsidRDefault="00990BE0" w:rsidP="00990BE0">
      <w:pPr>
        <w:spacing w:after="0" w:line="480" w:lineRule="auto"/>
        <w:ind w:left="720" w:hanging="720"/>
        <w:rPr>
          <w:rFonts w:ascii="Arial" w:eastAsia="Times New Roman" w:hAnsi="Arial" w:cs="Arial"/>
          <w:color w:val="000000"/>
          <w:kern w:val="0"/>
          <w:lang w:eastAsia="en-GB"/>
          <w14:ligatures w14:val="none"/>
        </w:rPr>
      </w:pPr>
    </w:p>
    <w:p w14:paraId="6604809A" w14:textId="77777777" w:rsidR="00BF227F" w:rsidRPr="0000272E" w:rsidRDefault="00BF227F" w:rsidP="00990BE0">
      <w:pPr>
        <w:spacing w:after="0" w:line="480" w:lineRule="auto"/>
        <w:ind w:left="720" w:hanging="720"/>
        <w:rPr>
          <w:rFonts w:ascii="Arial" w:eastAsia="Times New Roman" w:hAnsi="Arial" w:cs="Arial"/>
          <w:color w:val="000000"/>
          <w:kern w:val="0"/>
          <w:lang w:eastAsia="en-GB"/>
          <w14:ligatures w14:val="none"/>
        </w:rPr>
      </w:pPr>
    </w:p>
    <w:p w14:paraId="4A9FF023" w14:textId="1EB6B811" w:rsidR="00990BE0" w:rsidRPr="0000272E" w:rsidRDefault="00E25CAE" w:rsidP="00990BE0">
      <w:pPr>
        <w:spacing w:after="0" w:line="480" w:lineRule="auto"/>
        <w:rPr>
          <w:rFonts w:ascii="Arial" w:eastAsia="Times New Roman" w:hAnsi="Arial" w:cs="Arial"/>
          <w:color w:val="000000"/>
          <w:kern w:val="0"/>
          <w:lang w:eastAsia="en-GB"/>
          <w14:ligatures w14:val="none"/>
        </w:rPr>
      </w:pPr>
      <w:proofErr w:type="spellStart"/>
      <w:r w:rsidRPr="00E25CAE">
        <w:rPr>
          <w:rFonts w:ascii="Arial" w:eastAsia="Times New Roman" w:hAnsi="Arial" w:cs="Arial"/>
          <w:color w:val="000000"/>
          <w:kern w:val="0"/>
          <w:lang w:eastAsia="en-GB"/>
          <w14:ligatures w14:val="none"/>
        </w:rPr>
        <w:t>Verville</w:t>
      </w:r>
      <w:proofErr w:type="spellEnd"/>
      <w:r w:rsidRPr="00E25CAE">
        <w:rPr>
          <w:rFonts w:ascii="Arial" w:eastAsia="Times New Roman" w:hAnsi="Arial" w:cs="Arial"/>
          <w:color w:val="000000"/>
          <w:kern w:val="0"/>
          <w:lang w:eastAsia="en-GB"/>
          <w14:ligatures w14:val="none"/>
        </w:rPr>
        <w:t xml:space="preserve">, L., Ogilvie, R., </w:t>
      </w:r>
      <w:proofErr w:type="spellStart"/>
      <w:r w:rsidRPr="00E25CAE">
        <w:rPr>
          <w:rFonts w:ascii="Arial" w:eastAsia="Times New Roman" w:hAnsi="Arial" w:cs="Arial"/>
          <w:color w:val="000000"/>
          <w:kern w:val="0"/>
          <w:lang w:eastAsia="en-GB"/>
          <w14:ligatures w14:val="none"/>
        </w:rPr>
        <w:t>Hincapié</w:t>
      </w:r>
      <w:proofErr w:type="spellEnd"/>
      <w:r w:rsidRPr="00E25CAE">
        <w:rPr>
          <w:rFonts w:ascii="Arial" w:eastAsia="Times New Roman" w:hAnsi="Arial" w:cs="Arial"/>
          <w:color w:val="000000"/>
          <w:kern w:val="0"/>
          <w:lang w:eastAsia="en-GB"/>
          <w14:ligatures w14:val="none"/>
        </w:rPr>
        <w:t xml:space="preserve">, C. A., </w:t>
      </w:r>
      <w:proofErr w:type="spellStart"/>
      <w:r w:rsidRPr="00E25CAE">
        <w:rPr>
          <w:rFonts w:ascii="Arial" w:eastAsia="Times New Roman" w:hAnsi="Arial" w:cs="Arial"/>
          <w:color w:val="000000"/>
          <w:kern w:val="0"/>
          <w:lang w:eastAsia="en-GB"/>
          <w14:ligatures w14:val="none"/>
        </w:rPr>
        <w:t>Southerst</w:t>
      </w:r>
      <w:proofErr w:type="spellEnd"/>
      <w:r w:rsidRPr="00E25CAE">
        <w:rPr>
          <w:rFonts w:ascii="Arial" w:eastAsia="Times New Roman" w:hAnsi="Arial" w:cs="Arial"/>
          <w:color w:val="000000"/>
          <w:kern w:val="0"/>
          <w:lang w:eastAsia="en-GB"/>
          <w14:ligatures w14:val="none"/>
        </w:rPr>
        <w:t xml:space="preserve">, D., Yu, H., </w:t>
      </w:r>
      <w:proofErr w:type="spellStart"/>
      <w:r w:rsidRPr="00E25CAE">
        <w:rPr>
          <w:rFonts w:ascii="Arial" w:eastAsia="Times New Roman" w:hAnsi="Arial" w:cs="Arial"/>
          <w:color w:val="000000"/>
          <w:kern w:val="0"/>
          <w:lang w:eastAsia="en-GB"/>
          <w14:ligatures w14:val="none"/>
        </w:rPr>
        <w:t>Bussières</w:t>
      </w:r>
      <w:proofErr w:type="spellEnd"/>
      <w:r w:rsidRPr="00E25CAE">
        <w:rPr>
          <w:rFonts w:ascii="Arial" w:eastAsia="Times New Roman" w:hAnsi="Arial" w:cs="Arial"/>
          <w:color w:val="000000"/>
          <w:kern w:val="0"/>
          <w:lang w:eastAsia="en-GB"/>
          <w14:ligatures w14:val="none"/>
        </w:rPr>
        <w:t xml:space="preserve">, A., Gross, D. P., Pereira, P., </w:t>
      </w:r>
      <w:proofErr w:type="spellStart"/>
      <w:r w:rsidRPr="00E25CAE">
        <w:rPr>
          <w:rFonts w:ascii="Arial" w:eastAsia="Times New Roman" w:hAnsi="Arial" w:cs="Arial"/>
          <w:color w:val="000000"/>
          <w:kern w:val="0"/>
          <w:lang w:eastAsia="en-GB"/>
          <w14:ligatures w14:val="none"/>
        </w:rPr>
        <w:t>Mior</w:t>
      </w:r>
      <w:proofErr w:type="spellEnd"/>
      <w:r w:rsidRPr="00E25CAE">
        <w:rPr>
          <w:rFonts w:ascii="Arial" w:eastAsia="Times New Roman" w:hAnsi="Arial" w:cs="Arial"/>
          <w:color w:val="000000"/>
          <w:kern w:val="0"/>
          <w:lang w:eastAsia="en-GB"/>
          <w14:ligatures w14:val="none"/>
        </w:rPr>
        <w:t xml:space="preserve">, S., </w:t>
      </w:r>
      <w:proofErr w:type="spellStart"/>
      <w:r w:rsidRPr="00E25CAE">
        <w:rPr>
          <w:rFonts w:ascii="Arial" w:eastAsia="Times New Roman" w:hAnsi="Arial" w:cs="Arial"/>
          <w:color w:val="000000"/>
          <w:kern w:val="0"/>
          <w:lang w:eastAsia="en-GB"/>
          <w14:ligatures w14:val="none"/>
        </w:rPr>
        <w:t>Tricco</w:t>
      </w:r>
      <w:proofErr w:type="spellEnd"/>
      <w:r w:rsidRPr="00E25CAE">
        <w:rPr>
          <w:rFonts w:ascii="Arial" w:eastAsia="Times New Roman" w:hAnsi="Arial" w:cs="Arial"/>
          <w:color w:val="000000"/>
          <w:kern w:val="0"/>
          <w:lang w:eastAsia="en-GB"/>
          <w14:ligatures w14:val="none"/>
        </w:rPr>
        <w:t xml:space="preserve">, A. C., </w:t>
      </w:r>
      <w:proofErr w:type="spellStart"/>
      <w:r w:rsidRPr="00E25CAE">
        <w:rPr>
          <w:rFonts w:ascii="Arial" w:eastAsia="Times New Roman" w:hAnsi="Arial" w:cs="Arial"/>
          <w:color w:val="000000"/>
          <w:kern w:val="0"/>
          <w:lang w:eastAsia="en-GB"/>
          <w14:ligatures w14:val="none"/>
        </w:rPr>
        <w:t>Cedraschi</w:t>
      </w:r>
      <w:proofErr w:type="spellEnd"/>
      <w:r w:rsidRPr="00E25CAE">
        <w:rPr>
          <w:rFonts w:ascii="Arial" w:eastAsia="Times New Roman" w:hAnsi="Arial" w:cs="Arial"/>
          <w:color w:val="000000"/>
          <w:kern w:val="0"/>
          <w:lang w:eastAsia="en-GB"/>
          <w14:ligatures w14:val="none"/>
        </w:rPr>
        <w:t xml:space="preserve">, C., Brunton, G., </w:t>
      </w:r>
      <w:proofErr w:type="spellStart"/>
      <w:r w:rsidRPr="00E25CAE">
        <w:rPr>
          <w:rFonts w:ascii="Arial" w:eastAsia="Times New Roman" w:hAnsi="Arial" w:cs="Arial"/>
          <w:color w:val="000000"/>
          <w:kern w:val="0"/>
          <w:lang w:eastAsia="en-GB"/>
          <w14:ligatures w14:val="none"/>
        </w:rPr>
        <w:t>Nordin</w:t>
      </w:r>
      <w:proofErr w:type="spellEnd"/>
      <w:r w:rsidRPr="00E25CAE">
        <w:rPr>
          <w:rFonts w:ascii="Arial" w:eastAsia="Times New Roman" w:hAnsi="Arial" w:cs="Arial"/>
          <w:color w:val="000000"/>
          <w:kern w:val="0"/>
          <w:lang w:eastAsia="en-GB"/>
          <w14:ligatures w14:val="none"/>
        </w:rPr>
        <w:t xml:space="preserve">, M., Connell, G., Wong, J. J., Shearer, H. M., Lee, J. G. B., Wang, D., Hayden, J. A., &amp; </w:t>
      </w:r>
      <w:proofErr w:type="spellStart"/>
      <w:r w:rsidRPr="00E25CAE">
        <w:rPr>
          <w:rFonts w:ascii="Arial" w:eastAsia="Times New Roman" w:hAnsi="Arial" w:cs="Arial"/>
          <w:color w:val="000000"/>
          <w:kern w:val="0"/>
          <w:lang w:eastAsia="en-GB"/>
          <w14:ligatures w14:val="none"/>
        </w:rPr>
        <w:t>Cancelliere</w:t>
      </w:r>
      <w:proofErr w:type="spellEnd"/>
      <w:r w:rsidRPr="00E25CAE">
        <w:rPr>
          <w:rFonts w:ascii="Arial" w:eastAsia="Times New Roman" w:hAnsi="Arial" w:cs="Arial"/>
          <w:color w:val="000000"/>
          <w:kern w:val="0"/>
          <w:lang w:eastAsia="en-GB"/>
          <w14:ligatures w14:val="none"/>
        </w:rPr>
        <w:t xml:space="preserve">, C. (2023). Systematic Review to Inform a World Health Organization (WHO) Clinical Practice Guideline: Benefits and Harms of Structured Exercise Programs for Chronic Primary Low </w:t>
      </w:r>
      <w:r w:rsidRPr="00E25CAE">
        <w:rPr>
          <w:rFonts w:ascii="Arial" w:eastAsia="Times New Roman" w:hAnsi="Arial" w:cs="Arial"/>
          <w:color w:val="000000"/>
          <w:kern w:val="0"/>
          <w:lang w:eastAsia="en-GB"/>
          <w14:ligatures w14:val="none"/>
        </w:rPr>
        <w:lastRenderedPageBreak/>
        <w:t xml:space="preserve">Back Pain in Adults. Journal of Occupational Rehabilitation, 33(4), 636–650. </w:t>
      </w:r>
      <w:hyperlink r:id="rId19" w:history="1">
        <w:r w:rsidRPr="00726913">
          <w:rPr>
            <w:rStyle w:val="Hyperlink"/>
            <w:rFonts w:ascii="Arial" w:eastAsia="Times New Roman" w:hAnsi="Arial" w:cs="Arial"/>
            <w:kern w:val="0"/>
            <w:lang w:eastAsia="en-GB"/>
            <w14:ligatures w14:val="none"/>
          </w:rPr>
          <w:t>https://doi.org/10.1007/s10926-023-10124-4</w:t>
        </w:r>
      </w:hyperlink>
      <w:r>
        <w:rPr>
          <w:rFonts w:ascii="Arial" w:eastAsia="Times New Roman" w:hAnsi="Arial" w:cs="Arial"/>
          <w:color w:val="000000"/>
          <w:kern w:val="0"/>
          <w:lang w:eastAsia="en-GB"/>
          <w14:ligatures w14:val="none"/>
        </w:rPr>
        <w:t xml:space="preserve"> </w:t>
      </w:r>
    </w:p>
    <w:p w14:paraId="578F1994" w14:textId="1FC4F78D" w:rsidR="00990BE0" w:rsidRPr="0000272E" w:rsidRDefault="00E25CAE" w:rsidP="00990BE0">
      <w:pPr>
        <w:spacing w:after="0" w:line="480" w:lineRule="auto"/>
        <w:ind w:left="720" w:hanging="720"/>
        <w:rPr>
          <w:rFonts w:ascii="Arial" w:eastAsia="Times New Roman" w:hAnsi="Arial" w:cs="Arial"/>
          <w:color w:val="000000"/>
          <w:kern w:val="0"/>
          <w:lang w:eastAsia="en-GB"/>
          <w14:ligatures w14:val="none"/>
        </w:rPr>
      </w:pPr>
      <w:proofErr w:type="spellStart"/>
      <w:r w:rsidRPr="00E25CAE">
        <w:rPr>
          <w:rFonts w:ascii="Arial" w:eastAsia="Times New Roman" w:hAnsi="Arial" w:cs="Arial"/>
          <w:color w:val="000000"/>
          <w:kern w:val="0"/>
          <w:lang w:eastAsia="en-GB"/>
          <w14:ligatures w14:val="none"/>
        </w:rPr>
        <w:t>Gilanyi</w:t>
      </w:r>
      <w:proofErr w:type="spellEnd"/>
      <w:r w:rsidRPr="00E25CAE">
        <w:rPr>
          <w:rFonts w:ascii="Arial" w:eastAsia="Times New Roman" w:hAnsi="Arial" w:cs="Arial"/>
          <w:color w:val="000000"/>
          <w:kern w:val="0"/>
          <w:lang w:eastAsia="en-GB"/>
          <w14:ligatures w14:val="none"/>
        </w:rPr>
        <w:t xml:space="preserve">, Y. L., Shah, B., Cashin, A. G., Gibbs, M. T., Bellamy, J., Day, R., McAuley, J. H., &amp; Jones, M. D. (2024). Barriers and enablers to exercise adherence in people with nonspecific chronic low back pain: a systematic review of qualitative evidence. Pain, 165(10), 2200–2214. </w:t>
      </w:r>
      <w:hyperlink r:id="rId20" w:history="1">
        <w:r w:rsidRPr="00726913">
          <w:rPr>
            <w:rStyle w:val="Hyperlink"/>
            <w:rFonts w:ascii="Arial" w:eastAsia="Times New Roman" w:hAnsi="Arial" w:cs="Arial"/>
            <w:kern w:val="0"/>
            <w:lang w:eastAsia="en-GB"/>
            <w14:ligatures w14:val="none"/>
          </w:rPr>
          <w:t>https://doi.org/10.1097/j.pain.0000000000003234</w:t>
        </w:r>
      </w:hyperlink>
      <w:r>
        <w:rPr>
          <w:rFonts w:ascii="Arial" w:eastAsia="Times New Roman" w:hAnsi="Arial" w:cs="Arial"/>
          <w:color w:val="000000"/>
          <w:kern w:val="0"/>
          <w:lang w:eastAsia="en-GB"/>
          <w14:ligatures w14:val="none"/>
        </w:rPr>
        <w:t xml:space="preserve"> </w:t>
      </w:r>
    </w:p>
    <w:p w14:paraId="27D5363B" w14:textId="77777777" w:rsidR="00990BE0" w:rsidRPr="0000272E" w:rsidRDefault="00990BE0" w:rsidP="00990BE0">
      <w:pPr>
        <w:spacing w:after="0" w:line="480" w:lineRule="auto"/>
        <w:ind w:left="720" w:hanging="720"/>
        <w:rPr>
          <w:rFonts w:ascii="Arial" w:eastAsia="Times New Roman" w:hAnsi="Arial" w:cs="Arial"/>
          <w:color w:val="000000"/>
          <w:kern w:val="0"/>
          <w:lang w:eastAsia="en-GB"/>
          <w14:ligatures w14:val="none"/>
        </w:rPr>
      </w:pPr>
    </w:p>
    <w:p w14:paraId="36DAB30A" w14:textId="765F9933" w:rsidR="0000272E" w:rsidRDefault="00CD79CA" w:rsidP="00990BE0">
      <w:pPr>
        <w:spacing w:after="0" w:line="480" w:lineRule="auto"/>
        <w:rPr>
          <w:rFonts w:ascii="Arial" w:eastAsia="Times New Roman" w:hAnsi="Arial" w:cs="Arial"/>
          <w:color w:val="000000"/>
          <w:kern w:val="0"/>
          <w:lang w:eastAsia="en-GB"/>
          <w14:ligatures w14:val="none"/>
        </w:rPr>
      </w:pPr>
      <w:proofErr w:type="spellStart"/>
      <w:r w:rsidRPr="00CD79CA">
        <w:rPr>
          <w:rFonts w:ascii="Arial" w:eastAsia="Times New Roman" w:hAnsi="Arial" w:cs="Arial"/>
          <w:color w:val="000000"/>
          <w:kern w:val="0"/>
          <w:lang w:eastAsia="en-GB"/>
          <w14:ligatures w14:val="none"/>
        </w:rPr>
        <w:t>Dinler</w:t>
      </w:r>
      <w:proofErr w:type="spellEnd"/>
      <w:r w:rsidRPr="00CD79CA">
        <w:rPr>
          <w:rFonts w:ascii="Arial" w:eastAsia="Times New Roman" w:hAnsi="Arial" w:cs="Arial"/>
          <w:color w:val="000000"/>
          <w:kern w:val="0"/>
          <w:lang w:eastAsia="en-GB"/>
          <w14:ligatures w14:val="none"/>
        </w:rPr>
        <w:t xml:space="preserve">, E. (2022). The Effects of Dance Therapy in Women </w:t>
      </w:r>
      <w:proofErr w:type="gramStart"/>
      <w:r w:rsidRPr="00CD79CA">
        <w:rPr>
          <w:rFonts w:ascii="Arial" w:eastAsia="Times New Roman" w:hAnsi="Arial" w:cs="Arial"/>
          <w:color w:val="000000"/>
          <w:kern w:val="0"/>
          <w:lang w:eastAsia="en-GB"/>
          <w14:ligatures w14:val="none"/>
        </w:rPr>
        <w:t>With</w:t>
      </w:r>
      <w:proofErr w:type="gramEnd"/>
      <w:r w:rsidRPr="00CD79CA">
        <w:rPr>
          <w:rFonts w:ascii="Arial" w:eastAsia="Times New Roman" w:hAnsi="Arial" w:cs="Arial"/>
          <w:color w:val="000000"/>
          <w:kern w:val="0"/>
          <w:lang w:eastAsia="en-GB"/>
          <w14:ligatures w14:val="none"/>
        </w:rPr>
        <w:t xml:space="preserve"> Chronic Low Back Pain. Clinicaltrials.gov. </w:t>
      </w:r>
      <w:hyperlink r:id="rId21" w:history="1">
        <w:r w:rsidRPr="00726913">
          <w:rPr>
            <w:rStyle w:val="Hyperlink"/>
            <w:rFonts w:ascii="Arial" w:eastAsia="Times New Roman" w:hAnsi="Arial" w:cs="Arial"/>
            <w:kern w:val="0"/>
            <w:lang w:eastAsia="en-GB"/>
            <w14:ligatures w14:val="none"/>
          </w:rPr>
          <w:t>https://clinicaltrials.gov/study/NCT05301491</w:t>
        </w:r>
      </w:hyperlink>
      <w:r>
        <w:rPr>
          <w:rFonts w:ascii="Arial" w:eastAsia="Times New Roman" w:hAnsi="Arial" w:cs="Arial"/>
          <w:color w:val="000000"/>
          <w:kern w:val="0"/>
          <w:lang w:eastAsia="en-GB"/>
          <w14:ligatures w14:val="none"/>
        </w:rPr>
        <w:t xml:space="preserve"> </w:t>
      </w:r>
    </w:p>
    <w:p w14:paraId="4C852E1E" w14:textId="77777777" w:rsidR="00CD79CA" w:rsidRPr="0000272E" w:rsidRDefault="00CD79CA" w:rsidP="00990BE0">
      <w:pPr>
        <w:spacing w:after="0" w:line="480" w:lineRule="auto"/>
        <w:rPr>
          <w:rFonts w:ascii="Arial" w:eastAsia="Times New Roman" w:hAnsi="Arial" w:cs="Arial"/>
          <w:color w:val="000000"/>
          <w:kern w:val="0"/>
          <w:lang w:eastAsia="en-GB"/>
          <w14:ligatures w14:val="none"/>
        </w:rPr>
      </w:pPr>
    </w:p>
    <w:p w14:paraId="05207836" w14:textId="1362860E" w:rsidR="00990BE0" w:rsidRPr="0000272E" w:rsidRDefault="00CD79CA" w:rsidP="00990BE0">
      <w:pPr>
        <w:spacing w:after="0" w:line="480" w:lineRule="auto"/>
        <w:ind w:left="720" w:hanging="720"/>
        <w:rPr>
          <w:rFonts w:ascii="Arial" w:eastAsia="Times New Roman" w:hAnsi="Arial" w:cs="Arial"/>
          <w:color w:val="000000"/>
          <w:kern w:val="0"/>
          <w:lang w:eastAsia="en-GB"/>
          <w14:ligatures w14:val="none"/>
        </w:rPr>
      </w:pPr>
      <w:r w:rsidRPr="00CD79CA">
        <w:rPr>
          <w:rFonts w:ascii="Arial" w:eastAsia="Times New Roman" w:hAnsi="Arial" w:cs="Arial"/>
          <w:color w:val="000000"/>
          <w:kern w:val="0"/>
          <w:lang w:eastAsia="en-GB"/>
          <w14:ligatures w14:val="none"/>
        </w:rPr>
        <w:t xml:space="preserve">Foster Vander </w:t>
      </w:r>
      <w:proofErr w:type="spellStart"/>
      <w:r w:rsidRPr="00CD79CA">
        <w:rPr>
          <w:rFonts w:ascii="Arial" w:eastAsia="Times New Roman" w:hAnsi="Arial" w:cs="Arial"/>
          <w:color w:val="000000"/>
          <w:kern w:val="0"/>
          <w:lang w:eastAsia="en-GB"/>
          <w14:ligatures w14:val="none"/>
        </w:rPr>
        <w:t>Elst</w:t>
      </w:r>
      <w:proofErr w:type="spellEnd"/>
      <w:r w:rsidRPr="00CD79CA">
        <w:rPr>
          <w:rFonts w:ascii="Arial" w:eastAsia="Times New Roman" w:hAnsi="Arial" w:cs="Arial"/>
          <w:color w:val="000000"/>
          <w:kern w:val="0"/>
          <w:lang w:eastAsia="en-GB"/>
          <w14:ligatures w14:val="none"/>
        </w:rPr>
        <w:t xml:space="preserve">, O., Foster, N. H. D., </w:t>
      </w:r>
      <w:proofErr w:type="spellStart"/>
      <w:r w:rsidRPr="00CD79CA">
        <w:rPr>
          <w:rFonts w:ascii="Arial" w:eastAsia="Times New Roman" w:hAnsi="Arial" w:cs="Arial"/>
          <w:color w:val="000000"/>
          <w:kern w:val="0"/>
          <w:lang w:eastAsia="en-GB"/>
          <w14:ligatures w14:val="none"/>
        </w:rPr>
        <w:t>Vuust</w:t>
      </w:r>
      <w:proofErr w:type="spellEnd"/>
      <w:r w:rsidRPr="00CD79CA">
        <w:rPr>
          <w:rFonts w:ascii="Arial" w:eastAsia="Times New Roman" w:hAnsi="Arial" w:cs="Arial"/>
          <w:color w:val="000000"/>
          <w:kern w:val="0"/>
          <w:lang w:eastAsia="en-GB"/>
          <w14:ligatures w14:val="none"/>
        </w:rPr>
        <w:t xml:space="preserve">, P., Keller, P. E., &amp; </w:t>
      </w:r>
      <w:proofErr w:type="spellStart"/>
      <w:r w:rsidRPr="00CD79CA">
        <w:rPr>
          <w:rFonts w:ascii="Arial" w:eastAsia="Times New Roman" w:hAnsi="Arial" w:cs="Arial"/>
          <w:color w:val="000000"/>
          <w:kern w:val="0"/>
          <w:lang w:eastAsia="en-GB"/>
          <w14:ligatures w14:val="none"/>
        </w:rPr>
        <w:t>Kringelbach</w:t>
      </w:r>
      <w:proofErr w:type="spellEnd"/>
      <w:r w:rsidRPr="00CD79CA">
        <w:rPr>
          <w:rFonts w:ascii="Arial" w:eastAsia="Times New Roman" w:hAnsi="Arial" w:cs="Arial"/>
          <w:color w:val="000000"/>
          <w:kern w:val="0"/>
          <w:lang w:eastAsia="en-GB"/>
          <w14:ligatures w14:val="none"/>
        </w:rPr>
        <w:t xml:space="preserve">, M. L. (2023). The Neuroscience of Dance: A Conceptual Framework and Systematic Review. Neuroscience &amp; </w:t>
      </w:r>
      <w:proofErr w:type="spellStart"/>
      <w:r w:rsidRPr="00CD79CA">
        <w:rPr>
          <w:rFonts w:ascii="Arial" w:eastAsia="Times New Roman" w:hAnsi="Arial" w:cs="Arial"/>
          <w:color w:val="000000"/>
          <w:kern w:val="0"/>
          <w:lang w:eastAsia="en-GB"/>
          <w14:ligatures w14:val="none"/>
        </w:rPr>
        <w:t>Biobehavioral</w:t>
      </w:r>
      <w:proofErr w:type="spellEnd"/>
      <w:r w:rsidRPr="00CD79CA">
        <w:rPr>
          <w:rFonts w:ascii="Arial" w:eastAsia="Times New Roman" w:hAnsi="Arial" w:cs="Arial"/>
          <w:color w:val="000000"/>
          <w:kern w:val="0"/>
          <w:lang w:eastAsia="en-GB"/>
          <w14:ligatures w14:val="none"/>
        </w:rPr>
        <w:t xml:space="preserve"> Reviews, 150, 105197. </w:t>
      </w:r>
      <w:hyperlink r:id="rId22" w:history="1">
        <w:r w:rsidRPr="00726913">
          <w:rPr>
            <w:rStyle w:val="Hyperlink"/>
            <w:rFonts w:ascii="Arial" w:eastAsia="Times New Roman" w:hAnsi="Arial" w:cs="Arial"/>
            <w:kern w:val="0"/>
            <w:lang w:eastAsia="en-GB"/>
            <w14:ligatures w14:val="none"/>
          </w:rPr>
          <w:t>https://doi.org/10.1016/j.neubiorev.2023.105197</w:t>
        </w:r>
      </w:hyperlink>
      <w:r>
        <w:rPr>
          <w:rFonts w:ascii="Arial" w:eastAsia="Times New Roman" w:hAnsi="Arial" w:cs="Arial"/>
          <w:color w:val="000000"/>
          <w:kern w:val="0"/>
          <w:lang w:eastAsia="en-GB"/>
          <w14:ligatures w14:val="none"/>
        </w:rPr>
        <w:t xml:space="preserve"> </w:t>
      </w:r>
    </w:p>
    <w:p w14:paraId="49B05ED2" w14:textId="77777777" w:rsidR="00990BE0" w:rsidRPr="0000272E" w:rsidRDefault="00990BE0" w:rsidP="00990BE0">
      <w:pPr>
        <w:spacing w:after="0" w:line="480" w:lineRule="auto"/>
        <w:ind w:left="720" w:hanging="720"/>
        <w:rPr>
          <w:rFonts w:ascii="Arial" w:eastAsia="Times New Roman" w:hAnsi="Arial" w:cs="Arial"/>
          <w:color w:val="000000"/>
          <w:kern w:val="0"/>
          <w:lang w:eastAsia="en-GB"/>
          <w14:ligatures w14:val="none"/>
        </w:rPr>
      </w:pPr>
    </w:p>
    <w:p w14:paraId="71F86C8E" w14:textId="5EBE066E" w:rsidR="00990BE0" w:rsidRDefault="00CD79CA" w:rsidP="00990BE0">
      <w:pPr>
        <w:spacing w:after="0" w:line="480" w:lineRule="auto"/>
        <w:ind w:left="720" w:hanging="720"/>
        <w:rPr>
          <w:rFonts w:ascii="Arial" w:eastAsia="Times New Roman" w:hAnsi="Arial" w:cs="Arial"/>
          <w:color w:val="000000"/>
          <w:kern w:val="0"/>
          <w:lang w:eastAsia="en-GB"/>
          <w14:ligatures w14:val="none"/>
        </w:rPr>
      </w:pPr>
      <w:r w:rsidRPr="00CD79CA">
        <w:rPr>
          <w:rFonts w:ascii="Arial" w:eastAsia="Times New Roman" w:hAnsi="Arial" w:cs="Arial"/>
          <w:color w:val="000000"/>
          <w:kern w:val="0"/>
          <w:lang w:eastAsia="en-GB"/>
          <w14:ligatures w14:val="none"/>
        </w:rPr>
        <w:t xml:space="preserve">Teixeira-Machado, L., </w:t>
      </w:r>
      <w:proofErr w:type="spellStart"/>
      <w:r w:rsidRPr="00CD79CA">
        <w:rPr>
          <w:rFonts w:ascii="Arial" w:eastAsia="Times New Roman" w:hAnsi="Arial" w:cs="Arial"/>
          <w:color w:val="000000"/>
          <w:kern w:val="0"/>
          <w:lang w:eastAsia="en-GB"/>
          <w14:ligatures w14:val="none"/>
        </w:rPr>
        <w:t>Arida</w:t>
      </w:r>
      <w:proofErr w:type="spellEnd"/>
      <w:r w:rsidRPr="00CD79CA">
        <w:rPr>
          <w:rFonts w:ascii="Arial" w:eastAsia="Times New Roman" w:hAnsi="Arial" w:cs="Arial"/>
          <w:color w:val="000000"/>
          <w:kern w:val="0"/>
          <w:lang w:eastAsia="en-GB"/>
          <w14:ligatures w14:val="none"/>
        </w:rPr>
        <w:t xml:space="preserve">, R. M., &amp; Mari, J. de J. (2019). Dance for neuroplasticity: A descriptive systematic review. Neuroscience &amp; </w:t>
      </w:r>
      <w:proofErr w:type="spellStart"/>
      <w:r w:rsidRPr="00CD79CA">
        <w:rPr>
          <w:rFonts w:ascii="Arial" w:eastAsia="Times New Roman" w:hAnsi="Arial" w:cs="Arial"/>
          <w:color w:val="000000"/>
          <w:kern w:val="0"/>
          <w:lang w:eastAsia="en-GB"/>
          <w14:ligatures w14:val="none"/>
        </w:rPr>
        <w:t>Biobehavioral</w:t>
      </w:r>
      <w:proofErr w:type="spellEnd"/>
      <w:r w:rsidRPr="00CD79CA">
        <w:rPr>
          <w:rFonts w:ascii="Arial" w:eastAsia="Times New Roman" w:hAnsi="Arial" w:cs="Arial"/>
          <w:color w:val="000000"/>
          <w:kern w:val="0"/>
          <w:lang w:eastAsia="en-GB"/>
          <w14:ligatures w14:val="none"/>
        </w:rPr>
        <w:t xml:space="preserve"> Reviews, 96, 232–240. </w:t>
      </w:r>
      <w:hyperlink r:id="rId23" w:history="1">
        <w:r w:rsidRPr="00726913">
          <w:rPr>
            <w:rStyle w:val="Hyperlink"/>
            <w:rFonts w:ascii="Arial" w:eastAsia="Times New Roman" w:hAnsi="Arial" w:cs="Arial"/>
            <w:kern w:val="0"/>
            <w:lang w:eastAsia="en-GB"/>
            <w14:ligatures w14:val="none"/>
          </w:rPr>
          <w:t>https://doi.org/10.1016/j.neubiorev.2018.12.010</w:t>
        </w:r>
      </w:hyperlink>
      <w:r>
        <w:rPr>
          <w:rFonts w:ascii="Arial" w:eastAsia="Times New Roman" w:hAnsi="Arial" w:cs="Arial"/>
          <w:color w:val="000000"/>
          <w:kern w:val="0"/>
          <w:lang w:eastAsia="en-GB"/>
          <w14:ligatures w14:val="none"/>
        </w:rPr>
        <w:t xml:space="preserve"> </w:t>
      </w:r>
    </w:p>
    <w:p w14:paraId="3D3152DC" w14:textId="77777777" w:rsidR="00BF227F" w:rsidRDefault="00BF227F" w:rsidP="00990BE0">
      <w:pPr>
        <w:spacing w:after="0" w:line="480" w:lineRule="auto"/>
        <w:ind w:left="720" w:hanging="720"/>
        <w:rPr>
          <w:rFonts w:ascii="Arial" w:eastAsia="Times New Roman" w:hAnsi="Arial" w:cs="Arial"/>
          <w:color w:val="000000"/>
          <w:kern w:val="0"/>
          <w:lang w:eastAsia="en-GB"/>
          <w14:ligatures w14:val="none"/>
        </w:rPr>
      </w:pPr>
    </w:p>
    <w:p w14:paraId="67E23E7F" w14:textId="77777777" w:rsidR="00BF227F" w:rsidRDefault="00BF227F" w:rsidP="00990BE0">
      <w:pPr>
        <w:spacing w:after="0" w:line="480" w:lineRule="auto"/>
        <w:ind w:left="720" w:hanging="720"/>
        <w:rPr>
          <w:rFonts w:ascii="Arial" w:eastAsia="Times New Roman" w:hAnsi="Arial" w:cs="Arial"/>
          <w:color w:val="000000"/>
          <w:kern w:val="0"/>
          <w:lang w:eastAsia="en-GB"/>
          <w14:ligatures w14:val="none"/>
        </w:rPr>
      </w:pPr>
    </w:p>
    <w:p w14:paraId="0FAC046C" w14:textId="77777777" w:rsidR="00BF227F" w:rsidRPr="0000272E" w:rsidRDefault="00BF227F" w:rsidP="00990BE0">
      <w:pPr>
        <w:spacing w:after="0" w:line="480" w:lineRule="auto"/>
        <w:ind w:left="720" w:hanging="720"/>
        <w:rPr>
          <w:rFonts w:ascii="Arial" w:eastAsia="Times New Roman" w:hAnsi="Arial" w:cs="Arial"/>
          <w:color w:val="000000"/>
          <w:kern w:val="0"/>
          <w:lang w:eastAsia="en-GB"/>
          <w14:ligatures w14:val="none"/>
        </w:rPr>
      </w:pPr>
    </w:p>
    <w:p w14:paraId="0FD0A5D8" w14:textId="77777777" w:rsidR="00CD79CA" w:rsidRPr="00CD79CA" w:rsidRDefault="00CD79CA" w:rsidP="00CD79CA">
      <w:pPr>
        <w:spacing w:after="0" w:line="480" w:lineRule="auto"/>
        <w:ind w:left="720" w:hanging="720"/>
        <w:rPr>
          <w:rFonts w:ascii="Arial" w:eastAsia="Times New Roman" w:hAnsi="Arial" w:cs="Arial"/>
          <w:color w:val="000000"/>
          <w:kern w:val="0"/>
          <w:lang w:eastAsia="en-GB"/>
          <w14:ligatures w14:val="none"/>
        </w:rPr>
      </w:pPr>
      <w:r w:rsidRPr="00CD79CA">
        <w:rPr>
          <w:rFonts w:ascii="Arial" w:eastAsia="Times New Roman" w:hAnsi="Arial" w:cs="Arial"/>
          <w:color w:val="000000"/>
          <w:kern w:val="0"/>
          <w:lang w:eastAsia="en-GB"/>
          <w14:ligatures w14:val="none"/>
        </w:rPr>
        <w:t>Huang, C., Yan, Y., Luo, Y., Lin, R., &amp; Li, H. (2023). Effects of dance therapy on</w:t>
      </w:r>
    </w:p>
    <w:p w14:paraId="52771A8C" w14:textId="77777777" w:rsidR="00CD79CA" w:rsidRPr="00CD79CA" w:rsidRDefault="00CD79CA" w:rsidP="00CD79CA">
      <w:pPr>
        <w:spacing w:after="0" w:line="480" w:lineRule="auto"/>
        <w:ind w:left="720" w:hanging="720"/>
        <w:rPr>
          <w:rFonts w:ascii="Arial" w:eastAsia="Times New Roman" w:hAnsi="Arial" w:cs="Arial"/>
          <w:color w:val="000000"/>
          <w:kern w:val="0"/>
          <w:lang w:eastAsia="en-GB"/>
          <w14:ligatures w14:val="none"/>
        </w:rPr>
      </w:pPr>
      <w:r w:rsidRPr="00CD79CA">
        <w:rPr>
          <w:rFonts w:ascii="Arial" w:eastAsia="Times New Roman" w:hAnsi="Arial" w:cs="Arial"/>
          <w:color w:val="000000"/>
          <w:kern w:val="0"/>
          <w:lang w:eastAsia="en-GB"/>
          <w14:ligatures w14:val="none"/>
        </w:rPr>
        <w:t>cognitive and mental health in adults aged 55 years and older with mild cognitive</w:t>
      </w:r>
    </w:p>
    <w:p w14:paraId="3E4246D9" w14:textId="77777777" w:rsidR="00CD79CA" w:rsidRPr="00CD79CA" w:rsidRDefault="00CD79CA" w:rsidP="00CD79CA">
      <w:pPr>
        <w:spacing w:after="0" w:line="480" w:lineRule="auto"/>
        <w:ind w:left="720" w:hanging="720"/>
        <w:rPr>
          <w:rFonts w:ascii="Arial" w:eastAsia="Times New Roman" w:hAnsi="Arial" w:cs="Arial"/>
          <w:color w:val="000000"/>
          <w:kern w:val="0"/>
          <w:lang w:eastAsia="en-GB"/>
          <w14:ligatures w14:val="none"/>
        </w:rPr>
      </w:pPr>
      <w:r w:rsidRPr="00CD79CA">
        <w:rPr>
          <w:rFonts w:ascii="Arial" w:eastAsia="Times New Roman" w:hAnsi="Arial" w:cs="Arial"/>
          <w:color w:val="000000"/>
          <w:kern w:val="0"/>
          <w:lang w:eastAsia="en-GB"/>
          <w14:ligatures w14:val="none"/>
        </w:rPr>
        <w:t>impairment: a systematic review and meta-analysis. BMC Geriatrics, 23(1).</w:t>
      </w:r>
    </w:p>
    <w:p w14:paraId="51CA1984" w14:textId="2199ACBE" w:rsidR="00990BE0" w:rsidRPr="0000272E" w:rsidRDefault="00BD5FDD" w:rsidP="00CD79CA">
      <w:pPr>
        <w:spacing w:after="0" w:line="480" w:lineRule="auto"/>
        <w:ind w:left="720" w:hanging="720"/>
        <w:rPr>
          <w:rFonts w:ascii="Arial" w:eastAsia="Times New Roman" w:hAnsi="Arial" w:cs="Arial"/>
          <w:color w:val="000000"/>
          <w:kern w:val="0"/>
          <w:lang w:eastAsia="en-GB"/>
          <w14:ligatures w14:val="none"/>
        </w:rPr>
      </w:pPr>
      <w:hyperlink r:id="rId24" w:history="1">
        <w:r w:rsidR="00CD79CA" w:rsidRPr="00726913">
          <w:rPr>
            <w:rStyle w:val="Hyperlink"/>
            <w:rFonts w:ascii="Arial" w:eastAsia="Times New Roman" w:hAnsi="Arial" w:cs="Arial"/>
            <w:kern w:val="0"/>
            <w:lang w:eastAsia="en-GB"/>
            <w14:ligatures w14:val="none"/>
          </w:rPr>
          <w:t>https://doi.org/10.1186/s12877-023-04406-y</w:t>
        </w:r>
      </w:hyperlink>
      <w:r w:rsidR="00CD79CA">
        <w:rPr>
          <w:rFonts w:ascii="Arial" w:eastAsia="Times New Roman" w:hAnsi="Arial" w:cs="Arial"/>
          <w:color w:val="000000"/>
          <w:kern w:val="0"/>
          <w:lang w:eastAsia="en-GB"/>
          <w14:ligatures w14:val="none"/>
        </w:rPr>
        <w:t xml:space="preserve"> </w:t>
      </w:r>
    </w:p>
    <w:p w14:paraId="6161B7AA" w14:textId="4A8AEDB0" w:rsidR="00990BE0" w:rsidRPr="0000272E" w:rsidRDefault="00CD79CA" w:rsidP="00990BE0">
      <w:pPr>
        <w:spacing w:after="0" w:line="480" w:lineRule="auto"/>
        <w:rPr>
          <w:rFonts w:ascii="Arial" w:eastAsia="Times New Roman" w:hAnsi="Arial" w:cs="Arial"/>
          <w:color w:val="000000"/>
          <w:kern w:val="0"/>
          <w:lang w:eastAsia="en-GB"/>
          <w14:ligatures w14:val="none"/>
        </w:rPr>
      </w:pPr>
      <w:r w:rsidRPr="00CD79CA">
        <w:rPr>
          <w:rFonts w:ascii="Arial" w:eastAsia="Times New Roman" w:hAnsi="Arial" w:cs="Arial"/>
          <w:color w:val="000000"/>
          <w:kern w:val="0"/>
          <w:lang w:eastAsia="en-GB"/>
          <w14:ligatures w14:val="none"/>
        </w:rPr>
        <w:t xml:space="preserve">Hawker, G. A., </w:t>
      </w:r>
      <w:proofErr w:type="spellStart"/>
      <w:r w:rsidRPr="00CD79CA">
        <w:rPr>
          <w:rFonts w:ascii="Arial" w:eastAsia="Times New Roman" w:hAnsi="Arial" w:cs="Arial"/>
          <w:color w:val="000000"/>
          <w:kern w:val="0"/>
          <w:lang w:eastAsia="en-GB"/>
          <w14:ligatures w14:val="none"/>
        </w:rPr>
        <w:t>Mian</w:t>
      </w:r>
      <w:proofErr w:type="spellEnd"/>
      <w:r w:rsidRPr="00CD79CA">
        <w:rPr>
          <w:rFonts w:ascii="Arial" w:eastAsia="Times New Roman" w:hAnsi="Arial" w:cs="Arial"/>
          <w:color w:val="000000"/>
          <w:kern w:val="0"/>
          <w:lang w:eastAsia="en-GB"/>
          <w14:ligatures w14:val="none"/>
        </w:rPr>
        <w:t xml:space="preserve">, S., </w:t>
      </w:r>
      <w:proofErr w:type="spellStart"/>
      <w:r w:rsidRPr="00CD79CA">
        <w:rPr>
          <w:rFonts w:ascii="Arial" w:eastAsia="Times New Roman" w:hAnsi="Arial" w:cs="Arial"/>
          <w:color w:val="000000"/>
          <w:kern w:val="0"/>
          <w:lang w:eastAsia="en-GB"/>
          <w14:ligatures w14:val="none"/>
        </w:rPr>
        <w:t>Kendzerska</w:t>
      </w:r>
      <w:proofErr w:type="spellEnd"/>
      <w:r w:rsidRPr="00CD79CA">
        <w:rPr>
          <w:rFonts w:ascii="Arial" w:eastAsia="Times New Roman" w:hAnsi="Arial" w:cs="Arial"/>
          <w:color w:val="000000"/>
          <w:kern w:val="0"/>
          <w:lang w:eastAsia="en-GB"/>
          <w14:ligatures w14:val="none"/>
        </w:rPr>
        <w:t xml:space="preserve">, T., &amp; French, M. (2011). Measures of adult pain: Visual Analog Scale for Pain (VAS Pain), Numeric Rating Scale for Pain (NRS Pain), McGill Pain Questionnaire (MPQ), Short-Form McGill Pain Questionnaire (SF-MPQ), Chronic Pain </w:t>
      </w:r>
      <w:r w:rsidRPr="00CD79CA">
        <w:rPr>
          <w:rFonts w:ascii="Arial" w:eastAsia="Times New Roman" w:hAnsi="Arial" w:cs="Arial"/>
          <w:color w:val="000000"/>
          <w:kern w:val="0"/>
          <w:lang w:eastAsia="en-GB"/>
          <w14:ligatures w14:val="none"/>
        </w:rPr>
        <w:lastRenderedPageBreak/>
        <w:t xml:space="preserve">Grade Scale (CPGS), Short Form-36 Bodily Pain Scale (SF-36 BPS), and Measure of Intermittent and Constant Osteoarthritis Pain (ICOAP). Arthritis Care &amp; Research, 63(S11) </w:t>
      </w:r>
      <w:hyperlink r:id="rId25" w:history="1">
        <w:r w:rsidRPr="00726913">
          <w:rPr>
            <w:rStyle w:val="Hyperlink"/>
            <w:rFonts w:ascii="Arial" w:eastAsia="Times New Roman" w:hAnsi="Arial" w:cs="Arial"/>
            <w:kern w:val="0"/>
            <w:lang w:eastAsia="en-GB"/>
            <w14:ligatures w14:val="none"/>
          </w:rPr>
          <w:t>https://doi.org/10.1002/acr.20543</w:t>
        </w:r>
      </w:hyperlink>
      <w:r>
        <w:rPr>
          <w:rFonts w:ascii="Arial" w:eastAsia="Times New Roman" w:hAnsi="Arial" w:cs="Arial"/>
          <w:color w:val="000000"/>
          <w:kern w:val="0"/>
          <w:lang w:eastAsia="en-GB"/>
          <w14:ligatures w14:val="none"/>
        </w:rPr>
        <w:t xml:space="preserve"> </w:t>
      </w:r>
    </w:p>
    <w:p w14:paraId="503A7B72" w14:textId="7CB22252" w:rsidR="00990BE0" w:rsidRPr="0000272E" w:rsidRDefault="00CD79CA" w:rsidP="00990BE0">
      <w:pPr>
        <w:spacing w:after="0" w:line="480" w:lineRule="auto"/>
        <w:ind w:left="720" w:hanging="720"/>
        <w:rPr>
          <w:rFonts w:ascii="Arial" w:eastAsia="Times New Roman" w:hAnsi="Arial" w:cs="Arial"/>
          <w:color w:val="000000"/>
          <w:kern w:val="0"/>
          <w:lang w:eastAsia="en-GB"/>
          <w14:ligatures w14:val="none"/>
        </w:rPr>
      </w:pPr>
      <w:r w:rsidRPr="00CD79CA">
        <w:rPr>
          <w:rFonts w:ascii="Arial" w:eastAsia="Times New Roman" w:hAnsi="Arial" w:cs="Arial"/>
          <w:color w:val="000000"/>
          <w:kern w:val="0"/>
          <w:lang w:eastAsia="en-GB"/>
          <w14:ligatures w14:val="none"/>
        </w:rPr>
        <w:t xml:space="preserve">Davidson, M., &amp; Keating, J. L. (2002). A comparison of five low back disability questionnaires: reliability and responsiveness. Physical Therapy, 82(1), 8–24. </w:t>
      </w:r>
      <w:hyperlink r:id="rId26" w:history="1">
        <w:r w:rsidRPr="00726913">
          <w:rPr>
            <w:rStyle w:val="Hyperlink"/>
            <w:rFonts w:ascii="Arial" w:eastAsia="Times New Roman" w:hAnsi="Arial" w:cs="Arial"/>
            <w:kern w:val="0"/>
            <w:lang w:eastAsia="en-GB"/>
            <w14:ligatures w14:val="none"/>
          </w:rPr>
          <w:t>https://doi.org/10.1093/ptj/82.1.8</w:t>
        </w:r>
      </w:hyperlink>
      <w:r>
        <w:rPr>
          <w:rFonts w:ascii="Arial" w:eastAsia="Times New Roman" w:hAnsi="Arial" w:cs="Arial"/>
          <w:color w:val="000000"/>
          <w:kern w:val="0"/>
          <w:lang w:eastAsia="en-GB"/>
          <w14:ligatures w14:val="none"/>
        </w:rPr>
        <w:t xml:space="preserve"> </w:t>
      </w:r>
    </w:p>
    <w:p w14:paraId="6E9E9D34" w14:textId="77777777" w:rsidR="00990BE0" w:rsidRPr="0000272E" w:rsidRDefault="00990BE0" w:rsidP="00990BE0">
      <w:pPr>
        <w:spacing w:after="0" w:line="480" w:lineRule="auto"/>
        <w:ind w:left="720" w:hanging="720"/>
        <w:rPr>
          <w:rFonts w:ascii="Arial" w:eastAsia="Times New Roman" w:hAnsi="Arial" w:cs="Arial"/>
          <w:color w:val="000000"/>
          <w:kern w:val="0"/>
          <w:lang w:eastAsia="en-GB"/>
          <w14:ligatures w14:val="none"/>
        </w:rPr>
      </w:pPr>
    </w:p>
    <w:p w14:paraId="6553E199" w14:textId="487EABBF" w:rsidR="00990BE0" w:rsidRDefault="00CD79CA" w:rsidP="00990BE0">
      <w:pPr>
        <w:spacing w:after="0" w:line="480" w:lineRule="auto"/>
        <w:rPr>
          <w:rFonts w:ascii="Arial" w:eastAsia="Times New Roman" w:hAnsi="Arial" w:cs="Arial"/>
          <w:color w:val="000000"/>
          <w:kern w:val="0"/>
          <w:lang w:eastAsia="en-GB"/>
          <w14:ligatures w14:val="none"/>
        </w:rPr>
      </w:pPr>
      <w:r w:rsidRPr="00CD79CA">
        <w:rPr>
          <w:rFonts w:ascii="Arial" w:eastAsia="Times New Roman" w:hAnsi="Arial" w:cs="Arial"/>
          <w:color w:val="000000"/>
          <w:kern w:val="0"/>
          <w:lang w:eastAsia="en-GB"/>
          <w14:ligatures w14:val="none"/>
        </w:rPr>
        <w:t xml:space="preserve">Brazier, J. E., Harper, R., Jones, N. M., </w:t>
      </w:r>
      <w:proofErr w:type="spellStart"/>
      <w:r w:rsidRPr="00CD79CA">
        <w:rPr>
          <w:rFonts w:ascii="Arial" w:eastAsia="Times New Roman" w:hAnsi="Arial" w:cs="Arial"/>
          <w:color w:val="000000"/>
          <w:kern w:val="0"/>
          <w:lang w:eastAsia="en-GB"/>
          <w14:ligatures w14:val="none"/>
        </w:rPr>
        <w:t>O'Cathain</w:t>
      </w:r>
      <w:proofErr w:type="spellEnd"/>
      <w:r w:rsidRPr="00CD79CA">
        <w:rPr>
          <w:rFonts w:ascii="Arial" w:eastAsia="Times New Roman" w:hAnsi="Arial" w:cs="Arial"/>
          <w:color w:val="000000"/>
          <w:kern w:val="0"/>
          <w:lang w:eastAsia="en-GB"/>
          <w14:ligatures w14:val="none"/>
        </w:rPr>
        <w:t xml:space="preserve">, A., Thomas, K. J., &amp; </w:t>
      </w:r>
      <w:proofErr w:type="spellStart"/>
      <w:r w:rsidRPr="00CD79CA">
        <w:rPr>
          <w:rFonts w:ascii="Arial" w:eastAsia="Times New Roman" w:hAnsi="Arial" w:cs="Arial"/>
          <w:color w:val="000000"/>
          <w:kern w:val="0"/>
          <w:lang w:eastAsia="en-GB"/>
          <w14:ligatures w14:val="none"/>
        </w:rPr>
        <w:t>Usherwood</w:t>
      </w:r>
      <w:proofErr w:type="spellEnd"/>
      <w:r w:rsidRPr="00CD79CA">
        <w:rPr>
          <w:rFonts w:ascii="Arial" w:eastAsia="Times New Roman" w:hAnsi="Arial" w:cs="Arial"/>
          <w:color w:val="000000"/>
          <w:kern w:val="0"/>
          <w:lang w:eastAsia="en-GB"/>
          <w14:ligatures w14:val="none"/>
        </w:rPr>
        <w:t xml:space="preserve">, T. (1992). Validating the SF-36 health survey questionnaire: new outcome measure for primary care. BMJ. </w:t>
      </w:r>
      <w:hyperlink r:id="rId27" w:history="1">
        <w:r w:rsidRPr="00726913">
          <w:rPr>
            <w:rStyle w:val="Hyperlink"/>
            <w:rFonts w:ascii="Arial" w:eastAsia="Times New Roman" w:hAnsi="Arial" w:cs="Arial"/>
            <w:kern w:val="0"/>
            <w:lang w:eastAsia="en-GB"/>
            <w14:ligatures w14:val="none"/>
          </w:rPr>
          <w:t>https://doi.org/10.1136/bmj.305.6846.160</w:t>
        </w:r>
      </w:hyperlink>
    </w:p>
    <w:p w14:paraId="573066B6" w14:textId="77777777" w:rsidR="00CD79CA" w:rsidRPr="0000272E" w:rsidRDefault="00CD79CA" w:rsidP="00990BE0">
      <w:pPr>
        <w:spacing w:after="0" w:line="480" w:lineRule="auto"/>
        <w:rPr>
          <w:rFonts w:ascii="Arial" w:eastAsia="Times New Roman" w:hAnsi="Arial" w:cs="Arial"/>
          <w:color w:val="000000"/>
          <w:kern w:val="0"/>
          <w:lang w:eastAsia="en-GB"/>
          <w14:ligatures w14:val="none"/>
        </w:rPr>
      </w:pPr>
    </w:p>
    <w:p w14:paraId="600E03C2" w14:textId="23824BF2" w:rsidR="00990BE0" w:rsidRDefault="007A549C" w:rsidP="00990BE0">
      <w:pPr>
        <w:spacing w:after="0" w:line="480" w:lineRule="auto"/>
        <w:ind w:left="720" w:hanging="720"/>
        <w:rPr>
          <w:rFonts w:ascii="Arial" w:hAnsi="Arial" w:cs="Arial"/>
          <w:color w:val="222222"/>
          <w:shd w:val="clear" w:color="auto" w:fill="FFFFFF"/>
        </w:rPr>
      </w:pPr>
      <w:r w:rsidRPr="007A549C">
        <w:rPr>
          <w:rFonts w:ascii="Arial" w:hAnsi="Arial" w:cs="Arial"/>
          <w:color w:val="222222"/>
          <w:shd w:val="clear" w:color="auto" w:fill="FFFFFF"/>
        </w:rPr>
        <w:t xml:space="preserve">Davidson, M., Keating, J. L., &amp; </w:t>
      </w:r>
      <w:proofErr w:type="spellStart"/>
      <w:r w:rsidRPr="007A549C">
        <w:rPr>
          <w:rFonts w:ascii="Arial" w:hAnsi="Arial" w:cs="Arial"/>
          <w:color w:val="222222"/>
          <w:shd w:val="clear" w:color="auto" w:fill="FFFFFF"/>
        </w:rPr>
        <w:t>Eyres</w:t>
      </w:r>
      <w:proofErr w:type="spellEnd"/>
      <w:r w:rsidRPr="007A549C">
        <w:rPr>
          <w:rFonts w:ascii="Arial" w:hAnsi="Arial" w:cs="Arial"/>
          <w:color w:val="222222"/>
          <w:shd w:val="clear" w:color="auto" w:fill="FFFFFF"/>
        </w:rPr>
        <w:t xml:space="preserve">, S. (2004). A low back-specific version of the SF-36 Physical Functioning scale. Spine, 29(5), 586-594. </w:t>
      </w:r>
      <w:hyperlink r:id="rId28" w:history="1">
        <w:r w:rsidRPr="00726913">
          <w:rPr>
            <w:rStyle w:val="Hyperlink"/>
            <w:rFonts w:ascii="Arial" w:hAnsi="Arial" w:cs="Arial"/>
            <w:shd w:val="clear" w:color="auto" w:fill="FFFFFF"/>
          </w:rPr>
          <w:t>https://doi.org/10.1097/01.brs.0000103346.38557.73</w:t>
        </w:r>
      </w:hyperlink>
      <w:r>
        <w:rPr>
          <w:rFonts w:ascii="Arial" w:hAnsi="Arial" w:cs="Arial"/>
          <w:color w:val="222222"/>
          <w:shd w:val="clear" w:color="auto" w:fill="FFFFFF"/>
        </w:rPr>
        <w:t xml:space="preserve"> </w:t>
      </w:r>
    </w:p>
    <w:p w14:paraId="06945D09" w14:textId="77777777" w:rsidR="00BF227F" w:rsidRPr="0000272E" w:rsidRDefault="00BF227F" w:rsidP="00990BE0">
      <w:pPr>
        <w:spacing w:after="0" w:line="480" w:lineRule="auto"/>
        <w:ind w:left="720" w:hanging="720"/>
        <w:rPr>
          <w:rFonts w:ascii="Arial" w:hAnsi="Arial" w:cs="Arial"/>
          <w:color w:val="222222"/>
          <w:shd w:val="clear" w:color="auto" w:fill="FFFFFF"/>
        </w:rPr>
      </w:pPr>
    </w:p>
    <w:p w14:paraId="18F8150A" w14:textId="084D7BBD" w:rsidR="00990BE0" w:rsidRPr="0000272E" w:rsidRDefault="007A549C" w:rsidP="00990BE0">
      <w:pPr>
        <w:spacing w:after="0" w:line="480" w:lineRule="auto"/>
        <w:rPr>
          <w:rFonts w:ascii="Arial" w:eastAsia="Times New Roman" w:hAnsi="Arial" w:cs="Arial"/>
          <w:color w:val="000000"/>
          <w:kern w:val="0"/>
          <w:lang w:eastAsia="en-GB"/>
          <w14:ligatures w14:val="none"/>
        </w:rPr>
      </w:pPr>
      <w:r w:rsidRPr="007A549C">
        <w:rPr>
          <w:rFonts w:ascii="Arial" w:hAnsi="Arial" w:cs="Arial"/>
          <w:color w:val="222222"/>
          <w:shd w:val="clear" w:color="auto" w:fill="FFFFFF"/>
        </w:rPr>
        <w:t xml:space="preserve">Ware Jr, J. E. (2000). SF-36 health survey update. Spine, 25(24), 3130-3139. </w:t>
      </w:r>
      <w:hyperlink r:id="rId29" w:history="1">
        <w:r w:rsidRPr="00726913">
          <w:rPr>
            <w:rStyle w:val="Hyperlink"/>
            <w:rFonts w:ascii="Arial" w:hAnsi="Arial" w:cs="Arial"/>
            <w:shd w:val="clear" w:color="auto" w:fill="FFFFFF"/>
          </w:rPr>
          <w:t>https://doi.org/10.1097/00007632-200012150-00008</w:t>
        </w:r>
      </w:hyperlink>
      <w:r>
        <w:rPr>
          <w:rFonts w:ascii="Arial" w:hAnsi="Arial" w:cs="Arial"/>
          <w:color w:val="222222"/>
          <w:shd w:val="clear" w:color="auto" w:fill="FFFFFF"/>
        </w:rPr>
        <w:t xml:space="preserve"> </w:t>
      </w:r>
    </w:p>
    <w:p w14:paraId="7A28CFEA" w14:textId="3C3C4537" w:rsidR="00990BE0" w:rsidRPr="0000272E" w:rsidRDefault="007A549C" w:rsidP="00990BE0">
      <w:pPr>
        <w:spacing w:after="0" w:line="480" w:lineRule="auto"/>
        <w:rPr>
          <w:rFonts w:ascii="Arial" w:eastAsia="Times New Roman" w:hAnsi="Arial" w:cs="Arial"/>
          <w:color w:val="000000"/>
          <w:kern w:val="0"/>
          <w:lang w:eastAsia="en-GB"/>
          <w14:ligatures w14:val="none"/>
        </w:rPr>
      </w:pPr>
      <w:proofErr w:type="spellStart"/>
      <w:r w:rsidRPr="007A549C">
        <w:rPr>
          <w:rFonts w:ascii="Arial" w:hAnsi="Arial" w:cs="Arial"/>
          <w:color w:val="222222"/>
          <w:shd w:val="clear" w:color="auto" w:fill="FFFFFF"/>
        </w:rPr>
        <w:t>Kopec</w:t>
      </w:r>
      <w:proofErr w:type="spellEnd"/>
      <w:r w:rsidRPr="007A549C">
        <w:rPr>
          <w:rFonts w:ascii="Arial" w:hAnsi="Arial" w:cs="Arial"/>
          <w:color w:val="222222"/>
          <w:shd w:val="clear" w:color="auto" w:fill="FFFFFF"/>
        </w:rPr>
        <w:t xml:space="preserve">, J. A., Esdaile, J. M., </w:t>
      </w:r>
      <w:proofErr w:type="spellStart"/>
      <w:r w:rsidRPr="007A549C">
        <w:rPr>
          <w:rFonts w:ascii="Arial" w:hAnsi="Arial" w:cs="Arial"/>
          <w:color w:val="222222"/>
          <w:shd w:val="clear" w:color="auto" w:fill="FFFFFF"/>
        </w:rPr>
        <w:t>Abrahamowicz</w:t>
      </w:r>
      <w:proofErr w:type="spellEnd"/>
      <w:r w:rsidRPr="007A549C">
        <w:rPr>
          <w:rFonts w:ascii="Arial" w:hAnsi="Arial" w:cs="Arial"/>
          <w:color w:val="222222"/>
          <w:shd w:val="clear" w:color="auto" w:fill="FFFFFF"/>
        </w:rPr>
        <w:t xml:space="preserve">, M., </w:t>
      </w:r>
      <w:proofErr w:type="spellStart"/>
      <w:r w:rsidRPr="007A549C">
        <w:rPr>
          <w:rFonts w:ascii="Arial" w:hAnsi="Arial" w:cs="Arial"/>
          <w:color w:val="222222"/>
          <w:shd w:val="clear" w:color="auto" w:fill="FFFFFF"/>
        </w:rPr>
        <w:t>Abenhaim</w:t>
      </w:r>
      <w:proofErr w:type="spellEnd"/>
      <w:r w:rsidRPr="007A549C">
        <w:rPr>
          <w:rFonts w:ascii="Arial" w:hAnsi="Arial" w:cs="Arial"/>
          <w:color w:val="222222"/>
          <w:shd w:val="clear" w:color="auto" w:fill="FFFFFF"/>
        </w:rPr>
        <w:t>, L., Wood-</w:t>
      </w:r>
      <w:proofErr w:type="spellStart"/>
      <w:r w:rsidRPr="007A549C">
        <w:rPr>
          <w:rFonts w:ascii="Arial" w:hAnsi="Arial" w:cs="Arial"/>
          <w:color w:val="222222"/>
          <w:shd w:val="clear" w:color="auto" w:fill="FFFFFF"/>
        </w:rPr>
        <w:t>Dauphinee</w:t>
      </w:r>
      <w:proofErr w:type="spellEnd"/>
      <w:r w:rsidRPr="007A549C">
        <w:rPr>
          <w:rFonts w:ascii="Arial" w:hAnsi="Arial" w:cs="Arial"/>
          <w:color w:val="222222"/>
          <w:shd w:val="clear" w:color="auto" w:fill="FFFFFF"/>
        </w:rPr>
        <w:t xml:space="preserve">, S., Lamping, D. L., &amp; Williams, J. I. (1996). The Quebec Back Pain Disability Scale: conceptualization and development. Journal of Clinical Epidemiology, 49(2), 151-161. </w:t>
      </w:r>
      <w:hyperlink r:id="rId30" w:history="1">
        <w:r w:rsidRPr="00726913">
          <w:rPr>
            <w:rStyle w:val="Hyperlink"/>
            <w:rFonts w:ascii="Arial" w:hAnsi="Arial" w:cs="Arial"/>
            <w:shd w:val="clear" w:color="auto" w:fill="FFFFFF"/>
          </w:rPr>
          <w:t>https://doi.org/10.1016/0895-4356(96)00526-4</w:t>
        </w:r>
      </w:hyperlink>
      <w:r>
        <w:rPr>
          <w:rFonts w:ascii="Arial" w:hAnsi="Arial" w:cs="Arial"/>
          <w:color w:val="222222"/>
          <w:shd w:val="clear" w:color="auto" w:fill="FFFFFF"/>
        </w:rPr>
        <w:t xml:space="preserve"> </w:t>
      </w:r>
    </w:p>
    <w:p w14:paraId="312483A4" w14:textId="74FDD38A" w:rsidR="00990BE0" w:rsidRPr="0000272E" w:rsidRDefault="007A549C" w:rsidP="00990BE0">
      <w:pPr>
        <w:spacing w:after="0" w:line="480" w:lineRule="auto"/>
        <w:rPr>
          <w:rFonts w:ascii="Arial" w:eastAsia="Times New Roman" w:hAnsi="Arial" w:cs="Arial"/>
          <w:kern w:val="0"/>
          <w:lang w:eastAsia="en-GB"/>
          <w14:ligatures w14:val="none"/>
        </w:rPr>
      </w:pPr>
      <w:r w:rsidRPr="007A549C">
        <w:rPr>
          <w:rFonts w:ascii="Arial" w:eastAsia="Times New Roman" w:hAnsi="Arial" w:cs="Arial"/>
          <w:color w:val="000000"/>
          <w:kern w:val="0"/>
          <w:lang w:eastAsia="en-GB"/>
          <w14:ligatures w14:val="none"/>
        </w:rPr>
        <w:t xml:space="preserve">Smith, B. H., Hannaford, P. C., Elliott, A. M., Smith, W. C., &amp; Chambers, W. A. (2005). The “number needed to sample” in primary care research. Comparison of two primary care sampling frames for chronic back pain. Family Practice, 22(2), 205–214. </w:t>
      </w:r>
      <w:hyperlink r:id="rId31" w:history="1">
        <w:r w:rsidRPr="00726913">
          <w:rPr>
            <w:rStyle w:val="Hyperlink"/>
            <w:rFonts w:ascii="Arial" w:eastAsia="Times New Roman" w:hAnsi="Arial" w:cs="Arial"/>
            <w:kern w:val="0"/>
            <w:lang w:eastAsia="en-GB"/>
            <w14:ligatures w14:val="none"/>
          </w:rPr>
          <w:t>https://doi.org/10.1093/fampra/cmi009</w:t>
        </w:r>
      </w:hyperlink>
      <w:r>
        <w:rPr>
          <w:rFonts w:ascii="Arial" w:eastAsia="Times New Roman" w:hAnsi="Arial" w:cs="Arial"/>
          <w:color w:val="000000"/>
          <w:kern w:val="0"/>
          <w:lang w:eastAsia="en-GB"/>
          <w14:ligatures w14:val="none"/>
        </w:rPr>
        <w:t xml:space="preserve"> </w:t>
      </w:r>
    </w:p>
    <w:p w14:paraId="3101E5A4" w14:textId="1DF16348" w:rsidR="00990BE0" w:rsidRDefault="007A549C" w:rsidP="00990BE0">
      <w:pPr>
        <w:spacing w:after="0" w:line="480" w:lineRule="auto"/>
        <w:ind w:left="720" w:hanging="720"/>
        <w:rPr>
          <w:rFonts w:ascii="Arial" w:eastAsia="Times New Roman" w:hAnsi="Arial" w:cs="Arial"/>
          <w:color w:val="000000"/>
          <w:kern w:val="0"/>
          <w:lang w:eastAsia="en-GB"/>
          <w14:ligatures w14:val="none"/>
        </w:rPr>
      </w:pPr>
      <w:r w:rsidRPr="007A549C">
        <w:rPr>
          <w:rFonts w:ascii="Arial" w:eastAsia="Times New Roman" w:hAnsi="Arial" w:cs="Arial"/>
          <w:color w:val="000000"/>
          <w:kern w:val="0"/>
          <w:lang w:eastAsia="en-GB"/>
          <w14:ligatures w14:val="none"/>
        </w:rPr>
        <w:t xml:space="preserve">Herman, P. M., </w:t>
      </w:r>
      <w:proofErr w:type="spellStart"/>
      <w:r w:rsidRPr="007A549C">
        <w:rPr>
          <w:rFonts w:ascii="Arial" w:eastAsia="Times New Roman" w:hAnsi="Arial" w:cs="Arial"/>
          <w:color w:val="000000"/>
          <w:kern w:val="0"/>
          <w:lang w:eastAsia="en-GB"/>
          <w14:ligatures w14:val="none"/>
        </w:rPr>
        <w:t>Broten</w:t>
      </w:r>
      <w:proofErr w:type="spellEnd"/>
      <w:r w:rsidRPr="007A549C">
        <w:rPr>
          <w:rFonts w:ascii="Arial" w:eastAsia="Times New Roman" w:hAnsi="Arial" w:cs="Arial"/>
          <w:color w:val="000000"/>
          <w:kern w:val="0"/>
          <w:lang w:eastAsia="en-GB"/>
          <w14:ligatures w14:val="none"/>
        </w:rPr>
        <w:t xml:space="preserve">, N., Lavelle, T. A., </w:t>
      </w:r>
      <w:proofErr w:type="spellStart"/>
      <w:r w:rsidRPr="007A549C">
        <w:rPr>
          <w:rFonts w:ascii="Arial" w:eastAsia="Times New Roman" w:hAnsi="Arial" w:cs="Arial"/>
          <w:color w:val="000000"/>
          <w:kern w:val="0"/>
          <w:lang w:eastAsia="en-GB"/>
          <w14:ligatures w14:val="none"/>
        </w:rPr>
        <w:t>Sorbero</w:t>
      </w:r>
      <w:proofErr w:type="spellEnd"/>
      <w:r w:rsidRPr="007A549C">
        <w:rPr>
          <w:rFonts w:ascii="Arial" w:eastAsia="Times New Roman" w:hAnsi="Arial" w:cs="Arial"/>
          <w:color w:val="000000"/>
          <w:kern w:val="0"/>
          <w:lang w:eastAsia="en-GB"/>
          <w14:ligatures w14:val="none"/>
        </w:rPr>
        <w:t>, M. E., &amp; Coulter, I. D. (2019). Exploring the prevalence and construct validity of high-impact chronic pain across chronic low-</w:t>
      </w:r>
      <w:r w:rsidRPr="007A549C">
        <w:rPr>
          <w:rFonts w:ascii="Arial" w:eastAsia="Times New Roman" w:hAnsi="Arial" w:cs="Arial"/>
          <w:color w:val="000000"/>
          <w:kern w:val="0"/>
          <w:lang w:eastAsia="en-GB"/>
          <w14:ligatures w14:val="none"/>
        </w:rPr>
        <w:lastRenderedPageBreak/>
        <w:t xml:space="preserve">back pain study samples. The Spine Journal, 19(8), 1369–1377. </w:t>
      </w:r>
      <w:hyperlink r:id="rId32" w:history="1">
        <w:r w:rsidRPr="00726913">
          <w:rPr>
            <w:rStyle w:val="Hyperlink"/>
            <w:rFonts w:ascii="Arial" w:eastAsia="Times New Roman" w:hAnsi="Arial" w:cs="Arial"/>
            <w:kern w:val="0"/>
            <w:lang w:eastAsia="en-GB"/>
            <w14:ligatures w14:val="none"/>
          </w:rPr>
          <w:t>https://doi.org/10.1016/j.spinee.2019.03.005</w:t>
        </w:r>
      </w:hyperlink>
      <w:r>
        <w:rPr>
          <w:rFonts w:ascii="Arial" w:eastAsia="Times New Roman" w:hAnsi="Arial" w:cs="Arial"/>
          <w:color w:val="000000"/>
          <w:kern w:val="0"/>
          <w:lang w:eastAsia="en-GB"/>
          <w14:ligatures w14:val="none"/>
        </w:rPr>
        <w:t xml:space="preserve"> </w:t>
      </w:r>
    </w:p>
    <w:p w14:paraId="507A72FC" w14:textId="77777777" w:rsidR="007A549C" w:rsidRPr="0000272E" w:rsidRDefault="007A549C" w:rsidP="00990BE0">
      <w:pPr>
        <w:spacing w:after="0" w:line="480" w:lineRule="auto"/>
        <w:ind w:left="720" w:hanging="720"/>
        <w:rPr>
          <w:rFonts w:ascii="Arial" w:eastAsia="Times New Roman" w:hAnsi="Arial" w:cs="Arial"/>
          <w:color w:val="000000"/>
          <w:kern w:val="0"/>
          <w:lang w:eastAsia="en-GB"/>
          <w14:ligatures w14:val="none"/>
        </w:rPr>
      </w:pPr>
    </w:p>
    <w:p w14:paraId="52FA247D" w14:textId="2AA0C8C5" w:rsidR="00990BE0" w:rsidRPr="0000272E" w:rsidRDefault="007A549C" w:rsidP="00990BE0">
      <w:pPr>
        <w:spacing w:after="0" w:line="480" w:lineRule="auto"/>
        <w:ind w:left="720" w:hanging="720"/>
        <w:rPr>
          <w:rFonts w:ascii="Arial" w:hAnsi="Arial" w:cs="Arial"/>
          <w:color w:val="222222"/>
          <w:shd w:val="clear" w:color="auto" w:fill="FFFFFF"/>
        </w:rPr>
      </w:pPr>
      <w:proofErr w:type="spellStart"/>
      <w:r w:rsidRPr="007A549C">
        <w:rPr>
          <w:rFonts w:ascii="Arial" w:hAnsi="Arial" w:cs="Arial"/>
          <w:color w:val="222222"/>
          <w:shd w:val="clear" w:color="auto" w:fill="FFFFFF"/>
        </w:rPr>
        <w:t>Ouchi</w:t>
      </w:r>
      <w:proofErr w:type="spellEnd"/>
      <w:r w:rsidRPr="007A549C">
        <w:rPr>
          <w:rFonts w:ascii="Arial" w:hAnsi="Arial" w:cs="Arial"/>
          <w:color w:val="222222"/>
          <w:shd w:val="clear" w:color="auto" w:fill="FFFFFF"/>
        </w:rPr>
        <w:t xml:space="preserve">, K., Watanabe, M., Tomiyama, C., </w:t>
      </w:r>
      <w:proofErr w:type="spellStart"/>
      <w:r w:rsidRPr="007A549C">
        <w:rPr>
          <w:rFonts w:ascii="Arial" w:hAnsi="Arial" w:cs="Arial"/>
          <w:color w:val="222222"/>
          <w:shd w:val="clear" w:color="auto" w:fill="FFFFFF"/>
        </w:rPr>
        <w:t>Nikaido</w:t>
      </w:r>
      <w:proofErr w:type="spellEnd"/>
      <w:r w:rsidRPr="007A549C">
        <w:rPr>
          <w:rFonts w:ascii="Arial" w:hAnsi="Arial" w:cs="Arial"/>
          <w:color w:val="222222"/>
          <w:shd w:val="clear" w:color="auto" w:fill="FFFFFF"/>
        </w:rPr>
        <w:t xml:space="preserve">, T., Oh, Z., Hirano, T., &amp; </w:t>
      </w:r>
      <w:proofErr w:type="spellStart"/>
      <w:r w:rsidRPr="007A549C">
        <w:rPr>
          <w:rFonts w:ascii="Arial" w:hAnsi="Arial" w:cs="Arial"/>
          <w:color w:val="222222"/>
          <w:shd w:val="clear" w:color="auto" w:fill="FFFFFF"/>
        </w:rPr>
        <w:t>Mandai</w:t>
      </w:r>
      <w:proofErr w:type="spellEnd"/>
      <w:r w:rsidRPr="007A549C">
        <w:rPr>
          <w:rFonts w:ascii="Arial" w:hAnsi="Arial" w:cs="Arial"/>
          <w:color w:val="222222"/>
          <w:shd w:val="clear" w:color="auto" w:fill="FFFFFF"/>
        </w:rPr>
        <w:t xml:space="preserve">, M. (2019). Emotional effects on factors associated with chronic low back pain. Journal of Pain Research. </w:t>
      </w:r>
      <w:hyperlink r:id="rId33" w:history="1">
        <w:r w:rsidRPr="00726913">
          <w:rPr>
            <w:rStyle w:val="Hyperlink"/>
            <w:rFonts w:ascii="Arial" w:hAnsi="Arial" w:cs="Arial"/>
            <w:shd w:val="clear" w:color="auto" w:fill="FFFFFF"/>
          </w:rPr>
          <w:t>https://doi.org/10.2147/JPR.S223190</w:t>
        </w:r>
      </w:hyperlink>
      <w:r>
        <w:rPr>
          <w:rFonts w:ascii="Arial" w:hAnsi="Arial" w:cs="Arial"/>
          <w:color w:val="222222"/>
          <w:shd w:val="clear" w:color="auto" w:fill="FFFFFF"/>
        </w:rPr>
        <w:t xml:space="preserve"> </w:t>
      </w:r>
    </w:p>
    <w:p w14:paraId="55E6DF91" w14:textId="7F3FACD9" w:rsidR="00990BE0" w:rsidRPr="0000272E" w:rsidRDefault="007A549C" w:rsidP="00990BE0">
      <w:pPr>
        <w:spacing w:after="0" w:line="480" w:lineRule="auto"/>
        <w:rPr>
          <w:rFonts w:ascii="Arial" w:eastAsia="Times New Roman" w:hAnsi="Arial" w:cs="Arial"/>
          <w:color w:val="000000"/>
          <w:kern w:val="0"/>
          <w:lang w:eastAsia="en-GB"/>
          <w14:ligatures w14:val="none"/>
        </w:rPr>
      </w:pPr>
      <w:proofErr w:type="spellStart"/>
      <w:r w:rsidRPr="007A549C">
        <w:rPr>
          <w:rFonts w:ascii="Arial" w:hAnsi="Arial" w:cs="Arial"/>
          <w:color w:val="222222"/>
          <w:shd w:val="clear" w:color="auto" w:fill="FFFFFF"/>
        </w:rPr>
        <w:t>Tarabeih</w:t>
      </w:r>
      <w:proofErr w:type="spellEnd"/>
      <w:r w:rsidRPr="007A549C">
        <w:rPr>
          <w:rFonts w:ascii="Arial" w:hAnsi="Arial" w:cs="Arial"/>
          <w:color w:val="222222"/>
          <w:shd w:val="clear" w:color="auto" w:fill="FFFFFF"/>
        </w:rPr>
        <w:t xml:space="preserve">, N., </w:t>
      </w:r>
      <w:proofErr w:type="spellStart"/>
      <w:r w:rsidRPr="007A549C">
        <w:rPr>
          <w:rFonts w:ascii="Arial" w:hAnsi="Arial" w:cs="Arial"/>
          <w:color w:val="222222"/>
          <w:shd w:val="clear" w:color="auto" w:fill="FFFFFF"/>
        </w:rPr>
        <w:t>Kalinkovich</w:t>
      </w:r>
      <w:proofErr w:type="spellEnd"/>
      <w:r w:rsidRPr="007A549C">
        <w:rPr>
          <w:rFonts w:ascii="Arial" w:hAnsi="Arial" w:cs="Arial"/>
          <w:color w:val="222222"/>
          <w:shd w:val="clear" w:color="auto" w:fill="FFFFFF"/>
        </w:rPr>
        <w:t xml:space="preserve">, A., </w:t>
      </w:r>
      <w:proofErr w:type="spellStart"/>
      <w:r w:rsidRPr="007A549C">
        <w:rPr>
          <w:rFonts w:ascii="Arial" w:hAnsi="Arial" w:cs="Arial"/>
          <w:color w:val="222222"/>
          <w:shd w:val="clear" w:color="auto" w:fill="FFFFFF"/>
        </w:rPr>
        <w:t>Shalata</w:t>
      </w:r>
      <w:proofErr w:type="spellEnd"/>
      <w:r w:rsidRPr="007A549C">
        <w:rPr>
          <w:rFonts w:ascii="Arial" w:hAnsi="Arial" w:cs="Arial"/>
          <w:color w:val="222222"/>
          <w:shd w:val="clear" w:color="auto" w:fill="FFFFFF"/>
        </w:rPr>
        <w:t xml:space="preserve">, A., </w:t>
      </w:r>
      <w:proofErr w:type="spellStart"/>
      <w:r w:rsidRPr="007A549C">
        <w:rPr>
          <w:rFonts w:ascii="Arial" w:hAnsi="Arial" w:cs="Arial"/>
          <w:color w:val="222222"/>
          <w:shd w:val="clear" w:color="auto" w:fill="FFFFFF"/>
        </w:rPr>
        <w:t>Cherny</w:t>
      </w:r>
      <w:proofErr w:type="spellEnd"/>
      <w:r w:rsidRPr="007A549C">
        <w:rPr>
          <w:rFonts w:ascii="Arial" w:hAnsi="Arial" w:cs="Arial"/>
          <w:color w:val="222222"/>
          <w:shd w:val="clear" w:color="auto" w:fill="FFFFFF"/>
        </w:rPr>
        <w:t xml:space="preserve">, S. S., &amp; </w:t>
      </w:r>
      <w:proofErr w:type="spellStart"/>
      <w:r w:rsidRPr="007A549C">
        <w:rPr>
          <w:rFonts w:ascii="Arial" w:hAnsi="Arial" w:cs="Arial"/>
          <w:color w:val="222222"/>
          <w:shd w:val="clear" w:color="auto" w:fill="FFFFFF"/>
        </w:rPr>
        <w:t>Livshits</w:t>
      </w:r>
      <w:proofErr w:type="spellEnd"/>
      <w:r w:rsidRPr="007A549C">
        <w:rPr>
          <w:rFonts w:ascii="Arial" w:hAnsi="Arial" w:cs="Arial"/>
          <w:color w:val="222222"/>
          <w:shd w:val="clear" w:color="auto" w:fill="FFFFFF"/>
        </w:rPr>
        <w:t xml:space="preserve">, G. (2022). Deciphering the causal relationships between low back pain complications, metabolic factors, and comorbidities. Journal of Pain Research. </w:t>
      </w:r>
      <w:hyperlink r:id="rId34" w:history="1">
        <w:r w:rsidRPr="00726913">
          <w:rPr>
            <w:rStyle w:val="Hyperlink"/>
            <w:rFonts w:ascii="Arial" w:hAnsi="Arial" w:cs="Arial"/>
            <w:shd w:val="clear" w:color="auto" w:fill="FFFFFF"/>
          </w:rPr>
          <w:t>https://doi.org/10.2147/JPR.S349251</w:t>
        </w:r>
      </w:hyperlink>
      <w:r>
        <w:rPr>
          <w:rFonts w:ascii="Arial" w:hAnsi="Arial" w:cs="Arial"/>
          <w:color w:val="222222"/>
          <w:shd w:val="clear" w:color="auto" w:fill="FFFFFF"/>
        </w:rPr>
        <w:t xml:space="preserve"> </w:t>
      </w:r>
    </w:p>
    <w:p w14:paraId="5EEF505B" w14:textId="71DB341F" w:rsidR="00990BE0" w:rsidRPr="0000272E" w:rsidRDefault="007A549C" w:rsidP="00990BE0">
      <w:pPr>
        <w:spacing w:after="0" w:line="480" w:lineRule="auto"/>
        <w:ind w:left="720" w:hanging="720"/>
        <w:rPr>
          <w:rFonts w:ascii="Arial" w:eastAsia="Times New Roman" w:hAnsi="Arial" w:cs="Arial"/>
          <w:color w:val="000000"/>
          <w:kern w:val="0"/>
          <w:lang w:eastAsia="en-GB"/>
          <w14:ligatures w14:val="none"/>
        </w:rPr>
      </w:pPr>
      <w:proofErr w:type="spellStart"/>
      <w:r w:rsidRPr="007A549C">
        <w:rPr>
          <w:rFonts w:ascii="Arial" w:eastAsia="Times New Roman" w:hAnsi="Arial" w:cs="Arial"/>
          <w:color w:val="000000"/>
          <w:kern w:val="0"/>
          <w:lang w:eastAsia="en-GB"/>
          <w14:ligatures w14:val="none"/>
        </w:rPr>
        <w:t>Schega</w:t>
      </w:r>
      <w:proofErr w:type="spellEnd"/>
      <w:r w:rsidRPr="007A549C">
        <w:rPr>
          <w:rFonts w:ascii="Arial" w:eastAsia="Times New Roman" w:hAnsi="Arial" w:cs="Arial"/>
          <w:color w:val="000000"/>
          <w:kern w:val="0"/>
          <w:lang w:eastAsia="en-GB"/>
          <w14:ligatures w14:val="none"/>
        </w:rPr>
        <w:t xml:space="preserve">, L., </w:t>
      </w:r>
      <w:proofErr w:type="spellStart"/>
      <w:r w:rsidRPr="007A549C">
        <w:rPr>
          <w:rFonts w:ascii="Arial" w:eastAsia="Times New Roman" w:hAnsi="Arial" w:cs="Arial"/>
          <w:color w:val="000000"/>
          <w:kern w:val="0"/>
          <w:lang w:eastAsia="en-GB"/>
          <w14:ligatures w14:val="none"/>
        </w:rPr>
        <w:t>Kaps</w:t>
      </w:r>
      <w:proofErr w:type="spellEnd"/>
      <w:r w:rsidRPr="007A549C">
        <w:rPr>
          <w:rFonts w:ascii="Arial" w:eastAsia="Times New Roman" w:hAnsi="Arial" w:cs="Arial"/>
          <w:color w:val="000000"/>
          <w:kern w:val="0"/>
          <w:lang w:eastAsia="en-GB"/>
          <w14:ligatures w14:val="none"/>
        </w:rPr>
        <w:t xml:space="preserve">, B., </w:t>
      </w:r>
      <w:proofErr w:type="spellStart"/>
      <w:r w:rsidRPr="007A549C">
        <w:rPr>
          <w:rFonts w:ascii="Arial" w:eastAsia="Times New Roman" w:hAnsi="Arial" w:cs="Arial"/>
          <w:color w:val="000000"/>
          <w:kern w:val="0"/>
          <w:lang w:eastAsia="en-GB"/>
          <w14:ligatures w14:val="none"/>
        </w:rPr>
        <w:t>Broscheid</w:t>
      </w:r>
      <w:proofErr w:type="spellEnd"/>
      <w:r w:rsidRPr="007A549C">
        <w:rPr>
          <w:rFonts w:ascii="Arial" w:eastAsia="Times New Roman" w:hAnsi="Arial" w:cs="Arial"/>
          <w:color w:val="000000"/>
          <w:kern w:val="0"/>
          <w:lang w:eastAsia="en-GB"/>
          <w14:ligatures w14:val="none"/>
        </w:rPr>
        <w:t xml:space="preserve">, K., </w:t>
      </w:r>
      <w:proofErr w:type="spellStart"/>
      <w:r w:rsidRPr="007A549C">
        <w:rPr>
          <w:rFonts w:ascii="Arial" w:eastAsia="Times New Roman" w:hAnsi="Arial" w:cs="Arial"/>
          <w:color w:val="000000"/>
          <w:kern w:val="0"/>
          <w:lang w:eastAsia="en-GB"/>
          <w14:ligatures w14:val="none"/>
        </w:rPr>
        <w:t>Bielitzki</w:t>
      </w:r>
      <w:proofErr w:type="spellEnd"/>
      <w:r w:rsidRPr="007A549C">
        <w:rPr>
          <w:rFonts w:ascii="Arial" w:eastAsia="Times New Roman" w:hAnsi="Arial" w:cs="Arial"/>
          <w:color w:val="000000"/>
          <w:kern w:val="0"/>
          <w:lang w:eastAsia="en-GB"/>
          <w14:ligatures w14:val="none"/>
        </w:rPr>
        <w:t xml:space="preserve">, R., Behrens, M., </w:t>
      </w:r>
      <w:proofErr w:type="spellStart"/>
      <w:r w:rsidRPr="007A549C">
        <w:rPr>
          <w:rFonts w:ascii="Arial" w:eastAsia="Times New Roman" w:hAnsi="Arial" w:cs="Arial"/>
          <w:color w:val="000000"/>
          <w:kern w:val="0"/>
          <w:lang w:eastAsia="en-GB"/>
          <w14:ligatures w14:val="none"/>
        </w:rPr>
        <w:t>Meiler</w:t>
      </w:r>
      <w:proofErr w:type="spellEnd"/>
      <w:r w:rsidRPr="007A549C">
        <w:rPr>
          <w:rFonts w:ascii="Arial" w:eastAsia="Times New Roman" w:hAnsi="Arial" w:cs="Arial"/>
          <w:color w:val="000000"/>
          <w:kern w:val="0"/>
          <w:lang w:eastAsia="en-GB"/>
          <w14:ligatures w14:val="none"/>
        </w:rPr>
        <w:t xml:space="preserve">, K., </w:t>
      </w:r>
      <w:proofErr w:type="spellStart"/>
      <w:r w:rsidRPr="007A549C">
        <w:rPr>
          <w:rFonts w:ascii="Arial" w:eastAsia="Times New Roman" w:hAnsi="Arial" w:cs="Arial"/>
          <w:color w:val="000000"/>
          <w:kern w:val="0"/>
          <w:lang w:eastAsia="en-GB"/>
          <w14:ligatures w14:val="none"/>
        </w:rPr>
        <w:t>Drange</w:t>
      </w:r>
      <w:proofErr w:type="spellEnd"/>
      <w:r w:rsidRPr="007A549C">
        <w:rPr>
          <w:rFonts w:ascii="Arial" w:eastAsia="Times New Roman" w:hAnsi="Arial" w:cs="Arial"/>
          <w:color w:val="000000"/>
          <w:kern w:val="0"/>
          <w:lang w:eastAsia="en-GB"/>
          <w14:ligatures w14:val="none"/>
        </w:rPr>
        <w:t>, S., &amp; Franke, J. (2021). Effects of a multimodal exercise intervention on physical and cognitive functions in patients with chronic low back pain (</w:t>
      </w:r>
      <w:proofErr w:type="spellStart"/>
      <w:r w:rsidRPr="007A549C">
        <w:rPr>
          <w:rFonts w:ascii="Arial" w:eastAsia="Times New Roman" w:hAnsi="Arial" w:cs="Arial"/>
          <w:color w:val="000000"/>
          <w:kern w:val="0"/>
          <w:lang w:eastAsia="en-GB"/>
          <w14:ligatures w14:val="none"/>
        </w:rPr>
        <w:t>MultiMove</w:t>
      </w:r>
      <w:proofErr w:type="spellEnd"/>
      <w:r w:rsidRPr="007A549C">
        <w:rPr>
          <w:rFonts w:ascii="Arial" w:eastAsia="Times New Roman" w:hAnsi="Arial" w:cs="Arial"/>
          <w:color w:val="000000"/>
          <w:kern w:val="0"/>
          <w:lang w:eastAsia="en-GB"/>
          <w14:ligatures w14:val="none"/>
        </w:rPr>
        <w:t xml:space="preserve">): study protocol for a randomized controlled trial. BMC Geriatrics, 21(1). </w:t>
      </w:r>
      <w:hyperlink r:id="rId35" w:history="1">
        <w:r w:rsidRPr="00726913">
          <w:rPr>
            <w:rStyle w:val="Hyperlink"/>
            <w:rFonts w:ascii="Arial" w:eastAsia="Times New Roman" w:hAnsi="Arial" w:cs="Arial"/>
            <w:kern w:val="0"/>
            <w:lang w:eastAsia="en-GB"/>
            <w14:ligatures w14:val="none"/>
          </w:rPr>
          <w:t>https://doi.org/10.1186/s12877-021-02093-1</w:t>
        </w:r>
      </w:hyperlink>
      <w:r>
        <w:rPr>
          <w:rFonts w:ascii="Arial" w:eastAsia="Times New Roman" w:hAnsi="Arial" w:cs="Arial"/>
          <w:color w:val="000000"/>
          <w:kern w:val="0"/>
          <w:lang w:eastAsia="en-GB"/>
          <w14:ligatures w14:val="none"/>
        </w:rPr>
        <w:t xml:space="preserve"> </w:t>
      </w:r>
    </w:p>
    <w:p w14:paraId="1DEA9DE9" w14:textId="77777777" w:rsidR="00990BE0" w:rsidRPr="0000272E" w:rsidRDefault="00990BE0" w:rsidP="00990BE0">
      <w:pPr>
        <w:spacing w:after="0" w:line="480" w:lineRule="auto"/>
        <w:ind w:left="720" w:hanging="720"/>
        <w:rPr>
          <w:rFonts w:ascii="Arial" w:eastAsia="Times New Roman" w:hAnsi="Arial" w:cs="Arial"/>
          <w:color w:val="000000"/>
          <w:kern w:val="0"/>
          <w:lang w:eastAsia="en-GB"/>
          <w14:ligatures w14:val="none"/>
        </w:rPr>
      </w:pPr>
    </w:p>
    <w:p w14:paraId="6BE0D93B" w14:textId="28CD39F2" w:rsidR="00990BE0" w:rsidRPr="0000272E" w:rsidRDefault="007A549C" w:rsidP="00990BE0">
      <w:pPr>
        <w:rPr>
          <w:rFonts w:ascii="Arial" w:hAnsi="Arial" w:cs="Arial"/>
        </w:rPr>
      </w:pPr>
      <w:r w:rsidRPr="007A549C">
        <w:rPr>
          <w:rFonts w:ascii="Arial" w:eastAsia="Times New Roman" w:hAnsi="Arial" w:cs="Arial"/>
          <w:color w:val="000000"/>
          <w:kern w:val="0"/>
          <w:lang w:eastAsia="en-GB"/>
          <w14:ligatures w14:val="none"/>
        </w:rPr>
        <w:t xml:space="preserve">Hickman, B., </w:t>
      </w:r>
      <w:proofErr w:type="spellStart"/>
      <w:r w:rsidRPr="007A549C">
        <w:rPr>
          <w:rFonts w:ascii="Arial" w:eastAsia="Times New Roman" w:hAnsi="Arial" w:cs="Arial"/>
          <w:color w:val="000000"/>
          <w:kern w:val="0"/>
          <w:lang w:eastAsia="en-GB"/>
          <w14:ligatures w14:val="none"/>
        </w:rPr>
        <w:t>Pourkazemi</w:t>
      </w:r>
      <w:proofErr w:type="spellEnd"/>
      <w:r w:rsidRPr="007A549C">
        <w:rPr>
          <w:rFonts w:ascii="Arial" w:eastAsia="Times New Roman" w:hAnsi="Arial" w:cs="Arial"/>
          <w:color w:val="000000"/>
          <w:kern w:val="0"/>
          <w:lang w:eastAsia="en-GB"/>
          <w14:ligatures w14:val="none"/>
        </w:rPr>
        <w:t xml:space="preserve">, F., </w:t>
      </w:r>
      <w:proofErr w:type="spellStart"/>
      <w:r w:rsidRPr="007A549C">
        <w:rPr>
          <w:rFonts w:ascii="Arial" w:eastAsia="Times New Roman" w:hAnsi="Arial" w:cs="Arial"/>
          <w:color w:val="000000"/>
          <w:kern w:val="0"/>
          <w:lang w:eastAsia="en-GB"/>
          <w14:ligatures w14:val="none"/>
        </w:rPr>
        <w:t>Pebdani</w:t>
      </w:r>
      <w:proofErr w:type="spellEnd"/>
      <w:r w:rsidRPr="007A549C">
        <w:rPr>
          <w:rFonts w:ascii="Arial" w:eastAsia="Times New Roman" w:hAnsi="Arial" w:cs="Arial"/>
          <w:color w:val="000000"/>
          <w:kern w:val="0"/>
          <w:lang w:eastAsia="en-GB"/>
          <w14:ligatures w14:val="none"/>
        </w:rPr>
        <w:t xml:space="preserve">, R.N., Hiller, C.E., &amp; Fong Yan, A. (2022). Dance for Chronic Pain Conditions: A Systematic Review. Pain Medicine, 23(12). </w:t>
      </w:r>
      <w:hyperlink r:id="rId36" w:history="1">
        <w:r w:rsidRPr="00726913">
          <w:rPr>
            <w:rStyle w:val="Hyperlink"/>
            <w:rFonts w:ascii="Arial" w:eastAsia="Times New Roman" w:hAnsi="Arial" w:cs="Arial"/>
            <w:kern w:val="0"/>
            <w:lang w:eastAsia="en-GB"/>
            <w14:ligatures w14:val="none"/>
          </w:rPr>
          <w:t>https://doi.org/10.1093/pm/pnac092</w:t>
        </w:r>
      </w:hyperlink>
      <w:r>
        <w:rPr>
          <w:rFonts w:ascii="Arial" w:eastAsia="Times New Roman" w:hAnsi="Arial" w:cs="Arial"/>
          <w:color w:val="000000"/>
          <w:kern w:val="0"/>
          <w:lang w:eastAsia="en-GB"/>
          <w14:ligatures w14:val="none"/>
        </w:rPr>
        <w:t xml:space="preserve"> </w:t>
      </w:r>
    </w:p>
    <w:p w14:paraId="099D1428" w14:textId="643C42FB" w:rsidR="00990BE0" w:rsidRPr="0000272E" w:rsidRDefault="007A549C" w:rsidP="007A549C">
      <w:pPr>
        <w:spacing w:after="0" w:line="480" w:lineRule="auto"/>
        <w:rPr>
          <w:rFonts w:ascii="Arial" w:hAnsi="Arial" w:cs="Arial"/>
        </w:rPr>
      </w:pPr>
      <w:r w:rsidRPr="007A549C">
        <w:rPr>
          <w:rFonts w:ascii="Arial" w:eastAsia="Times New Roman" w:hAnsi="Arial" w:cs="Arial"/>
          <w:color w:val="000000"/>
          <w:kern w:val="0"/>
          <w:lang w:eastAsia="en-GB"/>
          <w14:ligatures w14:val="none"/>
        </w:rPr>
        <w:t xml:space="preserve">Shim, M., Johnson, R. B., </w:t>
      </w:r>
      <w:proofErr w:type="spellStart"/>
      <w:r w:rsidRPr="007A549C">
        <w:rPr>
          <w:rFonts w:ascii="Arial" w:eastAsia="Times New Roman" w:hAnsi="Arial" w:cs="Arial"/>
          <w:color w:val="000000"/>
          <w:kern w:val="0"/>
          <w:lang w:eastAsia="en-GB"/>
          <w14:ligatures w14:val="none"/>
        </w:rPr>
        <w:t>Gasson</w:t>
      </w:r>
      <w:proofErr w:type="spellEnd"/>
      <w:r w:rsidRPr="007A549C">
        <w:rPr>
          <w:rFonts w:ascii="Arial" w:eastAsia="Times New Roman" w:hAnsi="Arial" w:cs="Arial"/>
          <w:color w:val="000000"/>
          <w:kern w:val="0"/>
          <w:lang w:eastAsia="en-GB"/>
          <w14:ligatures w14:val="none"/>
        </w:rPr>
        <w:t xml:space="preserve">, S., </w:t>
      </w:r>
      <w:proofErr w:type="spellStart"/>
      <w:r w:rsidRPr="007A549C">
        <w:rPr>
          <w:rFonts w:ascii="Arial" w:eastAsia="Times New Roman" w:hAnsi="Arial" w:cs="Arial"/>
          <w:color w:val="000000"/>
          <w:kern w:val="0"/>
          <w:lang w:eastAsia="en-GB"/>
          <w14:ligatures w14:val="none"/>
        </w:rPr>
        <w:t>Goodill</w:t>
      </w:r>
      <w:proofErr w:type="spellEnd"/>
      <w:r w:rsidRPr="007A549C">
        <w:rPr>
          <w:rFonts w:ascii="Arial" w:eastAsia="Times New Roman" w:hAnsi="Arial" w:cs="Arial"/>
          <w:color w:val="000000"/>
          <w:kern w:val="0"/>
          <w:lang w:eastAsia="en-GB"/>
          <w14:ligatures w14:val="none"/>
        </w:rPr>
        <w:t xml:space="preserve">, S., Jermyn, R., &amp; </w:t>
      </w:r>
      <w:proofErr w:type="spellStart"/>
      <w:r w:rsidRPr="007A549C">
        <w:rPr>
          <w:rFonts w:ascii="Arial" w:eastAsia="Times New Roman" w:hAnsi="Arial" w:cs="Arial"/>
          <w:color w:val="000000"/>
          <w:kern w:val="0"/>
          <w:lang w:eastAsia="en-GB"/>
          <w14:ligatures w14:val="none"/>
        </w:rPr>
        <w:t>Bradt</w:t>
      </w:r>
      <w:proofErr w:type="spellEnd"/>
      <w:r w:rsidRPr="007A549C">
        <w:rPr>
          <w:rFonts w:ascii="Arial" w:eastAsia="Times New Roman" w:hAnsi="Arial" w:cs="Arial"/>
          <w:color w:val="000000"/>
          <w:kern w:val="0"/>
          <w:lang w:eastAsia="en-GB"/>
          <w14:ligatures w14:val="none"/>
        </w:rPr>
        <w:t xml:space="preserve">, J. (2017). A model of dance/movement therapy for resilience-building in people living with chronic pain. European Journal of Integrative Medicine, 9(5), 27–40. </w:t>
      </w:r>
      <w:hyperlink r:id="rId37" w:history="1">
        <w:r w:rsidRPr="00726913">
          <w:rPr>
            <w:rStyle w:val="Hyperlink"/>
            <w:rFonts w:ascii="Arial" w:eastAsia="Times New Roman" w:hAnsi="Arial" w:cs="Arial"/>
            <w:kern w:val="0"/>
            <w:lang w:eastAsia="en-GB"/>
            <w14:ligatures w14:val="none"/>
          </w:rPr>
          <w:t>https://doi.org/10.1016/j.eujim.2017.01.011</w:t>
        </w:r>
      </w:hyperlink>
      <w:r>
        <w:rPr>
          <w:rFonts w:ascii="Arial" w:eastAsia="Times New Roman" w:hAnsi="Arial" w:cs="Arial"/>
          <w:color w:val="000000"/>
          <w:kern w:val="0"/>
          <w:lang w:eastAsia="en-GB"/>
          <w14:ligatures w14:val="none"/>
        </w:rPr>
        <w:t xml:space="preserve"> </w:t>
      </w:r>
      <w:r w:rsidRPr="007A549C">
        <w:rPr>
          <w:rFonts w:ascii="Arial" w:eastAsia="Times New Roman" w:hAnsi="Arial" w:cs="Arial"/>
          <w:color w:val="000000"/>
          <w:kern w:val="0"/>
          <w:lang w:eastAsia="en-GB"/>
          <w14:ligatures w14:val="none"/>
        </w:rPr>
        <w:t xml:space="preserve">Murillo-García, Á., </w:t>
      </w:r>
      <w:proofErr w:type="spellStart"/>
      <w:r w:rsidRPr="007A549C">
        <w:rPr>
          <w:rFonts w:ascii="Arial" w:eastAsia="Times New Roman" w:hAnsi="Arial" w:cs="Arial"/>
          <w:color w:val="000000"/>
          <w:kern w:val="0"/>
          <w:lang w:eastAsia="en-GB"/>
          <w14:ligatures w14:val="none"/>
        </w:rPr>
        <w:t>Villafaina</w:t>
      </w:r>
      <w:proofErr w:type="spellEnd"/>
      <w:r w:rsidRPr="007A549C">
        <w:rPr>
          <w:rFonts w:ascii="Arial" w:eastAsia="Times New Roman" w:hAnsi="Arial" w:cs="Arial"/>
          <w:color w:val="000000"/>
          <w:kern w:val="0"/>
          <w:lang w:eastAsia="en-GB"/>
          <w14:ligatures w14:val="none"/>
        </w:rPr>
        <w:t xml:space="preserve">, S., </w:t>
      </w:r>
      <w:proofErr w:type="spellStart"/>
      <w:r w:rsidRPr="007A549C">
        <w:rPr>
          <w:rFonts w:ascii="Arial" w:eastAsia="Times New Roman" w:hAnsi="Arial" w:cs="Arial"/>
          <w:color w:val="000000"/>
          <w:kern w:val="0"/>
          <w:lang w:eastAsia="en-GB"/>
          <w14:ligatures w14:val="none"/>
        </w:rPr>
        <w:t>Adsuar</w:t>
      </w:r>
      <w:proofErr w:type="spellEnd"/>
      <w:r w:rsidRPr="007A549C">
        <w:rPr>
          <w:rFonts w:ascii="Arial" w:eastAsia="Times New Roman" w:hAnsi="Arial" w:cs="Arial"/>
          <w:color w:val="000000"/>
          <w:kern w:val="0"/>
          <w:lang w:eastAsia="en-GB"/>
          <w14:ligatures w14:val="none"/>
        </w:rPr>
        <w:t xml:space="preserve">, J. C., </w:t>
      </w:r>
      <w:proofErr w:type="spellStart"/>
      <w:r w:rsidRPr="007A549C">
        <w:rPr>
          <w:rFonts w:ascii="Arial" w:eastAsia="Times New Roman" w:hAnsi="Arial" w:cs="Arial"/>
          <w:color w:val="000000"/>
          <w:kern w:val="0"/>
          <w:lang w:eastAsia="en-GB"/>
          <w14:ligatures w14:val="none"/>
        </w:rPr>
        <w:t>Gusi</w:t>
      </w:r>
      <w:proofErr w:type="spellEnd"/>
      <w:r w:rsidRPr="007A549C">
        <w:rPr>
          <w:rFonts w:ascii="Arial" w:eastAsia="Times New Roman" w:hAnsi="Arial" w:cs="Arial"/>
          <w:color w:val="000000"/>
          <w:kern w:val="0"/>
          <w:lang w:eastAsia="en-GB"/>
          <w14:ligatures w14:val="none"/>
        </w:rPr>
        <w:t xml:space="preserve">, N., &amp; </w:t>
      </w:r>
      <w:proofErr w:type="spellStart"/>
      <w:r w:rsidRPr="007A549C">
        <w:rPr>
          <w:rFonts w:ascii="Arial" w:eastAsia="Times New Roman" w:hAnsi="Arial" w:cs="Arial"/>
          <w:color w:val="000000"/>
          <w:kern w:val="0"/>
          <w:lang w:eastAsia="en-GB"/>
          <w14:ligatures w14:val="none"/>
        </w:rPr>
        <w:t>Collado</w:t>
      </w:r>
      <w:proofErr w:type="spellEnd"/>
      <w:r w:rsidRPr="007A549C">
        <w:rPr>
          <w:rFonts w:ascii="Arial" w:eastAsia="Times New Roman" w:hAnsi="Arial" w:cs="Arial"/>
          <w:color w:val="000000"/>
          <w:kern w:val="0"/>
          <w:lang w:eastAsia="en-GB"/>
          <w14:ligatures w14:val="none"/>
        </w:rPr>
        <w:t xml:space="preserve">-Mateo, D. (2018). Effects of Dance on Pain in Patients with Fibromyalgia: A Systematic Review and Meta-Analysis. Evidence-based Complementary and Alternative Medicine. </w:t>
      </w:r>
      <w:hyperlink r:id="rId38" w:history="1">
        <w:r w:rsidRPr="00726913">
          <w:rPr>
            <w:rStyle w:val="Hyperlink"/>
            <w:rFonts w:ascii="Arial" w:eastAsia="Times New Roman" w:hAnsi="Arial" w:cs="Arial"/>
            <w:kern w:val="0"/>
            <w:lang w:eastAsia="en-GB"/>
            <w14:ligatures w14:val="none"/>
          </w:rPr>
          <w:t>https://doi.org/10.1155/2018/8709748</w:t>
        </w:r>
      </w:hyperlink>
      <w:r>
        <w:rPr>
          <w:rFonts w:ascii="Arial" w:eastAsia="Times New Roman" w:hAnsi="Arial" w:cs="Arial"/>
          <w:color w:val="000000"/>
          <w:kern w:val="0"/>
          <w:lang w:eastAsia="en-GB"/>
          <w14:ligatures w14:val="none"/>
        </w:rPr>
        <w:t xml:space="preserve"> </w:t>
      </w:r>
    </w:p>
    <w:p w14:paraId="6A1AE72B" w14:textId="77777777" w:rsidR="00990BE0" w:rsidRPr="0000272E" w:rsidRDefault="00990BE0" w:rsidP="00990BE0">
      <w:pPr>
        <w:spacing w:after="0" w:line="480" w:lineRule="auto"/>
        <w:ind w:left="720" w:hanging="720"/>
        <w:rPr>
          <w:rFonts w:ascii="Arial" w:eastAsia="Times New Roman" w:hAnsi="Arial" w:cs="Arial"/>
          <w:color w:val="000000"/>
          <w:kern w:val="0"/>
          <w:lang w:eastAsia="en-GB"/>
          <w14:ligatures w14:val="none"/>
        </w:rPr>
      </w:pPr>
    </w:p>
    <w:p w14:paraId="6A2B6144" w14:textId="34B985D4" w:rsidR="00990BE0" w:rsidRPr="0000272E" w:rsidRDefault="007A549C" w:rsidP="00990BE0">
      <w:pPr>
        <w:spacing w:after="0" w:line="480" w:lineRule="auto"/>
        <w:rPr>
          <w:rFonts w:ascii="Arial" w:eastAsia="Times New Roman" w:hAnsi="Arial" w:cs="Arial"/>
          <w:color w:val="000000"/>
          <w:kern w:val="0"/>
          <w:lang w:eastAsia="en-GB"/>
          <w14:ligatures w14:val="none"/>
        </w:rPr>
      </w:pPr>
      <w:r w:rsidRPr="007A549C">
        <w:rPr>
          <w:rFonts w:ascii="Arial" w:eastAsia="Times New Roman" w:hAnsi="Arial" w:cs="Arial"/>
          <w:color w:val="000000"/>
          <w:kern w:val="0"/>
          <w:lang w:eastAsia="en-GB"/>
          <w14:ligatures w14:val="none"/>
        </w:rPr>
        <w:t xml:space="preserve">Sharp, K., &amp; Hewitt, J. (2014). Dance as an intervention for people with Parkinson’s disease: A systematic review and meta-analysis. Neuroscience &amp; </w:t>
      </w:r>
      <w:proofErr w:type="spellStart"/>
      <w:r w:rsidRPr="007A549C">
        <w:rPr>
          <w:rFonts w:ascii="Arial" w:eastAsia="Times New Roman" w:hAnsi="Arial" w:cs="Arial"/>
          <w:color w:val="000000"/>
          <w:kern w:val="0"/>
          <w:lang w:eastAsia="en-GB"/>
          <w14:ligatures w14:val="none"/>
        </w:rPr>
        <w:t>Biobehavioral</w:t>
      </w:r>
      <w:proofErr w:type="spellEnd"/>
      <w:r w:rsidRPr="007A549C">
        <w:rPr>
          <w:rFonts w:ascii="Arial" w:eastAsia="Times New Roman" w:hAnsi="Arial" w:cs="Arial"/>
          <w:color w:val="000000"/>
          <w:kern w:val="0"/>
          <w:lang w:eastAsia="en-GB"/>
          <w14:ligatures w14:val="none"/>
        </w:rPr>
        <w:t xml:space="preserve"> Reviews, 47, 445–456. </w:t>
      </w:r>
      <w:hyperlink r:id="rId39" w:history="1">
        <w:r w:rsidRPr="00726913">
          <w:rPr>
            <w:rStyle w:val="Hyperlink"/>
            <w:rFonts w:ascii="Arial" w:eastAsia="Times New Roman" w:hAnsi="Arial" w:cs="Arial"/>
            <w:kern w:val="0"/>
            <w:lang w:eastAsia="en-GB"/>
            <w14:ligatures w14:val="none"/>
          </w:rPr>
          <w:t>https://doi.org/10.1016/j.neubiorev.2014.09.009</w:t>
        </w:r>
      </w:hyperlink>
      <w:r>
        <w:rPr>
          <w:rFonts w:ascii="Arial" w:eastAsia="Times New Roman" w:hAnsi="Arial" w:cs="Arial"/>
          <w:color w:val="000000"/>
          <w:kern w:val="0"/>
          <w:lang w:eastAsia="en-GB"/>
          <w14:ligatures w14:val="none"/>
        </w:rPr>
        <w:t xml:space="preserve"> </w:t>
      </w:r>
    </w:p>
    <w:p w14:paraId="24F13ACC" w14:textId="18548EC3" w:rsidR="00990BE0" w:rsidRPr="0000272E" w:rsidRDefault="007A549C" w:rsidP="00990BE0">
      <w:pPr>
        <w:rPr>
          <w:rFonts w:ascii="Arial" w:hAnsi="Arial" w:cs="Arial"/>
        </w:rPr>
      </w:pPr>
      <w:r w:rsidRPr="007A549C">
        <w:rPr>
          <w:rFonts w:ascii="Arial" w:eastAsia="Times New Roman" w:hAnsi="Arial" w:cs="Arial"/>
          <w:color w:val="000000"/>
          <w:kern w:val="0"/>
          <w:lang w:eastAsia="en-GB"/>
          <w14:ligatures w14:val="none"/>
        </w:rPr>
        <w:lastRenderedPageBreak/>
        <w:t xml:space="preserve">Jola, C., </w:t>
      </w:r>
      <w:proofErr w:type="spellStart"/>
      <w:r w:rsidRPr="007A549C">
        <w:rPr>
          <w:rFonts w:ascii="Arial" w:eastAsia="Times New Roman" w:hAnsi="Arial" w:cs="Arial"/>
          <w:color w:val="000000"/>
          <w:kern w:val="0"/>
          <w:lang w:eastAsia="en-GB"/>
          <w14:ligatures w14:val="none"/>
        </w:rPr>
        <w:t>Sundström</w:t>
      </w:r>
      <w:proofErr w:type="spellEnd"/>
      <w:r w:rsidRPr="007A549C">
        <w:rPr>
          <w:rFonts w:ascii="Arial" w:eastAsia="Times New Roman" w:hAnsi="Arial" w:cs="Arial"/>
          <w:color w:val="000000"/>
          <w:kern w:val="0"/>
          <w:lang w:eastAsia="en-GB"/>
          <w14:ligatures w14:val="none"/>
        </w:rPr>
        <w:t xml:space="preserve">, M., &amp; McLeod, J. (2022). Benefits of dance for Parkinson’s: The music, the moves, and the company. </w:t>
      </w:r>
      <w:proofErr w:type="spellStart"/>
      <w:r w:rsidRPr="007A549C">
        <w:rPr>
          <w:rFonts w:ascii="Arial" w:eastAsia="Times New Roman" w:hAnsi="Arial" w:cs="Arial"/>
          <w:color w:val="000000"/>
          <w:kern w:val="0"/>
          <w:lang w:eastAsia="en-GB"/>
          <w14:ligatures w14:val="none"/>
        </w:rPr>
        <w:t>PLoS</w:t>
      </w:r>
      <w:proofErr w:type="spellEnd"/>
      <w:r w:rsidRPr="007A549C">
        <w:rPr>
          <w:rFonts w:ascii="Arial" w:eastAsia="Times New Roman" w:hAnsi="Arial" w:cs="Arial"/>
          <w:color w:val="000000"/>
          <w:kern w:val="0"/>
          <w:lang w:eastAsia="en-GB"/>
          <w14:ligatures w14:val="none"/>
        </w:rPr>
        <w:t xml:space="preserve"> ONE, 17(11), e0265921. </w:t>
      </w:r>
      <w:hyperlink r:id="rId40" w:history="1">
        <w:r w:rsidRPr="00726913">
          <w:rPr>
            <w:rStyle w:val="Hyperlink"/>
            <w:rFonts w:ascii="Arial" w:eastAsia="Times New Roman" w:hAnsi="Arial" w:cs="Arial"/>
            <w:kern w:val="0"/>
            <w:lang w:eastAsia="en-GB"/>
            <w14:ligatures w14:val="none"/>
          </w:rPr>
          <w:t>https://doi.org/10.1371/journal.pone.0265921</w:t>
        </w:r>
      </w:hyperlink>
      <w:r>
        <w:rPr>
          <w:rFonts w:ascii="Arial" w:eastAsia="Times New Roman" w:hAnsi="Arial" w:cs="Arial"/>
          <w:color w:val="000000"/>
          <w:kern w:val="0"/>
          <w:lang w:eastAsia="en-GB"/>
          <w14:ligatures w14:val="none"/>
        </w:rPr>
        <w:t xml:space="preserve"> </w:t>
      </w:r>
    </w:p>
    <w:p w14:paraId="28C4B965" w14:textId="12CEB998" w:rsidR="00394EE8" w:rsidRPr="005910CD" w:rsidRDefault="007A549C" w:rsidP="005910CD">
      <w:pPr>
        <w:spacing w:line="480" w:lineRule="auto"/>
        <w:rPr>
          <w:rFonts w:ascii="Times New Roman" w:hAnsi="Times New Roman" w:cs="Times New Roman"/>
          <w:sz w:val="24"/>
          <w:szCs w:val="24"/>
        </w:rPr>
      </w:pPr>
      <w:proofErr w:type="spellStart"/>
      <w:r w:rsidRPr="007A549C">
        <w:rPr>
          <w:rFonts w:ascii="Arial" w:eastAsia="Times New Roman" w:hAnsi="Arial" w:cs="Arial"/>
          <w:color w:val="000000"/>
          <w:kern w:val="0"/>
          <w:lang w:eastAsia="en-GB"/>
          <w14:ligatures w14:val="none"/>
        </w:rPr>
        <w:t>Krotinger</w:t>
      </w:r>
      <w:proofErr w:type="spellEnd"/>
      <w:r w:rsidRPr="007A549C">
        <w:rPr>
          <w:rFonts w:ascii="Arial" w:eastAsia="Times New Roman" w:hAnsi="Arial" w:cs="Arial"/>
          <w:color w:val="000000"/>
          <w:kern w:val="0"/>
          <w:lang w:eastAsia="en-GB"/>
          <w14:ligatures w14:val="none"/>
        </w:rPr>
        <w:t xml:space="preserve">, A., &amp; Loui, P. (2021). Rhythm and groove as cognitive mechanisms of dance intervention in Parkinson’s disease. </w:t>
      </w:r>
      <w:proofErr w:type="spellStart"/>
      <w:r w:rsidRPr="007A549C">
        <w:rPr>
          <w:rFonts w:ascii="Arial" w:eastAsia="Times New Roman" w:hAnsi="Arial" w:cs="Arial"/>
          <w:color w:val="000000"/>
          <w:kern w:val="0"/>
          <w:lang w:eastAsia="en-GB"/>
          <w14:ligatures w14:val="none"/>
        </w:rPr>
        <w:t>PLoS</w:t>
      </w:r>
      <w:proofErr w:type="spellEnd"/>
      <w:r w:rsidRPr="007A549C">
        <w:rPr>
          <w:rFonts w:ascii="Arial" w:eastAsia="Times New Roman" w:hAnsi="Arial" w:cs="Arial"/>
          <w:color w:val="000000"/>
          <w:kern w:val="0"/>
          <w:lang w:eastAsia="en-GB"/>
          <w14:ligatures w14:val="none"/>
        </w:rPr>
        <w:t xml:space="preserve"> ONE, 16(5), e0249933. </w:t>
      </w:r>
      <w:hyperlink r:id="rId41" w:history="1">
        <w:r w:rsidR="00034A80" w:rsidRPr="00726913">
          <w:rPr>
            <w:rStyle w:val="Hyperlink"/>
            <w:rFonts w:ascii="Arial" w:eastAsia="Times New Roman" w:hAnsi="Arial" w:cs="Arial"/>
            <w:kern w:val="0"/>
            <w:lang w:eastAsia="en-GB"/>
            <w14:ligatures w14:val="none"/>
          </w:rPr>
          <w:t>https://doi.org/10.1371/journal.pone.0249933</w:t>
        </w:r>
      </w:hyperlink>
      <w:r w:rsidR="00034A80">
        <w:rPr>
          <w:rFonts w:ascii="Arial" w:eastAsia="Times New Roman" w:hAnsi="Arial" w:cs="Arial"/>
          <w:color w:val="000000"/>
          <w:kern w:val="0"/>
          <w:lang w:eastAsia="en-GB"/>
          <w14:ligatures w14:val="none"/>
        </w:rPr>
        <w:t xml:space="preserve"> </w:t>
      </w:r>
    </w:p>
    <w:sectPr w:rsidR="00394EE8" w:rsidRPr="005910CD" w:rsidSect="00285140">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2E559" w14:textId="77777777" w:rsidR="00BD5FDD" w:rsidRDefault="00BD5FDD" w:rsidP="009212B4">
      <w:pPr>
        <w:spacing w:after="0" w:line="240" w:lineRule="auto"/>
      </w:pPr>
      <w:r>
        <w:separator/>
      </w:r>
    </w:p>
  </w:endnote>
  <w:endnote w:type="continuationSeparator" w:id="0">
    <w:p w14:paraId="3379CE07" w14:textId="77777777" w:rsidR="00BD5FDD" w:rsidRDefault="00BD5FDD" w:rsidP="00921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E5AC1" w14:textId="77777777" w:rsidR="006130FF" w:rsidRDefault="00613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104742"/>
      <w:docPartObj>
        <w:docPartGallery w:val="Page Numbers (Bottom of Page)"/>
        <w:docPartUnique/>
      </w:docPartObj>
    </w:sdtPr>
    <w:sdtEndPr/>
    <w:sdtContent>
      <w:p w14:paraId="36E1E06E" w14:textId="1EC15C66" w:rsidR="0023175B" w:rsidRDefault="0023175B">
        <w:pPr>
          <w:pStyle w:val="Footer"/>
          <w:jc w:val="right"/>
        </w:pPr>
        <w:r>
          <w:fldChar w:fldCharType="begin"/>
        </w:r>
        <w:r>
          <w:instrText>PAGE   \* MERGEFORMAT</w:instrText>
        </w:r>
        <w:r>
          <w:fldChar w:fldCharType="separate"/>
        </w:r>
        <w:r>
          <w:t>2</w:t>
        </w:r>
        <w:r>
          <w:fldChar w:fldCharType="end"/>
        </w:r>
      </w:p>
    </w:sdtContent>
  </w:sdt>
  <w:p w14:paraId="07588D61" w14:textId="77777777" w:rsidR="009212B4" w:rsidRDefault="009212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ED075" w14:textId="77777777" w:rsidR="006130FF" w:rsidRDefault="00613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83012" w14:textId="77777777" w:rsidR="00BD5FDD" w:rsidRDefault="00BD5FDD" w:rsidP="009212B4">
      <w:pPr>
        <w:spacing w:after="0" w:line="240" w:lineRule="auto"/>
      </w:pPr>
      <w:r>
        <w:separator/>
      </w:r>
    </w:p>
  </w:footnote>
  <w:footnote w:type="continuationSeparator" w:id="0">
    <w:p w14:paraId="6AED8473" w14:textId="77777777" w:rsidR="00BD5FDD" w:rsidRDefault="00BD5FDD" w:rsidP="00921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D4C2F" w14:textId="6B06A687" w:rsidR="006130FF" w:rsidRDefault="006130FF">
    <w:pPr>
      <w:pStyle w:val="Header"/>
    </w:pPr>
    <w:r>
      <w:rPr>
        <w:noProof/>
      </w:rPr>
      <w:pict w14:anchorId="0574C0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18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A0785" w14:textId="0FC93361" w:rsidR="006130FF" w:rsidRDefault="006130FF">
    <w:pPr>
      <w:pStyle w:val="Header"/>
    </w:pPr>
    <w:r>
      <w:rPr>
        <w:noProof/>
      </w:rPr>
      <w:pict w14:anchorId="71D83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18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E07FE" w14:textId="4529B1DE" w:rsidR="006130FF" w:rsidRDefault="006130FF">
    <w:pPr>
      <w:pStyle w:val="Header"/>
    </w:pPr>
    <w:r>
      <w:rPr>
        <w:noProof/>
      </w:rPr>
      <w:pict w14:anchorId="693C30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18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432A"/>
    <w:multiLevelType w:val="multilevel"/>
    <w:tmpl w:val="ABCC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34830"/>
    <w:multiLevelType w:val="multilevel"/>
    <w:tmpl w:val="2B86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129BC"/>
    <w:multiLevelType w:val="multilevel"/>
    <w:tmpl w:val="8C9A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C6DC2"/>
    <w:multiLevelType w:val="multilevel"/>
    <w:tmpl w:val="FA1E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52D66"/>
    <w:multiLevelType w:val="multilevel"/>
    <w:tmpl w:val="A7784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B7485"/>
    <w:multiLevelType w:val="multilevel"/>
    <w:tmpl w:val="ABB26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622D5"/>
    <w:multiLevelType w:val="multilevel"/>
    <w:tmpl w:val="0EA4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AB1EED"/>
    <w:multiLevelType w:val="multilevel"/>
    <w:tmpl w:val="6024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5F23BB"/>
    <w:multiLevelType w:val="multilevel"/>
    <w:tmpl w:val="C568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3E2FF3"/>
    <w:multiLevelType w:val="multilevel"/>
    <w:tmpl w:val="5A24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0D1A54"/>
    <w:multiLevelType w:val="multilevel"/>
    <w:tmpl w:val="76D0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346D06"/>
    <w:multiLevelType w:val="multilevel"/>
    <w:tmpl w:val="88B88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BE5682"/>
    <w:multiLevelType w:val="multilevel"/>
    <w:tmpl w:val="0A6E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5E579D"/>
    <w:multiLevelType w:val="multilevel"/>
    <w:tmpl w:val="BD2A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5C5AF1"/>
    <w:multiLevelType w:val="multilevel"/>
    <w:tmpl w:val="17BE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6941DF"/>
    <w:multiLevelType w:val="multilevel"/>
    <w:tmpl w:val="76AE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FF2C48"/>
    <w:multiLevelType w:val="multilevel"/>
    <w:tmpl w:val="F21A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BB749E"/>
    <w:multiLevelType w:val="multilevel"/>
    <w:tmpl w:val="1F62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7F1AE7"/>
    <w:multiLevelType w:val="multilevel"/>
    <w:tmpl w:val="9440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886E82"/>
    <w:multiLevelType w:val="multilevel"/>
    <w:tmpl w:val="7C68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C91A1F"/>
    <w:multiLevelType w:val="multilevel"/>
    <w:tmpl w:val="8D6C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00112E"/>
    <w:multiLevelType w:val="multilevel"/>
    <w:tmpl w:val="7356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2F3462"/>
    <w:multiLevelType w:val="multilevel"/>
    <w:tmpl w:val="7F14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997906"/>
    <w:multiLevelType w:val="multilevel"/>
    <w:tmpl w:val="7D2C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AB33D4"/>
    <w:multiLevelType w:val="multilevel"/>
    <w:tmpl w:val="3718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E342B0"/>
    <w:multiLevelType w:val="multilevel"/>
    <w:tmpl w:val="4FB0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C96351"/>
    <w:multiLevelType w:val="multilevel"/>
    <w:tmpl w:val="AB84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1E0A1E"/>
    <w:multiLevelType w:val="multilevel"/>
    <w:tmpl w:val="C818C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E73D33"/>
    <w:multiLevelType w:val="multilevel"/>
    <w:tmpl w:val="0158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E237D3"/>
    <w:multiLevelType w:val="multilevel"/>
    <w:tmpl w:val="A340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9415F"/>
    <w:multiLevelType w:val="multilevel"/>
    <w:tmpl w:val="42C8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0D3152"/>
    <w:multiLevelType w:val="multilevel"/>
    <w:tmpl w:val="8F866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DB58EE"/>
    <w:multiLevelType w:val="multilevel"/>
    <w:tmpl w:val="B4F49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7E751C"/>
    <w:multiLevelType w:val="multilevel"/>
    <w:tmpl w:val="E2A8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0178A3"/>
    <w:multiLevelType w:val="multilevel"/>
    <w:tmpl w:val="CDF0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FB0825"/>
    <w:multiLevelType w:val="multilevel"/>
    <w:tmpl w:val="6704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8968C8"/>
    <w:multiLevelType w:val="multilevel"/>
    <w:tmpl w:val="F648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9332DE"/>
    <w:multiLevelType w:val="multilevel"/>
    <w:tmpl w:val="5B5A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6F11DF"/>
    <w:multiLevelType w:val="multilevel"/>
    <w:tmpl w:val="8FB4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5D37C8"/>
    <w:multiLevelType w:val="multilevel"/>
    <w:tmpl w:val="5458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157E84"/>
    <w:multiLevelType w:val="multilevel"/>
    <w:tmpl w:val="CD44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1272E7"/>
    <w:multiLevelType w:val="multilevel"/>
    <w:tmpl w:val="9D08D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391E70"/>
    <w:multiLevelType w:val="multilevel"/>
    <w:tmpl w:val="DCD6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5F4B27"/>
    <w:multiLevelType w:val="multilevel"/>
    <w:tmpl w:val="C78E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8909F8"/>
    <w:multiLevelType w:val="multilevel"/>
    <w:tmpl w:val="2D36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6"/>
  </w:num>
  <w:num w:numId="3">
    <w:abstractNumId w:val="42"/>
  </w:num>
  <w:num w:numId="4">
    <w:abstractNumId w:val="10"/>
  </w:num>
  <w:num w:numId="5">
    <w:abstractNumId w:val="9"/>
  </w:num>
  <w:num w:numId="6">
    <w:abstractNumId w:val="22"/>
  </w:num>
  <w:num w:numId="7">
    <w:abstractNumId w:val="0"/>
  </w:num>
  <w:num w:numId="8">
    <w:abstractNumId w:val="38"/>
  </w:num>
  <w:num w:numId="9">
    <w:abstractNumId w:val="21"/>
  </w:num>
  <w:num w:numId="10">
    <w:abstractNumId w:val="33"/>
  </w:num>
  <w:num w:numId="11">
    <w:abstractNumId w:val="26"/>
  </w:num>
  <w:num w:numId="12">
    <w:abstractNumId w:val="14"/>
  </w:num>
  <w:num w:numId="13">
    <w:abstractNumId w:val="15"/>
  </w:num>
  <w:num w:numId="14">
    <w:abstractNumId w:val="3"/>
  </w:num>
  <w:num w:numId="15">
    <w:abstractNumId w:val="23"/>
  </w:num>
  <w:num w:numId="16">
    <w:abstractNumId w:val="35"/>
  </w:num>
  <w:num w:numId="17">
    <w:abstractNumId w:val="12"/>
  </w:num>
  <w:num w:numId="18">
    <w:abstractNumId w:val="13"/>
  </w:num>
  <w:num w:numId="19">
    <w:abstractNumId w:val="16"/>
  </w:num>
  <w:num w:numId="20">
    <w:abstractNumId w:val="7"/>
  </w:num>
  <w:num w:numId="21">
    <w:abstractNumId w:val="37"/>
  </w:num>
  <w:num w:numId="22">
    <w:abstractNumId w:val="40"/>
  </w:num>
  <w:num w:numId="23">
    <w:abstractNumId w:val="25"/>
  </w:num>
  <w:num w:numId="24">
    <w:abstractNumId w:val="8"/>
  </w:num>
  <w:num w:numId="25">
    <w:abstractNumId w:val="39"/>
  </w:num>
  <w:num w:numId="26">
    <w:abstractNumId w:val="2"/>
  </w:num>
  <w:num w:numId="27">
    <w:abstractNumId w:val="28"/>
  </w:num>
  <w:num w:numId="28">
    <w:abstractNumId w:val="27"/>
  </w:num>
  <w:num w:numId="29">
    <w:abstractNumId w:val="27"/>
    <w:lvlOverride w:ilvl="1">
      <w:lvl w:ilvl="1">
        <w:numFmt w:val="bullet"/>
        <w:lvlText w:val=""/>
        <w:lvlJc w:val="left"/>
        <w:pPr>
          <w:tabs>
            <w:tab w:val="num" w:pos="1440"/>
          </w:tabs>
          <w:ind w:left="1440" w:hanging="360"/>
        </w:pPr>
        <w:rPr>
          <w:rFonts w:ascii="Symbol" w:hAnsi="Symbol" w:hint="default"/>
          <w:sz w:val="20"/>
        </w:rPr>
      </w:lvl>
    </w:lvlOverride>
  </w:num>
  <w:num w:numId="30">
    <w:abstractNumId w:val="27"/>
    <w:lvlOverride w:ilvl="2">
      <w:lvl w:ilvl="2">
        <w:numFmt w:val="bullet"/>
        <w:lvlText w:val=""/>
        <w:lvlJc w:val="left"/>
        <w:pPr>
          <w:tabs>
            <w:tab w:val="num" w:pos="2160"/>
          </w:tabs>
          <w:ind w:left="2160" w:hanging="360"/>
        </w:pPr>
        <w:rPr>
          <w:rFonts w:ascii="Symbol" w:hAnsi="Symbol" w:hint="default"/>
          <w:sz w:val="20"/>
        </w:rPr>
      </w:lvl>
    </w:lvlOverride>
  </w:num>
  <w:num w:numId="31">
    <w:abstractNumId w:val="27"/>
    <w:lvlOverride w:ilvl="2">
      <w:lvl w:ilvl="2">
        <w:numFmt w:val="bullet"/>
        <w:lvlText w:val=""/>
        <w:lvlJc w:val="left"/>
        <w:pPr>
          <w:tabs>
            <w:tab w:val="num" w:pos="2160"/>
          </w:tabs>
          <w:ind w:left="2160" w:hanging="360"/>
        </w:pPr>
        <w:rPr>
          <w:rFonts w:ascii="Symbol" w:hAnsi="Symbol" w:hint="default"/>
          <w:sz w:val="20"/>
        </w:rPr>
      </w:lvl>
    </w:lvlOverride>
  </w:num>
  <w:num w:numId="32">
    <w:abstractNumId w:val="27"/>
    <w:lvlOverride w:ilvl="1">
      <w:lvl w:ilvl="1">
        <w:numFmt w:val="bullet"/>
        <w:lvlText w:val=""/>
        <w:lvlJc w:val="left"/>
        <w:pPr>
          <w:tabs>
            <w:tab w:val="num" w:pos="1440"/>
          </w:tabs>
          <w:ind w:left="1440" w:hanging="360"/>
        </w:pPr>
        <w:rPr>
          <w:rFonts w:ascii="Symbol" w:hAnsi="Symbol" w:hint="default"/>
          <w:sz w:val="20"/>
        </w:rPr>
      </w:lvl>
    </w:lvlOverride>
  </w:num>
  <w:num w:numId="33">
    <w:abstractNumId w:val="27"/>
    <w:lvlOverride w:ilvl="1">
      <w:lvl w:ilvl="1">
        <w:numFmt w:val="bullet"/>
        <w:lvlText w:val=""/>
        <w:lvlJc w:val="left"/>
        <w:pPr>
          <w:tabs>
            <w:tab w:val="num" w:pos="1440"/>
          </w:tabs>
          <w:ind w:left="1440" w:hanging="360"/>
        </w:pPr>
        <w:rPr>
          <w:rFonts w:ascii="Symbol" w:hAnsi="Symbol" w:hint="default"/>
          <w:sz w:val="20"/>
        </w:rPr>
      </w:lvl>
    </w:lvlOverride>
  </w:num>
  <w:num w:numId="34">
    <w:abstractNumId w:val="1"/>
  </w:num>
  <w:num w:numId="35">
    <w:abstractNumId w:val="18"/>
  </w:num>
  <w:num w:numId="36">
    <w:abstractNumId w:val="32"/>
  </w:num>
  <w:num w:numId="37">
    <w:abstractNumId w:val="32"/>
    <w:lvlOverride w:ilvl="1">
      <w:lvl w:ilvl="1">
        <w:numFmt w:val="bullet"/>
        <w:lvlText w:val=""/>
        <w:lvlJc w:val="left"/>
        <w:pPr>
          <w:tabs>
            <w:tab w:val="num" w:pos="1440"/>
          </w:tabs>
          <w:ind w:left="1440" w:hanging="360"/>
        </w:pPr>
        <w:rPr>
          <w:rFonts w:ascii="Symbol" w:hAnsi="Symbol" w:hint="default"/>
          <w:sz w:val="20"/>
        </w:rPr>
      </w:lvl>
    </w:lvlOverride>
  </w:num>
  <w:num w:numId="38">
    <w:abstractNumId w:val="32"/>
    <w:lvlOverride w:ilvl="2">
      <w:lvl w:ilvl="2">
        <w:numFmt w:val="bullet"/>
        <w:lvlText w:val=""/>
        <w:lvlJc w:val="left"/>
        <w:pPr>
          <w:tabs>
            <w:tab w:val="num" w:pos="2160"/>
          </w:tabs>
          <w:ind w:left="2160" w:hanging="360"/>
        </w:pPr>
        <w:rPr>
          <w:rFonts w:ascii="Symbol" w:hAnsi="Symbol" w:hint="default"/>
          <w:sz w:val="20"/>
        </w:rPr>
      </w:lvl>
    </w:lvlOverride>
  </w:num>
  <w:num w:numId="39">
    <w:abstractNumId w:val="32"/>
    <w:lvlOverride w:ilvl="1">
      <w:lvl w:ilvl="1">
        <w:numFmt w:val="bullet"/>
        <w:lvlText w:val=""/>
        <w:lvlJc w:val="left"/>
        <w:pPr>
          <w:tabs>
            <w:tab w:val="num" w:pos="1440"/>
          </w:tabs>
          <w:ind w:left="1440" w:hanging="360"/>
        </w:pPr>
        <w:rPr>
          <w:rFonts w:ascii="Symbol" w:hAnsi="Symbol" w:hint="default"/>
          <w:sz w:val="20"/>
        </w:rPr>
      </w:lvl>
    </w:lvlOverride>
  </w:num>
  <w:num w:numId="40">
    <w:abstractNumId w:val="32"/>
    <w:lvlOverride w:ilvl="1">
      <w:lvl w:ilvl="1">
        <w:numFmt w:val="bullet"/>
        <w:lvlText w:val=""/>
        <w:lvlJc w:val="left"/>
        <w:pPr>
          <w:tabs>
            <w:tab w:val="num" w:pos="1440"/>
          </w:tabs>
          <w:ind w:left="1440" w:hanging="360"/>
        </w:pPr>
        <w:rPr>
          <w:rFonts w:ascii="Symbol" w:hAnsi="Symbol" w:hint="default"/>
          <w:sz w:val="20"/>
        </w:rPr>
      </w:lvl>
    </w:lvlOverride>
  </w:num>
  <w:num w:numId="41">
    <w:abstractNumId w:val="32"/>
    <w:lvlOverride w:ilvl="2">
      <w:lvl w:ilvl="2">
        <w:numFmt w:val="bullet"/>
        <w:lvlText w:val=""/>
        <w:lvlJc w:val="left"/>
        <w:pPr>
          <w:tabs>
            <w:tab w:val="num" w:pos="2160"/>
          </w:tabs>
          <w:ind w:left="2160" w:hanging="360"/>
        </w:pPr>
        <w:rPr>
          <w:rFonts w:ascii="Symbol" w:hAnsi="Symbol" w:hint="default"/>
          <w:sz w:val="20"/>
        </w:rPr>
      </w:lvl>
    </w:lvlOverride>
  </w:num>
  <w:num w:numId="42">
    <w:abstractNumId w:val="32"/>
    <w:lvlOverride w:ilvl="2">
      <w:lvl w:ilvl="2">
        <w:numFmt w:val="bullet"/>
        <w:lvlText w:val=""/>
        <w:lvlJc w:val="left"/>
        <w:pPr>
          <w:tabs>
            <w:tab w:val="num" w:pos="2160"/>
          </w:tabs>
          <w:ind w:left="2160" w:hanging="360"/>
        </w:pPr>
        <w:rPr>
          <w:rFonts w:ascii="Symbol" w:hAnsi="Symbol" w:hint="default"/>
          <w:sz w:val="20"/>
        </w:rPr>
      </w:lvl>
    </w:lvlOverride>
  </w:num>
  <w:num w:numId="43">
    <w:abstractNumId w:val="11"/>
  </w:num>
  <w:num w:numId="44">
    <w:abstractNumId w:val="31"/>
  </w:num>
  <w:num w:numId="45">
    <w:abstractNumId w:val="5"/>
  </w:num>
  <w:num w:numId="46">
    <w:abstractNumId w:val="17"/>
  </w:num>
  <w:num w:numId="47">
    <w:abstractNumId w:val="24"/>
  </w:num>
  <w:num w:numId="48">
    <w:abstractNumId w:val="41"/>
  </w:num>
  <w:num w:numId="49">
    <w:abstractNumId w:val="41"/>
    <w:lvlOverride w:ilvl="1">
      <w:lvl w:ilvl="1">
        <w:numFmt w:val="bullet"/>
        <w:lvlText w:val=""/>
        <w:lvlJc w:val="left"/>
        <w:pPr>
          <w:tabs>
            <w:tab w:val="num" w:pos="1440"/>
          </w:tabs>
          <w:ind w:left="1440" w:hanging="360"/>
        </w:pPr>
        <w:rPr>
          <w:rFonts w:ascii="Symbol" w:hAnsi="Symbol" w:hint="default"/>
          <w:sz w:val="20"/>
        </w:rPr>
      </w:lvl>
    </w:lvlOverride>
  </w:num>
  <w:num w:numId="50">
    <w:abstractNumId w:val="41"/>
    <w:lvlOverride w:ilvl="1">
      <w:lvl w:ilvl="1">
        <w:numFmt w:val="bullet"/>
        <w:lvlText w:val=""/>
        <w:lvlJc w:val="left"/>
        <w:pPr>
          <w:tabs>
            <w:tab w:val="num" w:pos="1440"/>
          </w:tabs>
          <w:ind w:left="1440" w:hanging="360"/>
        </w:pPr>
        <w:rPr>
          <w:rFonts w:ascii="Symbol" w:hAnsi="Symbol" w:hint="default"/>
          <w:sz w:val="20"/>
        </w:rPr>
      </w:lvl>
    </w:lvlOverride>
  </w:num>
  <w:num w:numId="51">
    <w:abstractNumId w:val="41"/>
    <w:lvlOverride w:ilvl="1">
      <w:lvl w:ilvl="1">
        <w:numFmt w:val="bullet"/>
        <w:lvlText w:val=""/>
        <w:lvlJc w:val="left"/>
        <w:pPr>
          <w:tabs>
            <w:tab w:val="num" w:pos="1440"/>
          </w:tabs>
          <w:ind w:left="1440" w:hanging="360"/>
        </w:pPr>
        <w:rPr>
          <w:rFonts w:ascii="Symbol" w:hAnsi="Symbol" w:hint="default"/>
          <w:sz w:val="20"/>
        </w:rPr>
      </w:lvl>
    </w:lvlOverride>
  </w:num>
  <w:num w:numId="52">
    <w:abstractNumId w:val="4"/>
  </w:num>
  <w:num w:numId="53">
    <w:abstractNumId w:val="4"/>
    <w:lvlOverride w:ilvl="1">
      <w:lvl w:ilvl="1">
        <w:numFmt w:val="bullet"/>
        <w:lvlText w:val=""/>
        <w:lvlJc w:val="left"/>
        <w:pPr>
          <w:tabs>
            <w:tab w:val="num" w:pos="1440"/>
          </w:tabs>
          <w:ind w:left="1440" w:hanging="360"/>
        </w:pPr>
        <w:rPr>
          <w:rFonts w:ascii="Symbol" w:hAnsi="Symbol" w:hint="default"/>
          <w:sz w:val="20"/>
        </w:rPr>
      </w:lvl>
    </w:lvlOverride>
  </w:num>
  <w:num w:numId="54">
    <w:abstractNumId w:val="4"/>
    <w:lvlOverride w:ilvl="1">
      <w:lvl w:ilvl="1">
        <w:numFmt w:val="bullet"/>
        <w:lvlText w:val=""/>
        <w:lvlJc w:val="left"/>
        <w:pPr>
          <w:tabs>
            <w:tab w:val="num" w:pos="1440"/>
          </w:tabs>
          <w:ind w:left="1440" w:hanging="360"/>
        </w:pPr>
        <w:rPr>
          <w:rFonts w:ascii="Symbol" w:hAnsi="Symbol" w:hint="default"/>
          <w:sz w:val="20"/>
        </w:rPr>
      </w:lvl>
    </w:lvlOverride>
  </w:num>
  <w:num w:numId="55">
    <w:abstractNumId w:val="43"/>
  </w:num>
  <w:num w:numId="56">
    <w:abstractNumId w:val="36"/>
  </w:num>
  <w:num w:numId="57">
    <w:abstractNumId w:val="44"/>
  </w:num>
  <w:num w:numId="58">
    <w:abstractNumId w:val="19"/>
  </w:num>
  <w:num w:numId="59">
    <w:abstractNumId w:val="29"/>
  </w:num>
  <w:num w:numId="60">
    <w:abstractNumId w:val="30"/>
  </w:num>
  <w:num w:numId="61">
    <w:abstractNumId w:val="2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3B4"/>
    <w:rsid w:val="0000098B"/>
    <w:rsid w:val="0000272E"/>
    <w:rsid w:val="000058B2"/>
    <w:rsid w:val="00011466"/>
    <w:rsid w:val="00034A80"/>
    <w:rsid w:val="00050920"/>
    <w:rsid w:val="00064A72"/>
    <w:rsid w:val="0009425C"/>
    <w:rsid w:val="000B68B2"/>
    <w:rsid w:val="00104ADC"/>
    <w:rsid w:val="001203BE"/>
    <w:rsid w:val="00140DFA"/>
    <w:rsid w:val="00165D76"/>
    <w:rsid w:val="001810C2"/>
    <w:rsid w:val="00186FA4"/>
    <w:rsid w:val="00196CDD"/>
    <w:rsid w:val="001B0615"/>
    <w:rsid w:val="0023175B"/>
    <w:rsid w:val="00242231"/>
    <w:rsid w:val="00285140"/>
    <w:rsid w:val="002C6342"/>
    <w:rsid w:val="003005CD"/>
    <w:rsid w:val="00312342"/>
    <w:rsid w:val="00337D64"/>
    <w:rsid w:val="00366058"/>
    <w:rsid w:val="00375D07"/>
    <w:rsid w:val="003946AD"/>
    <w:rsid w:val="00394EE8"/>
    <w:rsid w:val="004161ED"/>
    <w:rsid w:val="00451F21"/>
    <w:rsid w:val="004561C9"/>
    <w:rsid w:val="00463105"/>
    <w:rsid w:val="00501C3C"/>
    <w:rsid w:val="00554064"/>
    <w:rsid w:val="0056376B"/>
    <w:rsid w:val="005910CD"/>
    <w:rsid w:val="005A33E0"/>
    <w:rsid w:val="005D01D8"/>
    <w:rsid w:val="006073B4"/>
    <w:rsid w:val="006130FF"/>
    <w:rsid w:val="006502CF"/>
    <w:rsid w:val="00654754"/>
    <w:rsid w:val="00696A7A"/>
    <w:rsid w:val="007A549C"/>
    <w:rsid w:val="00843382"/>
    <w:rsid w:val="008527B4"/>
    <w:rsid w:val="00853346"/>
    <w:rsid w:val="008576EB"/>
    <w:rsid w:val="008675AF"/>
    <w:rsid w:val="008F6870"/>
    <w:rsid w:val="009212B4"/>
    <w:rsid w:val="00940716"/>
    <w:rsid w:val="00973776"/>
    <w:rsid w:val="00983935"/>
    <w:rsid w:val="00990BE0"/>
    <w:rsid w:val="00992254"/>
    <w:rsid w:val="00A03E35"/>
    <w:rsid w:val="00A15EF6"/>
    <w:rsid w:val="00A241CE"/>
    <w:rsid w:val="00A301E6"/>
    <w:rsid w:val="00A5448A"/>
    <w:rsid w:val="00AB01D9"/>
    <w:rsid w:val="00B0134D"/>
    <w:rsid w:val="00B01F11"/>
    <w:rsid w:val="00B33272"/>
    <w:rsid w:val="00B71B9A"/>
    <w:rsid w:val="00B74370"/>
    <w:rsid w:val="00B759DD"/>
    <w:rsid w:val="00B90DB4"/>
    <w:rsid w:val="00BD5FDD"/>
    <w:rsid w:val="00BF227F"/>
    <w:rsid w:val="00C04BFD"/>
    <w:rsid w:val="00C30D8A"/>
    <w:rsid w:val="00C51E2F"/>
    <w:rsid w:val="00C57495"/>
    <w:rsid w:val="00C60E12"/>
    <w:rsid w:val="00C92E3D"/>
    <w:rsid w:val="00C9525C"/>
    <w:rsid w:val="00CC203B"/>
    <w:rsid w:val="00CD678F"/>
    <w:rsid w:val="00CD79CA"/>
    <w:rsid w:val="00D02351"/>
    <w:rsid w:val="00D0313C"/>
    <w:rsid w:val="00D04D71"/>
    <w:rsid w:val="00D44AC1"/>
    <w:rsid w:val="00D62552"/>
    <w:rsid w:val="00D85958"/>
    <w:rsid w:val="00DC6343"/>
    <w:rsid w:val="00DE3A5D"/>
    <w:rsid w:val="00E04139"/>
    <w:rsid w:val="00E04B94"/>
    <w:rsid w:val="00E25CAE"/>
    <w:rsid w:val="00E31CDE"/>
    <w:rsid w:val="00E3282F"/>
    <w:rsid w:val="00E32E6A"/>
    <w:rsid w:val="00E81204"/>
    <w:rsid w:val="00EC2509"/>
    <w:rsid w:val="00EE2CB3"/>
    <w:rsid w:val="00EF0BBB"/>
    <w:rsid w:val="00F16A12"/>
    <w:rsid w:val="00F45E43"/>
    <w:rsid w:val="00F75E49"/>
    <w:rsid w:val="00FB30D8"/>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C25C8C"/>
  <w15:chartTrackingRefBased/>
  <w15:docId w15:val="{6663D0C9-BE78-4EEF-9178-B0C84221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D07"/>
  </w:style>
  <w:style w:type="paragraph" w:styleId="Heading1">
    <w:name w:val="heading 1"/>
    <w:basedOn w:val="Normal"/>
    <w:next w:val="Normal"/>
    <w:link w:val="Heading1Char"/>
    <w:uiPriority w:val="9"/>
    <w:qFormat/>
    <w:rsid w:val="006073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73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073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073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73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73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3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3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3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3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73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073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073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73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73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3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3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3B4"/>
    <w:rPr>
      <w:rFonts w:eastAsiaTheme="majorEastAsia" w:cstheme="majorBidi"/>
      <w:color w:val="272727" w:themeColor="text1" w:themeTint="D8"/>
    </w:rPr>
  </w:style>
  <w:style w:type="paragraph" w:styleId="Title">
    <w:name w:val="Title"/>
    <w:basedOn w:val="Normal"/>
    <w:next w:val="Normal"/>
    <w:link w:val="TitleChar"/>
    <w:uiPriority w:val="10"/>
    <w:qFormat/>
    <w:rsid w:val="006073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3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3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3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3B4"/>
    <w:pPr>
      <w:spacing w:before="160"/>
      <w:jc w:val="center"/>
    </w:pPr>
    <w:rPr>
      <w:i/>
      <w:iCs/>
      <w:color w:val="404040" w:themeColor="text1" w:themeTint="BF"/>
    </w:rPr>
  </w:style>
  <w:style w:type="character" w:customStyle="1" w:styleId="QuoteChar">
    <w:name w:val="Quote Char"/>
    <w:basedOn w:val="DefaultParagraphFont"/>
    <w:link w:val="Quote"/>
    <w:uiPriority w:val="29"/>
    <w:rsid w:val="006073B4"/>
    <w:rPr>
      <w:i/>
      <w:iCs/>
      <w:color w:val="404040" w:themeColor="text1" w:themeTint="BF"/>
    </w:rPr>
  </w:style>
  <w:style w:type="paragraph" w:styleId="ListParagraph">
    <w:name w:val="List Paragraph"/>
    <w:basedOn w:val="Normal"/>
    <w:uiPriority w:val="34"/>
    <w:qFormat/>
    <w:rsid w:val="006073B4"/>
    <w:pPr>
      <w:ind w:left="720"/>
      <w:contextualSpacing/>
    </w:pPr>
  </w:style>
  <w:style w:type="character" w:styleId="IntenseEmphasis">
    <w:name w:val="Intense Emphasis"/>
    <w:basedOn w:val="DefaultParagraphFont"/>
    <w:uiPriority w:val="21"/>
    <w:qFormat/>
    <w:rsid w:val="006073B4"/>
    <w:rPr>
      <w:i/>
      <w:iCs/>
      <w:color w:val="2F5496" w:themeColor="accent1" w:themeShade="BF"/>
    </w:rPr>
  </w:style>
  <w:style w:type="paragraph" w:styleId="IntenseQuote">
    <w:name w:val="Intense Quote"/>
    <w:basedOn w:val="Normal"/>
    <w:next w:val="Normal"/>
    <w:link w:val="IntenseQuoteChar"/>
    <w:uiPriority w:val="30"/>
    <w:qFormat/>
    <w:rsid w:val="006073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73B4"/>
    <w:rPr>
      <w:i/>
      <w:iCs/>
      <w:color w:val="2F5496" w:themeColor="accent1" w:themeShade="BF"/>
    </w:rPr>
  </w:style>
  <w:style w:type="character" w:styleId="IntenseReference">
    <w:name w:val="Intense Reference"/>
    <w:basedOn w:val="DefaultParagraphFont"/>
    <w:uiPriority w:val="32"/>
    <w:qFormat/>
    <w:rsid w:val="006073B4"/>
    <w:rPr>
      <w:b/>
      <w:bCs/>
      <w:smallCaps/>
      <w:color w:val="2F5496" w:themeColor="accent1" w:themeShade="BF"/>
      <w:spacing w:val="5"/>
    </w:rPr>
  </w:style>
  <w:style w:type="numbering" w:customStyle="1" w:styleId="NoList1">
    <w:name w:val="No List1"/>
    <w:next w:val="NoList"/>
    <w:uiPriority w:val="99"/>
    <w:semiHidden/>
    <w:unhideWhenUsed/>
    <w:rsid w:val="006073B4"/>
  </w:style>
  <w:style w:type="paragraph" w:customStyle="1" w:styleId="msonormal0">
    <w:name w:val="msonormal"/>
    <w:basedOn w:val="Normal"/>
    <w:rsid w:val="006073B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6073B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6073B4"/>
    <w:rPr>
      <w:color w:val="0000FF"/>
      <w:u w:val="single"/>
    </w:rPr>
  </w:style>
  <w:style w:type="character" w:styleId="FollowedHyperlink">
    <w:name w:val="FollowedHyperlink"/>
    <w:basedOn w:val="DefaultParagraphFont"/>
    <w:uiPriority w:val="99"/>
    <w:semiHidden/>
    <w:unhideWhenUsed/>
    <w:rsid w:val="006073B4"/>
    <w:rPr>
      <w:color w:val="800080"/>
      <w:u w:val="single"/>
    </w:rPr>
  </w:style>
  <w:style w:type="table" w:styleId="TableGrid">
    <w:name w:val="Table Grid"/>
    <w:basedOn w:val="TableNormal"/>
    <w:uiPriority w:val="39"/>
    <w:rsid w:val="00463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6310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9212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2B4"/>
  </w:style>
  <w:style w:type="paragraph" w:styleId="Footer">
    <w:name w:val="footer"/>
    <w:basedOn w:val="Normal"/>
    <w:link w:val="FooterChar"/>
    <w:uiPriority w:val="99"/>
    <w:unhideWhenUsed/>
    <w:rsid w:val="009212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2B4"/>
  </w:style>
  <w:style w:type="character" w:styleId="UnresolvedMention">
    <w:name w:val="Unresolved Mention"/>
    <w:basedOn w:val="DefaultParagraphFont"/>
    <w:uiPriority w:val="99"/>
    <w:semiHidden/>
    <w:unhideWhenUsed/>
    <w:rsid w:val="009212B4"/>
    <w:rPr>
      <w:color w:val="605E5C"/>
      <w:shd w:val="clear" w:color="auto" w:fill="E1DFDD"/>
    </w:rPr>
  </w:style>
  <w:style w:type="character" w:styleId="LineNumber">
    <w:name w:val="line number"/>
    <w:basedOn w:val="DefaultParagraphFont"/>
    <w:uiPriority w:val="99"/>
    <w:semiHidden/>
    <w:unhideWhenUsed/>
    <w:rsid w:val="00F75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pm/pnac092" TargetMode="External"/><Relationship Id="rId18" Type="http://schemas.openxmlformats.org/officeDocument/2006/relationships/hyperlink" Target="https://doi.org/10.1016/j.archger.2024.105326" TargetMode="External"/><Relationship Id="rId26" Type="http://schemas.openxmlformats.org/officeDocument/2006/relationships/hyperlink" Target="https://doi.org/10.1093/ptj/82.1.8" TargetMode="External"/><Relationship Id="rId39" Type="http://schemas.openxmlformats.org/officeDocument/2006/relationships/hyperlink" Target="https://doi.org/10.1016/j.neubiorev.2014.09.009" TargetMode="External"/><Relationship Id="rId21" Type="http://schemas.openxmlformats.org/officeDocument/2006/relationships/hyperlink" Target="https://clinicaltrials.gov/study/NCT05301491" TargetMode="External"/><Relationship Id="rId34" Type="http://schemas.openxmlformats.org/officeDocument/2006/relationships/hyperlink" Target="https://doi.org/10.2147/JPR.S349251"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371/journal.pone.0236820" TargetMode="External"/><Relationship Id="rId29" Type="http://schemas.openxmlformats.org/officeDocument/2006/relationships/hyperlink" Target="https://doi.org/10.1097/00007632-200012150-00008" TargetMode="External"/><Relationship Id="rId11" Type="http://schemas.openxmlformats.org/officeDocument/2006/relationships/hyperlink" Target="https://doi.org/10.1186/1471-2474-11-51" TargetMode="External"/><Relationship Id="rId24" Type="http://schemas.openxmlformats.org/officeDocument/2006/relationships/hyperlink" Target="https://doi.org/10.1186/s12877-023-04406-y" TargetMode="External"/><Relationship Id="rId32" Type="http://schemas.openxmlformats.org/officeDocument/2006/relationships/hyperlink" Target="https://doi.org/10.1016/j.spinee.2019.03.005" TargetMode="External"/><Relationship Id="rId37" Type="http://schemas.openxmlformats.org/officeDocument/2006/relationships/hyperlink" Target="https://doi.org/10.1016/j.eujim.2017.01.011" TargetMode="External"/><Relationship Id="rId40" Type="http://schemas.openxmlformats.org/officeDocument/2006/relationships/hyperlink" Target="https://doi.org/10.1371/journal.pone.0265921"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ubmed.ncbi.nlm.nih.gov/26393993/" TargetMode="External"/><Relationship Id="rId23" Type="http://schemas.openxmlformats.org/officeDocument/2006/relationships/hyperlink" Target="https://doi.org/10.1016/j.neubiorev.2018.12.010" TargetMode="External"/><Relationship Id="rId28" Type="http://schemas.openxmlformats.org/officeDocument/2006/relationships/hyperlink" Target="https://doi.org/10.1097/01.brs.0000103346.38557.73" TargetMode="External"/><Relationship Id="rId36" Type="http://schemas.openxmlformats.org/officeDocument/2006/relationships/hyperlink" Target="https://doi.org/10.1093/pm/pnac092" TargetMode="External"/><Relationship Id="rId49" Type="http://schemas.openxmlformats.org/officeDocument/2006/relationships/theme" Target="theme/theme1.xml"/><Relationship Id="rId10" Type="http://schemas.openxmlformats.org/officeDocument/2006/relationships/hyperlink" Target="https://doi.org/10.1177/0269215515570379" TargetMode="External"/><Relationship Id="rId19" Type="http://schemas.openxmlformats.org/officeDocument/2006/relationships/hyperlink" Target="https://doi.org/10.1007/s10926-023-10124-4" TargetMode="External"/><Relationship Id="rId31" Type="http://schemas.openxmlformats.org/officeDocument/2006/relationships/hyperlink" Target="https://doi.org/10.1093/fampra/cmi009"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7326/0003-4819-142-9-200505030-00014" TargetMode="External"/><Relationship Id="rId14" Type="http://schemas.openxmlformats.org/officeDocument/2006/relationships/hyperlink" Target="https://doi.org/10.1016/j.eujim.2017.01.011" TargetMode="External"/><Relationship Id="rId22" Type="http://schemas.openxmlformats.org/officeDocument/2006/relationships/hyperlink" Target="https://doi.org/10.1016/j.neubiorev.2023.105197" TargetMode="External"/><Relationship Id="rId27" Type="http://schemas.openxmlformats.org/officeDocument/2006/relationships/hyperlink" Target="https://doi.org/10.1136/bmj.305.6846.160" TargetMode="External"/><Relationship Id="rId30" Type="http://schemas.openxmlformats.org/officeDocument/2006/relationships/hyperlink" Target="https://doi.org/10.1016/0895-4356(96)00526-4" TargetMode="External"/><Relationship Id="rId35" Type="http://schemas.openxmlformats.org/officeDocument/2006/relationships/hyperlink" Target="https://doi.org/10.1186/s12877-021-02093-1"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doi.org/10.7759/cureus.45760" TargetMode="External"/><Relationship Id="rId3" Type="http://schemas.openxmlformats.org/officeDocument/2006/relationships/settings" Target="settings.xml"/><Relationship Id="rId12" Type="http://schemas.openxmlformats.org/officeDocument/2006/relationships/hyperlink" Target="https://www.flippinpain.co.uk/app/uploads/2021/10/Pain%20News-Vol-19-Flippin-Pain-articles.pdf" TargetMode="External"/><Relationship Id="rId17" Type="http://schemas.openxmlformats.org/officeDocument/2006/relationships/hyperlink" Target="https://doi.org/10.1007/s40520-021-02030-7" TargetMode="External"/><Relationship Id="rId25" Type="http://schemas.openxmlformats.org/officeDocument/2006/relationships/hyperlink" Target="https://doi.org/10.1002/acr.20543" TargetMode="External"/><Relationship Id="rId33" Type="http://schemas.openxmlformats.org/officeDocument/2006/relationships/hyperlink" Target="https://doi.org/10.2147/JPR.S223190" TargetMode="External"/><Relationship Id="rId38" Type="http://schemas.openxmlformats.org/officeDocument/2006/relationships/hyperlink" Target="https://doi.org/10.1155/2018/8709748" TargetMode="External"/><Relationship Id="rId46" Type="http://schemas.openxmlformats.org/officeDocument/2006/relationships/header" Target="header3.xml"/><Relationship Id="rId20" Type="http://schemas.openxmlformats.org/officeDocument/2006/relationships/hyperlink" Target="https://doi.org/10.1097/j.pain.0000000000003234" TargetMode="External"/><Relationship Id="rId41" Type="http://schemas.openxmlformats.org/officeDocument/2006/relationships/hyperlink" Target="https://doi.org/10.1371/journal.pone.0249933"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Sheet1!$U$14:$U$29</c:f>
              <c:strCache>
                <c:ptCount val="16"/>
                <c:pt idx="0">
                  <c:v>Physical Function start</c:v>
                </c:pt>
                <c:pt idx="1">
                  <c:v>Physical Function end</c:v>
                </c:pt>
                <c:pt idx="2">
                  <c:v>Role Limitation Phys start</c:v>
                </c:pt>
                <c:pt idx="3">
                  <c:v>Role Limitation Phys end</c:v>
                </c:pt>
                <c:pt idx="4">
                  <c:v>Role Limitation Emotion start</c:v>
                </c:pt>
                <c:pt idx="5">
                  <c:v>Role Limitation Emotion end</c:v>
                </c:pt>
                <c:pt idx="6">
                  <c:v>Energy Start</c:v>
                </c:pt>
                <c:pt idx="7">
                  <c:v>Energy end</c:v>
                </c:pt>
                <c:pt idx="8">
                  <c:v>Emotional well-being start</c:v>
                </c:pt>
                <c:pt idx="9">
                  <c:v>Emotional well-being end</c:v>
                </c:pt>
                <c:pt idx="10">
                  <c:v>Social function start</c:v>
                </c:pt>
                <c:pt idx="11">
                  <c:v>Social function end</c:v>
                </c:pt>
                <c:pt idx="12">
                  <c:v>Pain start</c:v>
                </c:pt>
                <c:pt idx="13">
                  <c:v>Pain end</c:v>
                </c:pt>
                <c:pt idx="14">
                  <c:v>General Health start</c:v>
                </c:pt>
                <c:pt idx="15">
                  <c:v>General Health end</c:v>
                </c:pt>
              </c:strCache>
            </c:strRef>
          </c:cat>
          <c:val>
            <c:numRef>
              <c:f>Sheet1!$V$14:$V$29</c:f>
              <c:numCache>
                <c:formatCode>General</c:formatCode>
                <c:ptCount val="16"/>
                <c:pt idx="0">
                  <c:v>54</c:v>
                </c:pt>
                <c:pt idx="1">
                  <c:v>60</c:v>
                </c:pt>
                <c:pt idx="2">
                  <c:v>30</c:v>
                </c:pt>
                <c:pt idx="3">
                  <c:v>57</c:v>
                </c:pt>
                <c:pt idx="4">
                  <c:v>59</c:v>
                </c:pt>
                <c:pt idx="5">
                  <c:v>78</c:v>
                </c:pt>
                <c:pt idx="6">
                  <c:v>46</c:v>
                </c:pt>
                <c:pt idx="7">
                  <c:v>56</c:v>
                </c:pt>
                <c:pt idx="8">
                  <c:v>68</c:v>
                </c:pt>
                <c:pt idx="9">
                  <c:v>74</c:v>
                </c:pt>
                <c:pt idx="10">
                  <c:v>69</c:v>
                </c:pt>
                <c:pt idx="11">
                  <c:v>79</c:v>
                </c:pt>
                <c:pt idx="12">
                  <c:v>45</c:v>
                </c:pt>
                <c:pt idx="13">
                  <c:v>60</c:v>
                </c:pt>
                <c:pt idx="14">
                  <c:v>56</c:v>
                </c:pt>
                <c:pt idx="15">
                  <c:v>60</c:v>
                </c:pt>
              </c:numCache>
            </c:numRef>
          </c:val>
          <c:extLst>
            <c:ext xmlns:c16="http://schemas.microsoft.com/office/drawing/2014/chart" uri="{C3380CC4-5D6E-409C-BE32-E72D297353CC}">
              <c16:uniqueId val="{00000000-FAC7-4DBF-B12B-803748488658}"/>
            </c:ext>
          </c:extLst>
        </c:ser>
        <c:dLbls>
          <c:dLblPos val="ctr"/>
          <c:showLegendKey val="0"/>
          <c:showVal val="1"/>
          <c:showCatName val="0"/>
          <c:showSerName val="0"/>
          <c:showPercent val="0"/>
          <c:showBubbleSize val="0"/>
        </c:dLbls>
        <c:gapWidth val="150"/>
        <c:overlap val="100"/>
        <c:axId val="1544225839"/>
        <c:axId val="1544226319"/>
      </c:barChart>
      <c:catAx>
        <c:axId val="1544225839"/>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44226319"/>
        <c:crosses val="autoZero"/>
        <c:auto val="1"/>
        <c:lblAlgn val="ctr"/>
        <c:lblOffset val="100"/>
        <c:noMultiLvlLbl val="0"/>
      </c:catAx>
      <c:valAx>
        <c:axId val="1544226319"/>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442258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19</Pages>
  <Words>4879</Words>
  <Characters>27811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Langridge</dc:creator>
  <cp:keywords/>
  <dc:description/>
  <cp:lastModifiedBy>SDI 1180</cp:lastModifiedBy>
  <cp:revision>24</cp:revision>
  <dcterms:created xsi:type="dcterms:W3CDTF">2025-12-10T16:57:00Z</dcterms:created>
  <dcterms:modified xsi:type="dcterms:W3CDTF">2025-12-11T12:36:00Z</dcterms:modified>
</cp:coreProperties>
</file>