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99DB4B" w14:textId="77777777" w:rsidR="00CD44ED" w:rsidRPr="00CD44ED" w:rsidRDefault="00CD44ED" w:rsidP="00CD44ED">
      <w:pPr>
        <w:spacing w:after="0" w:line="240" w:lineRule="auto"/>
        <w:jc w:val="both"/>
        <w:rPr>
          <w:rFonts w:ascii="Times New Roman" w:eastAsia="Calibri" w:hAnsi="Times New Roman" w:cs="Times New Roman"/>
          <w:b/>
          <w:bCs/>
          <w:sz w:val="20"/>
          <w:szCs w:val="20"/>
        </w:rPr>
      </w:pPr>
      <w:bookmarkStart w:id="0" w:name="_Hlk209211192"/>
    </w:p>
    <w:p w14:paraId="737EAB41" w14:textId="77777777" w:rsidR="00CD44ED" w:rsidRPr="00CD44ED" w:rsidRDefault="00CD44ED" w:rsidP="00CD44ED">
      <w:pPr>
        <w:spacing w:after="0" w:line="240" w:lineRule="auto"/>
        <w:jc w:val="both"/>
        <w:rPr>
          <w:rFonts w:ascii="Times New Roman" w:eastAsia="Calibri" w:hAnsi="Times New Roman" w:cs="Times New Roman"/>
          <w:b/>
          <w:bCs/>
          <w:sz w:val="20"/>
          <w:szCs w:val="20"/>
        </w:rPr>
      </w:pPr>
    </w:p>
    <w:p w14:paraId="5D7CC2BD" w14:textId="77777777" w:rsidR="00CD44ED" w:rsidRPr="00CD44ED" w:rsidRDefault="00CD44ED" w:rsidP="00CD44ED">
      <w:pPr>
        <w:spacing w:after="0" w:line="240" w:lineRule="auto"/>
        <w:jc w:val="both"/>
        <w:rPr>
          <w:rFonts w:ascii="Times New Roman" w:eastAsia="Calibri" w:hAnsi="Times New Roman" w:cs="Times New Roman"/>
          <w:b/>
          <w:bCs/>
          <w:sz w:val="20"/>
          <w:szCs w:val="20"/>
        </w:rPr>
      </w:pPr>
    </w:p>
    <w:p w14:paraId="1647BCAE" w14:textId="77777777" w:rsidR="00CD44ED" w:rsidRPr="00CD44ED" w:rsidRDefault="00CD44ED" w:rsidP="00CD44ED">
      <w:pPr>
        <w:spacing w:after="0" w:line="240" w:lineRule="auto"/>
        <w:jc w:val="both"/>
        <w:rPr>
          <w:rFonts w:ascii="Times New Roman" w:eastAsia="Calibri" w:hAnsi="Times New Roman" w:cs="Times New Roman"/>
          <w:b/>
          <w:bCs/>
          <w:sz w:val="20"/>
          <w:szCs w:val="20"/>
        </w:rPr>
      </w:pPr>
    </w:p>
    <w:p w14:paraId="1D81EBAD" w14:textId="77777777" w:rsidR="005E2749" w:rsidRPr="005E2749" w:rsidRDefault="005E2749" w:rsidP="005E2749">
      <w:pPr>
        <w:spacing w:after="0" w:line="240" w:lineRule="auto"/>
        <w:jc w:val="both"/>
        <w:rPr>
          <w:rFonts w:ascii="Times New Roman" w:eastAsia="Calibri" w:hAnsi="Times New Roman" w:cs="Times New Roman"/>
          <w:b/>
          <w:bCs/>
          <w:sz w:val="20"/>
          <w:szCs w:val="20"/>
        </w:rPr>
      </w:pPr>
    </w:p>
    <w:p w14:paraId="02E7E524" w14:textId="77777777" w:rsidR="005E2749" w:rsidRPr="005E2749" w:rsidRDefault="005E2749" w:rsidP="005E2749">
      <w:pPr>
        <w:spacing w:after="0" w:line="240" w:lineRule="auto"/>
        <w:jc w:val="both"/>
        <w:rPr>
          <w:rFonts w:ascii="Times New Roman" w:eastAsia="Calibri" w:hAnsi="Times New Roman" w:cs="Times New Roman"/>
          <w:b/>
          <w:bCs/>
          <w:sz w:val="20"/>
          <w:szCs w:val="20"/>
        </w:rPr>
      </w:pPr>
    </w:p>
    <w:p w14:paraId="77519F4B" w14:textId="77777777" w:rsidR="005E2749" w:rsidRPr="005E2749" w:rsidRDefault="005E2749" w:rsidP="005E2749">
      <w:pPr>
        <w:spacing w:after="0" w:line="240" w:lineRule="auto"/>
        <w:jc w:val="both"/>
        <w:rPr>
          <w:rFonts w:ascii="Times New Roman" w:eastAsia="Calibri" w:hAnsi="Times New Roman" w:cs="Times New Roman"/>
          <w:b/>
          <w:bCs/>
          <w:sz w:val="20"/>
          <w:szCs w:val="20"/>
        </w:rPr>
      </w:pPr>
    </w:p>
    <w:p w14:paraId="1B45920D" w14:textId="3F04BD1F" w:rsidR="005E2749" w:rsidRPr="005E2749" w:rsidRDefault="0050100E" w:rsidP="0050100E">
      <w:pPr>
        <w:tabs>
          <w:tab w:val="left" w:pos="7229"/>
        </w:tabs>
        <w:spacing w:after="200" w:line="240" w:lineRule="auto"/>
        <w:rPr>
          <w:rFonts w:ascii="Times New Roman" w:hAnsi="Times New Roman" w:cs="Times New Roman"/>
          <w:b/>
          <w:sz w:val="20"/>
          <w:szCs w:val="20"/>
        </w:rPr>
      </w:pPr>
      <w:r w:rsidRPr="00CD44ED">
        <w:rPr>
          <w:rFonts w:ascii="Times New Roman" w:hAnsi="Times New Roman" w:cs="Times New Roman"/>
          <w:b/>
          <w:sz w:val="20"/>
          <w:szCs w:val="20"/>
        </w:rPr>
        <w:t>Eco-friendly water purification using copper-oxide nanoparticles enhanced with neem leaves for heavy metal removal</w:t>
      </w:r>
    </w:p>
    <w:p w14:paraId="005B8005" w14:textId="77777777" w:rsidR="0050100E" w:rsidRDefault="0050100E" w:rsidP="00CD44ED">
      <w:pPr>
        <w:tabs>
          <w:tab w:val="left" w:pos="1965"/>
        </w:tabs>
        <w:spacing w:after="0" w:line="240" w:lineRule="auto"/>
        <w:jc w:val="both"/>
        <w:rPr>
          <w:rFonts w:ascii="Times New Roman" w:eastAsiaTheme="minorEastAsia" w:hAnsi="Times New Roman" w:cs="Times New Roman"/>
          <w:sz w:val="20"/>
          <w:szCs w:val="20"/>
        </w:rPr>
      </w:pPr>
      <w:bookmarkStart w:id="1" w:name="_GoBack"/>
      <w:bookmarkEnd w:id="1"/>
    </w:p>
    <w:p w14:paraId="517AA65F" w14:textId="43084157" w:rsidR="00CD44ED" w:rsidRPr="00CD44ED" w:rsidRDefault="00CD44ED" w:rsidP="000D3F33">
      <w:pPr>
        <w:tabs>
          <w:tab w:val="left" w:pos="1965"/>
        </w:tabs>
        <w:spacing w:after="0" w:line="240" w:lineRule="auto"/>
        <w:jc w:val="both"/>
        <w:rPr>
          <w:rFonts w:ascii="Times New Roman" w:eastAsiaTheme="minorEastAsia" w:hAnsi="Times New Roman" w:cs="Times New Roman"/>
          <w:sz w:val="20"/>
          <w:szCs w:val="20"/>
        </w:rPr>
      </w:pPr>
      <w:r w:rsidRPr="00CD44ED">
        <w:rPr>
          <w:rFonts w:ascii="Times New Roman" w:eastAsiaTheme="minorEastAsia" w:hAnsi="Times New Roman" w:cs="Times New Roman"/>
          <w:sz w:val="20"/>
          <w:szCs w:val="20"/>
        </w:rPr>
        <w:tab/>
      </w:r>
      <w:bookmarkEnd w:id="0"/>
      <w:r w:rsidRPr="00CD44ED">
        <w:rPr>
          <w:rFonts w:ascii="Times New Roman" w:hAnsi="Times New Roman" w:cs="Times New Roman"/>
          <w:b/>
          <w:sz w:val="20"/>
          <w:szCs w:val="20"/>
        </w:rPr>
        <w:tab/>
      </w:r>
    </w:p>
    <w:p w14:paraId="694D63E6" w14:textId="77777777" w:rsidR="00CD44ED" w:rsidRPr="00CD44ED" w:rsidRDefault="00CD44ED" w:rsidP="00CD44ED">
      <w:pPr>
        <w:spacing w:after="200" w:line="240" w:lineRule="auto"/>
        <w:jc w:val="both"/>
        <w:rPr>
          <w:rFonts w:ascii="Times New Roman" w:hAnsi="Times New Roman" w:cs="Times New Roman"/>
          <w:b/>
          <w:sz w:val="20"/>
          <w:szCs w:val="20"/>
        </w:rPr>
      </w:pPr>
      <w:r w:rsidRPr="00CD44ED">
        <w:rPr>
          <w:rFonts w:ascii="Times New Roman" w:hAnsi="Times New Roman" w:cs="Times New Roman"/>
          <w:b/>
          <w:sz w:val="20"/>
          <w:szCs w:val="20"/>
        </w:rPr>
        <w:t>ABSTRACT</w:t>
      </w:r>
    </w:p>
    <w:p w14:paraId="58FE6324" w14:textId="354F22A0" w:rsidR="00CD44ED" w:rsidRPr="00CD44ED" w:rsidRDefault="00CD44ED" w:rsidP="00CD44ED">
      <w:pPr>
        <w:autoSpaceDE w:val="0"/>
        <w:autoSpaceDN w:val="0"/>
        <w:adjustRightInd w:val="0"/>
        <w:spacing w:after="0" w:line="240" w:lineRule="auto"/>
        <w:jc w:val="both"/>
        <w:rPr>
          <w:rFonts w:ascii="Times New Roman" w:hAnsi="Times New Roman" w:cs="Times New Roman"/>
          <w:sz w:val="20"/>
          <w:szCs w:val="20"/>
        </w:rPr>
      </w:pPr>
      <w:r w:rsidRPr="00CD44ED">
        <w:rPr>
          <w:rFonts w:ascii="Times New Roman" w:hAnsi="Times New Roman" w:cs="Times New Roman"/>
          <w:sz w:val="20"/>
          <w:szCs w:val="20"/>
        </w:rPr>
        <w:t xml:space="preserve">The method of using nanoparticles with plant extract to remove heavy metals from waste water has gain a lot of interest. Heavy metals have given rise to several problems not only to humans but also to plants and animals because of their extremely toxic effects. The aqueous waste streams generated from different industries such as manufacturing industries and agricultural industries generally contain high level of heavy metal contamination. Copper oxide neem nanoparticle (CuONpNm) was utilized as low-cost adsorbents for the removal of </w:t>
      </w:r>
      <w:r w:rsidRPr="00CD44ED">
        <w:rPr>
          <w:rFonts w:ascii="Times New Roman" w:eastAsiaTheme="minorEastAsia" w:hAnsi="Times New Roman" w:cs="Times New Roman"/>
          <w:sz w:val="20"/>
          <w:szCs w:val="20"/>
        </w:rPr>
        <w:t>Zn</w:t>
      </w:r>
      <w:r w:rsidRPr="00CD44ED">
        <w:rPr>
          <w:rFonts w:ascii="Times New Roman" w:eastAsiaTheme="minorEastAsia" w:hAnsi="Times New Roman" w:cs="Times New Roman"/>
          <w:sz w:val="20"/>
          <w:szCs w:val="20"/>
          <w:vertAlign w:val="superscript"/>
        </w:rPr>
        <w:t>2+</w:t>
      </w:r>
      <w:r w:rsidRPr="00CD44ED">
        <w:rPr>
          <w:rFonts w:ascii="Times New Roman" w:eastAsiaTheme="minorEastAsia" w:hAnsi="Times New Roman" w:cs="Times New Roman"/>
          <w:sz w:val="20"/>
          <w:szCs w:val="20"/>
        </w:rPr>
        <w:t>, Cu</w:t>
      </w:r>
      <w:r w:rsidRPr="00CD44ED">
        <w:rPr>
          <w:rFonts w:ascii="Times New Roman" w:eastAsiaTheme="minorEastAsia" w:hAnsi="Times New Roman" w:cs="Times New Roman"/>
          <w:sz w:val="20"/>
          <w:szCs w:val="20"/>
          <w:vertAlign w:val="superscript"/>
        </w:rPr>
        <w:t>2+</w:t>
      </w:r>
      <w:r w:rsidRPr="00CD44ED">
        <w:rPr>
          <w:rFonts w:ascii="Times New Roman" w:eastAsiaTheme="minorEastAsia" w:hAnsi="Times New Roman" w:cs="Times New Roman"/>
          <w:sz w:val="20"/>
          <w:szCs w:val="20"/>
        </w:rPr>
        <w:t>, Ni</w:t>
      </w:r>
      <w:r w:rsidRPr="00CD44ED">
        <w:rPr>
          <w:rFonts w:ascii="Times New Roman" w:eastAsiaTheme="minorEastAsia" w:hAnsi="Times New Roman" w:cs="Times New Roman"/>
          <w:sz w:val="20"/>
          <w:szCs w:val="20"/>
          <w:vertAlign w:val="superscript"/>
        </w:rPr>
        <w:t xml:space="preserve">2+ </w:t>
      </w:r>
      <w:r w:rsidRPr="00CD44ED">
        <w:rPr>
          <w:rFonts w:ascii="Times New Roman" w:eastAsiaTheme="minorEastAsia" w:hAnsi="Times New Roman" w:cs="Times New Roman"/>
          <w:sz w:val="20"/>
          <w:szCs w:val="20"/>
        </w:rPr>
        <w:t>and Cd</w:t>
      </w:r>
      <w:r w:rsidRPr="00CD44ED">
        <w:rPr>
          <w:rFonts w:ascii="Times New Roman" w:eastAsiaTheme="minorEastAsia" w:hAnsi="Times New Roman" w:cs="Times New Roman"/>
          <w:sz w:val="20"/>
          <w:szCs w:val="20"/>
          <w:vertAlign w:val="superscript"/>
        </w:rPr>
        <w:t>2+</w:t>
      </w:r>
      <w:r w:rsidRPr="00CD44ED">
        <w:rPr>
          <w:rFonts w:ascii="Times New Roman" w:hAnsi="Times New Roman" w:cs="Times New Roman"/>
          <w:sz w:val="20"/>
          <w:szCs w:val="20"/>
        </w:rPr>
        <w:t xml:space="preserve"> ions from aqueous solution. The nanoparticles were prepared using copper sulphate. Batch adsorption methodology was used to evaluate the effects of solution pH, contact time and adsorbent dose, scanning electron microscope (SEM), Fourier transform infrared spectrophotometer (FTIR) and Transmission electron microscopy (TEM) were used to characterized the adsorbents. The equilibrium isotherm data were analyzed using the Langmuir and Freundlich isotherm models. The kinetic data were analyzed using the pseudo-first order and pseudo-second order equations. </w:t>
      </w:r>
      <w:r w:rsidRPr="00CD44ED">
        <w:rPr>
          <w:rFonts w:ascii="Times New Roman" w:hAnsi="Times New Roman" w:cs="Times New Roman"/>
          <w:color w:val="000000"/>
          <w:sz w:val="20"/>
          <w:szCs w:val="20"/>
        </w:rPr>
        <w:t xml:space="preserve">Maximum adsorption of CuONpNm on </w:t>
      </w:r>
      <w:r w:rsidRPr="00CD44ED">
        <w:rPr>
          <w:rFonts w:ascii="Times New Roman" w:eastAsiaTheme="minorEastAsia" w:hAnsi="Times New Roman" w:cs="Times New Roman"/>
          <w:sz w:val="20"/>
          <w:szCs w:val="20"/>
        </w:rPr>
        <w:t>Zn</w:t>
      </w:r>
      <w:r w:rsidRPr="00CD44ED">
        <w:rPr>
          <w:rFonts w:ascii="Times New Roman" w:eastAsiaTheme="minorEastAsia" w:hAnsi="Times New Roman" w:cs="Times New Roman"/>
          <w:sz w:val="20"/>
          <w:szCs w:val="20"/>
          <w:vertAlign w:val="superscript"/>
        </w:rPr>
        <w:t>2+</w:t>
      </w:r>
      <w:r w:rsidRPr="00CD44ED">
        <w:rPr>
          <w:rFonts w:ascii="Times New Roman" w:eastAsiaTheme="minorEastAsia" w:hAnsi="Times New Roman" w:cs="Times New Roman"/>
          <w:sz w:val="20"/>
          <w:szCs w:val="20"/>
        </w:rPr>
        <w:t>, Cu</w:t>
      </w:r>
      <w:r w:rsidRPr="00CD44ED">
        <w:rPr>
          <w:rFonts w:ascii="Times New Roman" w:eastAsiaTheme="minorEastAsia" w:hAnsi="Times New Roman" w:cs="Times New Roman"/>
          <w:sz w:val="20"/>
          <w:szCs w:val="20"/>
          <w:vertAlign w:val="superscript"/>
        </w:rPr>
        <w:t>2+</w:t>
      </w:r>
      <w:r w:rsidRPr="00CD44ED">
        <w:rPr>
          <w:rFonts w:ascii="Times New Roman" w:eastAsiaTheme="minorEastAsia" w:hAnsi="Times New Roman" w:cs="Times New Roman"/>
          <w:sz w:val="20"/>
          <w:szCs w:val="20"/>
        </w:rPr>
        <w:t>, Ni</w:t>
      </w:r>
      <w:r w:rsidRPr="00CD44ED">
        <w:rPr>
          <w:rFonts w:ascii="Times New Roman" w:eastAsiaTheme="minorEastAsia" w:hAnsi="Times New Roman" w:cs="Times New Roman"/>
          <w:sz w:val="20"/>
          <w:szCs w:val="20"/>
          <w:vertAlign w:val="superscript"/>
        </w:rPr>
        <w:t xml:space="preserve">2+ </w:t>
      </w:r>
      <w:r w:rsidRPr="00CD44ED">
        <w:rPr>
          <w:rFonts w:ascii="Times New Roman" w:eastAsiaTheme="minorEastAsia" w:hAnsi="Times New Roman" w:cs="Times New Roman"/>
          <w:sz w:val="20"/>
          <w:szCs w:val="20"/>
        </w:rPr>
        <w:t>and Cd</w:t>
      </w:r>
      <w:r w:rsidRPr="00CD44ED">
        <w:rPr>
          <w:rFonts w:ascii="Times New Roman" w:eastAsiaTheme="minorEastAsia" w:hAnsi="Times New Roman" w:cs="Times New Roman"/>
          <w:sz w:val="20"/>
          <w:szCs w:val="20"/>
          <w:vertAlign w:val="superscript"/>
        </w:rPr>
        <w:t>2+</w:t>
      </w:r>
      <w:r w:rsidRPr="00CD44ED">
        <w:rPr>
          <w:rFonts w:ascii="Times New Roman" w:hAnsi="Times New Roman" w:cs="Times New Roman"/>
          <w:color w:val="000000"/>
          <w:sz w:val="20"/>
          <w:szCs w:val="20"/>
        </w:rPr>
        <w:t xml:space="preserve">was 93.71 %, 90.93%, 89.92% and 83.91 % respectively at pH 6. The optimum conditions for adsorbent dose were determined at 0.1 g and 30 </w:t>
      </w:r>
      <w:r w:rsidRPr="00CD44ED">
        <w:rPr>
          <w:rFonts w:ascii="Times New Roman" w:hAnsi="Times New Roman" w:cs="Times New Roman"/>
          <w:color w:val="000000"/>
          <w:sz w:val="20"/>
          <w:szCs w:val="20"/>
          <w:vertAlign w:val="superscript"/>
        </w:rPr>
        <w:t xml:space="preserve">o </w:t>
      </w:r>
      <w:r w:rsidRPr="00CD44ED">
        <w:rPr>
          <w:rFonts w:ascii="Times New Roman" w:hAnsi="Times New Roman" w:cs="Times New Roman"/>
          <w:color w:val="000000"/>
          <w:sz w:val="20"/>
          <w:szCs w:val="20"/>
        </w:rPr>
        <w:t>C. The amount of metal uptake increased with contact time for all metal ions studied until equilibrium was reached. The Freundlich isotherm model provided the best fit to the experimental data for CuONpNm as indicated by the regression coefficient values (R</w:t>
      </w:r>
      <w:r w:rsidRPr="00CD44ED">
        <w:rPr>
          <w:rFonts w:ascii="Times New Roman" w:hAnsi="Times New Roman" w:cs="Times New Roman"/>
          <w:color w:val="000000"/>
          <w:sz w:val="20"/>
          <w:szCs w:val="20"/>
          <w:vertAlign w:val="superscript"/>
        </w:rPr>
        <w:t>2</w:t>
      </w:r>
      <w:r w:rsidRPr="00CD44ED">
        <w:rPr>
          <w:rFonts w:ascii="Times New Roman" w:hAnsi="Times New Roman" w:cs="Times New Roman"/>
          <w:color w:val="000000"/>
          <w:sz w:val="20"/>
          <w:szCs w:val="20"/>
        </w:rPr>
        <w:t xml:space="preserve">&gt; 0.994). The pseudo-second order equation gave the best fit to the experimental data for </w:t>
      </w:r>
      <w:r w:rsidR="00515A98">
        <w:rPr>
          <w:rFonts w:ascii="Times New Roman" w:hAnsi="Times New Roman" w:cs="Times New Roman"/>
          <w:color w:val="000000"/>
          <w:sz w:val="20"/>
          <w:szCs w:val="20"/>
        </w:rPr>
        <w:t>all the</w:t>
      </w:r>
      <w:r w:rsidRPr="00CD44ED">
        <w:rPr>
          <w:rFonts w:ascii="Times New Roman" w:hAnsi="Times New Roman" w:cs="Times New Roman"/>
          <w:color w:val="000000"/>
          <w:sz w:val="20"/>
          <w:szCs w:val="20"/>
        </w:rPr>
        <w:t xml:space="preserve"> metal ions (R</w:t>
      </w:r>
      <w:r w:rsidRPr="00CD44ED">
        <w:rPr>
          <w:rFonts w:ascii="Times New Roman" w:hAnsi="Times New Roman" w:cs="Times New Roman"/>
          <w:color w:val="000000"/>
          <w:sz w:val="20"/>
          <w:szCs w:val="20"/>
          <w:vertAlign w:val="superscript"/>
        </w:rPr>
        <w:t>2</w:t>
      </w:r>
      <w:r w:rsidRPr="00CD44ED">
        <w:rPr>
          <w:rFonts w:ascii="Times New Roman" w:hAnsi="Times New Roman" w:cs="Times New Roman"/>
          <w:color w:val="000000"/>
          <w:sz w:val="20"/>
          <w:szCs w:val="20"/>
        </w:rPr>
        <w:t>&gt; 0.961).</w:t>
      </w:r>
      <w:r w:rsidRPr="00CD44ED">
        <w:rPr>
          <w:rFonts w:ascii="Times New Roman" w:hAnsi="Times New Roman" w:cs="Times New Roman"/>
          <w:iCs/>
          <w:color w:val="000000"/>
          <w:sz w:val="20"/>
          <w:szCs w:val="20"/>
        </w:rPr>
        <w:t xml:space="preserve"> </w:t>
      </w:r>
    </w:p>
    <w:p w14:paraId="322E4E32" w14:textId="77777777" w:rsidR="00CD44ED" w:rsidRPr="00CD44ED" w:rsidRDefault="00CD44ED" w:rsidP="00CD44ED">
      <w:pPr>
        <w:autoSpaceDE w:val="0"/>
        <w:autoSpaceDN w:val="0"/>
        <w:adjustRightInd w:val="0"/>
        <w:spacing w:after="0" w:line="240" w:lineRule="auto"/>
        <w:jc w:val="both"/>
        <w:rPr>
          <w:rFonts w:ascii="Times New Roman" w:hAnsi="Times New Roman" w:cs="Times New Roman"/>
          <w:color w:val="000000"/>
          <w:sz w:val="20"/>
          <w:szCs w:val="20"/>
        </w:rPr>
      </w:pPr>
    </w:p>
    <w:p w14:paraId="357AA024" w14:textId="77777777" w:rsidR="00CD44ED" w:rsidRPr="00CD44ED" w:rsidRDefault="00CD44ED" w:rsidP="00CD44ED">
      <w:pPr>
        <w:autoSpaceDE w:val="0"/>
        <w:autoSpaceDN w:val="0"/>
        <w:adjustRightInd w:val="0"/>
        <w:spacing w:after="0" w:line="240" w:lineRule="auto"/>
        <w:jc w:val="both"/>
        <w:rPr>
          <w:rFonts w:ascii="Times New Roman" w:hAnsi="Times New Roman" w:cs="Times New Roman"/>
          <w:color w:val="000000"/>
          <w:sz w:val="20"/>
          <w:szCs w:val="20"/>
        </w:rPr>
      </w:pPr>
      <w:r w:rsidRPr="00CD44ED">
        <w:rPr>
          <w:rFonts w:ascii="Times New Roman" w:hAnsi="Times New Roman" w:cs="Times New Roman"/>
          <w:b/>
          <w:i/>
          <w:color w:val="000000"/>
          <w:sz w:val="20"/>
          <w:szCs w:val="20"/>
        </w:rPr>
        <w:t xml:space="preserve">Key words: </w:t>
      </w:r>
      <w:r w:rsidRPr="00CD44ED">
        <w:rPr>
          <w:rFonts w:ascii="Times New Roman" w:hAnsi="Times New Roman" w:cs="Times New Roman"/>
          <w:color w:val="000000"/>
          <w:sz w:val="20"/>
          <w:szCs w:val="20"/>
        </w:rPr>
        <w:t>Nanoparticles, CuONpNm, Adsorption, Heavy metals, Adsorption kinetics, Adsorption isotherms.</w:t>
      </w:r>
    </w:p>
    <w:p w14:paraId="3C5E65F6" w14:textId="77777777" w:rsidR="00CD44ED" w:rsidRPr="00CD44ED" w:rsidRDefault="00CD44ED" w:rsidP="00CD44ED">
      <w:pPr>
        <w:autoSpaceDE w:val="0"/>
        <w:autoSpaceDN w:val="0"/>
        <w:adjustRightInd w:val="0"/>
        <w:spacing w:after="0" w:line="240" w:lineRule="auto"/>
        <w:jc w:val="both"/>
        <w:rPr>
          <w:rFonts w:ascii="Times New Roman" w:eastAsia="Calibri" w:hAnsi="Times New Roman" w:cs="Times New Roman"/>
          <w:b/>
          <w:sz w:val="20"/>
          <w:szCs w:val="20"/>
        </w:rPr>
      </w:pPr>
    </w:p>
    <w:p w14:paraId="0C7A62E4" w14:textId="77777777" w:rsidR="00CD44ED" w:rsidRPr="00CD44ED" w:rsidRDefault="00CD44ED" w:rsidP="00CD44ED">
      <w:pPr>
        <w:autoSpaceDE w:val="0"/>
        <w:autoSpaceDN w:val="0"/>
        <w:adjustRightInd w:val="0"/>
        <w:spacing w:after="0" w:line="240" w:lineRule="auto"/>
        <w:jc w:val="both"/>
        <w:rPr>
          <w:rFonts w:ascii="Times New Roman" w:eastAsia="Calibri" w:hAnsi="Times New Roman" w:cs="Times New Roman"/>
          <w:b/>
          <w:sz w:val="20"/>
          <w:szCs w:val="20"/>
        </w:rPr>
      </w:pPr>
      <w:r w:rsidRPr="00CD44ED">
        <w:rPr>
          <w:rFonts w:ascii="Times New Roman" w:eastAsia="Calibri" w:hAnsi="Times New Roman" w:cs="Times New Roman"/>
          <w:b/>
          <w:sz w:val="20"/>
          <w:szCs w:val="20"/>
        </w:rPr>
        <w:t>1.  INTRODUCTION</w:t>
      </w:r>
    </w:p>
    <w:p w14:paraId="4E30741B" w14:textId="3E7424E3" w:rsidR="00CD44ED" w:rsidRPr="00CD44ED" w:rsidRDefault="00CD44ED" w:rsidP="00CD44ED">
      <w:pPr>
        <w:autoSpaceDE w:val="0"/>
        <w:autoSpaceDN w:val="0"/>
        <w:adjustRightInd w:val="0"/>
        <w:spacing w:after="0" w:line="240" w:lineRule="auto"/>
        <w:jc w:val="both"/>
        <w:rPr>
          <w:rFonts w:ascii="Times New Roman" w:eastAsia="Calibri" w:hAnsi="Times New Roman" w:cs="Times New Roman"/>
          <w:sz w:val="20"/>
          <w:szCs w:val="20"/>
        </w:rPr>
      </w:pPr>
      <w:r w:rsidRPr="00CD44ED">
        <w:rPr>
          <w:rFonts w:ascii="Times New Roman" w:eastAsia="Calibri" w:hAnsi="Times New Roman" w:cs="Times New Roman"/>
          <w:sz w:val="20"/>
          <w:szCs w:val="20"/>
        </w:rPr>
        <w:t>In 1978, the United States environmental protection agency (USEPA) prepared a list of 129 organic and inorganic pollutants found in wastewater that constitute serious health hazards</w:t>
      </w:r>
      <w:r w:rsidR="001931D7">
        <w:rPr>
          <w:rFonts w:ascii="Times New Roman" w:eastAsia="Calibri" w:hAnsi="Times New Roman" w:cs="Times New Roman"/>
          <w:sz w:val="20"/>
          <w:szCs w:val="20"/>
        </w:rPr>
        <w:t xml:space="preserve">. </w:t>
      </w:r>
      <w:r w:rsidRPr="00CD44ED">
        <w:rPr>
          <w:rFonts w:ascii="Times New Roman" w:eastAsia="Calibri" w:hAnsi="Times New Roman" w:cs="Times New Roman"/>
          <w:sz w:val="20"/>
          <w:szCs w:val="20"/>
        </w:rPr>
        <w:t>This list, known as the Priority Pollutants List, includes the following thirteen metals: antimony, arsenic, beryllium, cadmium, chromium, copper, lead, mercury, nickel, selenium, silver, thallium, and zinc</w:t>
      </w:r>
      <w:r w:rsidR="008F180A">
        <w:rPr>
          <w:rFonts w:ascii="Times New Roman" w:eastAsia="Calibri" w:hAnsi="Times New Roman" w:cs="Times New Roman"/>
          <w:sz w:val="20"/>
          <w:szCs w:val="20"/>
        </w:rPr>
        <w:t xml:space="preserve"> (America, 1998)</w:t>
      </w:r>
      <w:r w:rsidRPr="00CD44ED">
        <w:rPr>
          <w:rFonts w:ascii="Times New Roman" w:eastAsia="Calibri" w:hAnsi="Times New Roman" w:cs="Times New Roman"/>
          <w:sz w:val="20"/>
          <w:szCs w:val="20"/>
        </w:rPr>
        <w:t>. Unlike organic compounds, metals are non-biodegradable and, therefore, must be removed from wastewater. Among all the possible pollutants that are responsible for the contamination of surface and ground water, heavy metals are most important. They pose risks not only to humans but also to plants and other animals because of their extremely toxic effects and have been the main reason behind a large number of afflictions. The aqueous waste streams generated from different industries such as metal plating industries, manufacturing industries and other agricultural source producing industries (fertilizers and fungicides) generally contain high level of heavy metal contamination</w:t>
      </w:r>
      <w:r w:rsidR="008F180A" w:rsidRPr="008F180A">
        <w:rPr>
          <w:rFonts w:ascii="Times New Roman" w:hAnsi="Times New Roman" w:cs="Times New Roman"/>
          <w:sz w:val="20"/>
          <w:szCs w:val="20"/>
        </w:rPr>
        <w:t xml:space="preserve"> </w:t>
      </w:r>
      <w:r w:rsidR="008F180A">
        <w:rPr>
          <w:rFonts w:ascii="Times New Roman" w:hAnsi="Times New Roman" w:cs="Times New Roman"/>
          <w:sz w:val="20"/>
          <w:szCs w:val="20"/>
        </w:rPr>
        <w:t>(</w:t>
      </w:r>
      <w:r w:rsidR="008F180A" w:rsidRPr="008F180A">
        <w:rPr>
          <w:rFonts w:ascii="Times New Roman" w:hAnsi="Times New Roman" w:cs="Times New Roman"/>
          <w:sz w:val="20"/>
          <w:szCs w:val="20"/>
        </w:rPr>
        <w:t>Azonaon,</w:t>
      </w:r>
      <w:r w:rsidR="008F180A">
        <w:rPr>
          <w:rFonts w:ascii="Times New Roman" w:hAnsi="Times New Roman" w:cs="Times New Roman"/>
          <w:sz w:val="20"/>
          <w:szCs w:val="20"/>
        </w:rPr>
        <w:t>2008)</w:t>
      </w:r>
      <w:r w:rsidRPr="00CD44ED">
        <w:rPr>
          <w:rFonts w:ascii="Times New Roman" w:eastAsia="Calibri" w:hAnsi="Times New Roman" w:cs="Times New Roman"/>
          <w:sz w:val="20"/>
          <w:szCs w:val="20"/>
        </w:rPr>
        <w:t>.</w:t>
      </w:r>
    </w:p>
    <w:p w14:paraId="33E32140" w14:textId="08B7E02D" w:rsidR="00CD44ED" w:rsidRPr="00CD44ED" w:rsidRDefault="00CD44ED" w:rsidP="00CD44ED">
      <w:pPr>
        <w:autoSpaceDE w:val="0"/>
        <w:autoSpaceDN w:val="0"/>
        <w:adjustRightInd w:val="0"/>
        <w:spacing w:after="0" w:line="240" w:lineRule="auto"/>
        <w:jc w:val="both"/>
        <w:rPr>
          <w:rFonts w:ascii="Times New Roman" w:eastAsia="Calibri" w:hAnsi="Times New Roman" w:cs="Times New Roman"/>
          <w:sz w:val="20"/>
          <w:szCs w:val="20"/>
        </w:rPr>
      </w:pPr>
      <w:r w:rsidRPr="00CD44ED">
        <w:rPr>
          <w:rFonts w:ascii="Times New Roman" w:eastAsia="Calibri" w:hAnsi="Times New Roman" w:cs="Times New Roman"/>
          <w:sz w:val="20"/>
          <w:szCs w:val="20"/>
        </w:rPr>
        <w:t>These contaminated aqueous waste streams with heavy metals generated from the industries are the main source of polluting ground water and other resources of water. Heavy metals tend to accumulate in the living organisms since they are not readily biodegradable and cause various diseases and disorders. Effluent from essential industries have been characterized with heavy metals which are non – biodegradable in nature and also detrimental to health when accumulated in the body tissue over long exposure</w:t>
      </w:r>
      <w:r w:rsidR="00E91471" w:rsidRPr="00E91471">
        <w:rPr>
          <w:rFonts w:ascii="Times New Roman" w:hAnsi="Times New Roman" w:cs="Times New Roman"/>
          <w:sz w:val="20"/>
          <w:szCs w:val="20"/>
        </w:rPr>
        <w:t xml:space="preserve"> </w:t>
      </w:r>
      <w:r w:rsidR="00E91471">
        <w:rPr>
          <w:rFonts w:ascii="Times New Roman" w:hAnsi="Times New Roman" w:cs="Times New Roman"/>
          <w:sz w:val="20"/>
          <w:szCs w:val="20"/>
        </w:rPr>
        <w:t>(</w:t>
      </w:r>
      <w:r w:rsidR="00E91471" w:rsidRPr="00E91471">
        <w:rPr>
          <w:rFonts w:ascii="Times New Roman" w:hAnsi="Times New Roman" w:cs="Times New Roman"/>
          <w:sz w:val="20"/>
          <w:szCs w:val="20"/>
        </w:rPr>
        <w:t>Lekan</w:t>
      </w:r>
      <w:r w:rsidR="00E91471">
        <w:rPr>
          <w:rFonts w:ascii="Times New Roman" w:hAnsi="Times New Roman" w:cs="Times New Roman"/>
          <w:sz w:val="20"/>
          <w:szCs w:val="20"/>
        </w:rPr>
        <w:t>,2021)</w:t>
      </w:r>
      <w:r w:rsidRPr="00CD44ED">
        <w:rPr>
          <w:rFonts w:ascii="Times New Roman" w:eastAsia="Calibri" w:hAnsi="Times New Roman" w:cs="Times New Roman"/>
          <w:sz w:val="20"/>
          <w:szCs w:val="20"/>
        </w:rPr>
        <w:t>. The discharge of wastewaters containing heavy metals to the environment have been increased pacifically in developing countries prompted by growth of industries such as metal plating facilities, mining operations, fertilizer industries, tanneries, batteries, paper industries and pesticides.</w:t>
      </w:r>
    </w:p>
    <w:p w14:paraId="2B7F6E3E" w14:textId="77777777" w:rsidR="00CD44ED" w:rsidRPr="00CD44ED" w:rsidRDefault="00CD44ED" w:rsidP="00CD44ED">
      <w:pPr>
        <w:autoSpaceDE w:val="0"/>
        <w:autoSpaceDN w:val="0"/>
        <w:adjustRightInd w:val="0"/>
        <w:spacing w:after="0" w:line="240" w:lineRule="auto"/>
        <w:jc w:val="both"/>
        <w:rPr>
          <w:rFonts w:ascii="Times New Roman" w:eastAsia="Calibri" w:hAnsi="Times New Roman" w:cs="Times New Roman"/>
          <w:sz w:val="20"/>
          <w:szCs w:val="20"/>
        </w:rPr>
      </w:pPr>
    </w:p>
    <w:p w14:paraId="52B4F9C5" w14:textId="77777777" w:rsidR="00CD44ED" w:rsidRPr="00CD44ED" w:rsidRDefault="00CD44ED" w:rsidP="00CD44ED">
      <w:pPr>
        <w:spacing w:after="200" w:line="240" w:lineRule="auto"/>
        <w:jc w:val="both"/>
        <w:rPr>
          <w:rFonts w:ascii="Times New Roman" w:eastAsia="Calibri" w:hAnsi="Times New Roman" w:cs="Times New Roman"/>
          <w:b/>
          <w:sz w:val="20"/>
          <w:szCs w:val="20"/>
        </w:rPr>
      </w:pPr>
      <w:r w:rsidRPr="00CD44ED">
        <w:rPr>
          <w:rFonts w:ascii="Times New Roman" w:hAnsi="Times New Roman" w:cs="Times New Roman"/>
          <w:noProof/>
          <w:sz w:val="20"/>
          <w:szCs w:val="20"/>
        </w:rPr>
        <w:lastRenderedPageBreak/>
        <w:drawing>
          <wp:inline distT="0" distB="0" distL="0" distR="0" wp14:anchorId="6113F506" wp14:editId="55ABCA89">
            <wp:extent cx="3638550" cy="1631092"/>
            <wp:effectExtent l="228600" t="228600" r="228600" b="236220"/>
            <wp:docPr id="38" name="Picture 38" descr="C:\Users\JOSIE\AppData\Local\Microsoft\Windows\Temporary Internet Files\Content.Word\Screenshot_20240225-1148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IE\AppData\Local\Microsoft\Windows\Temporary Internet Files\Content.Word\Screenshot_20240225-114833.png"/>
                    <pic:cNvPicPr>
                      <a:picLocks noChangeAspect="1" noChangeArrowheads="1"/>
                    </pic:cNvPicPr>
                  </pic:nvPicPr>
                  <pic:blipFill rotWithShape="1">
                    <a:blip r:embed="rId7">
                      <a:extLst>
                        <a:ext uri="{28A0092B-C50C-407E-A947-70E740481C1C}">
                          <a14:useLocalDpi xmlns:a14="http://schemas.microsoft.com/office/drawing/2010/main" val="0"/>
                        </a:ext>
                      </a:extLst>
                    </a:blip>
                    <a:srcRect l="-1722" t="39403" r="17" b="26685"/>
                    <a:stretch/>
                  </pic:blipFill>
                  <pic:spPr bwMode="auto">
                    <a:xfrm>
                      <a:off x="0" y="0"/>
                      <a:ext cx="3745085" cy="1678850"/>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03DECBB8" w14:textId="77777777" w:rsidR="00CD44ED" w:rsidRPr="00CD44ED" w:rsidRDefault="00CD44ED" w:rsidP="00CD44ED">
      <w:pPr>
        <w:spacing w:after="200" w:line="240" w:lineRule="auto"/>
        <w:jc w:val="both"/>
        <w:rPr>
          <w:rFonts w:ascii="Times New Roman" w:eastAsia="Calibri" w:hAnsi="Times New Roman" w:cs="Times New Roman"/>
          <w:b/>
          <w:sz w:val="20"/>
          <w:szCs w:val="20"/>
        </w:rPr>
      </w:pPr>
      <w:r w:rsidRPr="00CD44ED">
        <w:rPr>
          <w:rFonts w:ascii="Times New Roman" w:eastAsia="Calibri" w:hAnsi="Times New Roman" w:cs="Times New Roman"/>
          <w:b/>
          <w:sz w:val="20"/>
          <w:szCs w:val="20"/>
        </w:rPr>
        <w:t>Figure 1 Sources of water contamination</w:t>
      </w:r>
    </w:p>
    <w:p w14:paraId="1539FA75" w14:textId="77777777" w:rsidR="00CD44ED" w:rsidRPr="00CD44ED" w:rsidRDefault="00CD44ED" w:rsidP="00CD44ED">
      <w:pPr>
        <w:spacing w:after="200" w:line="240" w:lineRule="auto"/>
        <w:jc w:val="both"/>
        <w:rPr>
          <w:rFonts w:ascii="Times New Roman" w:eastAsia="Calibri" w:hAnsi="Times New Roman" w:cs="Times New Roman"/>
          <w:b/>
          <w:sz w:val="20"/>
          <w:szCs w:val="20"/>
        </w:rPr>
      </w:pPr>
      <w:r w:rsidRPr="00CD44ED">
        <w:rPr>
          <w:rFonts w:ascii="Times New Roman" w:eastAsia="Times New Roman" w:hAnsi="Times New Roman" w:cs="Times New Roman"/>
          <w:sz w:val="20"/>
          <w:szCs w:val="20"/>
        </w:rPr>
        <w:t>Removal of contaminants in wastewater, such as heavy metals, has become a severe problem in the world. Heavy metals enter the environment by natural and anthropogenic means such as natural weathering of the earth’s crust, mining, soil erosion, industrial discharge, urban runoff, sewage effluents etc.</w:t>
      </w:r>
    </w:p>
    <w:p w14:paraId="6C4A1F36" w14:textId="17506BEE" w:rsidR="00CD44ED" w:rsidRPr="00CD44ED" w:rsidRDefault="00CD44ED" w:rsidP="00CD44ED">
      <w:pPr>
        <w:spacing w:after="0" w:line="240" w:lineRule="auto"/>
        <w:jc w:val="both"/>
        <w:rPr>
          <w:rFonts w:ascii="Times New Roman" w:eastAsia="Times New Roman" w:hAnsi="Times New Roman" w:cs="Times New Roman"/>
          <w:sz w:val="20"/>
          <w:szCs w:val="20"/>
        </w:rPr>
      </w:pPr>
      <w:r w:rsidRPr="00CD44ED">
        <w:rPr>
          <w:rFonts w:ascii="Times New Roman" w:eastAsia="Times New Roman" w:hAnsi="Times New Roman" w:cs="Times New Roman"/>
          <w:sz w:val="20"/>
          <w:szCs w:val="20"/>
        </w:rPr>
        <w:t xml:space="preserve">Although some individuals are primarily exposed to these contaminants in the workplace, for most people the main route of exposure to these toxic elements is through the diet (food and water). Researchers have, thus, devoted efforts to find effective methods for the removal of contaminants from waste, but these processes are often economically expensive; therefore, we must find ways to bypass conventional and high-cost advanced adsorption technologies. The adsorption of contaminants on the surfaces of solids is an effective method for heavy metals removal. Interest in nanomaterials and especially nanoparticles has exploded in the past decades primarily due to their novel or enhanced physical and chemical properties compared to bulk material. These extraordinary properties have created a multitude of innovative application in the field of medicine, electronic, agriculture, chemical catalyst, food industry and many other. Recently </w:t>
      </w:r>
      <w:r w:rsidRPr="00CD44ED">
        <w:rPr>
          <w:rFonts w:ascii="Times New Roman" w:eastAsia="Times New Roman" w:hAnsi="Times New Roman" w:cs="Times New Roman"/>
          <w:color w:val="000000" w:themeColor="text1"/>
          <w:sz w:val="20"/>
          <w:szCs w:val="20"/>
        </w:rPr>
        <w:t xml:space="preserve">nanoparticles are been synthesized biologically through the use of plant or micro-organism- mediated process as an environmentally friendly alternative </w:t>
      </w:r>
      <w:r w:rsidRPr="00CD44ED">
        <w:rPr>
          <w:rFonts w:ascii="Times New Roman" w:eastAsia="Times New Roman" w:hAnsi="Times New Roman" w:cs="Times New Roman"/>
          <w:sz w:val="20"/>
          <w:szCs w:val="20"/>
        </w:rPr>
        <w:t>to expensive energy intensive and potentially toxic physical and chemical synthesized method</w:t>
      </w:r>
      <w:r w:rsidR="00B02AF4">
        <w:rPr>
          <w:rFonts w:ascii="Times New Roman" w:eastAsia="Times New Roman" w:hAnsi="Times New Roman" w:cs="Times New Roman"/>
          <w:sz w:val="20"/>
          <w:szCs w:val="20"/>
        </w:rPr>
        <w:t xml:space="preserve"> (</w:t>
      </w:r>
      <w:r w:rsidR="00357C2C">
        <w:rPr>
          <w:rFonts w:ascii="Times New Roman" w:eastAsia="Times New Roman" w:hAnsi="Times New Roman" w:cs="Times New Roman"/>
          <w:sz w:val="20"/>
          <w:szCs w:val="20"/>
        </w:rPr>
        <w:t>Theerthalgiri,2022</w:t>
      </w:r>
      <w:proofErr w:type="gramStart"/>
      <w:r w:rsidR="00357C2C">
        <w:rPr>
          <w:rFonts w:ascii="Times New Roman" w:eastAsia="Times New Roman" w:hAnsi="Times New Roman" w:cs="Times New Roman"/>
          <w:sz w:val="20"/>
          <w:szCs w:val="20"/>
        </w:rPr>
        <w:t>)</w:t>
      </w:r>
      <w:r w:rsidRPr="00CD44ED">
        <w:rPr>
          <w:rFonts w:ascii="Times New Roman" w:eastAsia="Times New Roman" w:hAnsi="Times New Roman" w:cs="Times New Roman"/>
          <w:sz w:val="20"/>
          <w:szCs w:val="20"/>
        </w:rPr>
        <w:t>.</w:t>
      </w:r>
      <w:r w:rsidRPr="00CD44ED">
        <w:rPr>
          <w:rFonts w:ascii="Times New Roman" w:eastAsia="Times New Roman" w:hAnsi="Times New Roman" w:cs="Times New Roman"/>
          <w:sz w:val="20"/>
          <w:szCs w:val="20"/>
          <w:vertAlign w:val="superscript"/>
        </w:rPr>
        <w:t>.</w:t>
      </w:r>
      <w:proofErr w:type="gramEnd"/>
      <w:r w:rsidRPr="00CD44ED">
        <w:rPr>
          <w:rFonts w:ascii="Times New Roman" w:eastAsia="Times New Roman" w:hAnsi="Times New Roman" w:cs="Times New Roman"/>
          <w:sz w:val="20"/>
          <w:szCs w:val="20"/>
        </w:rPr>
        <w:t xml:space="preserve">Therefore, it is necessary to investigate low-cost and effective alternatives. The adsorption of heavy metals by the adsorption technology is a good alternative, and it is used in the treatment of wastewater and soil. To compare the adsorbent substances, the cost, as well as effectiveness, must be considered. </w:t>
      </w:r>
      <w:r w:rsidR="00357C2C">
        <w:rPr>
          <w:rFonts w:ascii="Times New Roman" w:eastAsia="Times New Roman" w:hAnsi="Times New Roman" w:cs="Times New Roman"/>
          <w:sz w:val="20"/>
          <w:szCs w:val="20"/>
        </w:rPr>
        <w:t>N</w:t>
      </w:r>
      <w:r w:rsidRPr="00CD44ED">
        <w:rPr>
          <w:rFonts w:ascii="Times New Roman" w:eastAsia="Times New Roman" w:hAnsi="Times New Roman" w:cs="Times New Roman"/>
          <w:sz w:val="20"/>
          <w:szCs w:val="20"/>
        </w:rPr>
        <w:t xml:space="preserve">eem </w:t>
      </w:r>
      <w:r w:rsidR="00357C2C">
        <w:rPr>
          <w:rFonts w:ascii="Times New Roman" w:eastAsia="Times New Roman" w:hAnsi="Times New Roman" w:cs="Times New Roman"/>
          <w:sz w:val="20"/>
          <w:szCs w:val="20"/>
        </w:rPr>
        <w:t>is</w:t>
      </w:r>
      <w:r w:rsidRPr="00CD44ED">
        <w:rPr>
          <w:rFonts w:ascii="Times New Roman" w:eastAsia="Times New Roman" w:hAnsi="Times New Roman" w:cs="Times New Roman"/>
          <w:sz w:val="20"/>
          <w:szCs w:val="20"/>
        </w:rPr>
        <w:t xml:space="preserve"> agricultural materials that are available. The mechanism of adsorption by neem </w:t>
      </w:r>
      <w:r w:rsidR="00357C2C">
        <w:rPr>
          <w:rFonts w:ascii="Times New Roman" w:eastAsia="Times New Roman" w:hAnsi="Times New Roman" w:cs="Times New Roman"/>
          <w:sz w:val="20"/>
          <w:szCs w:val="20"/>
        </w:rPr>
        <w:t xml:space="preserve">is </w:t>
      </w:r>
      <w:r w:rsidRPr="00CD44ED">
        <w:rPr>
          <w:rFonts w:ascii="Times New Roman" w:eastAsia="Times New Roman" w:hAnsi="Times New Roman" w:cs="Times New Roman"/>
          <w:sz w:val="20"/>
          <w:szCs w:val="20"/>
        </w:rPr>
        <w:t xml:space="preserve">due to the active sites existing in the cellulose structure of the plants and then the ion exchange mechanism of adsorption by replacing protons of hydroxyl groups by metal ions. Nano-fiber materials have a great advantage, such as high porosity, high gas permeability, and high specific surface area per unit mass, which lead to a high adsorption capacity. Nanoparticles are highly effective alternative used for the adsorption of heavy metals from wastewater among </w:t>
      </w:r>
      <w:r w:rsidR="00FF226F" w:rsidRPr="00CD44ED">
        <w:rPr>
          <w:rFonts w:ascii="Times New Roman" w:eastAsia="Times New Roman" w:hAnsi="Times New Roman" w:cs="Times New Roman"/>
          <w:sz w:val="20"/>
          <w:szCs w:val="20"/>
        </w:rPr>
        <w:t>its</w:t>
      </w:r>
      <w:r w:rsidRPr="00CD44ED">
        <w:rPr>
          <w:rFonts w:ascii="Times New Roman" w:eastAsia="Times New Roman" w:hAnsi="Times New Roman" w:cs="Times New Roman"/>
          <w:sz w:val="20"/>
          <w:szCs w:val="20"/>
        </w:rPr>
        <w:t xml:space="preserve"> counterpart. </w:t>
      </w:r>
    </w:p>
    <w:p w14:paraId="729C4A1C" w14:textId="77777777" w:rsidR="00CD44ED" w:rsidRPr="00CD44ED" w:rsidRDefault="00CD44ED" w:rsidP="00CD44ED">
      <w:pPr>
        <w:spacing w:after="0" w:line="240" w:lineRule="auto"/>
        <w:jc w:val="both"/>
        <w:rPr>
          <w:rFonts w:ascii="Times New Roman" w:eastAsia="Times New Roman" w:hAnsi="Times New Roman" w:cs="Times New Roman"/>
          <w:sz w:val="20"/>
          <w:szCs w:val="20"/>
        </w:rPr>
      </w:pPr>
      <w:r w:rsidRPr="00CD44ED">
        <w:rPr>
          <w:rFonts w:ascii="Times New Roman" w:eastAsia="Times New Roman" w:hAnsi="Times New Roman" w:cs="Times New Roman"/>
          <w:sz w:val="20"/>
          <w:szCs w:val="20"/>
        </w:rPr>
        <w:t xml:space="preserve">Consequently, </w:t>
      </w:r>
      <w:r w:rsidRPr="00CD44ED">
        <w:rPr>
          <w:rFonts w:ascii="Times New Roman" w:eastAsiaTheme="minorEastAsia" w:hAnsi="Times New Roman" w:cs="Times New Roman"/>
          <w:color w:val="000000" w:themeColor="text1"/>
          <w:kern w:val="24"/>
          <w:sz w:val="20"/>
          <w:szCs w:val="20"/>
        </w:rPr>
        <w:t xml:space="preserve">existing techniques like precipitation, membrane processes, and ion exchange are often </w:t>
      </w:r>
      <w:r w:rsidRPr="00CD44ED">
        <w:rPr>
          <w:rFonts w:ascii="Times New Roman" w:eastAsiaTheme="minorEastAsia" w:hAnsi="Times New Roman" w:cs="Times New Roman"/>
          <w:bCs/>
          <w:color w:val="000000" w:themeColor="text1"/>
          <w:kern w:val="24"/>
          <w:sz w:val="20"/>
          <w:szCs w:val="20"/>
        </w:rPr>
        <w:t>ineffective or expensive</w:t>
      </w:r>
      <w:r w:rsidRPr="00CD44ED">
        <w:rPr>
          <w:rFonts w:ascii="Times New Roman" w:eastAsiaTheme="minorEastAsia" w:hAnsi="Times New Roman" w:cs="Times New Roman"/>
          <w:color w:val="000000" w:themeColor="text1"/>
          <w:kern w:val="24"/>
          <w:sz w:val="20"/>
          <w:szCs w:val="20"/>
        </w:rPr>
        <w:t xml:space="preserve">, especially when dealing with high concentrations of heavy metals. Present researcher method of preparing nanoparticles equally create problems while solving a particular problem as they make use of hazardous chemical, high interval energy consumption and high temperature during the nanoparticle preparation. </w:t>
      </w:r>
      <w:r w:rsidRPr="00CD44ED">
        <w:rPr>
          <w:rFonts w:ascii="Times New Roman" w:eastAsia="Times New Roman" w:hAnsi="Times New Roman" w:cs="Times New Roman"/>
          <w:sz w:val="20"/>
          <w:szCs w:val="20"/>
        </w:rPr>
        <w:t>T</w:t>
      </w:r>
      <w:r w:rsidRPr="00CD44ED">
        <w:rPr>
          <w:rFonts w:ascii="Times New Roman" w:eastAsiaTheme="minorEastAsia" w:hAnsi="Times New Roman" w:cs="Times New Roman"/>
          <w:color w:val="000000" w:themeColor="text1"/>
          <w:kern w:val="24"/>
          <w:sz w:val="20"/>
          <w:szCs w:val="20"/>
        </w:rPr>
        <w:t>he limitations of current techniques have driven the development of new chemical and biological methods.</w:t>
      </w:r>
    </w:p>
    <w:p w14:paraId="70D3F8CC" w14:textId="77777777" w:rsidR="00CD44ED" w:rsidRPr="00CD44ED" w:rsidRDefault="00CD44ED" w:rsidP="00CD44ED">
      <w:pPr>
        <w:spacing w:after="0" w:line="240" w:lineRule="auto"/>
        <w:contextualSpacing/>
        <w:jc w:val="both"/>
        <w:rPr>
          <w:rFonts w:ascii="Times New Roman" w:eastAsia="Times New Roman" w:hAnsi="Times New Roman" w:cs="Times New Roman"/>
          <w:sz w:val="20"/>
          <w:szCs w:val="20"/>
        </w:rPr>
      </w:pPr>
      <w:r w:rsidRPr="00CD44ED">
        <w:rPr>
          <w:rFonts w:ascii="Times New Roman" w:eastAsiaTheme="minorEastAsia" w:hAnsi="Times New Roman" w:cs="Times New Roman"/>
          <w:bCs/>
          <w:color w:val="000000" w:themeColor="text1"/>
          <w:kern w:val="24"/>
          <w:sz w:val="20"/>
          <w:szCs w:val="20"/>
        </w:rPr>
        <w:t xml:space="preserve">Bio-remediation with Agricultural Materials </w:t>
      </w:r>
      <w:r w:rsidRPr="00CD44ED">
        <w:rPr>
          <w:rFonts w:ascii="Times New Roman" w:eastAsiaTheme="minorEastAsia" w:hAnsi="Times New Roman" w:cs="Times New Roman"/>
          <w:color w:val="000000" w:themeColor="text1"/>
          <w:kern w:val="24"/>
          <w:sz w:val="20"/>
          <w:szCs w:val="20"/>
        </w:rPr>
        <w:t>approach is gaining momentum because it is:</w:t>
      </w:r>
    </w:p>
    <w:p w14:paraId="0EFCA838" w14:textId="77777777" w:rsidR="00CD44ED" w:rsidRPr="00CD44ED" w:rsidRDefault="00CD44ED" w:rsidP="00CD44ED">
      <w:pPr>
        <w:numPr>
          <w:ilvl w:val="0"/>
          <w:numId w:val="30"/>
        </w:numPr>
        <w:spacing w:after="0" w:line="240" w:lineRule="auto"/>
        <w:contextualSpacing/>
        <w:jc w:val="both"/>
        <w:rPr>
          <w:rFonts w:ascii="Times New Roman" w:eastAsiaTheme="minorEastAsia" w:hAnsi="Times New Roman" w:cs="Times New Roman"/>
          <w:bCs/>
          <w:color w:val="000000" w:themeColor="text1"/>
          <w:kern w:val="24"/>
          <w:sz w:val="20"/>
          <w:szCs w:val="20"/>
        </w:rPr>
      </w:pPr>
      <w:r w:rsidRPr="00CD44ED">
        <w:rPr>
          <w:rFonts w:ascii="Times New Roman" w:eastAsiaTheme="minorEastAsia" w:hAnsi="Times New Roman" w:cs="Times New Roman"/>
          <w:bCs/>
          <w:color w:val="000000" w:themeColor="text1"/>
          <w:kern w:val="24"/>
          <w:sz w:val="20"/>
          <w:szCs w:val="20"/>
        </w:rPr>
        <w:t>Low-cost</w:t>
      </w:r>
      <w:r w:rsidRPr="00CD44ED">
        <w:rPr>
          <w:rFonts w:ascii="Times New Roman" w:eastAsiaTheme="minorEastAsia" w:hAnsi="Times New Roman" w:cs="Times New Roman"/>
          <w:color w:val="000000" w:themeColor="text1"/>
          <w:kern w:val="24"/>
          <w:sz w:val="20"/>
          <w:szCs w:val="20"/>
        </w:rPr>
        <w:t xml:space="preserve"> and </w:t>
      </w:r>
      <w:r w:rsidRPr="00CD44ED">
        <w:rPr>
          <w:rFonts w:ascii="Times New Roman" w:eastAsiaTheme="minorEastAsia" w:hAnsi="Times New Roman" w:cs="Times New Roman"/>
          <w:bCs/>
          <w:color w:val="000000" w:themeColor="text1"/>
          <w:kern w:val="24"/>
          <w:sz w:val="20"/>
          <w:szCs w:val="20"/>
        </w:rPr>
        <w:t>abundant</w:t>
      </w:r>
    </w:p>
    <w:p w14:paraId="0DCE146F" w14:textId="77777777" w:rsidR="00CD44ED" w:rsidRPr="00CD44ED" w:rsidRDefault="00CD44ED" w:rsidP="00CD44ED">
      <w:pPr>
        <w:numPr>
          <w:ilvl w:val="0"/>
          <w:numId w:val="30"/>
        </w:numPr>
        <w:spacing w:after="0" w:line="240" w:lineRule="auto"/>
        <w:contextualSpacing/>
        <w:jc w:val="both"/>
        <w:rPr>
          <w:rFonts w:ascii="Times New Roman" w:eastAsia="Times New Roman" w:hAnsi="Times New Roman" w:cs="Times New Roman"/>
          <w:sz w:val="20"/>
          <w:szCs w:val="20"/>
        </w:rPr>
      </w:pPr>
      <w:r w:rsidRPr="00CD44ED">
        <w:rPr>
          <w:rFonts w:ascii="Times New Roman" w:eastAsiaTheme="minorEastAsia" w:hAnsi="Times New Roman" w:cs="Times New Roman"/>
          <w:color w:val="000000" w:themeColor="text1"/>
          <w:kern w:val="24"/>
          <w:sz w:val="20"/>
          <w:szCs w:val="20"/>
        </w:rPr>
        <w:t xml:space="preserve">Effective even in </w:t>
      </w:r>
      <w:r w:rsidRPr="00CD44ED">
        <w:rPr>
          <w:rFonts w:ascii="Times New Roman" w:eastAsiaTheme="minorEastAsia" w:hAnsi="Times New Roman" w:cs="Times New Roman"/>
          <w:bCs/>
          <w:color w:val="000000" w:themeColor="text1"/>
          <w:kern w:val="24"/>
          <w:sz w:val="20"/>
          <w:szCs w:val="20"/>
        </w:rPr>
        <w:t>dilute solutions</w:t>
      </w:r>
    </w:p>
    <w:p w14:paraId="35F2A09F" w14:textId="77777777" w:rsidR="00CD44ED" w:rsidRPr="00CD44ED" w:rsidRDefault="00CD44ED" w:rsidP="00CD44ED">
      <w:pPr>
        <w:numPr>
          <w:ilvl w:val="0"/>
          <w:numId w:val="30"/>
        </w:numPr>
        <w:spacing w:after="0" w:line="240" w:lineRule="auto"/>
        <w:contextualSpacing/>
        <w:jc w:val="both"/>
        <w:rPr>
          <w:rFonts w:ascii="Times New Roman" w:eastAsia="Times New Roman" w:hAnsi="Times New Roman" w:cs="Times New Roman"/>
          <w:sz w:val="20"/>
          <w:szCs w:val="20"/>
        </w:rPr>
      </w:pPr>
      <w:r w:rsidRPr="00CD44ED">
        <w:rPr>
          <w:rFonts w:ascii="Times New Roman" w:eastAsiaTheme="minorEastAsia" w:hAnsi="Times New Roman" w:cs="Times New Roman"/>
          <w:color w:val="000000" w:themeColor="text1"/>
          <w:kern w:val="24"/>
          <w:sz w:val="20"/>
          <w:szCs w:val="20"/>
        </w:rPr>
        <w:t xml:space="preserve">Works within a </w:t>
      </w:r>
      <w:r w:rsidRPr="00CD44ED">
        <w:rPr>
          <w:rFonts w:ascii="Times New Roman" w:eastAsiaTheme="minorEastAsia" w:hAnsi="Times New Roman" w:cs="Times New Roman"/>
          <w:bCs/>
          <w:color w:val="000000" w:themeColor="text1"/>
          <w:kern w:val="24"/>
          <w:sz w:val="20"/>
          <w:szCs w:val="20"/>
        </w:rPr>
        <w:t>short time period</w:t>
      </w:r>
    </w:p>
    <w:p w14:paraId="3808B360" w14:textId="77777777" w:rsidR="00CD44ED" w:rsidRPr="00CD44ED" w:rsidRDefault="00CD44ED" w:rsidP="00CD44ED">
      <w:pPr>
        <w:numPr>
          <w:ilvl w:val="0"/>
          <w:numId w:val="30"/>
        </w:numPr>
        <w:spacing w:after="0" w:line="240" w:lineRule="auto"/>
        <w:contextualSpacing/>
        <w:jc w:val="both"/>
        <w:rPr>
          <w:rFonts w:ascii="Times New Roman" w:eastAsia="Times New Roman" w:hAnsi="Times New Roman" w:cs="Times New Roman"/>
          <w:sz w:val="20"/>
          <w:szCs w:val="20"/>
        </w:rPr>
      </w:pPr>
      <w:r w:rsidRPr="00CD44ED">
        <w:rPr>
          <w:rFonts w:ascii="Times New Roman" w:eastAsiaTheme="minorEastAsia" w:hAnsi="Times New Roman" w:cs="Times New Roman"/>
          <w:bCs/>
          <w:color w:val="000000" w:themeColor="text1"/>
          <w:kern w:val="24"/>
          <w:sz w:val="20"/>
          <w:szCs w:val="20"/>
        </w:rPr>
        <w:t>Antimicrobial in nature</w:t>
      </w:r>
    </w:p>
    <w:p w14:paraId="40D64BE2" w14:textId="3CAFD80F" w:rsidR="00CD44ED" w:rsidRPr="00CD44ED" w:rsidRDefault="00CD44ED" w:rsidP="00CD44ED">
      <w:pPr>
        <w:spacing w:after="0" w:line="240" w:lineRule="auto"/>
        <w:contextualSpacing/>
        <w:jc w:val="both"/>
        <w:rPr>
          <w:rFonts w:ascii="Times New Roman" w:eastAsia="Times New Roman" w:hAnsi="Times New Roman" w:cs="Times New Roman"/>
          <w:sz w:val="20"/>
          <w:szCs w:val="20"/>
        </w:rPr>
      </w:pPr>
      <w:r w:rsidRPr="00CD44ED">
        <w:rPr>
          <w:rFonts w:ascii="Times New Roman" w:eastAsiaTheme="minorEastAsia" w:hAnsi="Times New Roman" w:cs="Times New Roman"/>
          <w:color w:val="000000" w:themeColor="text1"/>
          <w:kern w:val="24"/>
          <w:sz w:val="20"/>
          <w:szCs w:val="20"/>
        </w:rPr>
        <w:t xml:space="preserve"> Adsorption using agricultural materials is a promising alternative.</w:t>
      </w:r>
      <w:r w:rsidRPr="00CD44ED">
        <w:rPr>
          <w:rFonts w:ascii="Times New Roman" w:eastAsia="Times New Roman" w:hAnsi="Times New Roman" w:cs="Times New Roman"/>
          <w:sz w:val="20"/>
          <w:szCs w:val="20"/>
        </w:rPr>
        <w:t xml:space="preserve"> </w:t>
      </w:r>
      <w:r w:rsidRPr="00CD44ED">
        <w:rPr>
          <w:rFonts w:ascii="Times New Roman" w:eastAsiaTheme="minorEastAsia" w:hAnsi="Times New Roman" w:cs="Times New Roman"/>
          <w:color w:val="000000" w:themeColor="text1"/>
          <w:kern w:val="24"/>
          <w:sz w:val="20"/>
          <w:szCs w:val="20"/>
        </w:rPr>
        <w:t xml:space="preserve">Copper oxide nanoparticles modified with </w:t>
      </w:r>
      <w:r w:rsidR="00FF226F">
        <w:rPr>
          <w:rFonts w:ascii="Times New Roman" w:eastAsiaTheme="minorEastAsia" w:hAnsi="Times New Roman" w:cs="Times New Roman"/>
          <w:color w:val="000000" w:themeColor="text1"/>
          <w:kern w:val="24"/>
          <w:sz w:val="20"/>
          <w:szCs w:val="20"/>
        </w:rPr>
        <w:t>n</w:t>
      </w:r>
      <w:r w:rsidRPr="00CD44ED">
        <w:rPr>
          <w:rFonts w:ascii="Times New Roman" w:eastAsiaTheme="minorEastAsia" w:hAnsi="Times New Roman" w:cs="Times New Roman"/>
          <w:color w:val="000000" w:themeColor="text1"/>
          <w:kern w:val="24"/>
          <w:sz w:val="20"/>
          <w:szCs w:val="20"/>
        </w:rPr>
        <w:t xml:space="preserve">eem leaves </w:t>
      </w:r>
      <w:r w:rsidR="00FF226F">
        <w:rPr>
          <w:rFonts w:ascii="Times New Roman" w:eastAsiaTheme="minorEastAsia" w:hAnsi="Times New Roman" w:cs="Times New Roman"/>
          <w:color w:val="000000" w:themeColor="text1"/>
          <w:kern w:val="24"/>
          <w:sz w:val="20"/>
          <w:szCs w:val="20"/>
        </w:rPr>
        <w:t>is</w:t>
      </w:r>
      <w:r w:rsidRPr="00CD44ED">
        <w:rPr>
          <w:rFonts w:ascii="Times New Roman" w:eastAsiaTheme="minorEastAsia" w:hAnsi="Times New Roman" w:cs="Times New Roman"/>
          <w:color w:val="000000" w:themeColor="text1"/>
          <w:kern w:val="24"/>
          <w:sz w:val="20"/>
          <w:szCs w:val="20"/>
        </w:rPr>
        <w:t xml:space="preserve"> </w:t>
      </w:r>
      <w:r w:rsidR="00FF226F">
        <w:rPr>
          <w:rFonts w:ascii="Times New Roman" w:eastAsiaTheme="minorEastAsia" w:hAnsi="Times New Roman" w:cs="Times New Roman"/>
          <w:color w:val="000000" w:themeColor="text1"/>
          <w:kern w:val="24"/>
          <w:sz w:val="20"/>
          <w:szCs w:val="20"/>
        </w:rPr>
        <w:t>an</w:t>
      </w:r>
      <w:r w:rsidRPr="00CD44ED">
        <w:rPr>
          <w:rFonts w:ascii="Times New Roman" w:eastAsiaTheme="minorEastAsia" w:hAnsi="Times New Roman" w:cs="Times New Roman"/>
          <w:color w:val="000000" w:themeColor="text1"/>
          <w:kern w:val="24"/>
          <w:sz w:val="20"/>
          <w:szCs w:val="20"/>
        </w:rPr>
        <w:t xml:space="preserve"> example of agricultural material that </w:t>
      </w:r>
      <w:r w:rsidR="00FF226F">
        <w:rPr>
          <w:rFonts w:ascii="Times New Roman" w:eastAsiaTheme="minorEastAsia" w:hAnsi="Times New Roman" w:cs="Times New Roman"/>
          <w:color w:val="000000" w:themeColor="text1"/>
          <w:kern w:val="24"/>
          <w:sz w:val="20"/>
          <w:szCs w:val="20"/>
        </w:rPr>
        <w:t>is</w:t>
      </w:r>
      <w:r w:rsidRPr="00CD44ED">
        <w:rPr>
          <w:rFonts w:ascii="Times New Roman" w:eastAsiaTheme="minorEastAsia" w:hAnsi="Times New Roman" w:cs="Times New Roman"/>
          <w:color w:val="000000" w:themeColor="text1"/>
          <w:kern w:val="24"/>
          <w:sz w:val="20"/>
          <w:szCs w:val="20"/>
        </w:rPr>
        <w:t xml:space="preserve"> readily available, inexpensive and easily regenerated for use as effective adsorbents including the antimicrobial properties which destroy bacterial and virus in humid or aqueous medium. </w:t>
      </w:r>
      <w:r w:rsidRPr="00CD44ED">
        <w:rPr>
          <w:rFonts w:ascii="Times New Roman" w:eastAsia="Times New Roman" w:hAnsi="Times New Roman" w:cs="Times New Roman"/>
          <w:sz w:val="20"/>
          <w:szCs w:val="20"/>
        </w:rPr>
        <w:t xml:space="preserve"> The present work studies the adsorption of cadmium, copper, zinc and nickel ions from waste water using copper oxide nanoparticles modified with </w:t>
      </w:r>
      <w:r w:rsidR="00FF226F">
        <w:rPr>
          <w:rFonts w:ascii="Times New Roman" w:eastAsia="Times New Roman" w:hAnsi="Times New Roman" w:cs="Times New Roman"/>
          <w:sz w:val="20"/>
          <w:szCs w:val="20"/>
        </w:rPr>
        <w:t>n</w:t>
      </w:r>
      <w:r w:rsidRPr="00CD44ED">
        <w:rPr>
          <w:rFonts w:ascii="Times New Roman" w:eastAsia="Times New Roman" w:hAnsi="Times New Roman" w:cs="Times New Roman"/>
          <w:sz w:val="20"/>
          <w:szCs w:val="20"/>
        </w:rPr>
        <w:t xml:space="preserve">eem </w:t>
      </w:r>
      <w:r w:rsidR="00893381" w:rsidRPr="00CD44ED">
        <w:rPr>
          <w:rFonts w:ascii="Times New Roman" w:eastAsia="Times New Roman" w:hAnsi="Times New Roman" w:cs="Times New Roman"/>
          <w:sz w:val="20"/>
          <w:szCs w:val="20"/>
        </w:rPr>
        <w:t>l</w:t>
      </w:r>
      <w:r w:rsidR="00893381">
        <w:rPr>
          <w:rFonts w:ascii="Times New Roman" w:eastAsia="Times New Roman" w:hAnsi="Times New Roman" w:cs="Times New Roman"/>
          <w:sz w:val="20"/>
          <w:szCs w:val="20"/>
        </w:rPr>
        <w:t>eaves</w:t>
      </w:r>
      <w:r w:rsidRPr="00CD44ED">
        <w:rPr>
          <w:rFonts w:ascii="Times New Roman" w:eastAsia="Times New Roman" w:hAnsi="Times New Roman" w:cs="Times New Roman"/>
          <w:sz w:val="20"/>
          <w:szCs w:val="20"/>
        </w:rPr>
        <w:t xml:space="preserve">, which </w:t>
      </w:r>
      <w:r w:rsidR="00FF226F">
        <w:rPr>
          <w:rFonts w:ascii="Times New Roman" w:eastAsia="Times New Roman" w:hAnsi="Times New Roman" w:cs="Times New Roman"/>
          <w:sz w:val="20"/>
          <w:szCs w:val="20"/>
        </w:rPr>
        <w:t>is</w:t>
      </w:r>
      <w:r w:rsidRPr="00CD44ED">
        <w:rPr>
          <w:rFonts w:ascii="Times New Roman" w:eastAsia="Times New Roman" w:hAnsi="Times New Roman" w:cs="Times New Roman"/>
          <w:sz w:val="20"/>
          <w:szCs w:val="20"/>
        </w:rPr>
        <w:t xml:space="preserve"> considered environmentally safe, low cost, antimicrobial and evaluate the potential of using the prepared </w:t>
      </w:r>
      <w:r w:rsidR="003A51EC" w:rsidRPr="00CD44ED">
        <w:rPr>
          <w:rFonts w:ascii="Times New Roman" w:eastAsia="Times New Roman" w:hAnsi="Times New Roman" w:cs="Times New Roman"/>
          <w:sz w:val="20"/>
          <w:szCs w:val="20"/>
        </w:rPr>
        <w:t>Nano</w:t>
      </w:r>
      <w:r w:rsidRPr="00CD44ED">
        <w:rPr>
          <w:rFonts w:ascii="Times New Roman" w:eastAsia="Times New Roman" w:hAnsi="Times New Roman" w:cs="Times New Roman"/>
          <w:sz w:val="20"/>
          <w:szCs w:val="20"/>
        </w:rPr>
        <w:t xml:space="preserve">-particles from leaves extract. Adsorption behavior </w:t>
      </w:r>
      <w:r w:rsidRPr="00CD44ED">
        <w:rPr>
          <w:rFonts w:ascii="Times New Roman" w:eastAsia="Times New Roman" w:hAnsi="Times New Roman" w:cs="Times New Roman"/>
          <w:sz w:val="20"/>
          <w:szCs w:val="20"/>
        </w:rPr>
        <w:lastRenderedPageBreak/>
        <w:t xml:space="preserve">of neem </w:t>
      </w:r>
      <w:r w:rsidR="00893381" w:rsidRPr="00CD44ED">
        <w:rPr>
          <w:rFonts w:ascii="Times New Roman" w:eastAsia="Times New Roman" w:hAnsi="Times New Roman" w:cs="Times New Roman"/>
          <w:sz w:val="20"/>
          <w:szCs w:val="20"/>
        </w:rPr>
        <w:t>lea</w:t>
      </w:r>
      <w:r w:rsidR="00893381">
        <w:rPr>
          <w:rFonts w:ascii="Times New Roman" w:eastAsia="Times New Roman" w:hAnsi="Times New Roman" w:cs="Times New Roman"/>
          <w:sz w:val="20"/>
          <w:szCs w:val="20"/>
        </w:rPr>
        <w:t>v</w:t>
      </w:r>
      <w:r w:rsidR="00893381" w:rsidRPr="00CD44ED">
        <w:rPr>
          <w:rFonts w:ascii="Times New Roman" w:eastAsia="Times New Roman" w:hAnsi="Times New Roman" w:cs="Times New Roman"/>
          <w:sz w:val="20"/>
          <w:szCs w:val="20"/>
        </w:rPr>
        <w:t>es</w:t>
      </w:r>
      <w:r w:rsidRPr="00CD44ED">
        <w:rPr>
          <w:rFonts w:ascii="Times New Roman" w:eastAsia="Times New Roman" w:hAnsi="Times New Roman" w:cs="Times New Roman"/>
          <w:sz w:val="20"/>
          <w:szCs w:val="20"/>
        </w:rPr>
        <w:t xml:space="preserve"> extract w</w:t>
      </w:r>
      <w:r w:rsidR="00FF226F">
        <w:rPr>
          <w:rFonts w:ascii="Times New Roman" w:eastAsia="Times New Roman" w:hAnsi="Times New Roman" w:cs="Times New Roman"/>
          <w:sz w:val="20"/>
          <w:szCs w:val="20"/>
        </w:rPr>
        <w:t>as</w:t>
      </w:r>
      <w:r w:rsidRPr="00CD44ED">
        <w:rPr>
          <w:rFonts w:ascii="Times New Roman" w:eastAsia="Times New Roman" w:hAnsi="Times New Roman" w:cs="Times New Roman"/>
          <w:sz w:val="20"/>
          <w:szCs w:val="20"/>
        </w:rPr>
        <w:t xml:space="preserve"> studied through equilibrium, adsorption isotherms and kinetic</w:t>
      </w:r>
      <w:r w:rsidR="00E91471">
        <w:rPr>
          <w:rFonts w:ascii="Times New Roman" w:eastAsia="Times New Roman" w:hAnsi="Times New Roman" w:cs="Times New Roman"/>
          <w:sz w:val="20"/>
          <w:szCs w:val="20"/>
        </w:rPr>
        <w:t xml:space="preserve"> (Alaa,2021;</w:t>
      </w:r>
      <w:r w:rsidR="007C614B">
        <w:rPr>
          <w:rFonts w:ascii="Times New Roman" w:eastAsia="Times New Roman" w:hAnsi="Times New Roman" w:cs="Times New Roman"/>
          <w:sz w:val="20"/>
          <w:szCs w:val="20"/>
        </w:rPr>
        <w:t xml:space="preserve"> </w:t>
      </w:r>
      <w:r w:rsidR="00821EBF">
        <w:rPr>
          <w:rFonts w:ascii="Times New Roman" w:eastAsia="Times New Roman" w:hAnsi="Times New Roman" w:cs="Times New Roman"/>
          <w:sz w:val="20"/>
          <w:szCs w:val="20"/>
        </w:rPr>
        <w:t>Dundar,2008;</w:t>
      </w:r>
      <w:r w:rsidR="00F55035">
        <w:rPr>
          <w:rFonts w:ascii="Times New Roman" w:eastAsia="Times New Roman" w:hAnsi="Times New Roman" w:cs="Times New Roman"/>
          <w:sz w:val="20"/>
          <w:szCs w:val="20"/>
        </w:rPr>
        <w:t xml:space="preserve"> Fungaro,2013;</w:t>
      </w:r>
      <w:r w:rsidR="007C614B">
        <w:rPr>
          <w:rFonts w:ascii="Times New Roman" w:eastAsia="Times New Roman" w:hAnsi="Times New Roman" w:cs="Times New Roman"/>
          <w:sz w:val="20"/>
          <w:szCs w:val="20"/>
        </w:rPr>
        <w:t xml:space="preserve"> </w:t>
      </w:r>
      <w:r w:rsidR="00F55035">
        <w:rPr>
          <w:rFonts w:ascii="Times New Roman" w:eastAsia="Times New Roman" w:hAnsi="Times New Roman" w:cs="Times New Roman"/>
          <w:sz w:val="20"/>
          <w:szCs w:val="20"/>
        </w:rPr>
        <w:t>Nuhuglu,2009).</w:t>
      </w:r>
    </w:p>
    <w:p w14:paraId="7829E70D" w14:textId="77777777" w:rsidR="00CD44ED" w:rsidRPr="00CD44ED" w:rsidRDefault="00CD44ED" w:rsidP="00CD44ED">
      <w:pPr>
        <w:spacing w:after="0" w:line="240" w:lineRule="auto"/>
        <w:jc w:val="both"/>
        <w:rPr>
          <w:rFonts w:ascii="Times New Roman" w:eastAsia="Times New Roman" w:hAnsi="Times New Roman" w:cs="Times New Roman"/>
          <w:b/>
          <w:sz w:val="20"/>
          <w:szCs w:val="20"/>
        </w:rPr>
      </w:pPr>
    </w:p>
    <w:p w14:paraId="7A91E8A3" w14:textId="77777777" w:rsidR="00CD44ED" w:rsidRPr="00CD44ED" w:rsidRDefault="00CD44ED" w:rsidP="00CD44ED">
      <w:pPr>
        <w:spacing w:after="0" w:line="240" w:lineRule="auto"/>
        <w:jc w:val="both"/>
        <w:rPr>
          <w:rFonts w:ascii="Times New Roman" w:eastAsia="Times New Roman" w:hAnsi="Times New Roman" w:cs="Times New Roman"/>
          <w:b/>
          <w:sz w:val="20"/>
          <w:szCs w:val="20"/>
        </w:rPr>
      </w:pPr>
      <w:r w:rsidRPr="00CD44ED">
        <w:rPr>
          <w:rFonts w:ascii="Times New Roman" w:eastAsia="Times New Roman" w:hAnsi="Times New Roman" w:cs="Times New Roman"/>
          <w:b/>
          <w:sz w:val="20"/>
          <w:szCs w:val="20"/>
        </w:rPr>
        <w:t>2.  Related Articles</w:t>
      </w:r>
    </w:p>
    <w:p w14:paraId="4A96AC6D" w14:textId="77777777" w:rsidR="00CD44ED" w:rsidRPr="00CD44ED" w:rsidRDefault="00CD44ED" w:rsidP="00CD44ED">
      <w:pPr>
        <w:tabs>
          <w:tab w:val="left" w:pos="1440"/>
        </w:tabs>
        <w:spacing w:after="200" w:line="240" w:lineRule="auto"/>
        <w:jc w:val="both"/>
        <w:rPr>
          <w:rFonts w:ascii="Times New Roman" w:hAnsi="Times New Roman" w:cs="Times New Roman"/>
          <w:sz w:val="20"/>
          <w:szCs w:val="20"/>
        </w:rPr>
      </w:pPr>
      <w:r w:rsidRPr="00CD44ED">
        <w:rPr>
          <w:rFonts w:ascii="Times New Roman" w:hAnsi="Times New Roman" w:cs="Times New Roman"/>
          <w:sz w:val="20"/>
          <w:szCs w:val="20"/>
        </w:rPr>
        <w:t>Preparation of Copper oxide Nanoparticles “a Novel Adsorbent for the Isolation of Tartaric Acid”, dio.org/10:1080/00032719:2020:1842434 (2020).</w:t>
      </w:r>
    </w:p>
    <w:p w14:paraId="1161AB24" w14:textId="77777777" w:rsidR="00CD44ED" w:rsidRPr="00CD44ED" w:rsidRDefault="00CD44ED" w:rsidP="00CD44ED">
      <w:pPr>
        <w:tabs>
          <w:tab w:val="left" w:pos="1440"/>
        </w:tabs>
        <w:spacing w:after="200" w:line="240" w:lineRule="auto"/>
        <w:jc w:val="both"/>
        <w:rPr>
          <w:rFonts w:ascii="Times New Roman" w:hAnsi="Times New Roman" w:cs="Times New Roman"/>
          <w:sz w:val="20"/>
          <w:szCs w:val="20"/>
        </w:rPr>
      </w:pPr>
      <w:r w:rsidRPr="00CD44ED">
        <w:rPr>
          <w:rFonts w:ascii="Times New Roman" w:hAnsi="Times New Roman" w:cs="Times New Roman"/>
          <w:sz w:val="20"/>
          <w:szCs w:val="20"/>
        </w:rPr>
        <w:t>Green synthesis of copper oxide nanoparticles impregnated on activated carbon using moringa oleifera leaves Extract for the removal of nitrates from water.dio:10.1590/19805373-mk-20180460. (2018)</w:t>
      </w:r>
    </w:p>
    <w:p w14:paraId="6AEF39E0" w14:textId="77777777" w:rsidR="00CD44ED" w:rsidRPr="00CD44ED" w:rsidRDefault="00CD44ED" w:rsidP="00CD44ED">
      <w:pPr>
        <w:spacing w:before="62" w:after="0" w:line="240" w:lineRule="auto"/>
        <w:jc w:val="both"/>
        <w:rPr>
          <w:rFonts w:ascii="Times New Roman" w:eastAsiaTheme="minorEastAsia" w:hAnsi="Times New Roman" w:cs="Times New Roman"/>
          <w:color w:val="000000" w:themeColor="text1"/>
          <w:kern w:val="24"/>
          <w:sz w:val="20"/>
          <w:szCs w:val="20"/>
        </w:rPr>
      </w:pPr>
      <w:r w:rsidRPr="00CD44ED">
        <w:rPr>
          <w:rFonts w:ascii="Times New Roman" w:eastAsiaTheme="minorEastAsia" w:hAnsi="Times New Roman" w:cs="Times New Roman"/>
          <w:color w:val="000000" w:themeColor="text1"/>
          <w:kern w:val="24"/>
          <w:sz w:val="20"/>
          <w:szCs w:val="20"/>
        </w:rPr>
        <w:t>Nanoparticles properties, applications &amp; toxicities. Arab Journal Chem. 12 (7), 908-931. Dio.org/10.1016/</w:t>
      </w:r>
      <w:proofErr w:type="spellStart"/>
      <w:r w:rsidRPr="00CD44ED">
        <w:rPr>
          <w:rFonts w:ascii="Times New Roman" w:eastAsiaTheme="minorEastAsia" w:hAnsi="Times New Roman" w:cs="Times New Roman"/>
          <w:color w:val="000000" w:themeColor="text1"/>
          <w:kern w:val="24"/>
          <w:sz w:val="20"/>
          <w:szCs w:val="20"/>
        </w:rPr>
        <w:t>j.arabjc</w:t>
      </w:r>
      <w:proofErr w:type="spellEnd"/>
      <w:r w:rsidRPr="00CD44ED">
        <w:rPr>
          <w:rFonts w:ascii="Times New Roman" w:eastAsiaTheme="minorEastAsia" w:hAnsi="Times New Roman" w:cs="Times New Roman"/>
          <w:color w:val="000000" w:themeColor="text1"/>
          <w:kern w:val="24"/>
          <w:sz w:val="20"/>
          <w:szCs w:val="20"/>
        </w:rPr>
        <w:t xml:space="preserve"> 2017.0.5.011 (2019).</w:t>
      </w:r>
    </w:p>
    <w:p w14:paraId="768C303F" w14:textId="77777777" w:rsidR="00CD44ED" w:rsidRPr="00CD44ED" w:rsidRDefault="00CD44ED" w:rsidP="00CD44ED">
      <w:pPr>
        <w:tabs>
          <w:tab w:val="left" w:pos="1350"/>
        </w:tabs>
        <w:spacing w:after="200" w:line="240" w:lineRule="auto"/>
        <w:jc w:val="both"/>
        <w:rPr>
          <w:rFonts w:ascii="Times New Roman" w:eastAsiaTheme="minorEastAsia" w:hAnsi="Times New Roman" w:cs="Times New Roman"/>
          <w:color w:val="000000" w:themeColor="text1"/>
          <w:kern w:val="24"/>
          <w:sz w:val="20"/>
          <w:szCs w:val="20"/>
        </w:rPr>
      </w:pPr>
    </w:p>
    <w:p w14:paraId="7B23D40C" w14:textId="77777777" w:rsidR="00CD44ED" w:rsidRPr="00CD44ED" w:rsidRDefault="00CD44ED" w:rsidP="00CD44ED">
      <w:pPr>
        <w:tabs>
          <w:tab w:val="left" w:pos="1350"/>
        </w:tabs>
        <w:spacing w:after="200" w:line="240" w:lineRule="auto"/>
        <w:jc w:val="both"/>
        <w:rPr>
          <w:rFonts w:ascii="Times New Roman" w:hAnsi="Times New Roman" w:cs="Times New Roman"/>
          <w:sz w:val="20"/>
          <w:szCs w:val="20"/>
        </w:rPr>
      </w:pPr>
      <w:r w:rsidRPr="00CD44ED">
        <w:rPr>
          <w:rFonts w:ascii="Times New Roman" w:hAnsi="Times New Roman" w:cs="Times New Roman"/>
          <w:sz w:val="20"/>
          <w:szCs w:val="20"/>
        </w:rPr>
        <w:t>Green Copper Oxide Nanoparticle for lead, nickel &amp; cadmium removal from contaminated water. PMCID: PMC820-6336/PMID, 11-2547 dio:10.1038/s41598-021-91093-7 (2021).</w:t>
      </w:r>
    </w:p>
    <w:p w14:paraId="288AD79B" w14:textId="77777777" w:rsidR="00CD44ED" w:rsidRPr="00CD44ED" w:rsidRDefault="00CD44ED" w:rsidP="00CD44ED">
      <w:pPr>
        <w:spacing w:before="62" w:after="0" w:line="240" w:lineRule="auto"/>
        <w:jc w:val="both"/>
        <w:rPr>
          <w:rFonts w:ascii="Times New Roman" w:eastAsiaTheme="minorEastAsia" w:hAnsi="Times New Roman" w:cs="Times New Roman"/>
          <w:color w:val="000000" w:themeColor="text1"/>
          <w:kern w:val="24"/>
          <w:sz w:val="20"/>
          <w:szCs w:val="20"/>
        </w:rPr>
      </w:pPr>
    </w:p>
    <w:p w14:paraId="717E29E6" w14:textId="74AE372D" w:rsidR="00CD44ED" w:rsidRPr="00CD44ED" w:rsidRDefault="00CD44ED" w:rsidP="00CD44ED">
      <w:pPr>
        <w:tabs>
          <w:tab w:val="left" w:pos="1440"/>
        </w:tabs>
        <w:spacing w:after="200" w:line="240" w:lineRule="auto"/>
        <w:jc w:val="both"/>
        <w:rPr>
          <w:rFonts w:ascii="Times New Roman" w:hAnsi="Times New Roman" w:cs="Times New Roman"/>
          <w:sz w:val="20"/>
          <w:szCs w:val="20"/>
        </w:rPr>
      </w:pPr>
      <w:r w:rsidRPr="00CD44ED">
        <w:rPr>
          <w:rFonts w:ascii="Times New Roman" w:hAnsi="Times New Roman" w:cs="Times New Roman"/>
          <w:sz w:val="20"/>
          <w:szCs w:val="20"/>
        </w:rPr>
        <w:t xml:space="preserve">Singh J. et.al. (2018). Green synthesis of metals and their oxide nanoparticles. Applications for environmental remediation Journal </w:t>
      </w:r>
      <w:r w:rsidR="003A51EC" w:rsidRPr="00CD44ED">
        <w:rPr>
          <w:rFonts w:ascii="Times New Roman" w:hAnsi="Times New Roman" w:cs="Times New Roman"/>
          <w:sz w:val="20"/>
          <w:szCs w:val="20"/>
        </w:rPr>
        <w:t>Nanobiotechnology</w:t>
      </w:r>
      <w:r w:rsidRPr="00CD44ED">
        <w:rPr>
          <w:rFonts w:ascii="Times New Roman" w:hAnsi="Times New Roman" w:cs="Times New Roman"/>
          <w:sz w:val="20"/>
          <w:szCs w:val="20"/>
        </w:rPr>
        <w:t>, 16,84, dio.org/101186/s12951-018-0408-4.nol, 16,84, dio.org/101186/s12951-018-0408-4. (2018).</w:t>
      </w:r>
    </w:p>
    <w:p w14:paraId="101A5F88" w14:textId="77777777" w:rsidR="00CD44ED" w:rsidRPr="00CD44ED" w:rsidRDefault="00CD44ED" w:rsidP="00CD44ED">
      <w:pPr>
        <w:tabs>
          <w:tab w:val="left" w:pos="1440"/>
        </w:tabs>
        <w:spacing w:after="200" w:line="240" w:lineRule="auto"/>
        <w:jc w:val="both"/>
        <w:rPr>
          <w:rFonts w:ascii="Times New Roman" w:hAnsi="Times New Roman" w:cs="Times New Roman"/>
          <w:sz w:val="20"/>
          <w:szCs w:val="20"/>
        </w:rPr>
      </w:pPr>
      <w:r w:rsidRPr="00CD44ED">
        <w:rPr>
          <w:rFonts w:ascii="Times New Roman" w:hAnsi="Times New Roman" w:cs="Times New Roman"/>
          <w:sz w:val="20"/>
          <w:szCs w:val="20"/>
        </w:rPr>
        <w:t>Biogenic synthesis of copper oxide nanoparticles using plant extract and its prodigious potential for photocatalytic degradation of dyes. Environ. Res.177,108569 dio.org/10.1016/j.envres.2019.108569 (2019).</w:t>
      </w:r>
    </w:p>
    <w:p w14:paraId="5ECFAB5D" w14:textId="3C42A478" w:rsidR="00CD44ED" w:rsidRPr="00CD44ED" w:rsidRDefault="00CD44ED" w:rsidP="00CD44ED">
      <w:pPr>
        <w:tabs>
          <w:tab w:val="left" w:pos="1350"/>
        </w:tabs>
        <w:spacing w:after="200" w:line="240" w:lineRule="auto"/>
        <w:jc w:val="both"/>
        <w:rPr>
          <w:rFonts w:ascii="Times New Roman" w:eastAsia="Calibri" w:hAnsi="Times New Roman" w:cs="Times New Roman"/>
          <w:sz w:val="20"/>
          <w:szCs w:val="20"/>
        </w:rPr>
      </w:pPr>
      <w:r w:rsidRPr="00CD44ED">
        <w:rPr>
          <w:rFonts w:ascii="Times New Roman" w:hAnsi="Times New Roman" w:cs="Times New Roman"/>
          <w:sz w:val="20"/>
          <w:szCs w:val="20"/>
        </w:rPr>
        <w:t xml:space="preserve">Adsorption of methylene blue dye by Calix (6) </w:t>
      </w:r>
      <w:proofErr w:type="spellStart"/>
      <w:r w:rsidRPr="00CD44ED">
        <w:rPr>
          <w:rFonts w:ascii="Times New Roman" w:hAnsi="Times New Roman" w:cs="Times New Roman"/>
          <w:sz w:val="20"/>
          <w:szCs w:val="20"/>
        </w:rPr>
        <w:t>Arene</w:t>
      </w:r>
      <w:proofErr w:type="spellEnd"/>
      <w:r w:rsidRPr="00CD44ED">
        <w:rPr>
          <w:rFonts w:ascii="Times New Roman" w:hAnsi="Times New Roman" w:cs="Times New Roman"/>
          <w:sz w:val="20"/>
          <w:szCs w:val="20"/>
        </w:rPr>
        <w:t xml:space="preserve">-modified Lead </w:t>
      </w:r>
      <w:proofErr w:type="spellStart"/>
      <w:r w:rsidRPr="00CD44ED">
        <w:rPr>
          <w:rFonts w:ascii="Times New Roman" w:hAnsi="Times New Roman" w:cs="Times New Roman"/>
          <w:sz w:val="20"/>
          <w:szCs w:val="20"/>
        </w:rPr>
        <w:t>Sulphide</w:t>
      </w:r>
      <w:proofErr w:type="spellEnd"/>
      <w:r w:rsidRPr="00CD44ED">
        <w:rPr>
          <w:rFonts w:ascii="Times New Roman" w:hAnsi="Times New Roman" w:cs="Times New Roman"/>
          <w:sz w:val="20"/>
          <w:szCs w:val="20"/>
        </w:rPr>
        <w:t xml:space="preserve"> (Pbs): </w:t>
      </w:r>
      <w:proofErr w:type="spellStart"/>
      <w:r w:rsidRPr="00CD44ED">
        <w:rPr>
          <w:rFonts w:ascii="Times New Roman" w:hAnsi="Times New Roman" w:cs="Times New Roman"/>
          <w:sz w:val="20"/>
          <w:szCs w:val="20"/>
        </w:rPr>
        <w:t>Optimisation</w:t>
      </w:r>
      <w:proofErr w:type="spellEnd"/>
      <w:r w:rsidRPr="00CD44ED">
        <w:rPr>
          <w:rFonts w:ascii="Times New Roman" w:hAnsi="Times New Roman" w:cs="Times New Roman"/>
          <w:sz w:val="20"/>
          <w:szCs w:val="20"/>
        </w:rPr>
        <w:t xml:space="preserve"> using Response surface methodology, Int J. Environ</w:t>
      </w:r>
      <w:r w:rsidR="003A51EC">
        <w:rPr>
          <w:rFonts w:ascii="Times New Roman" w:hAnsi="Times New Roman" w:cs="Times New Roman"/>
          <w:sz w:val="20"/>
          <w:szCs w:val="20"/>
        </w:rPr>
        <w:t xml:space="preserve">. </w:t>
      </w:r>
      <w:r w:rsidRPr="00CD44ED">
        <w:rPr>
          <w:rFonts w:ascii="Times New Roman" w:hAnsi="Times New Roman" w:cs="Times New Roman"/>
          <w:sz w:val="20"/>
          <w:szCs w:val="20"/>
        </w:rPr>
        <w:t>Res. Public Health, 18(2)</w:t>
      </w:r>
      <w:r w:rsidR="003A51EC">
        <w:rPr>
          <w:rFonts w:ascii="Times New Roman" w:hAnsi="Times New Roman" w:cs="Times New Roman"/>
          <w:sz w:val="20"/>
          <w:szCs w:val="20"/>
        </w:rPr>
        <w:t xml:space="preserve"> </w:t>
      </w:r>
      <w:r w:rsidRPr="00CD44ED">
        <w:rPr>
          <w:rFonts w:ascii="Times New Roman" w:hAnsi="Times New Roman" w:cs="Times New Roman"/>
          <w:sz w:val="20"/>
          <w:szCs w:val="20"/>
        </w:rPr>
        <w:t>39,</w:t>
      </w:r>
      <w:r w:rsidR="007F1DDC">
        <w:rPr>
          <w:rFonts w:ascii="Times New Roman" w:hAnsi="Times New Roman" w:cs="Times New Roman"/>
          <w:sz w:val="20"/>
          <w:szCs w:val="20"/>
        </w:rPr>
        <w:t xml:space="preserve"> </w:t>
      </w:r>
      <w:r w:rsidR="00F83F57">
        <w:rPr>
          <w:rFonts w:ascii="Times New Roman" w:hAnsi="Times New Roman" w:cs="Times New Roman"/>
          <w:sz w:val="20"/>
          <w:szCs w:val="20"/>
        </w:rPr>
        <w:t xml:space="preserve">dio. </w:t>
      </w:r>
      <w:r w:rsidRPr="00CD44ED">
        <w:rPr>
          <w:rFonts w:ascii="Times New Roman" w:hAnsi="Times New Roman" w:cs="Times New Roman"/>
          <w:sz w:val="20"/>
          <w:szCs w:val="20"/>
        </w:rPr>
        <w:t>org/103390/ijerph18020397 (2021).</w:t>
      </w:r>
      <w:r w:rsidRPr="00CD44ED">
        <w:rPr>
          <w:rFonts w:ascii="Times New Roman" w:eastAsia="Calibri" w:hAnsi="Times New Roman" w:cs="Times New Roman"/>
          <w:sz w:val="20"/>
          <w:szCs w:val="20"/>
        </w:rPr>
        <w:t xml:space="preserve"> </w:t>
      </w:r>
    </w:p>
    <w:p w14:paraId="5FEDE926" w14:textId="77777777" w:rsidR="00CD44ED" w:rsidRPr="00CD44ED" w:rsidRDefault="00CD44ED" w:rsidP="00CD44ED">
      <w:pPr>
        <w:tabs>
          <w:tab w:val="left" w:pos="1350"/>
        </w:tabs>
        <w:spacing w:after="200" w:line="240" w:lineRule="auto"/>
        <w:jc w:val="both"/>
        <w:rPr>
          <w:rFonts w:ascii="Times New Roman" w:hAnsi="Times New Roman" w:cs="Times New Roman"/>
          <w:sz w:val="20"/>
          <w:szCs w:val="20"/>
        </w:rPr>
      </w:pPr>
      <w:r w:rsidRPr="00CD44ED">
        <w:rPr>
          <w:rFonts w:ascii="Times New Roman" w:eastAsia="Calibri" w:hAnsi="Times New Roman" w:cs="Times New Roman"/>
          <w:sz w:val="20"/>
          <w:szCs w:val="20"/>
        </w:rPr>
        <w:t>Absorption Spectrophotometric method, Standard methods for the Examination of Water &amp; Wastewater 20</w:t>
      </w:r>
      <w:r w:rsidRPr="00CD44ED">
        <w:rPr>
          <w:rFonts w:ascii="Times New Roman" w:eastAsia="Calibri" w:hAnsi="Times New Roman" w:cs="Times New Roman"/>
          <w:sz w:val="20"/>
          <w:szCs w:val="20"/>
          <w:vertAlign w:val="superscript"/>
        </w:rPr>
        <w:t>th</w:t>
      </w:r>
      <w:r w:rsidRPr="00CD44ED">
        <w:rPr>
          <w:rFonts w:ascii="Times New Roman" w:eastAsia="Calibri" w:hAnsi="Times New Roman" w:cs="Times New Roman"/>
          <w:sz w:val="20"/>
          <w:szCs w:val="20"/>
        </w:rPr>
        <w:t xml:space="preserve"> Edition Alpha AWWA WEF (1998).</w:t>
      </w:r>
    </w:p>
    <w:p w14:paraId="451632E4" w14:textId="77777777" w:rsidR="00CD44ED" w:rsidRPr="00CD44ED" w:rsidRDefault="00CD44ED" w:rsidP="00CD44ED">
      <w:pPr>
        <w:tabs>
          <w:tab w:val="center" w:pos="4680"/>
        </w:tabs>
        <w:spacing w:after="200" w:line="240" w:lineRule="auto"/>
        <w:jc w:val="both"/>
        <w:rPr>
          <w:rFonts w:ascii="Times New Roman" w:hAnsi="Times New Roman" w:cs="Times New Roman"/>
          <w:b/>
          <w:sz w:val="20"/>
          <w:szCs w:val="20"/>
        </w:rPr>
      </w:pPr>
    </w:p>
    <w:p w14:paraId="7FAB37BB" w14:textId="77777777" w:rsidR="00CD44ED" w:rsidRPr="00CD44ED" w:rsidRDefault="00CD44ED" w:rsidP="00CD44ED">
      <w:pPr>
        <w:spacing w:after="200" w:line="240" w:lineRule="auto"/>
        <w:jc w:val="both"/>
        <w:rPr>
          <w:rFonts w:ascii="Times New Roman" w:hAnsi="Times New Roman" w:cs="Times New Roman"/>
          <w:sz w:val="20"/>
          <w:szCs w:val="20"/>
        </w:rPr>
      </w:pPr>
      <w:r w:rsidRPr="00CD44ED">
        <w:rPr>
          <w:rFonts w:ascii="Times New Roman" w:hAnsi="Times New Roman" w:cs="Times New Roman"/>
          <w:b/>
          <w:sz w:val="20"/>
          <w:szCs w:val="20"/>
        </w:rPr>
        <w:t>3.0 MATERIAL AND METHODS</w:t>
      </w:r>
    </w:p>
    <w:p w14:paraId="6685F824" w14:textId="77777777" w:rsidR="00CD44ED" w:rsidRPr="00CD44ED" w:rsidRDefault="00CD44ED" w:rsidP="00CD44ED">
      <w:pPr>
        <w:spacing w:after="200" w:line="240" w:lineRule="auto"/>
        <w:jc w:val="both"/>
        <w:rPr>
          <w:rFonts w:ascii="Times New Roman" w:hAnsi="Times New Roman" w:cs="Times New Roman"/>
          <w:b/>
          <w:sz w:val="20"/>
          <w:szCs w:val="20"/>
        </w:rPr>
      </w:pPr>
      <w:r w:rsidRPr="00CD44ED">
        <w:rPr>
          <w:rFonts w:ascii="Times New Roman" w:hAnsi="Times New Roman" w:cs="Times New Roman"/>
          <w:b/>
          <w:sz w:val="20"/>
          <w:szCs w:val="20"/>
        </w:rPr>
        <w:t>3.1 Materials</w:t>
      </w:r>
    </w:p>
    <w:p w14:paraId="3C8D7CFB" w14:textId="77777777" w:rsidR="00CD44ED" w:rsidRPr="00CD44ED" w:rsidRDefault="00CD44ED" w:rsidP="00CD44ED">
      <w:pPr>
        <w:spacing w:after="200" w:line="240" w:lineRule="auto"/>
        <w:jc w:val="both"/>
        <w:rPr>
          <w:rFonts w:ascii="Times New Roman" w:hAnsi="Times New Roman" w:cs="Times New Roman"/>
          <w:b/>
          <w:sz w:val="20"/>
          <w:szCs w:val="20"/>
        </w:rPr>
      </w:pPr>
      <w:r w:rsidRPr="00CD44ED">
        <w:rPr>
          <w:rFonts w:ascii="Times New Roman" w:eastAsiaTheme="minorEastAsia" w:hAnsi="Times New Roman" w:cs="Times New Roman"/>
          <w:b/>
          <w:bCs/>
          <w:color w:val="000000" w:themeColor="text1"/>
          <w:kern w:val="24"/>
          <w:sz w:val="20"/>
          <w:szCs w:val="20"/>
        </w:rPr>
        <w:t>3.1.1 Natural Materials:</w:t>
      </w:r>
    </w:p>
    <w:p w14:paraId="1B008559" w14:textId="77777777" w:rsidR="00CD44ED" w:rsidRPr="00CD44ED" w:rsidRDefault="00CD44ED" w:rsidP="00CD44ED">
      <w:pPr>
        <w:spacing w:after="0" w:line="240" w:lineRule="auto"/>
        <w:rPr>
          <w:rFonts w:ascii="Times New Roman" w:eastAsiaTheme="minorEastAsia" w:hAnsi="Times New Roman" w:cs="Times New Roman"/>
          <w:color w:val="000000" w:themeColor="text1"/>
          <w:kern w:val="24"/>
          <w:sz w:val="20"/>
          <w:szCs w:val="20"/>
        </w:rPr>
      </w:pPr>
      <w:r w:rsidRPr="00CD44ED">
        <w:rPr>
          <w:rFonts w:ascii="Times New Roman" w:eastAsiaTheme="minorEastAsia" w:hAnsi="Times New Roman" w:cs="Times New Roman"/>
          <w:color w:val="000000" w:themeColor="text1"/>
          <w:kern w:val="24"/>
          <w:sz w:val="20"/>
          <w:szCs w:val="20"/>
        </w:rPr>
        <w:t>Neem leaves (purchased from Aba botanical market)</w:t>
      </w:r>
    </w:p>
    <w:p w14:paraId="7E086AD7" w14:textId="77777777" w:rsidR="00CD44ED" w:rsidRPr="00CD44ED" w:rsidRDefault="00CD44ED" w:rsidP="00CD44ED">
      <w:pPr>
        <w:spacing w:after="0" w:line="240" w:lineRule="auto"/>
        <w:rPr>
          <w:rFonts w:ascii="Times New Roman" w:eastAsia="Times New Roman" w:hAnsi="Times New Roman" w:cs="Times New Roman"/>
          <w:sz w:val="20"/>
          <w:szCs w:val="20"/>
        </w:rPr>
      </w:pPr>
    </w:p>
    <w:p w14:paraId="23F7AD33" w14:textId="77777777" w:rsidR="00CD44ED" w:rsidRPr="00CD44ED" w:rsidRDefault="00CD44ED" w:rsidP="00CD44ED">
      <w:pPr>
        <w:spacing w:after="0" w:line="240" w:lineRule="auto"/>
        <w:rPr>
          <w:rFonts w:ascii="Times New Roman" w:eastAsia="Times New Roman" w:hAnsi="Times New Roman" w:cs="Times New Roman"/>
          <w:sz w:val="20"/>
          <w:szCs w:val="20"/>
        </w:rPr>
      </w:pPr>
      <w:r w:rsidRPr="00CD44ED">
        <w:rPr>
          <w:rFonts w:ascii="Times New Roman" w:eastAsiaTheme="minorEastAsia" w:hAnsi="Times New Roman" w:cs="Times New Roman"/>
          <w:b/>
          <w:bCs/>
          <w:color w:val="000000" w:themeColor="text1"/>
          <w:kern w:val="24"/>
          <w:sz w:val="20"/>
          <w:szCs w:val="20"/>
        </w:rPr>
        <w:t>3.1.2 Chemicals:</w:t>
      </w:r>
    </w:p>
    <w:p w14:paraId="6FBC3100" w14:textId="29E89C20" w:rsidR="00CD44ED" w:rsidRPr="00CD44ED" w:rsidRDefault="00CD44ED" w:rsidP="00F83F57">
      <w:pPr>
        <w:spacing w:after="0" w:line="240" w:lineRule="auto"/>
        <w:jc w:val="both"/>
        <w:rPr>
          <w:rFonts w:ascii="Times New Roman" w:eastAsiaTheme="minorEastAsia" w:hAnsi="Times New Roman" w:cs="Times New Roman"/>
          <w:color w:val="000000" w:themeColor="text1"/>
          <w:kern w:val="24"/>
          <w:sz w:val="20"/>
          <w:szCs w:val="20"/>
        </w:rPr>
      </w:pPr>
      <w:r w:rsidRPr="00CD44ED">
        <w:rPr>
          <w:rFonts w:ascii="Times New Roman" w:eastAsiaTheme="minorEastAsia" w:hAnsi="Times New Roman" w:cs="Times New Roman"/>
          <w:color w:val="000000" w:themeColor="text1"/>
          <w:kern w:val="24"/>
          <w:sz w:val="20"/>
          <w:szCs w:val="20"/>
        </w:rPr>
        <w:t>Copper sulphate pentahydrate (</w:t>
      </w:r>
      <w:proofErr w:type="spellStart"/>
      <w:r w:rsidRPr="00CD44ED">
        <w:rPr>
          <w:rFonts w:ascii="Times New Roman" w:eastAsiaTheme="minorEastAsia" w:hAnsi="Times New Roman" w:cs="Times New Roman"/>
          <w:color w:val="000000" w:themeColor="text1"/>
          <w:kern w:val="24"/>
          <w:sz w:val="20"/>
          <w:szCs w:val="20"/>
        </w:rPr>
        <w:t>CuSO</w:t>
      </w:r>
      <w:proofErr w:type="spellEnd"/>
      <w:r w:rsidRPr="00CD44ED">
        <w:rPr>
          <w:rFonts w:ascii="Times New Roman" w:eastAsiaTheme="minorEastAsia" w:hAnsi="Times New Roman" w:cs="Times New Roman"/>
          <w:color w:val="000000" w:themeColor="text1"/>
          <w:kern w:val="24"/>
          <w:position w:val="-9"/>
          <w:sz w:val="20"/>
          <w:szCs w:val="20"/>
          <w:vertAlign w:val="subscript"/>
        </w:rPr>
        <w:t>4</w:t>
      </w:r>
      <w:r w:rsidRPr="00CD44ED">
        <w:rPr>
          <w:rFonts w:ascii="Times New Roman" w:eastAsiaTheme="minorEastAsia" w:hAnsi="Times New Roman" w:cs="Times New Roman"/>
          <w:color w:val="000000" w:themeColor="text1"/>
          <w:kern w:val="24"/>
          <w:sz w:val="20"/>
          <w:szCs w:val="20"/>
        </w:rPr>
        <w:t>.5H</w:t>
      </w:r>
      <w:r w:rsidRPr="00CD44ED">
        <w:rPr>
          <w:rFonts w:ascii="Times New Roman" w:eastAsiaTheme="minorEastAsia" w:hAnsi="Times New Roman" w:cs="Times New Roman"/>
          <w:color w:val="000000" w:themeColor="text1"/>
          <w:kern w:val="24"/>
          <w:position w:val="-9"/>
          <w:sz w:val="20"/>
          <w:szCs w:val="20"/>
          <w:vertAlign w:val="subscript"/>
        </w:rPr>
        <w:t>2</w:t>
      </w:r>
      <w:r w:rsidRPr="00CD44ED">
        <w:rPr>
          <w:rFonts w:ascii="Times New Roman" w:eastAsiaTheme="minorEastAsia" w:hAnsi="Times New Roman" w:cs="Times New Roman"/>
          <w:color w:val="000000" w:themeColor="text1"/>
          <w:kern w:val="24"/>
          <w:sz w:val="20"/>
          <w:szCs w:val="20"/>
        </w:rPr>
        <w:t>O) (98%),</w:t>
      </w:r>
      <w:r w:rsidR="007F1DDC">
        <w:rPr>
          <w:rFonts w:ascii="Times New Roman" w:eastAsiaTheme="minorEastAsia" w:hAnsi="Times New Roman" w:cs="Times New Roman"/>
          <w:color w:val="000000" w:themeColor="text1"/>
          <w:kern w:val="24"/>
          <w:sz w:val="20"/>
          <w:szCs w:val="20"/>
        </w:rPr>
        <w:t xml:space="preserve"> </w:t>
      </w:r>
      <w:r w:rsidRPr="00CD44ED">
        <w:rPr>
          <w:rFonts w:ascii="Times New Roman" w:eastAsiaTheme="minorEastAsia" w:hAnsi="Times New Roman" w:cs="Times New Roman"/>
          <w:color w:val="000000" w:themeColor="text1"/>
          <w:kern w:val="24"/>
          <w:sz w:val="20"/>
          <w:szCs w:val="20"/>
        </w:rPr>
        <w:t>Nickel sulphate hexahydrate (Ni SO</w:t>
      </w:r>
      <w:r w:rsidRPr="00CD44ED">
        <w:rPr>
          <w:rFonts w:ascii="Times New Roman" w:eastAsiaTheme="minorEastAsia" w:hAnsi="Times New Roman" w:cs="Times New Roman"/>
          <w:color w:val="000000" w:themeColor="text1"/>
          <w:kern w:val="24"/>
          <w:position w:val="-9"/>
          <w:sz w:val="20"/>
          <w:szCs w:val="20"/>
          <w:vertAlign w:val="subscript"/>
        </w:rPr>
        <w:t>4</w:t>
      </w:r>
      <w:r w:rsidRPr="00CD44ED">
        <w:rPr>
          <w:rFonts w:ascii="Times New Roman" w:eastAsiaTheme="minorEastAsia" w:hAnsi="Times New Roman" w:cs="Times New Roman"/>
          <w:color w:val="000000" w:themeColor="text1"/>
          <w:kern w:val="24"/>
          <w:sz w:val="20"/>
          <w:szCs w:val="20"/>
        </w:rPr>
        <w:t>.6H</w:t>
      </w:r>
      <w:r w:rsidRPr="00CD44ED">
        <w:rPr>
          <w:rFonts w:ascii="Times New Roman" w:eastAsiaTheme="minorEastAsia" w:hAnsi="Times New Roman" w:cs="Times New Roman"/>
          <w:color w:val="000000" w:themeColor="text1"/>
          <w:kern w:val="24"/>
          <w:position w:val="-9"/>
          <w:sz w:val="20"/>
          <w:szCs w:val="20"/>
          <w:vertAlign w:val="subscript"/>
        </w:rPr>
        <w:t>2</w:t>
      </w:r>
      <w:r w:rsidRPr="00CD44ED">
        <w:rPr>
          <w:rFonts w:ascii="Times New Roman" w:eastAsiaTheme="minorEastAsia" w:hAnsi="Times New Roman" w:cs="Times New Roman"/>
          <w:color w:val="000000" w:themeColor="text1"/>
          <w:kern w:val="24"/>
          <w:sz w:val="20"/>
          <w:szCs w:val="20"/>
        </w:rPr>
        <w:t>O) (98%), Cadmium chloride pentahydrate (Cd Cl</w:t>
      </w:r>
      <w:r w:rsidRPr="00CD44ED">
        <w:rPr>
          <w:rFonts w:ascii="Times New Roman" w:eastAsiaTheme="minorEastAsia" w:hAnsi="Times New Roman" w:cs="Times New Roman"/>
          <w:color w:val="000000" w:themeColor="text1"/>
          <w:kern w:val="24"/>
          <w:position w:val="-9"/>
          <w:sz w:val="20"/>
          <w:szCs w:val="20"/>
          <w:vertAlign w:val="subscript"/>
        </w:rPr>
        <w:t>2</w:t>
      </w:r>
      <w:r w:rsidRPr="00CD44ED">
        <w:rPr>
          <w:rFonts w:ascii="Times New Roman" w:eastAsiaTheme="minorEastAsia" w:hAnsi="Times New Roman" w:cs="Times New Roman"/>
          <w:color w:val="000000" w:themeColor="text1"/>
          <w:kern w:val="24"/>
          <w:sz w:val="20"/>
          <w:szCs w:val="20"/>
        </w:rPr>
        <w:t>.5H</w:t>
      </w:r>
      <w:r w:rsidRPr="00CD44ED">
        <w:rPr>
          <w:rFonts w:ascii="Times New Roman" w:eastAsiaTheme="minorEastAsia" w:hAnsi="Times New Roman" w:cs="Times New Roman"/>
          <w:color w:val="000000" w:themeColor="text1"/>
          <w:kern w:val="24"/>
          <w:position w:val="-9"/>
          <w:sz w:val="20"/>
          <w:szCs w:val="20"/>
          <w:vertAlign w:val="subscript"/>
        </w:rPr>
        <w:t>2</w:t>
      </w:r>
      <w:r w:rsidRPr="00CD44ED">
        <w:rPr>
          <w:rFonts w:ascii="Times New Roman" w:eastAsiaTheme="minorEastAsia" w:hAnsi="Times New Roman" w:cs="Times New Roman"/>
          <w:color w:val="000000" w:themeColor="text1"/>
          <w:kern w:val="24"/>
          <w:sz w:val="20"/>
          <w:szCs w:val="20"/>
        </w:rPr>
        <w:t>O) (98%)</w:t>
      </w:r>
      <w:r w:rsidR="007F1DDC">
        <w:rPr>
          <w:rFonts w:ascii="Times New Roman" w:eastAsia="Times New Roman" w:hAnsi="Times New Roman" w:cs="Times New Roman"/>
          <w:sz w:val="20"/>
          <w:szCs w:val="20"/>
        </w:rPr>
        <w:t xml:space="preserve">, </w:t>
      </w:r>
      <w:r w:rsidRPr="00CD44ED">
        <w:rPr>
          <w:rFonts w:ascii="Times New Roman" w:eastAsiaTheme="minorEastAsia" w:hAnsi="Times New Roman" w:cs="Times New Roman"/>
          <w:color w:val="000000" w:themeColor="text1"/>
          <w:kern w:val="24"/>
          <w:sz w:val="20"/>
          <w:szCs w:val="20"/>
        </w:rPr>
        <w:t xml:space="preserve">Zinc nitrate </w:t>
      </w:r>
      <w:proofErr w:type="gramStart"/>
      <w:r w:rsidRPr="00CD44ED">
        <w:rPr>
          <w:rFonts w:ascii="Times New Roman" w:eastAsiaTheme="minorEastAsia" w:hAnsi="Times New Roman" w:cs="Times New Roman"/>
          <w:color w:val="000000" w:themeColor="text1"/>
          <w:kern w:val="24"/>
          <w:sz w:val="20"/>
          <w:szCs w:val="20"/>
        </w:rPr>
        <w:t>hexahydrate  (</w:t>
      </w:r>
      <w:proofErr w:type="gramEnd"/>
      <w:r w:rsidRPr="00CD44ED">
        <w:rPr>
          <w:rFonts w:ascii="Times New Roman" w:eastAsiaTheme="minorEastAsia" w:hAnsi="Times New Roman" w:cs="Times New Roman"/>
          <w:color w:val="000000" w:themeColor="text1"/>
          <w:kern w:val="24"/>
          <w:sz w:val="20"/>
          <w:szCs w:val="20"/>
        </w:rPr>
        <w:t>Zn(NO</w:t>
      </w:r>
      <w:r w:rsidRPr="00CD44ED">
        <w:rPr>
          <w:rFonts w:ascii="Times New Roman" w:eastAsiaTheme="minorEastAsia" w:hAnsi="Times New Roman" w:cs="Times New Roman"/>
          <w:color w:val="000000" w:themeColor="text1"/>
          <w:kern w:val="24"/>
          <w:position w:val="-9"/>
          <w:sz w:val="20"/>
          <w:szCs w:val="20"/>
          <w:vertAlign w:val="subscript"/>
        </w:rPr>
        <w:t>3</w:t>
      </w:r>
      <w:r w:rsidRPr="00CD44ED">
        <w:rPr>
          <w:rFonts w:ascii="Times New Roman" w:eastAsiaTheme="minorEastAsia" w:hAnsi="Times New Roman" w:cs="Times New Roman"/>
          <w:color w:val="000000" w:themeColor="text1"/>
          <w:kern w:val="24"/>
          <w:sz w:val="20"/>
          <w:szCs w:val="20"/>
        </w:rPr>
        <w:t>)</w:t>
      </w:r>
      <w:r w:rsidRPr="00CD44ED">
        <w:rPr>
          <w:rFonts w:ascii="Times New Roman" w:eastAsiaTheme="minorEastAsia" w:hAnsi="Times New Roman" w:cs="Times New Roman"/>
          <w:color w:val="000000" w:themeColor="text1"/>
          <w:kern w:val="24"/>
          <w:position w:val="-9"/>
          <w:sz w:val="20"/>
          <w:szCs w:val="20"/>
          <w:vertAlign w:val="subscript"/>
        </w:rPr>
        <w:t>2</w:t>
      </w:r>
      <w:r w:rsidRPr="00CD44ED">
        <w:rPr>
          <w:rFonts w:ascii="Times New Roman" w:eastAsiaTheme="minorEastAsia" w:hAnsi="Times New Roman" w:cs="Times New Roman"/>
          <w:color w:val="000000" w:themeColor="text1"/>
          <w:kern w:val="24"/>
          <w:sz w:val="20"/>
          <w:szCs w:val="20"/>
        </w:rPr>
        <w:t>.6H</w:t>
      </w:r>
      <w:r w:rsidRPr="00CD44ED">
        <w:rPr>
          <w:rFonts w:ascii="Times New Roman" w:eastAsiaTheme="minorEastAsia" w:hAnsi="Times New Roman" w:cs="Times New Roman"/>
          <w:color w:val="000000" w:themeColor="text1"/>
          <w:kern w:val="24"/>
          <w:position w:val="-9"/>
          <w:sz w:val="20"/>
          <w:szCs w:val="20"/>
          <w:vertAlign w:val="subscript"/>
        </w:rPr>
        <w:t>2</w:t>
      </w:r>
      <w:r w:rsidRPr="00CD44ED">
        <w:rPr>
          <w:rFonts w:ascii="Times New Roman" w:eastAsiaTheme="minorEastAsia" w:hAnsi="Times New Roman" w:cs="Times New Roman"/>
          <w:color w:val="000000" w:themeColor="text1"/>
          <w:kern w:val="24"/>
          <w:sz w:val="20"/>
          <w:szCs w:val="20"/>
        </w:rPr>
        <w:t>O) ) (98%),Copper (</w:t>
      </w:r>
      <w:proofErr w:type="spellStart"/>
      <w:r w:rsidRPr="00CD44ED">
        <w:rPr>
          <w:rFonts w:ascii="Times New Roman" w:eastAsiaTheme="minorEastAsia" w:hAnsi="Times New Roman" w:cs="Times New Roman"/>
          <w:color w:val="000000" w:themeColor="text1"/>
          <w:kern w:val="24"/>
          <w:sz w:val="20"/>
          <w:szCs w:val="20"/>
        </w:rPr>
        <w:t>ll</w:t>
      </w:r>
      <w:proofErr w:type="spellEnd"/>
      <w:r w:rsidRPr="00CD44ED">
        <w:rPr>
          <w:rFonts w:ascii="Times New Roman" w:eastAsiaTheme="minorEastAsia" w:hAnsi="Times New Roman" w:cs="Times New Roman"/>
          <w:color w:val="000000" w:themeColor="text1"/>
          <w:kern w:val="24"/>
          <w:sz w:val="20"/>
          <w:szCs w:val="20"/>
        </w:rPr>
        <w:t>) nitrate trihydrate  (Cu(NO</w:t>
      </w:r>
      <w:r w:rsidRPr="00CD44ED">
        <w:rPr>
          <w:rFonts w:ascii="Times New Roman" w:eastAsiaTheme="minorEastAsia" w:hAnsi="Times New Roman" w:cs="Times New Roman"/>
          <w:color w:val="000000" w:themeColor="text1"/>
          <w:kern w:val="24"/>
          <w:position w:val="-9"/>
          <w:sz w:val="20"/>
          <w:szCs w:val="20"/>
          <w:vertAlign w:val="subscript"/>
        </w:rPr>
        <w:t>3</w:t>
      </w:r>
      <w:r w:rsidRPr="00CD44ED">
        <w:rPr>
          <w:rFonts w:ascii="Times New Roman" w:eastAsiaTheme="minorEastAsia" w:hAnsi="Times New Roman" w:cs="Times New Roman"/>
          <w:color w:val="000000" w:themeColor="text1"/>
          <w:kern w:val="24"/>
          <w:sz w:val="20"/>
          <w:szCs w:val="20"/>
        </w:rPr>
        <w:t>)</w:t>
      </w:r>
      <w:r w:rsidRPr="00CD44ED">
        <w:rPr>
          <w:rFonts w:ascii="Times New Roman" w:eastAsiaTheme="minorEastAsia" w:hAnsi="Times New Roman" w:cs="Times New Roman"/>
          <w:color w:val="000000" w:themeColor="text1"/>
          <w:kern w:val="24"/>
          <w:position w:val="-9"/>
          <w:sz w:val="20"/>
          <w:szCs w:val="20"/>
          <w:vertAlign w:val="subscript"/>
        </w:rPr>
        <w:t>2</w:t>
      </w:r>
      <w:r w:rsidRPr="00CD44ED">
        <w:rPr>
          <w:rFonts w:ascii="Times New Roman" w:eastAsiaTheme="minorEastAsia" w:hAnsi="Times New Roman" w:cs="Times New Roman"/>
          <w:color w:val="000000" w:themeColor="text1"/>
          <w:kern w:val="24"/>
          <w:sz w:val="20"/>
          <w:szCs w:val="20"/>
        </w:rPr>
        <w:t>.3H</w:t>
      </w:r>
      <w:r w:rsidRPr="00CD44ED">
        <w:rPr>
          <w:rFonts w:ascii="Times New Roman" w:eastAsiaTheme="minorEastAsia" w:hAnsi="Times New Roman" w:cs="Times New Roman"/>
          <w:color w:val="000000" w:themeColor="text1"/>
          <w:kern w:val="24"/>
          <w:position w:val="-9"/>
          <w:sz w:val="20"/>
          <w:szCs w:val="20"/>
          <w:vertAlign w:val="subscript"/>
        </w:rPr>
        <w:t>2</w:t>
      </w:r>
      <w:r w:rsidRPr="00CD44ED">
        <w:rPr>
          <w:rFonts w:ascii="Times New Roman" w:eastAsiaTheme="minorEastAsia" w:hAnsi="Times New Roman" w:cs="Times New Roman"/>
          <w:color w:val="000000" w:themeColor="text1"/>
          <w:kern w:val="24"/>
          <w:sz w:val="20"/>
          <w:szCs w:val="20"/>
        </w:rPr>
        <w:t>O) (98%).Distilled water. Ethanol, Sodium hydroxide (NaOH) (98%) and Nitric acid</w:t>
      </w:r>
      <w:r w:rsidR="00F83F57">
        <w:rPr>
          <w:rFonts w:ascii="Times New Roman" w:eastAsiaTheme="minorEastAsia" w:hAnsi="Times New Roman" w:cs="Times New Roman"/>
          <w:color w:val="000000" w:themeColor="text1"/>
          <w:kern w:val="24"/>
          <w:sz w:val="20"/>
          <w:szCs w:val="20"/>
        </w:rPr>
        <w:t xml:space="preserve"> </w:t>
      </w:r>
      <w:r w:rsidRPr="00CD44ED">
        <w:rPr>
          <w:rFonts w:ascii="Times New Roman" w:eastAsiaTheme="minorEastAsia" w:hAnsi="Times New Roman" w:cs="Times New Roman"/>
          <w:color w:val="000000" w:themeColor="text1"/>
          <w:kern w:val="24"/>
          <w:sz w:val="20"/>
          <w:szCs w:val="20"/>
        </w:rPr>
        <w:t>(HNO</w:t>
      </w:r>
      <w:r w:rsidRPr="00CD44ED">
        <w:rPr>
          <w:rFonts w:ascii="Times New Roman" w:eastAsiaTheme="minorEastAsia" w:hAnsi="Times New Roman" w:cs="Times New Roman"/>
          <w:color w:val="000000" w:themeColor="text1"/>
          <w:kern w:val="24"/>
          <w:sz w:val="20"/>
          <w:szCs w:val="20"/>
          <w:vertAlign w:val="subscript"/>
        </w:rPr>
        <w:t>3</w:t>
      </w:r>
      <w:r w:rsidRPr="00CD44ED">
        <w:rPr>
          <w:rFonts w:ascii="Times New Roman" w:eastAsiaTheme="minorEastAsia" w:hAnsi="Times New Roman" w:cs="Times New Roman"/>
          <w:color w:val="000000" w:themeColor="text1"/>
          <w:kern w:val="24"/>
          <w:sz w:val="20"/>
          <w:szCs w:val="20"/>
        </w:rPr>
        <w:t>) (98%)</w:t>
      </w:r>
    </w:p>
    <w:p w14:paraId="21B0C50A" w14:textId="77777777" w:rsidR="00CD44ED" w:rsidRPr="00CD44ED" w:rsidRDefault="00CD44ED" w:rsidP="00F83F57">
      <w:pPr>
        <w:spacing w:after="0" w:line="240" w:lineRule="auto"/>
        <w:jc w:val="both"/>
        <w:rPr>
          <w:rFonts w:ascii="Times New Roman" w:eastAsia="Times New Roman" w:hAnsi="Times New Roman" w:cs="Times New Roman"/>
          <w:sz w:val="20"/>
          <w:szCs w:val="20"/>
        </w:rPr>
      </w:pPr>
    </w:p>
    <w:p w14:paraId="1583C3D0" w14:textId="77777777" w:rsidR="00CD44ED" w:rsidRPr="00CD44ED" w:rsidRDefault="00CD44ED" w:rsidP="00CD44ED">
      <w:pPr>
        <w:spacing w:after="0" w:line="240" w:lineRule="auto"/>
        <w:rPr>
          <w:rFonts w:ascii="Times New Roman" w:eastAsia="Times New Roman" w:hAnsi="Times New Roman" w:cs="Times New Roman"/>
          <w:sz w:val="20"/>
          <w:szCs w:val="20"/>
        </w:rPr>
      </w:pPr>
      <w:r w:rsidRPr="00CD44ED">
        <w:rPr>
          <w:rFonts w:ascii="Times New Roman" w:eastAsiaTheme="minorEastAsia" w:hAnsi="Times New Roman" w:cs="Times New Roman"/>
          <w:b/>
          <w:bCs/>
          <w:color w:val="000000" w:themeColor="text1"/>
          <w:kern w:val="24"/>
          <w:sz w:val="20"/>
          <w:szCs w:val="20"/>
        </w:rPr>
        <w:t>3.1.3 Supplier:</w:t>
      </w:r>
    </w:p>
    <w:p w14:paraId="7AFBB85C" w14:textId="77777777" w:rsidR="00CD44ED" w:rsidRPr="00CD44ED" w:rsidRDefault="00CD44ED" w:rsidP="00CD44ED">
      <w:pPr>
        <w:autoSpaceDE w:val="0"/>
        <w:autoSpaceDN w:val="0"/>
        <w:adjustRightInd w:val="0"/>
        <w:spacing w:line="240" w:lineRule="auto"/>
        <w:jc w:val="both"/>
        <w:rPr>
          <w:rFonts w:ascii="Times New Roman" w:hAnsi="Times New Roman" w:cs="Times New Roman"/>
          <w:sz w:val="20"/>
          <w:szCs w:val="20"/>
        </w:rPr>
      </w:pPr>
      <w:r w:rsidRPr="00CD44ED">
        <w:rPr>
          <w:rFonts w:ascii="Times New Roman" w:eastAsiaTheme="minorEastAsia" w:hAnsi="Times New Roman" w:cs="Times New Roman"/>
          <w:color w:val="000000" w:themeColor="text1"/>
          <w:kern w:val="24"/>
          <w:sz w:val="20"/>
          <w:szCs w:val="20"/>
        </w:rPr>
        <w:t xml:space="preserve">All chemicals for the batch adsorption work were supplied by </w:t>
      </w:r>
      <w:proofErr w:type="spellStart"/>
      <w:r w:rsidRPr="00CD44ED">
        <w:rPr>
          <w:rFonts w:ascii="Times New Roman" w:eastAsiaTheme="minorEastAsia" w:hAnsi="Times New Roman" w:cs="Times New Roman"/>
          <w:color w:val="000000" w:themeColor="text1"/>
          <w:kern w:val="24"/>
          <w:sz w:val="20"/>
          <w:szCs w:val="20"/>
        </w:rPr>
        <w:t>Finlab</w:t>
      </w:r>
      <w:proofErr w:type="spellEnd"/>
      <w:r w:rsidRPr="00CD44ED">
        <w:rPr>
          <w:rFonts w:ascii="Times New Roman" w:eastAsiaTheme="minorEastAsia" w:hAnsi="Times New Roman" w:cs="Times New Roman"/>
          <w:color w:val="000000" w:themeColor="text1"/>
          <w:kern w:val="24"/>
          <w:sz w:val="20"/>
          <w:szCs w:val="20"/>
        </w:rPr>
        <w:t xml:space="preserve"> Chemical Ltd</w:t>
      </w:r>
      <w:r w:rsidRPr="00CD44ED">
        <w:rPr>
          <w:rFonts w:ascii="Times New Roman" w:hAnsi="Times New Roman" w:cs="Times New Roman"/>
          <w:sz w:val="20"/>
          <w:szCs w:val="20"/>
        </w:rPr>
        <w:t>. Owerri.</w:t>
      </w:r>
    </w:p>
    <w:p w14:paraId="25DC8B4C" w14:textId="77777777" w:rsidR="00CD44ED" w:rsidRPr="00CD44ED" w:rsidRDefault="00CD44ED" w:rsidP="00CD44ED">
      <w:pPr>
        <w:autoSpaceDE w:val="0"/>
        <w:autoSpaceDN w:val="0"/>
        <w:adjustRightInd w:val="0"/>
        <w:spacing w:line="240" w:lineRule="auto"/>
        <w:jc w:val="both"/>
        <w:rPr>
          <w:rFonts w:ascii="Times New Roman" w:hAnsi="Times New Roman" w:cs="Times New Roman"/>
          <w:color w:val="000000"/>
          <w:sz w:val="20"/>
          <w:szCs w:val="20"/>
        </w:rPr>
      </w:pPr>
      <w:r w:rsidRPr="00CD44ED">
        <w:rPr>
          <w:rFonts w:ascii="Times New Roman" w:hAnsi="Times New Roman" w:cs="Times New Roman"/>
          <w:b/>
          <w:sz w:val="20"/>
          <w:szCs w:val="20"/>
        </w:rPr>
        <w:t xml:space="preserve"> 3.2 Preparation of neem leaves extract</w:t>
      </w:r>
    </w:p>
    <w:p w14:paraId="18D8AF6A" w14:textId="32293A71" w:rsidR="00CD44ED" w:rsidRPr="00CD44ED" w:rsidRDefault="00CD44ED" w:rsidP="00CD44ED">
      <w:pPr>
        <w:spacing w:after="0" w:line="240" w:lineRule="auto"/>
        <w:jc w:val="both"/>
        <w:rPr>
          <w:rFonts w:ascii="Times New Roman" w:eastAsia="Times New Roman" w:hAnsi="Times New Roman" w:cs="Times New Roman"/>
          <w:sz w:val="20"/>
          <w:szCs w:val="20"/>
        </w:rPr>
      </w:pPr>
      <w:r w:rsidRPr="00CD44ED">
        <w:rPr>
          <w:rFonts w:ascii="Times New Roman" w:eastAsiaTheme="minorEastAsia" w:hAnsi="Times New Roman" w:cs="Times New Roman"/>
          <w:b/>
          <w:bCs/>
          <w:color w:val="000000" w:themeColor="text1"/>
          <w:kern w:val="24"/>
          <w:sz w:val="20"/>
          <w:szCs w:val="20"/>
        </w:rPr>
        <w:t>3.2.1 Materials:</w:t>
      </w:r>
      <w:r w:rsidRPr="00CD44ED">
        <w:rPr>
          <w:rFonts w:ascii="Times New Roman" w:eastAsiaTheme="minorEastAsia" w:hAnsi="Times New Roman" w:cs="Times New Roman"/>
          <w:color w:val="000000" w:themeColor="text1"/>
          <w:kern w:val="24"/>
          <w:sz w:val="20"/>
          <w:szCs w:val="20"/>
        </w:rPr>
        <w:t xml:space="preserve"> Neem (</w:t>
      </w:r>
      <w:proofErr w:type="spellStart"/>
      <w:r w:rsidRPr="00CD44ED">
        <w:rPr>
          <w:rFonts w:ascii="Times New Roman" w:eastAsiaTheme="minorEastAsia" w:hAnsi="Times New Roman" w:cs="Times New Roman"/>
          <w:color w:val="000000" w:themeColor="text1"/>
          <w:kern w:val="24"/>
          <w:sz w:val="20"/>
          <w:szCs w:val="20"/>
        </w:rPr>
        <w:t>Azadirachta</w:t>
      </w:r>
      <w:proofErr w:type="spellEnd"/>
      <w:r w:rsidRPr="00CD44ED">
        <w:rPr>
          <w:rFonts w:ascii="Times New Roman" w:eastAsiaTheme="minorEastAsia" w:hAnsi="Times New Roman" w:cs="Times New Roman"/>
          <w:color w:val="000000" w:themeColor="text1"/>
          <w:kern w:val="24"/>
          <w:sz w:val="20"/>
          <w:szCs w:val="20"/>
        </w:rPr>
        <w:t xml:space="preserve"> </w:t>
      </w:r>
      <w:r w:rsidR="007F1DDC" w:rsidRPr="00CD44ED">
        <w:rPr>
          <w:rFonts w:ascii="Times New Roman" w:eastAsiaTheme="minorEastAsia" w:hAnsi="Times New Roman" w:cs="Times New Roman"/>
          <w:color w:val="000000" w:themeColor="text1"/>
          <w:kern w:val="24"/>
          <w:sz w:val="20"/>
          <w:szCs w:val="20"/>
        </w:rPr>
        <w:t>Indica</w:t>
      </w:r>
      <w:r w:rsidRPr="00CD44ED">
        <w:rPr>
          <w:rFonts w:ascii="Times New Roman" w:eastAsiaTheme="minorEastAsia" w:hAnsi="Times New Roman" w:cs="Times New Roman"/>
          <w:color w:val="000000" w:themeColor="text1"/>
          <w:kern w:val="24"/>
          <w:sz w:val="20"/>
          <w:szCs w:val="20"/>
        </w:rPr>
        <w:t>) leaves was bought from botanical markets in Aba.</w:t>
      </w:r>
    </w:p>
    <w:p w14:paraId="4BCE2FF4" w14:textId="77777777" w:rsidR="00CD44ED" w:rsidRPr="00CD44ED" w:rsidRDefault="00CD44ED" w:rsidP="00CD44ED">
      <w:pPr>
        <w:spacing w:after="0" w:line="240" w:lineRule="auto"/>
        <w:jc w:val="both"/>
        <w:rPr>
          <w:rFonts w:ascii="Times New Roman" w:eastAsiaTheme="minorEastAsia" w:hAnsi="Times New Roman" w:cs="Times New Roman"/>
          <w:b/>
          <w:bCs/>
          <w:color w:val="000000" w:themeColor="text1"/>
          <w:kern w:val="24"/>
          <w:sz w:val="20"/>
          <w:szCs w:val="20"/>
        </w:rPr>
      </w:pPr>
    </w:p>
    <w:p w14:paraId="40127131" w14:textId="77777777" w:rsidR="00CD44ED" w:rsidRPr="00CD44ED" w:rsidRDefault="00CD44ED" w:rsidP="00CD44ED">
      <w:pPr>
        <w:spacing w:after="0" w:line="240" w:lineRule="auto"/>
        <w:jc w:val="both"/>
        <w:rPr>
          <w:rFonts w:ascii="Times New Roman" w:eastAsia="Times New Roman" w:hAnsi="Times New Roman" w:cs="Times New Roman"/>
          <w:sz w:val="20"/>
          <w:szCs w:val="20"/>
        </w:rPr>
      </w:pPr>
      <w:r w:rsidRPr="00CD44ED">
        <w:rPr>
          <w:rFonts w:ascii="Times New Roman" w:eastAsiaTheme="minorEastAsia" w:hAnsi="Times New Roman" w:cs="Times New Roman"/>
          <w:b/>
          <w:bCs/>
          <w:color w:val="000000" w:themeColor="text1"/>
          <w:kern w:val="24"/>
          <w:sz w:val="20"/>
          <w:szCs w:val="20"/>
        </w:rPr>
        <w:t>3.2.2 Cleaning:</w:t>
      </w:r>
      <w:r w:rsidRPr="00CD44ED">
        <w:rPr>
          <w:rFonts w:ascii="Times New Roman" w:eastAsiaTheme="minorEastAsia" w:hAnsi="Times New Roman" w:cs="Times New Roman"/>
          <w:color w:val="000000" w:themeColor="text1"/>
          <w:kern w:val="24"/>
          <w:sz w:val="20"/>
          <w:szCs w:val="20"/>
        </w:rPr>
        <w:t xml:space="preserve"> 30g of fresh neem leaves were washed with tap water to remove dust and impurities, followed by a final rinse with distilled water.</w:t>
      </w:r>
    </w:p>
    <w:p w14:paraId="1E8D3E91" w14:textId="77777777" w:rsidR="00CD44ED" w:rsidRPr="00CD44ED" w:rsidRDefault="00CD44ED" w:rsidP="00CD44ED">
      <w:pPr>
        <w:spacing w:after="0" w:line="240" w:lineRule="auto"/>
        <w:jc w:val="both"/>
        <w:rPr>
          <w:rFonts w:ascii="Times New Roman" w:eastAsiaTheme="minorEastAsia" w:hAnsi="Times New Roman" w:cs="Times New Roman"/>
          <w:b/>
          <w:bCs/>
          <w:color w:val="000000" w:themeColor="text1"/>
          <w:kern w:val="24"/>
          <w:sz w:val="20"/>
          <w:szCs w:val="20"/>
        </w:rPr>
      </w:pPr>
    </w:p>
    <w:p w14:paraId="2BA60B61" w14:textId="39248AE8" w:rsidR="00CD44ED" w:rsidRPr="00CD44ED" w:rsidRDefault="00CD44ED" w:rsidP="00CD44ED">
      <w:pPr>
        <w:spacing w:after="0" w:line="240" w:lineRule="auto"/>
        <w:jc w:val="both"/>
        <w:rPr>
          <w:rFonts w:ascii="Times New Roman" w:eastAsiaTheme="minorEastAsia" w:hAnsi="Times New Roman" w:cs="Times New Roman"/>
          <w:color w:val="000000" w:themeColor="text1"/>
          <w:kern w:val="24"/>
          <w:sz w:val="20"/>
          <w:szCs w:val="20"/>
        </w:rPr>
      </w:pPr>
      <w:r w:rsidRPr="00CD44ED">
        <w:rPr>
          <w:rFonts w:ascii="Times New Roman" w:eastAsiaTheme="minorEastAsia" w:hAnsi="Times New Roman" w:cs="Times New Roman"/>
          <w:b/>
          <w:bCs/>
          <w:color w:val="000000" w:themeColor="text1"/>
          <w:kern w:val="24"/>
          <w:sz w:val="20"/>
          <w:szCs w:val="20"/>
        </w:rPr>
        <w:lastRenderedPageBreak/>
        <w:t>3.2.3 Drying and Grinding:</w:t>
      </w:r>
      <w:r w:rsidRPr="00CD44ED">
        <w:rPr>
          <w:rFonts w:ascii="Times New Roman" w:eastAsiaTheme="minorEastAsia" w:hAnsi="Times New Roman" w:cs="Times New Roman"/>
          <w:color w:val="000000" w:themeColor="text1"/>
          <w:kern w:val="24"/>
          <w:sz w:val="20"/>
          <w:szCs w:val="20"/>
        </w:rPr>
        <w:t xml:space="preserve"> The leaves were dried in an oven at </w:t>
      </w:r>
      <w:r w:rsidRPr="00CD44ED">
        <w:rPr>
          <w:rFonts w:ascii="Times New Roman" w:eastAsiaTheme="minorEastAsia" w:hAnsi="Times New Roman" w:cs="Times New Roman"/>
          <w:bCs/>
          <w:color w:val="000000" w:themeColor="text1"/>
          <w:kern w:val="24"/>
          <w:sz w:val="20"/>
          <w:szCs w:val="20"/>
        </w:rPr>
        <w:t>90°C for 2-3 hours</w:t>
      </w:r>
      <w:r w:rsidRPr="00CD44ED">
        <w:rPr>
          <w:rFonts w:ascii="Times New Roman" w:eastAsiaTheme="minorEastAsia" w:hAnsi="Times New Roman" w:cs="Times New Roman"/>
          <w:color w:val="000000" w:themeColor="text1"/>
          <w:kern w:val="24"/>
          <w:sz w:val="20"/>
          <w:szCs w:val="20"/>
        </w:rPr>
        <w:t xml:space="preserve"> until they turned pale yellow. They were then ground into a fine powder using a ball mill. The powder was sieved to a particle size of </w:t>
      </w:r>
      <w:r w:rsidRPr="00CD44ED">
        <w:rPr>
          <w:rFonts w:ascii="Times New Roman" w:eastAsiaTheme="minorEastAsia" w:hAnsi="Times New Roman" w:cs="Times New Roman"/>
          <w:bCs/>
          <w:color w:val="000000" w:themeColor="text1"/>
          <w:kern w:val="24"/>
          <w:sz w:val="20"/>
          <w:szCs w:val="20"/>
        </w:rPr>
        <w:t xml:space="preserve">10–20 micrometers, </w:t>
      </w:r>
      <w:r w:rsidRPr="00CD44ED">
        <w:rPr>
          <w:rFonts w:ascii="Times New Roman" w:hAnsi="Times New Roman" w:cs="Times New Roman"/>
          <w:sz w:val="20"/>
          <w:szCs w:val="20"/>
        </w:rPr>
        <w:t>25g of ground neem leaves was weighed into a 250ml baker. 200ml of distilled water were added to it and stirred to form a paste, then placed on hot plate to boiled</w:t>
      </w:r>
      <w:r w:rsidRPr="00CD44ED">
        <w:rPr>
          <w:rFonts w:ascii="Times New Roman" w:eastAsiaTheme="minorEastAsia" w:hAnsi="Times New Roman" w:cs="Times New Roman"/>
          <w:color w:val="000000" w:themeColor="text1"/>
          <w:kern w:val="24"/>
          <w:sz w:val="20"/>
          <w:szCs w:val="20"/>
        </w:rPr>
        <w:t xml:space="preserve"> at </w:t>
      </w:r>
      <w:r w:rsidRPr="00CD44ED">
        <w:rPr>
          <w:rFonts w:ascii="Times New Roman" w:eastAsiaTheme="minorEastAsia" w:hAnsi="Times New Roman" w:cs="Times New Roman"/>
          <w:bCs/>
          <w:color w:val="000000" w:themeColor="text1"/>
          <w:kern w:val="24"/>
          <w:sz w:val="20"/>
          <w:szCs w:val="20"/>
        </w:rPr>
        <w:t>80°C for 30 minutes, cooled</w:t>
      </w:r>
      <w:r w:rsidRPr="00CD44ED">
        <w:rPr>
          <w:rFonts w:ascii="Times New Roman" w:eastAsiaTheme="minorEastAsia" w:hAnsi="Times New Roman" w:cs="Times New Roman"/>
          <w:color w:val="000000" w:themeColor="text1"/>
          <w:kern w:val="24"/>
          <w:sz w:val="20"/>
          <w:szCs w:val="20"/>
        </w:rPr>
        <w:t xml:space="preserve"> to room temperature and filtered with Whatman No.1 filter paper. The filtrate was stored at 4</w:t>
      </w:r>
      <w:r w:rsidRPr="00CD44ED">
        <w:rPr>
          <w:rFonts w:ascii="Times New Roman" w:eastAsiaTheme="minorEastAsia" w:hAnsi="Times New Roman" w:cs="Times New Roman"/>
          <w:color w:val="000000" w:themeColor="text1"/>
          <w:kern w:val="24"/>
          <w:sz w:val="20"/>
          <w:szCs w:val="20"/>
          <w:vertAlign w:val="superscript"/>
        </w:rPr>
        <w:t>O</w:t>
      </w:r>
      <w:r w:rsidRPr="00CD44ED">
        <w:rPr>
          <w:rFonts w:ascii="Times New Roman" w:eastAsiaTheme="minorEastAsia" w:hAnsi="Times New Roman" w:cs="Times New Roman"/>
          <w:color w:val="000000" w:themeColor="text1"/>
          <w:kern w:val="24"/>
          <w:sz w:val="20"/>
          <w:szCs w:val="20"/>
        </w:rPr>
        <w:t xml:space="preserve">C in a dry air tight plastic and used within 24 </w:t>
      </w:r>
      <w:r w:rsidR="007F1DDC" w:rsidRPr="00CD44ED">
        <w:rPr>
          <w:rFonts w:ascii="Times New Roman" w:eastAsiaTheme="minorEastAsia" w:hAnsi="Times New Roman" w:cs="Times New Roman"/>
          <w:color w:val="000000" w:themeColor="text1"/>
          <w:kern w:val="24"/>
          <w:sz w:val="20"/>
          <w:szCs w:val="20"/>
        </w:rPr>
        <w:t>hrs.</w:t>
      </w:r>
      <w:r w:rsidRPr="00CD44ED">
        <w:rPr>
          <w:rFonts w:ascii="Times New Roman" w:eastAsiaTheme="minorEastAsia" w:hAnsi="Times New Roman" w:cs="Times New Roman"/>
          <w:color w:val="000000" w:themeColor="text1"/>
          <w:kern w:val="24"/>
          <w:sz w:val="20"/>
          <w:szCs w:val="20"/>
        </w:rPr>
        <w:t xml:space="preserve"> as the reducing and stabilizing agent</w:t>
      </w:r>
      <w:r w:rsidR="00F55035">
        <w:rPr>
          <w:rFonts w:ascii="Times New Roman" w:eastAsiaTheme="minorEastAsia" w:hAnsi="Times New Roman" w:cs="Times New Roman"/>
          <w:color w:val="000000" w:themeColor="text1"/>
          <w:kern w:val="24"/>
          <w:sz w:val="20"/>
          <w:szCs w:val="20"/>
        </w:rPr>
        <w:t xml:space="preserve"> (Dundar,2008)</w:t>
      </w:r>
      <w:r w:rsidRPr="00CD44ED">
        <w:rPr>
          <w:rFonts w:ascii="Times New Roman" w:hAnsi="Times New Roman" w:cs="Times New Roman"/>
          <w:sz w:val="20"/>
          <w:szCs w:val="20"/>
        </w:rPr>
        <w:t>.</w:t>
      </w:r>
      <w:r w:rsidRPr="00CD44ED">
        <w:rPr>
          <w:rFonts w:ascii="Times New Roman" w:hAnsi="Times New Roman" w:cs="Times New Roman"/>
          <w:noProof/>
          <w:sz w:val="20"/>
          <w:szCs w:val="20"/>
        </w:rPr>
        <mc:AlternateContent>
          <mc:Choice Requires="wps">
            <w:drawing>
              <wp:anchor distT="4294967295" distB="4294967295" distL="114300" distR="114300" simplePos="0" relativeHeight="251664384" behindDoc="0" locked="0" layoutInCell="1" allowOverlap="1" wp14:anchorId="3A85BE11" wp14:editId="37D952EA">
                <wp:simplePos x="0" y="0"/>
                <wp:positionH relativeFrom="column">
                  <wp:posOffset>-2635250</wp:posOffset>
                </wp:positionH>
                <wp:positionV relativeFrom="paragraph">
                  <wp:posOffset>-1385571</wp:posOffset>
                </wp:positionV>
                <wp:extent cx="444500" cy="0"/>
                <wp:effectExtent l="0" t="76200" r="0" b="76200"/>
                <wp:wrapNone/>
                <wp:docPr id="3" name="AutoShape 2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2915D58" id="_x0000_t32" coordsize="21600,21600" o:spt="32" o:oned="t" path="m,l21600,21600e" filled="f">
                <v:path arrowok="t" fillok="f" o:connecttype="none"/>
                <o:lock v:ext="edit" shapetype="t"/>
              </v:shapetype>
              <v:shape id="AutoShape 2034" o:spid="_x0000_s1026" type="#_x0000_t32" style="position:absolute;margin-left:-207.5pt;margin-top:-109.1pt;width:35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1OINQIAAF8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">
                <v:stroke endarrow="block"/>
              </v:shape>
            </w:pict>
          </mc:Fallback>
        </mc:AlternateContent>
      </w:r>
    </w:p>
    <w:p w14:paraId="1C0F65C0" w14:textId="77777777" w:rsidR="00CD44ED" w:rsidRPr="00CD44ED" w:rsidRDefault="00CD44ED" w:rsidP="00CD44ED">
      <w:pPr>
        <w:spacing w:after="0" w:line="240" w:lineRule="auto"/>
        <w:jc w:val="both"/>
        <w:rPr>
          <w:rFonts w:ascii="Times New Roman" w:eastAsiaTheme="minorEastAsia" w:hAnsi="Times New Roman" w:cs="Times New Roman"/>
          <w:color w:val="000000" w:themeColor="text1"/>
          <w:kern w:val="24"/>
          <w:sz w:val="20"/>
          <w:szCs w:val="20"/>
        </w:rPr>
      </w:pPr>
    </w:p>
    <w:p w14:paraId="15BF449A" w14:textId="77777777" w:rsidR="00CD44ED" w:rsidRPr="00CD44ED" w:rsidRDefault="00CD44ED" w:rsidP="00CD44ED">
      <w:pPr>
        <w:spacing w:line="240" w:lineRule="auto"/>
        <w:jc w:val="both"/>
        <w:rPr>
          <w:rFonts w:ascii="Times New Roman" w:hAnsi="Times New Roman" w:cs="Times New Roman"/>
          <w:b/>
          <w:sz w:val="20"/>
          <w:szCs w:val="20"/>
        </w:rPr>
      </w:pPr>
      <w:r w:rsidRPr="00CD44ED">
        <w:rPr>
          <w:rFonts w:ascii="Times New Roman" w:hAnsi="Times New Roman" w:cs="Times New Roman"/>
          <w:b/>
          <w:sz w:val="20"/>
          <w:szCs w:val="20"/>
        </w:rPr>
        <w:t>3.3 Biosynthesis of the Copper-Oxide Nanoparticles used for the Adsorption</w:t>
      </w:r>
    </w:p>
    <w:p w14:paraId="65B79738" w14:textId="77777777" w:rsidR="00CD44ED" w:rsidRPr="00CD44ED" w:rsidRDefault="00CD44ED" w:rsidP="00CD44ED">
      <w:pPr>
        <w:spacing w:after="0" w:line="240" w:lineRule="auto"/>
        <w:jc w:val="both"/>
        <w:rPr>
          <w:rFonts w:ascii="Times New Roman" w:eastAsiaTheme="minorEastAsia" w:hAnsi="Times New Roman" w:cs="Times New Roman"/>
          <w:color w:val="000000" w:themeColor="text1"/>
          <w:kern w:val="24"/>
          <w:sz w:val="20"/>
          <w:szCs w:val="20"/>
        </w:rPr>
      </w:pPr>
      <w:r w:rsidRPr="00CD44ED">
        <w:rPr>
          <w:rFonts w:ascii="Times New Roman" w:eastAsiaTheme="minorEastAsia" w:hAnsi="Times New Roman" w:cs="Times New Roman"/>
          <w:b/>
          <w:bCs/>
          <w:color w:val="000000" w:themeColor="text1"/>
          <w:kern w:val="24"/>
          <w:sz w:val="20"/>
          <w:szCs w:val="20"/>
        </w:rPr>
        <w:t>Method Used:</w:t>
      </w:r>
      <w:r w:rsidRPr="00CD44ED">
        <w:rPr>
          <w:rFonts w:ascii="Times New Roman" w:eastAsiaTheme="minorEastAsia" w:hAnsi="Times New Roman" w:cs="Times New Roman"/>
          <w:color w:val="000000" w:themeColor="text1"/>
          <w:kern w:val="24"/>
          <w:sz w:val="20"/>
          <w:szCs w:val="20"/>
        </w:rPr>
        <w:t xml:space="preserve"> Aqueous solution thermal decomposition was used to prepare the copper oxide nanoparticles modified with neem leaves.</w:t>
      </w:r>
    </w:p>
    <w:p w14:paraId="4F311FED" w14:textId="77777777" w:rsidR="00CD44ED" w:rsidRPr="00CD44ED" w:rsidRDefault="00CD44ED" w:rsidP="00CD44ED">
      <w:pPr>
        <w:spacing w:after="0" w:line="240" w:lineRule="auto"/>
        <w:jc w:val="both"/>
        <w:rPr>
          <w:rFonts w:ascii="Times New Roman" w:hAnsi="Times New Roman" w:cs="Times New Roman"/>
          <w:sz w:val="20"/>
          <w:szCs w:val="20"/>
        </w:rPr>
      </w:pPr>
    </w:p>
    <w:p w14:paraId="2AA2A61C" w14:textId="7BA135A6" w:rsidR="00CD44ED" w:rsidRPr="00CD44ED" w:rsidRDefault="00CD44ED" w:rsidP="00CD44ED">
      <w:pPr>
        <w:spacing w:after="0" w:line="240" w:lineRule="auto"/>
        <w:jc w:val="both"/>
        <w:rPr>
          <w:rFonts w:ascii="Times New Roman" w:eastAsiaTheme="minorEastAsia" w:hAnsi="Times New Roman" w:cs="Times New Roman"/>
          <w:b/>
          <w:bCs/>
          <w:color w:val="000000" w:themeColor="text1"/>
          <w:kern w:val="24"/>
          <w:sz w:val="20"/>
          <w:szCs w:val="20"/>
        </w:rPr>
      </w:pPr>
      <w:r w:rsidRPr="00CD44ED">
        <w:rPr>
          <w:rFonts w:ascii="Times New Roman" w:eastAsiaTheme="minorEastAsia" w:hAnsi="Times New Roman" w:cs="Times New Roman"/>
          <w:b/>
          <w:bCs/>
          <w:color w:val="000000" w:themeColor="text1"/>
          <w:kern w:val="24"/>
          <w:sz w:val="20"/>
          <w:szCs w:val="20"/>
        </w:rPr>
        <w:t>Preparing the Copper Sulphate Solution</w:t>
      </w:r>
    </w:p>
    <w:p w14:paraId="02777E48" w14:textId="6F2CB884" w:rsidR="00CD44ED" w:rsidRPr="00CD44ED" w:rsidRDefault="00CD44ED" w:rsidP="00CD44ED">
      <w:pPr>
        <w:spacing w:after="0" w:line="240" w:lineRule="auto"/>
        <w:jc w:val="both"/>
        <w:rPr>
          <w:rFonts w:ascii="Times New Roman" w:hAnsi="Times New Roman" w:cs="Times New Roman"/>
          <w:sz w:val="20"/>
          <w:szCs w:val="20"/>
        </w:rPr>
      </w:pPr>
      <w:r w:rsidRPr="00CD44ED">
        <w:rPr>
          <w:rFonts w:ascii="Times New Roman" w:eastAsiaTheme="minorEastAsia" w:hAnsi="Times New Roman" w:cs="Times New Roman"/>
          <w:color w:val="000000" w:themeColor="text1"/>
          <w:kern w:val="24"/>
          <w:sz w:val="20"/>
          <w:szCs w:val="20"/>
        </w:rPr>
        <w:t xml:space="preserve">A </w:t>
      </w:r>
      <w:r w:rsidRPr="00CD44ED">
        <w:rPr>
          <w:rFonts w:ascii="Times New Roman" w:eastAsiaTheme="minorEastAsia" w:hAnsi="Times New Roman" w:cs="Times New Roman"/>
          <w:bCs/>
          <w:color w:val="000000" w:themeColor="text1"/>
          <w:kern w:val="24"/>
          <w:sz w:val="20"/>
          <w:szCs w:val="20"/>
        </w:rPr>
        <w:t>0.08 M aqueous solution</w:t>
      </w:r>
      <w:r w:rsidRPr="00CD44ED">
        <w:rPr>
          <w:rFonts w:ascii="Times New Roman" w:eastAsiaTheme="minorEastAsia" w:hAnsi="Times New Roman" w:cs="Times New Roman"/>
          <w:color w:val="000000" w:themeColor="text1"/>
          <w:kern w:val="24"/>
          <w:sz w:val="20"/>
          <w:szCs w:val="20"/>
        </w:rPr>
        <w:t xml:space="preserve"> of copper sulfate (Cu SO</w:t>
      </w:r>
      <w:r w:rsidRPr="00CD44ED">
        <w:rPr>
          <w:rFonts w:ascii="Times New Roman" w:eastAsiaTheme="minorEastAsia" w:hAnsi="Times New Roman" w:cs="Times New Roman"/>
          <w:color w:val="000000" w:themeColor="text1"/>
          <w:kern w:val="24"/>
          <w:position w:val="-10"/>
          <w:sz w:val="20"/>
          <w:szCs w:val="20"/>
          <w:vertAlign w:val="subscript"/>
        </w:rPr>
        <w:t>4</w:t>
      </w:r>
      <w:r w:rsidRPr="00CD44ED">
        <w:rPr>
          <w:rFonts w:ascii="Times New Roman" w:eastAsiaTheme="minorEastAsia" w:hAnsi="Times New Roman" w:cs="Times New Roman"/>
          <w:color w:val="000000" w:themeColor="text1"/>
          <w:kern w:val="24"/>
          <w:sz w:val="20"/>
          <w:szCs w:val="20"/>
        </w:rPr>
        <w:t xml:space="preserve">) was prepared by mixing </w:t>
      </w:r>
      <w:r w:rsidRPr="00CD44ED">
        <w:rPr>
          <w:rFonts w:ascii="Times New Roman" w:eastAsiaTheme="minorEastAsia" w:hAnsi="Times New Roman" w:cs="Times New Roman"/>
          <w:bCs/>
          <w:color w:val="000000" w:themeColor="text1"/>
          <w:kern w:val="24"/>
          <w:sz w:val="20"/>
          <w:szCs w:val="20"/>
        </w:rPr>
        <w:t>20 g of copper sulphate pentahydrate (</w:t>
      </w:r>
      <w:r w:rsidRPr="00CD44ED">
        <w:rPr>
          <w:rFonts w:ascii="Times New Roman" w:eastAsiaTheme="minorEastAsia" w:hAnsi="Times New Roman" w:cs="Times New Roman"/>
          <w:color w:val="000000" w:themeColor="text1"/>
          <w:kern w:val="24"/>
          <w:sz w:val="20"/>
          <w:szCs w:val="20"/>
        </w:rPr>
        <w:t>Cu (SO</w:t>
      </w:r>
      <w:r w:rsidRPr="00CD44ED">
        <w:rPr>
          <w:rFonts w:ascii="Times New Roman" w:eastAsiaTheme="minorEastAsia" w:hAnsi="Times New Roman" w:cs="Times New Roman"/>
          <w:color w:val="000000" w:themeColor="text1"/>
          <w:kern w:val="24"/>
          <w:position w:val="-10"/>
          <w:sz w:val="20"/>
          <w:szCs w:val="20"/>
          <w:vertAlign w:val="subscript"/>
        </w:rPr>
        <w:t>4</w:t>
      </w:r>
      <w:r w:rsidRPr="00CD44ED">
        <w:rPr>
          <w:rFonts w:ascii="Times New Roman" w:eastAsiaTheme="minorEastAsia" w:hAnsi="Times New Roman" w:cs="Times New Roman"/>
          <w:color w:val="000000" w:themeColor="text1"/>
          <w:kern w:val="24"/>
          <w:sz w:val="20"/>
          <w:szCs w:val="20"/>
        </w:rPr>
        <w:t>.5H</w:t>
      </w:r>
      <w:r w:rsidRPr="00CD44ED">
        <w:rPr>
          <w:rFonts w:ascii="Times New Roman" w:eastAsiaTheme="minorEastAsia" w:hAnsi="Times New Roman" w:cs="Times New Roman"/>
          <w:color w:val="000000" w:themeColor="text1"/>
          <w:kern w:val="24"/>
          <w:position w:val="-10"/>
          <w:sz w:val="20"/>
          <w:szCs w:val="20"/>
          <w:vertAlign w:val="subscript"/>
        </w:rPr>
        <w:t>2</w:t>
      </w:r>
      <w:r w:rsidRPr="00CD44ED">
        <w:rPr>
          <w:rFonts w:ascii="Times New Roman" w:eastAsiaTheme="minorEastAsia" w:hAnsi="Times New Roman" w:cs="Times New Roman"/>
          <w:color w:val="000000" w:themeColor="text1"/>
          <w:kern w:val="24"/>
          <w:sz w:val="20"/>
          <w:szCs w:val="20"/>
        </w:rPr>
        <w:t xml:space="preserve">O) with </w:t>
      </w:r>
      <w:r w:rsidRPr="00CD44ED">
        <w:rPr>
          <w:rFonts w:ascii="Times New Roman" w:eastAsiaTheme="minorEastAsia" w:hAnsi="Times New Roman" w:cs="Times New Roman"/>
          <w:bCs/>
          <w:color w:val="000000" w:themeColor="text1"/>
          <w:kern w:val="24"/>
          <w:sz w:val="20"/>
          <w:szCs w:val="20"/>
        </w:rPr>
        <w:t>100 mL of distilled water</w:t>
      </w:r>
      <w:r w:rsidRPr="00CD44ED">
        <w:rPr>
          <w:rFonts w:ascii="Times New Roman" w:eastAsiaTheme="minorEastAsia" w:hAnsi="Times New Roman" w:cs="Times New Roman"/>
          <w:color w:val="000000" w:themeColor="text1"/>
          <w:kern w:val="24"/>
          <w:sz w:val="20"/>
          <w:szCs w:val="20"/>
        </w:rPr>
        <w:t xml:space="preserve">. This solution was transferred to a </w:t>
      </w:r>
      <w:r w:rsidRPr="00CD44ED">
        <w:rPr>
          <w:rFonts w:ascii="Times New Roman" w:eastAsiaTheme="minorEastAsia" w:hAnsi="Times New Roman" w:cs="Times New Roman"/>
          <w:bCs/>
          <w:color w:val="000000" w:themeColor="text1"/>
          <w:kern w:val="24"/>
          <w:sz w:val="20"/>
          <w:szCs w:val="20"/>
        </w:rPr>
        <w:t>250 mL Erlenmeyer flask</w:t>
      </w:r>
      <w:r w:rsidRPr="00CD44ED">
        <w:rPr>
          <w:rFonts w:ascii="Times New Roman" w:eastAsiaTheme="minorEastAsia" w:hAnsi="Times New Roman" w:cs="Times New Roman"/>
          <w:color w:val="000000" w:themeColor="text1"/>
          <w:kern w:val="24"/>
          <w:sz w:val="20"/>
          <w:szCs w:val="20"/>
        </w:rPr>
        <w:t xml:space="preserve"> and mixed with an additional </w:t>
      </w:r>
      <w:r w:rsidRPr="00CD44ED">
        <w:rPr>
          <w:rFonts w:ascii="Times New Roman" w:eastAsiaTheme="minorEastAsia" w:hAnsi="Times New Roman" w:cs="Times New Roman"/>
          <w:bCs/>
          <w:color w:val="000000" w:themeColor="text1"/>
          <w:kern w:val="24"/>
          <w:sz w:val="20"/>
          <w:szCs w:val="20"/>
        </w:rPr>
        <w:t>200 mL of distilled water then transfer to 500 ml flask</w:t>
      </w:r>
      <w:r w:rsidRPr="00CD44ED">
        <w:rPr>
          <w:rFonts w:ascii="Times New Roman" w:eastAsiaTheme="minorEastAsia" w:hAnsi="Times New Roman" w:cs="Times New Roman"/>
          <w:color w:val="000000" w:themeColor="text1"/>
          <w:kern w:val="24"/>
          <w:sz w:val="20"/>
          <w:szCs w:val="20"/>
        </w:rPr>
        <w:t xml:space="preserve"> to create a homogeneous liquid.</w:t>
      </w:r>
      <w:r w:rsidRPr="00CD44ED">
        <w:rPr>
          <w:rFonts w:ascii="Times New Roman" w:hAnsi="Times New Roman" w:cs="Times New Roman"/>
          <w:sz w:val="20"/>
          <w:szCs w:val="20"/>
        </w:rPr>
        <w:t xml:space="preserve"> </w:t>
      </w:r>
      <w:r w:rsidRPr="00CD44ED">
        <w:rPr>
          <w:rFonts w:ascii="Times New Roman" w:eastAsiaTheme="minorEastAsia" w:hAnsi="Times New Roman" w:cs="Times New Roman"/>
          <w:color w:val="000000" w:themeColor="text1"/>
          <w:kern w:val="24"/>
          <w:sz w:val="20"/>
          <w:szCs w:val="20"/>
        </w:rPr>
        <w:t xml:space="preserve">The flask was then placed on a hot plate and heated to </w:t>
      </w:r>
      <w:r w:rsidRPr="00CD44ED">
        <w:rPr>
          <w:rFonts w:ascii="Times New Roman" w:eastAsiaTheme="minorEastAsia" w:hAnsi="Times New Roman" w:cs="Times New Roman"/>
          <w:bCs/>
          <w:color w:val="000000" w:themeColor="text1"/>
          <w:kern w:val="24"/>
          <w:sz w:val="20"/>
          <w:szCs w:val="20"/>
        </w:rPr>
        <w:t>50°C</w:t>
      </w:r>
      <w:r w:rsidRPr="00CD44ED">
        <w:rPr>
          <w:rFonts w:ascii="Times New Roman" w:eastAsiaTheme="minorEastAsia" w:hAnsi="Times New Roman" w:cs="Times New Roman"/>
          <w:color w:val="000000" w:themeColor="text1"/>
          <w:kern w:val="24"/>
          <w:sz w:val="20"/>
          <w:szCs w:val="20"/>
        </w:rPr>
        <w:t>.</w:t>
      </w:r>
    </w:p>
    <w:p w14:paraId="01BFA159" w14:textId="7E5816A2" w:rsidR="00CD44ED" w:rsidRPr="00CD44ED" w:rsidRDefault="00CD44ED" w:rsidP="00CD44ED">
      <w:pPr>
        <w:spacing w:after="0" w:line="240" w:lineRule="auto"/>
        <w:jc w:val="both"/>
        <w:rPr>
          <w:rFonts w:ascii="Times New Roman" w:eastAsiaTheme="minorEastAsia" w:hAnsi="Times New Roman" w:cs="Times New Roman"/>
          <w:color w:val="000000" w:themeColor="text1"/>
          <w:kern w:val="24"/>
          <w:sz w:val="20"/>
          <w:szCs w:val="20"/>
        </w:rPr>
      </w:pPr>
      <w:r w:rsidRPr="00CD44ED">
        <w:rPr>
          <w:rFonts w:ascii="Times New Roman" w:eastAsiaTheme="minorEastAsia" w:hAnsi="Times New Roman" w:cs="Times New Roman"/>
          <w:bCs/>
          <w:color w:val="000000" w:themeColor="text1"/>
          <w:kern w:val="24"/>
          <w:sz w:val="20"/>
          <w:szCs w:val="20"/>
        </w:rPr>
        <w:t>25 mL of the neem lea</w:t>
      </w:r>
      <w:r w:rsidR="00893381">
        <w:rPr>
          <w:rFonts w:ascii="Times New Roman" w:eastAsiaTheme="minorEastAsia" w:hAnsi="Times New Roman" w:cs="Times New Roman"/>
          <w:bCs/>
          <w:color w:val="000000" w:themeColor="text1"/>
          <w:kern w:val="24"/>
          <w:sz w:val="20"/>
          <w:szCs w:val="20"/>
        </w:rPr>
        <w:t>ves</w:t>
      </w:r>
      <w:r w:rsidRPr="00CD44ED">
        <w:rPr>
          <w:rFonts w:ascii="Times New Roman" w:eastAsiaTheme="minorEastAsia" w:hAnsi="Times New Roman" w:cs="Times New Roman"/>
          <w:bCs/>
          <w:color w:val="000000" w:themeColor="text1"/>
          <w:kern w:val="24"/>
          <w:sz w:val="20"/>
          <w:szCs w:val="20"/>
        </w:rPr>
        <w:t xml:space="preserve"> extract</w:t>
      </w:r>
      <w:r w:rsidRPr="00CD44ED">
        <w:rPr>
          <w:rFonts w:ascii="Times New Roman" w:eastAsiaTheme="minorEastAsia" w:hAnsi="Times New Roman" w:cs="Times New Roman"/>
          <w:color w:val="000000" w:themeColor="text1"/>
          <w:kern w:val="24"/>
          <w:sz w:val="20"/>
          <w:szCs w:val="20"/>
        </w:rPr>
        <w:t xml:space="preserve"> was slowly added to the boiling copper sulphate solution in a 1:1 (v/v) ratio using a pipette with tip under continuous stirring and shaking.</w:t>
      </w:r>
    </w:p>
    <w:p w14:paraId="2F9D8516" w14:textId="77777777" w:rsidR="00CD44ED" w:rsidRPr="00CD44ED" w:rsidRDefault="00CD44ED" w:rsidP="00CD44ED">
      <w:pPr>
        <w:spacing w:after="0" w:line="240" w:lineRule="auto"/>
        <w:jc w:val="both"/>
        <w:rPr>
          <w:rFonts w:ascii="Times New Roman" w:eastAsia="Times New Roman" w:hAnsi="Times New Roman" w:cs="Times New Roman"/>
          <w:sz w:val="20"/>
          <w:szCs w:val="20"/>
        </w:rPr>
      </w:pPr>
      <w:r w:rsidRPr="00CD44ED">
        <w:rPr>
          <w:rFonts w:ascii="Times New Roman" w:eastAsiaTheme="minorEastAsia" w:hAnsi="Times New Roman" w:cs="Times New Roman"/>
          <w:bCs/>
          <w:color w:val="000000" w:themeColor="text1"/>
          <w:kern w:val="24"/>
          <w:sz w:val="20"/>
          <w:szCs w:val="20"/>
        </w:rPr>
        <w:t>8 g of sodium hydroxide (NaOH)</w:t>
      </w:r>
      <w:r w:rsidRPr="00CD44ED">
        <w:rPr>
          <w:rFonts w:ascii="Times New Roman" w:eastAsiaTheme="minorEastAsia" w:hAnsi="Times New Roman" w:cs="Times New Roman"/>
          <w:color w:val="000000" w:themeColor="text1"/>
          <w:kern w:val="24"/>
          <w:sz w:val="20"/>
          <w:szCs w:val="20"/>
        </w:rPr>
        <w:t xml:space="preserve"> was weighed and dissolved in </w:t>
      </w:r>
      <w:r w:rsidRPr="00CD44ED">
        <w:rPr>
          <w:rFonts w:ascii="Times New Roman" w:eastAsiaTheme="minorEastAsia" w:hAnsi="Times New Roman" w:cs="Times New Roman"/>
          <w:bCs/>
          <w:color w:val="000000" w:themeColor="text1"/>
          <w:kern w:val="24"/>
          <w:sz w:val="20"/>
          <w:szCs w:val="20"/>
        </w:rPr>
        <w:t>100 mL of distilled water</w:t>
      </w:r>
      <w:r w:rsidRPr="00CD44ED">
        <w:rPr>
          <w:rFonts w:ascii="Times New Roman" w:eastAsiaTheme="minorEastAsia" w:hAnsi="Times New Roman" w:cs="Times New Roman"/>
          <w:color w:val="000000" w:themeColor="text1"/>
          <w:kern w:val="24"/>
          <w:sz w:val="20"/>
          <w:szCs w:val="20"/>
        </w:rPr>
        <w:t xml:space="preserve"> to form a clear solution.</w:t>
      </w:r>
    </w:p>
    <w:p w14:paraId="5DC6D946" w14:textId="7D351DC7" w:rsidR="00CD44ED" w:rsidRPr="00CD44ED" w:rsidRDefault="00CD44ED" w:rsidP="00CD44ED">
      <w:pPr>
        <w:spacing w:after="0" w:line="240" w:lineRule="auto"/>
        <w:jc w:val="both"/>
        <w:rPr>
          <w:rFonts w:ascii="Times New Roman" w:eastAsia="Times New Roman" w:hAnsi="Times New Roman" w:cs="Times New Roman"/>
          <w:sz w:val="20"/>
          <w:szCs w:val="20"/>
        </w:rPr>
      </w:pPr>
      <w:r w:rsidRPr="00CD44ED">
        <w:rPr>
          <w:rFonts w:ascii="Times New Roman" w:eastAsiaTheme="minorEastAsia" w:hAnsi="Times New Roman" w:cs="Times New Roman"/>
          <w:color w:val="000000" w:themeColor="text1"/>
          <w:kern w:val="24"/>
          <w:sz w:val="20"/>
          <w:szCs w:val="20"/>
        </w:rPr>
        <w:t xml:space="preserve">This NaOH solution was gradually added to the boiling mixture while stirring. This process created a deep blue-green precipitate of </w:t>
      </w:r>
      <w:r w:rsidRPr="00CD44ED">
        <w:rPr>
          <w:rFonts w:ascii="Times New Roman" w:eastAsiaTheme="minorEastAsia" w:hAnsi="Times New Roman" w:cs="Times New Roman"/>
          <w:bCs/>
          <w:color w:val="000000" w:themeColor="text1"/>
          <w:kern w:val="24"/>
          <w:sz w:val="20"/>
          <w:szCs w:val="20"/>
        </w:rPr>
        <w:t>copper hydroxide</w:t>
      </w:r>
      <w:r w:rsidRPr="00CD44ED">
        <w:rPr>
          <w:rFonts w:ascii="Times New Roman" w:eastAsiaTheme="minorEastAsia" w:hAnsi="Times New Roman" w:cs="Times New Roman"/>
          <w:color w:val="000000" w:themeColor="text1"/>
          <w:kern w:val="24"/>
          <w:sz w:val="20"/>
          <w:szCs w:val="20"/>
        </w:rPr>
        <w:t>.</w:t>
      </w:r>
    </w:p>
    <w:p w14:paraId="314D6531" w14:textId="6C4DDC17" w:rsidR="00CD44ED" w:rsidRPr="00CD44ED" w:rsidRDefault="00CD44ED" w:rsidP="00CD44ED">
      <w:pPr>
        <w:spacing w:after="0" w:line="240" w:lineRule="auto"/>
        <w:jc w:val="both"/>
        <w:rPr>
          <w:rFonts w:ascii="Times New Roman" w:eastAsiaTheme="minorEastAsia" w:hAnsi="Times New Roman" w:cs="Times New Roman"/>
          <w:bCs/>
          <w:color w:val="000000" w:themeColor="text1"/>
          <w:kern w:val="24"/>
          <w:sz w:val="20"/>
          <w:szCs w:val="20"/>
        </w:rPr>
      </w:pPr>
      <w:r w:rsidRPr="00CD44ED">
        <w:rPr>
          <w:rFonts w:ascii="Times New Roman" w:eastAsiaTheme="minorEastAsia" w:hAnsi="Times New Roman" w:cs="Times New Roman"/>
          <w:color w:val="000000" w:themeColor="text1"/>
          <w:kern w:val="24"/>
          <w:sz w:val="20"/>
          <w:szCs w:val="20"/>
        </w:rPr>
        <w:t xml:space="preserve">The mixture was heated and stirred for </w:t>
      </w:r>
      <w:r w:rsidRPr="00CD44ED">
        <w:rPr>
          <w:rFonts w:ascii="Times New Roman" w:eastAsiaTheme="minorEastAsia" w:hAnsi="Times New Roman" w:cs="Times New Roman"/>
          <w:bCs/>
          <w:color w:val="000000" w:themeColor="text1"/>
          <w:kern w:val="24"/>
          <w:sz w:val="20"/>
          <w:szCs w:val="20"/>
        </w:rPr>
        <w:t>15 minutes at a temperature of 90°C</w:t>
      </w:r>
      <w:r w:rsidRPr="00CD44ED">
        <w:rPr>
          <w:rFonts w:ascii="Times New Roman" w:eastAsiaTheme="minorEastAsia" w:hAnsi="Times New Roman" w:cs="Times New Roman"/>
          <w:color w:val="000000" w:themeColor="text1"/>
          <w:kern w:val="24"/>
          <w:sz w:val="20"/>
          <w:szCs w:val="20"/>
        </w:rPr>
        <w:t xml:space="preserve">. The copper hydroxide precipitate then decomposed to form </w:t>
      </w:r>
      <w:r w:rsidRPr="00CD44ED">
        <w:rPr>
          <w:rFonts w:ascii="Times New Roman" w:eastAsiaTheme="minorEastAsia" w:hAnsi="Times New Roman" w:cs="Times New Roman"/>
          <w:bCs/>
          <w:color w:val="000000" w:themeColor="text1"/>
          <w:kern w:val="24"/>
          <w:sz w:val="20"/>
          <w:szCs w:val="20"/>
        </w:rPr>
        <w:t>dark brown copper oxide nanoparticles.</w:t>
      </w:r>
    </w:p>
    <w:p w14:paraId="20E8B309" w14:textId="151266AB" w:rsidR="00CD44ED" w:rsidRPr="00CD44ED" w:rsidRDefault="00CD44ED" w:rsidP="00CD44ED">
      <w:pPr>
        <w:spacing w:after="0" w:line="240" w:lineRule="auto"/>
        <w:jc w:val="both"/>
        <w:rPr>
          <w:rFonts w:ascii="Times New Roman" w:eastAsiaTheme="minorEastAsia" w:hAnsi="Times New Roman" w:cs="Times New Roman"/>
          <w:color w:val="000000" w:themeColor="text1"/>
          <w:kern w:val="24"/>
          <w:sz w:val="20"/>
          <w:szCs w:val="20"/>
        </w:rPr>
      </w:pPr>
      <w:r w:rsidRPr="00CD44ED">
        <w:rPr>
          <w:rFonts w:ascii="Times New Roman" w:eastAsiaTheme="minorEastAsia" w:hAnsi="Times New Roman" w:cs="Times New Roman"/>
          <w:color w:val="000000" w:themeColor="text1"/>
          <w:kern w:val="24"/>
          <w:sz w:val="20"/>
          <w:szCs w:val="20"/>
        </w:rPr>
        <w:t xml:space="preserve">The synthesized </w:t>
      </w:r>
      <w:r w:rsidRPr="00CD44ED">
        <w:rPr>
          <w:rFonts w:ascii="Times New Roman" w:eastAsiaTheme="minorEastAsia" w:hAnsi="Times New Roman" w:cs="Times New Roman"/>
          <w:bCs/>
          <w:color w:val="000000" w:themeColor="text1"/>
          <w:kern w:val="24"/>
          <w:sz w:val="20"/>
          <w:szCs w:val="20"/>
        </w:rPr>
        <w:t>copper oxide (</w:t>
      </w:r>
      <w:proofErr w:type="spellStart"/>
      <w:r w:rsidRPr="00CD44ED">
        <w:rPr>
          <w:rFonts w:ascii="Times New Roman" w:eastAsiaTheme="minorEastAsia" w:hAnsi="Times New Roman" w:cs="Times New Roman"/>
          <w:bCs/>
          <w:color w:val="000000" w:themeColor="text1"/>
          <w:kern w:val="24"/>
          <w:sz w:val="20"/>
          <w:szCs w:val="20"/>
        </w:rPr>
        <w:t>CuO</w:t>
      </w:r>
      <w:proofErr w:type="spellEnd"/>
      <w:r w:rsidRPr="00CD44ED">
        <w:rPr>
          <w:rFonts w:ascii="Times New Roman" w:eastAsiaTheme="minorEastAsia" w:hAnsi="Times New Roman" w:cs="Times New Roman"/>
          <w:bCs/>
          <w:color w:val="000000" w:themeColor="text1"/>
          <w:kern w:val="24"/>
          <w:sz w:val="20"/>
          <w:szCs w:val="20"/>
        </w:rPr>
        <w:t>) nanoparticles</w:t>
      </w:r>
      <w:r w:rsidRPr="00CD44ED">
        <w:rPr>
          <w:rFonts w:ascii="Times New Roman" w:eastAsiaTheme="minorEastAsia" w:hAnsi="Times New Roman" w:cs="Times New Roman"/>
          <w:color w:val="000000" w:themeColor="text1"/>
          <w:kern w:val="24"/>
          <w:sz w:val="20"/>
          <w:szCs w:val="20"/>
        </w:rPr>
        <w:t xml:space="preserve"> were separated by centrifugation at 6000 rpm for 20 minutes.</w:t>
      </w:r>
      <w:r w:rsidRPr="00CD44ED">
        <w:rPr>
          <w:rFonts w:ascii="Times New Roman" w:eastAsia="Times New Roman" w:hAnsi="Times New Roman" w:cs="Times New Roman"/>
          <w:sz w:val="20"/>
          <w:szCs w:val="20"/>
        </w:rPr>
        <w:t xml:space="preserve"> </w:t>
      </w:r>
      <w:r w:rsidRPr="00CD44ED">
        <w:rPr>
          <w:rFonts w:ascii="Times New Roman" w:eastAsiaTheme="minorEastAsia" w:hAnsi="Times New Roman" w:cs="Times New Roman"/>
          <w:color w:val="000000" w:themeColor="text1"/>
          <w:kern w:val="24"/>
          <w:sz w:val="20"/>
          <w:szCs w:val="20"/>
        </w:rPr>
        <w:t>They were then filtered using Whatman filter paper.</w:t>
      </w:r>
      <w:r w:rsidRPr="00CD44ED">
        <w:rPr>
          <w:rFonts w:ascii="Times New Roman" w:eastAsia="Times New Roman" w:hAnsi="Times New Roman" w:cs="Times New Roman"/>
          <w:sz w:val="20"/>
          <w:szCs w:val="20"/>
        </w:rPr>
        <w:t xml:space="preserve"> </w:t>
      </w:r>
      <w:r w:rsidRPr="00CD44ED">
        <w:rPr>
          <w:rFonts w:ascii="Times New Roman" w:eastAsiaTheme="minorEastAsia" w:hAnsi="Times New Roman" w:cs="Times New Roman"/>
          <w:color w:val="000000" w:themeColor="text1"/>
          <w:kern w:val="24"/>
          <w:sz w:val="20"/>
          <w:szCs w:val="20"/>
        </w:rPr>
        <w:t>The nanoparticles were washed twice with ethanol to remove any unbound phytochemicals and residual ions or soluble impurities.</w:t>
      </w:r>
      <w:r w:rsidRPr="00CD44ED">
        <w:rPr>
          <w:rFonts w:ascii="Times New Roman" w:eastAsia="Times New Roman" w:hAnsi="Times New Roman" w:cs="Times New Roman"/>
          <w:sz w:val="20"/>
          <w:szCs w:val="20"/>
        </w:rPr>
        <w:t xml:space="preserve"> </w:t>
      </w:r>
      <w:r w:rsidRPr="00CD44ED">
        <w:rPr>
          <w:rFonts w:ascii="Times New Roman" w:eastAsiaTheme="minorEastAsia" w:hAnsi="Times New Roman" w:cs="Times New Roman"/>
          <w:color w:val="000000" w:themeColor="text1"/>
          <w:kern w:val="24"/>
          <w:sz w:val="20"/>
          <w:szCs w:val="20"/>
        </w:rPr>
        <w:t xml:space="preserve">Then washed </w:t>
      </w:r>
      <w:r w:rsidRPr="00CD44ED">
        <w:rPr>
          <w:rFonts w:ascii="Times New Roman" w:eastAsiaTheme="minorEastAsia" w:hAnsi="Times New Roman" w:cs="Times New Roman"/>
          <w:bCs/>
          <w:color w:val="000000" w:themeColor="text1"/>
          <w:kern w:val="24"/>
          <w:sz w:val="20"/>
          <w:szCs w:val="20"/>
        </w:rPr>
        <w:t>3-4 times with distilled water</w:t>
      </w:r>
      <w:r w:rsidRPr="00CD44ED">
        <w:rPr>
          <w:rFonts w:ascii="Times New Roman" w:eastAsiaTheme="minorEastAsia" w:hAnsi="Times New Roman" w:cs="Times New Roman"/>
          <w:color w:val="000000" w:themeColor="text1"/>
          <w:kern w:val="24"/>
          <w:sz w:val="20"/>
          <w:szCs w:val="20"/>
        </w:rPr>
        <w:t>.</w:t>
      </w:r>
      <w:r w:rsidRPr="00CD44ED">
        <w:rPr>
          <w:rFonts w:ascii="Times New Roman" w:eastAsia="Times New Roman" w:hAnsi="Times New Roman" w:cs="Times New Roman"/>
          <w:sz w:val="20"/>
          <w:szCs w:val="20"/>
        </w:rPr>
        <w:t xml:space="preserve"> </w:t>
      </w:r>
      <w:r w:rsidRPr="00CD44ED">
        <w:rPr>
          <w:rFonts w:ascii="Times New Roman" w:eastAsiaTheme="minorEastAsia" w:hAnsi="Times New Roman" w:cs="Times New Roman"/>
          <w:color w:val="000000" w:themeColor="text1"/>
          <w:kern w:val="24"/>
          <w:sz w:val="20"/>
          <w:szCs w:val="20"/>
        </w:rPr>
        <w:t xml:space="preserve">Finally, the washed copper oxide nanoparticles were transferred into a clean porcelain crucible and dried in a hot-air oven for </w:t>
      </w:r>
      <w:r w:rsidRPr="00CD44ED">
        <w:rPr>
          <w:rFonts w:ascii="Times New Roman" w:eastAsiaTheme="minorEastAsia" w:hAnsi="Times New Roman" w:cs="Times New Roman"/>
          <w:bCs/>
          <w:color w:val="000000" w:themeColor="text1"/>
          <w:kern w:val="24"/>
          <w:sz w:val="20"/>
          <w:szCs w:val="20"/>
        </w:rPr>
        <w:t>1</w:t>
      </w:r>
      <w:r w:rsidR="00893381">
        <w:rPr>
          <w:rFonts w:ascii="Times New Roman" w:eastAsiaTheme="minorEastAsia" w:hAnsi="Times New Roman" w:cs="Times New Roman"/>
          <w:bCs/>
          <w:color w:val="000000" w:themeColor="text1"/>
          <w:kern w:val="24"/>
          <w:sz w:val="20"/>
          <w:szCs w:val="20"/>
        </w:rPr>
        <w:t>2</w:t>
      </w:r>
      <w:r w:rsidRPr="00CD44ED">
        <w:rPr>
          <w:rFonts w:ascii="Times New Roman" w:eastAsiaTheme="minorEastAsia" w:hAnsi="Times New Roman" w:cs="Times New Roman"/>
          <w:bCs/>
          <w:color w:val="000000" w:themeColor="text1"/>
          <w:kern w:val="24"/>
          <w:sz w:val="20"/>
          <w:szCs w:val="20"/>
        </w:rPr>
        <w:t xml:space="preserve"> hours at 100°C</w:t>
      </w:r>
      <w:r w:rsidRPr="00CD44ED">
        <w:rPr>
          <w:rFonts w:ascii="Times New Roman" w:eastAsiaTheme="minorEastAsia" w:hAnsi="Times New Roman" w:cs="Times New Roman"/>
          <w:color w:val="000000" w:themeColor="text1"/>
          <w:kern w:val="24"/>
          <w:sz w:val="20"/>
          <w:szCs w:val="20"/>
        </w:rPr>
        <w:t xml:space="preserve"> to remove residual moisture and obtain a dry powder, which was ground into a fine powder and stored in a dry container for later </w:t>
      </w:r>
      <w:r w:rsidR="00F83F57" w:rsidRPr="00CD44ED">
        <w:rPr>
          <w:rFonts w:ascii="Times New Roman" w:eastAsiaTheme="minorEastAsia" w:hAnsi="Times New Roman" w:cs="Times New Roman"/>
          <w:color w:val="000000" w:themeColor="text1"/>
          <w:kern w:val="24"/>
          <w:sz w:val="20"/>
          <w:szCs w:val="20"/>
        </w:rPr>
        <w:t>use</w:t>
      </w:r>
      <w:r w:rsidR="00F83F57">
        <w:rPr>
          <w:rFonts w:ascii="Times New Roman" w:eastAsiaTheme="minorEastAsia" w:hAnsi="Times New Roman" w:cs="Times New Roman"/>
          <w:color w:val="000000" w:themeColor="text1"/>
          <w:kern w:val="24"/>
          <w:sz w:val="20"/>
          <w:szCs w:val="20"/>
        </w:rPr>
        <w:t xml:space="preserve"> (</w:t>
      </w:r>
      <w:r w:rsidR="00F55035">
        <w:rPr>
          <w:rFonts w:ascii="Times New Roman" w:eastAsiaTheme="minorEastAsia" w:hAnsi="Times New Roman" w:cs="Times New Roman"/>
          <w:color w:val="000000" w:themeColor="text1"/>
          <w:kern w:val="24"/>
          <w:sz w:val="20"/>
          <w:szCs w:val="20"/>
        </w:rPr>
        <w:t>Chowdhury,</w:t>
      </w:r>
      <w:r w:rsidR="00F83F57">
        <w:rPr>
          <w:rFonts w:ascii="Times New Roman" w:eastAsiaTheme="minorEastAsia" w:hAnsi="Times New Roman" w:cs="Times New Roman"/>
          <w:color w:val="000000" w:themeColor="text1"/>
          <w:kern w:val="24"/>
          <w:sz w:val="20"/>
          <w:szCs w:val="20"/>
        </w:rPr>
        <w:t>2011; Crislaine</w:t>
      </w:r>
      <w:r w:rsidR="00F55035">
        <w:rPr>
          <w:rFonts w:ascii="Times New Roman" w:eastAsiaTheme="minorEastAsia" w:hAnsi="Times New Roman" w:cs="Times New Roman"/>
          <w:color w:val="000000" w:themeColor="text1"/>
          <w:kern w:val="24"/>
          <w:sz w:val="20"/>
          <w:szCs w:val="20"/>
        </w:rPr>
        <w:t>,</w:t>
      </w:r>
      <w:r w:rsidR="00F83F57">
        <w:rPr>
          <w:rFonts w:ascii="Times New Roman" w:eastAsiaTheme="minorEastAsia" w:hAnsi="Times New Roman" w:cs="Times New Roman"/>
          <w:color w:val="000000" w:themeColor="text1"/>
          <w:kern w:val="24"/>
          <w:sz w:val="20"/>
          <w:szCs w:val="20"/>
        </w:rPr>
        <w:t>2018; Ho</w:t>
      </w:r>
      <w:r w:rsidR="00F55035">
        <w:rPr>
          <w:rFonts w:ascii="Times New Roman" w:eastAsiaTheme="minorEastAsia" w:hAnsi="Times New Roman" w:cs="Times New Roman"/>
          <w:color w:val="000000" w:themeColor="text1"/>
          <w:kern w:val="24"/>
          <w:sz w:val="20"/>
          <w:szCs w:val="20"/>
        </w:rPr>
        <w:t>,</w:t>
      </w:r>
      <w:r w:rsidR="00F83F57">
        <w:rPr>
          <w:rFonts w:ascii="Times New Roman" w:eastAsiaTheme="minorEastAsia" w:hAnsi="Times New Roman" w:cs="Times New Roman"/>
          <w:color w:val="000000" w:themeColor="text1"/>
          <w:kern w:val="24"/>
          <w:sz w:val="20"/>
          <w:szCs w:val="20"/>
        </w:rPr>
        <w:t>1998; Ho</w:t>
      </w:r>
      <w:r w:rsidR="00F55035">
        <w:rPr>
          <w:rFonts w:ascii="Times New Roman" w:eastAsiaTheme="minorEastAsia" w:hAnsi="Times New Roman" w:cs="Times New Roman"/>
          <w:color w:val="000000" w:themeColor="text1"/>
          <w:kern w:val="24"/>
          <w:sz w:val="20"/>
          <w:szCs w:val="20"/>
        </w:rPr>
        <w:t>,</w:t>
      </w:r>
      <w:r w:rsidR="00F83F57">
        <w:rPr>
          <w:rFonts w:ascii="Times New Roman" w:eastAsiaTheme="minorEastAsia" w:hAnsi="Times New Roman" w:cs="Times New Roman"/>
          <w:color w:val="000000" w:themeColor="text1"/>
          <w:kern w:val="24"/>
          <w:sz w:val="20"/>
          <w:szCs w:val="20"/>
        </w:rPr>
        <w:t>2006; Jacob</w:t>
      </w:r>
      <w:r w:rsidR="00F55035">
        <w:rPr>
          <w:rFonts w:ascii="Times New Roman" w:eastAsiaTheme="minorEastAsia" w:hAnsi="Times New Roman" w:cs="Times New Roman"/>
          <w:color w:val="000000" w:themeColor="text1"/>
          <w:kern w:val="24"/>
          <w:sz w:val="20"/>
          <w:szCs w:val="20"/>
        </w:rPr>
        <w:t>,</w:t>
      </w:r>
      <w:r w:rsidR="00F83F57">
        <w:rPr>
          <w:rFonts w:ascii="Times New Roman" w:eastAsiaTheme="minorEastAsia" w:hAnsi="Times New Roman" w:cs="Times New Roman"/>
          <w:color w:val="000000" w:themeColor="text1"/>
          <w:kern w:val="24"/>
          <w:sz w:val="20"/>
          <w:szCs w:val="20"/>
        </w:rPr>
        <w:t>2021; Nuhoglu</w:t>
      </w:r>
      <w:r w:rsidR="00F55035">
        <w:rPr>
          <w:rFonts w:ascii="Times New Roman" w:eastAsiaTheme="minorEastAsia" w:hAnsi="Times New Roman" w:cs="Times New Roman"/>
          <w:color w:val="000000" w:themeColor="text1"/>
          <w:kern w:val="24"/>
          <w:sz w:val="20"/>
          <w:szCs w:val="20"/>
        </w:rPr>
        <w:t xml:space="preserve">,2009). </w:t>
      </w:r>
      <w:r w:rsidRPr="00CD44ED">
        <w:rPr>
          <w:rFonts w:ascii="Times New Roman" w:eastAsiaTheme="minorEastAsia" w:hAnsi="Times New Roman" w:cs="Times New Roman"/>
          <w:color w:val="000000" w:themeColor="text1"/>
          <w:kern w:val="24"/>
          <w:sz w:val="20"/>
          <w:szCs w:val="20"/>
        </w:rPr>
        <w:t>To eliminate the oily organic residual and ensure phase purity, the dried nanoparticles were calcinated in a muffle furnace. The temperature was gradually raised from 5</w:t>
      </w:r>
      <w:r w:rsidRPr="00893381">
        <w:rPr>
          <w:rFonts w:ascii="Times New Roman" w:eastAsiaTheme="minorEastAsia" w:hAnsi="Times New Roman" w:cs="Times New Roman"/>
          <w:color w:val="000000" w:themeColor="text1"/>
          <w:kern w:val="24"/>
          <w:sz w:val="20"/>
          <w:szCs w:val="20"/>
          <w:vertAlign w:val="superscript"/>
        </w:rPr>
        <w:t>O</w:t>
      </w:r>
      <w:r w:rsidRPr="00CD44ED">
        <w:rPr>
          <w:rFonts w:ascii="Times New Roman" w:eastAsiaTheme="minorEastAsia" w:hAnsi="Times New Roman" w:cs="Times New Roman"/>
          <w:color w:val="000000" w:themeColor="text1"/>
          <w:kern w:val="24"/>
          <w:sz w:val="20"/>
          <w:szCs w:val="20"/>
        </w:rPr>
        <w:t xml:space="preserve"> C/min to 450 </w:t>
      </w:r>
      <w:r w:rsidRPr="00893381">
        <w:rPr>
          <w:rFonts w:ascii="Times New Roman" w:eastAsiaTheme="minorEastAsia" w:hAnsi="Times New Roman" w:cs="Times New Roman"/>
          <w:color w:val="000000" w:themeColor="text1"/>
          <w:kern w:val="24"/>
          <w:sz w:val="20"/>
          <w:szCs w:val="20"/>
          <w:vertAlign w:val="superscript"/>
        </w:rPr>
        <w:t>O</w:t>
      </w:r>
      <w:r w:rsidRPr="00CD44ED">
        <w:rPr>
          <w:rFonts w:ascii="Times New Roman" w:eastAsiaTheme="minorEastAsia" w:hAnsi="Times New Roman" w:cs="Times New Roman"/>
          <w:color w:val="000000" w:themeColor="text1"/>
          <w:kern w:val="24"/>
          <w:sz w:val="20"/>
          <w:szCs w:val="20"/>
        </w:rPr>
        <w:t>C and maintained for 2 hours in air. After calcination the nanoparticle appeared black, confirming the formation of copper oxide (</w:t>
      </w:r>
      <w:proofErr w:type="spellStart"/>
      <w:r w:rsidRPr="00CD44ED">
        <w:rPr>
          <w:rFonts w:ascii="Times New Roman" w:eastAsiaTheme="minorEastAsia" w:hAnsi="Times New Roman" w:cs="Times New Roman"/>
          <w:color w:val="000000" w:themeColor="text1"/>
          <w:kern w:val="24"/>
          <w:sz w:val="20"/>
          <w:szCs w:val="20"/>
        </w:rPr>
        <w:t>CuO</w:t>
      </w:r>
      <w:proofErr w:type="spellEnd"/>
      <w:r w:rsidRPr="00CD44ED">
        <w:rPr>
          <w:rFonts w:ascii="Times New Roman" w:eastAsiaTheme="minorEastAsia" w:hAnsi="Times New Roman" w:cs="Times New Roman"/>
          <w:color w:val="000000" w:themeColor="text1"/>
          <w:kern w:val="24"/>
          <w:sz w:val="20"/>
          <w:szCs w:val="20"/>
        </w:rPr>
        <w:t>) nanoparticles.</w:t>
      </w:r>
    </w:p>
    <w:p w14:paraId="1A29201C" w14:textId="77777777" w:rsidR="00CD44ED" w:rsidRPr="00CD44ED" w:rsidRDefault="00CD44ED" w:rsidP="00CD44ED">
      <w:pPr>
        <w:spacing w:after="0" w:line="240" w:lineRule="auto"/>
        <w:jc w:val="both"/>
        <w:rPr>
          <w:rFonts w:ascii="Times New Roman" w:eastAsiaTheme="minorEastAsia" w:hAnsi="Times New Roman" w:cs="Times New Roman"/>
          <w:color w:val="000000" w:themeColor="text1"/>
          <w:kern w:val="24"/>
          <w:sz w:val="20"/>
          <w:szCs w:val="20"/>
        </w:rPr>
      </w:pPr>
      <w:r w:rsidRPr="00CD44ED">
        <w:rPr>
          <w:rFonts w:ascii="Times New Roman" w:hAnsi="Times New Roman" w:cs="Times New Roman"/>
          <w:noProof/>
          <w:sz w:val="20"/>
          <w:szCs w:val="20"/>
        </w:rPr>
        <mc:AlternateContent>
          <mc:Choice Requires="wps">
            <w:drawing>
              <wp:anchor distT="4294967295" distB="4294967295" distL="114300" distR="114300" simplePos="0" relativeHeight="251660288" behindDoc="0" locked="0" layoutInCell="1" allowOverlap="1" wp14:anchorId="274EB273" wp14:editId="1120BEA5">
                <wp:simplePos x="0" y="0"/>
                <wp:positionH relativeFrom="column">
                  <wp:posOffset>-2635250</wp:posOffset>
                </wp:positionH>
                <wp:positionV relativeFrom="paragraph">
                  <wp:posOffset>-1385571</wp:posOffset>
                </wp:positionV>
                <wp:extent cx="444500" cy="0"/>
                <wp:effectExtent l="0" t="76200" r="0" b="76200"/>
                <wp:wrapNone/>
                <wp:docPr id="13" name="AutoShape 2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04D6495" id="AutoShape 2034" o:spid="_x0000_s1026" type="#_x0000_t32" style="position:absolute;margin-left:-207.5pt;margin-top:-109.1pt;width:3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xhNQ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">
                <v:stroke endarrow="block"/>
              </v:shape>
            </w:pict>
          </mc:Fallback>
        </mc:AlternateContent>
      </w:r>
    </w:p>
    <w:p w14:paraId="04013164" w14:textId="77777777" w:rsidR="00CD44ED" w:rsidRPr="00CD44ED" w:rsidRDefault="00CD44ED" w:rsidP="00CD44ED">
      <w:pPr>
        <w:spacing w:after="0" w:line="240" w:lineRule="auto"/>
        <w:jc w:val="both"/>
        <w:rPr>
          <w:rFonts w:ascii="Times New Roman" w:eastAsia="Calibri" w:hAnsi="Times New Roman" w:cs="Times New Roman"/>
          <w:b/>
          <w:sz w:val="20"/>
          <w:szCs w:val="20"/>
        </w:rPr>
      </w:pPr>
      <w:r w:rsidRPr="00CD44ED">
        <w:rPr>
          <w:rFonts w:ascii="Times New Roman" w:eastAsia="Calibri" w:hAnsi="Times New Roman" w:cs="Times New Roman"/>
          <w:b/>
          <w:sz w:val="20"/>
          <w:szCs w:val="20"/>
        </w:rPr>
        <w:t>3.5 Microscopy and Characterization of Structure</w:t>
      </w:r>
    </w:p>
    <w:p w14:paraId="3CD07430" w14:textId="77777777" w:rsidR="00CD44ED" w:rsidRPr="00CD44ED" w:rsidRDefault="00CD44ED" w:rsidP="00CD44ED">
      <w:pPr>
        <w:spacing w:after="0" w:line="240" w:lineRule="auto"/>
        <w:jc w:val="both"/>
        <w:rPr>
          <w:rFonts w:ascii="Times New Roman" w:hAnsi="Times New Roman" w:cs="Times New Roman"/>
          <w:sz w:val="20"/>
          <w:szCs w:val="20"/>
        </w:rPr>
      </w:pPr>
      <w:r w:rsidRPr="00CD44ED">
        <w:rPr>
          <w:rFonts w:ascii="Times New Roman" w:hAnsi="Times New Roman" w:cs="Times New Roman"/>
          <w:sz w:val="20"/>
          <w:szCs w:val="20"/>
        </w:rPr>
        <w:t xml:space="preserve"> The synthesized nanoparticles were characterized to confirm their formation and properties: </w:t>
      </w:r>
    </w:p>
    <w:p w14:paraId="24062B62" w14:textId="77777777" w:rsidR="00CD44ED" w:rsidRPr="00CD44ED" w:rsidRDefault="00CD44ED" w:rsidP="00CD44ED">
      <w:pPr>
        <w:numPr>
          <w:ilvl w:val="0"/>
          <w:numId w:val="32"/>
        </w:numPr>
        <w:spacing w:after="0" w:line="240" w:lineRule="auto"/>
        <w:contextualSpacing/>
        <w:jc w:val="both"/>
        <w:rPr>
          <w:rFonts w:ascii="Times New Roman" w:eastAsia="Calibri" w:hAnsi="Times New Roman" w:cs="Times New Roman"/>
          <w:sz w:val="20"/>
          <w:szCs w:val="20"/>
        </w:rPr>
      </w:pPr>
      <w:r w:rsidRPr="00CD44ED">
        <w:rPr>
          <w:rFonts w:ascii="Times New Roman" w:eastAsia="Calibri" w:hAnsi="Times New Roman" w:cs="Times New Roman"/>
          <w:b/>
          <w:sz w:val="20"/>
          <w:szCs w:val="20"/>
        </w:rPr>
        <w:t>SEM</w:t>
      </w:r>
      <w:r w:rsidRPr="00CD44ED">
        <w:rPr>
          <w:rFonts w:ascii="Times New Roman" w:eastAsia="Calibri" w:hAnsi="Times New Roman" w:cs="Times New Roman"/>
          <w:sz w:val="20"/>
          <w:szCs w:val="20"/>
        </w:rPr>
        <w:t xml:space="preserve"> (Scanning Electron Microscope): for morphology</w:t>
      </w:r>
    </w:p>
    <w:p w14:paraId="1BBB0F31" w14:textId="77777777" w:rsidR="00CD44ED" w:rsidRPr="00CD44ED" w:rsidRDefault="00CD44ED" w:rsidP="00CD44ED">
      <w:pPr>
        <w:numPr>
          <w:ilvl w:val="0"/>
          <w:numId w:val="32"/>
        </w:numPr>
        <w:spacing w:after="0" w:line="240" w:lineRule="auto"/>
        <w:contextualSpacing/>
        <w:jc w:val="both"/>
        <w:rPr>
          <w:rFonts w:ascii="Times New Roman" w:eastAsia="Calibri" w:hAnsi="Times New Roman" w:cs="Times New Roman"/>
          <w:sz w:val="20"/>
          <w:szCs w:val="20"/>
        </w:rPr>
      </w:pPr>
      <w:r w:rsidRPr="00CD44ED">
        <w:rPr>
          <w:rFonts w:ascii="Times New Roman" w:eastAsia="Calibri" w:hAnsi="Times New Roman" w:cs="Times New Roman"/>
          <w:b/>
          <w:sz w:val="20"/>
          <w:szCs w:val="20"/>
        </w:rPr>
        <w:t xml:space="preserve">FTIR </w:t>
      </w:r>
      <w:r w:rsidRPr="00CD44ED">
        <w:rPr>
          <w:rFonts w:ascii="Times New Roman" w:eastAsia="Calibri" w:hAnsi="Times New Roman" w:cs="Times New Roman"/>
          <w:sz w:val="20"/>
          <w:szCs w:val="20"/>
        </w:rPr>
        <w:t>(Furrier Transmission Infra-Ray) for functional group</w:t>
      </w:r>
    </w:p>
    <w:p w14:paraId="7242944D" w14:textId="77777777" w:rsidR="00CD44ED" w:rsidRPr="00CD44ED" w:rsidRDefault="00CD44ED" w:rsidP="00CD44ED">
      <w:pPr>
        <w:numPr>
          <w:ilvl w:val="0"/>
          <w:numId w:val="32"/>
        </w:numPr>
        <w:spacing w:after="0" w:line="240" w:lineRule="auto"/>
        <w:contextualSpacing/>
        <w:jc w:val="both"/>
        <w:rPr>
          <w:rFonts w:ascii="Times New Roman" w:eastAsia="Calibri" w:hAnsi="Times New Roman" w:cs="Times New Roman"/>
          <w:sz w:val="20"/>
          <w:szCs w:val="20"/>
        </w:rPr>
      </w:pPr>
      <w:r w:rsidRPr="00CD44ED">
        <w:rPr>
          <w:rFonts w:ascii="Times New Roman" w:eastAsia="Calibri" w:hAnsi="Times New Roman" w:cs="Times New Roman"/>
          <w:b/>
          <w:sz w:val="20"/>
          <w:szCs w:val="20"/>
        </w:rPr>
        <w:t xml:space="preserve">TEM </w:t>
      </w:r>
      <w:r w:rsidRPr="00CD44ED">
        <w:rPr>
          <w:rFonts w:ascii="Times New Roman" w:eastAsia="Calibri" w:hAnsi="Times New Roman" w:cs="Times New Roman"/>
          <w:sz w:val="20"/>
          <w:szCs w:val="20"/>
        </w:rPr>
        <w:t xml:space="preserve">(Transmission Electron Microscopy) for particle size and shape </w:t>
      </w:r>
    </w:p>
    <w:p w14:paraId="7F405571" w14:textId="77777777" w:rsidR="00CD44ED" w:rsidRPr="00CD44ED" w:rsidRDefault="00CD44ED" w:rsidP="00CD44ED">
      <w:pPr>
        <w:spacing w:after="0" w:line="240" w:lineRule="auto"/>
        <w:ind w:left="720"/>
        <w:contextualSpacing/>
        <w:jc w:val="both"/>
        <w:rPr>
          <w:rFonts w:ascii="Times New Roman" w:eastAsia="Calibri" w:hAnsi="Times New Roman" w:cs="Times New Roman"/>
          <w:sz w:val="20"/>
          <w:szCs w:val="20"/>
        </w:rPr>
      </w:pPr>
    </w:p>
    <w:p w14:paraId="621AB979" w14:textId="77777777" w:rsidR="00CD44ED" w:rsidRPr="00CD44ED" w:rsidRDefault="00CD44ED" w:rsidP="00CD44ED">
      <w:pPr>
        <w:spacing w:after="0" w:line="240" w:lineRule="auto"/>
        <w:jc w:val="both"/>
        <w:rPr>
          <w:rFonts w:ascii="Times New Roman" w:eastAsia="Calibri" w:hAnsi="Times New Roman" w:cs="Times New Roman"/>
          <w:b/>
          <w:sz w:val="20"/>
          <w:szCs w:val="20"/>
        </w:rPr>
      </w:pPr>
      <w:r w:rsidRPr="00CD44ED">
        <w:rPr>
          <w:rFonts w:ascii="Times New Roman" w:eastAsia="Calibri" w:hAnsi="Times New Roman" w:cs="Times New Roman"/>
          <w:b/>
          <w:sz w:val="20"/>
          <w:szCs w:val="20"/>
        </w:rPr>
        <w:t>3.6. Batch Adsorption Experiments</w:t>
      </w:r>
    </w:p>
    <w:p w14:paraId="364A46AD" w14:textId="77777777" w:rsidR="00CD44ED" w:rsidRPr="00CD44ED" w:rsidRDefault="00CD44ED" w:rsidP="00CD44ED">
      <w:pPr>
        <w:spacing w:after="0" w:line="240" w:lineRule="auto"/>
        <w:jc w:val="both"/>
        <w:rPr>
          <w:rFonts w:ascii="Times New Roman" w:eastAsia="Calibri" w:hAnsi="Times New Roman" w:cs="Times New Roman"/>
          <w:sz w:val="20"/>
          <w:szCs w:val="20"/>
        </w:rPr>
      </w:pPr>
      <w:r w:rsidRPr="00CD44ED">
        <w:rPr>
          <w:rFonts w:ascii="Times New Roman" w:eastAsia="Calibri" w:hAnsi="Times New Roman" w:cs="Times New Roman"/>
          <w:sz w:val="20"/>
          <w:szCs w:val="20"/>
        </w:rPr>
        <w:t>Batch adsorption tests were carried out to study the removal of Zn</w:t>
      </w:r>
      <w:r w:rsidRPr="00893381">
        <w:rPr>
          <w:rFonts w:ascii="Times New Roman" w:eastAsia="Calibri" w:hAnsi="Times New Roman" w:cs="Times New Roman"/>
          <w:sz w:val="20"/>
          <w:szCs w:val="20"/>
          <w:vertAlign w:val="superscript"/>
        </w:rPr>
        <w:t>2+,</w:t>
      </w:r>
      <w:r w:rsidRPr="00CD44ED">
        <w:rPr>
          <w:rFonts w:ascii="Times New Roman" w:eastAsia="Calibri" w:hAnsi="Times New Roman" w:cs="Times New Roman"/>
          <w:sz w:val="20"/>
          <w:szCs w:val="20"/>
        </w:rPr>
        <w:t xml:space="preserve"> Cu</w:t>
      </w:r>
      <w:r w:rsidRPr="00893381">
        <w:rPr>
          <w:rFonts w:ascii="Times New Roman" w:eastAsia="Calibri" w:hAnsi="Times New Roman" w:cs="Times New Roman"/>
          <w:sz w:val="20"/>
          <w:szCs w:val="20"/>
          <w:vertAlign w:val="superscript"/>
        </w:rPr>
        <w:t>2+</w:t>
      </w:r>
      <w:r w:rsidRPr="00CD44ED">
        <w:rPr>
          <w:rFonts w:ascii="Times New Roman" w:eastAsia="Calibri" w:hAnsi="Times New Roman" w:cs="Times New Roman"/>
          <w:sz w:val="20"/>
          <w:szCs w:val="20"/>
        </w:rPr>
        <w:t>, Ni</w:t>
      </w:r>
      <w:r w:rsidRPr="00893381">
        <w:rPr>
          <w:rFonts w:ascii="Times New Roman" w:eastAsia="Calibri" w:hAnsi="Times New Roman" w:cs="Times New Roman"/>
          <w:sz w:val="20"/>
          <w:szCs w:val="20"/>
          <w:vertAlign w:val="superscript"/>
        </w:rPr>
        <w:t xml:space="preserve">2+ </w:t>
      </w:r>
      <w:r w:rsidRPr="00CD44ED">
        <w:rPr>
          <w:rFonts w:ascii="Times New Roman" w:eastAsia="Calibri" w:hAnsi="Times New Roman" w:cs="Times New Roman"/>
          <w:sz w:val="20"/>
          <w:szCs w:val="20"/>
        </w:rPr>
        <w:t>and Cd</w:t>
      </w:r>
      <w:r w:rsidRPr="00893381">
        <w:rPr>
          <w:rFonts w:ascii="Times New Roman" w:eastAsia="Calibri" w:hAnsi="Times New Roman" w:cs="Times New Roman"/>
          <w:sz w:val="20"/>
          <w:szCs w:val="20"/>
          <w:vertAlign w:val="superscript"/>
        </w:rPr>
        <w:t>2+</w:t>
      </w:r>
      <w:r w:rsidRPr="00CD44ED">
        <w:rPr>
          <w:rFonts w:ascii="Times New Roman" w:eastAsia="Calibri" w:hAnsi="Times New Roman" w:cs="Times New Roman"/>
          <w:sz w:val="20"/>
          <w:szCs w:val="20"/>
        </w:rPr>
        <w:t xml:space="preserve"> ions.</w:t>
      </w:r>
    </w:p>
    <w:p w14:paraId="5A862E04" w14:textId="77777777" w:rsidR="00CD44ED" w:rsidRPr="00CD44ED" w:rsidRDefault="00CD44ED" w:rsidP="00CD44ED">
      <w:pPr>
        <w:numPr>
          <w:ilvl w:val="0"/>
          <w:numId w:val="33"/>
        </w:numPr>
        <w:spacing w:after="0" w:line="240" w:lineRule="auto"/>
        <w:contextualSpacing/>
        <w:jc w:val="both"/>
        <w:rPr>
          <w:rFonts w:ascii="Times New Roman" w:eastAsia="Calibri" w:hAnsi="Times New Roman" w:cs="Times New Roman"/>
          <w:sz w:val="20"/>
          <w:szCs w:val="20"/>
        </w:rPr>
      </w:pPr>
      <w:r w:rsidRPr="00CD44ED">
        <w:rPr>
          <w:rFonts w:ascii="Times New Roman" w:eastAsia="Calibri" w:hAnsi="Times New Roman" w:cs="Times New Roman"/>
          <w:b/>
          <w:sz w:val="20"/>
          <w:szCs w:val="20"/>
        </w:rPr>
        <w:t>Stock Solution:</w:t>
      </w:r>
      <w:r w:rsidRPr="00CD44ED">
        <w:rPr>
          <w:rFonts w:ascii="Times New Roman" w:eastAsia="Calibri" w:hAnsi="Times New Roman" w:cs="Times New Roman"/>
          <w:sz w:val="20"/>
          <w:szCs w:val="20"/>
        </w:rPr>
        <w:t xml:space="preserve"> 1000 mg/g solutions of each metal ion were prepared and diluted as required.</w:t>
      </w:r>
    </w:p>
    <w:p w14:paraId="68A0411E" w14:textId="77777777" w:rsidR="00CD44ED" w:rsidRPr="00CD44ED" w:rsidRDefault="00CD44ED" w:rsidP="00CD44ED">
      <w:pPr>
        <w:numPr>
          <w:ilvl w:val="0"/>
          <w:numId w:val="33"/>
        </w:numPr>
        <w:spacing w:after="0" w:line="240" w:lineRule="auto"/>
        <w:contextualSpacing/>
        <w:jc w:val="both"/>
        <w:rPr>
          <w:rFonts w:ascii="Times New Roman" w:eastAsia="Calibri" w:hAnsi="Times New Roman" w:cs="Times New Roman"/>
          <w:sz w:val="20"/>
          <w:szCs w:val="20"/>
        </w:rPr>
      </w:pPr>
      <w:r w:rsidRPr="00CD44ED">
        <w:rPr>
          <w:rFonts w:ascii="Times New Roman" w:eastAsia="Calibri" w:hAnsi="Times New Roman" w:cs="Times New Roman"/>
          <w:b/>
          <w:sz w:val="20"/>
          <w:szCs w:val="20"/>
        </w:rPr>
        <w:t>Effect of pH:</w:t>
      </w:r>
      <w:r w:rsidRPr="00CD44ED">
        <w:rPr>
          <w:rFonts w:ascii="Times New Roman" w:eastAsia="Calibri" w:hAnsi="Times New Roman" w:cs="Times New Roman"/>
          <w:sz w:val="20"/>
          <w:szCs w:val="20"/>
        </w:rPr>
        <w:t xml:space="preserve"> Experiments were conducted at pH 2-10 using o.1 M NaOH or HNO3 for adjustment.</w:t>
      </w:r>
    </w:p>
    <w:p w14:paraId="66EF0ACA" w14:textId="77777777" w:rsidR="00CD44ED" w:rsidRPr="00CD44ED" w:rsidRDefault="00CD44ED" w:rsidP="00CD44ED">
      <w:pPr>
        <w:numPr>
          <w:ilvl w:val="0"/>
          <w:numId w:val="33"/>
        </w:numPr>
        <w:spacing w:after="0" w:line="240" w:lineRule="auto"/>
        <w:contextualSpacing/>
        <w:jc w:val="both"/>
        <w:rPr>
          <w:rFonts w:ascii="Times New Roman" w:eastAsia="Calibri" w:hAnsi="Times New Roman" w:cs="Times New Roman"/>
          <w:sz w:val="20"/>
          <w:szCs w:val="20"/>
        </w:rPr>
      </w:pPr>
      <w:r w:rsidRPr="00CD44ED">
        <w:rPr>
          <w:rFonts w:ascii="Times New Roman" w:eastAsia="Calibri" w:hAnsi="Times New Roman" w:cs="Times New Roman"/>
          <w:b/>
          <w:sz w:val="20"/>
          <w:szCs w:val="20"/>
        </w:rPr>
        <w:t>Effect of Contact Time:</w:t>
      </w:r>
      <w:r w:rsidRPr="00CD44ED">
        <w:rPr>
          <w:rFonts w:ascii="Times New Roman" w:eastAsia="Calibri" w:hAnsi="Times New Roman" w:cs="Times New Roman"/>
          <w:sz w:val="20"/>
          <w:szCs w:val="20"/>
        </w:rPr>
        <w:t xml:space="preserve"> Solution were shaken at intervals ranging from 10- 120 minutes.</w:t>
      </w:r>
    </w:p>
    <w:p w14:paraId="7B7DE0FD" w14:textId="34B29C00" w:rsidR="00CD44ED" w:rsidRPr="00CD44ED" w:rsidRDefault="00CD44ED" w:rsidP="00CD44ED">
      <w:pPr>
        <w:numPr>
          <w:ilvl w:val="0"/>
          <w:numId w:val="33"/>
        </w:numPr>
        <w:spacing w:after="0" w:line="240" w:lineRule="auto"/>
        <w:contextualSpacing/>
        <w:jc w:val="both"/>
        <w:rPr>
          <w:rFonts w:ascii="Times New Roman" w:eastAsia="Calibri" w:hAnsi="Times New Roman" w:cs="Times New Roman"/>
          <w:sz w:val="20"/>
          <w:szCs w:val="20"/>
        </w:rPr>
      </w:pPr>
      <w:r w:rsidRPr="00CD44ED">
        <w:rPr>
          <w:rFonts w:ascii="Times New Roman" w:eastAsia="Calibri" w:hAnsi="Times New Roman" w:cs="Times New Roman"/>
          <w:b/>
          <w:sz w:val="20"/>
          <w:szCs w:val="20"/>
        </w:rPr>
        <w:t xml:space="preserve">Effect of </w:t>
      </w:r>
      <w:r w:rsidR="00D8292A">
        <w:rPr>
          <w:rFonts w:ascii="Times New Roman" w:eastAsia="Calibri" w:hAnsi="Times New Roman" w:cs="Times New Roman"/>
          <w:b/>
          <w:sz w:val="20"/>
          <w:szCs w:val="20"/>
        </w:rPr>
        <w:t>Adsorbent Dose</w:t>
      </w:r>
      <w:r w:rsidRPr="00CD44ED">
        <w:rPr>
          <w:rFonts w:ascii="Times New Roman" w:eastAsia="Calibri" w:hAnsi="Times New Roman" w:cs="Times New Roman"/>
          <w:b/>
          <w:sz w:val="20"/>
          <w:szCs w:val="20"/>
        </w:rPr>
        <w:t>:</w:t>
      </w:r>
      <w:r w:rsidRPr="00CD44ED">
        <w:rPr>
          <w:rFonts w:ascii="Times New Roman" w:eastAsia="Calibri" w:hAnsi="Times New Roman" w:cs="Times New Roman"/>
          <w:sz w:val="20"/>
          <w:szCs w:val="20"/>
        </w:rPr>
        <w:t xml:space="preserve"> </w:t>
      </w:r>
      <w:r w:rsidR="00D8292A">
        <w:rPr>
          <w:rFonts w:ascii="Times New Roman" w:eastAsia="Calibri" w:hAnsi="Times New Roman" w:cs="Times New Roman"/>
          <w:sz w:val="20"/>
          <w:szCs w:val="20"/>
        </w:rPr>
        <w:t>Adsorbent amount of</w:t>
      </w:r>
      <w:r w:rsidRPr="00CD44ED">
        <w:rPr>
          <w:rFonts w:ascii="Times New Roman" w:eastAsia="Calibri" w:hAnsi="Times New Roman" w:cs="Times New Roman"/>
          <w:sz w:val="20"/>
          <w:szCs w:val="20"/>
        </w:rPr>
        <w:t xml:space="preserve"> 0</w:t>
      </w:r>
      <w:r w:rsidR="00D8292A">
        <w:rPr>
          <w:rFonts w:ascii="Times New Roman" w:eastAsia="Calibri" w:hAnsi="Times New Roman" w:cs="Times New Roman"/>
          <w:sz w:val="20"/>
          <w:szCs w:val="20"/>
        </w:rPr>
        <w:t>.1</w:t>
      </w:r>
      <w:r w:rsidRPr="00CD44ED">
        <w:rPr>
          <w:rFonts w:ascii="Times New Roman" w:eastAsia="Calibri" w:hAnsi="Times New Roman" w:cs="Times New Roman"/>
          <w:sz w:val="20"/>
          <w:szCs w:val="20"/>
        </w:rPr>
        <w:t xml:space="preserve"> g </w:t>
      </w:r>
      <w:r w:rsidR="00D8292A">
        <w:rPr>
          <w:rFonts w:ascii="Times New Roman" w:eastAsia="Calibri" w:hAnsi="Times New Roman" w:cs="Times New Roman"/>
          <w:sz w:val="20"/>
          <w:szCs w:val="20"/>
        </w:rPr>
        <w:t>–</w:t>
      </w:r>
      <w:r w:rsidRPr="00CD44ED">
        <w:rPr>
          <w:rFonts w:ascii="Times New Roman" w:eastAsia="Calibri" w:hAnsi="Times New Roman" w:cs="Times New Roman"/>
          <w:sz w:val="20"/>
          <w:szCs w:val="20"/>
        </w:rPr>
        <w:t xml:space="preserve"> 0</w:t>
      </w:r>
      <w:r w:rsidR="00D8292A">
        <w:rPr>
          <w:rFonts w:ascii="Times New Roman" w:eastAsia="Calibri" w:hAnsi="Times New Roman" w:cs="Times New Roman"/>
          <w:sz w:val="20"/>
          <w:szCs w:val="20"/>
        </w:rPr>
        <w:t>.5</w:t>
      </w:r>
      <w:r w:rsidRPr="00CD44ED">
        <w:rPr>
          <w:rFonts w:ascii="Times New Roman" w:eastAsia="Calibri" w:hAnsi="Times New Roman" w:cs="Times New Roman"/>
          <w:sz w:val="20"/>
          <w:szCs w:val="20"/>
        </w:rPr>
        <w:t>g</w:t>
      </w:r>
      <w:r w:rsidR="00D8292A">
        <w:rPr>
          <w:rFonts w:ascii="Times New Roman" w:eastAsia="Calibri" w:hAnsi="Times New Roman" w:cs="Times New Roman"/>
          <w:sz w:val="20"/>
          <w:szCs w:val="20"/>
        </w:rPr>
        <w:t xml:space="preserve"> were used.</w:t>
      </w:r>
      <w:r w:rsidRPr="00CD44ED">
        <w:rPr>
          <w:rFonts w:ascii="Times New Roman" w:eastAsia="Calibri" w:hAnsi="Times New Roman" w:cs="Times New Roman"/>
          <w:sz w:val="20"/>
          <w:szCs w:val="20"/>
        </w:rPr>
        <w:t xml:space="preserve"> </w:t>
      </w:r>
    </w:p>
    <w:p w14:paraId="272D428C" w14:textId="77777777" w:rsidR="00CD44ED" w:rsidRPr="00CD44ED" w:rsidRDefault="00CD44ED" w:rsidP="00CD44ED">
      <w:pPr>
        <w:numPr>
          <w:ilvl w:val="0"/>
          <w:numId w:val="33"/>
        </w:numPr>
        <w:spacing w:after="0" w:line="240" w:lineRule="auto"/>
        <w:contextualSpacing/>
        <w:jc w:val="both"/>
        <w:rPr>
          <w:rFonts w:ascii="Times New Roman" w:eastAsia="Calibri" w:hAnsi="Times New Roman" w:cs="Times New Roman"/>
          <w:sz w:val="20"/>
          <w:szCs w:val="20"/>
        </w:rPr>
      </w:pPr>
      <w:r w:rsidRPr="00CD44ED">
        <w:rPr>
          <w:rFonts w:ascii="Times New Roman" w:eastAsia="Calibri" w:hAnsi="Times New Roman" w:cs="Times New Roman"/>
          <w:b/>
          <w:sz w:val="20"/>
          <w:szCs w:val="20"/>
        </w:rPr>
        <w:t>Procedure:</w:t>
      </w:r>
      <w:r w:rsidRPr="00CD44ED">
        <w:rPr>
          <w:rFonts w:ascii="Times New Roman" w:eastAsia="Calibri" w:hAnsi="Times New Roman" w:cs="Times New Roman"/>
          <w:sz w:val="20"/>
          <w:szCs w:val="20"/>
        </w:rPr>
        <w:t xml:space="preserve"> 50 mL of metal ion solution was mixed with a fixed dosage of 0.1 g of CuONpNm and shaken at 150 rpm at room temperature. After adsorption, solutions were filtered and residual concentrations were measured using Atomic Adsorption Spectroscopy (AAS).</w:t>
      </w:r>
    </w:p>
    <w:p w14:paraId="0E5EB96C" w14:textId="77777777" w:rsidR="00CD44ED" w:rsidRPr="00CD44ED" w:rsidRDefault="00CD44ED" w:rsidP="00CD44ED">
      <w:pPr>
        <w:spacing w:after="0" w:line="240" w:lineRule="auto"/>
        <w:jc w:val="both"/>
        <w:rPr>
          <w:rFonts w:ascii="Times New Roman" w:eastAsia="Calibri" w:hAnsi="Times New Roman" w:cs="Times New Roman"/>
          <w:sz w:val="20"/>
          <w:szCs w:val="20"/>
        </w:rPr>
      </w:pPr>
    </w:p>
    <w:p w14:paraId="62FC1F6D" w14:textId="77777777" w:rsidR="00CD44ED" w:rsidRPr="00CD44ED" w:rsidRDefault="00CD44ED" w:rsidP="00CD44ED">
      <w:pPr>
        <w:spacing w:after="200" w:line="240" w:lineRule="auto"/>
        <w:jc w:val="both"/>
        <w:rPr>
          <w:rFonts w:ascii="Times New Roman" w:eastAsia="Calibri" w:hAnsi="Times New Roman" w:cs="Times New Roman"/>
          <w:b/>
          <w:sz w:val="20"/>
          <w:szCs w:val="20"/>
        </w:rPr>
      </w:pPr>
      <w:r w:rsidRPr="00CD44ED">
        <w:rPr>
          <w:rFonts w:ascii="Times New Roman" w:eastAsia="Calibri" w:hAnsi="Times New Roman" w:cs="Times New Roman"/>
          <w:b/>
          <w:sz w:val="20"/>
          <w:szCs w:val="20"/>
        </w:rPr>
        <w:t>3.7 Data Analysis</w:t>
      </w:r>
    </w:p>
    <w:p w14:paraId="7D4E8577" w14:textId="77777777" w:rsidR="00CD44ED" w:rsidRPr="00CD44ED" w:rsidRDefault="00CD44ED" w:rsidP="00CD44ED">
      <w:pPr>
        <w:numPr>
          <w:ilvl w:val="0"/>
          <w:numId w:val="34"/>
        </w:numPr>
        <w:spacing w:after="200" w:line="240" w:lineRule="auto"/>
        <w:contextualSpacing/>
        <w:jc w:val="both"/>
        <w:rPr>
          <w:rFonts w:ascii="Times New Roman" w:eastAsia="Calibri" w:hAnsi="Times New Roman" w:cs="Times New Roman"/>
          <w:sz w:val="20"/>
          <w:szCs w:val="20"/>
        </w:rPr>
      </w:pPr>
      <w:r w:rsidRPr="00CD44ED">
        <w:rPr>
          <w:rFonts w:ascii="Times New Roman" w:eastAsia="Calibri" w:hAnsi="Times New Roman" w:cs="Times New Roman"/>
          <w:sz w:val="20"/>
          <w:szCs w:val="20"/>
        </w:rPr>
        <w:t>Adsorption capacity(q</w:t>
      </w:r>
      <w:r w:rsidRPr="00CD44ED">
        <w:rPr>
          <w:rFonts w:ascii="Times New Roman" w:eastAsia="Calibri" w:hAnsi="Times New Roman" w:cs="Times New Roman"/>
          <w:sz w:val="20"/>
          <w:szCs w:val="20"/>
          <w:vertAlign w:val="subscript"/>
        </w:rPr>
        <w:t>e</w:t>
      </w:r>
      <w:r w:rsidRPr="00CD44ED">
        <w:rPr>
          <w:rFonts w:ascii="Times New Roman" w:eastAsia="Calibri" w:hAnsi="Times New Roman" w:cs="Times New Roman"/>
          <w:sz w:val="20"/>
          <w:szCs w:val="20"/>
        </w:rPr>
        <w:t>) and removal efficiency (%) were calculated.</w:t>
      </w:r>
    </w:p>
    <w:p w14:paraId="48632383" w14:textId="77777777" w:rsidR="00CD44ED" w:rsidRPr="00CD44ED" w:rsidRDefault="00CD44ED" w:rsidP="00CD44ED">
      <w:pPr>
        <w:numPr>
          <w:ilvl w:val="0"/>
          <w:numId w:val="34"/>
        </w:numPr>
        <w:spacing w:after="200" w:line="240" w:lineRule="auto"/>
        <w:contextualSpacing/>
        <w:jc w:val="both"/>
        <w:rPr>
          <w:rFonts w:ascii="Times New Roman" w:eastAsia="Calibri" w:hAnsi="Times New Roman" w:cs="Times New Roman"/>
          <w:sz w:val="20"/>
          <w:szCs w:val="20"/>
        </w:rPr>
      </w:pPr>
      <w:r w:rsidRPr="00CD44ED">
        <w:rPr>
          <w:rFonts w:ascii="Times New Roman" w:eastAsia="Calibri" w:hAnsi="Times New Roman" w:cs="Times New Roman"/>
          <w:sz w:val="20"/>
          <w:szCs w:val="20"/>
        </w:rPr>
        <w:t>Adsorption isotherms were fitted using the Langmuir and Freundlich models</w:t>
      </w:r>
    </w:p>
    <w:p w14:paraId="1E56270B" w14:textId="77777777" w:rsidR="00CD44ED" w:rsidRPr="00CD44ED" w:rsidRDefault="00CD44ED" w:rsidP="00CD44ED">
      <w:pPr>
        <w:numPr>
          <w:ilvl w:val="0"/>
          <w:numId w:val="34"/>
        </w:numPr>
        <w:spacing w:after="200" w:line="240" w:lineRule="auto"/>
        <w:contextualSpacing/>
        <w:jc w:val="both"/>
        <w:rPr>
          <w:rFonts w:ascii="Times New Roman" w:eastAsia="Calibri" w:hAnsi="Times New Roman" w:cs="Times New Roman"/>
          <w:sz w:val="20"/>
          <w:szCs w:val="20"/>
        </w:rPr>
      </w:pPr>
      <w:r w:rsidRPr="00CD44ED">
        <w:rPr>
          <w:rFonts w:ascii="Times New Roman" w:eastAsia="Calibri" w:hAnsi="Times New Roman" w:cs="Times New Roman"/>
          <w:sz w:val="20"/>
          <w:szCs w:val="20"/>
        </w:rPr>
        <w:t>Kinetics were analyzed using pseudo-first-order and pseudo-second-order equations.</w:t>
      </w:r>
    </w:p>
    <w:p w14:paraId="6A248B4A" w14:textId="77777777" w:rsidR="00CD44ED" w:rsidRPr="00CD44ED" w:rsidRDefault="00CD44ED" w:rsidP="00CD44ED">
      <w:pPr>
        <w:spacing w:after="200" w:line="240" w:lineRule="auto"/>
        <w:jc w:val="both"/>
        <w:rPr>
          <w:rFonts w:ascii="Times New Roman" w:hAnsi="Times New Roman" w:cs="Times New Roman"/>
          <w:b/>
          <w:sz w:val="20"/>
          <w:szCs w:val="20"/>
        </w:rPr>
      </w:pPr>
    </w:p>
    <w:p w14:paraId="17007BDD" w14:textId="77777777" w:rsidR="00CD44ED" w:rsidRPr="00CD44ED" w:rsidRDefault="00CD44ED" w:rsidP="00CD44ED">
      <w:pPr>
        <w:spacing w:after="200" w:line="240" w:lineRule="auto"/>
        <w:jc w:val="both"/>
        <w:rPr>
          <w:rFonts w:ascii="Times New Roman" w:hAnsi="Times New Roman" w:cs="Times New Roman"/>
          <w:b/>
          <w:sz w:val="20"/>
          <w:szCs w:val="20"/>
        </w:rPr>
      </w:pPr>
    </w:p>
    <w:p w14:paraId="089C88EF" w14:textId="77777777" w:rsidR="00CD44ED" w:rsidRPr="00CD44ED" w:rsidRDefault="00CD44ED" w:rsidP="00CD44ED">
      <w:pPr>
        <w:spacing w:after="200" w:line="240" w:lineRule="auto"/>
        <w:jc w:val="both"/>
        <w:rPr>
          <w:rFonts w:ascii="Times New Roman" w:hAnsi="Times New Roman" w:cs="Times New Roman"/>
          <w:b/>
          <w:sz w:val="20"/>
          <w:szCs w:val="20"/>
        </w:rPr>
      </w:pPr>
      <w:r w:rsidRPr="00CD44ED">
        <w:rPr>
          <w:rFonts w:ascii="Times New Roman" w:hAnsi="Times New Roman" w:cs="Times New Roman"/>
          <w:b/>
          <w:sz w:val="20"/>
          <w:szCs w:val="20"/>
        </w:rPr>
        <w:t>4 RESULT AND DISCUSSION</w:t>
      </w:r>
    </w:p>
    <w:p w14:paraId="783DDC69" w14:textId="77777777" w:rsidR="00CD44ED" w:rsidRPr="00CD44ED" w:rsidRDefault="00CD44ED" w:rsidP="00CD44ED">
      <w:pPr>
        <w:spacing w:after="200" w:line="240" w:lineRule="auto"/>
        <w:jc w:val="both"/>
        <w:rPr>
          <w:rFonts w:ascii="Times New Roman" w:eastAsiaTheme="minorEastAsia" w:hAnsi="Times New Roman" w:cs="Times New Roman"/>
          <w:b/>
          <w:sz w:val="20"/>
          <w:szCs w:val="20"/>
        </w:rPr>
      </w:pPr>
      <w:r w:rsidRPr="00CD44ED">
        <w:rPr>
          <w:rFonts w:ascii="Times New Roman" w:eastAsiaTheme="minorEastAsia" w:hAnsi="Times New Roman" w:cs="Times New Roman"/>
          <w:b/>
          <w:sz w:val="20"/>
          <w:szCs w:val="20"/>
        </w:rPr>
        <w:t>4.1 Scanning Electron Microscope (SEM) Analysis</w:t>
      </w:r>
    </w:p>
    <w:p w14:paraId="783DB30F" w14:textId="5C46C773" w:rsidR="00CD44ED" w:rsidRPr="00CD44ED" w:rsidRDefault="00CD44ED" w:rsidP="00CD44ED">
      <w:pPr>
        <w:spacing w:after="200" w:line="240" w:lineRule="auto"/>
        <w:jc w:val="both"/>
        <w:rPr>
          <w:rFonts w:ascii="Times New Roman" w:eastAsiaTheme="minorEastAsia" w:hAnsi="Times New Roman" w:cs="Times New Roman"/>
          <w:sz w:val="20"/>
          <w:szCs w:val="20"/>
        </w:rPr>
      </w:pPr>
      <w:r w:rsidRPr="00CD44ED">
        <w:rPr>
          <w:rFonts w:ascii="Times New Roman" w:eastAsiaTheme="minorEastAsia" w:hAnsi="Times New Roman" w:cs="Times New Roman"/>
          <w:sz w:val="20"/>
          <w:szCs w:val="20"/>
        </w:rPr>
        <w:t xml:space="preserve">The physical morphology of the surfaces of CuONpNm was carried out using SEM PHENOM </w:t>
      </w:r>
      <w:proofErr w:type="spellStart"/>
      <w:r w:rsidRPr="00CD44ED">
        <w:rPr>
          <w:rFonts w:ascii="Times New Roman" w:eastAsiaTheme="minorEastAsia" w:hAnsi="Times New Roman" w:cs="Times New Roman"/>
          <w:sz w:val="20"/>
          <w:szCs w:val="20"/>
        </w:rPr>
        <w:t>PreoXjpeg</w:t>
      </w:r>
      <w:proofErr w:type="spellEnd"/>
      <w:r w:rsidRPr="00CD44ED">
        <w:rPr>
          <w:rFonts w:ascii="Times New Roman" w:eastAsiaTheme="minorEastAsia" w:hAnsi="Times New Roman" w:cs="Times New Roman"/>
          <w:sz w:val="20"/>
          <w:szCs w:val="20"/>
        </w:rPr>
        <w:t xml:space="preserve">. SEM images for CuONpNm sample was shown in figure </w:t>
      </w:r>
      <w:r w:rsidR="00180CFC">
        <w:rPr>
          <w:rFonts w:ascii="Times New Roman" w:eastAsiaTheme="minorEastAsia" w:hAnsi="Times New Roman" w:cs="Times New Roman"/>
          <w:sz w:val="20"/>
          <w:szCs w:val="20"/>
        </w:rPr>
        <w:t>2</w:t>
      </w:r>
      <w:r w:rsidRPr="00CD44ED">
        <w:rPr>
          <w:rFonts w:ascii="Times New Roman" w:eastAsiaTheme="minorEastAsia" w:hAnsi="Times New Roman" w:cs="Times New Roman"/>
          <w:sz w:val="20"/>
          <w:szCs w:val="20"/>
        </w:rPr>
        <w:t>, the image at 2000x magnification was carried out. In the cases, well developed porous surface was observed at higher magnification. The pores observed from SEM images are having diameter in micrometer (µm) range. These pores are considered as channels to the microporous network. From the figure below, it can be observed that the adsorbent has texture with heterogeneous surface and a variety of randomly distributed pore sizes.</w:t>
      </w:r>
    </w:p>
    <w:p w14:paraId="720B3DA8" w14:textId="6B369058" w:rsidR="00CD44ED" w:rsidRPr="00CD44ED" w:rsidRDefault="00CD44ED" w:rsidP="00CD44ED">
      <w:pPr>
        <w:spacing w:after="200" w:line="240" w:lineRule="auto"/>
        <w:jc w:val="both"/>
        <w:rPr>
          <w:rFonts w:ascii="Times New Roman" w:eastAsiaTheme="minorEastAsia" w:hAnsi="Times New Roman" w:cs="Times New Roman"/>
          <w:sz w:val="20"/>
          <w:szCs w:val="20"/>
        </w:rPr>
      </w:pPr>
      <w:r w:rsidRPr="00CD44ED">
        <w:rPr>
          <w:rFonts w:ascii="Times New Roman" w:eastAsiaTheme="minorEastAsia" w:hAnsi="Times New Roman" w:cs="Times New Roman"/>
          <w:sz w:val="20"/>
          <w:szCs w:val="20"/>
        </w:rPr>
        <w:t xml:space="preserve">From CuONpNm, pores cavities can be prominently observed in figure </w:t>
      </w:r>
      <w:r w:rsidR="00180CFC">
        <w:rPr>
          <w:rFonts w:ascii="Times New Roman" w:eastAsiaTheme="minorEastAsia" w:hAnsi="Times New Roman" w:cs="Times New Roman"/>
          <w:sz w:val="20"/>
          <w:szCs w:val="20"/>
        </w:rPr>
        <w:t>2</w:t>
      </w:r>
      <w:r w:rsidRPr="00CD44ED">
        <w:rPr>
          <w:rFonts w:ascii="Times New Roman" w:eastAsiaTheme="minorEastAsia" w:hAnsi="Times New Roman" w:cs="Times New Roman"/>
          <w:sz w:val="20"/>
          <w:szCs w:val="20"/>
        </w:rPr>
        <w:t xml:space="preserve"> which are responsible for the increase in the surface area, adsorption capacities and efficiencies. The generation and formation of these pores and cavities is the result of the evolving volatiles </w:t>
      </w:r>
      <w:r w:rsidR="00D8292A">
        <w:rPr>
          <w:rFonts w:ascii="Times New Roman" w:eastAsiaTheme="minorEastAsia" w:hAnsi="Times New Roman" w:cs="Times New Roman"/>
          <w:sz w:val="20"/>
          <w:szCs w:val="20"/>
        </w:rPr>
        <w:t>of</w:t>
      </w:r>
      <w:r w:rsidRPr="00CD44ED">
        <w:rPr>
          <w:rFonts w:ascii="Times New Roman" w:eastAsiaTheme="minorEastAsia" w:hAnsi="Times New Roman" w:cs="Times New Roman"/>
          <w:sz w:val="20"/>
          <w:szCs w:val="20"/>
        </w:rPr>
        <w:t xml:space="preserve"> CuONpNm</w:t>
      </w:r>
      <w:r w:rsidR="00893381">
        <w:rPr>
          <w:rFonts w:ascii="Times New Roman" w:eastAsiaTheme="minorEastAsia" w:hAnsi="Times New Roman" w:cs="Times New Roman"/>
          <w:sz w:val="20"/>
          <w:szCs w:val="20"/>
        </w:rPr>
        <w:t>.</w:t>
      </w:r>
      <w:r w:rsidRPr="00CD44ED">
        <w:rPr>
          <w:rFonts w:ascii="Times New Roman" w:hAnsi="Times New Roman" w:cs="Times New Roman"/>
          <w:sz w:val="20"/>
          <w:szCs w:val="20"/>
        </w:rPr>
        <w:t xml:space="preserve"> </w:t>
      </w:r>
      <w:r w:rsidRPr="00CD44ED">
        <w:rPr>
          <w:rFonts w:ascii="Times New Roman" w:eastAsiaTheme="minorEastAsia" w:hAnsi="Times New Roman" w:cs="Times New Roman"/>
          <w:sz w:val="20"/>
          <w:szCs w:val="20"/>
        </w:rPr>
        <w:t>These porous structures are also due to the chemical reaction between NaOH, CuSO</w:t>
      </w:r>
      <w:r w:rsidRPr="00CD44ED">
        <w:rPr>
          <w:rFonts w:ascii="Times New Roman" w:eastAsiaTheme="minorEastAsia" w:hAnsi="Times New Roman" w:cs="Times New Roman"/>
          <w:sz w:val="20"/>
          <w:szCs w:val="20"/>
          <w:vertAlign w:val="subscript"/>
        </w:rPr>
        <w:t>4</w:t>
      </w:r>
      <w:r w:rsidRPr="00CD44ED">
        <w:rPr>
          <w:rFonts w:ascii="Times New Roman" w:eastAsiaTheme="minorEastAsia" w:hAnsi="Times New Roman" w:cs="Times New Roman"/>
          <w:sz w:val="20"/>
          <w:szCs w:val="20"/>
        </w:rPr>
        <w:t xml:space="preserve"> and the leaves in formation of these adsorbent which further results in the augmentation of pores</w:t>
      </w:r>
      <w:r w:rsidR="00F55035">
        <w:rPr>
          <w:rFonts w:ascii="Times New Roman" w:eastAsiaTheme="minorEastAsia" w:hAnsi="Times New Roman" w:cs="Times New Roman"/>
          <w:sz w:val="20"/>
          <w:szCs w:val="20"/>
        </w:rPr>
        <w:t xml:space="preserve">. </w:t>
      </w:r>
      <w:r w:rsidR="00C71270">
        <w:rPr>
          <w:rFonts w:ascii="Times New Roman" w:eastAsiaTheme="minorEastAsia" w:hAnsi="Times New Roman" w:cs="Times New Roman"/>
          <w:sz w:val="20"/>
          <w:szCs w:val="20"/>
        </w:rPr>
        <w:t>From</w:t>
      </w:r>
      <w:r w:rsidRPr="00CD44ED">
        <w:rPr>
          <w:rFonts w:ascii="Times New Roman" w:eastAsiaTheme="minorEastAsia" w:hAnsi="Times New Roman" w:cs="Times New Roman"/>
          <w:sz w:val="20"/>
          <w:szCs w:val="20"/>
        </w:rPr>
        <w:t xml:space="preserve"> the structures demonstrated in figure below, number of pores and development of the pores are </w:t>
      </w:r>
      <w:r w:rsidR="00C71270">
        <w:rPr>
          <w:rFonts w:ascii="Times New Roman" w:eastAsiaTheme="minorEastAsia" w:hAnsi="Times New Roman" w:cs="Times New Roman"/>
          <w:sz w:val="20"/>
          <w:szCs w:val="20"/>
        </w:rPr>
        <w:t>shown</w:t>
      </w:r>
      <w:r w:rsidRPr="00CD44ED">
        <w:rPr>
          <w:rFonts w:ascii="Times New Roman" w:eastAsiaTheme="minorEastAsia" w:hAnsi="Times New Roman" w:cs="Times New Roman"/>
          <w:sz w:val="20"/>
          <w:szCs w:val="20"/>
        </w:rPr>
        <w:t xml:space="preserve"> in CuONpNm</w:t>
      </w:r>
      <w:r w:rsidR="00F55035">
        <w:rPr>
          <w:rFonts w:ascii="Times New Roman" w:eastAsiaTheme="minorEastAsia" w:hAnsi="Times New Roman" w:cs="Times New Roman"/>
          <w:sz w:val="20"/>
          <w:szCs w:val="20"/>
        </w:rPr>
        <w:t xml:space="preserve"> (K</w:t>
      </w:r>
      <w:r w:rsidR="006D4B9F">
        <w:rPr>
          <w:rFonts w:ascii="Times New Roman" w:eastAsiaTheme="minorEastAsia" w:hAnsi="Times New Roman" w:cs="Times New Roman"/>
          <w:sz w:val="20"/>
          <w:szCs w:val="20"/>
        </w:rPr>
        <w:t>azeem,2018;</w:t>
      </w:r>
      <w:r w:rsidR="001F2091">
        <w:rPr>
          <w:rFonts w:ascii="Times New Roman" w:eastAsiaTheme="minorEastAsia" w:hAnsi="Times New Roman" w:cs="Times New Roman"/>
          <w:sz w:val="20"/>
          <w:szCs w:val="20"/>
        </w:rPr>
        <w:t xml:space="preserve"> </w:t>
      </w:r>
      <w:r w:rsidR="006D4B9F">
        <w:rPr>
          <w:rFonts w:ascii="Times New Roman" w:eastAsiaTheme="minorEastAsia" w:hAnsi="Times New Roman" w:cs="Times New Roman"/>
          <w:sz w:val="20"/>
          <w:szCs w:val="20"/>
        </w:rPr>
        <w:t>Kellang,2003</w:t>
      </w:r>
      <w:r w:rsidR="00F55035">
        <w:rPr>
          <w:rFonts w:ascii="Times New Roman" w:eastAsiaTheme="minorEastAsia" w:hAnsi="Times New Roman" w:cs="Times New Roman"/>
          <w:sz w:val="20"/>
          <w:szCs w:val="20"/>
        </w:rPr>
        <w:t>)</w:t>
      </w:r>
      <w:r w:rsidR="006D4B9F">
        <w:rPr>
          <w:rFonts w:ascii="Times New Roman" w:eastAsiaTheme="minorEastAsia" w:hAnsi="Times New Roman" w:cs="Times New Roman"/>
          <w:sz w:val="20"/>
          <w:szCs w:val="20"/>
        </w:rPr>
        <w:t>.</w:t>
      </w:r>
      <w:r w:rsidRPr="00CD44ED">
        <w:rPr>
          <w:rFonts w:ascii="Times New Roman" w:eastAsiaTheme="minorEastAsia" w:hAnsi="Times New Roman" w:cs="Times New Roman"/>
          <w:sz w:val="20"/>
          <w:szCs w:val="20"/>
        </w:rPr>
        <w:t xml:space="preserve"> The possible reasons of this highly porous structure of CuONpNm is because of the efficient and proportionate mixing between CuSO</w:t>
      </w:r>
      <w:r w:rsidRPr="00CD44ED">
        <w:rPr>
          <w:rFonts w:ascii="Times New Roman" w:eastAsiaTheme="minorEastAsia" w:hAnsi="Times New Roman" w:cs="Times New Roman"/>
          <w:sz w:val="20"/>
          <w:szCs w:val="20"/>
          <w:vertAlign w:val="subscript"/>
        </w:rPr>
        <w:t>4</w:t>
      </w:r>
      <w:r w:rsidRPr="00CD44ED">
        <w:rPr>
          <w:rFonts w:ascii="Times New Roman" w:eastAsiaTheme="minorEastAsia" w:hAnsi="Times New Roman" w:cs="Times New Roman"/>
          <w:sz w:val="20"/>
          <w:szCs w:val="20"/>
        </w:rPr>
        <w:t xml:space="preserve"> acid and Neem extract. Cavity development is much more prominent in </w:t>
      </w:r>
      <w:r w:rsidR="00D8292A">
        <w:rPr>
          <w:rFonts w:ascii="Times New Roman" w:eastAsiaTheme="minorEastAsia" w:hAnsi="Times New Roman" w:cs="Times New Roman"/>
          <w:sz w:val="20"/>
          <w:szCs w:val="20"/>
        </w:rPr>
        <w:t xml:space="preserve">figure </w:t>
      </w:r>
      <w:r w:rsidR="00180CFC">
        <w:rPr>
          <w:rFonts w:ascii="Times New Roman" w:eastAsiaTheme="minorEastAsia" w:hAnsi="Times New Roman" w:cs="Times New Roman"/>
          <w:sz w:val="20"/>
          <w:szCs w:val="20"/>
        </w:rPr>
        <w:t>2</w:t>
      </w:r>
      <w:r w:rsidR="00D8292A">
        <w:rPr>
          <w:rFonts w:ascii="Times New Roman" w:eastAsiaTheme="minorEastAsia" w:hAnsi="Times New Roman" w:cs="Times New Roman"/>
          <w:sz w:val="20"/>
          <w:szCs w:val="20"/>
        </w:rPr>
        <w:t xml:space="preserve">. This is </w:t>
      </w:r>
      <w:r w:rsidRPr="00CD44ED">
        <w:rPr>
          <w:rFonts w:ascii="Times New Roman" w:eastAsiaTheme="minorEastAsia" w:hAnsi="Times New Roman" w:cs="Times New Roman"/>
          <w:sz w:val="20"/>
          <w:szCs w:val="20"/>
        </w:rPr>
        <w:t>because of the fact that NaOH penetrated to the inside of the surface and introduce hydroxyl ion which displace the sulphate ion in the copper sulphate of CuONpNm</w:t>
      </w:r>
      <w:r w:rsidR="00D8292A">
        <w:rPr>
          <w:rFonts w:ascii="Times New Roman" w:eastAsiaTheme="minorEastAsia" w:hAnsi="Times New Roman" w:cs="Times New Roman"/>
          <w:sz w:val="20"/>
          <w:szCs w:val="20"/>
        </w:rPr>
        <w:t>,</w:t>
      </w:r>
      <w:r w:rsidRPr="00CD44ED">
        <w:rPr>
          <w:rFonts w:ascii="Times New Roman" w:eastAsiaTheme="minorEastAsia" w:hAnsi="Times New Roman" w:cs="Times New Roman"/>
          <w:sz w:val="20"/>
          <w:szCs w:val="20"/>
        </w:rPr>
        <w:t xml:space="preserve"> due to the slight porous surface of Neem extract which resulted in the development of the cavities on the surface of CuONpNm</w:t>
      </w:r>
      <w:r w:rsidR="00D8292A">
        <w:rPr>
          <w:rFonts w:ascii="Times New Roman" w:eastAsiaTheme="minorEastAsia" w:hAnsi="Times New Roman" w:cs="Times New Roman"/>
          <w:sz w:val="20"/>
          <w:szCs w:val="20"/>
        </w:rPr>
        <w:t xml:space="preserve"> that enhance metal adsorption</w:t>
      </w:r>
      <w:r w:rsidR="00C71270">
        <w:rPr>
          <w:rFonts w:ascii="Times New Roman" w:eastAsiaTheme="minorEastAsia" w:hAnsi="Times New Roman" w:cs="Times New Roman"/>
          <w:sz w:val="20"/>
          <w:szCs w:val="20"/>
        </w:rPr>
        <w:t xml:space="preserve"> (Alaa,2021).</w:t>
      </w:r>
    </w:p>
    <w:p w14:paraId="344955EF" w14:textId="77777777" w:rsidR="00CD44ED" w:rsidRPr="00CD44ED" w:rsidRDefault="00CD44ED" w:rsidP="00CD44ED">
      <w:pPr>
        <w:spacing w:after="200" w:line="240" w:lineRule="auto"/>
        <w:jc w:val="both"/>
        <w:rPr>
          <w:rFonts w:ascii="Times New Roman" w:hAnsi="Times New Roman" w:cs="Times New Roman"/>
          <w:b/>
          <w:sz w:val="20"/>
          <w:szCs w:val="20"/>
        </w:rPr>
      </w:pPr>
      <w:r w:rsidRPr="00CD44ED">
        <w:rPr>
          <w:rFonts w:ascii="Times New Roman" w:hAnsi="Times New Roman" w:cs="Times New Roman"/>
          <w:b/>
          <w:noProof/>
          <w:sz w:val="20"/>
          <w:szCs w:val="20"/>
          <w:vertAlign w:val="superscript"/>
        </w:rPr>
        <w:t xml:space="preserve">                       </w:t>
      </w:r>
      <w:r w:rsidRPr="00CD44ED">
        <w:rPr>
          <w:rFonts w:ascii="Times New Roman" w:hAnsi="Times New Roman" w:cs="Times New Roman"/>
          <w:b/>
          <w:noProof/>
          <w:sz w:val="20"/>
          <w:szCs w:val="20"/>
          <w:vertAlign w:val="superscript"/>
        </w:rPr>
        <w:drawing>
          <wp:inline distT="0" distB="0" distL="0" distR="0" wp14:anchorId="34D0D52A" wp14:editId="4A8E7DC8">
            <wp:extent cx="3278276" cy="1794933"/>
            <wp:effectExtent l="0" t="0" r="0" b="0"/>
            <wp:docPr id="18" name="Picture 3" descr="C:\Users\username\Pictures\CuONpN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name\Pictures\CuONpNm (3).jpg"/>
                    <pic:cNvPicPr>
                      <a:picLocks noChangeAspect="1" noChangeArrowheads="1"/>
                    </pic:cNvPicPr>
                  </pic:nvPicPr>
                  <pic:blipFill>
                    <a:blip r:embed="rId8"/>
                    <a:srcRect/>
                    <a:stretch>
                      <a:fillRect/>
                    </a:stretch>
                  </pic:blipFill>
                  <pic:spPr bwMode="auto">
                    <a:xfrm>
                      <a:off x="0" y="0"/>
                      <a:ext cx="3302049" cy="1807949"/>
                    </a:xfrm>
                    <a:prstGeom prst="rect">
                      <a:avLst/>
                    </a:prstGeom>
                    <a:noFill/>
                    <a:ln w="9525">
                      <a:noFill/>
                      <a:miter lim="800000"/>
                      <a:headEnd/>
                      <a:tailEnd/>
                    </a:ln>
                  </pic:spPr>
                </pic:pic>
              </a:graphicData>
            </a:graphic>
          </wp:inline>
        </w:drawing>
      </w:r>
    </w:p>
    <w:p w14:paraId="7C728E0F" w14:textId="3962D1D3" w:rsidR="00CD44ED" w:rsidRPr="00CD44ED" w:rsidRDefault="00CD44ED" w:rsidP="00CD44ED">
      <w:pPr>
        <w:spacing w:after="200" w:line="240" w:lineRule="auto"/>
        <w:jc w:val="both"/>
        <w:rPr>
          <w:rFonts w:ascii="Times New Roman" w:eastAsiaTheme="minorEastAsia" w:hAnsi="Times New Roman" w:cs="Times New Roman"/>
          <w:b/>
          <w:sz w:val="20"/>
          <w:szCs w:val="20"/>
        </w:rPr>
      </w:pPr>
      <w:r w:rsidRPr="00CD44ED">
        <w:rPr>
          <w:rFonts w:ascii="Times New Roman" w:eastAsiaTheme="minorEastAsia" w:hAnsi="Times New Roman" w:cs="Times New Roman"/>
          <w:b/>
          <w:sz w:val="20"/>
          <w:szCs w:val="20"/>
        </w:rPr>
        <w:t xml:space="preserve">                     Figure </w:t>
      </w:r>
      <w:r w:rsidR="00180CFC">
        <w:rPr>
          <w:rFonts w:ascii="Times New Roman" w:eastAsiaTheme="minorEastAsia" w:hAnsi="Times New Roman" w:cs="Times New Roman"/>
          <w:b/>
          <w:sz w:val="20"/>
          <w:szCs w:val="20"/>
        </w:rPr>
        <w:t>2</w:t>
      </w:r>
      <w:r w:rsidRPr="00CD44ED">
        <w:rPr>
          <w:rFonts w:ascii="Times New Roman" w:eastAsiaTheme="minorEastAsia" w:hAnsi="Times New Roman" w:cs="Times New Roman"/>
          <w:b/>
          <w:sz w:val="20"/>
          <w:szCs w:val="20"/>
        </w:rPr>
        <w:t xml:space="preserve"> SEM image of CuONpNm at 2000x</w:t>
      </w:r>
    </w:p>
    <w:p w14:paraId="51C0C64A" w14:textId="77777777" w:rsidR="00CD44ED" w:rsidRPr="00CD44ED" w:rsidRDefault="00CD44ED" w:rsidP="00CD44ED">
      <w:pPr>
        <w:spacing w:after="200" w:line="240" w:lineRule="auto"/>
        <w:jc w:val="both"/>
        <w:rPr>
          <w:rFonts w:ascii="Times New Roman" w:hAnsi="Times New Roman" w:cs="Times New Roman"/>
          <w:b/>
          <w:sz w:val="20"/>
          <w:szCs w:val="20"/>
        </w:rPr>
      </w:pPr>
    </w:p>
    <w:p w14:paraId="6B83F400" w14:textId="77777777" w:rsidR="00CD44ED" w:rsidRPr="00E85D0C" w:rsidRDefault="00CD44ED" w:rsidP="00E85D0C">
      <w:pPr>
        <w:spacing w:after="0" w:line="240" w:lineRule="auto"/>
        <w:jc w:val="both"/>
        <w:rPr>
          <w:rFonts w:ascii="Times New Roman" w:hAnsi="Times New Roman" w:cs="Times New Roman"/>
          <w:b/>
          <w:sz w:val="20"/>
          <w:szCs w:val="20"/>
        </w:rPr>
      </w:pPr>
      <w:r w:rsidRPr="00CD44ED">
        <w:rPr>
          <w:rFonts w:ascii="Times New Roman" w:hAnsi="Times New Roman" w:cs="Times New Roman"/>
          <w:b/>
          <w:sz w:val="20"/>
          <w:szCs w:val="20"/>
        </w:rPr>
        <w:t>4.2 Transmission Electron Microscopy (TEM) Analysi</w:t>
      </w:r>
      <w:r w:rsidRPr="00E85D0C">
        <w:rPr>
          <w:rFonts w:ascii="Times New Roman" w:hAnsi="Times New Roman" w:cs="Times New Roman"/>
          <w:b/>
          <w:sz w:val="20"/>
          <w:szCs w:val="20"/>
        </w:rPr>
        <w:t>s</w:t>
      </w:r>
    </w:p>
    <w:p w14:paraId="40348C27" w14:textId="02EF677F" w:rsidR="00CD44ED" w:rsidRPr="00E85D0C" w:rsidRDefault="00CD44ED" w:rsidP="00E85D0C">
      <w:pPr>
        <w:spacing w:after="0" w:line="240" w:lineRule="auto"/>
        <w:jc w:val="both"/>
        <w:rPr>
          <w:rFonts w:ascii="Times New Roman" w:eastAsiaTheme="minorEastAsia" w:hAnsi="Times New Roman" w:cs="Times New Roman"/>
          <w:sz w:val="20"/>
          <w:szCs w:val="20"/>
        </w:rPr>
      </w:pPr>
      <w:r w:rsidRPr="00E85D0C">
        <w:rPr>
          <w:rFonts w:ascii="Times New Roman" w:hAnsi="Times New Roman" w:cs="Times New Roman"/>
          <w:sz w:val="20"/>
          <w:szCs w:val="20"/>
        </w:rPr>
        <w:t xml:space="preserve">Topographical and morphological information about the synthesized TEM image of </w:t>
      </w:r>
      <w:bookmarkStart w:id="2" w:name="_Hlk144212143"/>
      <w:r w:rsidRPr="00E85D0C">
        <w:rPr>
          <w:rFonts w:ascii="Times New Roman" w:hAnsi="Times New Roman" w:cs="Times New Roman"/>
          <w:sz w:val="20"/>
          <w:szCs w:val="20"/>
        </w:rPr>
        <w:t>CuONpNm</w:t>
      </w:r>
      <w:bookmarkEnd w:id="2"/>
      <w:r w:rsidRPr="00E85D0C">
        <w:rPr>
          <w:rFonts w:ascii="Times New Roman" w:hAnsi="Times New Roman" w:cs="Times New Roman"/>
          <w:sz w:val="20"/>
          <w:szCs w:val="20"/>
        </w:rPr>
        <w:t xml:space="preserve"> is shown in figure </w:t>
      </w:r>
      <w:r w:rsidR="00180CFC">
        <w:rPr>
          <w:rFonts w:ascii="Times New Roman" w:hAnsi="Times New Roman" w:cs="Times New Roman"/>
          <w:sz w:val="20"/>
          <w:szCs w:val="20"/>
        </w:rPr>
        <w:t>3</w:t>
      </w:r>
      <w:r w:rsidRPr="00E85D0C">
        <w:rPr>
          <w:rFonts w:ascii="Times New Roman" w:hAnsi="Times New Roman" w:cs="Times New Roman"/>
          <w:sz w:val="20"/>
          <w:szCs w:val="20"/>
        </w:rPr>
        <w:t>. TEM was employed to study the particle size and the surface morphology of the modified CuONpNm nanoparticles. The result from the image analysis shown a different magnification of the sample crystalline structure at 50nm. The average grain sizes were estimated as 3.53 nm for CuONpNm</w:t>
      </w:r>
      <w:r w:rsidR="00AE7248" w:rsidRPr="00E85D0C">
        <w:rPr>
          <w:rFonts w:ascii="Times New Roman" w:eastAsiaTheme="minorEastAsia" w:hAnsi="Times New Roman" w:cs="Times New Roman"/>
          <w:sz w:val="20"/>
          <w:szCs w:val="20"/>
        </w:rPr>
        <w:t xml:space="preserve"> indicating that its small nanoparticles range show that it has more active sites per unit mass making it more structurally stable and very good for adsorption work</w:t>
      </w:r>
      <w:r w:rsidR="00AE7248">
        <w:rPr>
          <w:rFonts w:ascii="Times New Roman" w:hAnsi="Times New Roman" w:cs="Times New Roman"/>
          <w:sz w:val="20"/>
          <w:szCs w:val="20"/>
        </w:rPr>
        <w:t xml:space="preserve"> </w:t>
      </w:r>
      <w:r w:rsidRPr="00CD44ED">
        <w:rPr>
          <w:rFonts w:ascii="Times New Roman" w:hAnsi="Times New Roman" w:cs="Times New Roman"/>
          <w:sz w:val="20"/>
          <w:szCs w:val="20"/>
        </w:rPr>
        <w:t xml:space="preserve">and from the TEM image, the nanoparticles are visible as a dark spot on the magnified image of the samples. The result suggested that the </w:t>
      </w:r>
      <w:proofErr w:type="spellStart"/>
      <w:r w:rsidRPr="00CD44ED">
        <w:rPr>
          <w:rFonts w:ascii="Times New Roman" w:hAnsi="Times New Roman" w:cs="Times New Roman"/>
          <w:sz w:val="20"/>
          <w:szCs w:val="20"/>
        </w:rPr>
        <w:t>CuO</w:t>
      </w:r>
      <w:proofErr w:type="spellEnd"/>
      <w:r w:rsidRPr="00CD44ED">
        <w:rPr>
          <w:rFonts w:ascii="Times New Roman" w:hAnsi="Times New Roman" w:cs="Times New Roman"/>
          <w:sz w:val="20"/>
          <w:szCs w:val="20"/>
        </w:rPr>
        <w:t xml:space="preserve"> nanoparticles are monoclinic crystals that are polydisperse in a spherical structure. The presence of diffraction rings in selected area electron diffraction pattern (SAED) support the existence of a single crystallite polymer of </w:t>
      </w:r>
      <w:proofErr w:type="spellStart"/>
      <w:r w:rsidRPr="00CD44ED">
        <w:rPr>
          <w:rFonts w:ascii="Times New Roman" w:hAnsi="Times New Roman" w:cs="Times New Roman"/>
          <w:sz w:val="20"/>
          <w:szCs w:val="20"/>
        </w:rPr>
        <w:t>CuO</w:t>
      </w:r>
      <w:proofErr w:type="spellEnd"/>
      <w:r w:rsidRPr="00CD44ED">
        <w:rPr>
          <w:rFonts w:ascii="Times New Roman" w:hAnsi="Times New Roman" w:cs="Times New Roman"/>
          <w:sz w:val="20"/>
          <w:szCs w:val="20"/>
        </w:rPr>
        <w:t xml:space="preserve"> nanoparticles. All the grains of CuONpNm are separated from each other in the same highly ordered arranged polymer chain in a three-dimensional lattice plane of a monoclinic grain boundaries of normal </w:t>
      </w:r>
      <w:proofErr w:type="spellStart"/>
      <w:r w:rsidRPr="00CD44ED">
        <w:rPr>
          <w:rFonts w:ascii="Times New Roman" w:hAnsi="Times New Roman" w:cs="Times New Roman"/>
          <w:sz w:val="20"/>
          <w:szCs w:val="20"/>
        </w:rPr>
        <w:t>CuO</w:t>
      </w:r>
      <w:proofErr w:type="spellEnd"/>
      <w:r w:rsidRPr="00CD44ED">
        <w:rPr>
          <w:rFonts w:ascii="Times New Roman" w:hAnsi="Times New Roman" w:cs="Times New Roman"/>
          <w:sz w:val="20"/>
          <w:szCs w:val="20"/>
        </w:rPr>
        <w:t xml:space="preserve"> structural phases in a specific orientation. The uniform crystalline structures and qualities gave </w:t>
      </w:r>
      <w:r w:rsidR="008606A8">
        <w:rPr>
          <w:rFonts w:ascii="Times New Roman" w:hAnsi="Times New Roman" w:cs="Times New Roman"/>
          <w:sz w:val="20"/>
          <w:szCs w:val="20"/>
        </w:rPr>
        <w:t xml:space="preserve">CuONpNm </w:t>
      </w:r>
      <w:r w:rsidRPr="00CD44ED">
        <w:rPr>
          <w:rFonts w:ascii="Times New Roman" w:hAnsi="Times New Roman" w:cs="Times New Roman"/>
          <w:sz w:val="20"/>
          <w:szCs w:val="20"/>
        </w:rPr>
        <w:t xml:space="preserve">an excellent property in </w:t>
      </w:r>
      <w:r w:rsidR="008606A8">
        <w:rPr>
          <w:rFonts w:ascii="Times New Roman" w:hAnsi="Times New Roman" w:cs="Times New Roman"/>
          <w:sz w:val="20"/>
          <w:szCs w:val="20"/>
        </w:rPr>
        <w:t>its</w:t>
      </w:r>
      <w:r w:rsidRPr="00CD44ED">
        <w:rPr>
          <w:rFonts w:ascii="Times New Roman" w:hAnsi="Times New Roman" w:cs="Times New Roman"/>
          <w:sz w:val="20"/>
          <w:szCs w:val="20"/>
        </w:rPr>
        <w:t xml:space="preserve"> unique </w:t>
      </w:r>
      <w:r w:rsidR="008606A8">
        <w:rPr>
          <w:rFonts w:ascii="Times New Roman" w:hAnsi="Times New Roman" w:cs="Times New Roman"/>
          <w:sz w:val="20"/>
          <w:szCs w:val="20"/>
        </w:rPr>
        <w:t xml:space="preserve">adsorption </w:t>
      </w:r>
      <w:r w:rsidRPr="00CD44ED">
        <w:rPr>
          <w:rFonts w:ascii="Times New Roman" w:hAnsi="Times New Roman" w:cs="Times New Roman"/>
          <w:sz w:val="20"/>
          <w:szCs w:val="20"/>
        </w:rPr>
        <w:t>application</w:t>
      </w:r>
      <w:r w:rsidR="008606A8">
        <w:rPr>
          <w:rFonts w:ascii="Times New Roman" w:hAnsi="Times New Roman" w:cs="Times New Roman"/>
          <w:sz w:val="20"/>
          <w:szCs w:val="20"/>
        </w:rPr>
        <w:t xml:space="preserve"> </w:t>
      </w:r>
      <w:r w:rsidR="006D4B9F">
        <w:rPr>
          <w:rFonts w:ascii="Times New Roman" w:hAnsi="Times New Roman" w:cs="Times New Roman"/>
          <w:sz w:val="20"/>
          <w:szCs w:val="20"/>
        </w:rPr>
        <w:t>(Jacob,2021; Manisha,2023)</w:t>
      </w:r>
      <w:r w:rsidRPr="00CD44ED">
        <w:rPr>
          <w:rFonts w:ascii="Times New Roman" w:hAnsi="Times New Roman" w:cs="Times New Roman"/>
          <w:sz w:val="20"/>
          <w:szCs w:val="20"/>
        </w:rPr>
        <w:t>.</w:t>
      </w:r>
    </w:p>
    <w:p w14:paraId="3AF17A3A" w14:textId="77777777" w:rsidR="00CD44ED" w:rsidRPr="00CD44ED" w:rsidRDefault="00CD44ED" w:rsidP="00CD44ED">
      <w:pPr>
        <w:spacing w:after="200" w:line="240" w:lineRule="auto"/>
        <w:jc w:val="both"/>
        <w:rPr>
          <w:rFonts w:ascii="Times New Roman" w:hAnsi="Times New Roman" w:cs="Times New Roman"/>
          <w:sz w:val="20"/>
          <w:szCs w:val="20"/>
          <w:vertAlign w:val="superscript"/>
        </w:rPr>
      </w:pPr>
    </w:p>
    <w:p w14:paraId="5CEAD68A" w14:textId="77777777" w:rsidR="00CD44ED" w:rsidRPr="00CD44ED" w:rsidRDefault="00CD44ED" w:rsidP="00CD44ED">
      <w:pPr>
        <w:tabs>
          <w:tab w:val="left" w:pos="1440"/>
        </w:tabs>
        <w:spacing w:after="200" w:line="240" w:lineRule="auto"/>
        <w:jc w:val="both"/>
        <w:rPr>
          <w:rFonts w:ascii="Times New Roman" w:hAnsi="Times New Roman" w:cs="Times New Roman"/>
          <w:sz w:val="20"/>
          <w:szCs w:val="20"/>
        </w:rPr>
      </w:pPr>
      <w:r w:rsidRPr="00CD44ED">
        <w:rPr>
          <w:rFonts w:ascii="Times New Roman" w:hAnsi="Times New Roman" w:cs="Times New Roman"/>
          <w:noProof/>
          <w:sz w:val="20"/>
          <w:szCs w:val="20"/>
          <w:vertAlign w:val="subscript"/>
        </w:rPr>
        <w:t xml:space="preserve">                             </w:t>
      </w:r>
      <w:r w:rsidRPr="00CD44ED">
        <w:rPr>
          <w:rFonts w:ascii="Times New Roman" w:hAnsi="Times New Roman" w:cs="Times New Roman"/>
          <w:noProof/>
          <w:sz w:val="20"/>
          <w:szCs w:val="20"/>
          <w:vertAlign w:val="subscript"/>
        </w:rPr>
        <w:drawing>
          <wp:inline distT="0" distB="0" distL="0" distR="0" wp14:anchorId="577C2D1C" wp14:editId="51DB61A3">
            <wp:extent cx="3545458" cy="1691014"/>
            <wp:effectExtent l="0" t="0" r="0" b="4445"/>
            <wp:docPr id="107" name="Picture 2795" descr="C:\Users\username\AppData\Local\Microsoft\Windows\Temporary Internet Files\Content.Word\IMG-2024100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5" descr="C:\Users\username\AppData\Local\Microsoft\Windows\Temporary Internet Files\Content.Word\IMG-20241008-WA0001.jpg"/>
                    <pic:cNvPicPr>
                      <a:picLocks noChangeAspect="1" noChangeArrowheads="1"/>
                    </pic:cNvPicPr>
                  </pic:nvPicPr>
                  <pic:blipFill>
                    <a:blip r:embed="rId9"/>
                    <a:srcRect/>
                    <a:stretch>
                      <a:fillRect/>
                    </a:stretch>
                  </pic:blipFill>
                  <pic:spPr bwMode="auto">
                    <a:xfrm>
                      <a:off x="0" y="0"/>
                      <a:ext cx="3570353" cy="1702888"/>
                    </a:xfrm>
                    <a:prstGeom prst="rect">
                      <a:avLst/>
                    </a:prstGeom>
                    <a:noFill/>
                    <a:ln w="9525">
                      <a:noFill/>
                      <a:miter lim="800000"/>
                      <a:headEnd/>
                      <a:tailEnd/>
                    </a:ln>
                  </pic:spPr>
                </pic:pic>
              </a:graphicData>
            </a:graphic>
          </wp:inline>
        </w:drawing>
      </w:r>
    </w:p>
    <w:p w14:paraId="3835534F" w14:textId="1202C01E" w:rsidR="00CD44ED" w:rsidRPr="00CD44ED" w:rsidRDefault="00CD44ED" w:rsidP="00CD44ED">
      <w:pPr>
        <w:tabs>
          <w:tab w:val="left" w:pos="1440"/>
        </w:tabs>
        <w:spacing w:after="200" w:line="240" w:lineRule="auto"/>
        <w:jc w:val="both"/>
        <w:rPr>
          <w:rFonts w:ascii="Times New Roman" w:hAnsi="Times New Roman" w:cs="Times New Roman"/>
          <w:sz w:val="20"/>
          <w:szCs w:val="20"/>
        </w:rPr>
      </w:pPr>
      <w:r w:rsidRPr="00CD44ED">
        <w:rPr>
          <w:rFonts w:ascii="Times New Roman" w:hAnsi="Times New Roman" w:cs="Times New Roman"/>
          <w:sz w:val="20"/>
          <w:szCs w:val="20"/>
        </w:rPr>
        <w:t xml:space="preserve">                                Figure </w:t>
      </w:r>
      <w:r w:rsidR="00180CFC">
        <w:rPr>
          <w:rFonts w:ascii="Times New Roman" w:hAnsi="Times New Roman" w:cs="Times New Roman"/>
          <w:sz w:val="20"/>
          <w:szCs w:val="20"/>
        </w:rPr>
        <w:t>3</w:t>
      </w:r>
      <w:r w:rsidRPr="00CD44ED">
        <w:rPr>
          <w:rFonts w:ascii="Times New Roman" w:hAnsi="Times New Roman" w:cs="Times New Roman"/>
          <w:sz w:val="20"/>
          <w:szCs w:val="20"/>
        </w:rPr>
        <w:t xml:space="preserve">: TEM of </w:t>
      </w:r>
      <w:proofErr w:type="spellStart"/>
      <w:r w:rsidRPr="00CD44ED">
        <w:rPr>
          <w:rFonts w:ascii="Times New Roman" w:hAnsi="Times New Roman" w:cs="Times New Roman"/>
          <w:sz w:val="20"/>
          <w:szCs w:val="20"/>
        </w:rPr>
        <w:t>CuONpNm</w:t>
      </w:r>
      <w:proofErr w:type="spellEnd"/>
      <w:r w:rsidRPr="00CD44ED">
        <w:rPr>
          <w:rFonts w:ascii="Times New Roman" w:hAnsi="Times New Roman" w:cs="Times New Roman"/>
          <w:sz w:val="20"/>
          <w:szCs w:val="20"/>
        </w:rPr>
        <w:t xml:space="preserve"> at 50nm magnification</w:t>
      </w:r>
    </w:p>
    <w:p w14:paraId="70C9DC1B" w14:textId="77777777" w:rsidR="00CD44ED" w:rsidRPr="00CD44ED" w:rsidRDefault="00CD44ED" w:rsidP="00CD44ED">
      <w:pPr>
        <w:spacing w:after="200" w:line="240" w:lineRule="auto"/>
        <w:jc w:val="both"/>
        <w:rPr>
          <w:rFonts w:ascii="Times New Roman" w:eastAsiaTheme="minorEastAsia" w:hAnsi="Times New Roman" w:cs="Times New Roman"/>
          <w:b/>
          <w:sz w:val="20"/>
          <w:szCs w:val="20"/>
        </w:rPr>
      </w:pPr>
      <w:r w:rsidRPr="00CD44ED">
        <w:rPr>
          <w:rFonts w:ascii="Times New Roman" w:eastAsiaTheme="minorEastAsia" w:hAnsi="Times New Roman" w:cs="Times New Roman"/>
          <w:b/>
          <w:sz w:val="20"/>
          <w:szCs w:val="20"/>
        </w:rPr>
        <w:t>4.3 Fourier Transform Infrared Spectroscopy of CuONpNm</w:t>
      </w:r>
    </w:p>
    <w:p w14:paraId="0B0DF2EB" w14:textId="5A2E82D4" w:rsidR="00CD44ED" w:rsidRPr="0094776B" w:rsidRDefault="00CD44ED" w:rsidP="00CD44ED">
      <w:pPr>
        <w:spacing w:after="200" w:line="240" w:lineRule="auto"/>
        <w:jc w:val="both"/>
        <w:rPr>
          <w:rFonts w:ascii="Times New Roman" w:eastAsiaTheme="minorEastAsia" w:hAnsi="Times New Roman" w:cs="Times New Roman"/>
          <w:sz w:val="20"/>
          <w:szCs w:val="20"/>
        </w:rPr>
      </w:pPr>
      <w:bookmarkStart w:id="3" w:name="_Hlk153525249"/>
      <w:r w:rsidRPr="00CD44ED">
        <w:rPr>
          <w:rFonts w:ascii="Times New Roman" w:eastAsiaTheme="minorEastAsia" w:hAnsi="Times New Roman" w:cs="Times New Roman"/>
          <w:sz w:val="20"/>
          <w:szCs w:val="20"/>
        </w:rPr>
        <w:t xml:space="preserve">To understand the nature of the functional groups, present in CuONpNm. The FTIR were obtained by AGILENT ECHNOLOGYIES.  FTIR spectra in figure </w:t>
      </w:r>
      <w:r w:rsidR="00180CFC">
        <w:rPr>
          <w:rFonts w:ascii="Times New Roman" w:eastAsiaTheme="minorEastAsia" w:hAnsi="Times New Roman" w:cs="Times New Roman"/>
          <w:sz w:val="20"/>
          <w:szCs w:val="20"/>
        </w:rPr>
        <w:t>4</w:t>
      </w:r>
      <w:r w:rsidRPr="00CD44ED">
        <w:rPr>
          <w:rFonts w:ascii="Times New Roman" w:eastAsiaTheme="minorEastAsia" w:hAnsi="Times New Roman" w:cs="Times New Roman"/>
          <w:sz w:val="20"/>
          <w:szCs w:val="20"/>
        </w:rPr>
        <w:t xml:space="preserve"> displayed a number of peaks with each band indicates a specific vibration or adsorption of the band. Each position of the band indicates the frequency of the band while the intensity reflects the amount of adsorption. The FTIR of CuONpNm band observed at 3369 cm</w:t>
      </w:r>
      <w:r w:rsidRPr="00CD44ED">
        <w:rPr>
          <w:rFonts w:ascii="Times New Roman" w:eastAsiaTheme="minorEastAsia" w:hAnsi="Times New Roman" w:cs="Times New Roman"/>
          <w:sz w:val="20"/>
          <w:szCs w:val="20"/>
          <w:vertAlign w:val="superscript"/>
        </w:rPr>
        <w:t>-1</w:t>
      </w:r>
      <w:r w:rsidRPr="00CD44ED">
        <w:rPr>
          <w:rFonts w:ascii="Times New Roman" w:eastAsiaTheme="minorEastAsia" w:hAnsi="Times New Roman" w:cs="Times New Roman"/>
          <w:sz w:val="20"/>
          <w:szCs w:val="20"/>
        </w:rPr>
        <w:t xml:space="preserve"> is due to the free OH stretch broad at middle of the transmission state. The band at 2088.5 cm</w:t>
      </w:r>
      <w:r w:rsidRPr="00CD44ED">
        <w:rPr>
          <w:rFonts w:ascii="Times New Roman" w:eastAsiaTheme="minorEastAsia" w:hAnsi="Times New Roman" w:cs="Times New Roman"/>
          <w:sz w:val="20"/>
          <w:szCs w:val="20"/>
          <w:vertAlign w:val="superscript"/>
        </w:rPr>
        <w:t>-1</w:t>
      </w:r>
      <w:r w:rsidRPr="00CD44ED">
        <w:rPr>
          <w:rFonts w:ascii="Times New Roman" w:eastAsiaTheme="minorEastAsia" w:hAnsi="Times New Roman" w:cs="Times New Roman"/>
          <w:sz w:val="20"/>
          <w:szCs w:val="20"/>
        </w:rPr>
        <w:t xml:space="preserve"> is attributed to C-triple bond stretch desorption. The peak at 1595.9 is an indicative of alkenes and aromatic functional group due to the C=C vibration. Bands appearing at 1461.1cm</w:t>
      </w:r>
      <w:r w:rsidRPr="00CD44ED">
        <w:rPr>
          <w:rFonts w:ascii="Times New Roman" w:eastAsiaTheme="minorEastAsia" w:hAnsi="Times New Roman" w:cs="Times New Roman"/>
          <w:sz w:val="20"/>
          <w:szCs w:val="20"/>
          <w:vertAlign w:val="superscript"/>
        </w:rPr>
        <w:t>-1</w:t>
      </w:r>
      <w:r w:rsidRPr="00CD44ED">
        <w:rPr>
          <w:rFonts w:ascii="Times New Roman" w:eastAsiaTheme="minorEastAsia" w:hAnsi="Times New Roman" w:cs="Times New Roman"/>
          <w:sz w:val="20"/>
          <w:szCs w:val="20"/>
        </w:rPr>
        <w:t xml:space="preserve"> is due to CH</w:t>
      </w:r>
      <w:r w:rsidRPr="00CD44ED">
        <w:rPr>
          <w:rFonts w:ascii="Times New Roman" w:eastAsiaTheme="minorEastAsia" w:hAnsi="Times New Roman" w:cs="Times New Roman"/>
          <w:sz w:val="20"/>
          <w:szCs w:val="20"/>
          <w:vertAlign w:val="subscript"/>
        </w:rPr>
        <w:t>2</w:t>
      </w:r>
      <w:r w:rsidRPr="00CD44ED">
        <w:rPr>
          <w:rFonts w:ascii="Times New Roman" w:eastAsiaTheme="minorEastAsia" w:hAnsi="Times New Roman" w:cs="Times New Roman"/>
          <w:sz w:val="20"/>
          <w:szCs w:val="20"/>
        </w:rPr>
        <w:t xml:space="preserve"> characteristic bending and the peak at 1088.4 is due to meddle stretching of C-C-C bending</w:t>
      </w:r>
      <w:r w:rsidR="00135D88">
        <w:rPr>
          <w:rFonts w:ascii="Times New Roman" w:eastAsiaTheme="minorEastAsia" w:hAnsi="Times New Roman" w:cs="Times New Roman"/>
          <w:sz w:val="20"/>
          <w:szCs w:val="20"/>
        </w:rPr>
        <w:t xml:space="preserve">. </w:t>
      </w:r>
      <w:r w:rsidR="0094776B" w:rsidRPr="0094776B">
        <w:rPr>
          <w:rFonts w:ascii="Times New Roman" w:eastAsiaTheme="minorEastAsia" w:hAnsi="Times New Roman" w:cs="Times New Roman"/>
          <w:sz w:val="20"/>
          <w:szCs w:val="20"/>
        </w:rPr>
        <w:t>CuONpNm showed higher percentage removal in equilibrium parameter (pH, contact time</w:t>
      </w:r>
      <w:r w:rsidR="0094776B">
        <w:rPr>
          <w:rFonts w:ascii="Times New Roman" w:eastAsiaTheme="minorEastAsia" w:hAnsi="Times New Roman" w:cs="Times New Roman"/>
          <w:sz w:val="20"/>
          <w:szCs w:val="20"/>
        </w:rPr>
        <w:t xml:space="preserve"> &amp;</w:t>
      </w:r>
      <w:r w:rsidR="0094776B" w:rsidRPr="0094776B">
        <w:rPr>
          <w:rFonts w:ascii="Times New Roman" w:eastAsiaTheme="minorEastAsia" w:hAnsi="Times New Roman" w:cs="Times New Roman"/>
          <w:sz w:val="20"/>
          <w:szCs w:val="20"/>
        </w:rPr>
        <w:t xml:space="preserve"> adsorbent dose) dependent adsorption tests, it is possible that CuONpNm capping </w:t>
      </w:r>
      <w:r w:rsidR="00275043">
        <w:rPr>
          <w:rFonts w:ascii="Times New Roman" w:eastAsiaTheme="minorEastAsia" w:hAnsi="Times New Roman" w:cs="Times New Roman"/>
          <w:sz w:val="20"/>
          <w:szCs w:val="20"/>
        </w:rPr>
        <w:t>agents and present</w:t>
      </w:r>
      <w:r w:rsidR="00275043" w:rsidRPr="0094776B">
        <w:rPr>
          <w:rFonts w:ascii="Times New Roman" w:eastAsiaTheme="minorEastAsia" w:hAnsi="Times New Roman" w:cs="Times New Roman"/>
          <w:sz w:val="20"/>
          <w:szCs w:val="20"/>
        </w:rPr>
        <w:t xml:space="preserve"> </w:t>
      </w:r>
      <w:r w:rsidR="00275043">
        <w:rPr>
          <w:rFonts w:ascii="Times New Roman" w:eastAsiaTheme="minorEastAsia" w:hAnsi="Times New Roman" w:cs="Times New Roman"/>
          <w:sz w:val="20"/>
          <w:szCs w:val="20"/>
        </w:rPr>
        <w:t xml:space="preserve">functional groups in figure </w:t>
      </w:r>
      <w:r w:rsidR="00180CFC">
        <w:rPr>
          <w:rFonts w:ascii="Times New Roman" w:eastAsiaTheme="minorEastAsia" w:hAnsi="Times New Roman" w:cs="Times New Roman"/>
          <w:sz w:val="20"/>
          <w:szCs w:val="20"/>
        </w:rPr>
        <w:t>4</w:t>
      </w:r>
      <w:r w:rsidR="00275043">
        <w:rPr>
          <w:rFonts w:ascii="Times New Roman" w:eastAsiaTheme="minorEastAsia" w:hAnsi="Times New Roman" w:cs="Times New Roman"/>
          <w:sz w:val="20"/>
          <w:szCs w:val="20"/>
        </w:rPr>
        <w:t xml:space="preserve">, </w:t>
      </w:r>
      <w:r w:rsidR="00275043" w:rsidRPr="0094776B">
        <w:rPr>
          <w:rFonts w:ascii="Times New Roman" w:eastAsiaTheme="minorEastAsia" w:hAnsi="Times New Roman" w:cs="Times New Roman"/>
          <w:sz w:val="20"/>
          <w:szCs w:val="20"/>
        </w:rPr>
        <w:t>provid</w:t>
      </w:r>
      <w:r w:rsidR="00275043">
        <w:rPr>
          <w:rFonts w:ascii="Times New Roman" w:eastAsiaTheme="minorEastAsia" w:hAnsi="Times New Roman" w:cs="Times New Roman"/>
          <w:sz w:val="20"/>
          <w:szCs w:val="20"/>
        </w:rPr>
        <w:t>ed</w:t>
      </w:r>
      <w:r w:rsidR="0094776B" w:rsidRPr="0094776B">
        <w:rPr>
          <w:rFonts w:ascii="Times New Roman" w:eastAsiaTheme="minorEastAsia" w:hAnsi="Times New Roman" w:cs="Times New Roman"/>
          <w:sz w:val="20"/>
          <w:szCs w:val="20"/>
        </w:rPr>
        <w:t xml:space="preserve"> more accessible adsorption sites </w:t>
      </w:r>
      <w:r w:rsidR="0094776B">
        <w:rPr>
          <w:rFonts w:ascii="Times New Roman" w:eastAsiaTheme="minorEastAsia" w:hAnsi="Times New Roman" w:cs="Times New Roman"/>
          <w:sz w:val="20"/>
          <w:szCs w:val="20"/>
        </w:rPr>
        <w:t>that enhanced the adsorption of the metal ions</w:t>
      </w:r>
      <w:r w:rsidR="00275043">
        <w:rPr>
          <w:rFonts w:ascii="Times New Roman" w:eastAsiaTheme="minorEastAsia" w:hAnsi="Times New Roman" w:cs="Times New Roman"/>
          <w:sz w:val="20"/>
          <w:szCs w:val="20"/>
        </w:rPr>
        <w:t>.</w:t>
      </w:r>
      <w:r w:rsidR="00275043" w:rsidRPr="00275043">
        <w:rPr>
          <w:rFonts w:ascii="Times New Roman" w:eastAsiaTheme="minorEastAsia" w:hAnsi="Times New Roman" w:cs="Times New Roman"/>
          <w:sz w:val="20"/>
          <w:szCs w:val="20"/>
        </w:rPr>
        <w:t xml:space="preserve"> </w:t>
      </w:r>
      <w:r w:rsidR="00275043" w:rsidRPr="0057711C">
        <w:rPr>
          <w:rFonts w:ascii="Times New Roman" w:eastAsiaTheme="minorEastAsia" w:hAnsi="Times New Roman" w:cs="Times New Roman"/>
          <w:sz w:val="20"/>
          <w:szCs w:val="20"/>
        </w:rPr>
        <w:t xml:space="preserve">These surface ligands are likely coordinated to the </w:t>
      </w:r>
      <w:proofErr w:type="spellStart"/>
      <w:r w:rsidR="00275043" w:rsidRPr="0057711C">
        <w:rPr>
          <w:rFonts w:ascii="Times New Roman" w:eastAsiaTheme="minorEastAsia" w:hAnsi="Times New Roman" w:cs="Times New Roman"/>
          <w:sz w:val="20"/>
          <w:szCs w:val="20"/>
        </w:rPr>
        <w:t>CuO</w:t>
      </w:r>
      <w:proofErr w:type="spellEnd"/>
      <w:r w:rsidR="00275043" w:rsidRPr="0057711C">
        <w:rPr>
          <w:rFonts w:ascii="Times New Roman" w:eastAsiaTheme="minorEastAsia" w:hAnsi="Times New Roman" w:cs="Times New Roman"/>
          <w:sz w:val="20"/>
          <w:szCs w:val="20"/>
        </w:rPr>
        <w:t xml:space="preserve"> surface and act as reducing and capping agent difference in capping </w:t>
      </w:r>
      <w:r w:rsidR="00275043">
        <w:rPr>
          <w:rFonts w:ascii="Times New Roman" w:eastAsiaTheme="minorEastAsia" w:hAnsi="Times New Roman" w:cs="Times New Roman"/>
          <w:sz w:val="20"/>
          <w:szCs w:val="20"/>
        </w:rPr>
        <w:t>c</w:t>
      </w:r>
      <w:r w:rsidR="00275043" w:rsidRPr="0057711C">
        <w:rPr>
          <w:rFonts w:ascii="Times New Roman" w:eastAsiaTheme="minorEastAsia" w:hAnsi="Times New Roman" w:cs="Times New Roman"/>
          <w:sz w:val="20"/>
          <w:szCs w:val="20"/>
        </w:rPr>
        <w:t>hemistry</w:t>
      </w:r>
      <w:r w:rsidR="00275043">
        <w:rPr>
          <w:rFonts w:ascii="Times New Roman" w:eastAsiaTheme="minorEastAsia" w:hAnsi="Times New Roman" w:cs="Times New Roman"/>
          <w:sz w:val="20"/>
          <w:szCs w:val="20"/>
        </w:rPr>
        <w:t xml:space="preserve">. It </w:t>
      </w:r>
      <w:r w:rsidR="00100B56" w:rsidRPr="0057711C">
        <w:rPr>
          <w:rFonts w:ascii="Times New Roman" w:eastAsiaTheme="minorEastAsia" w:hAnsi="Times New Roman" w:cs="Times New Roman"/>
          <w:sz w:val="20"/>
          <w:szCs w:val="20"/>
        </w:rPr>
        <w:t>explains</w:t>
      </w:r>
      <w:r w:rsidR="00275043">
        <w:rPr>
          <w:rFonts w:ascii="Times New Roman" w:eastAsiaTheme="minorEastAsia" w:hAnsi="Times New Roman" w:cs="Times New Roman"/>
          <w:sz w:val="20"/>
          <w:szCs w:val="20"/>
        </w:rPr>
        <w:t xml:space="preserve"> the</w:t>
      </w:r>
      <w:r w:rsidR="00275043" w:rsidRPr="0057711C">
        <w:rPr>
          <w:rFonts w:ascii="Times New Roman" w:eastAsiaTheme="minorEastAsia" w:hAnsi="Times New Roman" w:cs="Times New Roman"/>
          <w:sz w:val="20"/>
          <w:szCs w:val="20"/>
        </w:rPr>
        <w:t xml:space="preserve"> variation in surface chemistry and hence adsorption behavior</w:t>
      </w:r>
      <w:r w:rsidR="00275043">
        <w:rPr>
          <w:rFonts w:ascii="Times New Roman" w:eastAsiaTheme="minorEastAsia" w:hAnsi="Times New Roman" w:cs="Times New Roman"/>
          <w:sz w:val="20"/>
          <w:szCs w:val="20"/>
        </w:rPr>
        <w:t xml:space="preserve"> of CuONpNm on metal adsorption, suggesting</w:t>
      </w:r>
      <w:r w:rsidR="00100B56">
        <w:rPr>
          <w:rFonts w:ascii="Times New Roman" w:eastAsiaTheme="minorEastAsia" w:hAnsi="Times New Roman" w:cs="Times New Roman"/>
          <w:sz w:val="20"/>
          <w:szCs w:val="20"/>
        </w:rPr>
        <w:t xml:space="preserve"> it good</w:t>
      </w:r>
      <w:r w:rsidR="00275043">
        <w:rPr>
          <w:rFonts w:ascii="Times New Roman" w:eastAsiaTheme="minorEastAsia" w:hAnsi="Times New Roman" w:cs="Times New Roman"/>
          <w:sz w:val="20"/>
          <w:szCs w:val="20"/>
        </w:rPr>
        <w:t xml:space="preserve"> for </w:t>
      </w:r>
      <w:r w:rsidR="00100B56">
        <w:rPr>
          <w:rFonts w:ascii="Times New Roman" w:eastAsiaTheme="minorEastAsia" w:hAnsi="Times New Roman" w:cs="Times New Roman"/>
          <w:sz w:val="20"/>
          <w:szCs w:val="20"/>
        </w:rPr>
        <w:t xml:space="preserve">the </w:t>
      </w:r>
      <w:r w:rsidR="00275043">
        <w:rPr>
          <w:rFonts w:ascii="Times New Roman" w:eastAsiaTheme="minorEastAsia" w:hAnsi="Times New Roman" w:cs="Times New Roman"/>
          <w:sz w:val="20"/>
          <w:szCs w:val="20"/>
        </w:rPr>
        <w:t>adsorption</w:t>
      </w:r>
      <w:r w:rsidR="0094776B">
        <w:rPr>
          <w:rFonts w:ascii="Times New Roman" w:eastAsiaTheme="minorEastAsia" w:hAnsi="Times New Roman" w:cs="Times New Roman"/>
          <w:sz w:val="20"/>
          <w:szCs w:val="20"/>
        </w:rPr>
        <w:t xml:space="preserve"> </w:t>
      </w:r>
      <w:r w:rsidR="00100B56">
        <w:rPr>
          <w:rFonts w:ascii="Times New Roman" w:eastAsiaTheme="minorEastAsia" w:hAnsi="Times New Roman" w:cs="Times New Roman"/>
          <w:sz w:val="20"/>
          <w:szCs w:val="20"/>
        </w:rPr>
        <w:t xml:space="preserve">work </w:t>
      </w:r>
      <w:r w:rsidR="0094776B">
        <w:rPr>
          <w:rFonts w:ascii="Times New Roman" w:eastAsiaTheme="minorEastAsia" w:hAnsi="Times New Roman" w:cs="Times New Roman"/>
          <w:sz w:val="20"/>
          <w:szCs w:val="20"/>
        </w:rPr>
        <w:t>(Alaa,2021; Joudeh,2022; Pyiya,2025)</w:t>
      </w:r>
      <w:r w:rsidR="0094776B" w:rsidRPr="0094776B">
        <w:rPr>
          <w:rFonts w:ascii="Times New Roman" w:eastAsiaTheme="minorEastAsia" w:hAnsi="Times New Roman" w:cs="Times New Roman"/>
          <w:sz w:val="20"/>
          <w:szCs w:val="20"/>
        </w:rPr>
        <w:t>.</w:t>
      </w:r>
    </w:p>
    <w:bookmarkEnd w:id="3"/>
    <w:p w14:paraId="312CE5A2" w14:textId="77777777" w:rsidR="00CD44ED" w:rsidRPr="00CD44ED" w:rsidRDefault="00CD44ED" w:rsidP="00CD44ED">
      <w:pPr>
        <w:tabs>
          <w:tab w:val="left" w:pos="1440"/>
        </w:tabs>
        <w:spacing w:after="200" w:line="240" w:lineRule="auto"/>
        <w:jc w:val="both"/>
        <w:rPr>
          <w:rFonts w:ascii="Times New Roman" w:eastAsiaTheme="minorEastAsia" w:hAnsi="Times New Roman" w:cs="Times New Roman"/>
          <w:b/>
          <w:sz w:val="20"/>
          <w:szCs w:val="20"/>
        </w:rPr>
      </w:pPr>
      <w:r w:rsidRPr="00CD44ED">
        <w:rPr>
          <w:rFonts w:ascii="Times New Roman" w:hAnsi="Times New Roman" w:cs="Times New Roman"/>
          <w:noProof/>
          <w:sz w:val="20"/>
          <w:szCs w:val="20"/>
        </w:rPr>
        <w:drawing>
          <wp:inline distT="0" distB="0" distL="0" distR="0" wp14:anchorId="683D9B94" wp14:editId="58CACEDB">
            <wp:extent cx="4642792" cy="2392680"/>
            <wp:effectExtent l="0" t="0" r="5715" b="7620"/>
            <wp:docPr id="34" name="Picture 1" descr="C:\Users\username\Pictures\Screenshot_20241116-173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name\Pictures\Screenshot_20241116-173235.jpg"/>
                    <pic:cNvPicPr>
                      <a:picLocks noChangeAspect="1" noChangeArrowheads="1"/>
                    </pic:cNvPicPr>
                  </pic:nvPicPr>
                  <pic:blipFill>
                    <a:blip r:embed="rId10"/>
                    <a:srcRect t="33745" b="42148"/>
                    <a:stretch>
                      <a:fillRect/>
                    </a:stretch>
                  </pic:blipFill>
                  <pic:spPr bwMode="auto">
                    <a:xfrm>
                      <a:off x="0" y="0"/>
                      <a:ext cx="4645080" cy="2393859"/>
                    </a:xfrm>
                    <a:prstGeom prst="rect">
                      <a:avLst/>
                    </a:prstGeom>
                    <a:noFill/>
                    <a:ln w="9525">
                      <a:noFill/>
                      <a:miter lim="800000"/>
                      <a:headEnd/>
                      <a:tailEnd/>
                    </a:ln>
                  </pic:spPr>
                </pic:pic>
              </a:graphicData>
            </a:graphic>
          </wp:inline>
        </w:drawing>
      </w:r>
      <w:r w:rsidRPr="00CD44ED">
        <w:rPr>
          <w:rFonts w:ascii="Times New Roman" w:eastAsiaTheme="minorEastAsia" w:hAnsi="Times New Roman" w:cs="Times New Roman"/>
          <w:b/>
          <w:sz w:val="20"/>
          <w:szCs w:val="20"/>
        </w:rPr>
        <w:t xml:space="preserve">                                                </w:t>
      </w:r>
    </w:p>
    <w:p w14:paraId="22723D89" w14:textId="3F297AA4" w:rsidR="00CD44ED" w:rsidRPr="00CD44ED" w:rsidRDefault="00CD44ED" w:rsidP="00CD44ED">
      <w:pPr>
        <w:tabs>
          <w:tab w:val="left" w:pos="1440"/>
        </w:tabs>
        <w:spacing w:after="200" w:line="240" w:lineRule="auto"/>
        <w:jc w:val="both"/>
        <w:rPr>
          <w:rFonts w:ascii="Times New Roman" w:eastAsiaTheme="minorEastAsia" w:hAnsi="Times New Roman" w:cs="Times New Roman"/>
          <w:b/>
          <w:sz w:val="20"/>
          <w:szCs w:val="20"/>
        </w:rPr>
      </w:pPr>
      <w:r w:rsidRPr="00CD44ED">
        <w:rPr>
          <w:rFonts w:ascii="Times New Roman" w:eastAsiaTheme="minorEastAsia" w:hAnsi="Times New Roman" w:cs="Times New Roman"/>
          <w:b/>
          <w:sz w:val="20"/>
          <w:szCs w:val="20"/>
        </w:rPr>
        <w:t xml:space="preserve">                                  Figure </w:t>
      </w:r>
      <w:r w:rsidR="00180CFC">
        <w:rPr>
          <w:rFonts w:ascii="Times New Roman" w:eastAsiaTheme="minorEastAsia" w:hAnsi="Times New Roman" w:cs="Times New Roman"/>
          <w:b/>
          <w:sz w:val="20"/>
          <w:szCs w:val="20"/>
        </w:rPr>
        <w:t>4</w:t>
      </w:r>
      <w:r w:rsidRPr="00CD44ED">
        <w:rPr>
          <w:rFonts w:ascii="Times New Roman" w:eastAsiaTheme="minorEastAsia" w:hAnsi="Times New Roman" w:cs="Times New Roman"/>
          <w:b/>
          <w:sz w:val="20"/>
          <w:szCs w:val="20"/>
        </w:rPr>
        <w:t xml:space="preserve"> FTIR Analysis for CuONpNm</w:t>
      </w:r>
    </w:p>
    <w:p w14:paraId="13AF87C4" w14:textId="77777777" w:rsidR="00CD44ED" w:rsidRPr="00CD44ED" w:rsidRDefault="00CD44ED" w:rsidP="00CD44ED">
      <w:pPr>
        <w:spacing w:after="200" w:line="240" w:lineRule="auto"/>
        <w:jc w:val="both"/>
        <w:rPr>
          <w:rFonts w:ascii="Times New Roman" w:eastAsiaTheme="minorEastAsia" w:hAnsi="Times New Roman" w:cs="Times New Roman"/>
          <w:sz w:val="20"/>
          <w:szCs w:val="20"/>
        </w:rPr>
      </w:pPr>
      <w:r w:rsidRPr="00CD44ED">
        <w:rPr>
          <w:rFonts w:ascii="Times New Roman" w:eastAsiaTheme="minorEastAsia" w:hAnsi="Times New Roman" w:cs="Times New Roman"/>
          <w:noProof/>
          <w:sz w:val="20"/>
          <w:szCs w:val="20"/>
        </w:rPr>
        <mc:AlternateContent>
          <mc:Choice Requires="wps">
            <w:drawing>
              <wp:anchor distT="0" distB="0" distL="114300" distR="114300" simplePos="0" relativeHeight="251659264" behindDoc="0" locked="0" layoutInCell="1" allowOverlap="1" wp14:anchorId="276F7389" wp14:editId="79B01F8A">
                <wp:simplePos x="0" y="0"/>
                <wp:positionH relativeFrom="column">
                  <wp:posOffset>60325</wp:posOffset>
                </wp:positionH>
                <wp:positionV relativeFrom="paragraph">
                  <wp:posOffset>195580</wp:posOffset>
                </wp:positionV>
                <wp:extent cx="4502150" cy="414020"/>
                <wp:effectExtent l="0" t="0" r="0" b="0"/>
                <wp:wrapNone/>
                <wp:docPr id="6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0"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67C07" w14:textId="77777777" w:rsidR="00CD44ED" w:rsidRPr="00977015" w:rsidRDefault="00CD44ED" w:rsidP="00CD44ED">
                            <w:pPr>
                              <w:rPr>
                                <w:rFonts w:ascii="Times New Roman" w:hAnsi="Times New Roman" w:cs="Times New Roman"/>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6F7389" id="_x0000_t202" coordsize="21600,21600" o:spt="202" path="m,l,21600r21600,l21600,xe">
                <v:stroke joinstyle="miter"/>
                <v:path gradientshapeok="t" o:connecttype="rect"/>
              </v:shapetype>
              <v:shape id="Text Box 106" o:spid="_x0000_s1026" type="#_x0000_t202" style="position:absolute;left:0;text-align:left;margin-left:4.75pt;margin-top:15.4pt;width:354.5pt;height:3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rnxtwIAALw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" filled="f" stroked="f">
                <v:textbox>
                  <w:txbxContent>
                    <w:p w14:paraId="58867C07" w14:textId="77777777" w:rsidR="00CD44ED" w:rsidRPr="00977015" w:rsidRDefault="00CD44ED" w:rsidP="00CD44ED">
                      <w:pPr>
                        <w:rPr>
                          <w:rFonts w:ascii="Times New Roman" w:hAnsi="Times New Roman" w:cs="Times New Roman"/>
                          <w:b/>
                          <w:sz w:val="24"/>
                          <w:szCs w:val="24"/>
                        </w:rPr>
                      </w:pPr>
                    </w:p>
                  </w:txbxContent>
                </v:textbox>
              </v:shape>
            </w:pict>
          </mc:Fallback>
        </mc:AlternateContent>
      </w:r>
    </w:p>
    <w:p w14:paraId="4FF81942" w14:textId="77777777" w:rsidR="00CD44ED" w:rsidRPr="00CD44ED" w:rsidRDefault="00CD44ED" w:rsidP="00CD44ED">
      <w:pPr>
        <w:spacing w:after="200" w:line="240" w:lineRule="auto"/>
        <w:jc w:val="both"/>
        <w:rPr>
          <w:rFonts w:ascii="Times New Roman" w:eastAsiaTheme="minorEastAsia" w:hAnsi="Times New Roman" w:cs="Times New Roman"/>
          <w:b/>
          <w:sz w:val="20"/>
          <w:szCs w:val="20"/>
        </w:rPr>
      </w:pPr>
      <w:r w:rsidRPr="00CD44ED">
        <w:rPr>
          <w:rFonts w:ascii="Times New Roman" w:eastAsiaTheme="minorEastAsia" w:hAnsi="Times New Roman" w:cs="Times New Roman"/>
          <w:b/>
          <w:sz w:val="20"/>
          <w:szCs w:val="20"/>
        </w:rPr>
        <w:t>4.4 Effect of Operating Parameters</w:t>
      </w:r>
    </w:p>
    <w:p w14:paraId="7BEDD582" w14:textId="77777777" w:rsidR="00CD44ED" w:rsidRPr="00CD44ED" w:rsidRDefault="00CD44ED" w:rsidP="00CD44ED">
      <w:pPr>
        <w:tabs>
          <w:tab w:val="left" w:pos="3940"/>
        </w:tabs>
        <w:spacing w:after="200" w:line="240" w:lineRule="auto"/>
        <w:jc w:val="both"/>
        <w:rPr>
          <w:rFonts w:ascii="Times New Roman" w:eastAsiaTheme="minorEastAsia" w:hAnsi="Times New Roman" w:cs="Times New Roman"/>
          <w:b/>
          <w:sz w:val="20"/>
          <w:szCs w:val="20"/>
        </w:rPr>
      </w:pPr>
      <w:r w:rsidRPr="00CD44ED">
        <w:rPr>
          <w:rFonts w:ascii="Times New Roman" w:eastAsiaTheme="minorEastAsia" w:hAnsi="Times New Roman" w:cs="Times New Roman"/>
          <w:b/>
          <w:sz w:val="20"/>
          <w:szCs w:val="20"/>
        </w:rPr>
        <w:t>4.4.1 Effect of pH</w:t>
      </w:r>
    </w:p>
    <w:p w14:paraId="19094430" w14:textId="420D82FA" w:rsidR="00CD44ED" w:rsidRPr="00741043" w:rsidRDefault="00CD44ED" w:rsidP="00CD44ED">
      <w:pPr>
        <w:spacing w:after="200" w:line="240" w:lineRule="auto"/>
        <w:jc w:val="both"/>
        <w:rPr>
          <w:rFonts w:ascii="Times New Roman" w:eastAsiaTheme="minorEastAsia" w:hAnsi="Times New Roman" w:cs="Times New Roman"/>
          <w:sz w:val="20"/>
          <w:szCs w:val="20"/>
        </w:rPr>
      </w:pPr>
      <w:r w:rsidRPr="00CD44ED">
        <w:rPr>
          <w:rFonts w:ascii="Times New Roman" w:eastAsiaTheme="minorEastAsia" w:hAnsi="Times New Roman" w:cs="Times New Roman"/>
          <w:sz w:val="20"/>
          <w:szCs w:val="20"/>
        </w:rPr>
        <w:lastRenderedPageBreak/>
        <w:t xml:space="preserve">pH is one of the most important parameters controlling uptake of heavy metals from wastewater and aqueous solution. Figures </w:t>
      </w:r>
      <w:r w:rsidR="00180CFC">
        <w:rPr>
          <w:rFonts w:ascii="Times New Roman" w:eastAsiaTheme="minorEastAsia" w:hAnsi="Times New Roman" w:cs="Times New Roman"/>
          <w:sz w:val="20"/>
          <w:szCs w:val="20"/>
        </w:rPr>
        <w:t>5</w:t>
      </w:r>
      <w:r w:rsidRPr="00CD44ED">
        <w:rPr>
          <w:rFonts w:ascii="Times New Roman" w:eastAsiaTheme="minorEastAsia" w:hAnsi="Times New Roman" w:cs="Times New Roman"/>
          <w:sz w:val="20"/>
          <w:szCs w:val="20"/>
        </w:rPr>
        <w:t xml:space="preserve"> showed the effect of pH on, Zn</w:t>
      </w:r>
      <w:r w:rsidRPr="00CD44ED">
        <w:rPr>
          <w:rFonts w:ascii="Times New Roman" w:eastAsiaTheme="minorEastAsia" w:hAnsi="Times New Roman" w:cs="Times New Roman"/>
          <w:sz w:val="20"/>
          <w:szCs w:val="20"/>
          <w:vertAlign w:val="superscript"/>
        </w:rPr>
        <w:t>2+</w:t>
      </w:r>
      <w:r w:rsidRPr="00CD44ED">
        <w:rPr>
          <w:rFonts w:ascii="Times New Roman" w:eastAsiaTheme="minorEastAsia" w:hAnsi="Times New Roman" w:cs="Times New Roman"/>
          <w:sz w:val="20"/>
          <w:szCs w:val="20"/>
        </w:rPr>
        <w:t>Cu</w:t>
      </w:r>
      <w:r w:rsidRPr="00CD44ED">
        <w:rPr>
          <w:rFonts w:ascii="Times New Roman" w:eastAsiaTheme="minorEastAsia" w:hAnsi="Times New Roman" w:cs="Times New Roman"/>
          <w:sz w:val="20"/>
          <w:szCs w:val="20"/>
          <w:vertAlign w:val="superscript"/>
        </w:rPr>
        <w:t>2</w:t>
      </w:r>
      <w:proofErr w:type="gramStart"/>
      <w:r w:rsidRPr="00CD44ED">
        <w:rPr>
          <w:rFonts w:ascii="Times New Roman" w:eastAsiaTheme="minorEastAsia" w:hAnsi="Times New Roman" w:cs="Times New Roman"/>
          <w:sz w:val="20"/>
          <w:szCs w:val="20"/>
          <w:vertAlign w:val="superscript"/>
        </w:rPr>
        <w:t>+</w:t>
      </w:r>
      <w:r w:rsidRPr="00CD44ED">
        <w:rPr>
          <w:rFonts w:ascii="Times New Roman" w:eastAsiaTheme="minorEastAsia" w:hAnsi="Times New Roman" w:cs="Times New Roman"/>
          <w:sz w:val="20"/>
          <w:szCs w:val="20"/>
        </w:rPr>
        <w:t>,Ni</w:t>
      </w:r>
      <w:proofErr w:type="gramEnd"/>
      <w:r w:rsidRPr="00CD44ED">
        <w:rPr>
          <w:rFonts w:ascii="Times New Roman" w:eastAsiaTheme="minorEastAsia" w:hAnsi="Times New Roman" w:cs="Times New Roman"/>
          <w:sz w:val="20"/>
          <w:szCs w:val="20"/>
          <w:vertAlign w:val="superscript"/>
        </w:rPr>
        <w:t xml:space="preserve">2+ </w:t>
      </w:r>
      <w:r w:rsidRPr="00CD44ED">
        <w:rPr>
          <w:rFonts w:ascii="Times New Roman" w:eastAsiaTheme="minorEastAsia" w:hAnsi="Times New Roman" w:cs="Times New Roman"/>
          <w:sz w:val="20"/>
          <w:szCs w:val="20"/>
        </w:rPr>
        <w:t>and Cd</w:t>
      </w:r>
      <w:r w:rsidRPr="00CD44ED">
        <w:rPr>
          <w:rFonts w:ascii="Times New Roman" w:eastAsiaTheme="minorEastAsia" w:hAnsi="Times New Roman" w:cs="Times New Roman"/>
          <w:sz w:val="20"/>
          <w:szCs w:val="20"/>
          <w:vertAlign w:val="superscript"/>
        </w:rPr>
        <w:t xml:space="preserve">2+ </w:t>
      </w:r>
      <w:r w:rsidRPr="00CD44ED">
        <w:rPr>
          <w:rFonts w:ascii="Times New Roman" w:eastAsiaTheme="minorEastAsia" w:hAnsi="Times New Roman" w:cs="Times New Roman"/>
          <w:sz w:val="20"/>
          <w:szCs w:val="20"/>
        </w:rPr>
        <w:t xml:space="preserve">removal by CuONpNm. These studies were conducted at a constant initial metal ion concentration of 200 mg/L, adsorbent dose of 0.1 g/L, contact time of 180 min and at temperature of </w:t>
      </w:r>
      <w:r w:rsidRPr="00CD44ED">
        <w:rPr>
          <w:rFonts w:ascii="Times New Roman" w:hAnsi="Times New Roman" w:cs="Times New Roman"/>
          <w:sz w:val="20"/>
          <w:szCs w:val="20"/>
        </w:rPr>
        <w:t>2</w:t>
      </w:r>
      <m:oMath>
        <m:sSup>
          <m:sSupPr>
            <m:ctrlPr>
              <w:rPr>
                <w:rFonts w:ascii="Cambria Math" w:hAnsi="Cambria Math" w:cs="Times New Roman"/>
                <w:i/>
                <w:sz w:val="20"/>
                <w:szCs w:val="20"/>
              </w:rPr>
            </m:ctrlPr>
          </m:sSupPr>
          <m:e>
            <m:r>
              <w:rPr>
                <w:rFonts w:ascii="Cambria Math" w:hAnsi="Cambria Math" w:cs="Times New Roman"/>
                <w:sz w:val="20"/>
                <w:szCs w:val="20"/>
              </w:rPr>
              <m:t>8</m:t>
            </m:r>
          </m:e>
          <m:sup>
            <m:r>
              <w:rPr>
                <w:rFonts w:ascii="Cambria Math" w:hAnsi="Cambria Math" w:cs="Times New Roman"/>
                <w:sz w:val="20"/>
                <w:szCs w:val="20"/>
              </w:rPr>
              <m:t>0</m:t>
            </m:r>
          </m:sup>
        </m:sSup>
        <m:r>
          <w:rPr>
            <w:rFonts w:ascii="Cambria Math" w:hAnsi="Cambria Math" w:cs="Times New Roman"/>
            <w:sz w:val="20"/>
            <w:szCs w:val="20"/>
          </w:rPr>
          <m:t>C</m:t>
        </m:r>
      </m:oMath>
      <w:r w:rsidRPr="00CD44ED">
        <w:rPr>
          <w:rFonts w:ascii="Times New Roman" w:eastAsiaTheme="minorEastAsia" w:hAnsi="Times New Roman" w:cs="Times New Roman"/>
          <w:sz w:val="20"/>
          <w:szCs w:val="20"/>
        </w:rPr>
        <w:t>. The effect of pH adsorption of CuONpNm on the four metal ions was evaluated with pH values ranging from 2 to 10 at equilibrium time. The percentage removal of Zn</w:t>
      </w:r>
      <w:r w:rsidRPr="00CD44ED">
        <w:rPr>
          <w:rFonts w:ascii="Times New Roman" w:eastAsiaTheme="minorEastAsia" w:hAnsi="Times New Roman" w:cs="Times New Roman"/>
          <w:sz w:val="20"/>
          <w:szCs w:val="20"/>
          <w:vertAlign w:val="superscript"/>
        </w:rPr>
        <w:t>2</w:t>
      </w:r>
      <w:proofErr w:type="gramStart"/>
      <w:r w:rsidRPr="00CD44ED">
        <w:rPr>
          <w:rFonts w:ascii="Times New Roman" w:eastAsiaTheme="minorEastAsia" w:hAnsi="Times New Roman" w:cs="Times New Roman"/>
          <w:sz w:val="20"/>
          <w:szCs w:val="20"/>
          <w:vertAlign w:val="superscript"/>
        </w:rPr>
        <w:t>+</w:t>
      </w:r>
      <w:r w:rsidRPr="00CD44ED">
        <w:rPr>
          <w:rFonts w:ascii="Times New Roman" w:eastAsiaTheme="minorEastAsia" w:hAnsi="Times New Roman" w:cs="Times New Roman"/>
          <w:sz w:val="20"/>
          <w:szCs w:val="20"/>
        </w:rPr>
        <w:t>,Cu</w:t>
      </w:r>
      <w:proofErr w:type="gramEnd"/>
      <w:r w:rsidRPr="00CD44ED">
        <w:rPr>
          <w:rFonts w:ascii="Times New Roman" w:eastAsiaTheme="minorEastAsia" w:hAnsi="Times New Roman" w:cs="Times New Roman"/>
          <w:sz w:val="20"/>
          <w:szCs w:val="20"/>
          <w:vertAlign w:val="superscript"/>
        </w:rPr>
        <w:t>2+</w:t>
      </w:r>
      <w:r w:rsidRPr="00CD44ED">
        <w:rPr>
          <w:rFonts w:ascii="Times New Roman" w:eastAsiaTheme="minorEastAsia" w:hAnsi="Times New Roman" w:cs="Times New Roman"/>
          <w:sz w:val="20"/>
          <w:szCs w:val="20"/>
        </w:rPr>
        <w:t>,Ni</w:t>
      </w:r>
      <w:r w:rsidRPr="00CD44ED">
        <w:rPr>
          <w:rFonts w:ascii="Times New Roman" w:eastAsiaTheme="minorEastAsia" w:hAnsi="Times New Roman" w:cs="Times New Roman"/>
          <w:sz w:val="20"/>
          <w:szCs w:val="20"/>
          <w:vertAlign w:val="superscript"/>
        </w:rPr>
        <w:t xml:space="preserve">2+ </w:t>
      </w:r>
      <w:r w:rsidRPr="00CD44ED">
        <w:rPr>
          <w:rFonts w:ascii="Times New Roman" w:eastAsiaTheme="minorEastAsia" w:hAnsi="Times New Roman" w:cs="Times New Roman"/>
          <w:sz w:val="20"/>
          <w:szCs w:val="20"/>
        </w:rPr>
        <w:t>and Cd</w:t>
      </w:r>
      <w:r w:rsidRPr="00CD44ED">
        <w:rPr>
          <w:rFonts w:ascii="Times New Roman" w:eastAsiaTheme="minorEastAsia" w:hAnsi="Times New Roman" w:cs="Times New Roman"/>
          <w:sz w:val="20"/>
          <w:szCs w:val="20"/>
          <w:vertAlign w:val="superscript"/>
        </w:rPr>
        <w:t xml:space="preserve">2+ </w:t>
      </w:r>
      <w:r w:rsidRPr="00CD44ED">
        <w:rPr>
          <w:rFonts w:ascii="Times New Roman" w:eastAsiaTheme="minorEastAsia" w:hAnsi="Times New Roman" w:cs="Times New Roman"/>
          <w:sz w:val="20"/>
          <w:szCs w:val="20"/>
        </w:rPr>
        <w:t xml:space="preserve">by </w:t>
      </w:r>
      <w:proofErr w:type="spellStart"/>
      <w:r w:rsidRPr="00CD44ED">
        <w:rPr>
          <w:rFonts w:ascii="Times New Roman" w:eastAsiaTheme="minorEastAsia" w:hAnsi="Times New Roman" w:cs="Times New Roman"/>
          <w:sz w:val="20"/>
          <w:szCs w:val="20"/>
        </w:rPr>
        <w:t>CuONpNm</w:t>
      </w:r>
      <w:proofErr w:type="spellEnd"/>
      <w:r w:rsidRPr="00CD44ED">
        <w:rPr>
          <w:rFonts w:ascii="Times New Roman" w:eastAsiaTheme="minorEastAsia" w:hAnsi="Times New Roman" w:cs="Times New Roman"/>
          <w:sz w:val="20"/>
          <w:szCs w:val="20"/>
        </w:rPr>
        <w:t xml:space="preserve"> increased with </w:t>
      </w:r>
      <w:proofErr w:type="spellStart"/>
      <w:r w:rsidR="00100B56">
        <w:rPr>
          <w:rFonts w:ascii="Times New Roman" w:eastAsiaTheme="minorEastAsia" w:hAnsi="Times New Roman" w:cs="Times New Roman"/>
          <w:sz w:val="20"/>
          <w:szCs w:val="20"/>
        </w:rPr>
        <w:t>p</w:t>
      </w:r>
      <w:r w:rsidRPr="00CD44ED">
        <w:rPr>
          <w:rFonts w:ascii="Times New Roman" w:eastAsiaTheme="minorEastAsia" w:hAnsi="Times New Roman" w:cs="Times New Roman"/>
          <w:sz w:val="20"/>
          <w:szCs w:val="20"/>
        </w:rPr>
        <w:t>H</w:t>
      </w:r>
      <w:r w:rsidR="00100B56">
        <w:rPr>
          <w:rFonts w:ascii="Times New Roman" w:eastAsiaTheme="minorEastAsia" w:hAnsi="Times New Roman" w:cs="Times New Roman"/>
          <w:sz w:val="20"/>
          <w:szCs w:val="20"/>
        </w:rPr>
        <w:t>.</w:t>
      </w:r>
      <w:proofErr w:type="spellEnd"/>
      <w:r w:rsidR="00100B56">
        <w:rPr>
          <w:rFonts w:ascii="Times New Roman" w:eastAsiaTheme="minorEastAsia" w:hAnsi="Times New Roman" w:cs="Times New Roman"/>
          <w:sz w:val="20"/>
          <w:szCs w:val="20"/>
        </w:rPr>
        <w:t xml:space="preserve"> </w:t>
      </w:r>
      <w:r w:rsidRPr="00CD44ED">
        <w:rPr>
          <w:rFonts w:ascii="Times New Roman" w:eastAsiaTheme="minorEastAsia" w:hAnsi="Times New Roman" w:cs="Times New Roman"/>
          <w:sz w:val="20"/>
          <w:szCs w:val="20"/>
        </w:rPr>
        <w:t>The maximum percentage removal for Zn</w:t>
      </w:r>
      <w:r w:rsidRPr="00CD44ED">
        <w:rPr>
          <w:rFonts w:ascii="Times New Roman" w:eastAsiaTheme="minorEastAsia" w:hAnsi="Times New Roman" w:cs="Times New Roman"/>
          <w:sz w:val="20"/>
          <w:szCs w:val="20"/>
          <w:vertAlign w:val="superscript"/>
        </w:rPr>
        <w:t>2</w:t>
      </w:r>
      <w:proofErr w:type="gramStart"/>
      <w:r w:rsidRPr="00CD44ED">
        <w:rPr>
          <w:rFonts w:ascii="Times New Roman" w:eastAsiaTheme="minorEastAsia" w:hAnsi="Times New Roman" w:cs="Times New Roman"/>
          <w:sz w:val="20"/>
          <w:szCs w:val="20"/>
          <w:vertAlign w:val="superscript"/>
        </w:rPr>
        <w:t xml:space="preserve">+ </w:t>
      </w:r>
      <w:r w:rsidRPr="00CD44ED">
        <w:rPr>
          <w:rFonts w:ascii="Times New Roman" w:eastAsiaTheme="minorEastAsia" w:hAnsi="Times New Roman" w:cs="Times New Roman"/>
          <w:sz w:val="20"/>
          <w:szCs w:val="20"/>
        </w:rPr>
        <w:t>,Cu</w:t>
      </w:r>
      <w:proofErr w:type="gramEnd"/>
      <w:r w:rsidRPr="00CD44ED">
        <w:rPr>
          <w:rFonts w:ascii="Times New Roman" w:eastAsiaTheme="minorEastAsia" w:hAnsi="Times New Roman" w:cs="Times New Roman"/>
          <w:sz w:val="20"/>
          <w:szCs w:val="20"/>
          <w:vertAlign w:val="superscript"/>
        </w:rPr>
        <w:t>2+</w:t>
      </w:r>
      <w:r w:rsidRPr="00CD44ED">
        <w:rPr>
          <w:rFonts w:ascii="Times New Roman" w:eastAsiaTheme="minorEastAsia" w:hAnsi="Times New Roman" w:cs="Times New Roman"/>
          <w:sz w:val="20"/>
          <w:szCs w:val="20"/>
        </w:rPr>
        <w:t>,Ni</w:t>
      </w:r>
      <w:r w:rsidRPr="00CD44ED">
        <w:rPr>
          <w:rFonts w:ascii="Times New Roman" w:eastAsiaTheme="minorEastAsia" w:hAnsi="Times New Roman" w:cs="Times New Roman"/>
          <w:sz w:val="20"/>
          <w:szCs w:val="20"/>
          <w:vertAlign w:val="superscript"/>
        </w:rPr>
        <w:t xml:space="preserve">2+ </w:t>
      </w:r>
      <w:r w:rsidRPr="00CD44ED">
        <w:rPr>
          <w:rFonts w:ascii="Times New Roman" w:eastAsiaTheme="minorEastAsia" w:hAnsi="Times New Roman" w:cs="Times New Roman"/>
          <w:sz w:val="20"/>
          <w:szCs w:val="20"/>
        </w:rPr>
        <w:t>and Cd</w:t>
      </w:r>
      <w:r w:rsidRPr="00CD44ED">
        <w:rPr>
          <w:rFonts w:ascii="Times New Roman" w:eastAsiaTheme="minorEastAsia" w:hAnsi="Times New Roman" w:cs="Times New Roman"/>
          <w:sz w:val="20"/>
          <w:szCs w:val="20"/>
          <w:vertAlign w:val="superscript"/>
        </w:rPr>
        <w:t xml:space="preserve">2+  </w:t>
      </w:r>
      <w:r w:rsidRPr="00CD44ED">
        <w:rPr>
          <w:rFonts w:ascii="Times New Roman" w:eastAsiaTheme="minorEastAsia" w:hAnsi="Times New Roman" w:cs="Times New Roman"/>
          <w:sz w:val="20"/>
          <w:szCs w:val="20"/>
        </w:rPr>
        <w:t>was found to be  93.71 %, 90.93 %, 89.92 % and 83.91 % by CuONpNm. The percentage removal was high at pH of 6</w:t>
      </w:r>
      <w:r w:rsidR="00100B56">
        <w:rPr>
          <w:rFonts w:ascii="Times New Roman" w:eastAsiaTheme="minorEastAsia" w:hAnsi="Times New Roman" w:cs="Times New Roman"/>
          <w:sz w:val="20"/>
          <w:szCs w:val="20"/>
        </w:rPr>
        <w:t xml:space="preserve">-8 </w:t>
      </w:r>
      <w:r w:rsidRPr="00CD44ED">
        <w:rPr>
          <w:rFonts w:ascii="Times New Roman" w:eastAsiaTheme="minorEastAsia" w:hAnsi="Times New Roman" w:cs="Times New Roman"/>
          <w:sz w:val="20"/>
          <w:szCs w:val="20"/>
        </w:rPr>
        <w:t xml:space="preserve">and lower between pH 2-4 thereby having lower adsorption capacity for </w:t>
      </w:r>
      <w:r w:rsidR="00100B56">
        <w:rPr>
          <w:rFonts w:ascii="Times New Roman" w:eastAsiaTheme="minorEastAsia" w:hAnsi="Times New Roman" w:cs="Times New Roman"/>
          <w:sz w:val="20"/>
          <w:szCs w:val="20"/>
        </w:rPr>
        <w:t xml:space="preserve">the </w:t>
      </w:r>
      <w:r w:rsidRPr="00CD44ED">
        <w:rPr>
          <w:rFonts w:ascii="Times New Roman" w:eastAsiaTheme="minorEastAsia" w:hAnsi="Times New Roman" w:cs="Times New Roman"/>
          <w:sz w:val="20"/>
          <w:szCs w:val="20"/>
        </w:rPr>
        <w:t>nanoparticle</w:t>
      </w:r>
      <w:r w:rsidR="00100B56">
        <w:rPr>
          <w:rFonts w:ascii="Times New Roman" w:eastAsiaTheme="minorEastAsia" w:hAnsi="Times New Roman" w:cs="Times New Roman"/>
          <w:sz w:val="20"/>
          <w:szCs w:val="20"/>
        </w:rPr>
        <w:t xml:space="preserve"> </w:t>
      </w:r>
      <w:r w:rsidRPr="00CD44ED">
        <w:rPr>
          <w:rFonts w:ascii="Times New Roman" w:eastAsiaTheme="minorEastAsia" w:hAnsi="Times New Roman" w:cs="Times New Roman"/>
          <w:sz w:val="20"/>
          <w:szCs w:val="20"/>
        </w:rPr>
        <w:t>before pH 6. This is due to the formation of hydroxyl complexes and decrease in competition between proton and the metal cations for some functional group there by decrease in positive surface charge, which results in a lower electrostatic repulsion between surface and metal ions. Decrease in adsorption at pH below 6 is due to the formation of hydroxyl complexes.  At higher pH, that is at pH of 6, decrease in OH</w:t>
      </w:r>
      <w:r w:rsidRPr="00CD44ED">
        <w:rPr>
          <w:rFonts w:ascii="Times New Roman" w:eastAsiaTheme="minorEastAsia" w:hAnsi="Times New Roman" w:cs="Times New Roman"/>
          <w:sz w:val="20"/>
          <w:szCs w:val="20"/>
          <w:vertAlign w:val="superscript"/>
        </w:rPr>
        <w:t>-</w:t>
      </w:r>
      <w:r w:rsidRPr="00CD44ED">
        <w:rPr>
          <w:rFonts w:ascii="Times New Roman" w:eastAsiaTheme="minorEastAsia" w:hAnsi="Times New Roman" w:cs="Times New Roman"/>
          <w:sz w:val="20"/>
          <w:szCs w:val="20"/>
        </w:rPr>
        <w:t xml:space="preserve"> ions cause an increase in adsorption of metal ions at adsorbent-adsorbate interface</w:t>
      </w:r>
      <w:r w:rsidR="006D4B9F">
        <w:rPr>
          <w:rFonts w:ascii="Times New Roman" w:eastAsiaTheme="minorEastAsia" w:hAnsi="Times New Roman" w:cs="Times New Roman"/>
          <w:sz w:val="20"/>
          <w:szCs w:val="20"/>
        </w:rPr>
        <w:t xml:space="preserve"> (Shin,2011)</w:t>
      </w:r>
      <w:r w:rsidR="00140695">
        <w:rPr>
          <w:rFonts w:ascii="Times New Roman" w:eastAsiaTheme="minorEastAsia" w:hAnsi="Times New Roman" w:cs="Times New Roman"/>
          <w:sz w:val="20"/>
          <w:szCs w:val="20"/>
        </w:rPr>
        <w:t>.</w:t>
      </w:r>
      <w:r w:rsidR="00741043">
        <w:rPr>
          <w:rFonts w:ascii="Times New Roman" w:eastAsiaTheme="minorEastAsia" w:hAnsi="Times New Roman" w:cs="Times New Roman"/>
          <w:sz w:val="20"/>
          <w:szCs w:val="20"/>
        </w:rPr>
        <w:t xml:space="preserve"> </w:t>
      </w:r>
      <w:r w:rsidRPr="00CD44ED">
        <w:rPr>
          <w:rFonts w:ascii="Times New Roman" w:eastAsiaTheme="minorEastAsia" w:hAnsi="Times New Roman" w:cs="Times New Roman"/>
          <w:sz w:val="20"/>
          <w:szCs w:val="20"/>
        </w:rPr>
        <w:t>The difference in adsorption behavior of different heavy metal ions may be due to the difference in their ion exchange capacity on the surface depending on their charge density, extent of hydrolysis and solubility of hydrolyzed metal ions in solution under present experimental condition</w:t>
      </w:r>
      <w:r w:rsidR="006D4B9F">
        <w:rPr>
          <w:rFonts w:ascii="Times New Roman" w:eastAsiaTheme="minorEastAsia" w:hAnsi="Times New Roman" w:cs="Times New Roman"/>
          <w:sz w:val="20"/>
          <w:szCs w:val="20"/>
        </w:rPr>
        <w:t xml:space="preserve"> (Alaa, 2021; Ruth,2014)</w:t>
      </w:r>
      <w:r w:rsidRPr="00CD44ED">
        <w:rPr>
          <w:rFonts w:ascii="Times New Roman" w:eastAsiaTheme="minorEastAsia" w:hAnsi="Times New Roman" w:cs="Times New Roman"/>
          <w:sz w:val="20"/>
          <w:szCs w:val="20"/>
        </w:rPr>
        <w:t>.</w:t>
      </w:r>
    </w:p>
    <w:p w14:paraId="1389A8CD" w14:textId="77777777" w:rsidR="00CD44ED" w:rsidRPr="00CD44ED" w:rsidRDefault="00CD44ED" w:rsidP="00CD44ED">
      <w:pPr>
        <w:spacing w:after="200" w:line="240" w:lineRule="auto"/>
        <w:jc w:val="both"/>
        <w:rPr>
          <w:rFonts w:ascii="Times New Roman" w:eastAsiaTheme="minorEastAsia" w:hAnsi="Times New Roman" w:cs="Times New Roman"/>
          <w:sz w:val="20"/>
          <w:szCs w:val="20"/>
        </w:rPr>
      </w:pPr>
    </w:p>
    <w:p w14:paraId="231D7F44" w14:textId="77777777" w:rsidR="00CD44ED" w:rsidRPr="00CD44ED" w:rsidRDefault="00CD44ED" w:rsidP="00CD44ED">
      <w:pPr>
        <w:spacing w:after="200" w:line="240" w:lineRule="auto"/>
        <w:jc w:val="both"/>
        <w:rPr>
          <w:rFonts w:ascii="Times New Roman" w:eastAsiaTheme="minorEastAsia" w:hAnsi="Times New Roman" w:cs="Times New Roman"/>
          <w:b/>
          <w:sz w:val="20"/>
          <w:szCs w:val="20"/>
        </w:rPr>
      </w:pPr>
      <w:r w:rsidRPr="00CD44ED">
        <w:rPr>
          <w:rFonts w:ascii="Times New Roman" w:hAnsi="Times New Roman" w:cs="Times New Roman"/>
          <w:noProof/>
          <w:sz w:val="20"/>
          <w:szCs w:val="20"/>
        </w:rPr>
        <w:drawing>
          <wp:inline distT="0" distB="0" distL="0" distR="0" wp14:anchorId="74B6E9FD" wp14:editId="6F3556F1">
            <wp:extent cx="3507105" cy="2036905"/>
            <wp:effectExtent l="0" t="0" r="17145" b="1905"/>
            <wp:docPr id="42" name="Chart 42">
              <a:extLst xmlns:a="http://schemas.openxmlformats.org/drawingml/2006/main">
                <a:ext uri="{FF2B5EF4-FFF2-40B4-BE49-F238E27FC236}">
                  <a16:creationId xmlns:a16="http://schemas.microsoft.com/office/drawing/2014/main" id="{2C143F3E-0AAF-434B-A732-C9B191BBD1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DA80F6C" w14:textId="4502682C" w:rsidR="00CD44ED" w:rsidRPr="00CD44ED" w:rsidRDefault="00CD44ED" w:rsidP="00CD44ED">
      <w:pPr>
        <w:spacing w:after="200" w:line="240" w:lineRule="auto"/>
        <w:jc w:val="both"/>
        <w:rPr>
          <w:rFonts w:ascii="Times New Roman" w:eastAsiaTheme="minorEastAsia" w:hAnsi="Times New Roman" w:cs="Times New Roman"/>
          <w:sz w:val="20"/>
          <w:szCs w:val="20"/>
        </w:rPr>
      </w:pPr>
      <w:r w:rsidRPr="00CD44ED">
        <w:rPr>
          <w:rFonts w:ascii="Times New Roman" w:eastAsiaTheme="minorEastAsia" w:hAnsi="Times New Roman" w:cs="Times New Roman"/>
          <w:b/>
          <w:sz w:val="20"/>
          <w:szCs w:val="20"/>
        </w:rPr>
        <w:t xml:space="preserve">Figure </w:t>
      </w:r>
      <w:r w:rsidR="00180CFC">
        <w:rPr>
          <w:rFonts w:ascii="Times New Roman" w:eastAsiaTheme="minorEastAsia" w:hAnsi="Times New Roman" w:cs="Times New Roman"/>
          <w:b/>
          <w:sz w:val="20"/>
          <w:szCs w:val="20"/>
        </w:rPr>
        <w:t>5</w:t>
      </w:r>
      <w:r w:rsidRPr="00CD44ED">
        <w:rPr>
          <w:rFonts w:ascii="Times New Roman" w:eastAsiaTheme="minorEastAsia" w:hAnsi="Times New Roman" w:cs="Times New Roman"/>
          <w:b/>
          <w:sz w:val="20"/>
          <w:szCs w:val="20"/>
        </w:rPr>
        <w:t xml:space="preserve"> Effect of pH on percentage removal of CuONpNm </w:t>
      </w:r>
    </w:p>
    <w:p w14:paraId="73647327" w14:textId="77777777" w:rsidR="00CD44ED" w:rsidRPr="00CD44ED" w:rsidRDefault="00CD44ED" w:rsidP="00CD44ED">
      <w:pPr>
        <w:spacing w:after="200" w:line="240" w:lineRule="auto"/>
        <w:jc w:val="both"/>
        <w:rPr>
          <w:rFonts w:ascii="Times New Roman" w:eastAsiaTheme="minorEastAsia" w:hAnsi="Times New Roman" w:cs="Times New Roman"/>
          <w:b/>
          <w:sz w:val="20"/>
          <w:szCs w:val="20"/>
        </w:rPr>
      </w:pPr>
    </w:p>
    <w:p w14:paraId="6FA2A5F6" w14:textId="77777777" w:rsidR="00CD44ED" w:rsidRPr="00CD44ED" w:rsidRDefault="00CD44ED" w:rsidP="00CD44ED">
      <w:pPr>
        <w:spacing w:after="200" w:line="240" w:lineRule="auto"/>
        <w:jc w:val="both"/>
        <w:rPr>
          <w:rFonts w:ascii="Times New Roman" w:eastAsiaTheme="minorEastAsia" w:hAnsi="Times New Roman" w:cs="Times New Roman"/>
          <w:b/>
          <w:sz w:val="20"/>
          <w:szCs w:val="20"/>
        </w:rPr>
      </w:pPr>
      <w:r w:rsidRPr="00CD44ED">
        <w:rPr>
          <w:rFonts w:ascii="Times New Roman" w:eastAsiaTheme="minorEastAsia" w:hAnsi="Times New Roman" w:cs="Times New Roman"/>
          <w:b/>
          <w:sz w:val="20"/>
          <w:szCs w:val="20"/>
        </w:rPr>
        <w:t>4.4.2 Effect of Contact Time</w:t>
      </w:r>
    </w:p>
    <w:p w14:paraId="374517CA" w14:textId="4A8CBB35" w:rsidR="00CD44ED" w:rsidRPr="00741043" w:rsidRDefault="00CD44ED" w:rsidP="00CD44ED">
      <w:pPr>
        <w:spacing w:after="200" w:line="240" w:lineRule="auto"/>
        <w:jc w:val="both"/>
        <w:rPr>
          <w:rFonts w:ascii="Times New Roman" w:eastAsiaTheme="minorEastAsia" w:hAnsi="Times New Roman" w:cs="Times New Roman"/>
          <w:sz w:val="20"/>
          <w:szCs w:val="20"/>
        </w:rPr>
      </w:pPr>
      <w:r w:rsidRPr="00CD44ED">
        <w:rPr>
          <w:rFonts w:ascii="Times New Roman" w:eastAsiaTheme="minorEastAsia" w:hAnsi="Times New Roman" w:cs="Times New Roman"/>
          <w:sz w:val="20"/>
          <w:szCs w:val="20"/>
        </w:rPr>
        <w:t>The effect of contact time on the percent removal of Zn</w:t>
      </w:r>
      <w:r w:rsidRPr="00CD44ED">
        <w:rPr>
          <w:rFonts w:ascii="Times New Roman" w:eastAsiaTheme="minorEastAsia" w:hAnsi="Times New Roman" w:cs="Times New Roman"/>
          <w:sz w:val="20"/>
          <w:szCs w:val="20"/>
          <w:vertAlign w:val="superscript"/>
        </w:rPr>
        <w:t>2</w:t>
      </w:r>
      <w:proofErr w:type="gramStart"/>
      <w:r w:rsidRPr="00CD44ED">
        <w:rPr>
          <w:rFonts w:ascii="Times New Roman" w:eastAsiaTheme="minorEastAsia" w:hAnsi="Times New Roman" w:cs="Times New Roman"/>
          <w:sz w:val="20"/>
          <w:szCs w:val="20"/>
          <w:vertAlign w:val="superscript"/>
        </w:rPr>
        <w:t>+</w:t>
      </w:r>
      <w:r w:rsidRPr="00CD44ED">
        <w:rPr>
          <w:rFonts w:ascii="Times New Roman" w:eastAsiaTheme="minorEastAsia" w:hAnsi="Times New Roman" w:cs="Times New Roman"/>
          <w:sz w:val="20"/>
          <w:szCs w:val="20"/>
        </w:rPr>
        <w:t xml:space="preserve"> ,Cu</w:t>
      </w:r>
      <w:proofErr w:type="gramEnd"/>
      <w:r w:rsidRPr="00CD44ED">
        <w:rPr>
          <w:rFonts w:ascii="Times New Roman" w:eastAsiaTheme="minorEastAsia" w:hAnsi="Times New Roman" w:cs="Times New Roman"/>
          <w:sz w:val="20"/>
          <w:szCs w:val="20"/>
          <w:vertAlign w:val="superscript"/>
        </w:rPr>
        <w:t>2+</w:t>
      </w:r>
      <w:r w:rsidRPr="00CD44ED">
        <w:rPr>
          <w:rFonts w:ascii="Times New Roman" w:eastAsiaTheme="minorEastAsia" w:hAnsi="Times New Roman" w:cs="Times New Roman"/>
          <w:sz w:val="20"/>
          <w:szCs w:val="20"/>
        </w:rPr>
        <w:t xml:space="preserve"> ,Ni</w:t>
      </w:r>
      <w:r w:rsidRPr="00CD44ED">
        <w:rPr>
          <w:rFonts w:ascii="Times New Roman" w:eastAsiaTheme="minorEastAsia" w:hAnsi="Times New Roman" w:cs="Times New Roman"/>
          <w:sz w:val="20"/>
          <w:szCs w:val="20"/>
          <w:vertAlign w:val="superscript"/>
        </w:rPr>
        <w:t xml:space="preserve">2+ </w:t>
      </w:r>
      <w:r w:rsidRPr="00CD44ED">
        <w:rPr>
          <w:rFonts w:ascii="Times New Roman" w:eastAsiaTheme="minorEastAsia" w:hAnsi="Times New Roman" w:cs="Times New Roman"/>
          <w:sz w:val="20"/>
          <w:szCs w:val="20"/>
        </w:rPr>
        <w:t>and Cd</w:t>
      </w:r>
      <w:r w:rsidRPr="00CD44ED">
        <w:rPr>
          <w:rFonts w:ascii="Times New Roman" w:eastAsiaTheme="minorEastAsia" w:hAnsi="Times New Roman" w:cs="Times New Roman"/>
          <w:sz w:val="20"/>
          <w:szCs w:val="20"/>
          <w:vertAlign w:val="superscript"/>
        </w:rPr>
        <w:t>2+</w:t>
      </w:r>
      <w:r w:rsidRPr="00CD44ED">
        <w:rPr>
          <w:rFonts w:ascii="Times New Roman" w:eastAsiaTheme="minorEastAsia" w:hAnsi="Times New Roman" w:cs="Times New Roman"/>
          <w:sz w:val="20"/>
          <w:szCs w:val="20"/>
        </w:rPr>
        <w:t xml:space="preserve">ions on CuONpNm was studied. These studies were conducted at constant initial metal ion concentration of 200 mg/L, adsorbent dose of 0.1 g/L, pH at 6.0 and at temperature 28 </w:t>
      </w:r>
      <w:proofErr w:type="spellStart"/>
      <w:r w:rsidRPr="00CD44ED">
        <w:rPr>
          <w:rFonts w:ascii="Times New Roman" w:eastAsiaTheme="minorEastAsia" w:hAnsi="Times New Roman" w:cs="Times New Roman"/>
          <w:sz w:val="20"/>
          <w:szCs w:val="20"/>
          <w:vertAlign w:val="superscript"/>
        </w:rPr>
        <w:t>o</w:t>
      </w:r>
      <w:r w:rsidRPr="00CD44ED">
        <w:rPr>
          <w:rFonts w:ascii="Times New Roman" w:eastAsiaTheme="minorEastAsia" w:hAnsi="Times New Roman" w:cs="Times New Roman"/>
          <w:sz w:val="20"/>
          <w:szCs w:val="20"/>
        </w:rPr>
        <w:t>C</w:t>
      </w:r>
      <w:proofErr w:type="spellEnd"/>
      <w:r w:rsidRPr="00CD44ED">
        <w:rPr>
          <w:rFonts w:ascii="Times New Roman" w:eastAsiaTheme="minorEastAsia" w:hAnsi="Times New Roman" w:cs="Times New Roman"/>
          <w:sz w:val="20"/>
          <w:szCs w:val="20"/>
        </w:rPr>
        <w:t xml:space="preserve"> from figure </w:t>
      </w:r>
      <w:r w:rsidR="00180CFC">
        <w:rPr>
          <w:rFonts w:ascii="Times New Roman" w:eastAsiaTheme="minorEastAsia" w:hAnsi="Times New Roman" w:cs="Times New Roman"/>
          <w:sz w:val="20"/>
          <w:szCs w:val="20"/>
        </w:rPr>
        <w:t>6</w:t>
      </w:r>
      <w:r w:rsidRPr="00CD44ED">
        <w:rPr>
          <w:rFonts w:ascii="Times New Roman" w:eastAsiaTheme="minorEastAsia" w:hAnsi="Times New Roman" w:cs="Times New Roman"/>
          <w:sz w:val="20"/>
          <w:szCs w:val="20"/>
        </w:rPr>
        <w:t xml:space="preserve"> it was observed that the rate of removal of the adsorbate increased with time, until an equilibrium time was established. Equilibrium time was achieved at about 90 minutes, and increased slightly up to 120 minutes, hence, a contact time of 120 minutes was chosen to ensure optimum removal of metal ions. The maximum percentage removal of Zn</w:t>
      </w:r>
      <w:r w:rsidRPr="00CD44ED">
        <w:rPr>
          <w:rFonts w:ascii="Times New Roman" w:eastAsiaTheme="minorEastAsia" w:hAnsi="Times New Roman" w:cs="Times New Roman"/>
          <w:sz w:val="20"/>
          <w:szCs w:val="20"/>
          <w:vertAlign w:val="superscript"/>
        </w:rPr>
        <w:t>2</w:t>
      </w:r>
      <w:proofErr w:type="gramStart"/>
      <w:r w:rsidRPr="00CD44ED">
        <w:rPr>
          <w:rFonts w:ascii="Times New Roman" w:eastAsiaTheme="minorEastAsia" w:hAnsi="Times New Roman" w:cs="Times New Roman"/>
          <w:sz w:val="20"/>
          <w:szCs w:val="20"/>
          <w:vertAlign w:val="superscript"/>
        </w:rPr>
        <w:t>+</w:t>
      </w:r>
      <w:r w:rsidRPr="00CD44ED">
        <w:rPr>
          <w:rFonts w:ascii="Times New Roman" w:eastAsiaTheme="minorEastAsia" w:hAnsi="Times New Roman" w:cs="Times New Roman"/>
          <w:sz w:val="20"/>
          <w:szCs w:val="20"/>
        </w:rPr>
        <w:t xml:space="preserve"> ,Cu</w:t>
      </w:r>
      <w:proofErr w:type="gramEnd"/>
      <w:r w:rsidRPr="00CD44ED">
        <w:rPr>
          <w:rFonts w:ascii="Times New Roman" w:eastAsiaTheme="minorEastAsia" w:hAnsi="Times New Roman" w:cs="Times New Roman"/>
          <w:sz w:val="20"/>
          <w:szCs w:val="20"/>
          <w:vertAlign w:val="superscript"/>
        </w:rPr>
        <w:t>2+</w:t>
      </w:r>
      <w:r w:rsidRPr="00CD44ED">
        <w:rPr>
          <w:rFonts w:ascii="Times New Roman" w:eastAsiaTheme="minorEastAsia" w:hAnsi="Times New Roman" w:cs="Times New Roman"/>
          <w:sz w:val="20"/>
          <w:szCs w:val="20"/>
        </w:rPr>
        <w:t xml:space="preserve"> ,Ni</w:t>
      </w:r>
      <w:r w:rsidRPr="00CD44ED">
        <w:rPr>
          <w:rFonts w:ascii="Times New Roman" w:eastAsiaTheme="minorEastAsia" w:hAnsi="Times New Roman" w:cs="Times New Roman"/>
          <w:sz w:val="20"/>
          <w:szCs w:val="20"/>
          <w:vertAlign w:val="superscript"/>
        </w:rPr>
        <w:t xml:space="preserve">2+ </w:t>
      </w:r>
      <w:r w:rsidRPr="00CD44ED">
        <w:rPr>
          <w:rFonts w:ascii="Times New Roman" w:eastAsiaTheme="minorEastAsia" w:hAnsi="Times New Roman" w:cs="Times New Roman"/>
          <w:sz w:val="20"/>
          <w:szCs w:val="20"/>
        </w:rPr>
        <w:t>and Cd</w:t>
      </w:r>
      <w:r w:rsidRPr="00CD44ED">
        <w:rPr>
          <w:rFonts w:ascii="Times New Roman" w:eastAsiaTheme="minorEastAsia" w:hAnsi="Times New Roman" w:cs="Times New Roman"/>
          <w:sz w:val="20"/>
          <w:szCs w:val="20"/>
          <w:vertAlign w:val="superscript"/>
        </w:rPr>
        <w:t>2+</w:t>
      </w:r>
      <w:r w:rsidRPr="00CD44ED">
        <w:rPr>
          <w:rFonts w:ascii="Times New Roman" w:eastAsiaTheme="minorEastAsia" w:hAnsi="Times New Roman" w:cs="Times New Roman"/>
          <w:sz w:val="20"/>
          <w:szCs w:val="20"/>
        </w:rPr>
        <w:t>ions by CuONpNm was 90.85 %, 88.92.2%, 85.00 % and 82.78 % respectively. Adsorption rapidly occurs and is normally controlled by the diffusion process from the bulk of the solution to the adsorbent surface.</w:t>
      </w:r>
      <w:r w:rsidR="00741043">
        <w:rPr>
          <w:rFonts w:ascii="Times New Roman" w:eastAsiaTheme="minorEastAsia" w:hAnsi="Times New Roman" w:cs="Times New Roman"/>
          <w:sz w:val="20"/>
          <w:szCs w:val="20"/>
        </w:rPr>
        <w:t xml:space="preserve"> </w:t>
      </w:r>
      <w:r w:rsidRPr="00CD44ED">
        <w:rPr>
          <w:rFonts w:ascii="Times New Roman" w:eastAsiaTheme="minorEastAsia" w:hAnsi="Times New Roman" w:cs="Times New Roman"/>
          <w:sz w:val="20"/>
          <w:szCs w:val="20"/>
        </w:rPr>
        <w:t xml:space="preserve">The adsorption was noticed to be fast initially and then became slower. This can be attributed to the strong attractive force between the ions and the </w:t>
      </w:r>
      <w:r w:rsidR="00741043">
        <w:rPr>
          <w:rFonts w:ascii="Times New Roman" w:eastAsiaTheme="minorEastAsia" w:hAnsi="Times New Roman" w:cs="Times New Roman"/>
          <w:sz w:val="20"/>
          <w:szCs w:val="20"/>
        </w:rPr>
        <w:t xml:space="preserve">CuONpNm </w:t>
      </w:r>
      <w:r w:rsidRPr="00CD44ED">
        <w:rPr>
          <w:rFonts w:ascii="Times New Roman" w:eastAsiaTheme="minorEastAsia" w:hAnsi="Times New Roman" w:cs="Times New Roman"/>
          <w:sz w:val="20"/>
          <w:szCs w:val="20"/>
        </w:rPr>
        <w:t>adsorbent</w:t>
      </w:r>
      <w:r w:rsidR="006D4B9F">
        <w:rPr>
          <w:rFonts w:ascii="Times New Roman" w:eastAsiaTheme="minorEastAsia" w:hAnsi="Times New Roman" w:cs="Times New Roman"/>
          <w:sz w:val="20"/>
          <w:szCs w:val="20"/>
        </w:rPr>
        <w:t xml:space="preserve"> (Alaa,2021).</w:t>
      </w:r>
    </w:p>
    <w:p w14:paraId="70AE6C0F" w14:textId="77777777" w:rsidR="00CD44ED" w:rsidRPr="00CD44ED" w:rsidRDefault="00CD44ED" w:rsidP="00CD44ED">
      <w:pPr>
        <w:spacing w:after="200" w:line="240" w:lineRule="auto"/>
        <w:jc w:val="both"/>
        <w:rPr>
          <w:rFonts w:ascii="Times New Roman" w:hAnsi="Times New Roman" w:cs="Times New Roman"/>
          <w:b/>
          <w:sz w:val="20"/>
          <w:szCs w:val="20"/>
        </w:rPr>
      </w:pPr>
      <w:r w:rsidRPr="00CD44ED">
        <w:rPr>
          <w:rFonts w:ascii="Times New Roman" w:hAnsi="Times New Roman" w:cs="Times New Roman"/>
          <w:b/>
          <w:noProof/>
          <w:sz w:val="20"/>
          <w:szCs w:val="20"/>
        </w:rPr>
        <w:lastRenderedPageBreak/>
        <w:drawing>
          <wp:inline distT="0" distB="0" distL="0" distR="0" wp14:anchorId="0FDCDE10" wp14:editId="3A237273">
            <wp:extent cx="4130040" cy="2036905"/>
            <wp:effectExtent l="0" t="0" r="3810" b="1905"/>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E7466D2" w14:textId="7D61C476" w:rsidR="00CD44ED" w:rsidRPr="00CD44ED" w:rsidRDefault="00CD44ED" w:rsidP="00CD44ED">
      <w:pPr>
        <w:spacing w:after="200" w:line="240" w:lineRule="auto"/>
        <w:jc w:val="both"/>
        <w:rPr>
          <w:rFonts w:ascii="Times New Roman" w:eastAsiaTheme="minorEastAsia" w:hAnsi="Times New Roman" w:cs="Times New Roman"/>
          <w:sz w:val="20"/>
          <w:szCs w:val="20"/>
        </w:rPr>
      </w:pPr>
      <w:r w:rsidRPr="00CD44ED">
        <w:rPr>
          <w:rFonts w:ascii="Times New Roman" w:eastAsiaTheme="minorEastAsia" w:hAnsi="Times New Roman" w:cs="Times New Roman"/>
          <w:b/>
          <w:sz w:val="20"/>
          <w:szCs w:val="20"/>
        </w:rPr>
        <w:t xml:space="preserve">Figure </w:t>
      </w:r>
      <w:r w:rsidR="00180CFC">
        <w:rPr>
          <w:rFonts w:ascii="Times New Roman" w:eastAsiaTheme="minorEastAsia" w:hAnsi="Times New Roman" w:cs="Times New Roman"/>
          <w:b/>
          <w:sz w:val="20"/>
          <w:szCs w:val="20"/>
        </w:rPr>
        <w:t>6</w:t>
      </w:r>
      <w:r w:rsidRPr="00CD44ED">
        <w:rPr>
          <w:rFonts w:ascii="Times New Roman" w:eastAsiaTheme="minorEastAsia" w:hAnsi="Times New Roman" w:cs="Times New Roman"/>
          <w:b/>
          <w:sz w:val="20"/>
          <w:szCs w:val="20"/>
        </w:rPr>
        <w:t xml:space="preserve"> Effect of Contact Time on percentage removal of CuONpNm </w:t>
      </w:r>
    </w:p>
    <w:p w14:paraId="02996B5F" w14:textId="77777777" w:rsidR="00CD44ED" w:rsidRPr="00CD44ED" w:rsidRDefault="00CD44ED" w:rsidP="00CD44ED">
      <w:pPr>
        <w:spacing w:after="200" w:line="240" w:lineRule="auto"/>
        <w:jc w:val="both"/>
        <w:rPr>
          <w:rFonts w:ascii="Times New Roman" w:eastAsiaTheme="minorEastAsia" w:hAnsi="Times New Roman" w:cs="Times New Roman"/>
          <w:b/>
          <w:sz w:val="20"/>
          <w:szCs w:val="20"/>
        </w:rPr>
      </w:pPr>
    </w:p>
    <w:p w14:paraId="52B8D056" w14:textId="77777777" w:rsidR="00CD44ED" w:rsidRPr="00CD44ED" w:rsidRDefault="00CD44ED" w:rsidP="00CD44ED">
      <w:pPr>
        <w:spacing w:after="200" w:line="240" w:lineRule="auto"/>
        <w:jc w:val="both"/>
        <w:rPr>
          <w:rFonts w:ascii="Times New Roman" w:eastAsiaTheme="minorEastAsia" w:hAnsi="Times New Roman" w:cs="Times New Roman"/>
          <w:b/>
          <w:sz w:val="20"/>
          <w:szCs w:val="20"/>
        </w:rPr>
      </w:pPr>
      <w:r w:rsidRPr="00CD44ED">
        <w:rPr>
          <w:rFonts w:ascii="Times New Roman" w:eastAsiaTheme="minorEastAsia" w:hAnsi="Times New Roman" w:cs="Times New Roman"/>
          <w:b/>
          <w:sz w:val="20"/>
          <w:szCs w:val="20"/>
        </w:rPr>
        <w:t>4.4.3 Effect of Adsorbent Dose</w:t>
      </w:r>
    </w:p>
    <w:p w14:paraId="171D4F42" w14:textId="5F4F93BB" w:rsidR="00CD44ED" w:rsidRPr="00CD44ED" w:rsidRDefault="00CD44ED" w:rsidP="00CD44ED">
      <w:pPr>
        <w:spacing w:after="200" w:line="240" w:lineRule="auto"/>
        <w:jc w:val="both"/>
        <w:rPr>
          <w:rFonts w:ascii="Times New Roman" w:eastAsiaTheme="minorEastAsia" w:hAnsi="Times New Roman" w:cs="Times New Roman"/>
          <w:sz w:val="20"/>
          <w:szCs w:val="20"/>
        </w:rPr>
      </w:pPr>
      <w:r w:rsidRPr="00CD44ED">
        <w:rPr>
          <w:rFonts w:ascii="Times New Roman" w:eastAsiaTheme="minorEastAsia" w:hAnsi="Times New Roman" w:cs="Times New Roman"/>
          <w:sz w:val="20"/>
          <w:szCs w:val="20"/>
        </w:rPr>
        <w:t>The effect of adsorbent dose on adsorption of Zn</w:t>
      </w:r>
      <w:r w:rsidRPr="00CD44ED">
        <w:rPr>
          <w:rFonts w:ascii="Times New Roman" w:eastAsiaTheme="minorEastAsia" w:hAnsi="Times New Roman" w:cs="Times New Roman"/>
          <w:sz w:val="20"/>
          <w:szCs w:val="20"/>
          <w:vertAlign w:val="superscript"/>
        </w:rPr>
        <w:t>2</w:t>
      </w:r>
      <w:proofErr w:type="gramStart"/>
      <w:r w:rsidRPr="00CD44ED">
        <w:rPr>
          <w:rFonts w:ascii="Times New Roman" w:eastAsiaTheme="minorEastAsia" w:hAnsi="Times New Roman" w:cs="Times New Roman"/>
          <w:sz w:val="20"/>
          <w:szCs w:val="20"/>
          <w:vertAlign w:val="superscript"/>
        </w:rPr>
        <w:t>+</w:t>
      </w:r>
      <w:r w:rsidRPr="00CD44ED">
        <w:rPr>
          <w:rFonts w:ascii="Times New Roman" w:eastAsiaTheme="minorEastAsia" w:hAnsi="Times New Roman" w:cs="Times New Roman"/>
          <w:sz w:val="20"/>
          <w:szCs w:val="20"/>
        </w:rPr>
        <w:t>,Cu</w:t>
      </w:r>
      <w:proofErr w:type="gramEnd"/>
      <w:r w:rsidRPr="00CD44ED">
        <w:rPr>
          <w:rFonts w:ascii="Times New Roman" w:eastAsiaTheme="minorEastAsia" w:hAnsi="Times New Roman" w:cs="Times New Roman"/>
          <w:sz w:val="20"/>
          <w:szCs w:val="20"/>
          <w:vertAlign w:val="superscript"/>
        </w:rPr>
        <w:t>2+</w:t>
      </w:r>
      <w:r w:rsidRPr="00CD44ED">
        <w:rPr>
          <w:rFonts w:ascii="Times New Roman" w:eastAsiaTheme="minorEastAsia" w:hAnsi="Times New Roman" w:cs="Times New Roman"/>
          <w:sz w:val="20"/>
          <w:szCs w:val="20"/>
        </w:rPr>
        <w:t xml:space="preserve"> ,Ni</w:t>
      </w:r>
      <w:r w:rsidRPr="00CD44ED">
        <w:rPr>
          <w:rFonts w:ascii="Times New Roman" w:eastAsiaTheme="minorEastAsia" w:hAnsi="Times New Roman" w:cs="Times New Roman"/>
          <w:sz w:val="20"/>
          <w:szCs w:val="20"/>
          <w:vertAlign w:val="superscript"/>
        </w:rPr>
        <w:t xml:space="preserve">2+ </w:t>
      </w:r>
      <w:r w:rsidRPr="00CD44ED">
        <w:rPr>
          <w:rFonts w:ascii="Times New Roman" w:eastAsiaTheme="minorEastAsia" w:hAnsi="Times New Roman" w:cs="Times New Roman"/>
          <w:sz w:val="20"/>
          <w:szCs w:val="20"/>
        </w:rPr>
        <w:t>and Cd</w:t>
      </w:r>
      <w:r w:rsidRPr="00CD44ED">
        <w:rPr>
          <w:rFonts w:ascii="Times New Roman" w:eastAsiaTheme="minorEastAsia" w:hAnsi="Times New Roman" w:cs="Times New Roman"/>
          <w:sz w:val="20"/>
          <w:szCs w:val="20"/>
          <w:vertAlign w:val="superscript"/>
        </w:rPr>
        <w:t xml:space="preserve">2+ </w:t>
      </w:r>
      <w:r w:rsidRPr="00CD44ED">
        <w:rPr>
          <w:rFonts w:ascii="Times New Roman" w:eastAsiaTheme="minorEastAsia" w:hAnsi="Times New Roman" w:cs="Times New Roman"/>
          <w:sz w:val="20"/>
          <w:szCs w:val="20"/>
        </w:rPr>
        <w:t xml:space="preserve">removal by CuONpNm was illustrated in figures </w:t>
      </w:r>
      <w:r w:rsidR="00180CFC">
        <w:rPr>
          <w:rFonts w:ascii="Times New Roman" w:eastAsiaTheme="minorEastAsia" w:hAnsi="Times New Roman" w:cs="Times New Roman"/>
          <w:sz w:val="20"/>
          <w:szCs w:val="20"/>
        </w:rPr>
        <w:t>7</w:t>
      </w:r>
      <w:r w:rsidRPr="00CD44ED">
        <w:rPr>
          <w:rFonts w:ascii="Times New Roman" w:eastAsiaTheme="minorEastAsia" w:hAnsi="Times New Roman" w:cs="Times New Roman"/>
          <w:sz w:val="20"/>
          <w:szCs w:val="20"/>
        </w:rPr>
        <w:t xml:space="preserve">. Different dose adsorbents ranging from 0.1 to 0.5 g/L were considered and other operating parameters were maintained (metal concentration-200 mg/L, contact time-180 min, pH 6.0 and temperature 28 </w:t>
      </w:r>
      <w:proofErr w:type="spellStart"/>
      <w:r w:rsidRPr="00CD44ED">
        <w:rPr>
          <w:rFonts w:ascii="Times New Roman" w:eastAsiaTheme="minorEastAsia" w:hAnsi="Times New Roman" w:cs="Times New Roman"/>
          <w:sz w:val="20"/>
          <w:szCs w:val="20"/>
          <w:vertAlign w:val="superscript"/>
        </w:rPr>
        <w:t>o</w:t>
      </w:r>
      <w:r w:rsidRPr="00CD44ED">
        <w:rPr>
          <w:rFonts w:ascii="Times New Roman" w:eastAsiaTheme="minorEastAsia" w:hAnsi="Times New Roman" w:cs="Times New Roman"/>
          <w:sz w:val="20"/>
          <w:szCs w:val="20"/>
        </w:rPr>
        <w:t>C</w:t>
      </w:r>
      <w:r w:rsidR="00741043">
        <w:rPr>
          <w:rFonts w:ascii="Times New Roman" w:eastAsiaTheme="minorEastAsia" w:hAnsi="Times New Roman" w:cs="Times New Roman"/>
          <w:sz w:val="20"/>
          <w:szCs w:val="20"/>
        </w:rPr>
        <w:t>.</w:t>
      </w:r>
      <w:proofErr w:type="spellEnd"/>
      <w:r w:rsidRPr="00CD44ED">
        <w:rPr>
          <w:rFonts w:ascii="Times New Roman" w:eastAsiaTheme="minorEastAsia" w:hAnsi="Times New Roman" w:cs="Times New Roman"/>
          <w:sz w:val="20"/>
          <w:szCs w:val="20"/>
        </w:rPr>
        <w:t xml:space="preserve"> From the experiment, it was observed that percentage adsorption increased with increase in adsorbent dose. For the nanoparticles the maximum adsorption dose was 0.5 g and the maximum percentage removal by CuONpNm was 89.92% ,86.64%, 84.72% and 80.57 %. It is apparent that the percentage removal of heavy metals increases rapidly with increase in the dose of adsorbents due to the greater availability of the exchangeable sites or surface area. There are more binding </w:t>
      </w:r>
      <w:proofErr w:type="gramStart"/>
      <w:r w:rsidRPr="00CD44ED">
        <w:rPr>
          <w:rFonts w:ascii="Times New Roman" w:eastAsiaTheme="minorEastAsia" w:hAnsi="Times New Roman" w:cs="Times New Roman"/>
          <w:sz w:val="20"/>
          <w:szCs w:val="20"/>
        </w:rPr>
        <w:t>site  on</w:t>
      </w:r>
      <w:proofErr w:type="gramEnd"/>
      <w:r w:rsidRPr="00CD44ED">
        <w:rPr>
          <w:rFonts w:ascii="Times New Roman" w:eastAsiaTheme="minorEastAsia" w:hAnsi="Times New Roman" w:cs="Times New Roman"/>
          <w:sz w:val="20"/>
          <w:szCs w:val="20"/>
        </w:rPr>
        <w:t xml:space="preserve"> the surface of the nano-sorbents to the complexing of the metal ions, which follow a sequence of </w:t>
      </w:r>
      <w:bookmarkStart w:id="4" w:name="_Hlk154625676"/>
      <w:r w:rsidRPr="00CD44ED">
        <w:rPr>
          <w:rFonts w:ascii="Times New Roman" w:eastAsiaTheme="minorEastAsia" w:hAnsi="Times New Roman" w:cs="Times New Roman"/>
          <w:sz w:val="20"/>
          <w:szCs w:val="20"/>
        </w:rPr>
        <w:t>Zn</w:t>
      </w:r>
      <w:r w:rsidRPr="00CD44ED">
        <w:rPr>
          <w:rFonts w:ascii="Times New Roman" w:eastAsiaTheme="minorEastAsia" w:hAnsi="Times New Roman" w:cs="Times New Roman"/>
          <w:sz w:val="20"/>
          <w:szCs w:val="20"/>
          <w:vertAlign w:val="superscript"/>
        </w:rPr>
        <w:t>2+</w:t>
      </w:r>
      <w:r w:rsidRPr="00CD44ED">
        <w:rPr>
          <w:rFonts w:ascii="Times New Roman" w:eastAsiaTheme="minorEastAsia" w:hAnsi="Times New Roman" w:cs="Times New Roman"/>
          <w:sz w:val="20"/>
          <w:szCs w:val="20"/>
        </w:rPr>
        <w:t>&gt; Cu</w:t>
      </w:r>
      <w:r w:rsidRPr="00CD44ED">
        <w:rPr>
          <w:rFonts w:ascii="Times New Roman" w:eastAsiaTheme="minorEastAsia" w:hAnsi="Times New Roman" w:cs="Times New Roman"/>
          <w:sz w:val="20"/>
          <w:szCs w:val="20"/>
          <w:vertAlign w:val="superscript"/>
        </w:rPr>
        <w:t>2+</w:t>
      </w:r>
      <w:r w:rsidRPr="00CD44ED">
        <w:rPr>
          <w:rFonts w:ascii="Times New Roman" w:eastAsiaTheme="minorEastAsia" w:hAnsi="Times New Roman" w:cs="Times New Roman"/>
          <w:sz w:val="20"/>
          <w:szCs w:val="20"/>
        </w:rPr>
        <w:t>&gt;,Ni</w:t>
      </w:r>
      <w:r w:rsidRPr="00CD44ED">
        <w:rPr>
          <w:rFonts w:ascii="Times New Roman" w:eastAsiaTheme="minorEastAsia" w:hAnsi="Times New Roman" w:cs="Times New Roman"/>
          <w:sz w:val="20"/>
          <w:szCs w:val="20"/>
          <w:vertAlign w:val="superscript"/>
        </w:rPr>
        <w:t xml:space="preserve">2+ </w:t>
      </w:r>
      <w:bookmarkEnd w:id="4"/>
      <w:r w:rsidRPr="00CD44ED">
        <w:rPr>
          <w:rFonts w:ascii="Times New Roman" w:eastAsiaTheme="minorEastAsia" w:hAnsi="Times New Roman" w:cs="Times New Roman"/>
          <w:sz w:val="20"/>
          <w:szCs w:val="20"/>
        </w:rPr>
        <w:t>&gt;Cd</w:t>
      </w:r>
      <w:r w:rsidRPr="00CD44ED">
        <w:rPr>
          <w:rFonts w:ascii="Times New Roman" w:eastAsiaTheme="minorEastAsia" w:hAnsi="Times New Roman" w:cs="Times New Roman"/>
          <w:sz w:val="20"/>
          <w:szCs w:val="20"/>
          <w:vertAlign w:val="superscript"/>
        </w:rPr>
        <w:t>2+</w:t>
      </w:r>
      <w:r w:rsidR="00741043">
        <w:rPr>
          <w:rFonts w:ascii="Times New Roman" w:eastAsiaTheme="minorEastAsia" w:hAnsi="Times New Roman" w:cs="Times New Roman"/>
          <w:sz w:val="20"/>
          <w:szCs w:val="20"/>
          <w:vertAlign w:val="superscript"/>
        </w:rPr>
        <w:t xml:space="preserve"> </w:t>
      </w:r>
      <w:r w:rsidR="00741043">
        <w:rPr>
          <w:rFonts w:ascii="Times New Roman" w:eastAsiaTheme="minorEastAsia" w:hAnsi="Times New Roman" w:cs="Times New Roman"/>
          <w:sz w:val="20"/>
          <w:szCs w:val="20"/>
        </w:rPr>
        <w:t>.</w:t>
      </w:r>
      <w:r w:rsidRPr="00CD44ED">
        <w:rPr>
          <w:rFonts w:ascii="Times New Roman" w:eastAsiaTheme="minorEastAsia" w:hAnsi="Times New Roman" w:cs="Times New Roman"/>
          <w:sz w:val="20"/>
          <w:szCs w:val="20"/>
        </w:rPr>
        <w:t>Moreover the percentage of metal ion adsorption on the adsorbents was determined by the adsorption capacity of the adsorbents for various metal ions which equally depends on the electronegativity and size of hydrated radius which caused Cd</w:t>
      </w:r>
      <w:r w:rsidRPr="00CD44ED">
        <w:rPr>
          <w:rFonts w:ascii="Times New Roman" w:eastAsiaTheme="minorEastAsia" w:hAnsi="Times New Roman" w:cs="Times New Roman"/>
          <w:sz w:val="20"/>
          <w:szCs w:val="20"/>
          <w:vertAlign w:val="superscript"/>
        </w:rPr>
        <w:t xml:space="preserve">2+ </w:t>
      </w:r>
      <w:r w:rsidRPr="00CD44ED">
        <w:rPr>
          <w:rFonts w:ascii="Times New Roman" w:eastAsiaTheme="minorEastAsia" w:hAnsi="Times New Roman" w:cs="Times New Roman"/>
          <w:sz w:val="20"/>
          <w:szCs w:val="20"/>
        </w:rPr>
        <w:t xml:space="preserve"> to be least adsorbed</w:t>
      </w:r>
      <w:r w:rsidR="006D4B9F">
        <w:rPr>
          <w:rFonts w:ascii="Times New Roman" w:eastAsiaTheme="minorEastAsia" w:hAnsi="Times New Roman" w:cs="Times New Roman"/>
          <w:sz w:val="20"/>
          <w:szCs w:val="20"/>
        </w:rPr>
        <w:t xml:space="preserve"> (Alaa,2021).</w:t>
      </w:r>
    </w:p>
    <w:p w14:paraId="5A76638D" w14:textId="77777777" w:rsidR="00CD44ED" w:rsidRPr="00CD44ED" w:rsidRDefault="00CD44ED" w:rsidP="00CD44ED">
      <w:pPr>
        <w:spacing w:after="200" w:line="240" w:lineRule="auto"/>
        <w:jc w:val="both"/>
        <w:rPr>
          <w:rFonts w:ascii="Times New Roman" w:hAnsi="Times New Roman" w:cs="Times New Roman"/>
          <w:sz w:val="20"/>
          <w:szCs w:val="20"/>
        </w:rPr>
      </w:pPr>
    </w:p>
    <w:p w14:paraId="0AD60A7E" w14:textId="77777777" w:rsidR="00CD44ED" w:rsidRPr="00CD44ED" w:rsidRDefault="00CD44ED" w:rsidP="00CD44ED">
      <w:pPr>
        <w:spacing w:after="200" w:line="240" w:lineRule="auto"/>
        <w:jc w:val="both"/>
        <w:rPr>
          <w:rFonts w:ascii="Times New Roman" w:hAnsi="Times New Roman" w:cs="Times New Roman"/>
          <w:sz w:val="20"/>
          <w:szCs w:val="20"/>
        </w:rPr>
      </w:pPr>
      <w:r w:rsidRPr="00CD44ED">
        <w:rPr>
          <w:rFonts w:ascii="Times New Roman" w:hAnsi="Times New Roman" w:cs="Times New Roman"/>
          <w:noProof/>
          <w:sz w:val="20"/>
          <w:szCs w:val="20"/>
        </w:rPr>
        <w:drawing>
          <wp:inline distT="0" distB="0" distL="0" distR="0" wp14:anchorId="528937D7" wp14:editId="7530145C">
            <wp:extent cx="3474720" cy="1672225"/>
            <wp:effectExtent l="0" t="0" r="11430" b="4445"/>
            <wp:docPr id="4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05D3753" w14:textId="4C330AB2" w:rsidR="00CD44ED" w:rsidRPr="00CD44ED" w:rsidRDefault="00CD44ED" w:rsidP="00CD44ED">
      <w:pPr>
        <w:spacing w:after="200" w:line="240" w:lineRule="auto"/>
        <w:jc w:val="both"/>
        <w:rPr>
          <w:rFonts w:ascii="Times New Roman" w:eastAsiaTheme="minorEastAsia" w:hAnsi="Times New Roman" w:cs="Times New Roman"/>
          <w:b/>
          <w:sz w:val="20"/>
          <w:szCs w:val="20"/>
        </w:rPr>
      </w:pPr>
      <w:r w:rsidRPr="00CD44ED">
        <w:rPr>
          <w:rFonts w:ascii="Times New Roman" w:eastAsiaTheme="minorEastAsia" w:hAnsi="Times New Roman" w:cs="Times New Roman"/>
          <w:b/>
          <w:sz w:val="20"/>
          <w:szCs w:val="20"/>
        </w:rPr>
        <w:t xml:space="preserve">Figure </w:t>
      </w:r>
      <w:r w:rsidR="00180CFC">
        <w:rPr>
          <w:rFonts w:ascii="Times New Roman" w:eastAsiaTheme="minorEastAsia" w:hAnsi="Times New Roman" w:cs="Times New Roman"/>
          <w:b/>
          <w:sz w:val="20"/>
          <w:szCs w:val="20"/>
        </w:rPr>
        <w:t>7</w:t>
      </w:r>
      <w:r w:rsidRPr="00CD44ED">
        <w:rPr>
          <w:rFonts w:ascii="Times New Roman" w:eastAsiaTheme="minorEastAsia" w:hAnsi="Times New Roman" w:cs="Times New Roman"/>
          <w:b/>
          <w:sz w:val="20"/>
          <w:szCs w:val="20"/>
        </w:rPr>
        <w:t xml:space="preserve"> Effect of Adsorption Dose on percentage removal of CuONpNm</w:t>
      </w:r>
    </w:p>
    <w:p w14:paraId="232043CB" w14:textId="77777777" w:rsidR="00CD44ED" w:rsidRPr="00CD44ED" w:rsidRDefault="00CD44ED" w:rsidP="00CD44ED">
      <w:pPr>
        <w:spacing w:after="200" w:line="240" w:lineRule="auto"/>
        <w:jc w:val="both"/>
        <w:rPr>
          <w:rFonts w:ascii="Times New Roman" w:eastAsiaTheme="minorEastAsia" w:hAnsi="Times New Roman" w:cs="Times New Roman"/>
          <w:sz w:val="20"/>
          <w:szCs w:val="20"/>
        </w:rPr>
      </w:pPr>
      <w:r w:rsidRPr="00CD44ED">
        <w:rPr>
          <w:rFonts w:ascii="Times New Roman" w:eastAsiaTheme="minorEastAsia" w:hAnsi="Times New Roman" w:cs="Times New Roman"/>
          <w:b/>
          <w:sz w:val="20"/>
          <w:szCs w:val="20"/>
        </w:rPr>
        <w:t>4.5 Adsorption Equilibrium Study</w:t>
      </w:r>
    </w:p>
    <w:p w14:paraId="27D59804" w14:textId="77777777" w:rsidR="00CD44ED" w:rsidRPr="00CD44ED" w:rsidRDefault="00CD44ED" w:rsidP="00CD44ED">
      <w:pPr>
        <w:autoSpaceDE w:val="0"/>
        <w:autoSpaceDN w:val="0"/>
        <w:adjustRightInd w:val="0"/>
        <w:spacing w:after="0" w:line="240" w:lineRule="auto"/>
        <w:jc w:val="both"/>
        <w:rPr>
          <w:rFonts w:ascii="Times New Roman" w:hAnsi="Times New Roman" w:cs="Times New Roman"/>
          <w:sz w:val="20"/>
          <w:szCs w:val="20"/>
        </w:rPr>
      </w:pPr>
      <w:r w:rsidRPr="00CD44ED">
        <w:rPr>
          <w:rFonts w:ascii="Times New Roman" w:hAnsi="Times New Roman" w:cs="Times New Roman"/>
          <w:sz w:val="20"/>
          <w:szCs w:val="20"/>
        </w:rPr>
        <w:t>Adsorption isotherm expresses the relationship between the amount of adsorbate removed from the liquid phase by unit mass of adsorbent at a constant temperature. Adsorption isotherms are basic requirements for the design of adsorption systems. A precise mathematical description of equilibrium adsorption capacity is very important for reliable prediction of adsorption parameters and quantitative comparison of adsorption behavior for different adsorbent systems.</w:t>
      </w:r>
    </w:p>
    <w:p w14:paraId="4835A00D" w14:textId="32C5D04B" w:rsidR="00CD44ED" w:rsidRPr="00CD44ED" w:rsidRDefault="00CD44ED" w:rsidP="00CD44ED">
      <w:pPr>
        <w:autoSpaceDE w:val="0"/>
        <w:autoSpaceDN w:val="0"/>
        <w:adjustRightInd w:val="0"/>
        <w:spacing w:after="0" w:line="240" w:lineRule="auto"/>
        <w:jc w:val="both"/>
        <w:rPr>
          <w:rFonts w:ascii="Times New Roman" w:hAnsi="Times New Roman" w:cs="Times New Roman"/>
          <w:sz w:val="20"/>
          <w:szCs w:val="20"/>
        </w:rPr>
      </w:pPr>
      <w:r w:rsidRPr="00CD44ED">
        <w:rPr>
          <w:rFonts w:ascii="Times New Roman" w:hAnsi="Times New Roman" w:cs="Times New Roman"/>
          <w:sz w:val="20"/>
          <w:szCs w:val="20"/>
        </w:rPr>
        <w:lastRenderedPageBreak/>
        <w:t>The parameters of equilibrium isotherms often give useful information on sorption mechanism, surface properties and affinity of the adsorbent. It is therefore important to determine the most suitable correlation of equilibrium curves in order to optimize the conditions for designing adsorption systems</w:t>
      </w:r>
      <w:r w:rsidR="006D4B9F">
        <w:rPr>
          <w:rFonts w:ascii="Times New Roman" w:hAnsi="Times New Roman" w:cs="Times New Roman"/>
          <w:sz w:val="20"/>
          <w:szCs w:val="20"/>
        </w:rPr>
        <w:t xml:space="preserve"> (Crini,2007; Sun,2003;</w:t>
      </w:r>
      <w:r w:rsidR="009A3EB0">
        <w:rPr>
          <w:rFonts w:ascii="Times New Roman" w:hAnsi="Times New Roman" w:cs="Times New Roman"/>
          <w:sz w:val="20"/>
          <w:szCs w:val="20"/>
        </w:rPr>
        <w:t xml:space="preserve"> </w:t>
      </w:r>
      <w:r w:rsidR="006D4B9F">
        <w:rPr>
          <w:rFonts w:ascii="Times New Roman" w:hAnsi="Times New Roman" w:cs="Times New Roman"/>
          <w:sz w:val="20"/>
          <w:szCs w:val="20"/>
        </w:rPr>
        <w:t>Wan,2008)</w:t>
      </w:r>
      <w:r w:rsidRPr="00CD44ED">
        <w:rPr>
          <w:rFonts w:ascii="Times New Roman" w:hAnsi="Times New Roman" w:cs="Times New Roman"/>
          <w:sz w:val="20"/>
          <w:szCs w:val="20"/>
        </w:rPr>
        <w:t>.</w:t>
      </w:r>
    </w:p>
    <w:p w14:paraId="4C4A0151" w14:textId="77777777" w:rsidR="00CD44ED" w:rsidRPr="00CD44ED" w:rsidRDefault="00CD44ED" w:rsidP="00CD44ED">
      <w:pPr>
        <w:autoSpaceDE w:val="0"/>
        <w:autoSpaceDN w:val="0"/>
        <w:adjustRightInd w:val="0"/>
        <w:spacing w:after="0" w:line="240" w:lineRule="auto"/>
        <w:jc w:val="both"/>
        <w:rPr>
          <w:rFonts w:ascii="Times New Roman" w:hAnsi="Times New Roman" w:cs="Times New Roman"/>
          <w:sz w:val="20"/>
          <w:szCs w:val="20"/>
        </w:rPr>
      </w:pPr>
      <w:r w:rsidRPr="00CD44ED">
        <w:rPr>
          <w:rFonts w:ascii="Times New Roman" w:hAnsi="Times New Roman" w:cs="Times New Roman"/>
          <w:sz w:val="20"/>
          <w:szCs w:val="20"/>
        </w:rPr>
        <w:t>In this study, the Langmuir and Freundlich isotherms were tested to analyze the equilibrium data, and the results are shown in Tables 1.</w:t>
      </w:r>
    </w:p>
    <w:p w14:paraId="4E215E29" w14:textId="77777777" w:rsidR="00CD44ED" w:rsidRPr="00CD44ED" w:rsidRDefault="00CD44ED" w:rsidP="00CD44ED">
      <w:pPr>
        <w:autoSpaceDE w:val="0"/>
        <w:autoSpaceDN w:val="0"/>
        <w:adjustRightInd w:val="0"/>
        <w:spacing w:after="0" w:line="240" w:lineRule="auto"/>
        <w:jc w:val="both"/>
        <w:rPr>
          <w:rFonts w:ascii="Times New Roman" w:hAnsi="Times New Roman" w:cs="Times New Roman"/>
          <w:sz w:val="20"/>
          <w:szCs w:val="20"/>
        </w:rPr>
      </w:pPr>
    </w:p>
    <w:p w14:paraId="71262DA6" w14:textId="77777777" w:rsidR="00CD44ED" w:rsidRPr="00CD44ED" w:rsidRDefault="00CD44ED" w:rsidP="00CD44ED">
      <w:pPr>
        <w:spacing w:after="200" w:line="240" w:lineRule="auto"/>
        <w:jc w:val="both"/>
        <w:rPr>
          <w:rFonts w:ascii="Times New Roman" w:eastAsia="Times New Roman" w:hAnsi="Times New Roman" w:cs="Times New Roman"/>
          <w:b/>
          <w:sz w:val="20"/>
          <w:szCs w:val="20"/>
        </w:rPr>
      </w:pPr>
      <w:r w:rsidRPr="00CD44ED">
        <w:rPr>
          <w:rFonts w:ascii="Times New Roman" w:eastAsia="Times New Roman" w:hAnsi="Times New Roman" w:cs="Times New Roman"/>
          <w:b/>
          <w:sz w:val="20"/>
          <w:szCs w:val="20"/>
        </w:rPr>
        <w:t>4.5.1 Langmuir Isotherm</w:t>
      </w:r>
    </w:p>
    <w:p w14:paraId="60B22294" w14:textId="50307EE3" w:rsidR="00CD44ED" w:rsidRPr="00CD44ED" w:rsidRDefault="00CD44ED" w:rsidP="00CD44ED">
      <w:pPr>
        <w:spacing w:after="200" w:line="240" w:lineRule="auto"/>
        <w:jc w:val="both"/>
        <w:rPr>
          <w:rFonts w:ascii="Times New Roman" w:eastAsia="Times New Roman" w:hAnsi="Times New Roman" w:cs="Times New Roman"/>
          <w:b/>
          <w:sz w:val="20"/>
          <w:szCs w:val="20"/>
        </w:rPr>
      </w:pPr>
      <w:r w:rsidRPr="00CD44ED">
        <w:rPr>
          <w:rFonts w:ascii="Times New Roman" w:eastAsia="Calibri" w:hAnsi="Times New Roman" w:cs="Times New Roman"/>
          <w:sz w:val="20"/>
          <w:szCs w:val="20"/>
        </w:rPr>
        <w:t>The equilibrium adsorption data for</w:t>
      </w:r>
      <w:r w:rsidRPr="00CD44ED">
        <w:rPr>
          <w:rFonts w:ascii="Times New Roman" w:eastAsia="Times New Roman" w:hAnsi="Times New Roman" w:cs="Times New Roman"/>
          <w:sz w:val="20"/>
          <w:szCs w:val="20"/>
        </w:rPr>
        <w:t xml:space="preserve"> Zn</w:t>
      </w:r>
      <w:r w:rsidRPr="00CD44ED">
        <w:rPr>
          <w:rFonts w:ascii="Times New Roman" w:eastAsia="Times New Roman" w:hAnsi="Times New Roman" w:cs="Times New Roman"/>
          <w:sz w:val="20"/>
          <w:szCs w:val="20"/>
          <w:vertAlign w:val="superscript"/>
        </w:rPr>
        <w:t>2</w:t>
      </w:r>
      <w:proofErr w:type="gramStart"/>
      <w:r w:rsidRPr="00CD44ED">
        <w:rPr>
          <w:rFonts w:ascii="Times New Roman" w:eastAsia="Times New Roman" w:hAnsi="Times New Roman" w:cs="Times New Roman"/>
          <w:sz w:val="20"/>
          <w:szCs w:val="20"/>
          <w:vertAlign w:val="superscript"/>
        </w:rPr>
        <w:t>+</w:t>
      </w:r>
      <w:r w:rsidRPr="00CD44ED">
        <w:rPr>
          <w:rFonts w:ascii="Times New Roman" w:eastAsia="Times New Roman" w:hAnsi="Times New Roman" w:cs="Times New Roman"/>
          <w:sz w:val="20"/>
          <w:szCs w:val="20"/>
        </w:rPr>
        <w:t>,Cu</w:t>
      </w:r>
      <w:proofErr w:type="gramEnd"/>
      <w:r w:rsidRPr="00CD44ED">
        <w:rPr>
          <w:rFonts w:ascii="Times New Roman" w:eastAsia="Times New Roman" w:hAnsi="Times New Roman" w:cs="Times New Roman"/>
          <w:sz w:val="20"/>
          <w:szCs w:val="20"/>
          <w:vertAlign w:val="superscript"/>
        </w:rPr>
        <w:t>2+</w:t>
      </w:r>
      <w:r w:rsidRPr="00CD44ED">
        <w:rPr>
          <w:rFonts w:ascii="Times New Roman" w:eastAsia="Times New Roman" w:hAnsi="Times New Roman" w:cs="Times New Roman"/>
          <w:sz w:val="20"/>
          <w:szCs w:val="20"/>
        </w:rPr>
        <w:t xml:space="preserve"> ,Ni</w:t>
      </w:r>
      <w:r w:rsidRPr="00CD44ED">
        <w:rPr>
          <w:rFonts w:ascii="Times New Roman" w:eastAsia="Times New Roman" w:hAnsi="Times New Roman" w:cs="Times New Roman"/>
          <w:sz w:val="20"/>
          <w:szCs w:val="20"/>
          <w:vertAlign w:val="superscript"/>
        </w:rPr>
        <w:t xml:space="preserve">2+ </w:t>
      </w:r>
      <w:r w:rsidRPr="00CD44ED">
        <w:rPr>
          <w:rFonts w:ascii="Times New Roman" w:eastAsia="Times New Roman" w:hAnsi="Times New Roman" w:cs="Times New Roman"/>
          <w:sz w:val="20"/>
          <w:szCs w:val="20"/>
        </w:rPr>
        <w:t>and Cd</w:t>
      </w:r>
      <w:r w:rsidRPr="00CD44ED">
        <w:rPr>
          <w:rFonts w:ascii="Times New Roman" w:eastAsia="Times New Roman" w:hAnsi="Times New Roman" w:cs="Times New Roman"/>
          <w:sz w:val="20"/>
          <w:szCs w:val="20"/>
          <w:vertAlign w:val="superscript"/>
        </w:rPr>
        <w:t>2+</w:t>
      </w:r>
      <w:r w:rsidRPr="00CD44ED">
        <w:rPr>
          <w:rFonts w:ascii="Times New Roman" w:eastAsia="Times New Roman" w:hAnsi="Times New Roman" w:cs="Times New Roman"/>
          <w:sz w:val="20"/>
          <w:szCs w:val="20"/>
        </w:rPr>
        <w:t>ion on</w:t>
      </w:r>
      <w:r w:rsidRPr="00CD44ED">
        <w:rPr>
          <w:rFonts w:ascii="Times New Roman" w:eastAsia="Calibri" w:hAnsi="Times New Roman" w:cs="Times New Roman"/>
          <w:sz w:val="20"/>
          <w:szCs w:val="20"/>
        </w:rPr>
        <w:t xml:space="preserve">  CuONpNm were analyzed using the Langmuir isotherm model, as presented in figure </w:t>
      </w:r>
      <w:r w:rsidR="00180CFC">
        <w:rPr>
          <w:rFonts w:ascii="Times New Roman" w:eastAsia="Calibri" w:hAnsi="Times New Roman" w:cs="Times New Roman"/>
          <w:sz w:val="20"/>
          <w:szCs w:val="20"/>
        </w:rPr>
        <w:t>8</w:t>
      </w:r>
      <w:r w:rsidRPr="00CD44ED">
        <w:rPr>
          <w:rFonts w:ascii="Times New Roman" w:eastAsia="Calibri" w:hAnsi="Times New Roman" w:cs="Times New Roman"/>
          <w:sz w:val="20"/>
          <w:szCs w:val="20"/>
        </w:rPr>
        <w:t xml:space="preserve">. The Langmuir plot of </w:t>
      </w:r>
      <w:proofErr w:type="spellStart"/>
      <w:r w:rsidRPr="00CD44ED">
        <w:rPr>
          <w:rFonts w:ascii="Times New Roman" w:eastAsia="Calibri" w:hAnsi="Times New Roman" w:cs="Times New Roman"/>
          <w:sz w:val="20"/>
          <w:szCs w:val="20"/>
        </w:rPr>
        <w:t>ce</w:t>
      </w:r>
      <w:proofErr w:type="spellEnd"/>
      <w:r w:rsidRPr="00CD44ED">
        <w:rPr>
          <w:rFonts w:ascii="Times New Roman" w:eastAsia="Calibri" w:hAnsi="Times New Roman" w:cs="Times New Roman"/>
          <w:sz w:val="20"/>
          <w:szCs w:val="20"/>
        </w:rPr>
        <w:t>/</w:t>
      </w:r>
      <w:proofErr w:type="spellStart"/>
      <w:r w:rsidRPr="00CD44ED">
        <w:rPr>
          <w:rFonts w:ascii="Times New Roman" w:eastAsia="Calibri" w:hAnsi="Times New Roman" w:cs="Times New Roman"/>
          <w:sz w:val="20"/>
          <w:szCs w:val="20"/>
        </w:rPr>
        <w:t>qe</w:t>
      </w:r>
      <w:proofErr w:type="spellEnd"/>
      <w:r w:rsidRPr="00CD44ED">
        <w:rPr>
          <w:rFonts w:ascii="Times New Roman" w:eastAsia="Calibri" w:hAnsi="Times New Roman" w:cs="Times New Roman"/>
          <w:sz w:val="20"/>
          <w:szCs w:val="20"/>
        </w:rPr>
        <w:t xml:space="preserve"> verse Ce yielding linear relationship for all metal ions indicating that adsorption followed a monolayer coverage on a homogenous surface. The strong linearity of the plots suggests the applicability of the Langmuir model with correction coefficient (R</w:t>
      </w:r>
      <w:r w:rsidRPr="00CD44ED">
        <w:rPr>
          <w:rFonts w:ascii="Times New Roman" w:eastAsia="Calibri" w:hAnsi="Times New Roman" w:cs="Times New Roman"/>
          <w:sz w:val="20"/>
          <w:szCs w:val="20"/>
          <w:vertAlign w:val="superscript"/>
        </w:rPr>
        <w:t>2</w:t>
      </w:r>
      <w:r w:rsidRPr="00CD44ED">
        <w:rPr>
          <w:rFonts w:ascii="Times New Roman" w:eastAsia="Calibri" w:hAnsi="Times New Roman" w:cs="Times New Roman"/>
          <w:sz w:val="20"/>
          <w:szCs w:val="20"/>
        </w:rPr>
        <w:t xml:space="preserve">) approaching unity. </w:t>
      </w:r>
    </w:p>
    <w:p w14:paraId="2CE5698C" w14:textId="77777777" w:rsidR="00CD44ED" w:rsidRPr="00CD44ED" w:rsidRDefault="00CD44ED" w:rsidP="00CD44ED">
      <w:pPr>
        <w:autoSpaceDE w:val="0"/>
        <w:autoSpaceDN w:val="0"/>
        <w:adjustRightInd w:val="0"/>
        <w:spacing w:after="0" w:line="240" w:lineRule="auto"/>
        <w:jc w:val="both"/>
        <w:rPr>
          <w:rFonts w:ascii="Times New Roman" w:eastAsia="Calibri" w:hAnsi="Times New Roman" w:cs="Times New Roman"/>
          <w:sz w:val="20"/>
          <w:szCs w:val="20"/>
        </w:rPr>
      </w:pPr>
    </w:p>
    <w:p w14:paraId="780EFB45" w14:textId="77777777" w:rsidR="00CD44ED" w:rsidRPr="00CD44ED" w:rsidRDefault="00CD44ED" w:rsidP="00CD44ED">
      <w:pPr>
        <w:autoSpaceDE w:val="0"/>
        <w:autoSpaceDN w:val="0"/>
        <w:adjustRightInd w:val="0"/>
        <w:spacing w:after="0" w:line="240" w:lineRule="auto"/>
        <w:jc w:val="both"/>
        <w:rPr>
          <w:rFonts w:ascii="Times New Roman" w:eastAsia="Times New Roman" w:hAnsi="Times New Roman" w:cs="Times New Roman"/>
          <w:sz w:val="20"/>
          <w:szCs w:val="20"/>
        </w:rPr>
      </w:pPr>
      <w:r w:rsidRPr="00CD44ED">
        <w:rPr>
          <w:rFonts w:ascii="Times New Roman" w:eastAsia="Calibri" w:hAnsi="Times New Roman" w:cs="Times New Roman"/>
          <w:sz w:val="20"/>
          <w:szCs w:val="20"/>
        </w:rPr>
        <w:t>The calculated Langmuir constant (</w:t>
      </w:r>
      <w:proofErr w:type="spellStart"/>
      <w:r w:rsidRPr="00CD44ED">
        <w:rPr>
          <w:rFonts w:ascii="Times New Roman" w:eastAsia="Calibri" w:hAnsi="Times New Roman" w:cs="Times New Roman"/>
          <w:sz w:val="20"/>
          <w:szCs w:val="20"/>
        </w:rPr>
        <w:t>Q</w:t>
      </w:r>
      <w:r w:rsidRPr="00CD44ED">
        <w:rPr>
          <w:rFonts w:ascii="Times New Roman" w:eastAsia="Calibri" w:hAnsi="Times New Roman" w:cs="Times New Roman"/>
          <w:sz w:val="20"/>
          <w:szCs w:val="20"/>
          <w:vertAlign w:val="subscript"/>
        </w:rPr>
        <w:t>max</w:t>
      </w:r>
      <w:proofErr w:type="spellEnd"/>
      <w:r w:rsidRPr="00CD44ED">
        <w:rPr>
          <w:rFonts w:ascii="Times New Roman" w:eastAsia="Calibri" w:hAnsi="Times New Roman" w:cs="Times New Roman"/>
          <w:sz w:val="20"/>
          <w:szCs w:val="20"/>
        </w:rPr>
        <w:t xml:space="preserve"> and K</w:t>
      </w:r>
      <w:r w:rsidRPr="00CD44ED">
        <w:rPr>
          <w:rFonts w:ascii="Times New Roman" w:eastAsia="Calibri" w:hAnsi="Times New Roman" w:cs="Times New Roman"/>
          <w:sz w:val="20"/>
          <w:szCs w:val="20"/>
          <w:vertAlign w:val="subscript"/>
        </w:rPr>
        <w:t>L</w:t>
      </w:r>
      <w:r w:rsidRPr="00CD44ED">
        <w:rPr>
          <w:rFonts w:ascii="Times New Roman" w:eastAsia="Calibri" w:hAnsi="Times New Roman" w:cs="Times New Roman"/>
          <w:sz w:val="20"/>
          <w:szCs w:val="20"/>
        </w:rPr>
        <w:t xml:space="preserve">) confirmed the high adsorption capacity of CuONpNm for the studied ions. Among the metal </w:t>
      </w:r>
      <w:r w:rsidRPr="00CD44ED">
        <w:rPr>
          <w:rFonts w:ascii="Times New Roman" w:eastAsia="Times New Roman" w:hAnsi="Times New Roman" w:cs="Times New Roman"/>
          <w:sz w:val="20"/>
          <w:szCs w:val="20"/>
        </w:rPr>
        <w:t>Zn</w:t>
      </w:r>
      <w:r w:rsidRPr="00CD44ED">
        <w:rPr>
          <w:rFonts w:ascii="Times New Roman" w:eastAsia="Times New Roman" w:hAnsi="Times New Roman" w:cs="Times New Roman"/>
          <w:sz w:val="20"/>
          <w:szCs w:val="20"/>
          <w:vertAlign w:val="superscript"/>
        </w:rPr>
        <w:t>2+</w:t>
      </w:r>
      <w:r w:rsidRPr="00CD44ED">
        <w:rPr>
          <w:rFonts w:ascii="Times New Roman" w:eastAsia="Times New Roman" w:hAnsi="Times New Roman" w:cs="Times New Roman"/>
          <w:sz w:val="20"/>
          <w:szCs w:val="20"/>
        </w:rPr>
        <w:t xml:space="preserve"> and Cu</w:t>
      </w:r>
      <w:r w:rsidRPr="00CD44ED">
        <w:rPr>
          <w:rFonts w:ascii="Times New Roman" w:eastAsia="Times New Roman" w:hAnsi="Times New Roman" w:cs="Times New Roman"/>
          <w:sz w:val="20"/>
          <w:szCs w:val="20"/>
          <w:vertAlign w:val="superscript"/>
        </w:rPr>
        <w:t>2+</w:t>
      </w:r>
      <w:r w:rsidRPr="00CD44ED">
        <w:rPr>
          <w:rFonts w:ascii="Times New Roman" w:eastAsia="Times New Roman" w:hAnsi="Times New Roman" w:cs="Times New Roman"/>
          <w:sz w:val="20"/>
          <w:szCs w:val="20"/>
        </w:rPr>
        <w:t xml:space="preserve"> showed slightly higher adsorption capacities compared to Ni</w:t>
      </w:r>
      <w:r w:rsidRPr="00CD44ED">
        <w:rPr>
          <w:rFonts w:ascii="Times New Roman" w:eastAsia="Times New Roman" w:hAnsi="Times New Roman" w:cs="Times New Roman"/>
          <w:sz w:val="20"/>
          <w:szCs w:val="20"/>
          <w:vertAlign w:val="superscript"/>
        </w:rPr>
        <w:t xml:space="preserve">2+ </w:t>
      </w:r>
      <w:r w:rsidRPr="00CD44ED">
        <w:rPr>
          <w:rFonts w:ascii="Times New Roman" w:eastAsia="Times New Roman" w:hAnsi="Times New Roman" w:cs="Times New Roman"/>
          <w:sz w:val="20"/>
          <w:szCs w:val="20"/>
        </w:rPr>
        <w:t>and Cd</w:t>
      </w:r>
      <w:r w:rsidRPr="00CD44ED">
        <w:rPr>
          <w:rFonts w:ascii="Times New Roman" w:eastAsia="Times New Roman" w:hAnsi="Times New Roman" w:cs="Times New Roman"/>
          <w:sz w:val="20"/>
          <w:szCs w:val="20"/>
          <w:vertAlign w:val="superscript"/>
        </w:rPr>
        <w:t>2+</w:t>
      </w:r>
      <w:r w:rsidRPr="00CD44ED">
        <w:rPr>
          <w:rFonts w:ascii="Times New Roman" w:eastAsia="Times New Roman" w:hAnsi="Times New Roman" w:cs="Times New Roman"/>
          <w:sz w:val="20"/>
          <w:szCs w:val="20"/>
        </w:rPr>
        <w:t>ion reflecting their strong affinity toward the CuONpNm surface. The monolayer adsorption capacities were consistent with the nanoscale structure and high surface area of the synthesized adsorbent as evidenced by TEM and XRD results.</w:t>
      </w:r>
    </w:p>
    <w:p w14:paraId="71CA76FB" w14:textId="77777777" w:rsidR="00CD44ED" w:rsidRPr="00CD44ED" w:rsidRDefault="00CD44ED" w:rsidP="00CD44ED">
      <w:pPr>
        <w:autoSpaceDE w:val="0"/>
        <w:autoSpaceDN w:val="0"/>
        <w:adjustRightInd w:val="0"/>
        <w:spacing w:after="0" w:line="240" w:lineRule="auto"/>
        <w:jc w:val="both"/>
        <w:rPr>
          <w:rFonts w:ascii="Times New Roman" w:eastAsia="Times New Roman" w:hAnsi="Times New Roman" w:cs="Times New Roman"/>
          <w:sz w:val="20"/>
          <w:szCs w:val="20"/>
        </w:rPr>
      </w:pPr>
    </w:p>
    <w:p w14:paraId="7F437131" w14:textId="11E0F49C" w:rsidR="00CD44ED" w:rsidRPr="00CD44ED" w:rsidRDefault="00CD44ED" w:rsidP="00CD44ED">
      <w:pPr>
        <w:autoSpaceDE w:val="0"/>
        <w:autoSpaceDN w:val="0"/>
        <w:adjustRightInd w:val="0"/>
        <w:spacing w:after="0" w:line="240" w:lineRule="auto"/>
        <w:jc w:val="both"/>
        <w:rPr>
          <w:rFonts w:ascii="Times New Roman" w:eastAsia="Times New Roman" w:hAnsi="Times New Roman" w:cs="Times New Roman"/>
          <w:sz w:val="20"/>
          <w:szCs w:val="20"/>
          <w:vertAlign w:val="superscript"/>
        </w:rPr>
      </w:pPr>
      <w:r w:rsidRPr="00CD44ED">
        <w:rPr>
          <w:rFonts w:ascii="Times New Roman" w:eastAsia="Times New Roman" w:hAnsi="Times New Roman" w:cs="Times New Roman"/>
          <w:sz w:val="20"/>
          <w:szCs w:val="20"/>
        </w:rPr>
        <w:t>Adherence to the Langmuir model implies that adsorption occurs at specific homogenous sites on the CuONpNm surface without interaction between adsorbed ions This observation supports the assumption that active sites are uniformly distributed and that once a site is occupied, no further adsorption occurs at that surface.</w:t>
      </w:r>
    </w:p>
    <w:p w14:paraId="595A684C" w14:textId="40658660" w:rsidR="00CD44ED" w:rsidRPr="00CD44ED" w:rsidRDefault="00CD44ED" w:rsidP="00CD44ED">
      <w:pPr>
        <w:autoSpaceDE w:val="0"/>
        <w:autoSpaceDN w:val="0"/>
        <w:adjustRightInd w:val="0"/>
        <w:spacing w:after="0" w:line="240" w:lineRule="auto"/>
        <w:jc w:val="both"/>
        <w:rPr>
          <w:rFonts w:ascii="Times New Roman" w:eastAsia="Times New Roman" w:hAnsi="Times New Roman" w:cs="Times New Roman"/>
          <w:sz w:val="20"/>
          <w:szCs w:val="20"/>
        </w:rPr>
      </w:pPr>
      <w:r w:rsidRPr="00CD44ED">
        <w:rPr>
          <w:rFonts w:ascii="Times New Roman" w:eastAsia="Times New Roman" w:hAnsi="Times New Roman" w:cs="Times New Roman"/>
          <w:sz w:val="20"/>
          <w:szCs w:val="20"/>
        </w:rPr>
        <w:t>The results further highlight the suitability of CuONpNm for single layer adsorption processes in wastewater treatment application, offering predictable and efficient removal of heavy metal concentration</w:t>
      </w:r>
      <w:r w:rsidR="006D4B9F">
        <w:rPr>
          <w:rFonts w:ascii="Times New Roman" w:eastAsia="Times New Roman" w:hAnsi="Times New Roman" w:cs="Times New Roman"/>
          <w:sz w:val="20"/>
          <w:szCs w:val="20"/>
        </w:rPr>
        <w:t xml:space="preserve"> (Alaa,2021; Joudeh,2022; Chowdhury,</w:t>
      </w:r>
      <w:proofErr w:type="gramStart"/>
      <w:r w:rsidR="006D4B9F">
        <w:rPr>
          <w:rFonts w:ascii="Times New Roman" w:eastAsia="Times New Roman" w:hAnsi="Times New Roman" w:cs="Times New Roman"/>
          <w:sz w:val="20"/>
          <w:szCs w:val="20"/>
        </w:rPr>
        <w:t>2011;Crini</w:t>
      </w:r>
      <w:proofErr w:type="gramEnd"/>
      <w:r w:rsidR="006D4B9F">
        <w:rPr>
          <w:rFonts w:ascii="Times New Roman" w:eastAsia="Times New Roman" w:hAnsi="Times New Roman" w:cs="Times New Roman"/>
          <w:sz w:val="20"/>
          <w:szCs w:val="20"/>
        </w:rPr>
        <w:t>,2007;Hammed,2008;Sun,2003,Wan,2008)</w:t>
      </w:r>
      <w:r w:rsidRPr="00CD44ED">
        <w:rPr>
          <w:rFonts w:ascii="Times New Roman" w:eastAsia="Times New Roman" w:hAnsi="Times New Roman" w:cs="Times New Roman"/>
          <w:sz w:val="20"/>
          <w:szCs w:val="20"/>
        </w:rPr>
        <w:t>.</w:t>
      </w:r>
    </w:p>
    <w:p w14:paraId="7C60236B" w14:textId="77777777" w:rsidR="00CD44ED" w:rsidRPr="00CD44ED" w:rsidRDefault="00CD44ED" w:rsidP="00CD44ED">
      <w:pPr>
        <w:spacing w:after="200" w:line="240" w:lineRule="auto"/>
        <w:jc w:val="both"/>
        <w:rPr>
          <w:rFonts w:ascii="Times New Roman" w:eastAsia="Calibri" w:hAnsi="Times New Roman" w:cs="Times New Roman"/>
          <w:sz w:val="20"/>
          <w:szCs w:val="20"/>
        </w:rPr>
      </w:pPr>
    </w:p>
    <w:p w14:paraId="0F3BAAB9" w14:textId="77777777" w:rsidR="00CD44ED" w:rsidRPr="00CD44ED" w:rsidRDefault="00CD44ED" w:rsidP="00CD44ED">
      <w:pPr>
        <w:spacing w:after="200" w:line="240" w:lineRule="auto"/>
        <w:jc w:val="both"/>
        <w:rPr>
          <w:rFonts w:ascii="Times New Roman" w:eastAsia="Calibri" w:hAnsi="Times New Roman" w:cs="Times New Roman"/>
          <w:sz w:val="20"/>
          <w:szCs w:val="20"/>
        </w:rPr>
      </w:pPr>
      <w:r w:rsidRPr="00CD44ED">
        <w:rPr>
          <w:rFonts w:ascii="Times New Roman" w:eastAsia="Calibri" w:hAnsi="Times New Roman" w:cs="Times New Roman"/>
          <w:sz w:val="20"/>
          <w:szCs w:val="20"/>
        </w:rPr>
        <w:object w:dxaOrig="6336" w:dyaOrig="4896" w14:anchorId="0614A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75pt;height:186.95pt" o:ole="">
            <v:imagedata r:id="rId14" o:title=""/>
          </v:shape>
          <o:OLEObject Type="Embed" ProgID="Origin50.Graph" ShapeID="_x0000_i1025" DrawAspect="Content" ObjectID="_1822911955" r:id="rId15"/>
        </w:object>
      </w:r>
      <w:r w:rsidRPr="00CD44ED">
        <w:rPr>
          <w:rFonts w:ascii="Times New Roman" w:eastAsia="Calibri" w:hAnsi="Times New Roman" w:cs="Times New Roman"/>
          <w:sz w:val="20"/>
          <w:szCs w:val="20"/>
        </w:rPr>
        <w:t xml:space="preserve"> </w:t>
      </w:r>
    </w:p>
    <w:p w14:paraId="7F112F94" w14:textId="07DCAFFC" w:rsidR="00CD44ED" w:rsidRPr="00CD44ED" w:rsidRDefault="00CD44ED" w:rsidP="00CD44ED">
      <w:pPr>
        <w:spacing w:after="200" w:line="240" w:lineRule="auto"/>
        <w:jc w:val="both"/>
        <w:rPr>
          <w:rFonts w:ascii="Times New Roman" w:eastAsia="Calibri" w:hAnsi="Times New Roman" w:cs="Times New Roman"/>
          <w:b/>
          <w:sz w:val="20"/>
          <w:szCs w:val="20"/>
          <w:vertAlign w:val="subscript"/>
        </w:rPr>
      </w:pPr>
      <w:r w:rsidRPr="00CD44ED">
        <w:rPr>
          <w:rFonts w:ascii="Times New Roman" w:eastAsia="Calibri" w:hAnsi="Times New Roman" w:cs="Times New Roman"/>
          <w:b/>
          <w:sz w:val="20"/>
          <w:szCs w:val="20"/>
        </w:rPr>
        <w:t xml:space="preserve">                        Figure </w:t>
      </w:r>
      <w:r w:rsidR="00180CFC">
        <w:rPr>
          <w:rFonts w:ascii="Times New Roman" w:eastAsia="Calibri" w:hAnsi="Times New Roman" w:cs="Times New Roman"/>
          <w:b/>
          <w:sz w:val="20"/>
          <w:szCs w:val="20"/>
        </w:rPr>
        <w:t>8</w:t>
      </w:r>
      <w:r w:rsidRPr="00CD44ED">
        <w:rPr>
          <w:rFonts w:ascii="Times New Roman" w:eastAsia="Calibri" w:hAnsi="Times New Roman" w:cs="Times New Roman"/>
          <w:b/>
          <w:sz w:val="20"/>
          <w:szCs w:val="20"/>
        </w:rPr>
        <w:t xml:space="preserve"> Langmuir plot </w:t>
      </w:r>
      <w:proofErr w:type="spellStart"/>
      <w:r w:rsidRPr="00CD44ED">
        <w:rPr>
          <w:rFonts w:ascii="Times New Roman" w:eastAsia="Calibri" w:hAnsi="Times New Roman" w:cs="Times New Roman"/>
          <w:b/>
          <w:sz w:val="20"/>
          <w:szCs w:val="20"/>
        </w:rPr>
        <w:t>CuON</w:t>
      </w:r>
      <w:r w:rsidRPr="00CD44ED">
        <w:rPr>
          <w:rFonts w:ascii="Times New Roman" w:eastAsia="Calibri" w:hAnsi="Times New Roman" w:cs="Times New Roman"/>
          <w:b/>
          <w:sz w:val="20"/>
          <w:szCs w:val="20"/>
          <w:vertAlign w:val="subscript"/>
        </w:rPr>
        <w:t>p</w:t>
      </w:r>
      <w:r w:rsidRPr="00CD44ED">
        <w:rPr>
          <w:rFonts w:ascii="Times New Roman" w:eastAsia="Calibri" w:hAnsi="Times New Roman" w:cs="Times New Roman"/>
          <w:b/>
          <w:sz w:val="20"/>
          <w:szCs w:val="20"/>
        </w:rPr>
        <w:t>N</w:t>
      </w:r>
      <w:r w:rsidRPr="00CD44ED">
        <w:rPr>
          <w:rFonts w:ascii="Times New Roman" w:eastAsia="Calibri" w:hAnsi="Times New Roman" w:cs="Times New Roman"/>
          <w:b/>
          <w:sz w:val="20"/>
          <w:szCs w:val="20"/>
          <w:vertAlign w:val="subscript"/>
        </w:rPr>
        <w:t>m</w:t>
      </w:r>
      <w:proofErr w:type="spellEnd"/>
    </w:p>
    <w:p w14:paraId="515B3FB2" w14:textId="77777777" w:rsidR="00CD44ED" w:rsidRPr="00CD44ED" w:rsidRDefault="00CD44ED" w:rsidP="00CD44ED">
      <w:pPr>
        <w:spacing w:after="200" w:line="240" w:lineRule="auto"/>
        <w:jc w:val="both"/>
        <w:rPr>
          <w:rFonts w:ascii="Times New Roman" w:eastAsia="Times New Roman" w:hAnsi="Times New Roman" w:cs="Times New Roman"/>
          <w:b/>
          <w:sz w:val="20"/>
          <w:szCs w:val="20"/>
        </w:rPr>
      </w:pPr>
      <w:r w:rsidRPr="00CD44ED">
        <w:rPr>
          <w:rFonts w:ascii="Times New Roman" w:eastAsia="Times New Roman" w:hAnsi="Times New Roman" w:cs="Times New Roman"/>
          <w:b/>
          <w:sz w:val="20"/>
          <w:szCs w:val="20"/>
        </w:rPr>
        <w:t>4.5.2 Freundlich Isotherm</w:t>
      </w:r>
    </w:p>
    <w:p w14:paraId="34A75E1D" w14:textId="56D1FC63" w:rsidR="00CD44ED" w:rsidRPr="00CD44ED" w:rsidRDefault="00CD44ED" w:rsidP="00CD44ED">
      <w:pPr>
        <w:spacing w:after="200" w:line="240" w:lineRule="auto"/>
        <w:jc w:val="both"/>
        <w:rPr>
          <w:rFonts w:ascii="Times New Roman" w:eastAsia="Times New Roman" w:hAnsi="Times New Roman" w:cs="Times New Roman"/>
          <w:sz w:val="20"/>
          <w:szCs w:val="20"/>
        </w:rPr>
      </w:pPr>
      <w:r w:rsidRPr="00CD44ED">
        <w:rPr>
          <w:rFonts w:ascii="Times New Roman" w:eastAsia="Times New Roman" w:hAnsi="Times New Roman" w:cs="Times New Roman"/>
          <w:sz w:val="20"/>
          <w:szCs w:val="20"/>
        </w:rPr>
        <w:t>The adsorption data were further analyzed using the Freundlich isotherm model to evaluate the heterogeneity of adsorption sites and the multilayer adsorption tendency of CuONpNm</w:t>
      </w:r>
      <w:r w:rsidR="004504B4">
        <w:rPr>
          <w:rFonts w:ascii="Times New Roman" w:eastAsia="Times New Roman" w:hAnsi="Times New Roman" w:cs="Times New Roman"/>
          <w:sz w:val="20"/>
          <w:szCs w:val="20"/>
        </w:rPr>
        <w:t xml:space="preserve">. </w:t>
      </w:r>
      <w:r w:rsidRPr="00CD44ED">
        <w:rPr>
          <w:rFonts w:ascii="Times New Roman" w:eastAsia="Times New Roman" w:hAnsi="Times New Roman" w:cs="Times New Roman"/>
          <w:sz w:val="20"/>
          <w:szCs w:val="20"/>
        </w:rPr>
        <w:t>Freundlich plot of Log qe verse Log Ce is shown in figure 9 and the linearity of the plots confirms the applicability of this model to the experimental data.</w:t>
      </w:r>
    </w:p>
    <w:p w14:paraId="13D25F32" w14:textId="33F20D07" w:rsidR="00CD44ED" w:rsidRPr="00CD44ED" w:rsidRDefault="00CD44ED" w:rsidP="00CD44ED">
      <w:pPr>
        <w:spacing w:after="200" w:line="240" w:lineRule="auto"/>
        <w:jc w:val="both"/>
        <w:rPr>
          <w:rFonts w:ascii="Times New Roman" w:eastAsia="Times New Roman" w:hAnsi="Times New Roman" w:cs="Times New Roman"/>
          <w:sz w:val="20"/>
          <w:szCs w:val="20"/>
        </w:rPr>
      </w:pPr>
      <w:r w:rsidRPr="00CD44ED">
        <w:rPr>
          <w:rFonts w:ascii="Times New Roman" w:eastAsia="Times New Roman" w:hAnsi="Times New Roman" w:cs="Times New Roman"/>
          <w:sz w:val="20"/>
          <w:szCs w:val="20"/>
        </w:rPr>
        <w:t>Freundlich constant (</w:t>
      </w:r>
      <w:proofErr w:type="spellStart"/>
      <w:r w:rsidRPr="00CD44ED">
        <w:rPr>
          <w:rFonts w:ascii="Times New Roman" w:eastAsia="Times New Roman" w:hAnsi="Times New Roman" w:cs="Times New Roman"/>
          <w:sz w:val="20"/>
          <w:szCs w:val="20"/>
        </w:rPr>
        <w:t>K</w:t>
      </w:r>
      <w:r w:rsidRPr="00CD44ED">
        <w:rPr>
          <w:rFonts w:ascii="Times New Roman" w:eastAsia="Times New Roman" w:hAnsi="Times New Roman" w:cs="Times New Roman"/>
          <w:sz w:val="20"/>
          <w:szCs w:val="20"/>
          <w:vertAlign w:val="subscript"/>
        </w:rPr>
        <w:t>f</w:t>
      </w:r>
      <w:proofErr w:type="spellEnd"/>
      <w:r w:rsidRPr="00CD44ED">
        <w:rPr>
          <w:rFonts w:ascii="Times New Roman" w:eastAsia="Times New Roman" w:hAnsi="Times New Roman" w:cs="Times New Roman"/>
          <w:sz w:val="20"/>
          <w:szCs w:val="20"/>
          <w:vertAlign w:val="subscript"/>
        </w:rPr>
        <w:t xml:space="preserve"> </w:t>
      </w:r>
      <w:r w:rsidRPr="00CD44ED">
        <w:rPr>
          <w:rFonts w:ascii="Times New Roman" w:eastAsia="Times New Roman" w:hAnsi="Times New Roman" w:cs="Times New Roman"/>
          <w:sz w:val="20"/>
          <w:szCs w:val="20"/>
        </w:rPr>
        <w:t xml:space="preserve">and n) derived from the slope and intercept provide insight into the adsorption intensity and surface heterogeneity of the adsorbent. The value of </w:t>
      </w:r>
      <w:r w:rsidR="00B36653">
        <w:rPr>
          <w:rFonts w:ascii="Times New Roman" w:eastAsia="Times New Roman" w:hAnsi="Times New Roman" w:cs="Times New Roman"/>
          <w:sz w:val="20"/>
          <w:szCs w:val="20"/>
        </w:rPr>
        <w:t>it</w:t>
      </w:r>
      <w:r w:rsidRPr="00CD44ED">
        <w:rPr>
          <w:rFonts w:ascii="Times New Roman" w:eastAsia="Times New Roman" w:hAnsi="Times New Roman" w:cs="Times New Roman"/>
          <w:sz w:val="20"/>
          <w:szCs w:val="20"/>
        </w:rPr>
        <w:t xml:space="preserve"> was greater than one for all the studied ions. Indicating favorable adsorption and suggesting that CuONpNm possess a heterogenous surface with sites of varying affinities. Higher </w:t>
      </w:r>
      <w:proofErr w:type="spellStart"/>
      <w:r w:rsidRPr="00CD44ED">
        <w:rPr>
          <w:rFonts w:ascii="Times New Roman" w:eastAsia="Times New Roman" w:hAnsi="Times New Roman" w:cs="Times New Roman"/>
          <w:sz w:val="20"/>
          <w:szCs w:val="20"/>
        </w:rPr>
        <w:t>K</w:t>
      </w:r>
      <w:r w:rsidRPr="00CD44ED">
        <w:rPr>
          <w:rFonts w:ascii="Times New Roman" w:eastAsia="Times New Roman" w:hAnsi="Times New Roman" w:cs="Times New Roman"/>
          <w:sz w:val="20"/>
          <w:szCs w:val="20"/>
          <w:vertAlign w:val="subscript"/>
        </w:rPr>
        <w:t>f</w:t>
      </w:r>
      <w:proofErr w:type="spellEnd"/>
      <w:r w:rsidRPr="00CD44ED">
        <w:rPr>
          <w:rFonts w:ascii="Times New Roman" w:eastAsia="Times New Roman" w:hAnsi="Times New Roman" w:cs="Times New Roman"/>
          <w:sz w:val="20"/>
          <w:szCs w:val="20"/>
        </w:rPr>
        <w:t xml:space="preserve"> value for Zn</w:t>
      </w:r>
      <w:r w:rsidRPr="00CD44ED">
        <w:rPr>
          <w:rFonts w:ascii="Times New Roman" w:eastAsia="Times New Roman" w:hAnsi="Times New Roman" w:cs="Times New Roman"/>
          <w:sz w:val="20"/>
          <w:szCs w:val="20"/>
          <w:vertAlign w:val="superscript"/>
        </w:rPr>
        <w:t>2+</w:t>
      </w:r>
      <w:r w:rsidRPr="00CD44ED">
        <w:rPr>
          <w:rFonts w:ascii="Times New Roman" w:eastAsia="Times New Roman" w:hAnsi="Times New Roman" w:cs="Times New Roman"/>
          <w:sz w:val="20"/>
          <w:szCs w:val="20"/>
        </w:rPr>
        <w:t xml:space="preserve"> and Cu</w:t>
      </w:r>
      <w:r w:rsidRPr="00CD44ED">
        <w:rPr>
          <w:rFonts w:ascii="Times New Roman" w:eastAsia="Times New Roman" w:hAnsi="Times New Roman" w:cs="Times New Roman"/>
          <w:sz w:val="20"/>
          <w:szCs w:val="20"/>
          <w:vertAlign w:val="superscript"/>
        </w:rPr>
        <w:t>2+</w:t>
      </w:r>
      <w:r w:rsidRPr="00CD44ED">
        <w:rPr>
          <w:rFonts w:ascii="Times New Roman" w:eastAsia="Times New Roman" w:hAnsi="Times New Roman" w:cs="Times New Roman"/>
          <w:sz w:val="20"/>
          <w:szCs w:val="20"/>
        </w:rPr>
        <w:t xml:space="preserve"> compared to Ni</w:t>
      </w:r>
      <w:r w:rsidRPr="00CD44ED">
        <w:rPr>
          <w:rFonts w:ascii="Times New Roman" w:eastAsia="Times New Roman" w:hAnsi="Times New Roman" w:cs="Times New Roman"/>
          <w:sz w:val="20"/>
          <w:szCs w:val="20"/>
          <w:vertAlign w:val="superscript"/>
        </w:rPr>
        <w:t xml:space="preserve">2+ </w:t>
      </w:r>
      <w:r w:rsidRPr="00CD44ED">
        <w:rPr>
          <w:rFonts w:ascii="Times New Roman" w:eastAsia="Times New Roman" w:hAnsi="Times New Roman" w:cs="Times New Roman"/>
          <w:sz w:val="20"/>
          <w:szCs w:val="20"/>
        </w:rPr>
        <w:t>and Cd</w:t>
      </w:r>
      <w:r w:rsidRPr="00CD44ED">
        <w:rPr>
          <w:rFonts w:ascii="Times New Roman" w:eastAsia="Times New Roman" w:hAnsi="Times New Roman" w:cs="Times New Roman"/>
          <w:sz w:val="20"/>
          <w:szCs w:val="20"/>
          <w:vertAlign w:val="superscript"/>
        </w:rPr>
        <w:t>2+</w:t>
      </w:r>
      <w:r w:rsidRPr="00CD44ED">
        <w:rPr>
          <w:rFonts w:ascii="Times New Roman" w:eastAsia="Times New Roman" w:hAnsi="Times New Roman" w:cs="Times New Roman"/>
          <w:sz w:val="20"/>
          <w:szCs w:val="20"/>
        </w:rPr>
        <w:t>ion confirm that stronger interaction with adsorbents, consistent with the Langmuir result.</w:t>
      </w:r>
    </w:p>
    <w:p w14:paraId="07FFCEE8" w14:textId="304B70BE" w:rsidR="00C31D3F" w:rsidRDefault="00CD44ED" w:rsidP="00C31D3F">
      <w:pPr>
        <w:spacing w:after="200" w:line="240" w:lineRule="auto"/>
        <w:jc w:val="both"/>
        <w:rPr>
          <w:rFonts w:ascii="Times New Roman" w:eastAsia="Times New Roman" w:hAnsi="Times New Roman" w:cs="Times New Roman"/>
          <w:sz w:val="20"/>
          <w:szCs w:val="20"/>
        </w:rPr>
      </w:pPr>
      <w:r w:rsidRPr="00CD44ED">
        <w:rPr>
          <w:rFonts w:ascii="Times New Roman" w:eastAsia="Times New Roman" w:hAnsi="Times New Roman" w:cs="Times New Roman"/>
          <w:sz w:val="20"/>
          <w:szCs w:val="20"/>
        </w:rPr>
        <w:lastRenderedPageBreak/>
        <w:t>The Freundlich model applicability implies that in addition to monolayer adsorption, multilayer adsorption processes may also contribute to the overall uptake, especially at high concentrations. This, observation is reasonable given the nanoscale structure and porous morphology of CuONpNm, which provides diverse binding sites for heavy metal ions.</w:t>
      </w:r>
      <w:r w:rsidR="00B36653">
        <w:rPr>
          <w:rFonts w:ascii="Times New Roman" w:eastAsia="Times New Roman" w:hAnsi="Times New Roman" w:cs="Times New Roman"/>
          <w:sz w:val="20"/>
          <w:szCs w:val="20"/>
        </w:rPr>
        <w:t xml:space="preserve">  </w:t>
      </w:r>
      <w:r w:rsidRPr="00CD44ED">
        <w:rPr>
          <w:rFonts w:ascii="Times New Roman" w:eastAsia="Times New Roman" w:hAnsi="Times New Roman" w:cs="Times New Roman"/>
          <w:sz w:val="20"/>
          <w:szCs w:val="20"/>
        </w:rPr>
        <w:t>Thus the combined evaluations of Langmuir and Freundlich model reveals that adsorption Zn</w:t>
      </w:r>
      <w:r w:rsidRPr="00CD44ED">
        <w:rPr>
          <w:rFonts w:ascii="Times New Roman" w:eastAsia="Times New Roman" w:hAnsi="Times New Roman" w:cs="Times New Roman"/>
          <w:sz w:val="20"/>
          <w:szCs w:val="20"/>
          <w:vertAlign w:val="superscript"/>
        </w:rPr>
        <w:t>2</w:t>
      </w:r>
      <w:proofErr w:type="gramStart"/>
      <w:r w:rsidRPr="00CD44ED">
        <w:rPr>
          <w:rFonts w:ascii="Times New Roman" w:eastAsia="Times New Roman" w:hAnsi="Times New Roman" w:cs="Times New Roman"/>
          <w:sz w:val="20"/>
          <w:szCs w:val="20"/>
          <w:vertAlign w:val="superscript"/>
        </w:rPr>
        <w:t>+</w:t>
      </w:r>
      <w:r w:rsidRPr="00CD44ED">
        <w:rPr>
          <w:rFonts w:ascii="Times New Roman" w:eastAsia="Times New Roman" w:hAnsi="Times New Roman" w:cs="Times New Roman"/>
          <w:sz w:val="20"/>
          <w:szCs w:val="20"/>
        </w:rPr>
        <w:t>,Cu</w:t>
      </w:r>
      <w:proofErr w:type="gramEnd"/>
      <w:r w:rsidRPr="00CD44ED">
        <w:rPr>
          <w:rFonts w:ascii="Times New Roman" w:eastAsia="Times New Roman" w:hAnsi="Times New Roman" w:cs="Times New Roman"/>
          <w:sz w:val="20"/>
          <w:szCs w:val="20"/>
          <w:vertAlign w:val="superscript"/>
        </w:rPr>
        <w:t>2+</w:t>
      </w:r>
      <w:r w:rsidRPr="00CD44ED">
        <w:rPr>
          <w:rFonts w:ascii="Times New Roman" w:eastAsia="Times New Roman" w:hAnsi="Times New Roman" w:cs="Times New Roman"/>
          <w:sz w:val="20"/>
          <w:szCs w:val="20"/>
        </w:rPr>
        <w:t xml:space="preserve"> ,Ni</w:t>
      </w:r>
      <w:r w:rsidRPr="00CD44ED">
        <w:rPr>
          <w:rFonts w:ascii="Times New Roman" w:eastAsia="Times New Roman" w:hAnsi="Times New Roman" w:cs="Times New Roman"/>
          <w:sz w:val="20"/>
          <w:szCs w:val="20"/>
          <w:vertAlign w:val="superscript"/>
        </w:rPr>
        <w:t xml:space="preserve">2+ </w:t>
      </w:r>
      <w:r w:rsidRPr="00CD44ED">
        <w:rPr>
          <w:rFonts w:ascii="Times New Roman" w:eastAsia="Times New Roman" w:hAnsi="Times New Roman" w:cs="Times New Roman"/>
          <w:sz w:val="20"/>
          <w:szCs w:val="20"/>
        </w:rPr>
        <w:t>and Cd</w:t>
      </w:r>
      <w:r w:rsidRPr="00CD44ED">
        <w:rPr>
          <w:rFonts w:ascii="Times New Roman" w:eastAsia="Times New Roman" w:hAnsi="Times New Roman" w:cs="Times New Roman"/>
          <w:sz w:val="20"/>
          <w:szCs w:val="20"/>
          <w:vertAlign w:val="superscript"/>
        </w:rPr>
        <w:t>2+</w:t>
      </w:r>
      <w:r w:rsidRPr="00CD44ED">
        <w:rPr>
          <w:rFonts w:ascii="Times New Roman" w:eastAsia="Times New Roman" w:hAnsi="Times New Roman" w:cs="Times New Roman"/>
          <w:sz w:val="20"/>
          <w:szCs w:val="20"/>
        </w:rPr>
        <w:t>ion onto CuONpNm occurs via a complex mechanism involving both monolayer adsorption on uniform sites and multilayer adsorption on heterogenous surfaces</w:t>
      </w:r>
      <w:r w:rsidR="00C31D3F" w:rsidRPr="00C31D3F">
        <w:rPr>
          <w:rFonts w:ascii="Times New Roman" w:eastAsiaTheme="minorEastAsia" w:hAnsi="Times New Roman" w:cs="Times New Roman"/>
          <w:sz w:val="20"/>
          <w:szCs w:val="20"/>
        </w:rPr>
        <w:t xml:space="preserve"> The value of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K</m:t>
            </m:r>
          </m:e>
          <m:sub>
            <m:r>
              <w:rPr>
                <w:rFonts w:ascii="Cambria Math" w:eastAsiaTheme="minorEastAsia" w:hAnsi="Cambria Math" w:cs="Times New Roman"/>
                <w:sz w:val="20"/>
                <w:szCs w:val="20"/>
              </w:rPr>
              <m:t>F</m:t>
            </m:r>
          </m:sub>
        </m:sSub>
      </m:oMath>
      <w:r w:rsidR="00C31D3F" w:rsidRPr="00C31D3F">
        <w:rPr>
          <w:rFonts w:ascii="Times New Roman" w:eastAsiaTheme="minorEastAsia" w:hAnsi="Times New Roman" w:cs="Times New Roman"/>
          <w:sz w:val="20"/>
          <w:szCs w:val="20"/>
        </w:rPr>
        <w:t xml:space="preserve"> signifies adsorption intensity and higher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K</m:t>
            </m:r>
          </m:e>
          <m:sub>
            <m:r>
              <w:rPr>
                <w:rFonts w:ascii="Cambria Math" w:eastAsiaTheme="minorEastAsia" w:hAnsi="Cambria Math" w:cs="Times New Roman"/>
                <w:sz w:val="20"/>
                <w:szCs w:val="20"/>
              </w:rPr>
              <m:t>F</m:t>
            </m:r>
          </m:sub>
        </m:sSub>
      </m:oMath>
      <w:r w:rsidR="00C31D3F" w:rsidRPr="00C31D3F">
        <w:rPr>
          <w:rFonts w:ascii="Times New Roman" w:eastAsiaTheme="minorEastAsia" w:hAnsi="Times New Roman" w:cs="Times New Roman"/>
          <w:sz w:val="20"/>
          <w:szCs w:val="20"/>
        </w:rPr>
        <w:t xml:space="preserve"> value of the adsorbent confirmed the higher adsorption capacity for CuONpNm. The values of n lie between 1 and 10 indicating favorable adsorption</w:t>
      </w:r>
      <w:r w:rsidR="00C31D3F">
        <w:rPr>
          <w:rFonts w:ascii="Times New Roman" w:eastAsia="Times New Roman" w:hAnsi="Times New Roman" w:cs="Times New Roman"/>
          <w:sz w:val="20"/>
          <w:szCs w:val="20"/>
        </w:rPr>
        <w:t xml:space="preserve">. </w:t>
      </w:r>
      <w:r w:rsidR="00C31D3F" w:rsidRPr="00C31D3F">
        <w:rPr>
          <w:rFonts w:ascii="Times New Roman" w:eastAsiaTheme="minorEastAsia" w:hAnsi="Times New Roman" w:cs="Times New Roman"/>
          <w:sz w:val="20"/>
          <w:szCs w:val="20"/>
        </w:rPr>
        <w:t>The isotherm</w:t>
      </w:r>
      <w:r w:rsidR="00C31D3F">
        <w:rPr>
          <w:rFonts w:ascii="Times New Roman" w:eastAsiaTheme="minorEastAsia" w:hAnsi="Times New Roman" w:cs="Times New Roman"/>
          <w:sz w:val="20"/>
          <w:szCs w:val="20"/>
        </w:rPr>
        <w:t>s</w:t>
      </w:r>
      <w:r w:rsidR="00C31D3F" w:rsidRPr="00C31D3F">
        <w:rPr>
          <w:rFonts w:ascii="Times New Roman" w:eastAsiaTheme="minorEastAsia" w:hAnsi="Times New Roman" w:cs="Times New Roman"/>
          <w:sz w:val="20"/>
          <w:szCs w:val="20"/>
        </w:rPr>
        <w:t xml:space="preserve"> where found to be linear as evidenced from correlation coefficients obtained in the range of 0.998-0.940. The Freundlich isotherm showed a better fit adsorption data than Langmuir isotherm suggesting heterogeneous nature of the adsorbents</w:t>
      </w:r>
      <w:r w:rsidR="00C31D3F">
        <w:rPr>
          <w:rFonts w:ascii="Times New Roman" w:eastAsiaTheme="minorEastAsia" w:hAnsi="Times New Roman" w:cs="Times New Roman"/>
          <w:sz w:val="20"/>
          <w:szCs w:val="20"/>
        </w:rPr>
        <w:t xml:space="preserve"> </w:t>
      </w:r>
      <w:r w:rsidR="00C31D3F">
        <w:rPr>
          <w:rFonts w:ascii="Times New Roman" w:eastAsia="Times New Roman" w:hAnsi="Times New Roman" w:cs="Times New Roman"/>
          <w:sz w:val="20"/>
          <w:szCs w:val="20"/>
        </w:rPr>
        <w:t>(Alaa,2021; Joudeh,2022).</w:t>
      </w:r>
    </w:p>
    <w:p w14:paraId="0C58B763" w14:textId="4621567D" w:rsidR="00C31D3F" w:rsidRPr="00C31D3F" w:rsidRDefault="00C31D3F" w:rsidP="00C31D3F">
      <w:pPr>
        <w:spacing w:after="0" w:line="240" w:lineRule="auto"/>
        <w:jc w:val="both"/>
        <w:rPr>
          <w:rFonts w:ascii="Times New Roman" w:eastAsia="Times New Roman" w:hAnsi="Times New Roman" w:cs="Times New Roman"/>
          <w:sz w:val="20"/>
          <w:szCs w:val="20"/>
        </w:rPr>
      </w:pPr>
    </w:p>
    <w:p w14:paraId="49D5A0B4" w14:textId="77777777" w:rsidR="00C31D3F" w:rsidRPr="00CD44ED" w:rsidRDefault="00C31D3F" w:rsidP="00CD44ED">
      <w:pPr>
        <w:spacing w:after="200" w:line="240" w:lineRule="auto"/>
        <w:jc w:val="both"/>
        <w:rPr>
          <w:rFonts w:ascii="Times New Roman" w:eastAsia="Times New Roman" w:hAnsi="Times New Roman" w:cs="Times New Roman"/>
          <w:sz w:val="20"/>
          <w:szCs w:val="20"/>
        </w:rPr>
      </w:pPr>
    </w:p>
    <w:p w14:paraId="119477EE" w14:textId="77777777" w:rsidR="00CD44ED" w:rsidRPr="00CD44ED" w:rsidRDefault="00CD44ED" w:rsidP="00CD44ED">
      <w:pPr>
        <w:spacing w:after="200" w:line="240" w:lineRule="auto"/>
        <w:jc w:val="both"/>
        <w:rPr>
          <w:rFonts w:ascii="Times New Roman" w:eastAsia="Calibri" w:hAnsi="Times New Roman" w:cs="Times New Roman"/>
          <w:sz w:val="20"/>
          <w:szCs w:val="20"/>
        </w:rPr>
      </w:pPr>
      <w:r w:rsidRPr="00CD44ED">
        <w:rPr>
          <w:rFonts w:ascii="Times New Roman" w:eastAsia="Calibri" w:hAnsi="Times New Roman" w:cs="Times New Roman"/>
          <w:sz w:val="20"/>
          <w:szCs w:val="20"/>
        </w:rPr>
        <w:object w:dxaOrig="6336" w:dyaOrig="4896" w14:anchorId="613F6805">
          <v:shape id="_x0000_i1026" type="#_x0000_t75" style="width:267.5pt;height:167.1pt" o:ole="">
            <v:imagedata r:id="rId16" o:title=""/>
          </v:shape>
          <o:OLEObject Type="Embed" ProgID="Origin50.Graph" ShapeID="_x0000_i1026" DrawAspect="Content" ObjectID="_1822911956" r:id="rId17"/>
        </w:object>
      </w:r>
    </w:p>
    <w:p w14:paraId="07C9A3A8" w14:textId="77777777" w:rsidR="00CD44ED" w:rsidRPr="00CD44ED" w:rsidRDefault="00CD44ED" w:rsidP="00CD44ED">
      <w:pPr>
        <w:spacing w:after="200" w:line="240" w:lineRule="auto"/>
        <w:jc w:val="both"/>
        <w:rPr>
          <w:rFonts w:ascii="Times New Roman" w:eastAsia="Calibri" w:hAnsi="Times New Roman" w:cs="Times New Roman"/>
          <w:b/>
          <w:sz w:val="20"/>
          <w:szCs w:val="20"/>
          <w:vertAlign w:val="subscript"/>
        </w:rPr>
      </w:pPr>
      <w:r w:rsidRPr="00CD44ED">
        <w:rPr>
          <w:rFonts w:ascii="Times New Roman" w:eastAsia="Calibri" w:hAnsi="Times New Roman" w:cs="Times New Roman"/>
          <w:b/>
          <w:sz w:val="20"/>
          <w:szCs w:val="20"/>
        </w:rPr>
        <w:t xml:space="preserve">                      Figure 9 Freundlich Plot of CuON</w:t>
      </w:r>
      <w:r w:rsidRPr="00CD44ED">
        <w:rPr>
          <w:rFonts w:ascii="Times New Roman" w:eastAsia="Calibri" w:hAnsi="Times New Roman" w:cs="Times New Roman"/>
          <w:b/>
          <w:sz w:val="20"/>
          <w:szCs w:val="20"/>
          <w:vertAlign w:val="subscript"/>
        </w:rPr>
        <w:t>p</w:t>
      </w:r>
      <w:r w:rsidRPr="00CD44ED">
        <w:rPr>
          <w:rFonts w:ascii="Times New Roman" w:eastAsia="Calibri" w:hAnsi="Times New Roman" w:cs="Times New Roman"/>
          <w:b/>
          <w:sz w:val="20"/>
          <w:szCs w:val="20"/>
        </w:rPr>
        <w:t>N</w:t>
      </w:r>
      <w:r w:rsidRPr="00CD44ED">
        <w:rPr>
          <w:rFonts w:ascii="Times New Roman" w:eastAsia="Calibri" w:hAnsi="Times New Roman" w:cs="Times New Roman"/>
          <w:b/>
          <w:sz w:val="20"/>
          <w:szCs w:val="20"/>
          <w:vertAlign w:val="subscript"/>
        </w:rPr>
        <w:t>m</w:t>
      </w:r>
    </w:p>
    <w:p w14:paraId="5D980E5D" w14:textId="77777777" w:rsidR="00CD44ED" w:rsidRPr="00CD44ED" w:rsidRDefault="00CD44ED" w:rsidP="00CD44ED">
      <w:pPr>
        <w:spacing w:after="200" w:line="240" w:lineRule="auto"/>
        <w:jc w:val="both"/>
        <w:rPr>
          <w:rFonts w:ascii="Times New Roman" w:eastAsia="Times New Roman" w:hAnsi="Times New Roman" w:cs="Times New Roman"/>
          <w:b/>
          <w:sz w:val="20"/>
          <w:szCs w:val="20"/>
        </w:rPr>
      </w:pPr>
    </w:p>
    <w:p w14:paraId="2D6BF7AD" w14:textId="77777777" w:rsidR="00CD44ED" w:rsidRPr="00CD44ED" w:rsidRDefault="00CD44ED" w:rsidP="00CD44ED">
      <w:pPr>
        <w:spacing w:after="200" w:line="240" w:lineRule="auto"/>
        <w:jc w:val="both"/>
        <w:rPr>
          <w:rFonts w:ascii="Times New Roman" w:eastAsia="Times New Roman" w:hAnsi="Times New Roman" w:cs="Times New Roman"/>
          <w:b/>
          <w:sz w:val="20"/>
          <w:szCs w:val="20"/>
        </w:rPr>
      </w:pPr>
      <w:r w:rsidRPr="00CD44ED">
        <w:rPr>
          <w:rFonts w:ascii="Times New Roman" w:eastAsia="Times New Roman" w:hAnsi="Times New Roman" w:cs="Times New Roman"/>
          <w:b/>
          <w:sz w:val="20"/>
          <w:szCs w:val="20"/>
        </w:rPr>
        <w:t>Table 1 Langmuir and Freundlich isotherm constants for CuONpNm adsorption on different adsorbate</w:t>
      </w:r>
    </w:p>
    <w:p w14:paraId="22098549" w14:textId="77777777" w:rsidR="00CD44ED" w:rsidRPr="00CD44ED" w:rsidRDefault="00CD44ED" w:rsidP="00CD44ED">
      <w:pPr>
        <w:spacing w:after="200" w:line="240" w:lineRule="auto"/>
        <w:jc w:val="both"/>
        <w:rPr>
          <w:rFonts w:ascii="Times New Roman" w:eastAsia="Times New Roman" w:hAnsi="Times New Roman" w:cs="Times New Roman"/>
          <w:b/>
          <w:sz w:val="20"/>
          <w:szCs w:val="20"/>
        </w:rPr>
      </w:pPr>
    </w:p>
    <w:tbl>
      <w:tblPr>
        <w:tblStyle w:val="TableGrid"/>
        <w:tblW w:w="0" w:type="auto"/>
        <w:tblInd w:w="-5" w:type="dxa"/>
        <w:tblLook w:val="04A0" w:firstRow="1" w:lastRow="0" w:firstColumn="1" w:lastColumn="0" w:noHBand="0" w:noVBand="1"/>
      </w:tblPr>
      <w:tblGrid>
        <w:gridCol w:w="9243"/>
      </w:tblGrid>
      <w:tr w:rsidR="00CD44ED" w:rsidRPr="00CD44ED" w14:paraId="738E2ACF" w14:textId="77777777" w:rsidTr="00CD44ED">
        <w:trPr>
          <w:trHeight w:val="177"/>
        </w:trPr>
        <w:tc>
          <w:tcPr>
            <w:tcW w:w="9243" w:type="dxa"/>
          </w:tcPr>
          <w:p w14:paraId="624B0866" w14:textId="77777777" w:rsidR="00CD44ED" w:rsidRPr="00CD44ED" w:rsidRDefault="00CD44ED" w:rsidP="00CD44ED">
            <w:pPr>
              <w:jc w:val="both"/>
              <w:rPr>
                <w:rFonts w:ascii="Times New Roman" w:eastAsia="Times New Roman" w:hAnsi="Times New Roman" w:cs="Times New Roman"/>
                <w:b/>
                <w:sz w:val="20"/>
                <w:szCs w:val="20"/>
              </w:rPr>
            </w:pPr>
            <w:r w:rsidRPr="00CD44ED">
              <w:rPr>
                <w:rFonts w:ascii="Times New Roman" w:eastAsia="Times New Roman" w:hAnsi="Times New Roman" w:cs="Times New Roman"/>
                <w:b/>
                <w:sz w:val="20"/>
                <w:szCs w:val="20"/>
              </w:rPr>
              <w:t>Parameter                                                  CuONpNm</w:t>
            </w:r>
          </w:p>
        </w:tc>
      </w:tr>
      <w:tr w:rsidR="00CD44ED" w:rsidRPr="00CD44ED" w14:paraId="3710FD9C" w14:textId="77777777" w:rsidTr="00CD44ED">
        <w:trPr>
          <w:trHeight w:val="1803"/>
        </w:trPr>
        <w:tc>
          <w:tcPr>
            <w:tcW w:w="9243" w:type="dxa"/>
          </w:tcPr>
          <w:p w14:paraId="300D4DC6" w14:textId="77777777" w:rsidR="00CD44ED" w:rsidRPr="00CD44ED" w:rsidRDefault="00CD44ED" w:rsidP="00CD44ED">
            <w:pPr>
              <w:jc w:val="both"/>
              <w:rPr>
                <w:rFonts w:ascii="Times New Roman" w:eastAsia="Times New Roman" w:hAnsi="Times New Roman" w:cs="Times New Roman"/>
                <w:sz w:val="20"/>
                <w:szCs w:val="20"/>
              </w:rPr>
            </w:pPr>
            <w:r w:rsidRPr="00CD44ED">
              <w:rPr>
                <w:rFonts w:ascii="Times New Roman" w:eastAsia="Times New Roman" w:hAnsi="Times New Roman" w:cs="Times New Roman"/>
                <w:sz w:val="20"/>
                <w:szCs w:val="20"/>
              </w:rPr>
              <w:t xml:space="preserve">                               </w:t>
            </w:r>
            <w:r w:rsidRPr="00CD44ED">
              <w:rPr>
                <w:rFonts w:ascii="Times New Roman" w:eastAsia="Times New Roman" w:hAnsi="Times New Roman" w:cs="Times New Roman"/>
                <w:b/>
                <w:sz w:val="20"/>
                <w:szCs w:val="20"/>
              </w:rPr>
              <w:t xml:space="preserve">Langmuir Isotherm Result         </w:t>
            </w:r>
            <w:r w:rsidRPr="00CD44ED">
              <w:rPr>
                <w:rFonts w:ascii="Times New Roman" w:eastAsia="Times New Roman" w:hAnsi="Times New Roman" w:cs="Times New Roman"/>
                <w:sz w:val="20"/>
                <w:szCs w:val="20"/>
              </w:rPr>
              <w:t xml:space="preserve">                            </w:t>
            </w:r>
            <w:r w:rsidRPr="00CD44ED">
              <w:rPr>
                <w:rFonts w:ascii="Times New Roman" w:eastAsia="Times New Roman" w:hAnsi="Times New Roman" w:cs="Times New Roman"/>
                <w:b/>
                <w:sz w:val="20"/>
                <w:szCs w:val="20"/>
              </w:rPr>
              <w:t xml:space="preserve">        Freundlich Isotherm Result                                      </w:t>
            </w:r>
          </w:p>
          <w:p w14:paraId="096D611A" w14:textId="77777777" w:rsidR="00CD44ED" w:rsidRPr="00CD44ED" w:rsidRDefault="00CD44ED" w:rsidP="00CD44ED">
            <w:pPr>
              <w:jc w:val="both"/>
              <w:rPr>
                <w:rFonts w:ascii="Times New Roman" w:eastAsia="Times New Roman" w:hAnsi="Times New Roman" w:cs="Times New Roman"/>
                <w:b/>
                <w:sz w:val="20"/>
                <w:szCs w:val="20"/>
              </w:rPr>
            </w:pPr>
            <w:r w:rsidRPr="00CD44ED">
              <w:rPr>
                <w:rFonts w:ascii="Times New Roman" w:eastAsia="Times New Roman" w:hAnsi="Times New Roman" w:cs="Times New Roman"/>
                <w:sz w:val="20"/>
                <w:szCs w:val="20"/>
              </w:rPr>
              <w:t xml:space="preserve">                           Zn</w:t>
            </w:r>
            <w:r w:rsidRPr="00CD44ED">
              <w:rPr>
                <w:rFonts w:ascii="Times New Roman" w:eastAsia="Times New Roman" w:hAnsi="Times New Roman" w:cs="Times New Roman"/>
                <w:sz w:val="20"/>
                <w:szCs w:val="20"/>
                <w:vertAlign w:val="superscript"/>
              </w:rPr>
              <w:t xml:space="preserve">2+          </w:t>
            </w:r>
            <w:r w:rsidRPr="00CD44ED">
              <w:rPr>
                <w:rFonts w:ascii="Times New Roman" w:eastAsia="Times New Roman" w:hAnsi="Times New Roman" w:cs="Times New Roman"/>
                <w:sz w:val="20"/>
                <w:szCs w:val="20"/>
              </w:rPr>
              <w:t>Cu</w:t>
            </w:r>
            <w:r w:rsidRPr="00CD44ED">
              <w:rPr>
                <w:rFonts w:ascii="Times New Roman" w:eastAsia="Times New Roman" w:hAnsi="Times New Roman" w:cs="Times New Roman"/>
                <w:sz w:val="20"/>
                <w:szCs w:val="20"/>
                <w:vertAlign w:val="superscript"/>
              </w:rPr>
              <w:t xml:space="preserve">2+          </w:t>
            </w:r>
            <w:r w:rsidRPr="00CD44ED">
              <w:rPr>
                <w:rFonts w:ascii="Times New Roman" w:eastAsia="Times New Roman" w:hAnsi="Times New Roman" w:cs="Times New Roman"/>
                <w:sz w:val="20"/>
                <w:szCs w:val="20"/>
              </w:rPr>
              <w:t>NI</w:t>
            </w:r>
            <w:r w:rsidRPr="00CD44ED">
              <w:rPr>
                <w:rFonts w:ascii="Times New Roman" w:eastAsia="Times New Roman" w:hAnsi="Times New Roman" w:cs="Times New Roman"/>
                <w:sz w:val="20"/>
                <w:szCs w:val="20"/>
                <w:vertAlign w:val="superscript"/>
              </w:rPr>
              <w:t xml:space="preserve">2+           </w:t>
            </w:r>
            <w:r w:rsidRPr="00CD44ED">
              <w:rPr>
                <w:rFonts w:ascii="Times New Roman" w:eastAsia="Times New Roman" w:hAnsi="Times New Roman" w:cs="Times New Roman"/>
                <w:sz w:val="20"/>
                <w:szCs w:val="20"/>
              </w:rPr>
              <w:t>Cd</w:t>
            </w:r>
            <w:r w:rsidRPr="00CD44ED">
              <w:rPr>
                <w:rFonts w:ascii="Times New Roman" w:eastAsia="Times New Roman" w:hAnsi="Times New Roman" w:cs="Times New Roman"/>
                <w:sz w:val="20"/>
                <w:szCs w:val="20"/>
                <w:vertAlign w:val="superscript"/>
              </w:rPr>
              <w:t xml:space="preserve">2+                                                                     </w:t>
            </w:r>
            <w:r w:rsidRPr="00CD44ED">
              <w:rPr>
                <w:rFonts w:ascii="Times New Roman" w:eastAsia="Times New Roman" w:hAnsi="Times New Roman" w:cs="Times New Roman"/>
                <w:sz w:val="20"/>
                <w:szCs w:val="20"/>
              </w:rPr>
              <w:t xml:space="preserve">     Zn</w:t>
            </w:r>
            <w:r w:rsidRPr="00CD44ED">
              <w:rPr>
                <w:rFonts w:ascii="Times New Roman" w:eastAsia="Times New Roman" w:hAnsi="Times New Roman" w:cs="Times New Roman"/>
                <w:sz w:val="20"/>
                <w:szCs w:val="20"/>
                <w:vertAlign w:val="superscript"/>
              </w:rPr>
              <w:t xml:space="preserve">2+          </w:t>
            </w:r>
            <w:r w:rsidRPr="00CD44ED">
              <w:rPr>
                <w:rFonts w:ascii="Times New Roman" w:eastAsia="Times New Roman" w:hAnsi="Times New Roman" w:cs="Times New Roman"/>
                <w:sz w:val="20"/>
                <w:szCs w:val="20"/>
              </w:rPr>
              <w:t>Cu</w:t>
            </w:r>
            <w:r w:rsidRPr="00CD44ED">
              <w:rPr>
                <w:rFonts w:ascii="Times New Roman" w:eastAsia="Times New Roman" w:hAnsi="Times New Roman" w:cs="Times New Roman"/>
                <w:sz w:val="20"/>
                <w:szCs w:val="20"/>
                <w:vertAlign w:val="superscript"/>
              </w:rPr>
              <w:t xml:space="preserve">2+          </w:t>
            </w:r>
            <w:r w:rsidRPr="00CD44ED">
              <w:rPr>
                <w:rFonts w:ascii="Times New Roman" w:eastAsia="Times New Roman" w:hAnsi="Times New Roman" w:cs="Times New Roman"/>
                <w:sz w:val="20"/>
                <w:szCs w:val="20"/>
              </w:rPr>
              <w:t>NI</w:t>
            </w:r>
            <w:r w:rsidRPr="00CD44ED">
              <w:rPr>
                <w:rFonts w:ascii="Times New Roman" w:eastAsia="Times New Roman" w:hAnsi="Times New Roman" w:cs="Times New Roman"/>
                <w:sz w:val="20"/>
                <w:szCs w:val="20"/>
                <w:vertAlign w:val="superscript"/>
              </w:rPr>
              <w:t xml:space="preserve">2+           </w:t>
            </w:r>
            <w:r w:rsidRPr="00CD44ED">
              <w:rPr>
                <w:rFonts w:ascii="Times New Roman" w:eastAsia="Times New Roman" w:hAnsi="Times New Roman" w:cs="Times New Roman"/>
                <w:sz w:val="20"/>
                <w:szCs w:val="20"/>
              </w:rPr>
              <w:t>Cd</w:t>
            </w:r>
            <w:r w:rsidRPr="00CD44ED">
              <w:rPr>
                <w:rFonts w:ascii="Times New Roman" w:eastAsia="Times New Roman" w:hAnsi="Times New Roman" w:cs="Times New Roman"/>
                <w:sz w:val="20"/>
                <w:szCs w:val="20"/>
                <w:vertAlign w:val="superscript"/>
              </w:rPr>
              <w:t>2+</w:t>
            </w:r>
          </w:p>
          <w:p w14:paraId="4432D074" w14:textId="77777777" w:rsidR="00CD44ED" w:rsidRPr="00CD44ED" w:rsidRDefault="00CD44ED" w:rsidP="00CD44ED">
            <w:pPr>
              <w:tabs>
                <w:tab w:val="center" w:pos="4567"/>
              </w:tabs>
              <w:rPr>
                <w:rFonts w:ascii="Times New Roman" w:eastAsia="Times New Roman" w:hAnsi="Times New Roman" w:cs="Times New Roman"/>
                <w:sz w:val="20"/>
                <w:szCs w:val="20"/>
              </w:rPr>
            </w:pPr>
            <w:r w:rsidRPr="00CD44ED">
              <w:rPr>
                <w:rFonts w:ascii="Times New Roman" w:eastAsia="Calibri" w:hAnsi="Times New Roman" w:cs="Times New Roman"/>
                <w:sz w:val="20"/>
                <w:szCs w:val="20"/>
              </w:rPr>
              <w:t xml:space="preserve">                       </w:t>
            </w:r>
          </w:p>
          <w:p w14:paraId="6C73B9D8" w14:textId="77777777" w:rsidR="00CD44ED" w:rsidRPr="00CD44ED" w:rsidRDefault="00CD44ED" w:rsidP="00CD44ED">
            <w:pPr>
              <w:tabs>
                <w:tab w:val="left" w:pos="2021"/>
                <w:tab w:val="left" w:pos="3809"/>
                <w:tab w:val="left" w:pos="5714"/>
                <w:tab w:val="left" w:pos="7328"/>
              </w:tabs>
              <w:rPr>
                <w:rFonts w:ascii="Times New Roman" w:eastAsia="Times New Roman" w:hAnsi="Times New Roman" w:cs="Times New Roman"/>
                <w:sz w:val="20"/>
                <w:szCs w:val="20"/>
              </w:rPr>
            </w:pPr>
            <w:proofErr w:type="spellStart"/>
            <w:r w:rsidRPr="00CD44ED">
              <w:rPr>
                <w:rFonts w:ascii="Times New Roman" w:eastAsia="Times New Roman" w:hAnsi="Times New Roman" w:cs="Times New Roman"/>
                <w:sz w:val="20"/>
                <w:szCs w:val="20"/>
              </w:rPr>
              <w:t>q</w:t>
            </w:r>
            <w:r w:rsidRPr="00CD44ED">
              <w:rPr>
                <w:rFonts w:ascii="Times New Roman" w:eastAsia="Times New Roman" w:hAnsi="Times New Roman" w:cs="Times New Roman"/>
                <w:sz w:val="20"/>
                <w:szCs w:val="20"/>
                <w:vertAlign w:val="subscript"/>
              </w:rPr>
              <w:t>L</w:t>
            </w:r>
            <w:proofErr w:type="spellEnd"/>
            <w:r w:rsidRPr="00CD44ED">
              <w:rPr>
                <w:rFonts w:ascii="Times New Roman" w:eastAsia="Times New Roman" w:hAnsi="Times New Roman" w:cs="Times New Roman"/>
                <w:sz w:val="20"/>
                <w:szCs w:val="20"/>
              </w:rPr>
              <w:t xml:space="preserve">                    200.1       206.7        211.3       225.3                           K</w:t>
            </w:r>
            <w:r w:rsidRPr="00CD44ED">
              <w:rPr>
                <w:rFonts w:ascii="Times New Roman" w:eastAsia="Times New Roman" w:hAnsi="Times New Roman" w:cs="Times New Roman"/>
                <w:sz w:val="20"/>
                <w:szCs w:val="20"/>
                <w:vertAlign w:val="subscript"/>
              </w:rPr>
              <w:t>F</w:t>
            </w:r>
            <w:r w:rsidRPr="00CD44ED">
              <w:rPr>
                <w:rFonts w:ascii="Times New Roman" w:eastAsia="Times New Roman" w:hAnsi="Times New Roman" w:cs="Times New Roman"/>
                <w:sz w:val="20"/>
                <w:szCs w:val="20"/>
              </w:rPr>
              <w:t xml:space="preserve">              8.09     20.94     33.19      39.35</w:t>
            </w:r>
          </w:p>
          <w:p w14:paraId="2EAD8D27" w14:textId="77777777" w:rsidR="00CD44ED" w:rsidRPr="00CD44ED" w:rsidRDefault="00CD44ED" w:rsidP="00CD44ED">
            <w:pPr>
              <w:tabs>
                <w:tab w:val="left" w:pos="2021"/>
                <w:tab w:val="left" w:pos="3809"/>
                <w:tab w:val="left" w:pos="5714"/>
                <w:tab w:val="left" w:pos="7328"/>
              </w:tabs>
              <w:rPr>
                <w:rFonts w:ascii="Times New Roman" w:eastAsia="Times New Roman" w:hAnsi="Times New Roman" w:cs="Times New Roman"/>
                <w:sz w:val="20"/>
                <w:szCs w:val="20"/>
              </w:rPr>
            </w:pPr>
          </w:p>
          <w:p w14:paraId="530CEA68" w14:textId="77777777" w:rsidR="00CD44ED" w:rsidRPr="00CD44ED" w:rsidRDefault="00CD44ED" w:rsidP="00CD44ED">
            <w:pPr>
              <w:tabs>
                <w:tab w:val="left" w:pos="2021"/>
                <w:tab w:val="left" w:pos="3809"/>
                <w:tab w:val="left" w:pos="5714"/>
                <w:tab w:val="left" w:pos="7328"/>
              </w:tabs>
              <w:rPr>
                <w:rFonts w:ascii="Times New Roman" w:eastAsia="Times New Roman" w:hAnsi="Times New Roman" w:cs="Times New Roman"/>
                <w:sz w:val="20"/>
                <w:szCs w:val="20"/>
              </w:rPr>
            </w:pPr>
            <w:r w:rsidRPr="00CD44ED">
              <w:rPr>
                <w:rFonts w:ascii="Times New Roman" w:eastAsia="Times New Roman" w:hAnsi="Times New Roman" w:cs="Times New Roman"/>
                <w:sz w:val="20"/>
                <w:szCs w:val="20"/>
              </w:rPr>
              <w:t>K</w:t>
            </w:r>
            <w:r w:rsidRPr="00CD44ED">
              <w:rPr>
                <w:rFonts w:ascii="Times New Roman" w:eastAsia="Times New Roman" w:hAnsi="Times New Roman" w:cs="Times New Roman"/>
                <w:sz w:val="20"/>
                <w:szCs w:val="20"/>
                <w:vertAlign w:val="subscript"/>
              </w:rPr>
              <w:t xml:space="preserve">L  </w:t>
            </w:r>
            <w:r w:rsidRPr="00CD44ED">
              <w:rPr>
                <w:rFonts w:ascii="Times New Roman" w:eastAsia="Times New Roman" w:hAnsi="Times New Roman" w:cs="Times New Roman"/>
                <w:sz w:val="20"/>
                <w:szCs w:val="20"/>
              </w:rPr>
              <w:t xml:space="preserve">                 0.0030     0.00136     0.00311    0.00482                      N               3.00     3.53       3.97         5.40</w:t>
            </w:r>
          </w:p>
          <w:p w14:paraId="31897E6F" w14:textId="77777777" w:rsidR="00CD44ED" w:rsidRPr="00CD44ED" w:rsidRDefault="00CD44ED" w:rsidP="00CD44ED">
            <w:pPr>
              <w:tabs>
                <w:tab w:val="left" w:pos="2021"/>
                <w:tab w:val="left" w:pos="3809"/>
                <w:tab w:val="left" w:pos="4215"/>
                <w:tab w:val="left" w:pos="5714"/>
                <w:tab w:val="left" w:pos="7328"/>
              </w:tabs>
              <w:rPr>
                <w:rFonts w:ascii="Times New Roman" w:eastAsia="Times New Roman" w:hAnsi="Times New Roman" w:cs="Times New Roman"/>
                <w:sz w:val="20"/>
                <w:szCs w:val="20"/>
              </w:rPr>
            </w:pPr>
            <w:r w:rsidRPr="00CD44ED">
              <w:rPr>
                <w:rFonts w:ascii="Times New Roman" w:eastAsia="Times New Roman" w:hAnsi="Times New Roman" w:cs="Times New Roman"/>
                <w:sz w:val="20"/>
                <w:szCs w:val="20"/>
              </w:rPr>
              <w:t xml:space="preserve">                                </w:t>
            </w:r>
          </w:p>
          <w:p w14:paraId="02C43C53" w14:textId="77777777" w:rsidR="00CD44ED" w:rsidRPr="00CD44ED" w:rsidRDefault="00CD44ED" w:rsidP="00CD44ED">
            <w:pPr>
              <w:tabs>
                <w:tab w:val="left" w:pos="2021"/>
                <w:tab w:val="left" w:pos="5714"/>
              </w:tabs>
              <w:rPr>
                <w:rFonts w:ascii="Times New Roman" w:eastAsia="Times New Roman" w:hAnsi="Times New Roman" w:cs="Times New Roman"/>
                <w:sz w:val="20"/>
                <w:szCs w:val="20"/>
              </w:rPr>
            </w:pPr>
            <w:r w:rsidRPr="00CD44ED">
              <w:rPr>
                <w:rFonts w:ascii="Times New Roman" w:eastAsia="Times New Roman" w:hAnsi="Times New Roman" w:cs="Times New Roman"/>
                <w:sz w:val="20"/>
                <w:szCs w:val="20"/>
              </w:rPr>
              <w:t>R</w:t>
            </w:r>
            <w:r w:rsidRPr="00CD44ED">
              <w:rPr>
                <w:rFonts w:ascii="Times New Roman" w:eastAsia="Times New Roman" w:hAnsi="Times New Roman" w:cs="Times New Roman"/>
                <w:sz w:val="20"/>
                <w:szCs w:val="20"/>
                <w:vertAlign w:val="superscript"/>
              </w:rPr>
              <w:t>2</w:t>
            </w:r>
            <w:r w:rsidRPr="00CD44ED">
              <w:rPr>
                <w:rFonts w:ascii="Times New Roman" w:eastAsia="Times New Roman" w:hAnsi="Times New Roman" w:cs="Times New Roman"/>
                <w:sz w:val="20"/>
                <w:szCs w:val="20"/>
              </w:rPr>
              <w:t xml:space="preserve">                    0.903     0.984     0.964     0.940                                  R</w:t>
            </w:r>
            <w:r w:rsidRPr="00CD44ED">
              <w:rPr>
                <w:rFonts w:ascii="Times New Roman" w:eastAsia="Times New Roman" w:hAnsi="Times New Roman" w:cs="Times New Roman"/>
                <w:sz w:val="20"/>
                <w:szCs w:val="20"/>
                <w:vertAlign w:val="superscript"/>
              </w:rPr>
              <w:t>2</w:t>
            </w:r>
            <w:r w:rsidRPr="00CD44ED">
              <w:rPr>
                <w:rFonts w:ascii="Times New Roman" w:eastAsia="Times New Roman" w:hAnsi="Times New Roman" w:cs="Times New Roman"/>
                <w:sz w:val="20"/>
                <w:szCs w:val="20"/>
              </w:rPr>
              <w:t xml:space="preserve">              0.998     0.989    0.977      0.959</w:t>
            </w:r>
          </w:p>
          <w:p w14:paraId="3D4AE104" w14:textId="77777777" w:rsidR="00CD44ED" w:rsidRPr="00CD44ED" w:rsidRDefault="00CD44ED" w:rsidP="00CD44ED">
            <w:pPr>
              <w:tabs>
                <w:tab w:val="left" w:pos="2021"/>
                <w:tab w:val="left" w:pos="5714"/>
              </w:tabs>
              <w:rPr>
                <w:rFonts w:ascii="Times New Roman" w:eastAsia="Times New Roman" w:hAnsi="Times New Roman" w:cs="Times New Roman"/>
                <w:sz w:val="20"/>
                <w:szCs w:val="20"/>
              </w:rPr>
            </w:pPr>
          </w:p>
          <w:p w14:paraId="7CA73E61" w14:textId="77777777" w:rsidR="00CD44ED" w:rsidRPr="00CD44ED" w:rsidRDefault="00CD44ED" w:rsidP="00CD44ED">
            <w:pPr>
              <w:rPr>
                <w:rFonts w:ascii="Times New Roman" w:eastAsia="Times New Roman" w:hAnsi="Times New Roman" w:cs="Times New Roman"/>
                <w:b/>
                <w:sz w:val="20"/>
                <w:szCs w:val="20"/>
              </w:rPr>
            </w:pPr>
            <w:r w:rsidRPr="00CD44ED">
              <w:rPr>
                <w:rFonts w:ascii="Times New Roman" w:eastAsia="Times New Roman" w:hAnsi="Times New Roman" w:cs="Times New Roman"/>
                <w:sz w:val="20"/>
                <w:szCs w:val="20"/>
              </w:rPr>
              <w:t xml:space="preserve">   </w:t>
            </w:r>
          </w:p>
        </w:tc>
      </w:tr>
    </w:tbl>
    <w:p w14:paraId="21DE1294" w14:textId="77777777" w:rsidR="00CD44ED" w:rsidRPr="00CD44ED" w:rsidRDefault="00CD44ED" w:rsidP="00CD44ED">
      <w:pPr>
        <w:spacing w:after="200" w:line="240" w:lineRule="auto"/>
        <w:jc w:val="both"/>
        <w:rPr>
          <w:rFonts w:ascii="Times New Roman" w:eastAsia="Times New Roman" w:hAnsi="Times New Roman" w:cs="Times New Roman"/>
          <w:b/>
          <w:sz w:val="20"/>
          <w:szCs w:val="20"/>
        </w:rPr>
      </w:pPr>
    </w:p>
    <w:p w14:paraId="5F7B877D" w14:textId="77777777" w:rsidR="00CD44ED" w:rsidRPr="00CD44ED" w:rsidRDefault="00CD44ED" w:rsidP="00CD44ED">
      <w:pPr>
        <w:autoSpaceDE w:val="0"/>
        <w:autoSpaceDN w:val="0"/>
        <w:adjustRightInd w:val="0"/>
        <w:spacing w:after="0" w:line="240" w:lineRule="auto"/>
        <w:jc w:val="both"/>
        <w:rPr>
          <w:rFonts w:ascii="Times New Roman" w:eastAsia="Calibri" w:hAnsi="Times New Roman" w:cs="Times New Roman"/>
          <w:b/>
          <w:sz w:val="20"/>
          <w:szCs w:val="20"/>
        </w:rPr>
      </w:pPr>
    </w:p>
    <w:p w14:paraId="2109AA71" w14:textId="77777777" w:rsidR="00CD44ED" w:rsidRPr="00CD44ED" w:rsidRDefault="00CD44ED" w:rsidP="00CD44ED">
      <w:pPr>
        <w:autoSpaceDE w:val="0"/>
        <w:autoSpaceDN w:val="0"/>
        <w:adjustRightInd w:val="0"/>
        <w:spacing w:after="0" w:line="240" w:lineRule="auto"/>
        <w:jc w:val="both"/>
        <w:rPr>
          <w:rFonts w:ascii="Times New Roman" w:eastAsia="Calibri" w:hAnsi="Times New Roman" w:cs="Times New Roman"/>
          <w:b/>
          <w:sz w:val="20"/>
          <w:szCs w:val="20"/>
        </w:rPr>
      </w:pPr>
      <w:r w:rsidRPr="00CD44ED">
        <w:rPr>
          <w:rFonts w:ascii="Times New Roman" w:eastAsia="Calibri" w:hAnsi="Times New Roman" w:cs="Times New Roman"/>
          <w:b/>
          <w:sz w:val="20"/>
          <w:szCs w:val="20"/>
        </w:rPr>
        <w:t>4.6.1 Adsorption Kinetics (Pseudo-First-Order Kinetic Model)</w:t>
      </w:r>
    </w:p>
    <w:p w14:paraId="0ADC7756" w14:textId="77777777" w:rsidR="00CD44ED" w:rsidRPr="00CD44ED" w:rsidRDefault="00CD44ED" w:rsidP="00CD44ED">
      <w:pPr>
        <w:autoSpaceDE w:val="0"/>
        <w:autoSpaceDN w:val="0"/>
        <w:adjustRightInd w:val="0"/>
        <w:spacing w:after="0" w:line="240" w:lineRule="auto"/>
        <w:jc w:val="both"/>
        <w:rPr>
          <w:rFonts w:ascii="Times New Roman" w:eastAsia="Times New Roman" w:hAnsi="Times New Roman" w:cs="Times New Roman"/>
          <w:sz w:val="20"/>
          <w:szCs w:val="20"/>
        </w:rPr>
      </w:pPr>
      <w:r w:rsidRPr="00CD44ED">
        <w:rPr>
          <w:rFonts w:ascii="Times New Roman" w:eastAsia="Calibri" w:hAnsi="Times New Roman" w:cs="Times New Roman"/>
          <w:sz w:val="20"/>
          <w:szCs w:val="20"/>
        </w:rPr>
        <w:t xml:space="preserve">The kinetics data for the adsorption of </w:t>
      </w:r>
      <w:r w:rsidRPr="00CD44ED">
        <w:rPr>
          <w:rFonts w:ascii="Times New Roman" w:eastAsia="Times New Roman" w:hAnsi="Times New Roman" w:cs="Times New Roman"/>
          <w:sz w:val="20"/>
          <w:szCs w:val="20"/>
        </w:rPr>
        <w:t>Zn</w:t>
      </w:r>
      <w:r w:rsidRPr="00CD44ED">
        <w:rPr>
          <w:rFonts w:ascii="Times New Roman" w:eastAsia="Times New Roman" w:hAnsi="Times New Roman" w:cs="Times New Roman"/>
          <w:sz w:val="20"/>
          <w:szCs w:val="20"/>
          <w:vertAlign w:val="superscript"/>
        </w:rPr>
        <w:t>2</w:t>
      </w:r>
      <w:proofErr w:type="gramStart"/>
      <w:r w:rsidRPr="00CD44ED">
        <w:rPr>
          <w:rFonts w:ascii="Times New Roman" w:eastAsia="Times New Roman" w:hAnsi="Times New Roman" w:cs="Times New Roman"/>
          <w:sz w:val="20"/>
          <w:szCs w:val="20"/>
          <w:vertAlign w:val="superscript"/>
        </w:rPr>
        <w:t>+</w:t>
      </w:r>
      <w:r w:rsidRPr="00CD44ED">
        <w:rPr>
          <w:rFonts w:ascii="Times New Roman" w:eastAsia="Times New Roman" w:hAnsi="Times New Roman" w:cs="Times New Roman"/>
          <w:sz w:val="20"/>
          <w:szCs w:val="20"/>
        </w:rPr>
        <w:t>,Cu</w:t>
      </w:r>
      <w:proofErr w:type="gramEnd"/>
      <w:r w:rsidRPr="00CD44ED">
        <w:rPr>
          <w:rFonts w:ascii="Times New Roman" w:eastAsia="Times New Roman" w:hAnsi="Times New Roman" w:cs="Times New Roman"/>
          <w:sz w:val="20"/>
          <w:szCs w:val="20"/>
          <w:vertAlign w:val="superscript"/>
        </w:rPr>
        <w:t>2+</w:t>
      </w:r>
      <w:r w:rsidRPr="00CD44ED">
        <w:rPr>
          <w:rFonts w:ascii="Times New Roman" w:eastAsia="Times New Roman" w:hAnsi="Times New Roman" w:cs="Times New Roman"/>
          <w:sz w:val="20"/>
          <w:szCs w:val="20"/>
        </w:rPr>
        <w:t xml:space="preserve"> ,Ni</w:t>
      </w:r>
      <w:r w:rsidRPr="00CD44ED">
        <w:rPr>
          <w:rFonts w:ascii="Times New Roman" w:eastAsia="Times New Roman" w:hAnsi="Times New Roman" w:cs="Times New Roman"/>
          <w:sz w:val="20"/>
          <w:szCs w:val="20"/>
          <w:vertAlign w:val="superscript"/>
        </w:rPr>
        <w:t xml:space="preserve">2+ </w:t>
      </w:r>
      <w:r w:rsidRPr="00CD44ED">
        <w:rPr>
          <w:rFonts w:ascii="Times New Roman" w:eastAsia="Times New Roman" w:hAnsi="Times New Roman" w:cs="Times New Roman"/>
          <w:sz w:val="20"/>
          <w:szCs w:val="20"/>
        </w:rPr>
        <w:t>and Cd</w:t>
      </w:r>
      <w:r w:rsidRPr="00CD44ED">
        <w:rPr>
          <w:rFonts w:ascii="Times New Roman" w:eastAsia="Times New Roman" w:hAnsi="Times New Roman" w:cs="Times New Roman"/>
          <w:sz w:val="20"/>
          <w:szCs w:val="20"/>
          <w:vertAlign w:val="superscript"/>
        </w:rPr>
        <w:t>2+</w:t>
      </w:r>
      <w:r w:rsidRPr="00CD44ED">
        <w:rPr>
          <w:rFonts w:ascii="Times New Roman" w:eastAsia="Times New Roman" w:hAnsi="Times New Roman" w:cs="Times New Roman"/>
          <w:sz w:val="20"/>
          <w:szCs w:val="20"/>
        </w:rPr>
        <w:t xml:space="preserve">ion on CuONpNm were first analyzed using the pseudo-first-order kinetics model as illustrated in figure 10. The model assumed that the rate of occupation of adsorption sites as proportional to the number of unoccupied sites and the linearized form of the model was applied by plotting Log (qe-qt) against time. </w:t>
      </w:r>
    </w:p>
    <w:p w14:paraId="46DAE041" w14:textId="77777777" w:rsidR="00CD44ED" w:rsidRPr="00CD44ED" w:rsidRDefault="00CD44ED" w:rsidP="00CD44ED">
      <w:pPr>
        <w:autoSpaceDE w:val="0"/>
        <w:autoSpaceDN w:val="0"/>
        <w:adjustRightInd w:val="0"/>
        <w:spacing w:after="0" w:line="240" w:lineRule="auto"/>
        <w:jc w:val="both"/>
        <w:rPr>
          <w:rFonts w:ascii="Times New Roman" w:eastAsia="Times New Roman" w:hAnsi="Times New Roman" w:cs="Times New Roman"/>
          <w:sz w:val="20"/>
          <w:szCs w:val="20"/>
        </w:rPr>
      </w:pPr>
    </w:p>
    <w:p w14:paraId="55D9F86D" w14:textId="77777777" w:rsidR="00CD44ED" w:rsidRPr="00CD44ED" w:rsidRDefault="00CD44ED" w:rsidP="00CD44ED">
      <w:pPr>
        <w:autoSpaceDE w:val="0"/>
        <w:autoSpaceDN w:val="0"/>
        <w:adjustRightInd w:val="0"/>
        <w:spacing w:after="0" w:line="240" w:lineRule="auto"/>
        <w:jc w:val="both"/>
        <w:rPr>
          <w:rFonts w:ascii="Times New Roman" w:eastAsia="Times New Roman" w:hAnsi="Times New Roman" w:cs="Times New Roman"/>
          <w:sz w:val="20"/>
          <w:szCs w:val="20"/>
        </w:rPr>
      </w:pPr>
      <w:r w:rsidRPr="00CD44ED">
        <w:rPr>
          <w:rFonts w:ascii="Times New Roman" w:eastAsia="Times New Roman" w:hAnsi="Times New Roman" w:cs="Times New Roman"/>
          <w:sz w:val="20"/>
          <w:szCs w:val="20"/>
        </w:rPr>
        <w:t>Although the plot produced an approximately straight lines the calculated equilibrium adsorption capacity (</w:t>
      </w:r>
      <w:proofErr w:type="spellStart"/>
      <w:r w:rsidRPr="00CD44ED">
        <w:rPr>
          <w:rFonts w:ascii="Times New Roman" w:eastAsia="Times New Roman" w:hAnsi="Times New Roman" w:cs="Times New Roman"/>
          <w:sz w:val="20"/>
          <w:szCs w:val="20"/>
        </w:rPr>
        <w:t>q</w:t>
      </w:r>
      <w:r w:rsidRPr="00CD44ED">
        <w:rPr>
          <w:rFonts w:ascii="Times New Roman" w:eastAsia="Times New Roman" w:hAnsi="Times New Roman" w:cs="Times New Roman"/>
          <w:sz w:val="20"/>
          <w:szCs w:val="20"/>
          <w:vertAlign w:val="subscript"/>
        </w:rPr>
        <w:t>e</w:t>
      </w:r>
      <w:proofErr w:type="spellEnd"/>
      <w:r w:rsidRPr="00CD44ED">
        <w:rPr>
          <w:rFonts w:ascii="Times New Roman" w:eastAsia="Times New Roman" w:hAnsi="Times New Roman" w:cs="Times New Roman"/>
          <w:sz w:val="20"/>
          <w:szCs w:val="20"/>
        </w:rPr>
        <w:t xml:space="preserve"> </w:t>
      </w:r>
      <w:proofErr w:type="spellStart"/>
      <w:r w:rsidRPr="00CD44ED">
        <w:rPr>
          <w:rFonts w:ascii="Times New Roman" w:eastAsia="Times New Roman" w:hAnsi="Times New Roman" w:cs="Times New Roman"/>
          <w:sz w:val="20"/>
          <w:szCs w:val="20"/>
        </w:rPr>
        <w:t>cal</w:t>
      </w:r>
      <w:proofErr w:type="spellEnd"/>
      <w:r w:rsidRPr="00CD44ED">
        <w:rPr>
          <w:rFonts w:ascii="Times New Roman" w:eastAsia="Times New Roman" w:hAnsi="Times New Roman" w:cs="Times New Roman"/>
          <w:sz w:val="20"/>
          <w:szCs w:val="20"/>
        </w:rPr>
        <w:t>) obtained from the pseudo -first-order model (Table 1), showed a poor agreement with the experimental value (qe exp). Additionally, the regression coefficient (R</w:t>
      </w:r>
      <w:r w:rsidRPr="00CD44ED">
        <w:rPr>
          <w:rFonts w:ascii="Times New Roman" w:eastAsia="Times New Roman" w:hAnsi="Times New Roman" w:cs="Times New Roman"/>
          <w:sz w:val="20"/>
          <w:szCs w:val="20"/>
          <w:vertAlign w:val="superscript"/>
        </w:rPr>
        <w:t>2</w:t>
      </w:r>
      <w:r w:rsidRPr="00CD44ED">
        <w:rPr>
          <w:rFonts w:ascii="Times New Roman" w:eastAsia="Times New Roman" w:hAnsi="Times New Roman" w:cs="Times New Roman"/>
          <w:sz w:val="20"/>
          <w:szCs w:val="20"/>
        </w:rPr>
        <w:t>) were significantly lower compare to those of the pseudo pseudo-second-order model (figure 11). The discrepancy indicates that the pseudo-first-order model does not adequately describe the adsorption process.</w:t>
      </w:r>
    </w:p>
    <w:p w14:paraId="261C4D22" w14:textId="77777777" w:rsidR="00CD44ED" w:rsidRPr="00CD44ED" w:rsidRDefault="00CD44ED" w:rsidP="00CD44ED">
      <w:pPr>
        <w:autoSpaceDE w:val="0"/>
        <w:autoSpaceDN w:val="0"/>
        <w:adjustRightInd w:val="0"/>
        <w:spacing w:after="0" w:line="240" w:lineRule="auto"/>
        <w:jc w:val="both"/>
        <w:rPr>
          <w:rFonts w:ascii="Times New Roman" w:eastAsia="Times New Roman" w:hAnsi="Times New Roman" w:cs="Times New Roman"/>
          <w:sz w:val="20"/>
          <w:szCs w:val="20"/>
        </w:rPr>
      </w:pPr>
    </w:p>
    <w:p w14:paraId="26C7DB88" w14:textId="77777777" w:rsidR="00CD44ED" w:rsidRPr="00CD44ED" w:rsidRDefault="00CD44ED" w:rsidP="00CD44ED">
      <w:pPr>
        <w:autoSpaceDE w:val="0"/>
        <w:autoSpaceDN w:val="0"/>
        <w:adjustRightInd w:val="0"/>
        <w:spacing w:after="0" w:line="240" w:lineRule="auto"/>
        <w:jc w:val="both"/>
        <w:rPr>
          <w:rFonts w:ascii="Times New Roman" w:eastAsia="Times New Roman" w:hAnsi="Times New Roman" w:cs="Times New Roman"/>
          <w:sz w:val="20"/>
          <w:szCs w:val="20"/>
        </w:rPr>
      </w:pPr>
      <w:r w:rsidRPr="00CD44ED">
        <w:rPr>
          <w:rFonts w:ascii="Times New Roman" w:eastAsia="Times New Roman" w:hAnsi="Times New Roman" w:cs="Times New Roman"/>
          <w:sz w:val="20"/>
          <w:szCs w:val="20"/>
        </w:rPr>
        <w:t>The weak fit of the pseudo-fist-order model suggests that the adsorption of heavy metal ions onto CuONpNm is not solely governed by physical adsorption mechanisms such as diffusion instead, the better correction with the pseudo-second-order model confirms that adsorption process is primarily chemisorption. Controlled, involving stronger interaction between the metal ions and the functional sites of the CuONpNm sites.</w:t>
      </w:r>
    </w:p>
    <w:p w14:paraId="5C3DC380" w14:textId="77777777" w:rsidR="00CD44ED" w:rsidRPr="00CD44ED" w:rsidRDefault="00CD44ED" w:rsidP="00CD44ED">
      <w:pPr>
        <w:autoSpaceDE w:val="0"/>
        <w:autoSpaceDN w:val="0"/>
        <w:adjustRightInd w:val="0"/>
        <w:spacing w:after="0" w:line="240" w:lineRule="auto"/>
        <w:jc w:val="both"/>
        <w:rPr>
          <w:rFonts w:ascii="Times New Roman" w:eastAsia="Times New Roman" w:hAnsi="Times New Roman" w:cs="Times New Roman"/>
          <w:sz w:val="20"/>
          <w:szCs w:val="20"/>
        </w:rPr>
      </w:pPr>
    </w:p>
    <w:p w14:paraId="4881F033" w14:textId="37D31C7A" w:rsidR="00CD44ED" w:rsidRPr="00CD44ED" w:rsidRDefault="00CD44ED" w:rsidP="00CD44ED">
      <w:pPr>
        <w:autoSpaceDE w:val="0"/>
        <w:autoSpaceDN w:val="0"/>
        <w:adjustRightInd w:val="0"/>
        <w:spacing w:after="0" w:line="240" w:lineRule="auto"/>
        <w:jc w:val="both"/>
        <w:rPr>
          <w:rFonts w:ascii="Times New Roman" w:eastAsia="Times New Roman" w:hAnsi="Times New Roman" w:cs="Times New Roman"/>
          <w:sz w:val="20"/>
          <w:szCs w:val="20"/>
        </w:rPr>
      </w:pPr>
      <w:r w:rsidRPr="00CD44ED">
        <w:rPr>
          <w:rFonts w:ascii="Times New Roman" w:eastAsia="Times New Roman" w:hAnsi="Times New Roman" w:cs="Times New Roman"/>
          <w:sz w:val="20"/>
          <w:szCs w:val="20"/>
        </w:rPr>
        <w:t>Therefore while the pseudo-first-order kinetics model provides some insight, it is not suitable for describing the adsorption kinetics of Zn</w:t>
      </w:r>
      <w:r w:rsidRPr="00CD44ED">
        <w:rPr>
          <w:rFonts w:ascii="Times New Roman" w:eastAsia="Times New Roman" w:hAnsi="Times New Roman" w:cs="Times New Roman"/>
          <w:sz w:val="20"/>
          <w:szCs w:val="20"/>
          <w:vertAlign w:val="superscript"/>
        </w:rPr>
        <w:t>2</w:t>
      </w:r>
      <w:proofErr w:type="gramStart"/>
      <w:r w:rsidRPr="00CD44ED">
        <w:rPr>
          <w:rFonts w:ascii="Times New Roman" w:eastAsia="Times New Roman" w:hAnsi="Times New Roman" w:cs="Times New Roman"/>
          <w:sz w:val="20"/>
          <w:szCs w:val="20"/>
          <w:vertAlign w:val="superscript"/>
        </w:rPr>
        <w:t>+</w:t>
      </w:r>
      <w:r w:rsidRPr="00CD44ED">
        <w:rPr>
          <w:rFonts w:ascii="Times New Roman" w:eastAsia="Times New Roman" w:hAnsi="Times New Roman" w:cs="Times New Roman"/>
          <w:sz w:val="20"/>
          <w:szCs w:val="20"/>
        </w:rPr>
        <w:t>,Cu</w:t>
      </w:r>
      <w:proofErr w:type="gramEnd"/>
      <w:r w:rsidRPr="00CD44ED">
        <w:rPr>
          <w:rFonts w:ascii="Times New Roman" w:eastAsia="Times New Roman" w:hAnsi="Times New Roman" w:cs="Times New Roman"/>
          <w:sz w:val="20"/>
          <w:szCs w:val="20"/>
          <w:vertAlign w:val="superscript"/>
        </w:rPr>
        <w:t>2+</w:t>
      </w:r>
      <w:r w:rsidRPr="00CD44ED">
        <w:rPr>
          <w:rFonts w:ascii="Times New Roman" w:eastAsia="Times New Roman" w:hAnsi="Times New Roman" w:cs="Times New Roman"/>
          <w:sz w:val="20"/>
          <w:szCs w:val="20"/>
        </w:rPr>
        <w:t xml:space="preserve"> ,Ni</w:t>
      </w:r>
      <w:r w:rsidRPr="00CD44ED">
        <w:rPr>
          <w:rFonts w:ascii="Times New Roman" w:eastAsia="Times New Roman" w:hAnsi="Times New Roman" w:cs="Times New Roman"/>
          <w:sz w:val="20"/>
          <w:szCs w:val="20"/>
          <w:vertAlign w:val="superscript"/>
        </w:rPr>
        <w:t xml:space="preserve">2+ </w:t>
      </w:r>
      <w:r w:rsidRPr="00CD44ED">
        <w:rPr>
          <w:rFonts w:ascii="Times New Roman" w:eastAsia="Times New Roman" w:hAnsi="Times New Roman" w:cs="Times New Roman"/>
          <w:sz w:val="20"/>
          <w:szCs w:val="20"/>
        </w:rPr>
        <w:t>and Cd</w:t>
      </w:r>
      <w:r w:rsidRPr="00CD44ED">
        <w:rPr>
          <w:rFonts w:ascii="Times New Roman" w:eastAsia="Times New Roman" w:hAnsi="Times New Roman" w:cs="Times New Roman"/>
          <w:sz w:val="20"/>
          <w:szCs w:val="20"/>
          <w:vertAlign w:val="superscript"/>
        </w:rPr>
        <w:t>2+</w:t>
      </w:r>
      <w:r w:rsidRPr="00CD44ED">
        <w:rPr>
          <w:rFonts w:ascii="Times New Roman" w:eastAsia="Times New Roman" w:hAnsi="Times New Roman" w:cs="Times New Roman"/>
          <w:sz w:val="20"/>
          <w:szCs w:val="20"/>
        </w:rPr>
        <w:t>ion onto CuONpNm</w:t>
      </w:r>
      <w:r w:rsidR="006D4B9F">
        <w:rPr>
          <w:rFonts w:ascii="Times New Roman" w:eastAsia="Times New Roman" w:hAnsi="Times New Roman" w:cs="Times New Roman"/>
          <w:sz w:val="20"/>
          <w:szCs w:val="20"/>
        </w:rPr>
        <w:t xml:space="preserve"> (Alaa,2021;</w:t>
      </w:r>
      <w:r w:rsidR="002565A5">
        <w:rPr>
          <w:rFonts w:ascii="Times New Roman" w:eastAsia="Times New Roman" w:hAnsi="Times New Roman" w:cs="Times New Roman"/>
          <w:sz w:val="20"/>
          <w:szCs w:val="20"/>
        </w:rPr>
        <w:t xml:space="preserve"> Fungaro,2013;Hammed,2008; Hu,2009;Kazeem,2018;Trans,2018</w:t>
      </w:r>
      <w:r w:rsidR="006D4B9F">
        <w:rPr>
          <w:rFonts w:ascii="Times New Roman" w:eastAsia="Times New Roman" w:hAnsi="Times New Roman" w:cs="Times New Roman"/>
          <w:sz w:val="20"/>
          <w:szCs w:val="20"/>
        </w:rPr>
        <w:t>)</w:t>
      </w:r>
      <w:r w:rsidRPr="00CD44ED">
        <w:rPr>
          <w:rFonts w:ascii="Times New Roman" w:eastAsia="Times New Roman" w:hAnsi="Times New Roman" w:cs="Times New Roman"/>
          <w:sz w:val="20"/>
          <w:szCs w:val="20"/>
        </w:rPr>
        <w:t>.</w:t>
      </w:r>
    </w:p>
    <w:p w14:paraId="3BE8A12E" w14:textId="77777777" w:rsidR="00CD44ED" w:rsidRPr="00CD44ED" w:rsidRDefault="00CD44ED" w:rsidP="00CD44ED">
      <w:pPr>
        <w:autoSpaceDE w:val="0"/>
        <w:autoSpaceDN w:val="0"/>
        <w:adjustRightInd w:val="0"/>
        <w:spacing w:after="0" w:line="240" w:lineRule="auto"/>
        <w:jc w:val="both"/>
        <w:rPr>
          <w:rFonts w:ascii="Times New Roman" w:eastAsia="Times New Roman" w:hAnsi="Times New Roman" w:cs="Times New Roman"/>
          <w:sz w:val="20"/>
          <w:szCs w:val="20"/>
          <w:vertAlign w:val="superscript"/>
        </w:rPr>
      </w:pPr>
    </w:p>
    <w:p w14:paraId="667C3494" w14:textId="77777777" w:rsidR="00CD44ED" w:rsidRPr="00CD44ED" w:rsidRDefault="00CD44ED" w:rsidP="00CD44ED">
      <w:pPr>
        <w:autoSpaceDE w:val="0"/>
        <w:autoSpaceDN w:val="0"/>
        <w:adjustRightInd w:val="0"/>
        <w:spacing w:after="0" w:line="240" w:lineRule="auto"/>
        <w:jc w:val="both"/>
        <w:rPr>
          <w:rFonts w:ascii="Times New Roman" w:eastAsia="Times New Roman" w:hAnsi="Times New Roman" w:cs="Times New Roman"/>
          <w:sz w:val="20"/>
          <w:szCs w:val="20"/>
          <w:vertAlign w:val="superscript"/>
        </w:rPr>
      </w:pPr>
    </w:p>
    <w:p w14:paraId="45FA0DEC" w14:textId="1AB7B4BB" w:rsidR="00CD44ED" w:rsidRPr="00CD44ED" w:rsidRDefault="001F2091" w:rsidP="00CD44ED">
      <w:pPr>
        <w:spacing w:after="200" w:line="240" w:lineRule="auto"/>
        <w:jc w:val="both"/>
        <w:rPr>
          <w:rFonts w:ascii="Times New Roman" w:eastAsia="Times New Roman" w:hAnsi="Times New Roman" w:cs="Times New Roman"/>
          <w:sz w:val="20"/>
          <w:szCs w:val="20"/>
        </w:rPr>
      </w:pPr>
      <w:r w:rsidRPr="004E3B02">
        <w:rPr>
          <w:rFonts w:ascii="Times New Roman" w:eastAsiaTheme="minorEastAsia" w:hAnsi="Times New Roman" w:cs="Times New Roman"/>
          <w:noProof/>
          <w:sz w:val="24"/>
          <w:szCs w:val="24"/>
        </w:rPr>
        <w:drawing>
          <wp:inline distT="0" distB="0" distL="0" distR="0" wp14:anchorId="149D2B6D" wp14:editId="58A7F5D0">
            <wp:extent cx="3940175" cy="1993797"/>
            <wp:effectExtent l="0" t="0" r="3175" b="6985"/>
            <wp:docPr id="5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4F4EFC0" w14:textId="77777777" w:rsidR="00CD44ED" w:rsidRPr="00CD44ED" w:rsidRDefault="00CD44ED" w:rsidP="00CD44ED">
      <w:pPr>
        <w:spacing w:after="200" w:line="240" w:lineRule="auto"/>
        <w:jc w:val="both"/>
        <w:rPr>
          <w:rFonts w:ascii="Times New Roman" w:eastAsia="Times New Roman" w:hAnsi="Times New Roman" w:cs="Times New Roman"/>
          <w:b/>
          <w:sz w:val="20"/>
          <w:szCs w:val="20"/>
        </w:rPr>
      </w:pPr>
      <w:r w:rsidRPr="00CD44ED">
        <w:rPr>
          <w:rFonts w:ascii="Times New Roman" w:eastAsia="Times New Roman" w:hAnsi="Times New Roman" w:cs="Times New Roman"/>
          <w:b/>
          <w:sz w:val="20"/>
          <w:szCs w:val="20"/>
        </w:rPr>
        <w:t>Figure 10 Pseudo-first-order plots for adsorption of CuONpNm</w:t>
      </w:r>
    </w:p>
    <w:p w14:paraId="639E6A7F" w14:textId="77777777" w:rsidR="00CD44ED" w:rsidRPr="00CD44ED" w:rsidRDefault="00CD44ED" w:rsidP="00CD44ED">
      <w:pPr>
        <w:spacing w:after="200" w:line="240" w:lineRule="auto"/>
        <w:jc w:val="both"/>
        <w:rPr>
          <w:rFonts w:ascii="Times New Roman" w:eastAsia="Times New Roman" w:hAnsi="Times New Roman" w:cs="Times New Roman"/>
          <w:b/>
          <w:sz w:val="20"/>
          <w:szCs w:val="20"/>
        </w:rPr>
      </w:pPr>
    </w:p>
    <w:p w14:paraId="4F686A7E" w14:textId="77777777" w:rsidR="00CD44ED" w:rsidRPr="00CD44ED" w:rsidRDefault="00CD44ED" w:rsidP="00CD44ED">
      <w:pPr>
        <w:spacing w:after="200" w:line="240" w:lineRule="auto"/>
        <w:jc w:val="both"/>
        <w:rPr>
          <w:rFonts w:ascii="Times New Roman" w:eastAsia="Times New Roman" w:hAnsi="Times New Roman" w:cs="Times New Roman"/>
          <w:b/>
          <w:sz w:val="20"/>
          <w:szCs w:val="20"/>
        </w:rPr>
      </w:pPr>
      <w:r w:rsidRPr="00CD44ED">
        <w:rPr>
          <w:rFonts w:ascii="Times New Roman" w:eastAsia="Times New Roman" w:hAnsi="Times New Roman" w:cs="Times New Roman"/>
          <w:b/>
          <w:sz w:val="20"/>
          <w:szCs w:val="20"/>
        </w:rPr>
        <w:t>4.6.2 Pseudo-Second-Order Kinetic Model</w:t>
      </w:r>
    </w:p>
    <w:p w14:paraId="73CA543D" w14:textId="77777777" w:rsidR="00CD44ED" w:rsidRPr="00CD44ED" w:rsidRDefault="00CD44ED" w:rsidP="00CD44ED">
      <w:pPr>
        <w:spacing w:after="200" w:line="240" w:lineRule="auto"/>
        <w:jc w:val="both"/>
        <w:rPr>
          <w:rFonts w:ascii="Times New Roman" w:eastAsia="Times New Roman" w:hAnsi="Times New Roman" w:cs="Times New Roman"/>
          <w:sz w:val="20"/>
          <w:szCs w:val="20"/>
          <w:vertAlign w:val="superscript"/>
        </w:rPr>
      </w:pPr>
      <w:r w:rsidRPr="00CD44ED">
        <w:rPr>
          <w:rFonts w:ascii="Times New Roman" w:eastAsia="Times New Roman" w:hAnsi="Times New Roman" w:cs="Times New Roman"/>
          <w:sz w:val="20"/>
          <w:szCs w:val="20"/>
        </w:rPr>
        <w:t>The adsorption kinetics of Zn</w:t>
      </w:r>
      <w:r w:rsidRPr="00CD44ED">
        <w:rPr>
          <w:rFonts w:ascii="Times New Roman" w:eastAsia="Times New Roman" w:hAnsi="Times New Roman" w:cs="Times New Roman"/>
          <w:sz w:val="20"/>
          <w:szCs w:val="20"/>
          <w:vertAlign w:val="superscript"/>
        </w:rPr>
        <w:t>2</w:t>
      </w:r>
      <w:proofErr w:type="gramStart"/>
      <w:r w:rsidRPr="00CD44ED">
        <w:rPr>
          <w:rFonts w:ascii="Times New Roman" w:eastAsia="Times New Roman" w:hAnsi="Times New Roman" w:cs="Times New Roman"/>
          <w:sz w:val="20"/>
          <w:szCs w:val="20"/>
          <w:vertAlign w:val="superscript"/>
        </w:rPr>
        <w:t>+</w:t>
      </w:r>
      <w:r w:rsidRPr="00CD44ED">
        <w:rPr>
          <w:rFonts w:ascii="Times New Roman" w:eastAsia="Times New Roman" w:hAnsi="Times New Roman" w:cs="Times New Roman"/>
          <w:sz w:val="20"/>
          <w:szCs w:val="20"/>
        </w:rPr>
        <w:t>,Cu</w:t>
      </w:r>
      <w:proofErr w:type="gramEnd"/>
      <w:r w:rsidRPr="00CD44ED">
        <w:rPr>
          <w:rFonts w:ascii="Times New Roman" w:eastAsia="Times New Roman" w:hAnsi="Times New Roman" w:cs="Times New Roman"/>
          <w:sz w:val="20"/>
          <w:szCs w:val="20"/>
          <w:vertAlign w:val="superscript"/>
        </w:rPr>
        <w:t>2+</w:t>
      </w:r>
      <w:r w:rsidRPr="00CD44ED">
        <w:rPr>
          <w:rFonts w:ascii="Times New Roman" w:eastAsia="Times New Roman" w:hAnsi="Times New Roman" w:cs="Times New Roman"/>
          <w:sz w:val="20"/>
          <w:szCs w:val="20"/>
        </w:rPr>
        <w:t xml:space="preserve"> ,Ni</w:t>
      </w:r>
      <w:r w:rsidRPr="00CD44ED">
        <w:rPr>
          <w:rFonts w:ascii="Times New Roman" w:eastAsia="Times New Roman" w:hAnsi="Times New Roman" w:cs="Times New Roman"/>
          <w:sz w:val="20"/>
          <w:szCs w:val="20"/>
          <w:vertAlign w:val="superscript"/>
        </w:rPr>
        <w:t xml:space="preserve">2+ </w:t>
      </w:r>
      <w:r w:rsidRPr="00CD44ED">
        <w:rPr>
          <w:rFonts w:ascii="Times New Roman" w:eastAsia="Times New Roman" w:hAnsi="Times New Roman" w:cs="Times New Roman"/>
          <w:sz w:val="20"/>
          <w:szCs w:val="20"/>
        </w:rPr>
        <w:t>and Cd</w:t>
      </w:r>
      <w:r w:rsidRPr="00CD44ED">
        <w:rPr>
          <w:rFonts w:ascii="Times New Roman" w:eastAsia="Times New Roman" w:hAnsi="Times New Roman" w:cs="Times New Roman"/>
          <w:sz w:val="20"/>
          <w:szCs w:val="20"/>
          <w:vertAlign w:val="superscript"/>
        </w:rPr>
        <w:t>2+</w:t>
      </w:r>
      <w:r w:rsidRPr="00CD44ED">
        <w:rPr>
          <w:rFonts w:ascii="Times New Roman" w:eastAsia="Times New Roman" w:hAnsi="Times New Roman" w:cs="Times New Roman"/>
          <w:sz w:val="20"/>
          <w:szCs w:val="20"/>
        </w:rPr>
        <w:t xml:space="preserve">ion onto CuONpNm were further analyzed using the pseudo-second-order model, as presented in figure 11. The linearized form of this model was applied by plotting </w:t>
      </w:r>
      <m:oMath>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t</m:t>
            </m:r>
          </m:num>
          <m:den>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q</m:t>
                </m:r>
              </m:e>
              <m:sub>
                <m:r>
                  <w:rPr>
                    <w:rFonts w:ascii="Cambria Math" w:eastAsia="Times New Roman" w:hAnsi="Cambria Math" w:cs="Times New Roman"/>
                    <w:sz w:val="20"/>
                    <w:szCs w:val="20"/>
                  </w:rPr>
                  <m:t>t</m:t>
                </m:r>
              </m:sub>
            </m:sSub>
          </m:den>
        </m:f>
      </m:oMath>
      <w:r w:rsidRPr="00CD44ED">
        <w:rPr>
          <w:rFonts w:ascii="Times New Roman" w:eastAsia="Times New Roman" w:hAnsi="Times New Roman" w:cs="Times New Roman"/>
          <w:sz w:val="20"/>
          <w:szCs w:val="20"/>
        </w:rPr>
        <w:t xml:space="preserve"> versus </w:t>
      </w:r>
      <m:oMath>
        <m:r>
          <w:rPr>
            <w:rFonts w:ascii="Cambria Math" w:eastAsia="Times New Roman" w:hAnsi="Cambria Math" w:cs="Times New Roman"/>
            <w:sz w:val="20"/>
            <w:szCs w:val="20"/>
          </w:rPr>
          <m:t>t</m:t>
        </m:r>
      </m:oMath>
      <w:r w:rsidRPr="00CD44ED">
        <w:rPr>
          <w:rFonts w:ascii="Times New Roman" w:eastAsia="Times New Roman" w:hAnsi="Times New Roman" w:cs="Times New Roman"/>
          <w:sz w:val="20"/>
          <w:szCs w:val="20"/>
        </w:rPr>
        <w:t>, which produced highly linear relationship for all metal ions, with regression coefficients (R</w:t>
      </w:r>
      <w:r w:rsidRPr="00CD44ED">
        <w:rPr>
          <w:rFonts w:ascii="Times New Roman" w:eastAsia="Times New Roman" w:hAnsi="Times New Roman" w:cs="Times New Roman"/>
          <w:sz w:val="20"/>
          <w:szCs w:val="20"/>
          <w:vertAlign w:val="superscript"/>
        </w:rPr>
        <w:t>2</w:t>
      </w:r>
      <w:r w:rsidRPr="00CD44ED">
        <w:rPr>
          <w:rFonts w:ascii="Times New Roman" w:eastAsia="Times New Roman" w:hAnsi="Times New Roman" w:cs="Times New Roman"/>
          <w:sz w:val="20"/>
          <w:szCs w:val="20"/>
        </w:rPr>
        <w:t xml:space="preserve">) constantly close to unity. </w:t>
      </w:r>
    </w:p>
    <w:p w14:paraId="340E9AA7" w14:textId="77777777" w:rsidR="00CD44ED" w:rsidRPr="00CD44ED" w:rsidRDefault="00CD44ED" w:rsidP="00CD44ED">
      <w:pPr>
        <w:spacing w:after="200" w:line="240" w:lineRule="auto"/>
        <w:jc w:val="both"/>
        <w:rPr>
          <w:rFonts w:ascii="Times New Roman" w:eastAsia="Times New Roman" w:hAnsi="Times New Roman" w:cs="Times New Roman"/>
          <w:sz w:val="20"/>
          <w:szCs w:val="20"/>
        </w:rPr>
      </w:pPr>
      <w:r w:rsidRPr="00CD44ED">
        <w:rPr>
          <w:rFonts w:ascii="Times New Roman" w:eastAsia="Times New Roman" w:hAnsi="Times New Roman" w:cs="Times New Roman"/>
          <w:sz w:val="20"/>
          <w:szCs w:val="20"/>
        </w:rPr>
        <w:t>Unlike the pseudo-first-order model (Table 2), the calculated equilibrium adsorption capacities (</w:t>
      </w:r>
      <w:proofErr w:type="spellStart"/>
      <w:r w:rsidRPr="00CD44ED">
        <w:rPr>
          <w:rFonts w:ascii="Times New Roman" w:eastAsia="Times New Roman" w:hAnsi="Times New Roman" w:cs="Times New Roman"/>
          <w:sz w:val="20"/>
          <w:szCs w:val="20"/>
        </w:rPr>
        <w:t>qe</w:t>
      </w:r>
      <w:proofErr w:type="spellEnd"/>
      <w:r w:rsidRPr="00CD44ED">
        <w:rPr>
          <w:rFonts w:ascii="Times New Roman" w:eastAsia="Times New Roman" w:hAnsi="Times New Roman" w:cs="Times New Roman"/>
          <w:sz w:val="20"/>
          <w:szCs w:val="20"/>
        </w:rPr>
        <w:t xml:space="preserve"> </w:t>
      </w:r>
      <w:proofErr w:type="spellStart"/>
      <w:r w:rsidRPr="00CD44ED">
        <w:rPr>
          <w:rFonts w:ascii="Times New Roman" w:eastAsia="Times New Roman" w:hAnsi="Times New Roman" w:cs="Times New Roman"/>
          <w:sz w:val="20"/>
          <w:szCs w:val="20"/>
        </w:rPr>
        <w:t>cal</w:t>
      </w:r>
      <w:proofErr w:type="spellEnd"/>
      <w:r w:rsidRPr="00CD44ED">
        <w:rPr>
          <w:rFonts w:ascii="Times New Roman" w:eastAsia="Times New Roman" w:hAnsi="Times New Roman" w:cs="Times New Roman"/>
          <w:sz w:val="20"/>
          <w:szCs w:val="20"/>
        </w:rPr>
        <w:t>) derived from the pseudo-second-order model showed an excellent agreement with the experimental value (qe exp). The strong correction indicates that the adsorption is better represented by the pseudo-second -order model.</w:t>
      </w:r>
    </w:p>
    <w:p w14:paraId="2F4FC120" w14:textId="77777777" w:rsidR="00CD44ED" w:rsidRPr="00CD44ED" w:rsidRDefault="00CD44ED" w:rsidP="00CD44ED">
      <w:pPr>
        <w:spacing w:after="200" w:line="240" w:lineRule="auto"/>
        <w:jc w:val="both"/>
        <w:rPr>
          <w:rFonts w:ascii="Times New Roman" w:eastAsia="Times New Roman" w:hAnsi="Times New Roman" w:cs="Times New Roman"/>
          <w:sz w:val="20"/>
          <w:szCs w:val="20"/>
        </w:rPr>
      </w:pPr>
      <w:r w:rsidRPr="00CD44ED">
        <w:rPr>
          <w:rFonts w:ascii="Times New Roman" w:eastAsia="Times New Roman" w:hAnsi="Times New Roman" w:cs="Times New Roman"/>
          <w:sz w:val="20"/>
          <w:szCs w:val="20"/>
        </w:rPr>
        <w:t>The superior fit suggests that the rate-limiting step of the adsorption process is predominantly chemisorption, involving valence force through sharing or exchange of electron between the metal ions and the active functional group present on the CuONpNm surface. This mechanism is consistent with the observed high removal efficiencies and strong interactions between CuONpNm and the tested metal ions.</w:t>
      </w:r>
    </w:p>
    <w:p w14:paraId="44C6DDCF" w14:textId="1C38239F" w:rsidR="00C31D3F" w:rsidRPr="00CD44ED" w:rsidRDefault="00CD44ED" w:rsidP="00CD44ED">
      <w:pPr>
        <w:spacing w:after="200" w:line="240" w:lineRule="auto"/>
        <w:jc w:val="both"/>
        <w:rPr>
          <w:rFonts w:ascii="Times New Roman" w:eastAsia="Times New Roman" w:hAnsi="Times New Roman" w:cs="Times New Roman"/>
          <w:sz w:val="20"/>
          <w:szCs w:val="20"/>
        </w:rPr>
      </w:pPr>
      <w:r w:rsidRPr="00CD44ED">
        <w:rPr>
          <w:rFonts w:ascii="Times New Roman" w:eastAsia="Times New Roman" w:hAnsi="Times New Roman" w:cs="Times New Roman"/>
          <w:sz w:val="20"/>
          <w:szCs w:val="20"/>
        </w:rPr>
        <w:t>Therefore the pseudo-second-order kinetics model provides the most reliable description of the adsorption behavior of Zn</w:t>
      </w:r>
      <w:r w:rsidRPr="00CD44ED">
        <w:rPr>
          <w:rFonts w:ascii="Times New Roman" w:eastAsia="Times New Roman" w:hAnsi="Times New Roman" w:cs="Times New Roman"/>
          <w:sz w:val="20"/>
          <w:szCs w:val="20"/>
          <w:vertAlign w:val="superscript"/>
        </w:rPr>
        <w:t>2</w:t>
      </w:r>
      <w:proofErr w:type="gramStart"/>
      <w:r w:rsidRPr="00CD44ED">
        <w:rPr>
          <w:rFonts w:ascii="Times New Roman" w:eastAsia="Times New Roman" w:hAnsi="Times New Roman" w:cs="Times New Roman"/>
          <w:sz w:val="20"/>
          <w:szCs w:val="20"/>
          <w:vertAlign w:val="superscript"/>
        </w:rPr>
        <w:t>+</w:t>
      </w:r>
      <w:r w:rsidRPr="00CD44ED">
        <w:rPr>
          <w:rFonts w:ascii="Times New Roman" w:eastAsia="Times New Roman" w:hAnsi="Times New Roman" w:cs="Times New Roman"/>
          <w:sz w:val="20"/>
          <w:szCs w:val="20"/>
        </w:rPr>
        <w:t>,Cu</w:t>
      </w:r>
      <w:proofErr w:type="gramEnd"/>
      <w:r w:rsidRPr="00CD44ED">
        <w:rPr>
          <w:rFonts w:ascii="Times New Roman" w:eastAsia="Times New Roman" w:hAnsi="Times New Roman" w:cs="Times New Roman"/>
          <w:sz w:val="20"/>
          <w:szCs w:val="20"/>
          <w:vertAlign w:val="superscript"/>
        </w:rPr>
        <w:t>2+</w:t>
      </w:r>
      <w:r w:rsidRPr="00CD44ED">
        <w:rPr>
          <w:rFonts w:ascii="Times New Roman" w:eastAsia="Times New Roman" w:hAnsi="Times New Roman" w:cs="Times New Roman"/>
          <w:sz w:val="20"/>
          <w:szCs w:val="20"/>
        </w:rPr>
        <w:t xml:space="preserve"> ,Ni</w:t>
      </w:r>
      <w:r w:rsidRPr="00CD44ED">
        <w:rPr>
          <w:rFonts w:ascii="Times New Roman" w:eastAsia="Times New Roman" w:hAnsi="Times New Roman" w:cs="Times New Roman"/>
          <w:sz w:val="20"/>
          <w:szCs w:val="20"/>
          <w:vertAlign w:val="superscript"/>
        </w:rPr>
        <w:t xml:space="preserve">2+ </w:t>
      </w:r>
      <w:r w:rsidRPr="00CD44ED">
        <w:rPr>
          <w:rFonts w:ascii="Times New Roman" w:eastAsia="Times New Roman" w:hAnsi="Times New Roman" w:cs="Times New Roman"/>
          <w:sz w:val="20"/>
          <w:szCs w:val="20"/>
        </w:rPr>
        <w:t>and Cd</w:t>
      </w:r>
      <w:r w:rsidRPr="00CD44ED">
        <w:rPr>
          <w:rFonts w:ascii="Times New Roman" w:eastAsia="Times New Roman" w:hAnsi="Times New Roman" w:cs="Times New Roman"/>
          <w:sz w:val="20"/>
          <w:szCs w:val="20"/>
          <w:vertAlign w:val="superscript"/>
        </w:rPr>
        <w:t>2+</w:t>
      </w:r>
      <w:r w:rsidRPr="00CD44ED">
        <w:rPr>
          <w:rFonts w:ascii="Times New Roman" w:eastAsia="Times New Roman" w:hAnsi="Times New Roman" w:cs="Times New Roman"/>
          <w:sz w:val="20"/>
          <w:szCs w:val="20"/>
        </w:rPr>
        <w:t>ion onto CuONpNm, confirming that the process is primarily controlled by chemical interaction rather than physical diffusion</w:t>
      </w:r>
      <w:r w:rsidR="002565A5">
        <w:rPr>
          <w:rFonts w:ascii="Times New Roman" w:eastAsia="Times New Roman" w:hAnsi="Times New Roman" w:cs="Times New Roman"/>
          <w:sz w:val="20"/>
          <w:szCs w:val="20"/>
        </w:rPr>
        <w:t xml:space="preserve"> (Alaa,2021;Ho,2006;Mail,2005;Padmaarathy,2008).</w:t>
      </w:r>
    </w:p>
    <w:p w14:paraId="1318D850" w14:textId="77777777" w:rsidR="00CD44ED" w:rsidRPr="00CD44ED" w:rsidRDefault="00CD44ED" w:rsidP="00CD44ED">
      <w:pPr>
        <w:spacing w:after="200" w:line="240" w:lineRule="auto"/>
        <w:jc w:val="both"/>
        <w:rPr>
          <w:rFonts w:ascii="Times New Roman" w:eastAsia="Times New Roman" w:hAnsi="Times New Roman" w:cs="Times New Roman"/>
          <w:sz w:val="20"/>
          <w:szCs w:val="20"/>
        </w:rPr>
      </w:pPr>
      <w:r w:rsidRPr="00CD44ED">
        <w:rPr>
          <w:rFonts w:ascii="Times New Roman" w:eastAsia="Times New Roman" w:hAnsi="Times New Roman" w:cs="Times New Roman"/>
          <w:noProof/>
          <w:sz w:val="20"/>
          <w:szCs w:val="20"/>
        </w:rPr>
        <w:lastRenderedPageBreak/>
        <w:drawing>
          <wp:inline distT="0" distB="0" distL="0" distR="0" wp14:anchorId="74367045" wp14:editId="677DF1B0">
            <wp:extent cx="3330121" cy="1676400"/>
            <wp:effectExtent l="0" t="0" r="3810"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B2F3919" w14:textId="77777777" w:rsidR="00CD44ED" w:rsidRPr="00CD44ED" w:rsidRDefault="00CD44ED" w:rsidP="00CD44ED">
      <w:pPr>
        <w:spacing w:after="200" w:line="240" w:lineRule="auto"/>
        <w:jc w:val="both"/>
        <w:rPr>
          <w:rFonts w:ascii="Times New Roman" w:eastAsia="Times New Roman" w:hAnsi="Times New Roman" w:cs="Times New Roman"/>
          <w:sz w:val="20"/>
          <w:szCs w:val="20"/>
        </w:rPr>
      </w:pPr>
      <w:r w:rsidRPr="00CD44ED">
        <w:rPr>
          <w:rFonts w:ascii="Times New Roman" w:eastAsia="Times New Roman" w:hAnsi="Times New Roman" w:cs="Times New Roman"/>
          <w:b/>
          <w:sz w:val="20"/>
          <w:szCs w:val="20"/>
        </w:rPr>
        <w:t>Figure 11 Pseudo-second-order plots for adsorption of CuONpNm</w:t>
      </w:r>
    </w:p>
    <w:p w14:paraId="1DAE4B3A" w14:textId="77777777" w:rsidR="00CD44ED" w:rsidRPr="00CD44ED" w:rsidRDefault="00CD44ED" w:rsidP="00CD44ED">
      <w:pPr>
        <w:spacing w:after="200" w:line="240" w:lineRule="auto"/>
        <w:jc w:val="both"/>
        <w:rPr>
          <w:rFonts w:ascii="Times New Roman" w:eastAsia="Times New Roman" w:hAnsi="Times New Roman" w:cs="Times New Roman"/>
          <w:b/>
          <w:sz w:val="20"/>
          <w:szCs w:val="20"/>
        </w:rPr>
      </w:pPr>
    </w:p>
    <w:p w14:paraId="4288AD10" w14:textId="3BECD432" w:rsidR="00CD44ED" w:rsidRPr="00CD44ED" w:rsidRDefault="00CD44ED" w:rsidP="00CD44ED">
      <w:pPr>
        <w:spacing w:after="200" w:line="240" w:lineRule="auto"/>
        <w:jc w:val="both"/>
        <w:rPr>
          <w:rFonts w:ascii="Times New Roman" w:eastAsia="Times New Roman" w:hAnsi="Times New Roman" w:cs="Times New Roman"/>
          <w:b/>
          <w:sz w:val="20"/>
          <w:szCs w:val="20"/>
        </w:rPr>
      </w:pPr>
      <w:r w:rsidRPr="00CD44ED">
        <w:rPr>
          <w:rFonts w:ascii="Times New Roman" w:eastAsia="Times New Roman" w:hAnsi="Times New Roman" w:cs="Times New Roman"/>
          <w:b/>
          <w:sz w:val="20"/>
          <w:szCs w:val="20"/>
        </w:rPr>
        <w:t xml:space="preserve">Table 2 Pseudo-second order parameters for the adsorption of CuONpNm on </w:t>
      </w:r>
      <w:r w:rsidRPr="00CD44ED">
        <w:rPr>
          <w:rFonts w:ascii="Times New Roman" w:eastAsia="Times New Roman" w:hAnsi="Times New Roman" w:cs="Times New Roman"/>
          <w:sz w:val="20"/>
          <w:szCs w:val="20"/>
        </w:rPr>
        <w:t>Zn</w:t>
      </w:r>
      <w:r w:rsidRPr="00CD44ED">
        <w:rPr>
          <w:rFonts w:ascii="Times New Roman" w:eastAsia="Times New Roman" w:hAnsi="Times New Roman" w:cs="Times New Roman"/>
          <w:sz w:val="20"/>
          <w:szCs w:val="20"/>
          <w:vertAlign w:val="superscript"/>
        </w:rPr>
        <w:t>2+</w:t>
      </w:r>
      <w:r w:rsidRPr="00CD44ED">
        <w:rPr>
          <w:rFonts w:ascii="Times New Roman" w:eastAsia="Times New Roman" w:hAnsi="Times New Roman" w:cs="Times New Roman"/>
          <w:sz w:val="20"/>
          <w:szCs w:val="20"/>
        </w:rPr>
        <w:t>,</w:t>
      </w:r>
      <w:r w:rsidR="002565A5">
        <w:rPr>
          <w:rFonts w:ascii="Times New Roman" w:eastAsia="Times New Roman" w:hAnsi="Times New Roman" w:cs="Times New Roman"/>
          <w:sz w:val="20"/>
          <w:szCs w:val="20"/>
        </w:rPr>
        <w:t xml:space="preserve"> </w:t>
      </w:r>
      <w:r w:rsidRPr="00CD44ED">
        <w:rPr>
          <w:rFonts w:ascii="Times New Roman" w:eastAsia="Times New Roman" w:hAnsi="Times New Roman" w:cs="Times New Roman"/>
          <w:sz w:val="20"/>
          <w:szCs w:val="20"/>
        </w:rPr>
        <w:t>Cu</w:t>
      </w:r>
      <w:r w:rsidRPr="00CD44ED">
        <w:rPr>
          <w:rFonts w:ascii="Times New Roman" w:eastAsia="Times New Roman" w:hAnsi="Times New Roman" w:cs="Times New Roman"/>
          <w:sz w:val="20"/>
          <w:szCs w:val="20"/>
          <w:vertAlign w:val="superscript"/>
        </w:rPr>
        <w:t>2+</w:t>
      </w:r>
      <w:r w:rsidRPr="00CD44ED">
        <w:rPr>
          <w:rFonts w:ascii="Times New Roman" w:eastAsia="Times New Roman" w:hAnsi="Times New Roman" w:cs="Times New Roman"/>
          <w:sz w:val="20"/>
          <w:szCs w:val="20"/>
        </w:rPr>
        <w:t>,</w:t>
      </w:r>
      <w:r w:rsidR="002565A5">
        <w:rPr>
          <w:rFonts w:ascii="Times New Roman" w:eastAsia="Times New Roman" w:hAnsi="Times New Roman" w:cs="Times New Roman"/>
          <w:sz w:val="20"/>
          <w:szCs w:val="20"/>
        </w:rPr>
        <w:t xml:space="preserve"> </w:t>
      </w:r>
      <w:r w:rsidRPr="00CD44ED">
        <w:rPr>
          <w:rFonts w:ascii="Times New Roman" w:eastAsia="Times New Roman" w:hAnsi="Times New Roman" w:cs="Times New Roman"/>
          <w:sz w:val="20"/>
          <w:szCs w:val="20"/>
        </w:rPr>
        <w:t>Ni</w:t>
      </w:r>
      <w:r w:rsidRPr="00CD44ED">
        <w:rPr>
          <w:rFonts w:ascii="Times New Roman" w:eastAsia="Times New Roman" w:hAnsi="Times New Roman" w:cs="Times New Roman"/>
          <w:sz w:val="20"/>
          <w:szCs w:val="20"/>
          <w:vertAlign w:val="superscript"/>
        </w:rPr>
        <w:t xml:space="preserve">2+ </w:t>
      </w:r>
      <w:r w:rsidRPr="00CD44ED">
        <w:rPr>
          <w:rFonts w:ascii="Times New Roman" w:eastAsia="Times New Roman" w:hAnsi="Times New Roman" w:cs="Times New Roman"/>
          <w:sz w:val="20"/>
          <w:szCs w:val="20"/>
        </w:rPr>
        <w:t>and Cd</w:t>
      </w:r>
      <w:r w:rsidRPr="00CD44ED">
        <w:rPr>
          <w:rFonts w:ascii="Times New Roman" w:eastAsia="Times New Roman" w:hAnsi="Times New Roman" w:cs="Times New Roman"/>
          <w:sz w:val="20"/>
          <w:szCs w:val="20"/>
          <w:vertAlign w:val="superscript"/>
        </w:rPr>
        <w:t>2+</w:t>
      </w:r>
    </w:p>
    <w:tbl>
      <w:tblPr>
        <w:tblStyle w:val="TableGrid"/>
        <w:tblW w:w="0" w:type="auto"/>
        <w:tblLook w:val="04A0" w:firstRow="1" w:lastRow="0" w:firstColumn="1" w:lastColumn="0" w:noHBand="0" w:noVBand="1"/>
      </w:tblPr>
      <w:tblGrid>
        <w:gridCol w:w="9350"/>
      </w:tblGrid>
      <w:tr w:rsidR="00CD44ED" w:rsidRPr="00CD44ED" w14:paraId="6A3DD9E8" w14:textId="77777777" w:rsidTr="00CD44ED">
        <w:tc>
          <w:tcPr>
            <w:tcW w:w="9576" w:type="dxa"/>
          </w:tcPr>
          <w:p w14:paraId="1064131C" w14:textId="77777777" w:rsidR="00CD44ED" w:rsidRPr="00CD44ED" w:rsidRDefault="00CD44ED" w:rsidP="00CD44ED">
            <w:pPr>
              <w:jc w:val="both"/>
              <w:rPr>
                <w:rFonts w:ascii="Times New Roman" w:eastAsia="Times New Roman" w:hAnsi="Times New Roman" w:cs="Times New Roman"/>
                <w:b/>
                <w:sz w:val="20"/>
                <w:szCs w:val="20"/>
              </w:rPr>
            </w:pPr>
            <w:r w:rsidRPr="00CD44ED">
              <w:rPr>
                <w:rFonts w:ascii="Times New Roman" w:eastAsia="Times New Roman" w:hAnsi="Times New Roman" w:cs="Times New Roman"/>
                <w:b/>
                <w:sz w:val="20"/>
                <w:szCs w:val="20"/>
              </w:rPr>
              <w:t>Parameter                                                  CuONpNm</w:t>
            </w:r>
          </w:p>
        </w:tc>
      </w:tr>
      <w:tr w:rsidR="00CD44ED" w:rsidRPr="00CD44ED" w14:paraId="4E97A0D8" w14:textId="77777777" w:rsidTr="00CD44ED">
        <w:trPr>
          <w:trHeight w:val="2278"/>
        </w:trPr>
        <w:tc>
          <w:tcPr>
            <w:tcW w:w="9576" w:type="dxa"/>
          </w:tcPr>
          <w:p w14:paraId="61DD9716" w14:textId="77777777" w:rsidR="00CD44ED" w:rsidRPr="00CD44ED" w:rsidRDefault="00CD44ED" w:rsidP="00CD44ED">
            <w:pPr>
              <w:jc w:val="both"/>
              <w:rPr>
                <w:rFonts w:ascii="Times New Roman" w:eastAsia="Times New Roman" w:hAnsi="Times New Roman" w:cs="Times New Roman"/>
                <w:sz w:val="20"/>
                <w:szCs w:val="20"/>
              </w:rPr>
            </w:pPr>
            <w:r w:rsidRPr="00CD44ED">
              <w:rPr>
                <w:rFonts w:ascii="Times New Roman" w:eastAsia="Times New Roman" w:hAnsi="Times New Roman" w:cs="Times New Roman"/>
                <w:sz w:val="20"/>
                <w:szCs w:val="20"/>
              </w:rPr>
              <w:t xml:space="preserve">                                             </w:t>
            </w:r>
            <w:r w:rsidRPr="00CD44ED">
              <w:rPr>
                <w:rFonts w:ascii="Times New Roman" w:eastAsia="Times New Roman" w:hAnsi="Times New Roman" w:cs="Times New Roman"/>
                <w:b/>
                <w:sz w:val="20"/>
                <w:szCs w:val="20"/>
              </w:rPr>
              <w:t>Pseudo-second-order</w:t>
            </w:r>
            <w:r w:rsidRPr="00CD44ED">
              <w:rPr>
                <w:rFonts w:ascii="Times New Roman" w:eastAsia="Times New Roman" w:hAnsi="Times New Roman" w:cs="Times New Roman"/>
                <w:sz w:val="20"/>
                <w:szCs w:val="20"/>
              </w:rPr>
              <w:t xml:space="preserve">                                   </w:t>
            </w:r>
            <w:r w:rsidRPr="00CD44ED">
              <w:rPr>
                <w:rFonts w:ascii="Times New Roman" w:eastAsia="Times New Roman" w:hAnsi="Times New Roman" w:cs="Times New Roman"/>
                <w:b/>
                <w:sz w:val="20"/>
                <w:szCs w:val="20"/>
              </w:rPr>
              <w:t>Pseudo-first-order</w:t>
            </w:r>
            <w:r w:rsidRPr="00CD44ED">
              <w:rPr>
                <w:rFonts w:ascii="Times New Roman" w:eastAsia="Times New Roman" w:hAnsi="Times New Roman" w:cs="Times New Roman"/>
                <w:sz w:val="20"/>
                <w:szCs w:val="20"/>
              </w:rPr>
              <w:t xml:space="preserve">                                      </w:t>
            </w:r>
          </w:p>
          <w:p w14:paraId="0CF9FFDC" w14:textId="77777777" w:rsidR="00CD44ED" w:rsidRPr="00CD44ED" w:rsidRDefault="00CD44ED" w:rsidP="00CD44ED">
            <w:pPr>
              <w:jc w:val="both"/>
              <w:rPr>
                <w:rFonts w:ascii="Times New Roman" w:eastAsia="Times New Roman" w:hAnsi="Times New Roman" w:cs="Times New Roman"/>
                <w:b/>
                <w:sz w:val="20"/>
                <w:szCs w:val="20"/>
              </w:rPr>
            </w:pPr>
            <w:r w:rsidRPr="00CD44ED">
              <w:rPr>
                <w:rFonts w:ascii="Times New Roman" w:eastAsia="Times New Roman" w:hAnsi="Times New Roman" w:cs="Times New Roman"/>
                <w:sz w:val="20"/>
                <w:szCs w:val="20"/>
              </w:rPr>
              <w:t xml:space="preserve">                                           Zn</w:t>
            </w:r>
            <w:r w:rsidRPr="00CD44ED">
              <w:rPr>
                <w:rFonts w:ascii="Times New Roman" w:eastAsia="Times New Roman" w:hAnsi="Times New Roman" w:cs="Times New Roman"/>
                <w:sz w:val="20"/>
                <w:szCs w:val="20"/>
                <w:vertAlign w:val="superscript"/>
              </w:rPr>
              <w:t xml:space="preserve">2+          </w:t>
            </w:r>
            <w:r w:rsidRPr="00CD44ED">
              <w:rPr>
                <w:rFonts w:ascii="Times New Roman" w:eastAsia="Times New Roman" w:hAnsi="Times New Roman" w:cs="Times New Roman"/>
                <w:sz w:val="20"/>
                <w:szCs w:val="20"/>
              </w:rPr>
              <w:t>Cu</w:t>
            </w:r>
            <w:r w:rsidRPr="00CD44ED">
              <w:rPr>
                <w:rFonts w:ascii="Times New Roman" w:eastAsia="Times New Roman" w:hAnsi="Times New Roman" w:cs="Times New Roman"/>
                <w:sz w:val="20"/>
                <w:szCs w:val="20"/>
                <w:vertAlign w:val="superscript"/>
              </w:rPr>
              <w:t xml:space="preserve">2+          </w:t>
            </w:r>
            <w:r w:rsidRPr="00CD44ED">
              <w:rPr>
                <w:rFonts w:ascii="Times New Roman" w:eastAsia="Times New Roman" w:hAnsi="Times New Roman" w:cs="Times New Roman"/>
                <w:sz w:val="20"/>
                <w:szCs w:val="20"/>
              </w:rPr>
              <w:t>NI</w:t>
            </w:r>
            <w:r w:rsidRPr="00CD44ED">
              <w:rPr>
                <w:rFonts w:ascii="Times New Roman" w:eastAsia="Times New Roman" w:hAnsi="Times New Roman" w:cs="Times New Roman"/>
                <w:sz w:val="20"/>
                <w:szCs w:val="20"/>
                <w:vertAlign w:val="superscript"/>
              </w:rPr>
              <w:t xml:space="preserve">2+           </w:t>
            </w:r>
            <w:r w:rsidRPr="00CD44ED">
              <w:rPr>
                <w:rFonts w:ascii="Times New Roman" w:eastAsia="Times New Roman" w:hAnsi="Times New Roman" w:cs="Times New Roman"/>
                <w:sz w:val="20"/>
                <w:szCs w:val="20"/>
              </w:rPr>
              <w:t>Cd</w:t>
            </w:r>
            <w:r w:rsidRPr="00CD44ED">
              <w:rPr>
                <w:rFonts w:ascii="Times New Roman" w:eastAsia="Times New Roman" w:hAnsi="Times New Roman" w:cs="Times New Roman"/>
                <w:sz w:val="20"/>
                <w:szCs w:val="20"/>
                <w:vertAlign w:val="superscript"/>
              </w:rPr>
              <w:t xml:space="preserve">2+                    </w:t>
            </w:r>
            <w:r w:rsidRPr="00CD44ED">
              <w:rPr>
                <w:rFonts w:ascii="Times New Roman" w:eastAsia="Times New Roman" w:hAnsi="Times New Roman" w:cs="Times New Roman"/>
                <w:sz w:val="20"/>
                <w:szCs w:val="20"/>
              </w:rPr>
              <w:t xml:space="preserve">   Zn</w:t>
            </w:r>
            <w:r w:rsidRPr="00CD44ED">
              <w:rPr>
                <w:rFonts w:ascii="Times New Roman" w:eastAsia="Times New Roman" w:hAnsi="Times New Roman" w:cs="Times New Roman"/>
                <w:sz w:val="20"/>
                <w:szCs w:val="20"/>
                <w:vertAlign w:val="superscript"/>
              </w:rPr>
              <w:t xml:space="preserve">2+          </w:t>
            </w:r>
            <w:r w:rsidRPr="00CD44ED">
              <w:rPr>
                <w:rFonts w:ascii="Times New Roman" w:eastAsia="Times New Roman" w:hAnsi="Times New Roman" w:cs="Times New Roman"/>
                <w:sz w:val="20"/>
                <w:szCs w:val="20"/>
              </w:rPr>
              <w:t>Cu</w:t>
            </w:r>
            <w:r w:rsidRPr="00CD44ED">
              <w:rPr>
                <w:rFonts w:ascii="Times New Roman" w:eastAsia="Times New Roman" w:hAnsi="Times New Roman" w:cs="Times New Roman"/>
                <w:sz w:val="20"/>
                <w:szCs w:val="20"/>
                <w:vertAlign w:val="superscript"/>
              </w:rPr>
              <w:t xml:space="preserve">2+          </w:t>
            </w:r>
            <w:r w:rsidRPr="00CD44ED">
              <w:rPr>
                <w:rFonts w:ascii="Times New Roman" w:eastAsia="Times New Roman" w:hAnsi="Times New Roman" w:cs="Times New Roman"/>
                <w:sz w:val="20"/>
                <w:szCs w:val="20"/>
              </w:rPr>
              <w:t>NI</w:t>
            </w:r>
            <w:r w:rsidRPr="00CD44ED">
              <w:rPr>
                <w:rFonts w:ascii="Times New Roman" w:eastAsia="Times New Roman" w:hAnsi="Times New Roman" w:cs="Times New Roman"/>
                <w:sz w:val="20"/>
                <w:szCs w:val="20"/>
                <w:vertAlign w:val="superscript"/>
              </w:rPr>
              <w:t xml:space="preserve">2+           </w:t>
            </w:r>
            <w:r w:rsidRPr="00CD44ED">
              <w:rPr>
                <w:rFonts w:ascii="Times New Roman" w:eastAsia="Times New Roman" w:hAnsi="Times New Roman" w:cs="Times New Roman"/>
                <w:sz w:val="20"/>
                <w:szCs w:val="20"/>
              </w:rPr>
              <w:t>Cd</w:t>
            </w:r>
            <w:r w:rsidRPr="00CD44ED">
              <w:rPr>
                <w:rFonts w:ascii="Times New Roman" w:eastAsia="Times New Roman" w:hAnsi="Times New Roman" w:cs="Times New Roman"/>
                <w:sz w:val="20"/>
                <w:szCs w:val="20"/>
                <w:vertAlign w:val="superscript"/>
              </w:rPr>
              <w:t>2+</w:t>
            </w:r>
          </w:p>
          <w:p w14:paraId="6DD95EBB" w14:textId="77777777" w:rsidR="00CD44ED" w:rsidRPr="00CD44ED" w:rsidRDefault="00CD44ED" w:rsidP="00CD44ED">
            <w:pPr>
              <w:tabs>
                <w:tab w:val="center" w:pos="4567"/>
              </w:tabs>
              <w:rPr>
                <w:rFonts w:ascii="Times New Roman" w:eastAsia="Times New Roman" w:hAnsi="Times New Roman" w:cs="Times New Roman"/>
                <w:sz w:val="20"/>
                <w:szCs w:val="20"/>
              </w:rPr>
            </w:pPr>
            <w:r w:rsidRPr="00CD44ED">
              <w:rPr>
                <w:rFonts w:ascii="Times New Roman" w:eastAsia="Calibri" w:hAnsi="Times New Roman" w:cs="Times New Roman"/>
                <w:sz w:val="20"/>
                <w:szCs w:val="20"/>
              </w:rPr>
              <w:t>qe (</w:t>
            </w:r>
            <w:proofErr w:type="gramStart"/>
            <w:r w:rsidRPr="00CD44ED">
              <w:rPr>
                <w:rFonts w:ascii="Times New Roman" w:eastAsia="Calibri" w:hAnsi="Times New Roman" w:cs="Times New Roman"/>
                <w:sz w:val="20"/>
                <w:szCs w:val="20"/>
              </w:rPr>
              <w:t xml:space="preserve">Calculated)   </w:t>
            </w:r>
            <w:proofErr w:type="gramEnd"/>
            <w:r w:rsidRPr="00CD44ED">
              <w:rPr>
                <w:rFonts w:ascii="Times New Roman" w:eastAsia="Calibri" w:hAnsi="Times New Roman" w:cs="Times New Roman"/>
                <w:sz w:val="20"/>
                <w:szCs w:val="20"/>
              </w:rPr>
              <w:t xml:space="preserve">           </w:t>
            </w:r>
            <w:r w:rsidRPr="00CD44ED">
              <w:rPr>
                <w:rFonts w:ascii="Times New Roman" w:eastAsia="Times New Roman" w:hAnsi="Times New Roman" w:cs="Times New Roman"/>
                <w:sz w:val="20"/>
                <w:szCs w:val="20"/>
              </w:rPr>
              <w:t>100.0      90.00      83.33     76.02</w:t>
            </w:r>
            <w:r w:rsidRPr="00CD44ED">
              <w:rPr>
                <w:rFonts w:ascii="Times New Roman" w:eastAsia="Times New Roman" w:hAnsi="Times New Roman" w:cs="Times New Roman"/>
                <w:sz w:val="20"/>
                <w:szCs w:val="20"/>
              </w:rPr>
              <w:tab/>
              <w:t xml:space="preserve">      16.92     16.82     16.52      16.07</w:t>
            </w:r>
          </w:p>
          <w:p w14:paraId="47141489" w14:textId="57D256BD" w:rsidR="00CD44ED" w:rsidRPr="00CD44ED" w:rsidRDefault="00CD44ED" w:rsidP="00CD44ED">
            <w:pPr>
              <w:tabs>
                <w:tab w:val="left" w:pos="2021"/>
                <w:tab w:val="left" w:pos="3809"/>
                <w:tab w:val="left" w:pos="5714"/>
                <w:tab w:val="left" w:pos="7328"/>
              </w:tabs>
              <w:rPr>
                <w:rFonts w:ascii="Times New Roman" w:eastAsia="Times New Roman" w:hAnsi="Times New Roman" w:cs="Times New Roman"/>
                <w:sz w:val="20"/>
                <w:szCs w:val="20"/>
              </w:rPr>
            </w:pPr>
            <w:r w:rsidRPr="00CD44ED">
              <w:rPr>
                <w:rFonts w:ascii="Times New Roman" w:eastAsia="Times New Roman" w:hAnsi="Times New Roman" w:cs="Times New Roman"/>
                <w:sz w:val="20"/>
                <w:szCs w:val="20"/>
              </w:rPr>
              <w:t>q</w:t>
            </w:r>
            <w:r w:rsidRPr="00CD44ED">
              <w:rPr>
                <w:rFonts w:ascii="Times New Roman" w:eastAsia="Times New Roman" w:hAnsi="Times New Roman" w:cs="Times New Roman"/>
                <w:sz w:val="20"/>
                <w:szCs w:val="20"/>
                <w:vertAlign w:val="subscript"/>
              </w:rPr>
              <w:t xml:space="preserve">e </w:t>
            </w:r>
            <w:r w:rsidRPr="00CD44ED">
              <w:rPr>
                <w:rFonts w:ascii="Times New Roman" w:eastAsia="Times New Roman" w:hAnsi="Times New Roman" w:cs="Times New Roman"/>
                <w:sz w:val="20"/>
                <w:szCs w:val="20"/>
              </w:rPr>
              <w:t>(</w:t>
            </w:r>
            <w:proofErr w:type="gramStart"/>
            <w:r w:rsidRPr="00CD44ED">
              <w:rPr>
                <w:rFonts w:ascii="Times New Roman" w:eastAsia="Times New Roman" w:hAnsi="Times New Roman" w:cs="Times New Roman"/>
                <w:sz w:val="20"/>
                <w:szCs w:val="20"/>
              </w:rPr>
              <w:t>Experimental)</w:t>
            </w:r>
            <w:r w:rsidR="002E4E35">
              <w:rPr>
                <w:rFonts w:ascii="Times New Roman" w:eastAsia="Times New Roman" w:hAnsi="Times New Roman" w:cs="Times New Roman"/>
                <w:sz w:val="20"/>
                <w:szCs w:val="20"/>
              </w:rPr>
              <w:t xml:space="preserve"> </w:t>
            </w:r>
            <w:r w:rsidRPr="00CD44ED">
              <w:rPr>
                <w:rFonts w:ascii="Times New Roman" w:eastAsia="Times New Roman" w:hAnsi="Times New Roman" w:cs="Times New Roman"/>
                <w:sz w:val="20"/>
                <w:szCs w:val="20"/>
              </w:rPr>
              <w:t xml:space="preserve">  </w:t>
            </w:r>
            <w:proofErr w:type="gramEnd"/>
            <w:r w:rsidRPr="00CD44ED">
              <w:rPr>
                <w:rFonts w:ascii="Times New Roman" w:eastAsia="Times New Roman" w:hAnsi="Times New Roman" w:cs="Times New Roman"/>
                <w:sz w:val="20"/>
                <w:szCs w:val="20"/>
              </w:rPr>
              <w:t xml:space="preserve">        90.90      89.42      85.92     83.30               90.90     89.42     85.92      83.30</w:t>
            </w:r>
          </w:p>
          <w:p w14:paraId="6864951F" w14:textId="77777777" w:rsidR="00CD44ED" w:rsidRPr="00CD44ED" w:rsidRDefault="00CD44ED" w:rsidP="00CD44ED">
            <w:pPr>
              <w:tabs>
                <w:tab w:val="left" w:pos="2021"/>
                <w:tab w:val="left" w:pos="3809"/>
                <w:tab w:val="left" w:pos="5714"/>
                <w:tab w:val="left" w:pos="7328"/>
              </w:tabs>
              <w:rPr>
                <w:rFonts w:ascii="Times New Roman" w:eastAsia="Times New Roman" w:hAnsi="Times New Roman" w:cs="Times New Roman"/>
                <w:sz w:val="20"/>
                <w:szCs w:val="20"/>
              </w:rPr>
            </w:pPr>
            <w:r w:rsidRPr="00CD44ED">
              <w:rPr>
                <w:rFonts w:ascii="Times New Roman" w:eastAsia="Times New Roman" w:hAnsi="Times New Roman" w:cs="Times New Roman"/>
                <w:sz w:val="20"/>
                <w:szCs w:val="20"/>
              </w:rPr>
              <w:t>K</w:t>
            </w:r>
            <w:r w:rsidRPr="00CD44ED">
              <w:rPr>
                <w:rFonts w:ascii="Times New Roman" w:eastAsia="Times New Roman" w:hAnsi="Times New Roman" w:cs="Times New Roman"/>
                <w:sz w:val="20"/>
                <w:szCs w:val="20"/>
                <w:vertAlign w:val="subscript"/>
              </w:rPr>
              <w:t>1/2</w:t>
            </w:r>
            <w:r w:rsidRPr="00CD44ED">
              <w:rPr>
                <w:rFonts w:ascii="Times New Roman" w:eastAsia="Times New Roman" w:hAnsi="Times New Roman" w:cs="Times New Roman"/>
                <w:sz w:val="20"/>
                <w:szCs w:val="20"/>
              </w:rPr>
              <w:t xml:space="preserve">                                 0.010      0.011      0.012     0.013               0.046     0.044     0.041      0.039</w:t>
            </w:r>
          </w:p>
          <w:p w14:paraId="75B9BFCB" w14:textId="77777777" w:rsidR="00CD44ED" w:rsidRPr="00CD44ED" w:rsidRDefault="00CD44ED" w:rsidP="00CD44ED">
            <w:pPr>
              <w:tabs>
                <w:tab w:val="left" w:pos="2021"/>
                <w:tab w:val="left" w:pos="3809"/>
                <w:tab w:val="left" w:pos="4215"/>
                <w:tab w:val="left" w:pos="5714"/>
                <w:tab w:val="left" w:pos="7328"/>
              </w:tabs>
              <w:rPr>
                <w:rFonts w:ascii="Times New Roman" w:eastAsia="Times New Roman" w:hAnsi="Times New Roman" w:cs="Times New Roman"/>
                <w:sz w:val="20"/>
                <w:szCs w:val="20"/>
              </w:rPr>
            </w:pPr>
            <w:r w:rsidRPr="00CD44ED">
              <w:rPr>
                <w:rFonts w:ascii="Times New Roman" w:eastAsia="Times New Roman" w:hAnsi="Times New Roman" w:cs="Times New Roman"/>
                <w:sz w:val="20"/>
                <w:szCs w:val="20"/>
              </w:rPr>
              <w:t>h</w:t>
            </w:r>
            <w:r w:rsidRPr="00CD44ED">
              <w:rPr>
                <w:rFonts w:ascii="Times New Roman" w:eastAsia="Times New Roman" w:hAnsi="Times New Roman" w:cs="Times New Roman"/>
                <w:sz w:val="20"/>
                <w:szCs w:val="20"/>
                <w:vertAlign w:val="subscript"/>
              </w:rPr>
              <w:t>o</w:t>
            </w:r>
            <w:r w:rsidRPr="00CD44ED">
              <w:rPr>
                <w:rFonts w:ascii="Times New Roman" w:eastAsia="Times New Roman" w:hAnsi="Times New Roman" w:cs="Times New Roman"/>
                <w:sz w:val="20"/>
                <w:szCs w:val="20"/>
              </w:rPr>
              <w:t xml:space="preserve">                                    8.600      8.634      9.615     10.416                -             -            -               -</w:t>
            </w:r>
          </w:p>
          <w:p w14:paraId="71FFC069" w14:textId="77777777" w:rsidR="00CD44ED" w:rsidRPr="00CD44ED" w:rsidRDefault="00CD44ED" w:rsidP="00CD44ED">
            <w:pPr>
              <w:tabs>
                <w:tab w:val="left" w:pos="2021"/>
                <w:tab w:val="left" w:pos="5714"/>
              </w:tabs>
              <w:rPr>
                <w:rFonts w:ascii="Times New Roman" w:eastAsia="Times New Roman" w:hAnsi="Times New Roman" w:cs="Times New Roman"/>
                <w:sz w:val="20"/>
                <w:szCs w:val="20"/>
              </w:rPr>
            </w:pPr>
            <w:r w:rsidRPr="00CD44ED">
              <w:rPr>
                <w:rFonts w:ascii="Times New Roman" w:eastAsia="Times New Roman" w:hAnsi="Times New Roman" w:cs="Times New Roman"/>
                <w:sz w:val="20"/>
                <w:szCs w:val="20"/>
              </w:rPr>
              <w:t>R</w:t>
            </w:r>
            <w:r w:rsidRPr="00CD44ED">
              <w:rPr>
                <w:rFonts w:ascii="Times New Roman" w:eastAsia="Times New Roman" w:hAnsi="Times New Roman" w:cs="Times New Roman"/>
                <w:sz w:val="20"/>
                <w:szCs w:val="20"/>
                <w:vertAlign w:val="superscript"/>
              </w:rPr>
              <w:t>2</w:t>
            </w:r>
            <w:r w:rsidRPr="00CD44ED">
              <w:rPr>
                <w:rFonts w:ascii="Times New Roman" w:eastAsia="Times New Roman" w:hAnsi="Times New Roman" w:cs="Times New Roman"/>
                <w:sz w:val="20"/>
                <w:szCs w:val="20"/>
              </w:rPr>
              <w:t xml:space="preserve">                                   0.994      0.</w:t>
            </w:r>
            <w:r w:rsidRPr="00CD44ED">
              <w:rPr>
                <w:rFonts w:ascii="Times New Roman" w:eastAsia="Times New Roman" w:hAnsi="Times New Roman" w:cs="Times New Roman"/>
                <w:b/>
                <w:sz w:val="20"/>
                <w:szCs w:val="20"/>
              </w:rPr>
              <w:t>993</w:t>
            </w:r>
            <w:r w:rsidRPr="00CD44ED">
              <w:rPr>
                <w:rFonts w:ascii="Times New Roman" w:eastAsia="Times New Roman" w:hAnsi="Times New Roman" w:cs="Times New Roman"/>
                <w:sz w:val="20"/>
                <w:szCs w:val="20"/>
              </w:rPr>
              <w:t xml:space="preserve">      0.990      0.986              0.625     0.724     0.624      0.305</w:t>
            </w:r>
          </w:p>
          <w:p w14:paraId="7B856B1C" w14:textId="77777777" w:rsidR="00CD44ED" w:rsidRPr="00CD44ED" w:rsidRDefault="00CD44ED" w:rsidP="00CD44ED">
            <w:pPr>
              <w:tabs>
                <w:tab w:val="left" w:pos="2021"/>
                <w:tab w:val="left" w:pos="5714"/>
              </w:tabs>
              <w:rPr>
                <w:rFonts w:ascii="Times New Roman" w:eastAsia="Times New Roman" w:hAnsi="Times New Roman" w:cs="Times New Roman"/>
                <w:sz w:val="20"/>
                <w:szCs w:val="20"/>
              </w:rPr>
            </w:pPr>
          </w:p>
          <w:p w14:paraId="486B11D3" w14:textId="77777777" w:rsidR="00CD44ED" w:rsidRPr="00CD44ED" w:rsidRDefault="00CD44ED" w:rsidP="00CD44ED">
            <w:pPr>
              <w:rPr>
                <w:rFonts w:ascii="Times New Roman" w:eastAsia="Times New Roman" w:hAnsi="Times New Roman" w:cs="Times New Roman"/>
                <w:b/>
                <w:sz w:val="20"/>
                <w:szCs w:val="20"/>
              </w:rPr>
            </w:pPr>
            <w:r w:rsidRPr="00CD44ED">
              <w:rPr>
                <w:rFonts w:ascii="Times New Roman" w:eastAsia="Times New Roman" w:hAnsi="Times New Roman" w:cs="Times New Roman"/>
                <w:sz w:val="20"/>
                <w:szCs w:val="20"/>
              </w:rPr>
              <w:t xml:space="preserve">   </w:t>
            </w:r>
          </w:p>
        </w:tc>
      </w:tr>
    </w:tbl>
    <w:p w14:paraId="2A026C77" w14:textId="77777777" w:rsidR="00CD44ED" w:rsidRPr="00CD44ED" w:rsidRDefault="00CD44ED" w:rsidP="00CD44ED">
      <w:pPr>
        <w:autoSpaceDE w:val="0"/>
        <w:autoSpaceDN w:val="0"/>
        <w:adjustRightInd w:val="0"/>
        <w:spacing w:after="0" w:line="240" w:lineRule="auto"/>
        <w:jc w:val="both"/>
        <w:rPr>
          <w:rFonts w:ascii="Times New Roman" w:eastAsia="Times New Roman" w:hAnsi="Times New Roman" w:cs="Times New Roman"/>
          <w:sz w:val="20"/>
          <w:szCs w:val="20"/>
        </w:rPr>
      </w:pPr>
    </w:p>
    <w:p w14:paraId="3A07DD95" w14:textId="77777777" w:rsidR="00CD44ED" w:rsidRPr="00CD44ED" w:rsidRDefault="00CD44ED" w:rsidP="00CD44ED">
      <w:pPr>
        <w:spacing w:after="200" w:line="240" w:lineRule="auto"/>
        <w:jc w:val="both"/>
        <w:rPr>
          <w:rFonts w:ascii="Times New Roman" w:eastAsiaTheme="minorEastAsia" w:hAnsi="Times New Roman" w:cs="Times New Roman"/>
          <w:sz w:val="20"/>
          <w:szCs w:val="20"/>
        </w:rPr>
      </w:pPr>
    </w:p>
    <w:p w14:paraId="1AA8FD3F" w14:textId="77777777" w:rsidR="004504B4" w:rsidRDefault="004504B4" w:rsidP="00CD44ED">
      <w:pPr>
        <w:spacing w:after="200" w:line="240" w:lineRule="auto"/>
        <w:jc w:val="both"/>
        <w:rPr>
          <w:rFonts w:ascii="Times New Roman" w:eastAsiaTheme="minorEastAsia" w:hAnsi="Times New Roman" w:cs="Times New Roman"/>
          <w:b/>
          <w:sz w:val="20"/>
          <w:szCs w:val="20"/>
        </w:rPr>
      </w:pPr>
    </w:p>
    <w:p w14:paraId="5ACC7A7D" w14:textId="23D76E23" w:rsidR="00CD44ED" w:rsidRPr="00CD44ED" w:rsidRDefault="00CD44ED" w:rsidP="00CD44ED">
      <w:pPr>
        <w:spacing w:after="200" w:line="240" w:lineRule="auto"/>
        <w:jc w:val="both"/>
        <w:rPr>
          <w:rFonts w:ascii="Times New Roman" w:eastAsiaTheme="minorEastAsia" w:hAnsi="Times New Roman" w:cs="Times New Roman"/>
          <w:b/>
          <w:sz w:val="20"/>
          <w:szCs w:val="20"/>
        </w:rPr>
      </w:pPr>
      <w:r w:rsidRPr="00CD44ED">
        <w:rPr>
          <w:rFonts w:ascii="Times New Roman" w:eastAsiaTheme="minorEastAsia" w:hAnsi="Times New Roman" w:cs="Times New Roman"/>
          <w:b/>
          <w:sz w:val="20"/>
          <w:szCs w:val="20"/>
        </w:rPr>
        <w:t xml:space="preserve">5. CONCLUSION </w:t>
      </w:r>
    </w:p>
    <w:p w14:paraId="7183F3AF" w14:textId="00307B70" w:rsidR="00CD44ED" w:rsidRPr="00CD44ED" w:rsidRDefault="00CD44ED" w:rsidP="00CD44ED">
      <w:pPr>
        <w:spacing w:after="200" w:line="240" w:lineRule="auto"/>
        <w:jc w:val="both"/>
        <w:rPr>
          <w:rFonts w:ascii="Times New Roman" w:eastAsiaTheme="minorEastAsia" w:hAnsi="Times New Roman" w:cs="Times New Roman"/>
          <w:sz w:val="20"/>
          <w:szCs w:val="20"/>
        </w:rPr>
      </w:pPr>
      <w:r w:rsidRPr="00CD44ED">
        <w:rPr>
          <w:rFonts w:ascii="Times New Roman" w:eastAsiaTheme="minorEastAsia" w:hAnsi="Times New Roman" w:cs="Times New Roman"/>
          <w:sz w:val="20"/>
          <w:szCs w:val="20"/>
        </w:rPr>
        <w:t>The utilization of bio-sorbents for treatment of aqueous solution containing metal ions is gaining attention as an efficient and economical means of wastewater treatment. In the research work copper oxide nanoparticles neem base extract were used to remove cationic ions from aqueous solutions. copper oxide nanoparticles coated with neem extract, have a low commercial value and were found to be low cost and promising adsorbents for heavy metal ions (Zn</w:t>
      </w:r>
      <w:r w:rsidRPr="00CD44ED">
        <w:rPr>
          <w:rFonts w:ascii="Times New Roman" w:eastAsiaTheme="minorEastAsia" w:hAnsi="Times New Roman" w:cs="Times New Roman"/>
          <w:sz w:val="20"/>
          <w:szCs w:val="20"/>
          <w:vertAlign w:val="superscript"/>
        </w:rPr>
        <w:t>2</w:t>
      </w:r>
      <w:proofErr w:type="gramStart"/>
      <w:r w:rsidRPr="00CD44ED">
        <w:rPr>
          <w:rFonts w:ascii="Times New Roman" w:eastAsiaTheme="minorEastAsia" w:hAnsi="Times New Roman" w:cs="Times New Roman"/>
          <w:sz w:val="20"/>
          <w:szCs w:val="20"/>
          <w:vertAlign w:val="superscript"/>
        </w:rPr>
        <w:t>+</w:t>
      </w:r>
      <w:r w:rsidRPr="00CD44ED">
        <w:rPr>
          <w:rFonts w:ascii="Times New Roman" w:eastAsiaTheme="minorEastAsia" w:hAnsi="Times New Roman" w:cs="Times New Roman"/>
          <w:sz w:val="20"/>
          <w:szCs w:val="20"/>
        </w:rPr>
        <w:t>,Cu</w:t>
      </w:r>
      <w:proofErr w:type="gramEnd"/>
      <w:r w:rsidRPr="00CD44ED">
        <w:rPr>
          <w:rFonts w:ascii="Times New Roman" w:eastAsiaTheme="minorEastAsia" w:hAnsi="Times New Roman" w:cs="Times New Roman"/>
          <w:sz w:val="20"/>
          <w:szCs w:val="20"/>
          <w:vertAlign w:val="superscript"/>
        </w:rPr>
        <w:t>2+</w:t>
      </w:r>
      <w:r w:rsidRPr="00CD44ED">
        <w:rPr>
          <w:rFonts w:ascii="Times New Roman" w:eastAsiaTheme="minorEastAsia" w:hAnsi="Times New Roman" w:cs="Times New Roman"/>
          <w:sz w:val="20"/>
          <w:szCs w:val="20"/>
        </w:rPr>
        <w:t xml:space="preserve"> ,Ni</w:t>
      </w:r>
      <w:r w:rsidRPr="00CD44ED">
        <w:rPr>
          <w:rFonts w:ascii="Times New Roman" w:eastAsiaTheme="minorEastAsia" w:hAnsi="Times New Roman" w:cs="Times New Roman"/>
          <w:sz w:val="20"/>
          <w:szCs w:val="20"/>
          <w:vertAlign w:val="superscript"/>
        </w:rPr>
        <w:t>2+</w:t>
      </w:r>
      <w:r w:rsidRPr="00CD44ED">
        <w:rPr>
          <w:rFonts w:ascii="Times New Roman" w:eastAsiaTheme="minorEastAsia" w:hAnsi="Times New Roman" w:cs="Times New Roman"/>
          <w:sz w:val="20"/>
          <w:szCs w:val="20"/>
        </w:rPr>
        <w:t xml:space="preserve"> and Cd</w:t>
      </w:r>
      <w:r w:rsidRPr="00CD44ED">
        <w:rPr>
          <w:rFonts w:ascii="Times New Roman" w:eastAsiaTheme="minorEastAsia" w:hAnsi="Times New Roman" w:cs="Times New Roman"/>
          <w:sz w:val="20"/>
          <w:szCs w:val="20"/>
          <w:vertAlign w:val="superscript"/>
        </w:rPr>
        <w:t>2+</w:t>
      </w:r>
      <w:r w:rsidRPr="00CD44ED">
        <w:rPr>
          <w:rFonts w:ascii="Times New Roman" w:eastAsiaTheme="minorEastAsia" w:hAnsi="Times New Roman" w:cs="Times New Roman"/>
          <w:sz w:val="20"/>
          <w:szCs w:val="20"/>
        </w:rPr>
        <w:t>) in aqueous solutions. This was investigated in batch mode. The equilibrium adsorptive quantity (q</w:t>
      </w:r>
      <w:r w:rsidRPr="00CD44ED">
        <w:rPr>
          <w:rFonts w:ascii="Times New Roman" w:eastAsiaTheme="minorEastAsia" w:hAnsi="Times New Roman" w:cs="Times New Roman"/>
          <w:sz w:val="20"/>
          <w:szCs w:val="20"/>
          <w:vertAlign w:val="subscript"/>
        </w:rPr>
        <w:t>e</w:t>
      </w:r>
      <w:r w:rsidRPr="00CD44ED">
        <w:rPr>
          <w:rFonts w:ascii="Times New Roman" w:eastAsiaTheme="minorEastAsia" w:hAnsi="Times New Roman" w:cs="Times New Roman"/>
          <w:sz w:val="20"/>
          <w:szCs w:val="20"/>
        </w:rPr>
        <w:t>) and percent adsorption were determined to be a function of solution pH, contact time</w:t>
      </w:r>
      <w:r w:rsidR="007F6FF8">
        <w:rPr>
          <w:rFonts w:ascii="Times New Roman" w:eastAsiaTheme="minorEastAsia" w:hAnsi="Times New Roman" w:cs="Times New Roman"/>
          <w:sz w:val="20"/>
          <w:szCs w:val="20"/>
        </w:rPr>
        <w:t xml:space="preserve"> </w:t>
      </w:r>
      <w:r w:rsidRPr="00CD44ED">
        <w:rPr>
          <w:rFonts w:ascii="Times New Roman" w:eastAsiaTheme="minorEastAsia" w:hAnsi="Times New Roman" w:cs="Times New Roman"/>
          <w:sz w:val="20"/>
          <w:szCs w:val="20"/>
        </w:rPr>
        <w:t>and adsorbent dose.</w:t>
      </w:r>
    </w:p>
    <w:p w14:paraId="78F0A64F" w14:textId="69960B7F" w:rsidR="00141E19" w:rsidRDefault="00CD44ED" w:rsidP="00141E19">
      <w:pPr>
        <w:spacing w:after="200" w:line="240" w:lineRule="auto"/>
        <w:jc w:val="both"/>
        <w:rPr>
          <w:rFonts w:ascii="Times New Roman" w:eastAsiaTheme="minorEastAsia" w:hAnsi="Times New Roman" w:cs="Times New Roman"/>
          <w:sz w:val="20"/>
          <w:szCs w:val="20"/>
        </w:rPr>
      </w:pPr>
      <w:r w:rsidRPr="00CD44ED">
        <w:rPr>
          <w:rFonts w:ascii="Times New Roman" w:eastAsiaTheme="minorEastAsia" w:hAnsi="Times New Roman" w:cs="Times New Roman"/>
          <w:sz w:val="20"/>
          <w:szCs w:val="20"/>
        </w:rPr>
        <w:t xml:space="preserve">The SEM analysis of CuONpNm show that the nanoparticles are very porous and that </w:t>
      </w:r>
      <w:r w:rsidR="007F6FF8">
        <w:rPr>
          <w:rFonts w:ascii="Times New Roman" w:eastAsiaTheme="minorEastAsia" w:hAnsi="Times New Roman" w:cs="Times New Roman"/>
          <w:sz w:val="20"/>
          <w:szCs w:val="20"/>
        </w:rPr>
        <w:t>it</w:t>
      </w:r>
      <w:r w:rsidRPr="00CD44ED">
        <w:rPr>
          <w:rFonts w:ascii="Times New Roman" w:eastAsiaTheme="minorEastAsia" w:hAnsi="Times New Roman" w:cs="Times New Roman"/>
          <w:sz w:val="20"/>
          <w:szCs w:val="20"/>
        </w:rPr>
        <w:t xml:space="preserve"> ha</w:t>
      </w:r>
      <w:r w:rsidR="009A3EB0">
        <w:rPr>
          <w:rFonts w:ascii="Times New Roman" w:eastAsiaTheme="minorEastAsia" w:hAnsi="Times New Roman" w:cs="Times New Roman"/>
          <w:sz w:val="20"/>
          <w:szCs w:val="20"/>
        </w:rPr>
        <w:t>s</w:t>
      </w:r>
      <w:r w:rsidRPr="00CD44ED">
        <w:rPr>
          <w:rFonts w:ascii="Times New Roman" w:eastAsiaTheme="minorEastAsia" w:hAnsi="Times New Roman" w:cs="Times New Roman"/>
          <w:sz w:val="20"/>
          <w:szCs w:val="20"/>
        </w:rPr>
        <w:t xml:space="preserve"> cavities for the adsorption of </w:t>
      </w:r>
      <w:bookmarkStart w:id="5" w:name="_Hlk152122970"/>
      <w:r w:rsidRPr="00CD44ED">
        <w:rPr>
          <w:rFonts w:ascii="Times New Roman" w:eastAsiaTheme="minorEastAsia" w:hAnsi="Times New Roman" w:cs="Times New Roman"/>
          <w:sz w:val="20"/>
          <w:szCs w:val="20"/>
        </w:rPr>
        <w:t>Zn</w:t>
      </w:r>
      <w:r w:rsidRPr="00CD44ED">
        <w:rPr>
          <w:rFonts w:ascii="Times New Roman" w:eastAsiaTheme="minorEastAsia" w:hAnsi="Times New Roman" w:cs="Times New Roman"/>
          <w:sz w:val="20"/>
          <w:szCs w:val="20"/>
          <w:vertAlign w:val="superscript"/>
        </w:rPr>
        <w:t>2+</w:t>
      </w:r>
      <w:r w:rsidRPr="00CD44ED">
        <w:rPr>
          <w:rFonts w:ascii="Times New Roman" w:eastAsiaTheme="minorEastAsia" w:hAnsi="Times New Roman" w:cs="Times New Roman"/>
          <w:sz w:val="20"/>
          <w:szCs w:val="20"/>
        </w:rPr>
        <w:t>, Cu</w:t>
      </w:r>
      <w:r w:rsidRPr="00CD44ED">
        <w:rPr>
          <w:rFonts w:ascii="Times New Roman" w:eastAsiaTheme="minorEastAsia" w:hAnsi="Times New Roman" w:cs="Times New Roman"/>
          <w:sz w:val="20"/>
          <w:szCs w:val="20"/>
          <w:vertAlign w:val="superscript"/>
        </w:rPr>
        <w:t>2+</w:t>
      </w:r>
      <w:r w:rsidRPr="00CD44ED">
        <w:rPr>
          <w:rFonts w:ascii="Times New Roman" w:eastAsiaTheme="minorEastAsia" w:hAnsi="Times New Roman" w:cs="Times New Roman"/>
          <w:sz w:val="20"/>
          <w:szCs w:val="20"/>
        </w:rPr>
        <w:t>, Ni</w:t>
      </w:r>
      <w:r w:rsidRPr="00CD44ED">
        <w:rPr>
          <w:rFonts w:ascii="Times New Roman" w:eastAsiaTheme="minorEastAsia" w:hAnsi="Times New Roman" w:cs="Times New Roman"/>
          <w:sz w:val="20"/>
          <w:szCs w:val="20"/>
          <w:vertAlign w:val="superscript"/>
        </w:rPr>
        <w:t>2+</w:t>
      </w:r>
      <w:r w:rsidRPr="00CD44ED">
        <w:rPr>
          <w:rFonts w:ascii="Times New Roman" w:eastAsiaTheme="minorEastAsia" w:hAnsi="Times New Roman" w:cs="Times New Roman"/>
          <w:sz w:val="20"/>
          <w:szCs w:val="20"/>
        </w:rPr>
        <w:t xml:space="preserve"> and Cd</w:t>
      </w:r>
      <w:r w:rsidRPr="00CD44ED">
        <w:rPr>
          <w:rFonts w:ascii="Times New Roman" w:eastAsiaTheme="minorEastAsia" w:hAnsi="Times New Roman" w:cs="Times New Roman"/>
          <w:sz w:val="20"/>
          <w:szCs w:val="20"/>
          <w:vertAlign w:val="superscript"/>
        </w:rPr>
        <w:t>2+</w:t>
      </w:r>
      <w:bookmarkEnd w:id="5"/>
      <w:r w:rsidRPr="00CD44ED">
        <w:rPr>
          <w:rFonts w:ascii="Times New Roman" w:eastAsiaTheme="minorEastAsia" w:hAnsi="Times New Roman" w:cs="Times New Roman"/>
          <w:sz w:val="20"/>
          <w:szCs w:val="20"/>
        </w:rPr>
        <w:t>ions. The FTIR spectra of CuONpNm show that several peaks were observed in the spectra which indicated that they are composed of various functional groups which are responsible for the binding of the cations. The percentage removal (%R) increased with increase in pH, contact time and adsorbent dose. The obtained result showed an order of Zn</w:t>
      </w:r>
      <w:r w:rsidRPr="00CD44ED">
        <w:rPr>
          <w:rFonts w:ascii="Times New Roman" w:eastAsiaTheme="minorEastAsia" w:hAnsi="Times New Roman" w:cs="Times New Roman"/>
          <w:sz w:val="20"/>
          <w:szCs w:val="20"/>
          <w:vertAlign w:val="superscript"/>
        </w:rPr>
        <w:t>2+</w:t>
      </w:r>
      <w:bookmarkStart w:id="6" w:name="_Hlk152123119"/>
      <w:r w:rsidRPr="00CD44ED">
        <w:rPr>
          <w:rFonts w:ascii="Times New Roman" w:eastAsiaTheme="minorEastAsia" w:hAnsi="Times New Roman" w:cs="Times New Roman"/>
          <w:sz w:val="20"/>
          <w:szCs w:val="20"/>
        </w:rPr>
        <w:t>&gt;</w:t>
      </w:r>
      <w:bookmarkEnd w:id="6"/>
      <w:r w:rsidRPr="00CD44ED">
        <w:rPr>
          <w:rFonts w:ascii="Times New Roman" w:eastAsiaTheme="minorEastAsia" w:hAnsi="Times New Roman" w:cs="Times New Roman"/>
          <w:sz w:val="20"/>
          <w:szCs w:val="20"/>
        </w:rPr>
        <w:t xml:space="preserve"> Cu</w:t>
      </w:r>
      <w:r w:rsidRPr="00CD44ED">
        <w:rPr>
          <w:rFonts w:ascii="Times New Roman" w:eastAsiaTheme="minorEastAsia" w:hAnsi="Times New Roman" w:cs="Times New Roman"/>
          <w:sz w:val="20"/>
          <w:szCs w:val="20"/>
          <w:vertAlign w:val="superscript"/>
        </w:rPr>
        <w:t>2+</w:t>
      </w:r>
      <w:r w:rsidRPr="00CD44ED">
        <w:rPr>
          <w:rFonts w:ascii="Times New Roman" w:eastAsiaTheme="minorEastAsia" w:hAnsi="Times New Roman" w:cs="Times New Roman"/>
          <w:sz w:val="20"/>
          <w:szCs w:val="20"/>
        </w:rPr>
        <w:t>&gt; Ni</w:t>
      </w:r>
      <w:r w:rsidRPr="00CD44ED">
        <w:rPr>
          <w:rFonts w:ascii="Times New Roman" w:eastAsiaTheme="minorEastAsia" w:hAnsi="Times New Roman" w:cs="Times New Roman"/>
          <w:sz w:val="20"/>
          <w:szCs w:val="20"/>
          <w:vertAlign w:val="superscript"/>
        </w:rPr>
        <w:t>2+</w:t>
      </w:r>
      <w:r w:rsidRPr="00CD44ED">
        <w:rPr>
          <w:rFonts w:ascii="Times New Roman" w:eastAsiaTheme="minorEastAsia" w:hAnsi="Times New Roman" w:cs="Times New Roman"/>
          <w:sz w:val="20"/>
          <w:szCs w:val="20"/>
        </w:rPr>
        <w:t>&gt; Cd</w:t>
      </w:r>
      <w:r w:rsidRPr="00CD44ED">
        <w:rPr>
          <w:rFonts w:ascii="Times New Roman" w:eastAsiaTheme="minorEastAsia" w:hAnsi="Times New Roman" w:cs="Times New Roman"/>
          <w:sz w:val="20"/>
          <w:szCs w:val="20"/>
          <w:vertAlign w:val="superscript"/>
        </w:rPr>
        <w:t>2+</w:t>
      </w:r>
      <w:r w:rsidRPr="00CD44ED">
        <w:rPr>
          <w:rFonts w:ascii="Times New Roman" w:eastAsiaTheme="minorEastAsia" w:hAnsi="Times New Roman" w:cs="Times New Roman"/>
          <w:sz w:val="20"/>
          <w:szCs w:val="20"/>
        </w:rPr>
        <w:t>for CuONpNm.</w:t>
      </w:r>
      <w:r w:rsidR="00141E19">
        <w:rPr>
          <w:rFonts w:ascii="Times New Roman" w:eastAsiaTheme="minorEastAsia" w:hAnsi="Times New Roman" w:cs="Times New Roman"/>
          <w:sz w:val="20"/>
          <w:szCs w:val="20"/>
        </w:rPr>
        <w:t xml:space="preserve"> </w:t>
      </w:r>
      <w:r w:rsidR="00141E19" w:rsidRPr="00141E19">
        <w:rPr>
          <w:rFonts w:ascii="Times New Roman" w:hAnsi="Times New Roman" w:cs="Times New Roman"/>
          <w:sz w:val="20"/>
          <w:szCs w:val="20"/>
        </w:rPr>
        <w:t xml:space="preserve">The results established that neem-modified </w:t>
      </w:r>
      <w:proofErr w:type="spellStart"/>
      <w:r w:rsidR="00141E19" w:rsidRPr="00141E19">
        <w:rPr>
          <w:rFonts w:ascii="Times New Roman" w:hAnsi="Times New Roman" w:cs="Times New Roman"/>
          <w:sz w:val="20"/>
          <w:szCs w:val="20"/>
        </w:rPr>
        <w:t>CuO</w:t>
      </w:r>
      <w:proofErr w:type="spellEnd"/>
      <w:r w:rsidR="00141E19" w:rsidRPr="00141E19">
        <w:rPr>
          <w:rFonts w:ascii="Times New Roman" w:hAnsi="Times New Roman" w:cs="Times New Roman"/>
          <w:sz w:val="20"/>
          <w:szCs w:val="20"/>
        </w:rPr>
        <w:t xml:space="preserve"> nanoparticles (</w:t>
      </w:r>
      <w:proofErr w:type="spellStart"/>
      <w:r w:rsidR="00141E19" w:rsidRPr="00141E19">
        <w:rPr>
          <w:rFonts w:ascii="Times New Roman" w:hAnsi="Times New Roman" w:cs="Times New Roman"/>
          <w:sz w:val="20"/>
          <w:szCs w:val="20"/>
        </w:rPr>
        <w:t>CuONpNm</w:t>
      </w:r>
      <w:proofErr w:type="spellEnd"/>
      <w:r w:rsidR="00141E19" w:rsidRPr="00141E19">
        <w:rPr>
          <w:rFonts w:ascii="Times New Roman" w:hAnsi="Times New Roman" w:cs="Times New Roman"/>
          <w:sz w:val="20"/>
          <w:szCs w:val="20"/>
        </w:rPr>
        <w:t>) show higher adsorption efficiency f</w:t>
      </w:r>
      <w:r w:rsidR="00141E19" w:rsidRPr="00141E19">
        <w:rPr>
          <w:rFonts w:ascii="Times New Roman" w:eastAsiaTheme="minorEastAsia" w:hAnsi="Times New Roman" w:cs="Times New Roman"/>
          <w:sz w:val="20"/>
          <w:szCs w:val="20"/>
        </w:rPr>
        <w:t>or Zn</w:t>
      </w:r>
      <w:r w:rsidR="00141E19" w:rsidRPr="00141E19">
        <w:rPr>
          <w:rFonts w:ascii="Times New Roman" w:eastAsiaTheme="minorEastAsia" w:hAnsi="Times New Roman" w:cs="Times New Roman"/>
          <w:sz w:val="20"/>
          <w:szCs w:val="20"/>
          <w:vertAlign w:val="superscript"/>
        </w:rPr>
        <w:t>2+</w:t>
      </w:r>
      <w:r w:rsidR="00141E19" w:rsidRPr="00141E19">
        <w:rPr>
          <w:rFonts w:ascii="Times New Roman" w:eastAsiaTheme="minorEastAsia" w:hAnsi="Times New Roman" w:cs="Times New Roman"/>
          <w:sz w:val="20"/>
          <w:szCs w:val="20"/>
        </w:rPr>
        <w:t>, Cu</w:t>
      </w:r>
      <w:r w:rsidR="00141E19" w:rsidRPr="00141E19">
        <w:rPr>
          <w:rFonts w:ascii="Times New Roman" w:eastAsiaTheme="minorEastAsia" w:hAnsi="Times New Roman" w:cs="Times New Roman"/>
          <w:sz w:val="20"/>
          <w:szCs w:val="20"/>
          <w:vertAlign w:val="superscript"/>
        </w:rPr>
        <w:t>2</w:t>
      </w:r>
      <w:proofErr w:type="gramStart"/>
      <w:r w:rsidR="00141E19" w:rsidRPr="00141E19">
        <w:rPr>
          <w:rFonts w:ascii="Times New Roman" w:eastAsiaTheme="minorEastAsia" w:hAnsi="Times New Roman" w:cs="Times New Roman"/>
          <w:sz w:val="20"/>
          <w:szCs w:val="20"/>
          <w:vertAlign w:val="superscript"/>
        </w:rPr>
        <w:t>+</w:t>
      </w:r>
      <w:r w:rsidR="00141E19" w:rsidRPr="00141E19">
        <w:rPr>
          <w:rFonts w:ascii="Times New Roman" w:eastAsiaTheme="minorEastAsia" w:hAnsi="Times New Roman" w:cs="Times New Roman"/>
          <w:sz w:val="20"/>
          <w:szCs w:val="20"/>
        </w:rPr>
        <w:t>,Ni</w:t>
      </w:r>
      <w:proofErr w:type="gramEnd"/>
      <w:r w:rsidR="00141E19" w:rsidRPr="00141E19">
        <w:rPr>
          <w:rFonts w:ascii="Times New Roman" w:eastAsiaTheme="minorEastAsia" w:hAnsi="Times New Roman" w:cs="Times New Roman"/>
          <w:sz w:val="20"/>
          <w:szCs w:val="20"/>
          <w:vertAlign w:val="superscript"/>
        </w:rPr>
        <w:t xml:space="preserve">2+ </w:t>
      </w:r>
      <w:r w:rsidR="00141E19" w:rsidRPr="00141E19">
        <w:rPr>
          <w:rFonts w:ascii="Times New Roman" w:eastAsiaTheme="minorEastAsia" w:hAnsi="Times New Roman" w:cs="Times New Roman"/>
          <w:sz w:val="20"/>
          <w:szCs w:val="20"/>
        </w:rPr>
        <w:t>and Cd</w:t>
      </w:r>
      <w:r w:rsidR="00141E19" w:rsidRPr="00141E19">
        <w:rPr>
          <w:rFonts w:ascii="Times New Roman" w:eastAsiaTheme="minorEastAsia" w:hAnsi="Times New Roman" w:cs="Times New Roman"/>
          <w:sz w:val="20"/>
          <w:szCs w:val="20"/>
          <w:vertAlign w:val="superscript"/>
        </w:rPr>
        <w:t xml:space="preserve">2+ </w:t>
      </w:r>
      <w:r w:rsidR="00141E19" w:rsidRPr="00141E19">
        <w:rPr>
          <w:rFonts w:ascii="Times New Roman" w:eastAsiaTheme="minorEastAsia" w:hAnsi="Times New Roman" w:cs="Times New Roman"/>
          <w:sz w:val="20"/>
          <w:szCs w:val="20"/>
        </w:rPr>
        <w:t>due to present of capping agent, functional group, active site, pore cavities and small</w:t>
      </w:r>
      <w:r w:rsidR="00141E19">
        <w:rPr>
          <w:rFonts w:ascii="Times New Roman" w:eastAsiaTheme="minorEastAsia" w:hAnsi="Times New Roman" w:cs="Times New Roman"/>
          <w:sz w:val="20"/>
          <w:szCs w:val="20"/>
        </w:rPr>
        <w:t xml:space="preserve"> </w:t>
      </w:r>
      <w:r w:rsidR="00141E19" w:rsidRPr="00141E19">
        <w:rPr>
          <w:rFonts w:ascii="Times New Roman" w:eastAsiaTheme="minorEastAsia" w:hAnsi="Times New Roman" w:cs="Times New Roman"/>
          <w:sz w:val="20"/>
          <w:szCs w:val="20"/>
        </w:rPr>
        <w:t>nanoparticle size which integrate to make CuONpNm good for the adsorption work.</w:t>
      </w:r>
    </w:p>
    <w:p w14:paraId="6576B29A" w14:textId="64E50459" w:rsidR="009A3EB0" w:rsidRDefault="00CD44ED" w:rsidP="009A3EB0">
      <w:pPr>
        <w:spacing w:after="200" w:line="240" w:lineRule="auto"/>
        <w:jc w:val="both"/>
        <w:rPr>
          <w:rFonts w:ascii="Times New Roman" w:eastAsiaTheme="minorEastAsia" w:hAnsi="Times New Roman" w:cs="Times New Roman"/>
          <w:sz w:val="20"/>
          <w:szCs w:val="20"/>
        </w:rPr>
      </w:pPr>
      <w:r w:rsidRPr="00CD44ED">
        <w:rPr>
          <w:rFonts w:ascii="Times New Roman" w:eastAsiaTheme="minorEastAsia" w:hAnsi="Times New Roman" w:cs="Times New Roman"/>
          <w:sz w:val="20"/>
          <w:szCs w:val="20"/>
        </w:rPr>
        <w:t>The linear regression of the experimental results for the two adsorbents fitted better to the Freundlich than the Langmuir model isotherms. This suggests that the biosorption system of Zn</w:t>
      </w:r>
      <w:r w:rsidRPr="00CD44ED">
        <w:rPr>
          <w:rFonts w:ascii="Times New Roman" w:eastAsiaTheme="minorEastAsia" w:hAnsi="Times New Roman" w:cs="Times New Roman"/>
          <w:sz w:val="20"/>
          <w:szCs w:val="20"/>
          <w:vertAlign w:val="superscript"/>
        </w:rPr>
        <w:t>2+</w:t>
      </w:r>
      <w:r w:rsidRPr="00CD44ED">
        <w:rPr>
          <w:rFonts w:ascii="Times New Roman" w:eastAsiaTheme="minorEastAsia" w:hAnsi="Times New Roman" w:cs="Times New Roman"/>
          <w:sz w:val="20"/>
          <w:szCs w:val="20"/>
        </w:rPr>
        <w:t>, Cu</w:t>
      </w:r>
      <w:r w:rsidRPr="00CD44ED">
        <w:rPr>
          <w:rFonts w:ascii="Times New Roman" w:eastAsiaTheme="minorEastAsia" w:hAnsi="Times New Roman" w:cs="Times New Roman"/>
          <w:sz w:val="20"/>
          <w:szCs w:val="20"/>
          <w:vertAlign w:val="superscript"/>
        </w:rPr>
        <w:t>2+</w:t>
      </w:r>
      <w:r w:rsidRPr="00CD44ED">
        <w:rPr>
          <w:rFonts w:ascii="Times New Roman" w:eastAsiaTheme="minorEastAsia" w:hAnsi="Times New Roman" w:cs="Times New Roman"/>
          <w:sz w:val="20"/>
          <w:szCs w:val="20"/>
        </w:rPr>
        <w:t>, Ni</w:t>
      </w:r>
      <w:r w:rsidRPr="00CD44ED">
        <w:rPr>
          <w:rFonts w:ascii="Times New Roman" w:eastAsiaTheme="minorEastAsia" w:hAnsi="Times New Roman" w:cs="Times New Roman"/>
          <w:sz w:val="20"/>
          <w:szCs w:val="20"/>
          <w:vertAlign w:val="superscript"/>
        </w:rPr>
        <w:t>2+</w:t>
      </w:r>
      <w:r w:rsidRPr="00CD44ED">
        <w:rPr>
          <w:rFonts w:ascii="Times New Roman" w:eastAsiaTheme="minorEastAsia" w:hAnsi="Times New Roman" w:cs="Times New Roman"/>
          <w:sz w:val="20"/>
          <w:szCs w:val="20"/>
        </w:rPr>
        <w:t xml:space="preserve"> and Cd</w:t>
      </w:r>
      <w:r w:rsidRPr="00CD44ED">
        <w:rPr>
          <w:rFonts w:ascii="Times New Roman" w:eastAsiaTheme="minorEastAsia" w:hAnsi="Times New Roman" w:cs="Times New Roman"/>
          <w:sz w:val="20"/>
          <w:szCs w:val="20"/>
          <w:vertAlign w:val="superscript"/>
        </w:rPr>
        <w:t>2+</w:t>
      </w:r>
      <w:r w:rsidRPr="00CD44ED">
        <w:rPr>
          <w:rFonts w:ascii="Times New Roman" w:eastAsiaTheme="minorEastAsia" w:hAnsi="Times New Roman" w:cs="Times New Roman"/>
          <w:sz w:val="20"/>
          <w:szCs w:val="20"/>
        </w:rPr>
        <w:t>could have more than one functional group which is responsible for the metal binding. Second-order parameters from the entire sorption period confirms that the sorption follows a pseudo-second-order mechanism. The pseudo-second-order expression better predicted the sorption kinetics of the metal ion adsorption onto Zn</w:t>
      </w:r>
      <w:r w:rsidRPr="00CD44ED">
        <w:rPr>
          <w:rFonts w:ascii="Times New Roman" w:eastAsiaTheme="minorEastAsia" w:hAnsi="Times New Roman" w:cs="Times New Roman"/>
          <w:sz w:val="20"/>
          <w:szCs w:val="20"/>
          <w:vertAlign w:val="superscript"/>
        </w:rPr>
        <w:t>2+</w:t>
      </w:r>
      <w:r w:rsidRPr="00CD44ED">
        <w:rPr>
          <w:rFonts w:ascii="Times New Roman" w:eastAsiaTheme="minorEastAsia" w:hAnsi="Times New Roman" w:cs="Times New Roman"/>
          <w:sz w:val="20"/>
          <w:szCs w:val="20"/>
        </w:rPr>
        <w:t>, Cu</w:t>
      </w:r>
      <w:r w:rsidRPr="00CD44ED">
        <w:rPr>
          <w:rFonts w:ascii="Times New Roman" w:eastAsiaTheme="minorEastAsia" w:hAnsi="Times New Roman" w:cs="Times New Roman"/>
          <w:sz w:val="20"/>
          <w:szCs w:val="20"/>
          <w:vertAlign w:val="superscript"/>
        </w:rPr>
        <w:t>2+</w:t>
      </w:r>
      <w:r w:rsidRPr="00CD44ED">
        <w:rPr>
          <w:rFonts w:ascii="Times New Roman" w:eastAsiaTheme="minorEastAsia" w:hAnsi="Times New Roman" w:cs="Times New Roman"/>
          <w:sz w:val="20"/>
          <w:szCs w:val="20"/>
        </w:rPr>
        <w:t>, Ni</w:t>
      </w:r>
      <w:r w:rsidRPr="00CD44ED">
        <w:rPr>
          <w:rFonts w:ascii="Times New Roman" w:eastAsiaTheme="minorEastAsia" w:hAnsi="Times New Roman" w:cs="Times New Roman"/>
          <w:sz w:val="20"/>
          <w:szCs w:val="20"/>
          <w:vertAlign w:val="superscript"/>
        </w:rPr>
        <w:t>2+</w:t>
      </w:r>
      <w:r w:rsidRPr="00CD44ED">
        <w:rPr>
          <w:rFonts w:ascii="Times New Roman" w:eastAsiaTheme="minorEastAsia" w:hAnsi="Times New Roman" w:cs="Times New Roman"/>
          <w:sz w:val="20"/>
          <w:szCs w:val="20"/>
        </w:rPr>
        <w:t xml:space="preserve"> and Cd</w:t>
      </w:r>
      <w:r w:rsidRPr="00CD44ED">
        <w:rPr>
          <w:rFonts w:ascii="Times New Roman" w:eastAsiaTheme="minorEastAsia" w:hAnsi="Times New Roman" w:cs="Times New Roman"/>
          <w:sz w:val="20"/>
          <w:szCs w:val="20"/>
          <w:vertAlign w:val="superscript"/>
        </w:rPr>
        <w:t>2+</w:t>
      </w:r>
      <w:r w:rsidRPr="00CD44ED">
        <w:rPr>
          <w:rFonts w:ascii="Times New Roman" w:eastAsiaTheme="minorEastAsia" w:hAnsi="Times New Roman" w:cs="Times New Roman"/>
          <w:sz w:val="20"/>
          <w:szCs w:val="20"/>
        </w:rPr>
        <w:t>than pseudo-first-order.</w:t>
      </w:r>
      <w:r w:rsidR="009A3EB0">
        <w:rPr>
          <w:rFonts w:ascii="Times New Roman" w:eastAsiaTheme="minorEastAsia" w:hAnsi="Times New Roman" w:cs="Times New Roman"/>
          <w:sz w:val="20"/>
          <w:szCs w:val="20"/>
        </w:rPr>
        <w:t xml:space="preserve"> </w:t>
      </w:r>
    </w:p>
    <w:p w14:paraId="335D6113" w14:textId="04B40060" w:rsidR="00CD44ED" w:rsidRDefault="00CD44ED" w:rsidP="00CD44ED">
      <w:pPr>
        <w:spacing w:after="200" w:line="240" w:lineRule="auto"/>
        <w:jc w:val="both"/>
        <w:rPr>
          <w:rFonts w:ascii="Times New Roman" w:eastAsiaTheme="minorEastAsia" w:hAnsi="Times New Roman" w:cs="Times New Roman"/>
          <w:sz w:val="20"/>
          <w:szCs w:val="20"/>
        </w:rPr>
      </w:pPr>
      <w:r w:rsidRPr="00CD44ED">
        <w:rPr>
          <w:rFonts w:ascii="Times New Roman" w:eastAsiaTheme="minorEastAsia" w:hAnsi="Times New Roman" w:cs="Times New Roman"/>
          <w:sz w:val="20"/>
          <w:szCs w:val="20"/>
        </w:rPr>
        <w:lastRenderedPageBreak/>
        <w:t>The successful application of copper oxide nanoparticles modified with neem leaves extract on aqueous solution of Zn</w:t>
      </w:r>
      <w:r w:rsidRPr="00CD44ED">
        <w:rPr>
          <w:rFonts w:ascii="Times New Roman" w:eastAsiaTheme="minorEastAsia" w:hAnsi="Times New Roman" w:cs="Times New Roman"/>
          <w:sz w:val="20"/>
          <w:szCs w:val="20"/>
          <w:vertAlign w:val="superscript"/>
        </w:rPr>
        <w:t>2+</w:t>
      </w:r>
      <w:r w:rsidRPr="00CD44ED">
        <w:rPr>
          <w:rFonts w:ascii="Times New Roman" w:eastAsiaTheme="minorEastAsia" w:hAnsi="Times New Roman" w:cs="Times New Roman"/>
          <w:sz w:val="20"/>
          <w:szCs w:val="20"/>
        </w:rPr>
        <w:t>, Cu</w:t>
      </w:r>
      <w:r w:rsidRPr="00CD44ED">
        <w:rPr>
          <w:rFonts w:ascii="Times New Roman" w:eastAsiaTheme="minorEastAsia" w:hAnsi="Times New Roman" w:cs="Times New Roman"/>
          <w:sz w:val="20"/>
          <w:szCs w:val="20"/>
          <w:vertAlign w:val="superscript"/>
        </w:rPr>
        <w:t>2+</w:t>
      </w:r>
      <w:r w:rsidRPr="00CD44ED">
        <w:rPr>
          <w:rFonts w:ascii="Times New Roman" w:eastAsiaTheme="minorEastAsia" w:hAnsi="Times New Roman" w:cs="Times New Roman"/>
          <w:sz w:val="20"/>
          <w:szCs w:val="20"/>
        </w:rPr>
        <w:t>, Ni</w:t>
      </w:r>
      <w:r w:rsidRPr="00CD44ED">
        <w:rPr>
          <w:rFonts w:ascii="Times New Roman" w:eastAsiaTheme="minorEastAsia" w:hAnsi="Times New Roman" w:cs="Times New Roman"/>
          <w:sz w:val="20"/>
          <w:szCs w:val="20"/>
          <w:vertAlign w:val="superscript"/>
        </w:rPr>
        <w:t>2+</w:t>
      </w:r>
      <w:r w:rsidRPr="00CD44ED">
        <w:rPr>
          <w:rFonts w:ascii="Times New Roman" w:eastAsiaTheme="minorEastAsia" w:hAnsi="Times New Roman" w:cs="Times New Roman"/>
          <w:sz w:val="20"/>
          <w:szCs w:val="20"/>
        </w:rPr>
        <w:t xml:space="preserve"> and Cd</w:t>
      </w:r>
      <w:r w:rsidRPr="00CD44ED">
        <w:rPr>
          <w:rFonts w:ascii="Times New Roman" w:eastAsiaTheme="minorEastAsia" w:hAnsi="Times New Roman" w:cs="Times New Roman"/>
          <w:sz w:val="20"/>
          <w:szCs w:val="20"/>
          <w:vertAlign w:val="superscript"/>
        </w:rPr>
        <w:t>2+</w:t>
      </w:r>
      <w:r w:rsidRPr="00CD44ED">
        <w:rPr>
          <w:rFonts w:ascii="Times New Roman" w:eastAsiaTheme="minorEastAsia" w:hAnsi="Times New Roman" w:cs="Times New Roman"/>
          <w:sz w:val="20"/>
          <w:szCs w:val="20"/>
        </w:rPr>
        <w:t xml:space="preserve"> as bio</w:t>
      </w:r>
      <w:r w:rsidR="00B81F75">
        <w:rPr>
          <w:rFonts w:ascii="Times New Roman" w:eastAsiaTheme="minorEastAsia" w:hAnsi="Times New Roman" w:cs="Times New Roman"/>
          <w:sz w:val="20"/>
          <w:szCs w:val="20"/>
        </w:rPr>
        <w:t>-</w:t>
      </w:r>
      <w:r w:rsidRPr="00CD44ED">
        <w:rPr>
          <w:rFonts w:ascii="Times New Roman" w:eastAsiaTheme="minorEastAsia" w:hAnsi="Times New Roman" w:cs="Times New Roman"/>
          <w:sz w:val="20"/>
          <w:szCs w:val="20"/>
        </w:rPr>
        <w:t>sorbent introduces a less expensive, antimicrobial and environmentally friendly method for treatment of heavy metal ions from aqueous solution.</w:t>
      </w:r>
      <w:r w:rsidR="009A3EB0">
        <w:rPr>
          <w:rFonts w:ascii="Times New Roman" w:eastAsiaTheme="minorEastAsia" w:hAnsi="Times New Roman" w:cs="Times New Roman"/>
          <w:sz w:val="20"/>
          <w:szCs w:val="20"/>
        </w:rPr>
        <w:t xml:space="preserve"> </w:t>
      </w:r>
    </w:p>
    <w:p w14:paraId="087F068B" w14:textId="77777777" w:rsidR="00314435" w:rsidRPr="00CD44ED" w:rsidRDefault="00314435" w:rsidP="00CD44ED">
      <w:pPr>
        <w:spacing w:after="200" w:line="240" w:lineRule="auto"/>
        <w:jc w:val="both"/>
        <w:rPr>
          <w:rFonts w:ascii="Times New Roman" w:eastAsiaTheme="minorEastAsia" w:hAnsi="Times New Roman" w:cs="Times New Roman"/>
          <w:sz w:val="20"/>
          <w:szCs w:val="20"/>
        </w:rPr>
      </w:pPr>
    </w:p>
    <w:p w14:paraId="1D970EF4" w14:textId="7A9FE845" w:rsidR="001F2091" w:rsidRPr="00B81F75" w:rsidRDefault="00CD44ED" w:rsidP="00B81F75">
      <w:pPr>
        <w:tabs>
          <w:tab w:val="left" w:pos="5554"/>
        </w:tabs>
        <w:spacing w:after="200" w:line="240" w:lineRule="auto"/>
        <w:jc w:val="both"/>
        <w:rPr>
          <w:rFonts w:ascii="Times New Roman" w:hAnsi="Times New Roman" w:cs="Times New Roman"/>
          <w:b/>
          <w:sz w:val="20"/>
          <w:szCs w:val="20"/>
        </w:rPr>
      </w:pPr>
      <w:r w:rsidRPr="00CD44ED">
        <w:rPr>
          <w:rFonts w:ascii="Times New Roman" w:hAnsi="Times New Roman" w:cs="Times New Roman"/>
          <w:b/>
          <w:sz w:val="20"/>
          <w:szCs w:val="20"/>
        </w:rPr>
        <w:t xml:space="preserve"> REFERENCE</w:t>
      </w:r>
    </w:p>
    <w:p w14:paraId="47256D00" w14:textId="77777777" w:rsidR="001F2091" w:rsidRPr="007825D2" w:rsidRDefault="001F2091" w:rsidP="001F2091">
      <w:pPr>
        <w:tabs>
          <w:tab w:val="left" w:pos="1350"/>
        </w:tabs>
        <w:ind w:left="1440" w:hanging="1440"/>
        <w:jc w:val="both"/>
        <w:rPr>
          <w:rFonts w:ascii="Times New Roman" w:hAnsi="Times New Roman" w:cs="Times New Roman"/>
          <w:sz w:val="20"/>
          <w:szCs w:val="20"/>
        </w:rPr>
      </w:pPr>
      <w:r w:rsidRPr="007825D2">
        <w:rPr>
          <w:rFonts w:ascii="Times New Roman" w:hAnsi="Times New Roman" w:cs="Times New Roman"/>
          <w:sz w:val="20"/>
          <w:szCs w:val="20"/>
        </w:rPr>
        <w:t xml:space="preserve">Alaa, E. L., Din, M., </w:t>
      </w:r>
      <w:proofErr w:type="spellStart"/>
      <w:r w:rsidRPr="007825D2">
        <w:rPr>
          <w:rFonts w:ascii="Times New Roman" w:hAnsi="Times New Roman" w:cs="Times New Roman"/>
          <w:sz w:val="20"/>
          <w:szCs w:val="20"/>
        </w:rPr>
        <w:t>Khairia</w:t>
      </w:r>
      <w:proofErr w:type="spellEnd"/>
      <w:r w:rsidRPr="007825D2">
        <w:rPr>
          <w:rFonts w:ascii="Times New Roman" w:hAnsi="Times New Roman" w:cs="Times New Roman"/>
          <w:sz w:val="20"/>
          <w:szCs w:val="20"/>
        </w:rPr>
        <w:t xml:space="preserve">, M.A., </w:t>
      </w:r>
      <w:proofErr w:type="spellStart"/>
      <w:r w:rsidRPr="007825D2">
        <w:rPr>
          <w:rFonts w:ascii="Times New Roman" w:hAnsi="Times New Roman" w:cs="Times New Roman"/>
          <w:sz w:val="20"/>
          <w:szCs w:val="20"/>
        </w:rPr>
        <w:t>Sahab</w:t>
      </w:r>
      <w:proofErr w:type="spellEnd"/>
      <w:r w:rsidRPr="007825D2">
        <w:rPr>
          <w:rFonts w:ascii="Times New Roman" w:hAnsi="Times New Roman" w:cs="Times New Roman"/>
          <w:sz w:val="20"/>
          <w:szCs w:val="20"/>
        </w:rPr>
        <w:t>, O., Salma, F. A. O. &amp; Fatan, A. A. (2021). Green Copper Oxide Nanoparticle for lead, nickel &amp; cadmium removal from contaminated water. PMCID: PMC820-6336/PMID, 11-2547 dio:10.1038/s41598-021-91093-7.</w:t>
      </w:r>
    </w:p>
    <w:p w14:paraId="01D361FC" w14:textId="28C33341" w:rsidR="001F2091" w:rsidRPr="007825D2" w:rsidRDefault="001F2091" w:rsidP="001F2091">
      <w:pPr>
        <w:tabs>
          <w:tab w:val="left" w:pos="1350"/>
        </w:tabs>
        <w:ind w:left="1440" w:hanging="1440"/>
        <w:jc w:val="both"/>
        <w:rPr>
          <w:rFonts w:ascii="Times New Roman" w:hAnsi="Times New Roman" w:cs="Times New Roman"/>
          <w:sz w:val="20"/>
          <w:szCs w:val="20"/>
        </w:rPr>
      </w:pPr>
      <w:r w:rsidRPr="007825D2">
        <w:rPr>
          <w:rFonts w:ascii="Times New Roman" w:eastAsia="Calibri" w:hAnsi="Times New Roman" w:cs="Times New Roman"/>
          <w:sz w:val="20"/>
          <w:szCs w:val="20"/>
        </w:rPr>
        <w:t>America Public Health Association (1998).</w:t>
      </w:r>
      <w:r w:rsidR="007F6FF8">
        <w:rPr>
          <w:rFonts w:ascii="Times New Roman" w:eastAsia="Calibri" w:hAnsi="Times New Roman" w:cs="Times New Roman"/>
          <w:sz w:val="20"/>
          <w:szCs w:val="20"/>
        </w:rPr>
        <w:t xml:space="preserve"> </w:t>
      </w:r>
      <w:r w:rsidRPr="007825D2">
        <w:rPr>
          <w:rFonts w:ascii="Times New Roman" w:eastAsia="Calibri" w:hAnsi="Times New Roman" w:cs="Times New Roman"/>
          <w:sz w:val="20"/>
          <w:szCs w:val="20"/>
        </w:rPr>
        <w:t>Absorption Spectrophotometric method, Standard methods for the Examination of Water &amp; Wastewater 20</w:t>
      </w:r>
      <w:r w:rsidRPr="007825D2">
        <w:rPr>
          <w:rFonts w:ascii="Times New Roman" w:eastAsia="Calibri" w:hAnsi="Times New Roman" w:cs="Times New Roman"/>
          <w:sz w:val="20"/>
          <w:szCs w:val="20"/>
          <w:vertAlign w:val="superscript"/>
        </w:rPr>
        <w:t>th</w:t>
      </w:r>
      <w:r w:rsidRPr="007825D2">
        <w:rPr>
          <w:rFonts w:ascii="Times New Roman" w:eastAsia="Calibri" w:hAnsi="Times New Roman" w:cs="Times New Roman"/>
          <w:sz w:val="20"/>
          <w:szCs w:val="20"/>
        </w:rPr>
        <w:t xml:space="preserve"> Edition Alpha AWWA WEF.</w:t>
      </w:r>
    </w:p>
    <w:p w14:paraId="66290B2E" w14:textId="77777777" w:rsidR="001F2091" w:rsidRPr="007825D2" w:rsidRDefault="001F2091" w:rsidP="001F2091">
      <w:pPr>
        <w:ind w:left="1440" w:hanging="1440"/>
        <w:jc w:val="both"/>
        <w:rPr>
          <w:rFonts w:ascii="Times New Roman" w:hAnsi="Times New Roman" w:cs="Times New Roman"/>
          <w:sz w:val="20"/>
          <w:szCs w:val="20"/>
        </w:rPr>
      </w:pPr>
      <w:proofErr w:type="spellStart"/>
      <w:r w:rsidRPr="007825D2">
        <w:rPr>
          <w:rFonts w:ascii="Times New Roman" w:hAnsi="Times New Roman" w:cs="Times New Roman"/>
          <w:sz w:val="20"/>
          <w:szCs w:val="20"/>
        </w:rPr>
        <w:t>Azonaon</w:t>
      </w:r>
      <w:proofErr w:type="spellEnd"/>
      <w:r w:rsidRPr="007825D2">
        <w:rPr>
          <w:rFonts w:ascii="Times New Roman" w:hAnsi="Times New Roman" w:cs="Times New Roman"/>
          <w:sz w:val="20"/>
          <w:szCs w:val="20"/>
        </w:rPr>
        <w:t xml:space="preserve">, N., </w:t>
      </w:r>
      <w:proofErr w:type="spellStart"/>
      <w:proofErr w:type="gramStart"/>
      <w:r w:rsidRPr="007825D2">
        <w:rPr>
          <w:rFonts w:ascii="Times New Roman" w:hAnsi="Times New Roman" w:cs="Times New Roman"/>
          <w:sz w:val="20"/>
          <w:szCs w:val="20"/>
        </w:rPr>
        <w:t>Sadaoni</w:t>
      </w:r>
      <w:proofErr w:type="spellEnd"/>
      <w:r w:rsidRPr="007825D2">
        <w:rPr>
          <w:rFonts w:ascii="Times New Roman" w:hAnsi="Times New Roman" w:cs="Times New Roman"/>
          <w:sz w:val="20"/>
          <w:szCs w:val="20"/>
        </w:rPr>
        <w:t xml:space="preserve"> ,</w:t>
      </w:r>
      <w:proofErr w:type="gramEnd"/>
      <w:r w:rsidRPr="007825D2">
        <w:rPr>
          <w:rFonts w:ascii="Times New Roman" w:hAnsi="Times New Roman" w:cs="Times New Roman"/>
          <w:sz w:val="20"/>
          <w:szCs w:val="20"/>
        </w:rPr>
        <w:t xml:space="preserve"> Z. &amp; Mokaddem, H. (2008).” Removal of Cadmium from aqueous solution by adsorption on vegetable wastes”, Journal of Applied Science pp 4638-4643, </w:t>
      </w:r>
      <w:proofErr w:type="spellStart"/>
      <w:r w:rsidRPr="007825D2">
        <w:rPr>
          <w:rFonts w:ascii="Times New Roman" w:hAnsi="Times New Roman" w:cs="Times New Roman"/>
          <w:sz w:val="20"/>
          <w:szCs w:val="20"/>
        </w:rPr>
        <w:t>dio</w:t>
      </w:r>
      <w:proofErr w:type="spellEnd"/>
      <w:r w:rsidRPr="007825D2">
        <w:rPr>
          <w:rFonts w:ascii="Times New Roman" w:hAnsi="Times New Roman" w:cs="Times New Roman"/>
          <w:sz w:val="20"/>
          <w:szCs w:val="20"/>
        </w:rPr>
        <w:t>: 103933/jas.2008.4838.4643.</w:t>
      </w:r>
    </w:p>
    <w:p w14:paraId="7AC46B49" w14:textId="77777777" w:rsidR="001F2091" w:rsidRPr="007825D2" w:rsidRDefault="001F2091" w:rsidP="001F2091">
      <w:pPr>
        <w:tabs>
          <w:tab w:val="left" w:pos="1440"/>
        </w:tabs>
        <w:ind w:left="1440" w:hanging="1440"/>
        <w:jc w:val="both"/>
        <w:rPr>
          <w:rFonts w:ascii="Times New Roman" w:hAnsi="Times New Roman" w:cs="Times New Roman"/>
          <w:sz w:val="20"/>
          <w:szCs w:val="20"/>
        </w:rPr>
      </w:pPr>
      <w:proofErr w:type="spellStart"/>
      <w:proofErr w:type="gramStart"/>
      <w:r w:rsidRPr="007825D2">
        <w:rPr>
          <w:rFonts w:ascii="Times New Roman" w:hAnsi="Times New Roman" w:cs="Times New Roman"/>
          <w:sz w:val="20"/>
          <w:szCs w:val="20"/>
        </w:rPr>
        <w:t>Chowdhury,S</w:t>
      </w:r>
      <w:proofErr w:type="spellEnd"/>
      <w:r w:rsidRPr="007825D2">
        <w:rPr>
          <w:rFonts w:ascii="Times New Roman" w:hAnsi="Times New Roman" w:cs="Times New Roman"/>
          <w:sz w:val="20"/>
          <w:szCs w:val="20"/>
        </w:rPr>
        <w:t>.</w:t>
      </w:r>
      <w:proofErr w:type="gramEnd"/>
      <w:r w:rsidRPr="007825D2">
        <w:rPr>
          <w:rFonts w:ascii="Times New Roman" w:hAnsi="Times New Roman" w:cs="Times New Roman"/>
          <w:sz w:val="20"/>
          <w:szCs w:val="20"/>
        </w:rPr>
        <w:t>, Mishra, R.,</w:t>
      </w:r>
      <w:proofErr w:type="spellStart"/>
      <w:r w:rsidRPr="007825D2">
        <w:rPr>
          <w:rFonts w:ascii="Times New Roman" w:hAnsi="Times New Roman" w:cs="Times New Roman"/>
          <w:sz w:val="20"/>
          <w:szCs w:val="20"/>
        </w:rPr>
        <w:t>Saha</w:t>
      </w:r>
      <w:proofErr w:type="spellEnd"/>
      <w:r w:rsidRPr="007825D2">
        <w:rPr>
          <w:rFonts w:ascii="Times New Roman" w:hAnsi="Times New Roman" w:cs="Times New Roman"/>
          <w:sz w:val="20"/>
          <w:szCs w:val="20"/>
        </w:rPr>
        <w:t xml:space="preserve">, P. &amp; Kushwaha, P. (2011). Adsorption, </w:t>
      </w:r>
      <w:proofErr w:type="spellStart"/>
      <w:r w:rsidRPr="007825D2">
        <w:rPr>
          <w:rFonts w:ascii="Times New Roman" w:hAnsi="Times New Roman" w:cs="Times New Roman"/>
          <w:sz w:val="20"/>
          <w:szCs w:val="20"/>
        </w:rPr>
        <w:t>Themodynamic</w:t>
      </w:r>
      <w:proofErr w:type="spellEnd"/>
      <w:r w:rsidRPr="007825D2">
        <w:rPr>
          <w:rFonts w:ascii="Times New Roman" w:hAnsi="Times New Roman" w:cs="Times New Roman"/>
          <w:sz w:val="20"/>
          <w:szCs w:val="20"/>
        </w:rPr>
        <w:t>, Kinetics and Isosteric Heat of Adsorption of Malachite Green onto Chemically Modified Rice Husk. Desalination,265,159-168 dio.org/10.1016/jdesal.2010.07.047.</w:t>
      </w:r>
    </w:p>
    <w:p w14:paraId="5C54BB91" w14:textId="77777777" w:rsidR="001F2091" w:rsidRPr="007825D2" w:rsidRDefault="001F2091" w:rsidP="001F2091">
      <w:pPr>
        <w:tabs>
          <w:tab w:val="left" w:pos="1440"/>
        </w:tabs>
        <w:ind w:left="1440" w:hanging="1440"/>
        <w:jc w:val="both"/>
        <w:rPr>
          <w:rFonts w:ascii="Times New Roman" w:hAnsi="Times New Roman" w:cs="Times New Roman"/>
          <w:sz w:val="20"/>
          <w:szCs w:val="20"/>
        </w:rPr>
      </w:pPr>
      <w:proofErr w:type="spellStart"/>
      <w:proofErr w:type="gramStart"/>
      <w:r w:rsidRPr="007825D2">
        <w:rPr>
          <w:rFonts w:ascii="Times New Roman" w:hAnsi="Times New Roman" w:cs="Times New Roman"/>
          <w:sz w:val="20"/>
          <w:szCs w:val="20"/>
        </w:rPr>
        <w:t>Crini,G</w:t>
      </w:r>
      <w:proofErr w:type="spellEnd"/>
      <w:r w:rsidRPr="007825D2">
        <w:rPr>
          <w:rFonts w:ascii="Times New Roman" w:hAnsi="Times New Roman" w:cs="Times New Roman"/>
          <w:sz w:val="20"/>
          <w:szCs w:val="20"/>
        </w:rPr>
        <w:t>.</w:t>
      </w:r>
      <w:proofErr w:type="gramEnd"/>
      <w:r w:rsidRPr="007825D2">
        <w:rPr>
          <w:rFonts w:ascii="Times New Roman" w:hAnsi="Times New Roman" w:cs="Times New Roman"/>
          <w:sz w:val="20"/>
          <w:szCs w:val="20"/>
        </w:rPr>
        <w:t xml:space="preserve"> </w:t>
      </w:r>
      <w:proofErr w:type="spellStart"/>
      <w:r w:rsidRPr="007825D2">
        <w:rPr>
          <w:rFonts w:ascii="Times New Roman" w:hAnsi="Times New Roman" w:cs="Times New Roman"/>
          <w:sz w:val="20"/>
          <w:szCs w:val="20"/>
        </w:rPr>
        <w:t>Peindy</w:t>
      </w:r>
      <w:proofErr w:type="spellEnd"/>
      <w:r w:rsidRPr="007825D2">
        <w:rPr>
          <w:rFonts w:ascii="Times New Roman" w:hAnsi="Times New Roman" w:cs="Times New Roman"/>
          <w:sz w:val="20"/>
          <w:szCs w:val="20"/>
        </w:rPr>
        <w:t xml:space="preserve">, H., Gimbert, F. &amp; Robert, C. (2007). Removal of C.I. Basic Green (Malachite Green) from Aqueous Solution Using Cyclodextrin-Based </w:t>
      </w:r>
      <w:proofErr w:type="spellStart"/>
      <w:r w:rsidRPr="007825D2">
        <w:rPr>
          <w:rFonts w:ascii="Times New Roman" w:hAnsi="Times New Roman" w:cs="Times New Roman"/>
          <w:sz w:val="20"/>
          <w:szCs w:val="20"/>
        </w:rPr>
        <w:t>Asorbent</w:t>
      </w:r>
      <w:proofErr w:type="spellEnd"/>
      <w:r w:rsidRPr="007825D2">
        <w:rPr>
          <w:rFonts w:ascii="Times New Roman" w:hAnsi="Times New Roman" w:cs="Times New Roman"/>
          <w:sz w:val="20"/>
          <w:szCs w:val="20"/>
        </w:rPr>
        <w:t>: Kinetic and Equilibrium Studies Separation and Purification Technology. 53,97-110 dio.org/10.1016/</w:t>
      </w:r>
      <w:proofErr w:type="spellStart"/>
      <w:r w:rsidRPr="007825D2">
        <w:rPr>
          <w:rFonts w:ascii="Times New Roman" w:hAnsi="Times New Roman" w:cs="Times New Roman"/>
          <w:sz w:val="20"/>
          <w:szCs w:val="20"/>
        </w:rPr>
        <w:t>j.seppur</w:t>
      </w:r>
      <w:proofErr w:type="spellEnd"/>
      <w:r w:rsidRPr="007825D2">
        <w:rPr>
          <w:rFonts w:ascii="Times New Roman" w:hAnsi="Times New Roman" w:cs="Times New Roman"/>
          <w:sz w:val="20"/>
          <w:szCs w:val="20"/>
        </w:rPr>
        <w:t xml:space="preserve"> 2006.06.018.</w:t>
      </w:r>
    </w:p>
    <w:p w14:paraId="39AC80D1" w14:textId="47FF5095" w:rsidR="001F2091" w:rsidRPr="007825D2" w:rsidRDefault="001F2091" w:rsidP="001F2091">
      <w:pPr>
        <w:tabs>
          <w:tab w:val="left" w:pos="1440"/>
        </w:tabs>
        <w:ind w:left="1440" w:hanging="1440"/>
        <w:jc w:val="both"/>
        <w:rPr>
          <w:rFonts w:ascii="Times New Roman" w:hAnsi="Times New Roman" w:cs="Times New Roman"/>
          <w:sz w:val="20"/>
          <w:szCs w:val="20"/>
        </w:rPr>
      </w:pPr>
      <w:proofErr w:type="spellStart"/>
      <w:r w:rsidRPr="007825D2">
        <w:rPr>
          <w:rFonts w:ascii="Times New Roman" w:hAnsi="Times New Roman" w:cs="Times New Roman"/>
          <w:sz w:val="20"/>
          <w:szCs w:val="20"/>
        </w:rPr>
        <w:t>Crislaine</w:t>
      </w:r>
      <w:proofErr w:type="spellEnd"/>
      <w:r w:rsidRPr="007825D2">
        <w:rPr>
          <w:rFonts w:ascii="Times New Roman" w:hAnsi="Times New Roman" w:cs="Times New Roman"/>
          <w:sz w:val="20"/>
          <w:szCs w:val="20"/>
        </w:rPr>
        <w:t>, R., Galan, R. (2018). Green synthesis of copper oxide nanoparticles impregnated on activated carbon using moringa oleifera leaves Extract for the removal of nitrates from water.dio:10.1590/19805373-mk-20180460.</w:t>
      </w:r>
    </w:p>
    <w:p w14:paraId="29D6B548" w14:textId="77777777" w:rsidR="001F2091" w:rsidRPr="007825D2" w:rsidRDefault="001F2091" w:rsidP="001F2091">
      <w:pPr>
        <w:tabs>
          <w:tab w:val="left" w:pos="1440"/>
        </w:tabs>
        <w:ind w:left="1440" w:hanging="1440"/>
        <w:jc w:val="both"/>
        <w:rPr>
          <w:rFonts w:ascii="Times New Roman" w:hAnsi="Times New Roman" w:cs="Times New Roman"/>
          <w:sz w:val="20"/>
          <w:szCs w:val="20"/>
        </w:rPr>
      </w:pPr>
      <w:proofErr w:type="gramStart"/>
      <w:r w:rsidRPr="007825D2">
        <w:rPr>
          <w:rFonts w:ascii="Times New Roman" w:hAnsi="Times New Roman" w:cs="Times New Roman"/>
          <w:sz w:val="20"/>
          <w:szCs w:val="20"/>
        </w:rPr>
        <w:t>Dundar,M.</w:t>
      </w:r>
      <w:proofErr w:type="gramEnd"/>
      <w:r w:rsidRPr="007825D2">
        <w:rPr>
          <w:rFonts w:ascii="Times New Roman" w:hAnsi="Times New Roman" w:cs="Times New Roman"/>
          <w:sz w:val="20"/>
          <w:szCs w:val="20"/>
        </w:rPr>
        <w:t>,Nuhoglu,C.,</w:t>
      </w:r>
      <w:proofErr w:type="spellStart"/>
      <w:r w:rsidRPr="007825D2">
        <w:rPr>
          <w:rFonts w:ascii="Times New Roman" w:hAnsi="Times New Roman" w:cs="Times New Roman"/>
          <w:sz w:val="20"/>
          <w:szCs w:val="20"/>
        </w:rPr>
        <w:t>Nuhoglu</w:t>
      </w:r>
      <w:proofErr w:type="spellEnd"/>
      <w:r w:rsidRPr="007825D2">
        <w:rPr>
          <w:rFonts w:ascii="Times New Roman" w:hAnsi="Times New Roman" w:cs="Times New Roman"/>
          <w:sz w:val="20"/>
          <w:szCs w:val="20"/>
        </w:rPr>
        <w:t>, Y. (2008). Biosorption of Cu(</w:t>
      </w:r>
      <w:proofErr w:type="spellStart"/>
      <w:r w:rsidRPr="007825D2">
        <w:rPr>
          <w:rFonts w:ascii="Times New Roman" w:hAnsi="Times New Roman" w:cs="Times New Roman"/>
          <w:sz w:val="20"/>
          <w:szCs w:val="20"/>
        </w:rPr>
        <w:t>ll</w:t>
      </w:r>
      <w:proofErr w:type="spellEnd"/>
      <w:r w:rsidRPr="007825D2">
        <w:rPr>
          <w:rFonts w:ascii="Times New Roman" w:hAnsi="Times New Roman" w:cs="Times New Roman"/>
          <w:sz w:val="20"/>
          <w:szCs w:val="20"/>
        </w:rPr>
        <w:t>) ion onto the litters of natural trembling poplar forest. Journal of Hazardous Material. 151 (1): 86-95.dio:10.1016/jhazmat.2007.05.055.</w:t>
      </w:r>
    </w:p>
    <w:p w14:paraId="2BFD3D94" w14:textId="1FF9AA19" w:rsidR="001F2091" w:rsidRPr="007825D2" w:rsidRDefault="001F2091" w:rsidP="003E1E81">
      <w:pPr>
        <w:tabs>
          <w:tab w:val="left" w:pos="1440"/>
        </w:tabs>
        <w:ind w:left="1440" w:hanging="1440"/>
        <w:jc w:val="both"/>
        <w:rPr>
          <w:rFonts w:ascii="Times New Roman" w:eastAsia="Calibri" w:hAnsi="Times New Roman" w:cs="Times New Roman"/>
          <w:sz w:val="20"/>
          <w:szCs w:val="20"/>
        </w:rPr>
      </w:pPr>
      <w:r w:rsidRPr="007825D2">
        <w:rPr>
          <w:rFonts w:ascii="Times New Roman" w:hAnsi="Times New Roman" w:cs="Times New Roman"/>
          <w:sz w:val="20"/>
          <w:szCs w:val="20"/>
        </w:rPr>
        <w:t xml:space="preserve">Falak, S., Syed, S., Ali, G., </w:t>
      </w:r>
      <w:proofErr w:type="spellStart"/>
      <w:proofErr w:type="gramStart"/>
      <w:r w:rsidRPr="007825D2">
        <w:rPr>
          <w:rFonts w:ascii="Times New Roman" w:hAnsi="Times New Roman" w:cs="Times New Roman"/>
          <w:sz w:val="20"/>
          <w:szCs w:val="20"/>
        </w:rPr>
        <w:t>Muhammad,S</w:t>
      </w:r>
      <w:proofErr w:type="spellEnd"/>
      <w:r w:rsidRPr="007825D2">
        <w:rPr>
          <w:rFonts w:ascii="Times New Roman" w:hAnsi="Times New Roman" w:cs="Times New Roman"/>
          <w:sz w:val="20"/>
          <w:szCs w:val="20"/>
        </w:rPr>
        <w:t>.</w:t>
      </w:r>
      <w:proofErr w:type="gramEnd"/>
      <w:r w:rsidRPr="007825D2">
        <w:rPr>
          <w:rFonts w:ascii="Times New Roman" w:hAnsi="Times New Roman" w:cs="Times New Roman"/>
          <w:sz w:val="20"/>
          <w:szCs w:val="20"/>
        </w:rPr>
        <w:t xml:space="preserve">, Mhammad, B., </w:t>
      </w:r>
      <w:proofErr w:type="spellStart"/>
      <w:r w:rsidRPr="007825D2">
        <w:rPr>
          <w:rFonts w:ascii="Times New Roman" w:hAnsi="Times New Roman" w:cs="Times New Roman"/>
          <w:sz w:val="20"/>
          <w:szCs w:val="20"/>
        </w:rPr>
        <w:t>Igra,S</w:t>
      </w:r>
      <w:proofErr w:type="spellEnd"/>
      <w:r w:rsidR="007F6FF8">
        <w:rPr>
          <w:rFonts w:ascii="Times New Roman" w:hAnsi="Times New Roman" w:cs="Times New Roman"/>
          <w:sz w:val="20"/>
          <w:szCs w:val="20"/>
        </w:rPr>
        <w:t xml:space="preserve">. </w:t>
      </w:r>
      <w:r w:rsidRPr="007825D2">
        <w:rPr>
          <w:rFonts w:ascii="Times New Roman" w:hAnsi="Times New Roman" w:cs="Times New Roman"/>
          <w:sz w:val="20"/>
          <w:szCs w:val="20"/>
        </w:rPr>
        <w:t xml:space="preserve">(2019). Eco-friendly green &amp; biosynthesis of copper oxide nanoparticle using </w:t>
      </w:r>
      <w:proofErr w:type="spellStart"/>
      <w:r w:rsidRPr="007825D2">
        <w:rPr>
          <w:rFonts w:ascii="Times New Roman" w:hAnsi="Times New Roman" w:cs="Times New Roman"/>
          <w:sz w:val="20"/>
          <w:szCs w:val="20"/>
        </w:rPr>
        <w:t>citrofortunella</w:t>
      </w:r>
      <w:proofErr w:type="spellEnd"/>
      <w:r w:rsidRPr="007825D2">
        <w:rPr>
          <w:rFonts w:ascii="Times New Roman" w:hAnsi="Times New Roman" w:cs="Times New Roman"/>
          <w:sz w:val="20"/>
          <w:szCs w:val="20"/>
        </w:rPr>
        <w:t xml:space="preserve"> </w:t>
      </w:r>
      <w:proofErr w:type="spellStart"/>
      <w:r w:rsidRPr="007825D2">
        <w:rPr>
          <w:rFonts w:ascii="Times New Roman" w:hAnsi="Times New Roman" w:cs="Times New Roman"/>
          <w:sz w:val="20"/>
          <w:szCs w:val="20"/>
        </w:rPr>
        <w:t>microcarpe</w:t>
      </w:r>
      <w:proofErr w:type="spellEnd"/>
      <w:r w:rsidRPr="007825D2">
        <w:rPr>
          <w:rFonts w:ascii="Times New Roman" w:hAnsi="Times New Roman" w:cs="Times New Roman"/>
          <w:sz w:val="20"/>
          <w:szCs w:val="20"/>
        </w:rPr>
        <w:t xml:space="preserve"> leaves extract for efficient photocatalytic degradation of </w:t>
      </w:r>
      <w:proofErr w:type="spellStart"/>
      <w:r w:rsidRPr="007825D2">
        <w:rPr>
          <w:rFonts w:ascii="Times New Roman" w:hAnsi="Times New Roman" w:cs="Times New Roman"/>
          <w:sz w:val="20"/>
          <w:szCs w:val="20"/>
        </w:rPr>
        <w:t>Rhodamn</w:t>
      </w:r>
      <w:proofErr w:type="spellEnd"/>
      <w:r w:rsidRPr="007825D2">
        <w:rPr>
          <w:rFonts w:ascii="Times New Roman" w:hAnsi="Times New Roman" w:cs="Times New Roman"/>
          <w:sz w:val="20"/>
          <w:szCs w:val="20"/>
        </w:rPr>
        <w:t xml:space="preserve"> B-dye from textile wastewater.dio.org/10.1016/j.ijleo.2019.164053.</w:t>
      </w:r>
    </w:p>
    <w:p w14:paraId="2D301A94" w14:textId="6970B3F0" w:rsidR="001F2091" w:rsidRPr="007825D2" w:rsidRDefault="001F2091" w:rsidP="001F2091">
      <w:pPr>
        <w:tabs>
          <w:tab w:val="left" w:pos="1440"/>
        </w:tabs>
        <w:ind w:left="1440" w:hanging="1440"/>
        <w:jc w:val="both"/>
        <w:rPr>
          <w:rFonts w:ascii="Times New Roman" w:hAnsi="Times New Roman" w:cs="Times New Roman"/>
          <w:sz w:val="20"/>
          <w:szCs w:val="20"/>
        </w:rPr>
      </w:pPr>
      <w:proofErr w:type="spellStart"/>
      <w:r w:rsidRPr="007825D2">
        <w:rPr>
          <w:rFonts w:ascii="Times New Roman" w:hAnsi="Times New Roman" w:cs="Times New Roman"/>
          <w:sz w:val="20"/>
          <w:szCs w:val="20"/>
        </w:rPr>
        <w:t>Fungaro</w:t>
      </w:r>
      <w:proofErr w:type="spellEnd"/>
      <w:r w:rsidRPr="007825D2">
        <w:rPr>
          <w:rFonts w:ascii="Times New Roman" w:hAnsi="Times New Roman" w:cs="Times New Roman"/>
          <w:sz w:val="20"/>
          <w:szCs w:val="20"/>
        </w:rPr>
        <w:t xml:space="preserve">, D.A., </w:t>
      </w:r>
      <w:proofErr w:type="spellStart"/>
      <w:r w:rsidRPr="007825D2">
        <w:rPr>
          <w:rFonts w:ascii="Times New Roman" w:hAnsi="Times New Roman" w:cs="Times New Roman"/>
          <w:sz w:val="20"/>
          <w:szCs w:val="20"/>
        </w:rPr>
        <w:t>Borrely</w:t>
      </w:r>
      <w:proofErr w:type="spellEnd"/>
      <w:r w:rsidRPr="007825D2">
        <w:rPr>
          <w:rFonts w:ascii="Times New Roman" w:hAnsi="Times New Roman" w:cs="Times New Roman"/>
          <w:sz w:val="20"/>
          <w:szCs w:val="20"/>
        </w:rPr>
        <w:t>, S. I. &amp; Carvalho, T. E. M. (2013).</w:t>
      </w:r>
      <w:r w:rsidR="003E1E81">
        <w:rPr>
          <w:rFonts w:ascii="Times New Roman" w:hAnsi="Times New Roman" w:cs="Times New Roman"/>
          <w:sz w:val="20"/>
          <w:szCs w:val="20"/>
        </w:rPr>
        <w:t xml:space="preserve"> </w:t>
      </w:r>
      <w:r w:rsidRPr="007825D2">
        <w:rPr>
          <w:rFonts w:ascii="Times New Roman" w:hAnsi="Times New Roman" w:cs="Times New Roman"/>
          <w:sz w:val="20"/>
          <w:szCs w:val="20"/>
        </w:rPr>
        <w:t xml:space="preserve">Surfactant Modified Zeolite from Cyclone Ash as Adsorbent for Removal of Reactive Orange from Aqueous Solution. American Journal of Environmental Protection,1,1-9. dio.org/10,12691/env-1-1-1.  </w:t>
      </w:r>
    </w:p>
    <w:p w14:paraId="5593F202" w14:textId="77777777" w:rsidR="001F2091" w:rsidRPr="007825D2" w:rsidRDefault="001F2091" w:rsidP="001F2091">
      <w:pPr>
        <w:autoSpaceDE w:val="0"/>
        <w:autoSpaceDN w:val="0"/>
        <w:adjustRightInd w:val="0"/>
        <w:spacing w:after="0" w:line="240" w:lineRule="auto"/>
        <w:ind w:left="1440" w:hanging="1440"/>
        <w:jc w:val="both"/>
        <w:rPr>
          <w:rFonts w:ascii="Times New Roman" w:hAnsi="Times New Roman" w:cs="Times New Roman"/>
          <w:sz w:val="20"/>
          <w:szCs w:val="20"/>
        </w:rPr>
      </w:pPr>
      <w:r w:rsidRPr="007825D2">
        <w:rPr>
          <w:rFonts w:ascii="Times New Roman" w:hAnsi="Times New Roman" w:cs="Times New Roman"/>
          <w:sz w:val="20"/>
          <w:szCs w:val="20"/>
        </w:rPr>
        <w:t>Hameed, B.H. &amp; El-</w:t>
      </w:r>
      <w:proofErr w:type="spellStart"/>
      <w:r w:rsidRPr="007825D2">
        <w:rPr>
          <w:rFonts w:ascii="Times New Roman" w:hAnsi="Times New Roman" w:cs="Times New Roman"/>
          <w:sz w:val="20"/>
          <w:szCs w:val="20"/>
        </w:rPr>
        <w:t>Khaiary</w:t>
      </w:r>
      <w:proofErr w:type="spellEnd"/>
      <w:r w:rsidRPr="007825D2">
        <w:rPr>
          <w:rFonts w:ascii="Times New Roman" w:hAnsi="Times New Roman" w:cs="Times New Roman"/>
          <w:sz w:val="20"/>
          <w:szCs w:val="20"/>
        </w:rPr>
        <w:t xml:space="preserve">, M.I. (2008). Batch Removal of Malachite Green from Adsorption Solution by Adsorption on Oil Palm Tree </w:t>
      </w:r>
      <w:proofErr w:type="spellStart"/>
      <w:r w:rsidRPr="007825D2">
        <w:rPr>
          <w:rFonts w:ascii="Times New Roman" w:hAnsi="Times New Roman" w:cs="Times New Roman"/>
          <w:sz w:val="20"/>
          <w:szCs w:val="20"/>
        </w:rPr>
        <w:t>Truk</w:t>
      </w:r>
      <w:proofErr w:type="spellEnd"/>
      <w:r w:rsidRPr="007825D2">
        <w:rPr>
          <w:rFonts w:ascii="Times New Roman" w:hAnsi="Times New Roman" w:cs="Times New Roman"/>
          <w:sz w:val="20"/>
          <w:szCs w:val="20"/>
        </w:rPr>
        <w:t xml:space="preserve"> </w:t>
      </w:r>
      <w:proofErr w:type="spellStart"/>
      <w:proofErr w:type="gramStart"/>
      <w:r w:rsidRPr="007825D2">
        <w:rPr>
          <w:rFonts w:ascii="Times New Roman" w:hAnsi="Times New Roman" w:cs="Times New Roman"/>
          <w:sz w:val="20"/>
          <w:szCs w:val="20"/>
        </w:rPr>
        <w:t>Fibre</w:t>
      </w:r>
      <w:proofErr w:type="spellEnd"/>
      <w:r w:rsidRPr="007825D2">
        <w:rPr>
          <w:rFonts w:ascii="Times New Roman" w:hAnsi="Times New Roman" w:cs="Times New Roman"/>
          <w:sz w:val="20"/>
          <w:szCs w:val="20"/>
        </w:rPr>
        <w:t xml:space="preserve"> :</w:t>
      </w:r>
      <w:proofErr w:type="gramEnd"/>
      <w:r w:rsidRPr="007825D2">
        <w:rPr>
          <w:rFonts w:ascii="Times New Roman" w:hAnsi="Times New Roman" w:cs="Times New Roman"/>
          <w:sz w:val="20"/>
          <w:szCs w:val="20"/>
        </w:rPr>
        <w:t xml:space="preserve"> Equilibrium Isotherms and Kinetics Studies Journal of Hazardous Materials 154,237-244.dio.org/10.1018/j.jhazamat.2007.10.017.</w:t>
      </w:r>
    </w:p>
    <w:p w14:paraId="328F3558" w14:textId="77777777" w:rsidR="001F2091" w:rsidRPr="007825D2" w:rsidRDefault="001F2091" w:rsidP="001F2091">
      <w:pPr>
        <w:autoSpaceDE w:val="0"/>
        <w:autoSpaceDN w:val="0"/>
        <w:adjustRightInd w:val="0"/>
        <w:spacing w:after="0" w:line="240" w:lineRule="auto"/>
        <w:ind w:left="1440" w:hanging="1440"/>
        <w:jc w:val="both"/>
        <w:rPr>
          <w:rFonts w:ascii="Times New Roman" w:hAnsi="Times New Roman" w:cs="Times New Roman"/>
          <w:sz w:val="20"/>
          <w:szCs w:val="20"/>
        </w:rPr>
      </w:pPr>
    </w:p>
    <w:p w14:paraId="3AFE4497" w14:textId="77777777" w:rsidR="001F2091" w:rsidRPr="007825D2" w:rsidRDefault="001F2091" w:rsidP="001F2091">
      <w:pPr>
        <w:tabs>
          <w:tab w:val="left" w:pos="1440"/>
        </w:tabs>
        <w:ind w:left="1440" w:hanging="1440"/>
        <w:jc w:val="both"/>
        <w:rPr>
          <w:rFonts w:ascii="Times New Roman" w:hAnsi="Times New Roman" w:cs="Times New Roman"/>
          <w:sz w:val="20"/>
          <w:szCs w:val="20"/>
        </w:rPr>
      </w:pPr>
      <w:proofErr w:type="spellStart"/>
      <w:proofErr w:type="gramStart"/>
      <w:r w:rsidRPr="007825D2">
        <w:rPr>
          <w:rFonts w:ascii="Times New Roman" w:hAnsi="Times New Roman" w:cs="Times New Roman"/>
          <w:sz w:val="20"/>
          <w:szCs w:val="20"/>
        </w:rPr>
        <w:t>Ho,Y.S</w:t>
      </w:r>
      <w:proofErr w:type="spellEnd"/>
      <w:r w:rsidRPr="007825D2">
        <w:rPr>
          <w:rFonts w:ascii="Times New Roman" w:hAnsi="Times New Roman" w:cs="Times New Roman"/>
          <w:sz w:val="20"/>
          <w:szCs w:val="20"/>
        </w:rPr>
        <w:t>.</w:t>
      </w:r>
      <w:proofErr w:type="gramEnd"/>
      <w:r w:rsidRPr="007825D2">
        <w:rPr>
          <w:rFonts w:ascii="Times New Roman" w:hAnsi="Times New Roman" w:cs="Times New Roman"/>
          <w:sz w:val="20"/>
          <w:szCs w:val="20"/>
        </w:rPr>
        <w:t xml:space="preserve"> &amp; </w:t>
      </w:r>
      <w:proofErr w:type="spellStart"/>
      <w:r w:rsidRPr="007825D2">
        <w:rPr>
          <w:rFonts w:ascii="Times New Roman" w:hAnsi="Times New Roman" w:cs="Times New Roman"/>
          <w:sz w:val="20"/>
          <w:szCs w:val="20"/>
        </w:rPr>
        <w:t>Ofamaja,A.E</w:t>
      </w:r>
      <w:proofErr w:type="spellEnd"/>
      <w:r w:rsidRPr="007825D2">
        <w:rPr>
          <w:rFonts w:ascii="Times New Roman" w:hAnsi="Times New Roman" w:cs="Times New Roman"/>
          <w:sz w:val="20"/>
          <w:szCs w:val="20"/>
        </w:rPr>
        <w:t xml:space="preserve">. (2006). Biosorption Thermodynamic of cadmium on coconut copra meal as Biosorbent. </w:t>
      </w:r>
      <w:proofErr w:type="spellStart"/>
      <w:r w:rsidRPr="007825D2">
        <w:rPr>
          <w:rFonts w:ascii="Times New Roman" w:hAnsi="Times New Roman" w:cs="Times New Roman"/>
          <w:sz w:val="20"/>
          <w:szCs w:val="20"/>
        </w:rPr>
        <w:t>Biochem</w:t>
      </w:r>
      <w:proofErr w:type="spellEnd"/>
      <w:r w:rsidRPr="007825D2">
        <w:rPr>
          <w:rFonts w:ascii="Times New Roman" w:hAnsi="Times New Roman" w:cs="Times New Roman"/>
          <w:sz w:val="20"/>
          <w:szCs w:val="20"/>
        </w:rPr>
        <w:t xml:space="preserve"> and Engineering Journal,</w:t>
      </w:r>
      <w:proofErr w:type="gramStart"/>
      <w:r w:rsidRPr="007825D2">
        <w:rPr>
          <w:rFonts w:ascii="Times New Roman" w:hAnsi="Times New Roman" w:cs="Times New Roman"/>
          <w:sz w:val="20"/>
          <w:szCs w:val="20"/>
        </w:rPr>
        <w:t>30,117-123.dio.org/10.1016/j.bej</w:t>
      </w:r>
      <w:proofErr w:type="gramEnd"/>
      <w:r w:rsidRPr="007825D2">
        <w:rPr>
          <w:rFonts w:ascii="Times New Roman" w:hAnsi="Times New Roman" w:cs="Times New Roman"/>
          <w:sz w:val="20"/>
          <w:szCs w:val="20"/>
        </w:rPr>
        <w:t>.2006.02.012.</w:t>
      </w:r>
    </w:p>
    <w:p w14:paraId="7F54C779" w14:textId="23B3F819" w:rsidR="001F2091" w:rsidRPr="007825D2" w:rsidRDefault="001F2091" w:rsidP="003E1E81">
      <w:pPr>
        <w:tabs>
          <w:tab w:val="left" w:pos="1440"/>
        </w:tabs>
        <w:ind w:left="1440" w:hanging="1440"/>
        <w:jc w:val="both"/>
        <w:rPr>
          <w:rFonts w:ascii="Times New Roman" w:hAnsi="Times New Roman" w:cs="Times New Roman"/>
          <w:sz w:val="20"/>
          <w:szCs w:val="20"/>
        </w:rPr>
      </w:pPr>
      <w:r w:rsidRPr="007825D2">
        <w:rPr>
          <w:rFonts w:ascii="Times New Roman" w:hAnsi="Times New Roman" w:cs="Times New Roman"/>
          <w:sz w:val="20"/>
          <w:szCs w:val="20"/>
        </w:rPr>
        <w:t xml:space="preserve">Ho. Y. (2006). Review of Second-Order Models for Adsorption Systems. Journal of Hazardous Material, </w:t>
      </w:r>
      <w:proofErr w:type="gramStart"/>
      <w:r w:rsidRPr="007825D2">
        <w:rPr>
          <w:rFonts w:ascii="Times New Roman" w:hAnsi="Times New Roman" w:cs="Times New Roman"/>
          <w:sz w:val="20"/>
          <w:szCs w:val="20"/>
        </w:rPr>
        <w:t>136,681-689.dio.org/10.1016/j.jhazmat</w:t>
      </w:r>
      <w:proofErr w:type="gramEnd"/>
      <w:r w:rsidRPr="007825D2">
        <w:rPr>
          <w:rFonts w:ascii="Times New Roman" w:hAnsi="Times New Roman" w:cs="Times New Roman"/>
          <w:sz w:val="20"/>
          <w:szCs w:val="20"/>
        </w:rPr>
        <w:t xml:space="preserve">.2005.12.04. </w:t>
      </w:r>
    </w:p>
    <w:p w14:paraId="638A8366" w14:textId="7305D85D" w:rsidR="001F2091" w:rsidRPr="007825D2" w:rsidRDefault="001F2091" w:rsidP="007F6FF8">
      <w:pPr>
        <w:tabs>
          <w:tab w:val="left" w:pos="1440"/>
        </w:tabs>
        <w:ind w:left="1440" w:hanging="1440"/>
        <w:jc w:val="both"/>
        <w:rPr>
          <w:rFonts w:ascii="Times New Roman" w:hAnsi="Times New Roman" w:cs="Times New Roman"/>
          <w:sz w:val="20"/>
          <w:szCs w:val="20"/>
        </w:rPr>
      </w:pPr>
      <w:r w:rsidRPr="007825D2">
        <w:rPr>
          <w:rFonts w:ascii="Times New Roman" w:hAnsi="Times New Roman" w:cs="Times New Roman"/>
          <w:sz w:val="20"/>
          <w:szCs w:val="20"/>
        </w:rPr>
        <w:t>Hu, O., Lu, L. V., Pen, B.C., Zhang, Q. j. Zhang, W.M. &amp; Zhang, Q.X. (2009). Critical Review of Adsorption Kinetic Models. Journal of Zhejiang University Science A, 10,716-724. dio.org/10.1631/</w:t>
      </w:r>
      <w:proofErr w:type="gramStart"/>
      <w:r w:rsidRPr="007825D2">
        <w:rPr>
          <w:rFonts w:ascii="Times New Roman" w:hAnsi="Times New Roman" w:cs="Times New Roman"/>
          <w:sz w:val="20"/>
          <w:szCs w:val="20"/>
        </w:rPr>
        <w:t>jzus.A</w:t>
      </w:r>
      <w:proofErr w:type="gramEnd"/>
      <w:r w:rsidRPr="007825D2">
        <w:rPr>
          <w:rFonts w:ascii="Times New Roman" w:hAnsi="Times New Roman" w:cs="Times New Roman"/>
          <w:sz w:val="20"/>
          <w:szCs w:val="20"/>
        </w:rPr>
        <w:t>0820524.</w:t>
      </w:r>
    </w:p>
    <w:p w14:paraId="4DDC1EF6" w14:textId="086089C8" w:rsidR="001F2091" w:rsidRPr="007825D2" w:rsidRDefault="001F2091" w:rsidP="003E1E81">
      <w:pPr>
        <w:tabs>
          <w:tab w:val="left" w:pos="1440"/>
        </w:tabs>
        <w:ind w:left="1440" w:hanging="1440"/>
        <w:jc w:val="both"/>
        <w:rPr>
          <w:rFonts w:ascii="Times New Roman" w:hAnsi="Times New Roman" w:cs="Times New Roman"/>
          <w:sz w:val="20"/>
          <w:szCs w:val="20"/>
        </w:rPr>
      </w:pPr>
      <w:r w:rsidRPr="007825D2">
        <w:rPr>
          <w:rFonts w:ascii="Times New Roman" w:hAnsi="Times New Roman" w:cs="Times New Roman"/>
          <w:sz w:val="20"/>
          <w:szCs w:val="20"/>
        </w:rPr>
        <w:t xml:space="preserve">Jacob, L., Prasanna, K., Michellle, B., Margaret, M., Salma, A.S., Kit N., </w:t>
      </w:r>
      <w:proofErr w:type="spellStart"/>
      <w:r w:rsidRPr="007825D2">
        <w:rPr>
          <w:rFonts w:ascii="Times New Roman" w:hAnsi="Times New Roman" w:cs="Times New Roman"/>
          <w:sz w:val="20"/>
          <w:szCs w:val="20"/>
        </w:rPr>
        <w:t>Eldear</w:t>
      </w:r>
      <w:proofErr w:type="spellEnd"/>
      <w:r w:rsidRPr="007825D2">
        <w:rPr>
          <w:rFonts w:ascii="Times New Roman" w:hAnsi="Times New Roman" w:cs="Times New Roman"/>
          <w:sz w:val="20"/>
          <w:szCs w:val="20"/>
        </w:rPr>
        <w:t xml:space="preserve">, G. L., Zer, V. Trace, A.C., </w:t>
      </w:r>
      <w:proofErr w:type="spellStart"/>
      <w:r w:rsidRPr="007825D2">
        <w:rPr>
          <w:rFonts w:ascii="Times New Roman" w:hAnsi="Times New Roman" w:cs="Times New Roman"/>
          <w:sz w:val="20"/>
          <w:szCs w:val="20"/>
        </w:rPr>
        <w:t>Healthern</w:t>
      </w:r>
      <w:proofErr w:type="spellEnd"/>
      <w:r w:rsidRPr="007825D2">
        <w:rPr>
          <w:rFonts w:ascii="Times New Roman" w:hAnsi="Times New Roman" w:cs="Times New Roman"/>
          <w:sz w:val="20"/>
          <w:szCs w:val="20"/>
        </w:rPr>
        <w:t xml:space="preserve">, K. B. (2021). A universal approach to analyzing transmission electron microscopy with image. National Library of Medicine, 10(9): 2177, dio:10.3390/cells10092177. </w:t>
      </w:r>
    </w:p>
    <w:p w14:paraId="109C9292" w14:textId="10315894" w:rsidR="001F2091" w:rsidRPr="007825D2" w:rsidRDefault="001F2091" w:rsidP="001F2091">
      <w:pPr>
        <w:tabs>
          <w:tab w:val="left" w:pos="1440"/>
        </w:tabs>
        <w:ind w:left="1440" w:hanging="1440"/>
        <w:jc w:val="both"/>
        <w:rPr>
          <w:rFonts w:ascii="Times New Roman" w:hAnsi="Times New Roman" w:cs="Times New Roman"/>
          <w:sz w:val="20"/>
          <w:szCs w:val="20"/>
        </w:rPr>
      </w:pPr>
      <w:r w:rsidRPr="007825D2">
        <w:rPr>
          <w:rFonts w:ascii="Times New Roman" w:hAnsi="Times New Roman" w:cs="Times New Roman"/>
          <w:sz w:val="20"/>
          <w:szCs w:val="20"/>
        </w:rPr>
        <w:lastRenderedPageBreak/>
        <w:t xml:space="preserve">Joudeh, N. &amp; Linke, D. (2022). Nanoparticle classification, physiochemical properties, characterization &amp; application: A comprehensive review for biologists. Journal </w:t>
      </w:r>
      <w:proofErr w:type="spellStart"/>
      <w:r w:rsidRPr="007825D2">
        <w:rPr>
          <w:rFonts w:ascii="Times New Roman" w:hAnsi="Times New Roman" w:cs="Times New Roman"/>
          <w:sz w:val="20"/>
          <w:szCs w:val="20"/>
        </w:rPr>
        <w:t>Nanobiotechnol</w:t>
      </w:r>
      <w:proofErr w:type="spellEnd"/>
      <w:r w:rsidRPr="007825D2">
        <w:rPr>
          <w:rFonts w:ascii="Times New Roman" w:hAnsi="Times New Roman" w:cs="Times New Roman"/>
          <w:sz w:val="20"/>
          <w:szCs w:val="20"/>
        </w:rPr>
        <w:t>. Vol. 20, (262), dio.org/10.1186/s1251-022-01477-8.</w:t>
      </w:r>
    </w:p>
    <w:p w14:paraId="61AF9E4A" w14:textId="77777777" w:rsidR="001F2091" w:rsidRPr="007825D2" w:rsidRDefault="001F2091" w:rsidP="001F2091">
      <w:pPr>
        <w:tabs>
          <w:tab w:val="left" w:pos="1440"/>
        </w:tabs>
        <w:ind w:left="1440" w:hanging="1440"/>
        <w:jc w:val="both"/>
        <w:rPr>
          <w:rFonts w:ascii="Times New Roman" w:hAnsi="Times New Roman" w:cs="Times New Roman"/>
          <w:sz w:val="20"/>
          <w:szCs w:val="20"/>
        </w:rPr>
      </w:pPr>
      <w:r w:rsidRPr="007825D2">
        <w:rPr>
          <w:rFonts w:ascii="Times New Roman" w:hAnsi="Times New Roman" w:cs="Times New Roman"/>
          <w:sz w:val="20"/>
          <w:szCs w:val="20"/>
        </w:rPr>
        <w:t xml:space="preserve">Kazeem, T. M., Lateef, G. </w:t>
      </w:r>
      <w:proofErr w:type="spellStart"/>
      <w:proofErr w:type="gramStart"/>
      <w:r w:rsidRPr="007825D2">
        <w:rPr>
          <w:rFonts w:ascii="Times New Roman" w:hAnsi="Times New Roman" w:cs="Times New Roman"/>
          <w:sz w:val="20"/>
          <w:szCs w:val="20"/>
        </w:rPr>
        <w:t>A.,Ganiyu</w:t>
      </w:r>
      <w:proofErr w:type="spellEnd"/>
      <w:proofErr w:type="gramEnd"/>
      <w:r w:rsidRPr="007825D2">
        <w:rPr>
          <w:rFonts w:ascii="Times New Roman" w:hAnsi="Times New Roman" w:cs="Times New Roman"/>
          <w:sz w:val="20"/>
          <w:szCs w:val="20"/>
        </w:rPr>
        <w:t>, S.A.,</w:t>
      </w:r>
      <w:proofErr w:type="spellStart"/>
      <w:r w:rsidRPr="007825D2">
        <w:rPr>
          <w:rFonts w:ascii="Times New Roman" w:hAnsi="Times New Roman" w:cs="Times New Roman"/>
          <w:sz w:val="20"/>
          <w:szCs w:val="20"/>
        </w:rPr>
        <w:t>Qamaruddish</w:t>
      </w:r>
      <w:proofErr w:type="spellEnd"/>
      <w:r w:rsidRPr="007825D2">
        <w:rPr>
          <w:rFonts w:ascii="Times New Roman" w:hAnsi="Times New Roman" w:cs="Times New Roman"/>
          <w:sz w:val="20"/>
          <w:szCs w:val="20"/>
        </w:rPr>
        <w:t xml:space="preserve">, </w:t>
      </w:r>
      <w:proofErr w:type="spellStart"/>
      <w:r w:rsidRPr="007825D2">
        <w:rPr>
          <w:rFonts w:ascii="Times New Roman" w:hAnsi="Times New Roman" w:cs="Times New Roman"/>
          <w:sz w:val="20"/>
          <w:szCs w:val="20"/>
        </w:rPr>
        <w:t>M.Timinu</w:t>
      </w:r>
      <w:proofErr w:type="spellEnd"/>
      <w:r w:rsidRPr="007825D2">
        <w:rPr>
          <w:rFonts w:ascii="Times New Roman" w:hAnsi="Times New Roman" w:cs="Times New Roman"/>
          <w:sz w:val="20"/>
          <w:szCs w:val="20"/>
        </w:rPr>
        <w:t xml:space="preserve">, A., </w:t>
      </w:r>
      <w:proofErr w:type="spellStart"/>
      <w:r w:rsidRPr="007825D2">
        <w:rPr>
          <w:rFonts w:ascii="Times New Roman" w:hAnsi="Times New Roman" w:cs="Times New Roman"/>
          <w:sz w:val="20"/>
          <w:szCs w:val="20"/>
        </w:rPr>
        <w:t>Suiaiman</w:t>
      </w:r>
      <w:proofErr w:type="spellEnd"/>
      <w:r w:rsidRPr="007825D2">
        <w:rPr>
          <w:rFonts w:ascii="Times New Roman" w:hAnsi="Times New Roman" w:cs="Times New Roman"/>
          <w:sz w:val="20"/>
          <w:szCs w:val="20"/>
        </w:rPr>
        <w:t xml:space="preserve">, K.O., </w:t>
      </w:r>
      <w:proofErr w:type="spellStart"/>
      <w:r w:rsidRPr="007825D2">
        <w:rPr>
          <w:rFonts w:ascii="Times New Roman" w:hAnsi="Times New Roman" w:cs="Times New Roman"/>
          <w:sz w:val="20"/>
          <w:szCs w:val="20"/>
        </w:rPr>
        <w:t>Jilani,S..S</w:t>
      </w:r>
      <w:proofErr w:type="spellEnd"/>
      <w:r w:rsidRPr="007825D2">
        <w:rPr>
          <w:rFonts w:ascii="Times New Roman" w:hAnsi="Times New Roman" w:cs="Times New Roman"/>
          <w:sz w:val="20"/>
          <w:szCs w:val="20"/>
        </w:rPr>
        <w:t xml:space="preserve">. &amp; </w:t>
      </w:r>
      <w:proofErr w:type="spellStart"/>
      <w:r w:rsidRPr="007825D2">
        <w:rPr>
          <w:rFonts w:ascii="Times New Roman" w:hAnsi="Times New Roman" w:cs="Times New Roman"/>
          <w:sz w:val="20"/>
          <w:szCs w:val="20"/>
        </w:rPr>
        <w:t>Ahooshani</w:t>
      </w:r>
      <w:proofErr w:type="spellEnd"/>
      <w:r w:rsidRPr="007825D2">
        <w:rPr>
          <w:rFonts w:ascii="Times New Roman" w:hAnsi="Times New Roman" w:cs="Times New Roman"/>
          <w:sz w:val="20"/>
          <w:szCs w:val="20"/>
        </w:rPr>
        <w:t>, K. (2018).Aluminum modified Activated Carbon as Efficient Adsorbent for Cleaning Cationic Dye in Wastewater Journal of Cleaner Production,205,303-312. dio.org/10.1016/j.jclepro.2018.09.114.</w:t>
      </w:r>
    </w:p>
    <w:p w14:paraId="3F598392" w14:textId="4CE1DEE8" w:rsidR="001F2091" w:rsidRPr="003E1E81" w:rsidRDefault="001F2091" w:rsidP="003E1E81">
      <w:pPr>
        <w:tabs>
          <w:tab w:val="left" w:pos="1440"/>
        </w:tabs>
        <w:ind w:left="1440" w:hanging="1440"/>
        <w:jc w:val="both"/>
        <w:rPr>
          <w:rFonts w:ascii="Times New Roman" w:hAnsi="Times New Roman" w:cs="Times New Roman"/>
          <w:sz w:val="20"/>
          <w:szCs w:val="20"/>
        </w:rPr>
      </w:pPr>
      <w:proofErr w:type="spellStart"/>
      <w:r w:rsidRPr="007825D2">
        <w:rPr>
          <w:rFonts w:ascii="Times New Roman" w:eastAsiaTheme="minorEastAsia" w:hAnsi="Times New Roman" w:cs="Times New Roman"/>
          <w:color w:val="000000" w:themeColor="text1"/>
          <w:kern w:val="24"/>
          <w:sz w:val="20"/>
          <w:szCs w:val="20"/>
        </w:rPr>
        <w:t>Kellang</w:t>
      </w:r>
      <w:proofErr w:type="spellEnd"/>
      <w:r w:rsidRPr="007825D2">
        <w:rPr>
          <w:rFonts w:ascii="Times New Roman" w:eastAsiaTheme="minorEastAsia" w:hAnsi="Times New Roman" w:cs="Times New Roman"/>
          <w:color w:val="000000" w:themeColor="text1"/>
          <w:kern w:val="24"/>
          <w:sz w:val="20"/>
          <w:szCs w:val="20"/>
        </w:rPr>
        <w:t xml:space="preserve">, Z., Hao B., </w:t>
      </w:r>
      <w:proofErr w:type="spellStart"/>
      <w:r w:rsidRPr="007825D2">
        <w:rPr>
          <w:rFonts w:ascii="Times New Roman" w:eastAsiaTheme="minorEastAsia" w:hAnsi="Times New Roman" w:cs="Times New Roman"/>
          <w:color w:val="000000" w:themeColor="text1"/>
          <w:kern w:val="24"/>
          <w:sz w:val="20"/>
          <w:szCs w:val="20"/>
        </w:rPr>
        <w:t>Zbenguo</w:t>
      </w:r>
      <w:proofErr w:type="spellEnd"/>
      <w:r w:rsidRPr="007825D2">
        <w:rPr>
          <w:rFonts w:ascii="Times New Roman" w:eastAsiaTheme="minorEastAsia" w:hAnsi="Times New Roman" w:cs="Times New Roman"/>
          <w:color w:val="000000" w:themeColor="text1"/>
          <w:kern w:val="24"/>
          <w:sz w:val="20"/>
          <w:szCs w:val="20"/>
        </w:rPr>
        <w:t xml:space="preserve">, L. (2003). A simple method for the synthesis of copper nanoparticles from </w:t>
      </w:r>
      <w:proofErr w:type="spellStart"/>
      <w:r w:rsidRPr="007825D2">
        <w:rPr>
          <w:rFonts w:ascii="Times New Roman" w:eastAsiaTheme="minorEastAsia" w:hAnsi="Times New Roman" w:cs="Times New Roman"/>
          <w:color w:val="000000" w:themeColor="text1"/>
          <w:kern w:val="24"/>
          <w:sz w:val="20"/>
          <w:szCs w:val="20"/>
        </w:rPr>
        <w:t>metastanteral</w:t>
      </w:r>
      <w:proofErr w:type="spellEnd"/>
      <w:r w:rsidRPr="007825D2">
        <w:rPr>
          <w:rFonts w:ascii="Times New Roman" w:eastAsiaTheme="minorEastAsia" w:hAnsi="Times New Roman" w:cs="Times New Roman"/>
          <w:color w:val="000000" w:themeColor="text1"/>
          <w:kern w:val="24"/>
          <w:sz w:val="20"/>
          <w:szCs w:val="20"/>
        </w:rPr>
        <w:t>,</w:t>
      </w:r>
      <w:r w:rsidR="003E1E81">
        <w:rPr>
          <w:rFonts w:ascii="Times New Roman" w:eastAsiaTheme="minorEastAsia" w:hAnsi="Times New Roman" w:cs="Times New Roman"/>
          <w:color w:val="000000" w:themeColor="text1"/>
          <w:kern w:val="24"/>
          <w:sz w:val="20"/>
          <w:szCs w:val="20"/>
        </w:rPr>
        <w:t xml:space="preserve"> </w:t>
      </w:r>
      <w:r w:rsidRPr="007825D2">
        <w:rPr>
          <w:rFonts w:ascii="Times New Roman" w:eastAsiaTheme="minorEastAsia" w:hAnsi="Times New Roman" w:cs="Times New Roman"/>
          <w:color w:val="000000" w:themeColor="text1"/>
          <w:kern w:val="24"/>
          <w:sz w:val="20"/>
          <w:szCs w:val="20"/>
        </w:rPr>
        <w:t>Natural Library of Medicine, dio10.1039/dzrao10823.</w:t>
      </w:r>
    </w:p>
    <w:p w14:paraId="68194E5B" w14:textId="77777777" w:rsidR="001F2091" w:rsidRPr="007825D2" w:rsidRDefault="001F2091" w:rsidP="001F2091">
      <w:pPr>
        <w:spacing w:before="62" w:after="0" w:line="240" w:lineRule="auto"/>
        <w:ind w:left="1440" w:hanging="1440"/>
        <w:jc w:val="both"/>
        <w:rPr>
          <w:rFonts w:ascii="Times New Roman" w:eastAsiaTheme="minorEastAsia" w:hAnsi="Times New Roman" w:cs="Times New Roman"/>
          <w:color w:val="000000" w:themeColor="text1"/>
          <w:kern w:val="24"/>
          <w:sz w:val="20"/>
          <w:szCs w:val="20"/>
        </w:rPr>
      </w:pPr>
      <w:r w:rsidRPr="007825D2">
        <w:rPr>
          <w:rFonts w:ascii="Times New Roman" w:hAnsi="Times New Roman" w:cs="Times New Roman"/>
          <w:sz w:val="20"/>
          <w:szCs w:val="20"/>
        </w:rPr>
        <w:t xml:space="preserve">Khlifi, R. &amp;Hamza-Chaffai, A. (2010). Head and neck cancer due to heavy metal exposure via tobacco smoking and professional exposure: A review. </w:t>
      </w:r>
      <w:proofErr w:type="spellStart"/>
      <w:r w:rsidRPr="007825D2">
        <w:rPr>
          <w:rFonts w:ascii="Times New Roman" w:hAnsi="Times New Roman" w:cs="Times New Roman"/>
          <w:sz w:val="20"/>
          <w:szCs w:val="20"/>
        </w:rPr>
        <w:t>Toxicol</w:t>
      </w:r>
      <w:proofErr w:type="spellEnd"/>
      <w:r w:rsidRPr="007825D2">
        <w:rPr>
          <w:rFonts w:ascii="Times New Roman" w:hAnsi="Times New Roman" w:cs="Times New Roman"/>
          <w:sz w:val="20"/>
          <w:szCs w:val="20"/>
        </w:rPr>
        <w:t xml:space="preserve">. Appl. Pharma.248, 71–88. </w:t>
      </w:r>
      <w:proofErr w:type="spellStart"/>
      <w:r w:rsidRPr="007825D2">
        <w:rPr>
          <w:rFonts w:ascii="Times New Roman" w:hAnsi="Times New Roman" w:cs="Times New Roman"/>
          <w:sz w:val="20"/>
          <w:szCs w:val="20"/>
        </w:rPr>
        <w:t>dio</w:t>
      </w:r>
      <w:proofErr w:type="spellEnd"/>
      <w:r w:rsidRPr="007825D2">
        <w:rPr>
          <w:rFonts w:ascii="Times New Roman" w:hAnsi="Times New Roman" w:cs="Times New Roman"/>
          <w:sz w:val="20"/>
          <w:szCs w:val="20"/>
        </w:rPr>
        <w:t>: 10.1016/j.taap.2010.08</w:t>
      </w:r>
    </w:p>
    <w:p w14:paraId="2DDFDC7D" w14:textId="77777777" w:rsidR="001F2091" w:rsidRPr="007825D2" w:rsidRDefault="001F2091" w:rsidP="001F2091">
      <w:pPr>
        <w:spacing w:before="62" w:after="0" w:line="240" w:lineRule="auto"/>
        <w:ind w:left="1440" w:hanging="1440"/>
        <w:jc w:val="both"/>
        <w:rPr>
          <w:rFonts w:ascii="Times New Roman" w:eastAsiaTheme="minorEastAsia" w:hAnsi="Times New Roman" w:cs="Times New Roman"/>
          <w:color w:val="000000" w:themeColor="text1"/>
          <w:kern w:val="24"/>
          <w:sz w:val="20"/>
          <w:szCs w:val="20"/>
        </w:rPr>
      </w:pPr>
    </w:p>
    <w:p w14:paraId="001A82AD" w14:textId="77777777" w:rsidR="001F2091" w:rsidRPr="007825D2" w:rsidRDefault="001F2091" w:rsidP="001F2091">
      <w:pPr>
        <w:spacing w:before="62" w:after="0" w:line="240" w:lineRule="auto"/>
        <w:ind w:left="1440" w:hanging="1440"/>
        <w:jc w:val="both"/>
        <w:rPr>
          <w:rFonts w:ascii="Times New Roman" w:eastAsiaTheme="minorEastAsia" w:hAnsi="Times New Roman" w:cs="Times New Roman"/>
          <w:color w:val="000000" w:themeColor="text1"/>
          <w:kern w:val="24"/>
          <w:sz w:val="20"/>
          <w:szCs w:val="20"/>
        </w:rPr>
      </w:pPr>
      <w:proofErr w:type="spellStart"/>
      <w:proofErr w:type="gramStart"/>
      <w:r w:rsidRPr="007825D2">
        <w:rPr>
          <w:rFonts w:ascii="Times New Roman" w:eastAsia="Calibri" w:hAnsi="Times New Roman" w:cs="Times New Roman"/>
          <w:sz w:val="20"/>
          <w:szCs w:val="20"/>
        </w:rPr>
        <w:t>Kumar,S.</w:t>
      </w:r>
      <w:proofErr w:type="gramEnd"/>
      <w:r w:rsidRPr="007825D2">
        <w:rPr>
          <w:rFonts w:ascii="Times New Roman" w:eastAsia="Calibri" w:hAnsi="Times New Roman" w:cs="Times New Roman"/>
          <w:sz w:val="20"/>
          <w:szCs w:val="20"/>
        </w:rPr>
        <w:t>,et</w:t>
      </w:r>
      <w:proofErr w:type="spellEnd"/>
      <w:r w:rsidRPr="007825D2">
        <w:rPr>
          <w:rFonts w:ascii="Times New Roman" w:eastAsia="Calibri" w:hAnsi="Times New Roman" w:cs="Times New Roman"/>
          <w:sz w:val="20"/>
          <w:szCs w:val="20"/>
        </w:rPr>
        <w:t xml:space="preserve"> al. (2004). Adsorption of Pb</w:t>
      </w:r>
      <w:r w:rsidRPr="007F6FF8">
        <w:rPr>
          <w:rFonts w:ascii="Times New Roman" w:eastAsia="Calibri" w:hAnsi="Times New Roman" w:cs="Times New Roman"/>
          <w:sz w:val="20"/>
          <w:szCs w:val="20"/>
          <w:vertAlign w:val="superscript"/>
        </w:rPr>
        <w:t xml:space="preserve">2+ </w:t>
      </w:r>
      <w:r w:rsidRPr="007825D2">
        <w:rPr>
          <w:rFonts w:ascii="Times New Roman" w:eastAsia="Calibri" w:hAnsi="Times New Roman" w:cs="Times New Roman"/>
          <w:sz w:val="20"/>
          <w:szCs w:val="20"/>
        </w:rPr>
        <w:t xml:space="preserve">using </w:t>
      </w:r>
      <w:proofErr w:type="spellStart"/>
      <w:r w:rsidRPr="007825D2">
        <w:rPr>
          <w:rFonts w:ascii="Times New Roman" w:eastAsia="Calibri" w:hAnsi="Times New Roman" w:cs="Times New Roman"/>
          <w:sz w:val="20"/>
          <w:szCs w:val="20"/>
        </w:rPr>
        <w:t>biosythesiszed</w:t>
      </w:r>
      <w:proofErr w:type="spellEnd"/>
      <w:r w:rsidRPr="007825D2">
        <w:rPr>
          <w:rFonts w:ascii="Times New Roman" w:eastAsia="Calibri" w:hAnsi="Times New Roman" w:cs="Times New Roman"/>
          <w:sz w:val="20"/>
          <w:szCs w:val="20"/>
        </w:rPr>
        <w:t xml:space="preserve"> </w:t>
      </w:r>
      <w:proofErr w:type="spellStart"/>
      <w:r w:rsidRPr="007825D2">
        <w:rPr>
          <w:rFonts w:ascii="Times New Roman" w:eastAsia="Calibri" w:hAnsi="Times New Roman" w:cs="Times New Roman"/>
          <w:sz w:val="20"/>
          <w:szCs w:val="20"/>
        </w:rPr>
        <w:t>ZnO</w:t>
      </w:r>
      <w:proofErr w:type="spellEnd"/>
      <w:r w:rsidRPr="007825D2">
        <w:rPr>
          <w:rFonts w:ascii="Times New Roman" w:eastAsia="Calibri" w:hAnsi="Times New Roman" w:cs="Times New Roman"/>
          <w:sz w:val="20"/>
          <w:szCs w:val="20"/>
        </w:rPr>
        <w:t xml:space="preserve"> nanoparticles derived from </w:t>
      </w:r>
      <w:proofErr w:type="spellStart"/>
      <w:r w:rsidRPr="007825D2">
        <w:rPr>
          <w:rFonts w:ascii="Times New Roman" w:eastAsia="Calibri" w:hAnsi="Times New Roman" w:cs="Times New Roman"/>
          <w:sz w:val="20"/>
          <w:szCs w:val="20"/>
        </w:rPr>
        <w:t>Azadirachta</w:t>
      </w:r>
      <w:proofErr w:type="spellEnd"/>
      <w:r w:rsidRPr="007825D2">
        <w:rPr>
          <w:rFonts w:ascii="Times New Roman" w:eastAsia="Calibri" w:hAnsi="Times New Roman" w:cs="Times New Roman"/>
          <w:sz w:val="20"/>
          <w:szCs w:val="20"/>
        </w:rPr>
        <w:t xml:space="preserve"> </w:t>
      </w:r>
      <w:proofErr w:type="spellStart"/>
      <w:r w:rsidRPr="007825D2">
        <w:rPr>
          <w:rFonts w:ascii="Times New Roman" w:eastAsia="Calibri" w:hAnsi="Times New Roman" w:cs="Times New Roman"/>
          <w:sz w:val="20"/>
          <w:szCs w:val="20"/>
        </w:rPr>
        <w:t>indica</w:t>
      </w:r>
      <w:proofErr w:type="spellEnd"/>
      <w:r w:rsidRPr="007825D2">
        <w:rPr>
          <w:rFonts w:ascii="Times New Roman" w:eastAsia="Calibri" w:hAnsi="Times New Roman" w:cs="Times New Roman"/>
          <w:sz w:val="20"/>
          <w:szCs w:val="20"/>
        </w:rPr>
        <w:t xml:space="preserve"> leaf extract Biomass Conversion and Biorefinery. Dio:10.1007/s13399-024-054119-2</w:t>
      </w:r>
    </w:p>
    <w:p w14:paraId="1413E378" w14:textId="77777777" w:rsidR="001F2091" w:rsidRPr="007825D2" w:rsidRDefault="001F2091" w:rsidP="001F2091">
      <w:pPr>
        <w:autoSpaceDE w:val="0"/>
        <w:autoSpaceDN w:val="0"/>
        <w:adjustRightInd w:val="0"/>
        <w:spacing w:after="0" w:line="240" w:lineRule="auto"/>
        <w:ind w:left="1440" w:hanging="1440"/>
        <w:jc w:val="both"/>
        <w:rPr>
          <w:rFonts w:ascii="Times New Roman" w:hAnsi="Times New Roman" w:cs="Times New Roman"/>
          <w:sz w:val="20"/>
          <w:szCs w:val="20"/>
        </w:rPr>
      </w:pPr>
    </w:p>
    <w:p w14:paraId="5215C412" w14:textId="05C40AE0" w:rsidR="001F2091" w:rsidRPr="007825D2" w:rsidRDefault="001F2091" w:rsidP="003E1E81">
      <w:pPr>
        <w:tabs>
          <w:tab w:val="left" w:pos="1440"/>
        </w:tabs>
        <w:ind w:left="1440" w:hanging="1440"/>
        <w:jc w:val="both"/>
        <w:rPr>
          <w:rFonts w:ascii="Times New Roman" w:hAnsi="Times New Roman" w:cs="Times New Roman"/>
          <w:sz w:val="20"/>
          <w:szCs w:val="20"/>
        </w:rPr>
      </w:pPr>
      <w:r w:rsidRPr="007825D2">
        <w:rPr>
          <w:rFonts w:ascii="Times New Roman" w:hAnsi="Times New Roman" w:cs="Times New Roman"/>
          <w:sz w:val="20"/>
          <w:szCs w:val="20"/>
        </w:rPr>
        <w:t xml:space="preserve">Lekan T.P. &amp; </w:t>
      </w:r>
      <w:proofErr w:type="spellStart"/>
      <w:r w:rsidRPr="007825D2">
        <w:rPr>
          <w:rFonts w:ascii="Times New Roman" w:hAnsi="Times New Roman" w:cs="Times New Roman"/>
          <w:sz w:val="20"/>
          <w:szCs w:val="20"/>
        </w:rPr>
        <w:t>Alnaji</w:t>
      </w:r>
      <w:proofErr w:type="spellEnd"/>
      <w:r w:rsidRPr="007825D2">
        <w:rPr>
          <w:rFonts w:ascii="Times New Roman" w:hAnsi="Times New Roman" w:cs="Times New Roman"/>
          <w:sz w:val="20"/>
          <w:szCs w:val="20"/>
        </w:rPr>
        <w:t xml:space="preserve">, S. G. (2021).  Adsorption of heavy metal from </w:t>
      </w:r>
      <w:proofErr w:type="spellStart"/>
      <w:r w:rsidRPr="007825D2">
        <w:rPr>
          <w:rFonts w:ascii="Times New Roman" w:hAnsi="Times New Roman" w:cs="Times New Roman"/>
          <w:sz w:val="20"/>
          <w:szCs w:val="20"/>
        </w:rPr>
        <w:t>industial</w:t>
      </w:r>
      <w:proofErr w:type="spellEnd"/>
      <w:r w:rsidRPr="007825D2">
        <w:rPr>
          <w:rFonts w:ascii="Times New Roman" w:hAnsi="Times New Roman" w:cs="Times New Roman"/>
          <w:sz w:val="20"/>
          <w:szCs w:val="20"/>
        </w:rPr>
        <w:t xml:space="preserve"> waste using nanoparticles from </w:t>
      </w:r>
      <w:proofErr w:type="spellStart"/>
      <w:r w:rsidRPr="007825D2">
        <w:rPr>
          <w:rFonts w:ascii="Times New Roman" w:hAnsi="Times New Roman" w:cs="Times New Roman"/>
          <w:sz w:val="20"/>
          <w:szCs w:val="20"/>
        </w:rPr>
        <w:t>agro</w:t>
      </w:r>
      <w:proofErr w:type="spellEnd"/>
      <w:r w:rsidRPr="007825D2">
        <w:rPr>
          <w:rFonts w:ascii="Times New Roman" w:hAnsi="Times New Roman" w:cs="Times New Roman"/>
          <w:sz w:val="20"/>
          <w:szCs w:val="20"/>
        </w:rPr>
        <w:t xml:space="preserve">. Wastes. Journal Chapter Metrics Overview 64, </w:t>
      </w:r>
      <w:proofErr w:type="spellStart"/>
      <w:r w:rsidRPr="007825D2">
        <w:rPr>
          <w:rFonts w:ascii="Times New Roman" w:hAnsi="Times New Roman" w:cs="Times New Roman"/>
          <w:sz w:val="20"/>
          <w:szCs w:val="20"/>
        </w:rPr>
        <w:t>dio</w:t>
      </w:r>
      <w:proofErr w:type="spellEnd"/>
      <w:r w:rsidRPr="007825D2">
        <w:rPr>
          <w:rFonts w:ascii="Times New Roman" w:hAnsi="Times New Roman" w:cs="Times New Roman"/>
          <w:sz w:val="20"/>
          <w:szCs w:val="20"/>
        </w:rPr>
        <w:t xml:space="preserve"> :10.5772/intechopen.98241. </w:t>
      </w:r>
    </w:p>
    <w:p w14:paraId="280FBF2E" w14:textId="77777777" w:rsidR="001F2091" w:rsidRPr="007825D2" w:rsidRDefault="001F2091" w:rsidP="001F2091">
      <w:pPr>
        <w:tabs>
          <w:tab w:val="left" w:pos="1440"/>
        </w:tabs>
        <w:ind w:left="1440" w:hanging="1440"/>
        <w:jc w:val="both"/>
        <w:rPr>
          <w:rFonts w:ascii="Times New Roman" w:hAnsi="Times New Roman" w:cs="Times New Roman"/>
          <w:sz w:val="20"/>
          <w:szCs w:val="20"/>
        </w:rPr>
      </w:pPr>
      <w:r w:rsidRPr="007825D2">
        <w:rPr>
          <w:rFonts w:ascii="Times New Roman" w:hAnsi="Times New Roman" w:cs="Times New Roman"/>
          <w:sz w:val="20"/>
          <w:szCs w:val="20"/>
        </w:rPr>
        <w:t xml:space="preserve">Mail, I. I. D., Srivastava, V.C., Agarwal, N. K. &amp; Mishra, I. M. (2005). Removal of Congo Red from Aqueous Solution by Bagasse Fly Ash and Activated </w:t>
      </w:r>
      <w:proofErr w:type="spellStart"/>
      <w:proofErr w:type="gramStart"/>
      <w:r w:rsidRPr="007825D2">
        <w:rPr>
          <w:rFonts w:ascii="Times New Roman" w:hAnsi="Times New Roman" w:cs="Times New Roman"/>
          <w:sz w:val="20"/>
          <w:szCs w:val="20"/>
        </w:rPr>
        <w:t>Carbon:Kinetic</w:t>
      </w:r>
      <w:proofErr w:type="spellEnd"/>
      <w:proofErr w:type="gramEnd"/>
      <w:r w:rsidRPr="007825D2">
        <w:rPr>
          <w:rFonts w:ascii="Times New Roman" w:hAnsi="Times New Roman" w:cs="Times New Roman"/>
          <w:sz w:val="20"/>
          <w:szCs w:val="20"/>
        </w:rPr>
        <w:t xml:space="preserve"> Study and Equilibrium Isotherm Analyses </w:t>
      </w:r>
      <w:proofErr w:type="spellStart"/>
      <w:r w:rsidRPr="007825D2">
        <w:rPr>
          <w:rFonts w:ascii="Times New Roman" w:hAnsi="Times New Roman" w:cs="Times New Roman"/>
          <w:sz w:val="20"/>
          <w:szCs w:val="20"/>
        </w:rPr>
        <w:t>Chemsphere</w:t>
      </w:r>
      <w:proofErr w:type="spellEnd"/>
      <w:r w:rsidRPr="007825D2">
        <w:rPr>
          <w:rFonts w:ascii="Times New Roman" w:hAnsi="Times New Roman" w:cs="Times New Roman"/>
          <w:sz w:val="20"/>
          <w:szCs w:val="20"/>
        </w:rPr>
        <w:t xml:space="preserve"> 6,492-501.dio.org/10.1016/j-chemosphere.2005.03.065.</w:t>
      </w:r>
    </w:p>
    <w:p w14:paraId="743297C8" w14:textId="602BA775" w:rsidR="001F2091" w:rsidRPr="007825D2" w:rsidRDefault="001F2091" w:rsidP="003E1E81">
      <w:pPr>
        <w:tabs>
          <w:tab w:val="left" w:pos="1440"/>
        </w:tabs>
        <w:ind w:left="1440" w:hanging="1440"/>
        <w:jc w:val="both"/>
        <w:rPr>
          <w:rFonts w:ascii="Times New Roman" w:hAnsi="Times New Roman" w:cs="Times New Roman"/>
          <w:sz w:val="20"/>
          <w:szCs w:val="20"/>
        </w:rPr>
      </w:pPr>
      <w:r w:rsidRPr="007825D2">
        <w:rPr>
          <w:rFonts w:ascii="Times New Roman" w:hAnsi="Times New Roman" w:cs="Times New Roman"/>
          <w:sz w:val="20"/>
          <w:szCs w:val="20"/>
        </w:rPr>
        <w:t xml:space="preserve">Manisha, K., Sunita C. H., Ashok, K., Kamakhya, P. M., Devendra, S. R. &amp; Rama, K. K. (2023). </w:t>
      </w:r>
      <w:proofErr w:type="spellStart"/>
      <w:r w:rsidRPr="007825D2">
        <w:rPr>
          <w:rFonts w:ascii="Times New Roman" w:hAnsi="Times New Roman" w:cs="Times New Roman"/>
          <w:sz w:val="20"/>
          <w:szCs w:val="20"/>
        </w:rPr>
        <w:t>Asterarcysquadri</w:t>
      </w:r>
      <w:proofErr w:type="spellEnd"/>
      <w:r w:rsidRPr="007825D2">
        <w:rPr>
          <w:rFonts w:ascii="Times New Roman" w:hAnsi="Times New Roman" w:cs="Times New Roman"/>
          <w:sz w:val="20"/>
          <w:szCs w:val="20"/>
        </w:rPr>
        <w:t xml:space="preserve"> </w:t>
      </w:r>
      <w:proofErr w:type="spellStart"/>
      <w:r w:rsidRPr="007825D2">
        <w:rPr>
          <w:rFonts w:ascii="Times New Roman" w:hAnsi="Times New Roman" w:cs="Times New Roman"/>
          <w:sz w:val="20"/>
          <w:szCs w:val="20"/>
        </w:rPr>
        <w:t>cellulare</w:t>
      </w:r>
      <w:proofErr w:type="spellEnd"/>
      <w:r w:rsidRPr="007825D2">
        <w:rPr>
          <w:rFonts w:ascii="Times New Roman" w:hAnsi="Times New Roman" w:cs="Times New Roman"/>
          <w:sz w:val="20"/>
          <w:szCs w:val="20"/>
        </w:rPr>
        <w:t xml:space="preserve"> algae-mediated copper oxide nanoparticles as a robust and recyclable catalyst for the degradation of noxious dyes from wastewater, Open Access </w:t>
      </w:r>
      <w:proofErr w:type="gramStart"/>
      <w:r w:rsidRPr="007825D2">
        <w:rPr>
          <w:rFonts w:ascii="Times New Roman" w:hAnsi="Times New Roman" w:cs="Times New Roman"/>
          <w:sz w:val="20"/>
          <w:szCs w:val="20"/>
        </w:rPr>
        <w:t>Article,  13</w:t>
      </w:r>
      <w:proofErr w:type="gramEnd"/>
      <w:r w:rsidRPr="007825D2">
        <w:rPr>
          <w:rFonts w:ascii="Times New Roman" w:hAnsi="Times New Roman" w:cs="Times New Roman"/>
          <w:sz w:val="20"/>
          <w:szCs w:val="20"/>
        </w:rPr>
        <w:t>,28179-28196. dio:10.1039/D3RA05254K.</w:t>
      </w:r>
    </w:p>
    <w:p w14:paraId="500B6610" w14:textId="71ED0C88" w:rsidR="001F2091" w:rsidRPr="007825D2" w:rsidRDefault="001F2091" w:rsidP="003E1E81">
      <w:pPr>
        <w:tabs>
          <w:tab w:val="left" w:pos="1440"/>
        </w:tabs>
        <w:ind w:left="1440" w:hanging="1440"/>
        <w:jc w:val="both"/>
        <w:rPr>
          <w:rFonts w:ascii="Times New Roman" w:hAnsi="Times New Roman" w:cs="Times New Roman"/>
          <w:sz w:val="20"/>
          <w:szCs w:val="20"/>
        </w:rPr>
      </w:pPr>
      <w:proofErr w:type="spellStart"/>
      <w:r w:rsidRPr="007825D2">
        <w:rPr>
          <w:rFonts w:ascii="Times New Roman" w:eastAsiaTheme="minorEastAsia" w:hAnsi="Times New Roman" w:cs="Times New Roman"/>
          <w:color w:val="000000"/>
          <w:kern w:val="24"/>
          <w:sz w:val="20"/>
          <w:szCs w:val="20"/>
        </w:rPr>
        <w:t>Massod</w:t>
      </w:r>
      <w:proofErr w:type="spellEnd"/>
      <w:r w:rsidRPr="007825D2">
        <w:rPr>
          <w:rFonts w:ascii="Times New Roman" w:eastAsiaTheme="minorEastAsia" w:hAnsi="Times New Roman" w:cs="Times New Roman"/>
          <w:color w:val="000000"/>
          <w:kern w:val="24"/>
          <w:sz w:val="20"/>
          <w:szCs w:val="20"/>
        </w:rPr>
        <w:t xml:space="preserve">, F., Malik, A., (2015). Single and </w:t>
      </w:r>
      <w:proofErr w:type="spellStart"/>
      <w:r w:rsidRPr="007825D2">
        <w:rPr>
          <w:rFonts w:ascii="Times New Roman" w:eastAsiaTheme="minorEastAsia" w:hAnsi="Times New Roman" w:cs="Times New Roman"/>
          <w:color w:val="000000"/>
          <w:kern w:val="24"/>
          <w:sz w:val="20"/>
          <w:szCs w:val="20"/>
        </w:rPr>
        <w:t xml:space="preserve">Multi </w:t>
      </w:r>
      <w:proofErr w:type="gramStart"/>
      <w:r w:rsidRPr="007825D2">
        <w:rPr>
          <w:rFonts w:ascii="Times New Roman" w:eastAsiaTheme="minorEastAsia" w:hAnsi="Times New Roman" w:cs="Times New Roman"/>
          <w:color w:val="000000"/>
          <w:kern w:val="24"/>
          <w:sz w:val="20"/>
          <w:szCs w:val="20"/>
        </w:rPr>
        <w:t>Component</w:t>
      </w:r>
      <w:proofErr w:type="spellEnd"/>
      <w:r w:rsidRPr="007825D2">
        <w:rPr>
          <w:rFonts w:ascii="Times New Roman" w:eastAsiaTheme="minorEastAsia" w:hAnsi="Times New Roman" w:cs="Times New Roman"/>
          <w:color w:val="000000"/>
          <w:kern w:val="24"/>
          <w:sz w:val="20"/>
          <w:szCs w:val="20"/>
        </w:rPr>
        <w:t xml:space="preserve">  Adsorption</w:t>
      </w:r>
      <w:proofErr w:type="gramEnd"/>
      <w:r w:rsidRPr="007825D2">
        <w:rPr>
          <w:rFonts w:ascii="Times New Roman" w:eastAsiaTheme="minorEastAsia" w:hAnsi="Times New Roman" w:cs="Times New Roman"/>
          <w:color w:val="000000"/>
          <w:kern w:val="24"/>
          <w:sz w:val="20"/>
          <w:szCs w:val="20"/>
        </w:rPr>
        <w:t xml:space="preserve"> of  Metal ion by </w:t>
      </w:r>
      <w:proofErr w:type="spellStart"/>
      <w:r w:rsidRPr="007825D2">
        <w:rPr>
          <w:rFonts w:ascii="Times New Roman" w:eastAsiaTheme="minorEastAsia" w:hAnsi="Times New Roman" w:cs="Times New Roman"/>
          <w:color w:val="000000"/>
          <w:kern w:val="24"/>
          <w:sz w:val="20"/>
          <w:szCs w:val="20"/>
        </w:rPr>
        <w:t>Acinetobactersp</w:t>
      </w:r>
      <w:proofErr w:type="spellEnd"/>
      <w:r w:rsidRPr="007825D2">
        <w:rPr>
          <w:rFonts w:ascii="Times New Roman" w:eastAsiaTheme="minorEastAsia" w:hAnsi="Times New Roman" w:cs="Times New Roman"/>
          <w:color w:val="000000"/>
          <w:kern w:val="24"/>
          <w:sz w:val="20"/>
          <w:szCs w:val="20"/>
        </w:rPr>
        <w:t>. FM4. Sep. Sci. Technol. 50, 892-900 Doi.org/10.1080/01496395.2014.989378.</w:t>
      </w:r>
    </w:p>
    <w:p w14:paraId="120B3D2B" w14:textId="204DB529" w:rsidR="001F2091" w:rsidRPr="007825D2" w:rsidRDefault="001F2091" w:rsidP="003E1E81">
      <w:pPr>
        <w:tabs>
          <w:tab w:val="left" w:pos="1440"/>
        </w:tabs>
        <w:ind w:left="1440" w:hanging="1440"/>
        <w:jc w:val="both"/>
        <w:rPr>
          <w:rFonts w:ascii="Times New Roman" w:hAnsi="Times New Roman" w:cs="Times New Roman"/>
          <w:sz w:val="20"/>
          <w:szCs w:val="20"/>
        </w:rPr>
      </w:pPr>
      <w:proofErr w:type="spellStart"/>
      <w:r w:rsidRPr="007825D2">
        <w:rPr>
          <w:rFonts w:ascii="Times New Roman" w:hAnsi="Times New Roman" w:cs="Times New Roman"/>
          <w:sz w:val="20"/>
          <w:szCs w:val="20"/>
        </w:rPr>
        <w:t>Nethaji</w:t>
      </w:r>
      <w:proofErr w:type="spellEnd"/>
      <w:r w:rsidRPr="007825D2">
        <w:rPr>
          <w:rFonts w:ascii="Times New Roman" w:hAnsi="Times New Roman" w:cs="Times New Roman"/>
          <w:sz w:val="20"/>
          <w:szCs w:val="20"/>
        </w:rPr>
        <w:t>,</w:t>
      </w:r>
      <w:r w:rsidR="007F6FF8">
        <w:rPr>
          <w:rFonts w:ascii="Times New Roman" w:hAnsi="Times New Roman" w:cs="Times New Roman"/>
          <w:sz w:val="20"/>
          <w:szCs w:val="20"/>
        </w:rPr>
        <w:t xml:space="preserve"> </w:t>
      </w:r>
      <w:r w:rsidRPr="007825D2">
        <w:rPr>
          <w:rFonts w:ascii="Times New Roman" w:hAnsi="Times New Roman" w:cs="Times New Roman"/>
          <w:sz w:val="20"/>
          <w:szCs w:val="20"/>
        </w:rPr>
        <w:t>S.,</w:t>
      </w:r>
      <w:r w:rsidR="007F6FF8">
        <w:rPr>
          <w:rFonts w:ascii="Times New Roman" w:hAnsi="Times New Roman" w:cs="Times New Roman"/>
          <w:sz w:val="20"/>
          <w:szCs w:val="20"/>
        </w:rPr>
        <w:t xml:space="preserve"> </w:t>
      </w:r>
      <w:proofErr w:type="spellStart"/>
      <w:r w:rsidRPr="007825D2">
        <w:rPr>
          <w:rFonts w:ascii="Times New Roman" w:hAnsi="Times New Roman" w:cs="Times New Roman"/>
          <w:sz w:val="20"/>
          <w:szCs w:val="20"/>
        </w:rPr>
        <w:t>Sirasany</w:t>
      </w:r>
      <w:proofErr w:type="spellEnd"/>
      <w:r w:rsidRPr="007825D2">
        <w:rPr>
          <w:rFonts w:ascii="Times New Roman" w:hAnsi="Times New Roman" w:cs="Times New Roman"/>
          <w:sz w:val="20"/>
          <w:szCs w:val="20"/>
        </w:rPr>
        <w:t>,</w:t>
      </w:r>
      <w:r w:rsidR="007F6FF8">
        <w:rPr>
          <w:rFonts w:ascii="Times New Roman" w:hAnsi="Times New Roman" w:cs="Times New Roman"/>
          <w:sz w:val="20"/>
          <w:szCs w:val="20"/>
        </w:rPr>
        <w:t xml:space="preserve"> </w:t>
      </w:r>
      <w:r w:rsidRPr="007825D2">
        <w:rPr>
          <w:rFonts w:ascii="Times New Roman" w:hAnsi="Times New Roman" w:cs="Times New Roman"/>
          <w:sz w:val="20"/>
          <w:szCs w:val="20"/>
        </w:rPr>
        <w:t xml:space="preserve">A. &amp; Mandal, A.B. (2013). Adsorption Isotherm, Kinetics and Mechanism for the Adsorption of Cationic and anionic Dyes onto Carbonaceous Particles Prepared from </w:t>
      </w:r>
      <w:proofErr w:type="spellStart"/>
      <w:r w:rsidRPr="007825D2">
        <w:rPr>
          <w:rFonts w:ascii="Times New Roman" w:hAnsi="Times New Roman" w:cs="Times New Roman"/>
          <w:sz w:val="20"/>
          <w:szCs w:val="20"/>
        </w:rPr>
        <w:t>Julans</w:t>
      </w:r>
      <w:proofErr w:type="spellEnd"/>
      <w:r w:rsidRPr="007825D2">
        <w:rPr>
          <w:rFonts w:ascii="Times New Roman" w:hAnsi="Times New Roman" w:cs="Times New Roman"/>
          <w:sz w:val="20"/>
          <w:szCs w:val="20"/>
        </w:rPr>
        <w:t xml:space="preserve"> regia shell Biomass. International Journal of Environmental Science &amp; Technology 10.231-243. dio.org/10.1007/s13762-012-0112-0.</w:t>
      </w:r>
    </w:p>
    <w:p w14:paraId="543656F0" w14:textId="77777777" w:rsidR="001F2091" w:rsidRPr="007825D2" w:rsidRDefault="001F2091" w:rsidP="001F2091">
      <w:pPr>
        <w:tabs>
          <w:tab w:val="left" w:pos="1440"/>
        </w:tabs>
        <w:ind w:left="1440" w:hanging="1440"/>
        <w:jc w:val="both"/>
        <w:rPr>
          <w:rFonts w:ascii="Times New Roman" w:hAnsi="Times New Roman" w:cs="Times New Roman"/>
          <w:sz w:val="20"/>
          <w:szCs w:val="20"/>
        </w:rPr>
      </w:pPr>
      <w:proofErr w:type="gramStart"/>
      <w:r w:rsidRPr="007825D2">
        <w:rPr>
          <w:rFonts w:ascii="Times New Roman" w:hAnsi="Times New Roman" w:cs="Times New Roman"/>
          <w:sz w:val="20"/>
          <w:szCs w:val="20"/>
        </w:rPr>
        <w:t>Nuhoglu,Y.</w:t>
      </w:r>
      <w:proofErr w:type="gramEnd"/>
      <w:r w:rsidRPr="007825D2">
        <w:rPr>
          <w:rFonts w:ascii="Times New Roman" w:hAnsi="Times New Roman" w:cs="Times New Roman"/>
          <w:sz w:val="20"/>
          <w:szCs w:val="20"/>
        </w:rPr>
        <w:t>,</w:t>
      </w:r>
      <w:proofErr w:type="spellStart"/>
      <w:r w:rsidRPr="007825D2">
        <w:rPr>
          <w:rFonts w:ascii="Times New Roman" w:hAnsi="Times New Roman" w:cs="Times New Roman"/>
          <w:sz w:val="20"/>
          <w:szCs w:val="20"/>
        </w:rPr>
        <w:t>Malkoc</w:t>
      </w:r>
      <w:proofErr w:type="spellEnd"/>
      <w:r w:rsidRPr="007825D2">
        <w:rPr>
          <w:rFonts w:ascii="Times New Roman" w:hAnsi="Times New Roman" w:cs="Times New Roman"/>
          <w:sz w:val="20"/>
          <w:szCs w:val="20"/>
        </w:rPr>
        <w:t xml:space="preserve"> E. (2009). Thermodynamic &amp; Kinetics Studies for </w:t>
      </w:r>
      <w:proofErr w:type="spellStart"/>
      <w:r w:rsidRPr="007825D2">
        <w:rPr>
          <w:rFonts w:ascii="Times New Roman" w:hAnsi="Times New Roman" w:cs="Times New Roman"/>
          <w:sz w:val="20"/>
          <w:szCs w:val="20"/>
        </w:rPr>
        <w:t>environmentaly</w:t>
      </w:r>
      <w:proofErr w:type="spellEnd"/>
      <w:r w:rsidRPr="007825D2">
        <w:rPr>
          <w:rFonts w:ascii="Times New Roman" w:hAnsi="Times New Roman" w:cs="Times New Roman"/>
          <w:sz w:val="20"/>
          <w:szCs w:val="20"/>
        </w:rPr>
        <w:t xml:space="preserve"> friendly Ni (</w:t>
      </w:r>
      <w:proofErr w:type="spellStart"/>
      <w:r w:rsidRPr="007825D2">
        <w:rPr>
          <w:rFonts w:ascii="Times New Roman" w:hAnsi="Times New Roman" w:cs="Times New Roman"/>
          <w:sz w:val="20"/>
          <w:szCs w:val="20"/>
        </w:rPr>
        <w:t>ll</w:t>
      </w:r>
      <w:proofErr w:type="spellEnd"/>
      <w:r w:rsidRPr="007825D2">
        <w:rPr>
          <w:rFonts w:ascii="Times New Roman" w:hAnsi="Times New Roman" w:cs="Times New Roman"/>
          <w:sz w:val="20"/>
          <w:szCs w:val="20"/>
        </w:rPr>
        <w:t xml:space="preserve">) </w:t>
      </w:r>
      <w:proofErr w:type="spellStart"/>
      <w:r w:rsidRPr="007825D2">
        <w:rPr>
          <w:rFonts w:ascii="Times New Roman" w:hAnsi="Times New Roman" w:cs="Times New Roman"/>
          <w:sz w:val="20"/>
          <w:szCs w:val="20"/>
        </w:rPr>
        <w:t>bisorption</w:t>
      </w:r>
      <w:proofErr w:type="spellEnd"/>
      <w:r w:rsidRPr="007825D2">
        <w:rPr>
          <w:rFonts w:ascii="Times New Roman" w:hAnsi="Times New Roman" w:cs="Times New Roman"/>
          <w:sz w:val="20"/>
          <w:szCs w:val="20"/>
        </w:rPr>
        <w:t xml:space="preserve"> using waste pomace of olive oil factory. BioresourceTechnology.2009;100(8):2375-2380. dio:10.1016/j. biortech.2008.11.016.</w:t>
      </w:r>
    </w:p>
    <w:p w14:paraId="43B2177E" w14:textId="77777777" w:rsidR="001F2091" w:rsidRPr="007825D2" w:rsidRDefault="001F2091" w:rsidP="001F2091">
      <w:pPr>
        <w:tabs>
          <w:tab w:val="left" w:pos="1440"/>
        </w:tabs>
        <w:ind w:left="1440" w:hanging="1440"/>
        <w:jc w:val="both"/>
        <w:rPr>
          <w:rFonts w:ascii="Times New Roman" w:hAnsi="Times New Roman" w:cs="Times New Roman"/>
          <w:sz w:val="20"/>
          <w:szCs w:val="20"/>
        </w:rPr>
      </w:pPr>
      <w:proofErr w:type="spellStart"/>
      <w:proofErr w:type="gramStart"/>
      <w:r w:rsidRPr="007825D2">
        <w:rPr>
          <w:rFonts w:ascii="Times New Roman" w:hAnsi="Times New Roman" w:cs="Times New Roman"/>
          <w:sz w:val="20"/>
          <w:szCs w:val="20"/>
        </w:rPr>
        <w:t>Padmaarathy,V</w:t>
      </w:r>
      <w:proofErr w:type="spellEnd"/>
      <w:r w:rsidRPr="007825D2">
        <w:rPr>
          <w:rFonts w:ascii="Times New Roman" w:hAnsi="Times New Roman" w:cs="Times New Roman"/>
          <w:sz w:val="20"/>
          <w:szCs w:val="20"/>
        </w:rPr>
        <w:t>.</w:t>
      </w:r>
      <w:proofErr w:type="gramEnd"/>
      <w:r w:rsidRPr="007825D2">
        <w:rPr>
          <w:rFonts w:ascii="Times New Roman" w:hAnsi="Times New Roman" w:cs="Times New Roman"/>
          <w:sz w:val="20"/>
          <w:szCs w:val="20"/>
        </w:rPr>
        <w:t xml:space="preserve"> (2008). Biosorption of Nickel (</w:t>
      </w:r>
      <w:proofErr w:type="spellStart"/>
      <w:r w:rsidRPr="007825D2">
        <w:rPr>
          <w:rFonts w:ascii="Times New Roman" w:hAnsi="Times New Roman" w:cs="Times New Roman"/>
          <w:sz w:val="20"/>
          <w:szCs w:val="20"/>
        </w:rPr>
        <w:t>ll</w:t>
      </w:r>
      <w:proofErr w:type="spellEnd"/>
      <w:r w:rsidRPr="007825D2">
        <w:rPr>
          <w:rFonts w:ascii="Times New Roman" w:hAnsi="Times New Roman" w:cs="Times New Roman"/>
          <w:sz w:val="20"/>
          <w:szCs w:val="20"/>
        </w:rPr>
        <w:t>) Ions by Baker’s Yeast: Kinetic, Thermodynamic and Desorption Studies. Bioresource Technology,99, 3100-3109. dio.org/10.1016/j-biotech.2007.05.070.</w:t>
      </w:r>
    </w:p>
    <w:p w14:paraId="223C229A" w14:textId="77777777" w:rsidR="001F2091" w:rsidRPr="007825D2" w:rsidRDefault="001F2091" w:rsidP="001F2091">
      <w:pPr>
        <w:autoSpaceDE w:val="0"/>
        <w:autoSpaceDN w:val="0"/>
        <w:adjustRightInd w:val="0"/>
        <w:spacing w:after="0" w:line="240" w:lineRule="auto"/>
        <w:ind w:left="1440" w:hanging="1440"/>
        <w:jc w:val="both"/>
        <w:rPr>
          <w:rFonts w:ascii="Times New Roman" w:hAnsi="Times New Roman" w:cs="Times New Roman"/>
          <w:sz w:val="20"/>
          <w:szCs w:val="20"/>
        </w:rPr>
      </w:pPr>
    </w:p>
    <w:p w14:paraId="021D7530" w14:textId="4A0C9F7B" w:rsidR="001F2091" w:rsidRPr="007825D2" w:rsidRDefault="001F2091" w:rsidP="003E1E81">
      <w:pPr>
        <w:autoSpaceDE w:val="0"/>
        <w:autoSpaceDN w:val="0"/>
        <w:adjustRightInd w:val="0"/>
        <w:spacing w:after="0" w:line="240" w:lineRule="auto"/>
        <w:ind w:left="1440" w:hanging="1440"/>
        <w:jc w:val="both"/>
        <w:rPr>
          <w:rFonts w:ascii="Times New Roman" w:hAnsi="Times New Roman" w:cs="Times New Roman"/>
          <w:sz w:val="20"/>
          <w:szCs w:val="20"/>
        </w:rPr>
      </w:pPr>
      <w:r w:rsidRPr="007825D2">
        <w:rPr>
          <w:rFonts w:ascii="Times New Roman" w:hAnsi="Times New Roman" w:cs="Times New Roman"/>
          <w:sz w:val="20"/>
          <w:szCs w:val="20"/>
        </w:rPr>
        <w:t xml:space="preserve">Priya, D. D. (2025). </w:t>
      </w:r>
      <w:proofErr w:type="spellStart"/>
      <w:r w:rsidRPr="007825D2">
        <w:rPr>
          <w:rFonts w:ascii="Times New Roman" w:hAnsi="Times New Roman" w:cs="Times New Roman"/>
          <w:sz w:val="20"/>
          <w:szCs w:val="20"/>
        </w:rPr>
        <w:t>Aerva</w:t>
      </w:r>
      <w:proofErr w:type="spellEnd"/>
      <w:r w:rsidRPr="007825D2">
        <w:rPr>
          <w:rFonts w:ascii="Times New Roman" w:hAnsi="Times New Roman" w:cs="Times New Roman"/>
          <w:sz w:val="20"/>
          <w:szCs w:val="20"/>
        </w:rPr>
        <w:t xml:space="preserve"> </w:t>
      </w:r>
      <w:proofErr w:type="spellStart"/>
      <w:r w:rsidRPr="007825D2">
        <w:rPr>
          <w:rFonts w:ascii="Times New Roman" w:hAnsi="Times New Roman" w:cs="Times New Roman"/>
          <w:sz w:val="20"/>
          <w:szCs w:val="20"/>
        </w:rPr>
        <w:t>lanata</w:t>
      </w:r>
      <w:proofErr w:type="spellEnd"/>
      <w:r w:rsidRPr="007825D2">
        <w:rPr>
          <w:rFonts w:ascii="Times New Roman" w:hAnsi="Times New Roman" w:cs="Times New Roman"/>
          <w:sz w:val="20"/>
          <w:szCs w:val="20"/>
        </w:rPr>
        <w:t xml:space="preserve">-mediated bio-treated production of copper oxide nanoparticles, optimization by BBD-RSM method and </w:t>
      </w:r>
      <w:proofErr w:type="gramStart"/>
      <w:r w:rsidRPr="007825D2">
        <w:rPr>
          <w:rFonts w:ascii="Times New Roman" w:hAnsi="Times New Roman" w:cs="Times New Roman"/>
          <w:sz w:val="20"/>
          <w:szCs w:val="20"/>
        </w:rPr>
        <w:t>it</w:t>
      </w:r>
      <w:proofErr w:type="gramEnd"/>
      <w:r w:rsidRPr="007825D2">
        <w:rPr>
          <w:rFonts w:ascii="Times New Roman" w:hAnsi="Times New Roman" w:cs="Times New Roman"/>
          <w:sz w:val="20"/>
          <w:szCs w:val="20"/>
        </w:rPr>
        <w:t xml:space="preserve"> behavior against water related mosquito. </w:t>
      </w:r>
      <w:proofErr w:type="spellStart"/>
      <w:proofErr w:type="gramStart"/>
      <w:r w:rsidRPr="007825D2">
        <w:rPr>
          <w:rFonts w:ascii="Times New Roman" w:hAnsi="Times New Roman" w:cs="Times New Roman"/>
          <w:sz w:val="20"/>
          <w:szCs w:val="20"/>
        </w:rPr>
        <w:t>Appl.Nanosci</w:t>
      </w:r>
      <w:proofErr w:type="spellEnd"/>
      <w:r w:rsidRPr="007825D2">
        <w:rPr>
          <w:rFonts w:ascii="Times New Roman" w:hAnsi="Times New Roman" w:cs="Times New Roman"/>
          <w:sz w:val="20"/>
          <w:szCs w:val="20"/>
        </w:rPr>
        <w:t>..</w:t>
      </w:r>
      <w:proofErr w:type="gramEnd"/>
      <w:r w:rsidRPr="007825D2">
        <w:rPr>
          <w:rFonts w:ascii="Times New Roman" w:hAnsi="Times New Roman" w:cs="Times New Roman"/>
          <w:sz w:val="20"/>
          <w:szCs w:val="20"/>
        </w:rPr>
        <w:t xml:space="preserve"> 11,207-216 dio.org/10.1007/s/3204-020-01573-x. </w:t>
      </w:r>
    </w:p>
    <w:p w14:paraId="102CB764" w14:textId="77777777" w:rsidR="001F2091" w:rsidRPr="007825D2" w:rsidRDefault="001F2091" w:rsidP="001F2091">
      <w:pPr>
        <w:autoSpaceDE w:val="0"/>
        <w:autoSpaceDN w:val="0"/>
        <w:adjustRightInd w:val="0"/>
        <w:spacing w:after="0" w:line="240" w:lineRule="auto"/>
        <w:ind w:left="1440" w:hanging="1440"/>
        <w:jc w:val="both"/>
        <w:rPr>
          <w:rFonts w:ascii="Times New Roman" w:hAnsi="Times New Roman" w:cs="Times New Roman"/>
          <w:sz w:val="20"/>
          <w:szCs w:val="20"/>
        </w:rPr>
      </w:pPr>
    </w:p>
    <w:p w14:paraId="64E91EB4" w14:textId="088EAA36" w:rsidR="001F2091" w:rsidRPr="007825D2" w:rsidRDefault="001F2091" w:rsidP="00B81F75">
      <w:pPr>
        <w:autoSpaceDE w:val="0"/>
        <w:autoSpaceDN w:val="0"/>
        <w:adjustRightInd w:val="0"/>
        <w:spacing w:after="0" w:line="240" w:lineRule="auto"/>
        <w:ind w:left="1440" w:hanging="1440"/>
        <w:jc w:val="both"/>
        <w:rPr>
          <w:rFonts w:ascii="Times New Roman" w:hAnsi="Times New Roman" w:cs="Times New Roman"/>
          <w:sz w:val="20"/>
          <w:szCs w:val="20"/>
        </w:rPr>
      </w:pPr>
      <w:r w:rsidRPr="007825D2">
        <w:rPr>
          <w:rFonts w:ascii="Times New Roman" w:hAnsi="Times New Roman" w:cs="Times New Roman"/>
          <w:sz w:val="20"/>
          <w:szCs w:val="20"/>
        </w:rPr>
        <w:t xml:space="preserve">Ruth A.C.U., Aura, R. H. V., Consuelo, J. C. P., Paul, C.M. (2014). Thermodynamic, Kinetics, Equilibrium Parameter for the removal of lead &amp; cadmium from aqueous solution with calcium. Alginate Bead the Scientific World Journal 27: b47512. </w:t>
      </w:r>
      <w:proofErr w:type="spellStart"/>
      <w:proofErr w:type="gramStart"/>
      <w:r w:rsidRPr="007825D2">
        <w:rPr>
          <w:rFonts w:ascii="Times New Roman" w:hAnsi="Times New Roman" w:cs="Times New Roman"/>
          <w:sz w:val="20"/>
          <w:szCs w:val="20"/>
        </w:rPr>
        <w:t>dio</w:t>
      </w:r>
      <w:proofErr w:type="spellEnd"/>
      <w:r w:rsidRPr="007825D2">
        <w:rPr>
          <w:rFonts w:ascii="Times New Roman" w:hAnsi="Times New Roman" w:cs="Times New Roman"/>
          <w:sz w:val="20"/>
          <w:szCs w:val="20"/>
        </w:rPr>
        <w:t xml:space="preserve"> :</w:t>
      </w:r>
      <w:proofErr w:type="gramEnd"/>
      <w:r w:rsidRPr="007825D2">
        <w:rPr>
          <w:rFonts w:ascii="Times New Roman" w:hAnsi="Times New Roman" w:cs="Times New Roman"/>
          <w:sz w:val="20"/>
          <w:szCs w:val="20"/>
        </w:rPr>
        <w:t xml:space="preserve"> 10.1155/2014/647512</w:t>
      </w:r>
      <w:r w:rsidR="00B81F75">
        <w:rPr>
          <w:rFonts w:ascii="Times New Roman" w:hAnsi="Times New Roman" w:cs="Times New Roman"/>
          <w:sz w:val="20"/>
          <w:szCs w:val="20"/>
        </w:rPr>
        <w:t>.</w:t>
      </w:r>
    </w:p>
    <w:p w14:paraId="469F29A9" w14:textId="70B66A4D" w:rsidR="001F2091" w:rsidRPr="007825D2" w:rsidRDefault="001F2091" w:rsidP="00B81F75">
      <w:pPr>
        <w:tabs>
          <w:tab w:val="left" w:pos="1440"/>
        </w:tabs>
        <w:ind w:left="1440" w:hanging="1440"/>
        <w:jc w:val="both"/>
        <w:rPr>
          <w:rFonts w:ascii="Times New Roman" w:hAnsi="Times New Roman" w:cs="Times New Roman"/>
          <w:sz w:val="20"/>
          <w:szCs w:val="20"/>
        </w:rPr>
      </w:pPr>
      <w:r w:rsidRPr="007825D2">
        <w:rPr>
          <w:rFonts w:ascii="Times New Roman" w:hAnsi="Times New Roman" w:cs="Times New Roman"/>
          <w:sz w:val="20"/>
          <w:szCs w:val="20"/>
        </w:rPr>
        <w:t>Shin,</w:t>
      </w:r>
      <w:r w:rsidR="00B81F75">
        <w:rPr>
          <w:rFonts w:ascii="Times New Roman" w:hAnsi="Times New Roman" w:cs="Times New Roman"/>
          <w:sz w:val="20"/>
          <w:szCs w:val="20"/>
        </w:rPr>
        <w:t xml:space="preserve"> </w:t>
      </w:r>
      <w:r w:rsidRPr="007825D2">
        <w:rPr>
          <w:rFonts w:ascii="Times New Roman" w:hAnsi="Times New Roman" w:cs="Times New Roman"/>
          <w:sz w:val="20"/>
          <w:szCs w:val="20"/>
        </w:rPr>
        <w:t>K.</w:t>
      </w:r>
      <w:r w:rsidR="00B81F75">
        <w:rPr>
          <w:rFonts w:ascii="Times New Roman" w:hAnsi="Times New Roman" w:cs="Times New Roman"/>
          <w:sz w:val="20"/>
          <w:szCs w:val="20"/>
        </w:rPr>
        <w:t xml:space="preserve"> </w:t>
      </w:r>
      <w:r w:rsidRPr="007825D2">
        <w:rPr>
          <w:rFonts w:ascii="Times New Roman" w:hAnsi="Times New Roman" w:cs="Times New Roman"/>
          <w:sz w:val="20"/>
          <w:szCs w:val="20"/>
        </w:rPr>
        <w:t>T.,</w:t>
      </w:r>
      <w:r w:rsidR="00B81F75">
        <w:rPr>
          <w:rFonts w:ascii="Times New Roman" w:hAnsi="Times New Roman" w:cs="Times New Roman"/>
          <w:sz w:val="20"/>
          <w:szCs w:val="20"/>
        </w:rPr>
        <w:t xml:space="preserve"> </w:t>
      </w:r>
      <w:r w:rsidRPr="007825D2">
        <w:rPr>
          <w:rFonts w:ascii="Times New Roman" w:hAnsi="Times New Roman" w:cs="Times New Roman"/>
          <w:sz w:val="20"/>
          <w:szCs w:val="20"/>
        </w:rPr>
        <w:t>Hong,</w:t>
      </w:r>
      <w:r w:rsidR="007F6FF8">
        <w:rPr>
          <w:rFonts w:ascii="Times New Roman" w:hAnsi="Times New Roman" w:cs="Times New Roman"/>
          <w:sz w:val="20"/>
          <w:szCs w:val="20"/>
        </w:rPr>
        <w:t xml:space="preserve"> </w:t>
      </w:r>
      <w:r w:rsidRPr="007825D2">
        <w:rPr>
          <w:rFonts w:ascii="Times New Roman" w:hAnsi="Times New Roman" w:cs="Times New Roman"/>
          <w:sz w:val="20"/>
          <w:szCs w:val="20"/>
        </w:rPr>
        <w:t>J.</w:t>
      </w:r>
      <w:r w:rsidR="007F6FF8">
        <w:rPr>
          <w:rFonts w:ascii="Times New Roman" w:hAnsi="Times New Roman" w:cs="Times New Roman"/>
          <w:sz w:val="20"/>
          <w:szCs w:val="20"/>
        </w:rPr>
        <w:t xml:space="preserve"> </w:t>
      </w:r>
      <w:r w:rsidRPr="007825D2">
        <w:rPr>
          <w:rFonts w:ascii="Times New Roman" w:hAnsi="Times New Roman" w:cs="Times New Roman"/>
          <w:sz w:val="20"/>
          <w:szCs w:val="20"/>
        </w:rPr>
        <w:t>Y,</w:t>
      </w:r>
      <w:r w:rsidR="007F6FF8">
        <w:rPr>
          <w:rFonts w:ascii="Times New Roman" w:hAnsi="Times New Roman" w:cs="Times New Roman"/>
          <w:sz w:val="20"/>
          <w:szCs w:val="20"/>
        </w:rPr>
        <w:t xml:space="preserve"> </w:t>
      </w:r>
      <w:r w:rsidRPr="007825D2">
        <w:rPr>
          <w:rFonts w:ascii="Times New Roman" w:hAnsi="Times New Roman" w:cs="Times New Roman"/>
          <w:sz w:val="20"/>
          <w:szCs w:val="20"/>
        </w:rPr>
        <w:t xml:space="preserve">Jang, J. (2011).  Heavy metals ion adsorption behavior in nitrogen-drop magnetic carbon nanoparticles: Isotherms &amp; Kinetics Study Journal of </w:t>
      </w:r>
      <w:proofErr w:type="spellStart"/>
      <w:r w:rsidRPr="007825D2">
        <w:rPr>
          <w:rFonts w:ascii="Times New Roman" w:hAnsi="Times New Roman" w:cs="Times New Roman"/>
          <w:sz w:val="20"/>
          <w:szCs w:val="20"/>
        </w:rPr>
        <w:t>Hazadrous</w:t>
      </w:r>
      <w:proofErr w:type="spellEnd"/>
      <w:r w:rsidRPr="007825D2">
        <w:rPr>
          <w:rFonts w:ascii="Times New Roman" w:hAnsi="Times New Roman" w:cs="Times New Roman"/>
          <w:sz w:val="20"/>
          <w:szCs w:val="20"/>
        </w:rPr>
        <w:t xml:space="preserve"> Materials 190 (1) 3:36-44 </w:t>
      </w:r>
      <w:proofErr w:type="spellStart"/>
      <w:r w:rsidRPr="007825D2">
        <w:rPr>
          <w:rFonts w:ascii="Times New Roman" w:hAnsi="Times New Roman" w:cs="Times New Roman"/>
          <w:sz w:val="20"/>
          <w:szCs w:val="20"/>
        </w:rPr>
        <w:t>dio</w:t>
      </w:r>
      <w:proofErr w:type="spellEnd"/>
      <w:r w:rsidRPr="007825D2">
        <w:rPr>
          <w:rFonts w:ascii="Times New Roman" w:hAnsi="Times New Roman" w:cs="Times New Roman"/>
          <w:sz w:val="20"/>
          <w:szCs w:val="20"/>
        </w:rPr>
        <w:t xml:space="preserve">: 10.1016/j.jhazmat.2010.12.102. </w:t>
      </w:r>
    </w:p>
    <w:p w14:paraId="630E1454" w14:textId="77777777" w:rsidR="001F2091" w:rsidRPr="007825D2" w:rsidRDefault="001F2091" w:rsidP="001F2091">
      <w:pPr>
        <w:tabs>
          <w:tab w:val="left" w:pos="1440"/>
        </w:tabs>
        <w:ind w:left="1440" w:hanging="1440"/>
        <w:jc w:val="both"/>
        <w:rPr>
          <w:rFonts w:ascii="Times New Roman" w:hAnsi="Times New Roman" w:cs="Times New Roman"/>
          <w:sz w:val="20"/>
          <w:szCs w:val="20"/>
        </w:rPr>
      </w:pPr>
      <w:r w:rsidRPr="007825D2">
        <w:rPr>
          <w:rFonts w:ascii="Times New Roman" w:hAnsi="Times New Roman" w:cs="Times New Roman"/>
          <w:sz w:val="20"/>
          <w:szCs w:val="20"/>
        </w:rPr>
        <w:lastRenderedPageBreak/>
        <w:t xml:space="preserve">Sun, Q. Y. &amp; Yang, L. Z. (2003). The Adsorption of Basic Dye from Aqueous Solution Modified Peat-Resin Particle. Water. Research, 37, 1535-1544. dio.org/10.1016/50043-1354 (02)00520-1. </w:t>
      </w:r>
    </w:p>
    <w:p w14:paraId="2E2ED5D9" w14:textId="7939F88E" w:rsidR="001F2091" w:rsidRPr="007825D2" w:rsidRDefault="001F2091" w:rsidP="001F2091">
      <w:pPr>
        <w:tabs>
          <w:tab w:val="left" w:pos="1440"/>
        </w:tabs>
        <w:ind w:left="1440" w:hanging="1440"/>
        <w:jc w:val="both"/>
        <w:rPr>
          <w:rFonts w:ascii="Times New Roman" w:hAnsi="Times New Roman" w:cs="Times New Roman"/>
          <w:sz w:val="20"/>
          <w:szCs w:val="20"/>
        </w:rPr>
      </w:pPr>
      <w:proofErr w:type="spellStart"/>
      <w:r w:rsidRPr="007825D2">
        <w:rPr>
          <w:rFonts w:ascii="Times New Roman" w:hAnsi="Times New Roman" w:cs="Times New Roman"/>
          <w:sz w:val="20"/>
          <w:szCs w:val="20"/>
        </w:rPr>
        <w:t>Theerthalgiri</w:t>
      </w:r>
      <w:proofErr w:type="spellEnd"/>
      <w:r w:rsidRPr="007825D2">
        <w:rPr>
          <w:rFonts w:ascii="Times New Roman" w:hAnsi="Times New Roman" w:cs="Times New Roman"/>
          <w:sz w:val="20"/>
          <w:szCs w:val="20"/>
        </w:rPr>
        <w:t>, J.  (2022). Fundamentals and comprehensive insight on pulsed laser synthesis of advanced materials for diverse photo and electrocatalytic applications Light Sci. Appl. 11,250 dio.org/10.1038/s41377-022-00904-7.</w:t>
      </w:r>
    </w:p>
    <w:p w14:paraId="55CEBEEC" w14:textId="77777777" w:rsidR="001F2091" w:rsidRPr="007825D2" w:rsidRDefault="001F2091" w:rsidP="001F2091">
      <w:pPr>
        <w:tabs>
          <w:tab w:val="left" w:pos="1440"/>
        </w:tabs>
        <w:ind w:left="1440" w:hanging="1440"/>
        <w:jc w:val="both"/>
        <w:rPr>
          <w:rFonts w:ascii="Times New Roman" w:hAnsi="Times New Roman" w:cs="Times New Roman"/>
          <w:sz w:val="20"/>
          <w:szCs w:val="20"/>
        </w:rPr>
      </w:pPr>
      <w:r w:rsidRPr="007825D2">
        <w:rPr>
          <w:rFonts w:ascii="Times New Roman" w:hAnsi="Times New Roman" w:cs="Times New Roman"/>
          <w:sz w:val="20"/>
          <w:szCs w:val="20"/>
        </w:rPr>
        <w:t xml:space="preserve">Trans, </w:t>
      </w:r>
      <w:proofErr w:type="gramStart"/>
      <w:r w:rsidRPr="007825D2">
        <w:rPr>
          <w:rFonts w:ascii="Times New Roman" w:hAnsi="Times New Roman" w:cs="Times New Roman"/>
          <w:sz w:val="20"/>
          <w:szCs w:val="20"/>
        </w:rPr>
        <w:t>H.N.,</w:t>
      </w:r>
      <w:proofErr w:type="spellStart"/>
      <w:r w:rsidRPr="007825D2">
        <w:rPr>
          <w:rFonts w:ascii="Times New Roman" w:hAnsi="Times New Roman" w:cs="Times New Roman"/>
          <w:sz w:val="20"/>
          <w:szCs w:val="20"/>
        </w:rPr>
        <w:t>You</w:t>
      </w:r>
      <w:proofErr w:type="gramEnd"/>
      <w:r w:rsidRPr="007825D2">
        <w:rPr>
          <w:rFonts w:ascii="Times New Roman" w:hAnsi="Times New Roman" w:cs="Times New Roman"/>
          <w:sz w:val="20"/>
          <w:szCs w:val="20"/>
        </w:rPr>
        <w:t>,S</w:t>
      </w:r>
      <w:proofErr w:type="spellEnd"/>
      <w:r w:rsidRPr="007825D2">
        <w:rPr>
          <w:rFonts w:ascii="Times New Roman" w:hAnsi="Times New Roman" w:cs="Times New Roman"/>
          <w:sz w:val="20"/>
          <w:szCs w:val="20"/>
        </w:rPr>
        <w:t xml:space="preserve">. &amp; Chao, H.P.(2018). Fast and Effective </w:t>
      </w:r>
      <w:proofErr w:type="spellStart"/>
      <w:r w:rsidRPr="007825D2">
        <w:rPr>
          <w:rFonts w:ascii="Times New Roman" w:hAnsi="Times New Roman" w:cs="Times New Roman"/>
          <w:sz w:val="20"/>
          <w:szCs w:val="20"/>
        </w:rPr>
        <w:t>dsorption</w:t>
      </w:r>
      <w:proofErr w:type="spellEnd"/>
      <w:r w:rsidRPr="007825D2">
        <w:rPr>
          <w:rFonts w:ascii="Times New Roman" w:hAnsi="Times New Roman" w:cs="Times New Roman"/>
          <w:sz w:val="20"/>
          <w:szCs w:val="20"/>
        </w:rPr>
        <w:t xml:space="preserve"> of Methylene Green in Activated Carbon Preparation from Ne Chemical </w:t>
      </w:r>
      <w:proofErr w:type="spellStart"/>
      <w:r w:rsidRPr="007825D2">
        <w:rPr>
          <w:rFonts w:ascii="Times New Roman" w:hAnsi="Times New Roman" w:cs="Times New Roman"/>
          <w:sz w:val="20"/>
          <w:szCs w:val="20"/>
        </w:rPr>
        <w:t>Activatation</w:t>
      </w:r>
      <w:proofErr w:type="spellEnd"/>
      <w:r w:rsidRPr="007825D2">
        <w:rPr>
          <w:rFonts w:ascii="Times New Roman" w:hAnsi="Times New Roman" w:cs="Times New Roman"/>
          <w:sz w:val="20"/>
          <w:szCs w:val="20"/>
        </w:rPr>
        <w:t xml:space="preserve"> Method. Journal of Environmental Management, 188,322-336. dio.org/10.1016/</w:t>
      </w:r>
      <w:proofErr w:type="gramStart"/>
      <w:r w:rsidRPr="007825D2">
        <w:rPr>
          <w:rFonts w:ascii="Times New Roman" w:hAnsi="Times New Roman" w:cs="Times New Roman"/>
          <w:sz w:val="20"/>
          <w:szCs w:val="20"/>
        </w:rPr>
        <w:t>j.jenvmani</w:t>
      </w:r>
      <w:proofErr w:type="gramEnd"/>
      <w:r w:rsidRPr="007825D2">
        <w:rPr>
          <w:rFonts w:ascii="Times New Roman" w:hAnsi="Times New Roman" w:cs="Times New Roman"/>
          <w:sz w:val="20"/>
          <w:szCs w:val="20"/>
        </w:rPr>
        <w:t>2016.12.0.</w:t>
      </w:r>
    </w:p>
    <w:p w14:paraId="777F3C72" w14:textId="77777777" w:rsidR="001F2091" w:rsidRPr="007825D2" w:rsidRDefault="001F2091" w:rsidP="001F2091">
      <w:pPr>
        <w:tabs>
          <w:tab w:val="left" w:pos="1440"/>
        </w:tabs>
        <w:ind w:left="1440" w:hanging="1440"/>
        <w:jc w:val="both"/>
        <w:rPr>
          <w:rFonts w:ascii="Times New Roman" w:eastAsia="Calibri" w:hAnsi="Times New Roman" w:cs="Times New Roman"/>
          <w:sz w:val="20"/>
          <w:szCs w:val="20"/>
        </w:rPr>
      </w:pPr>
      <w:r w:rsidRPr="007825D2">
        <w:rPr>
          <w:rFonts w:ascii="Times New Roman" w:hAnsi="Times New Roman" w:cs="Times New Roman"/>
          <w:sz w:val="20"/>
          <w:szCs w:val="20"/>
        </w:rPr>
        <w:t xml:space="preserve">Vadivelan, V. &amp; </w:t>
      </w:r>
      <w:proofErr w:type="spellStart"/>
      <w:r w:rsidRPr="007825D2">
        <w:rPr>
          <w:rFonts w:ascii="Times New Roman" w:hAnsi="Times New Roman" w:cs="Times New Roman"/>
          <w:sz w:val="20"/>
          <w:szCs w:val="20"/>
        </w:rPr>
        <w:t>Vasauth</w:t>
      </w:r>
      <w:proofErr w:type="spellEnd"/>
      <w:r w:rsidRPr="007825D2">
        <w:rPr>
          <w:rFonts w:ascii="Times New Roman" w:hAnsi="Times New Roman" w:cs="Times New Roman"/>
          <w:sz w:val="20"/>
          <w:szCs w:val="20"/>
        </w:rPr>
        <w:t xml:space="preserve"> K.K. (2005). Equilibrium, Kinetics, Mechanism &amp; Process Design for the Sorption of Methylene Blue onto Rice Husk. Journal of Colloid and Interface Science, </w:t>
      </w:r>
      <w:proofErr w:type="gramStart"/>
      <w:r w:rsidRPr="007825D2">
        <w:rPr>
          <w:rFonts w:ascii="Times New Roman" w:hAnsi="Times New Roman" w:cs="Times New Roman"/>
          <w:sz w:val="20"/>
          <w:szCs w:val="20"/>
        </w:rPr>
        <w:t>286,90-100.dio.org</w:t>
      </w:r>
      <w:proofErr w:type="gramEnd"/>
      <w:r w:rsidRPr="007825D2">
        <w:rPr>
          <w:rFonts w:ascii="Times New Roman" w:hAnsi="Times New Roman" w:cs="Times New Roman"/>
          <w:sz w:val="20"/>
          <w:szCs w:val="20"/>
        </w:rPr>
        <w:t xml:space="preserve">/10.1016/j.jcis2005.01.007. </w:t>
      </w:r>
    </w:p>
    <w:p w14:paraId="673EE403" w14:textId="77777777" w:rsidR="001F2091" w:rsidRPr="007825D2" w:rsidRDefault="001F2091" w:rsidP="001F2091">
      <w:pPr>
        <w:tabs>
          <w:tab w:val="left" w:pos="1440"/>
        </w:tabs>
        <w:ind w:left="1440" w:hanging="1440"/>
        <w:jc w:val="both"/>
        <w:rPr>
          <w:rFonts w:ascii="Times New Roman" w:hAnsi="Times New Roman" w:cs="Times New Roman"/>
          <w:sz w:val="20"/>
          <w:szCs w:val="20"/>
        </w:rPr>
      </w:pPr>
      <w:r w:rsidRPr="007825D2">
        <w:rPr>
          <w:rFonts w:ascii="Times New Roman" w:hAnsi="Times New Roman" w:cs="Times New Roman"/>
          <w:sz w:val="20"/>
          <w:szCs w:val="20"/>
        </w:rPr>
        <w:t xml:space="preserve">Wan, N. W. S. &amp; </w:t>
      </w:r>
      <w:proofErr w:type="spellStart"/>
      <w:r w:rsidRPr="007825D2">
        <w:rPr>
          <w:rFonts w:ascii="Times New Roman" w:hAnsi="Times New Roman" w:cs="Times New Roman"/>
          <w:sz w:val="20"/>
          <w:szCs w:val="20"/>
        </w:rPr>
        <w:t>Hanafiah</w:t>
      </w:r>
      <w:proofErr w:type="spellEnd"/>
      <w:r w:rsidRPr="007825D2">
        <w:rPr>
          <w:rFonts w:ascii="Times New Roman" w:hAnsi="Times New Roman" w:cs="Times New Roman"/>
          <w:sz w:val="20"/>
          <w:szCs w:val="20"/>
        </w:rPr>
        <w:t>, M. A. K. M. (2008). Adsorption of copper on Rubber (</w:t>
      </w:r>
      <w:proofErr w:type="spellStart"/>
      <w:r w:rsidRPr="007825D2">
        <w:rPr>
          <w:rFonts w:ascii="Times New Roman" w:hAnsi="Times New Roman" w:cs="Times New Roman"/>
          <w:sz w:val="20"/>
          <w:szCs w:val="20"/>
        </w:rPr>
        <w:t>Hevea</w:t>
      </w:r>
      <w:proofErr w:type="spellEnd"/>
      <w:r w:rsidRPr="007825D2">
        <w:rPr>
          <w:rFonts w:ascii="Times New Roman" w:hAnsi="Times New Roman" w:cs="Times New Roman"/>
          <w:sz w:val="20"/>
          <w:szCs w:val="20"/>
        </w:rPr>
        <w:t xml:space="preserve"> </w:t>
      </w:r>
      <w:proofErr w:type="spellStart"/>
      <w:r w:rsidRPr="007825D2">
        <w:rPr>
          <w:rFonts w:ascii="Times New Roman" w:hAnsi="Times New Roman" w:cs="Times New Roman"/>
          <w:sz w:val="20"/>
          <w:szCs w:val="20"/>
        </w:rPr>
        <w:t>brasiliensis</w:t>
      </w:r>
      <w:proofErr w:type="spellEnd"/>
      <w:r w:rsidRPr="007825D2">
        <w:rPr>
          <w:rFonts w:ascii="Times New Roman" w:hAnsi="Times New Roman" w:cs="Times New Roman"/>
          <w:sz w:val="20"/>
          <w:szCs w:val="20"/>
        </w:rPr>
        <w:t>) Leave Powder. Kinetic, Equilibrium &amp; Thermodynamic Studies Biochemical Engineering Journal, 39, 531-530.dio.org/10.1016/j.bej.2007.11.006.</w:t>
      </w:r>
    </w:p>
    <w:p w14:paraId="72BE3801" w14:textId="77777777" w:rsidR="001F2091" w:rsidRPr="007825D2" w:rsidRDefault="001F2091" w:rsidP="001F2091">
      <w:pPr>
        <w:tabs>
          <w:tab w:val="left" w:pos="1440"/>
        </w:tabs>
        <w:ind w:left="1440" w:hanging="1440"/>
        <w:jc w:val="both"/>
        <w:rPr>
          <w:rFonts w:ascii="Times New Roman" w:hAnsi="Times New Roman" w:cs="Times New Roman"/>
          <w:sz w:val="20"/>
          <w:szCs w:val="20"/>
        </w:rPr>
      </w:pPr>
      <w:proofErr w:type="spellStart"/>
      <w:proofErr w:type="gramStart"/>
      <w:r w:rsidRPr="007825D2">
        <w:rPr>
          <w:rFonts w:ascii="Times New Roman" w:hAnsi="Times New Roman" w:cs="Times New Roman"/>
          <w:sz w:val="20"/>
          <w:szCs w:val="20"/>
        </w:rPr>
        <w:t>Wang,Y.</w:t>
      </w:r>
      <w:proofErr w:type="gramEnd"/>
      <w:r w:rsidRPr="007825D2">
        <w:rPr>
          <w:rFonts w:ascii="Times New Roman" w:hAnsi="Times New Roman" w:cs="Times New Roman"/>
          <w:sz w:val="20"/>
          <w:szCs w:val="20"/>
        </w:rPr>
        <w:t>,Gao</w:t>
      </w:r>
      <w:proofErr w:type="spellEnd"/>
      <w:r w:rsidRPr="007825D2">
        <w:rPr>
          <w:rFonts w:ascii="Times New Roman" w:hAnsi="Times New Roman" w:cs="Times New Roman"/>
          <w:sz w:val="20"/>
          <w:szCs w:val="20"/>
        </w:rPr>
        <w:t>, B.Y.,</w:t>
      </w:r>
      <w:proofErr w:type="spellStart"/>
      <w:r w:rsidRPr="007825D2">
        <w:rPr>
          <w:rFonts w:ascii="Times New Roman" w:hAnsi="Times New Roman" w:cs="Times New Roman"/>
          <w:sz w:val="20"/>
          <w:szCs w:val="20"/>
        </w:rPr>
        <w:t>Yue,W.W</w:t>
      </w:r>
      <w:proofErr w:type="spellEnd"/>
      <w:r w:rsidRPr="007825D2">
        <w:rPr>
          <w:rFonts w:ascii="Times New Roman" w:hAnsi="Times New Roman" w:cs="Times New Roman"/>
          <w:sz w:val="20"/>
          <w:szCs w:val="20"/>
        </w:rPr>
        <w:t xml:space="preserve">. &amp; </w:t>
      </w:r>
      <w:proofErr w:type="spellStart"/>
      <w:r w:rsidRPr="007825D2">
        <w:rPr>
          <w:rFonts w:ascii="Times New Roman" w:hAnsi="Times New Roman" w:cs="Times New Roman"/>
          <w:sz w:val="20"/>
          <w:szCs w:val="20"/>
        </w:rPr>
        <w:t>Yue,Q.Y</w:t>
      </w:r>
      <w:proofErr w:type="spellEnd"/>
      <w:r w:rsidRPr="007825D2">
        <w:rPr>
          <w:rFonts w:ascii="Times New Roman" w:hAnsi="Times New Roman" w:cs="Times New Roman"/>
          <w:sz w:val="20"/>
          <w:szCs w:val="20"/>
        </w:rPr>
        <w:t xml:space="preserve">. (2007). Adsorption Kinetics of </w:t>
      </w:r>
      <w:proofErr w:type="spellStart"/>
      <w:r w:rsidRPr="007825D2">
        <w:rPr>
          <w:rFonts w:ascii="Times New Roman" w:hAnsi="Times New Roman" w:cs="Times New Roman"/>
          <w:sz w:val="20"/>
          <w:szCs w:val="20"/>
        </w:rPr>
        <w:t>Nirates</w:t>
      </w:r>
      <w:proofErr w:type="spellEnd"/>
      <w:r w:rsidRPr="007825D2">
        <w:rPr>
          <w:rFonts w:ascii="Times New Roman" w:hAnsi="Times New Roman" w:cs="Times New Roman"/>
          <w:sz w:val="20"/>
          <w:szCs w:val="20"/>
        </w:rPr>
        <w:t xml:space="preserve"> from Aqueous solution onto Modified Wheat Residue, Colloids &amp; Surfaces A: Physicochemical &amp; Engineering Aspects, </w:t>
      </w:r>
      <w:proofErr w:type="gramStart"/>
      <w:r w:rsidRPr="007825D2">
        <w:rPr>
          <w:rFonts w:ascii="Times New Roman" w:hAnsi="Times New Roman" w:cs="Times New Roman"/>
          <w:sz w:val="20"/>
          <w:szCs w:val="20"/>
        </w:rPr>
        <w:t>308,1-5.dio.org/10.1016/j.colsurfa</w:t>
      </w:r>
      <w:proofErr w:type="gramEnd"/>
      <w:r w:rsidRPr="007825D2">
        <w:rPr>
          <w:rFonts w:ascii="Times New Roman" w:hAnsi="Times New Roman" w:cs="Times New Roman"/>
          <w:sz w:val="20"/>
          <w:szCs w:val="20"/>
        </w:rPr>
        <w:t>.2007.05.014</w:t>
      </w:r>
    </w:p>
    <w:p w14:paraId="1FB18DC2" w14:textId="7305F0CA" w:rsidR="00CD44ED" w:rsidRDefault="00CD44ED" w:rsidP="00CD44ED">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p>
    <w:p w14:paraId="45F37942" w14:textId="287FA6D4" w:rsidR="00B81F75" w:rsidRDefault="00B81F75" w:rsidP="00CD44ED">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p>
    <w:p w14:paraId="442FE24A" w14:textId="7C091176" w:rsidR="00B81F75" w:rsidRDefault="00B81F75" w:rsidP="00CD44ED">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p>
    <w:p w14:paraId="5503D828" w14:textId="77777777" w:rsidR="00B81F75" w:rsidRPr="00CD44ED" w:rsidRDefault="00B81F75" w:rsidP="00CD44ED">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sz w:val="20"/>
          <w:szCs w:val="20"/>
        </w:rPr>
      </w:pPr>
    </w:p>
    <w:p w14:paraId="799801F2" w14:textId="77777777" w:rsidR="00CD44ED" w:rsidRPr="00CD44ED" w:rsidRDefault="00CD44ED" w:rsidP="00CD44ED">
      <w:pPr>
        <w:spacing w:after="200" w:line="240" w:lineRule="auto"/>
        <w:rPr>
          <w:rFonts w:ascii="Times New Roman" w:hAnsi="Times New Roman" w:cs="Times New Roman"/>
          <w:sz w:val="20"/>
          <w:szCs w:val="20"/>
        </w:rPr>
      </w:pPr>
    </w:p>
    <w:p w14:paraId="08608724" w14:textId="77777777" w:rsidR="00CD44ED" w:rsidRPr="00CD44ED" w:rsidRDefault="00CD44ED" w:rsidP="00CD44ED">
      <w:pPr>
        <w:spacing w:after="0" w:line="276" w:lineRule="auto"/>
        <w:jc w:val="both"/>
        <w:rPr>
          <w:rFonts w:ascii="Times New Roman" w:eastAsia="Calibri" w:hAnsi="Times New Roman" w:cs="Times New Roman"/>
          <w:bCs/>
          <w:sz w:val="20"/>
          <w:szCs w:val="20"/>
        </w:rPr>
      </w:pPr>
    </w:p>
    <w:p w14:paraId="7A2D3456" w14:textId="77777777" w:rsidR="00CD44ED" w:rsidRPr="00CD44ED" w:rsidRDefault="00CD44ED" w:rsidP="00CD44ED">
      <w:pPr>
        <w:spacing w:after="0" w:line="240" w:lineRule="auto"/>
        <w:jc w:val="both"/>
        <w:rPr>
          <w:rFonts w:ascii="Times New Roman" w:eastAsia="Calibri" w:hAnsi="Times New Roman" w:cs="Times New Roman"/>
          <w:bCs/>
          <w:sz w:val="20"/>
          <w:szCs w:val="20"/>
        </w:rPr>
      </w:pPr>
    </w:p>
    <w:p w14:paraId="333DB34A" w14:textId="77777777" w:rsidR="00CD44ED" w:rsidRPr="00CD44ED" w:rsidRDefault="00CD44ED" w:rsidP="00CD44ED">
      <w:pPr>
        <w:rPr>
          <w:rFonts w:ascii="Times New Roman" w:hAnsi="Times New Roman" w:cs="Times New Roman"/>
          <w:sz w:val="20"/>
          <w:szCs w:val="20"/>
        </w:rPr>
      </w:pPr>
    </w:p>
    <w:p w14:paraId="42873FDD" w14:textId="0788C55B" w:rsidR="008201EA" w:rsidRPr="00CD44ED" w:rsidRDefault="008201EA" w:rsidP="00CD44ED"/>
    <w:sectPr w:rsidR="008201EA" w:rsidRPr="00CD44ED">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3BCA52" w14:textId="77777777" w:rsidR="00D01D48" w:rsidRDefault="00D01D48" w:rsidP="0094776B">
      <w:pPr>
        <w:spacing w:after="0" w:line="240" w:lineRule="auto"/>
      </w:pPr>
      <w:r>
        <w:separator/>
      </w:r>
    </w:p>
  </w:endnote>
  <w:endnote w:type="continuationSeparator" w:id="0">
    <w:p w14:paraId="6A8CC5B0" w14:textId="77777777" w:rsidR="00D01D48" w:rsidRDefault="00D01D48" w:rsidP="009477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9B471" w14:textId="77777777" w:rsidR="00A22250" w:rsidRDefault="00A222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8577747"/>
      <w:docPartObj>
        <w:docPartGallery w:val="Page Numbers (Bottom of Page)"/>
        <w:docPartUnique/>
      </w:docPartObj>
    </w:sdtPr>
    <w:sdtEndPr>
      <w:rPr>
        <w:noProof/>
      </w:rPr>
    </w:sdtEndPr>
    <w:sdtContent>
      <w:p w14:paraId="65ADD90F" w14:textId="77777777" w:rsidR="00CD44ED" w:rsidRDefault="00CD44E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6CF268" w14:textId="77777777" w:rsidR="00CD44ED" w:rsidRDefault="00CD44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A49DD" w14:textId="77777777" w:rsidR="00A22250" w:rsidRDefault="00A222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1F706F" w14:textId="77777777" w:rsidR="00D01D48" w:rsidRDefault="00D01D48" w:rsidP="0094776B">
      <w:pPr>
        <w:spacing w:after="0" w:line="240" w:lineRule="auto"/>
      </w:pPr>
      <w:r>
        <w:separator/>
      </w:r>
    </w:p>
  </w:footnote>
  <w:footnote w:type="continuationSeparator" w:id="0">
    <w:p w14:paraId="3D773F27" w14:textId="77777777" w:rsidR="00D01D48" w:rsidRDefault="00D01D48" w:rsidP="009477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B9A60" w14:textId="5C8E4FAA" w:rsidR="00A22250" w:rsidRDefault="00A22250">
    <w:pPr>
      <w:pStyle w:val="Header"/>
    </w:pPr>
    <w:r>
      <w:rPr>
        <w:noProof/>
      </w:rPr>
      <w:pict w14:anchorId="219141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8912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05F26" w14:textId="695A666C" w:rsidR="00A22250" w:rsidRDefault="00A22250">
    <w:pPr>
      <w:pStyle w:val="Header"/>
    </w:pPr>
    <w:r>
      <w:rPr>
        <w:noProof/>
      </w:rPr>
      <w:pict w14:anchorId="2CA5A2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8912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9857D" w14:textId="622684F2" w:rsidR="00A22250" w:rsidRDefault="00A22250">
    <w:pPr>
      <w:pStyle w:val="Header"/>
    </w:pPr>
    <w:r>
      <w:rPr>
        <w:noProof/>
      </w:rPr>
      <w:pict w14:anchorId="713A3C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8912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D41CB"/>
    <w:multiLevelType w:val="hybridMultilevel"/>
    <w:tmpl w:val="989647A6"/>
    <w:lvl w:ilvl="0" w:tplc="FE3CEF36">
      <w:start w:val="5"/>
      <w:numFmt w:val="decimal"/>
      <w:lvlText w:val="%1."/>
      <w:lvlJc w:val="left"/>
      <w:pPr>
        <w:tabs>
          <w:tab w:val="num" w:pos="720"/>
        </w:tabs>
        <w:ind w:left="720" w:hanging="360"/>
      </w:pPr>
    </w:lvl>
    <w:lvl w:ilvl="1" w:tplc="8E1E9FE0" w:tentative="1">
      <w:start w:val="1"/>
      <w:numFmt w:val="decimal"/>
      <w:lvlText w:val="%2."/>
      <w:lvlJc w:val="left"/>
      <w:pPr>
        <w:tabs>
          <w:tab w:val="num" w:pos="1440"/>
        </w:tabs>
        <w:ind w:left="1440" w:hanging="360"/>
      </w:pPr>
    </w:lvl>
    <w:lvl w:ilvl="2" w:tplc="04904A2E" w:tentative="1">
      <w:start w:val="1"/>
      <w:numFmt w:val="decimal"/>
      <w:lvlText w:val="%3."/>
      <w:lvlJc w:val="left"/>
      <w:pPr>
        <w:tabs>
          <w:tab w:val="num" w:pos="2160"/>
        </w:tabs>
        <w:ind w:left="2160" w:hanging="360"/>
      </w:pPr>
    </w:lvl>
    <w:lvl w:ilvl="3" w:tplc="173A88B8" w:tentative="1">
      <w:start w:val="1"/>
      <w:numFmt w:val="decimal"/>
      <w:lvlText w:val="%4."/>
      <w:lvlJc w:val="left"/>
      <w:pPr>
        <w:tabs>
          <w:tab w:val="num" w:pos="2880"/>
        </w:tabs>
        <w:ind w:left="2880" w:hanging="360"/>
      </w:pPr>
    </w:lvl>
    <w:lvl w:ilvl="4" w:tplc="9C62E4CC" w:tentative="1">
      <w:start w:val="1"/>
      <w:numFmt w:val="decimal"/>
      <w:lvlText w:val="%5."/>
      <w:lvlJc w:val="left"/>
      <w:pPr>
        <w:tabs>
          <w:tab w:val="num" w:pos="3600"/>
        </w:tabs>
        <w:ind w:left="3600" w:hanging="360"/>
      </w:pPr>
    </w:lvl>
    <w:lvl w:ilvl="5" w:tplc="176A9C46" w:tentative="1">
      <w:start w:val="1"/>
      <w:numFmt w:val="decimal"/>
      <w:lvlText w:val="%6."/>
      <w:lvlJc w:val="left"/>
      <w:pPr>
        <w:tabs>
          <w:tab w:val="num" w:pos="4320"/>
        </w:tabs>
        <w:ind w:left="4320" w:hanging="360"/>
      </w:pPr>
    </w:lvl>
    <w:lvl w:ilvl="6" w:tplc="BF9691E4" w:tentative="1">
      <w:start w:val="1"/>
      <w:numFmt w:val="decimal"/>
      <w:lvlText w:val="%7."/>
      <w:lvlJc w:val="left"/>
      <w:pPr>
        <w:tabs>
          <w:tab w:val="num" w:pos="5040"/>
        </w:tabs>
        <w:ind w:left="5040" w:hanging="360"/>
      </w:pPr>
    </w:lvl>
    <w:lvl w:ilvl="7" w:tplc="70747E6A" w:tentative="1">
      <w:start w:val="1"/>
      <w:numFmt w:val="decimal"/>
      <w:lvlText w:val="%8."/>
      <w:lvlJc w:val="left"/>
      <w:pPr>
        <w:tabs>
          <w:tab w:val="num" w:pos="5760"/>
        </w:tabs>
        <w:ind w:left="5760" w:hanging="360"/>
      </w:pPr>
    </w:lvl>
    <w:lvl w:ilvl="8" w:tplc="3DE869C6" w:tentative="1">
      <w:start w:val="1"/>
      <w:numFmt w:val="decimal"/>
      <w:lvlText w:val="%9."/>
      <w:lvlJc w:val="left"/>
      <w:pPr>
        <w:tabs>
          <w:tab w:val="num" w:pos="6480"/>
        </w:tabs>
        <w:ind w:left="6480" w:hanging="360"/>
      </w:pPr>
    </w:lvl>
  </w:abstractNum>
  <w:abstractNum w:abstractNumId="1" w15:restartNumberingAfterBreak="0">
    <w:nsid w:val="031274F8"/>
    <w:multiLevelType w:val="hybridMultilevel"/>
    <w:tmpl w:val="3708BA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0E449A"/>
    <w:multiLevelType w:val="hybridMultilevel"/>
    <w:tmpl w:val="8BF83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8E7594"/>
    <w:multiLevelType w:val="hybridMultilevel"/>
    <w:tmpl w:val="1D9AFD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F23744D"/>
    <w:multiLevelType w:val="hybridMultilevel"/>
    <w:tmpl w:val="7504B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1A7941"/>
    <w:multiLevelType w:val="hybridMultilevel"/>
    <w:tmpl w:val="1ED08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716128"/>
    <w:multiLevelType w:val="hybridMultilevel"/>
    <w:tmpl w:val="B0A09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586F67"/>
    <w:multiLevelType w:val="hybridMultilevel"/>
    <w:tmpl w:val="7B3645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0C7CF3"/>
    <w:multiLevelType w:val="hybridMultilevel"/>
    <w:tmpl w:val="8D6863E8"/>
    <w:lvl w:ilvl="0" w:tplc="15DC1C9A">
      <w:start w:val="1"/>
      <w:numFmt w:val="bullet"/>
      <w:lvlText w:val="•"/>
      <w:lvlJc w:val="left"/>
      <w:pPr>
        <w:tabs>
          <w:tab w:val="num" w:pos="720"/>
        </w:tabs>
        <w:ind w:left="720" w:hanging="360"/>
      </w:pPr>
      <w:rPr>
        <w:rFonts w:ascii="Arial" w:hAnsi="Arial" w:hint="default"/>
      </w:rPr>
    </w:lvl>
    <w:lvl w:ilvl="1" w:tplc="8EA26D30" w:tentative="1">
      <w:start w:val="1"/>
      <w:numFmt w:val="bullet"/>
      <w:lvlText w:val="•"/>
      <w:lvlJc w:val="left"/>
      <w:pPr>
        <w:tabs>
          <w:tab w:val="num" w:pos="1440"/>
        </w:tabs>
        <w:ind w:left="1440" w:hanging="360"/>
      </w:pPr>
      <w:rPr>
        <w:rFonts w:ascii="Arial" w:hAnsi="Arial" w:hint="default"/>
      </w:rPr>
    </w:lvl>
    <w:lvl w:ilvl="2" w:tplc="3A2065EC" w:tentative="1">
      <w:start w:val="1"/>
      <w:numFmt w:val="bullet"/>
      <w:lvlText w:val="•"/>
      <w:lvlJc w:val="left"/>
      <w:pPr>
        <w:tabs>
          <w:tab w:val="num" w:pos="2160"/>
        </w:tabs>
        <w:ind w:left="2160" w:hanging="360"/>
      </w:pPr>
      <w:rPr>
        <w:rFonts w:ascii="Arial" w:hAnsi="Arial" w:hint="default"/>
      </w:rPr>
    </w:lvl>
    <w:lvl w:ilvl="3" w:tplc="977ABDB0" w:tentative="1">
      <w:start w:val="1"/>
      <w:numFmt w:val="bullet"/>
      <w:lvlText w:val="•"/>
      <w:lvlJc w:val="left"/>
      <w:pPr>
        <w:tabs>
          <w:tab w:val="num" w:pos="2880"/>
        </w:tabs>
        <w:ind w:left="2880" w:hanging="360"/>
      </w:pPr>
      <w:rPr>
        <w:rFonts w:ascii="Arial" w:hAnsi="Arial" w:hint="default"/>
      </w:rPr>
    </w:lvl>
    <w:lvl w:ilvl="4" w:tplc="978E8E36" w:tentative="1">
      <w:start w:val="1"/>
      <w:numFmt w:val="bullet"/>
      <w:lvlText w:val="•"/>
      <w:lvlJc w:val="left"/>
      <w:pPr>
        <w:tabs>
          <w:tab w:val="num" w:pos="3600"/>
        </w:tabs>
        <w:ind w:left="3600" w:hanging="360"/>
      </w:pPr>
      <w:rPr>
        <w:rFonts w:ascii="Arial" w:hAnsi="Arial" w:hint="default"/>
      </w:rPr>
    </w:lvl>
    <w:lvl w:ilvl="5" w:tplc="30F69CE2" w:tentative="1">
      <w:start w:val="1"/>
      <w:numFmt w:val="bullet"/>
      <w:lvlText w:val="•"/>
      <w:lvlJc w:val="left"/>
      <w:pPr>
        <w:tabs>
          <w:tab w:val="num" w:pos="4320"/>
        </w:tabs>
        <w:ind w:left="4320" w:hanging="360"/>
      </w:pPr>
      <w:rPr>
        <w:rFonts w:ascii="Arial" w:hAnsi="Arial" w:hint="default"/>
      </w:rPr>
    </w:lvl>
    <w:lvl w:ilvl="6" w:tplc="0CF433E4" w:tentative="1">
      <w:start w:val="1"/>
      <w:numFmt w:val="bullet"/>
      <w:lvlText w:val="•"/>
      <w:lvlJc w:val="left"/>
      <w:pPr>
        <w:tabs>
          <w:tab w:val="num" w:pos="5040"/>
        </w:tabs>
        <w:ind w:left="5040" w:hanging="360"/>
      </w:pPr>
      <w:rPr>
        <w:rFonts w:ascii="Arial" w:hAnsi="Arial" w:hint="default"/>
      </w:rPr>
    </w:lvl>
    <w:lvl w:ilvl="7" w:tplc="1BA4C9C2" w:tentative="1">
      <w:start w:val="1"/>
      <w:numFmt w:val="bullet"/>
      <w:lvlText w:val="•"/>
      <w:lvlJc w:val="left"/>
      <w:pPr>
        <w:tabs>
          <w:tab w:val="num" w:pos="5760"/>
        </w:tabs>
        <w:ind w:left="5760" w:hanging="360"/>
      </w:pPr>
      <w:rPr>
        <w:rFonts w:ascii="Arial" w:hAnsi="Arial" w:hint="default"/>
      </w:rPr>
    </w:lvl>
    <w:lvl w:ilvl="8" w:tplc="C23E36E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75B25C4"/>
    <w:multiLevelType w:val="hybridMultilevel"/>
    <w:tmpl w:val="F4282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0A3D83"/>
    <w:multiLevelType w:val="hybridMultilevel"/>
    <w:tmpl w:val="88C8E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3F3ABC"/>
    <w:multiLevelType w:val="multilevel"/>
    <w:tmpl w:val="088642D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19CE362A"/>
    <w:multiLevelType w:val="hybridMultilevel"/>
    <w:tmpl w:val="0354E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F6111A"/>
    <w:multiLevelType w:val="hybridMultilevel"/>
    <w:tmpl w:val="B6207B46"/>
    <w:lvl w:ilvl="0" w:tplc="576AFE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3D69B1"/>
    <w:multiLevelType w:val="hybridMultilevel"/>
    <w:tmpl w:val="CE3EB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0C70C1"/>
    <w:multiLevelType w:val="hybridMultilevel"/>
    <w:tmpl w:val="EE26F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C56ADA"/>
    <w:multiLevelType w:val="hybridMultilevel"/>
    <w:tmpl w:val="A31E5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F7784B"/>
    <w:multiLevelType w:val="hybridMultilevel"/>
    <w:tmpl w:val="35DE1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BD336D"/>
    <w:multiLevelType w:val="hybridMultilevel"/>
    <w:tmpl w:val="11B49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B86AA6"/>
    <w:multiLevelType w:val="hybridMultilevel"/>
    <w:tmpl w:val="3CB0B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634E49"/>
    <w:multiLevelType w:val="hybridMultilevel"/>
    <w:tmpl w:val="03AC3064"/>
    <w:lvl w:ilvl="0" w:tplc="BEB25A7A">
      <w:start w:val="1"/>
      <w:numFmt w:val="bullet"/>
      <w:lvlText w:val=""/>
      <w:lvlJc w:val="left"/>
      <w:pPr>
        <w:tabs>
          <w:tab w:val="num" w:pos="720"/>
        </w:tabs>
        <w:ind w:left="720" w:hanging="360"/>
      </w:pPr>
      <w:rPr>
        <w:rFonts w:ascii="Wingdings" w:hAnsi="Wingdings" w:hint="default"/>
      </w:rPr>
    </w:lvl>
    <w:lvl w:ilvl="1" w:tplc="4CB4043E" w:tentative="1">
      <w:start w:val="1"/>
      <w:numFmt w:val="bullet"/>
      <w:lvlText w:val=""/>
      <w:lvlJc w:val="left"/>
      <w:pPr>
        <w:tabs>
          <w:tab w:val="num" w:pos="1440"/>
        </w:tabs>
        <w:ind w:left="1440" w:hanging="360"/>
      </w:pPr>
      <w:rPr>
        <w:rFonts w:ascii="Wingdings" w:hAnsi="Wingdings" w:hint="default"/>
      </w:rPr>
    </w:lvl>
    <w:lvl w:ilvl="2" w:tplc="400C752E" w:tentative="1">
      <w:start w:val="1"/>
      <w:numFmt w:val="bullet"/>
      <w:lvlText w:val=""/>
      <w:lvlJc w:val="left"/>
      <w:pPr>
        <w:tabs>
          <w:tab w:val="num" w:pos="2160"/>
        </w:tabs>
        <w:ind w:left="2160" w:hanging="360"/>
      </w:pPr>
      <w:rPr>
        <w:rFonts w:ascii="Wingdings" w:hAnsi="Wingdings" w:hint="default"/>
      </w:rPr>
    </w:lvl>
    <w:lvl w:ilvl="3" w:tplc="F8DE0B68" w:tentative="1">
      <w:start w:val="1"/>
      <w:numFmt w:val="bullet"/>
      <w:lvlText w:val=""/>
      <w:lvlJc w:val="left"/>
      <w:pPr>
        <w:tabs>
          <w:tab w:val="num" w:pos="2880"/>
        </w:tabs>
        <w:ind w:left="2880" w:hanging="360"/>
      </w:pPr>
      <w:rPr>
        <w:rFonts w:ascii="Wingdings" w:hAnsi="Wingdings" w:hint="default"/>
      </w:rPr>
    </w:lvl>
    <w:lvl w:ilvl="4" w:tplc="ECE495DC" w:tentative="1">
      <w:start w:val="1"/>
      <w:numFmt w:val="bullet"/>
      <w:lvlText w:val=""/>
      <w:lvlJc w:val="left"/>
      <w:pPr>
        <w:tabs>
          <w:tab w:val="num" w:pos="3600"/>
        </w:tabs>
        <w:ind w:left="3600" w:hanging="360"/>
      </w:pPr>
      <w:rPr>
        <w:rFonts w:ascii="Wingdings" w:hAnsi="Wingdings" w:hint="default"/>
      </w:rPr>
    </w:lvl>
    <w:lvl w:ilvl="5" w:tplc="A614D7A4" w:tentative="1">
      <w:start w:val="1"/>
      <w:numFmt w:val="bullet"/>
      <w:lvlText w:val=""/>
      <w:lvlJc w:val="left"/>
      <w:pPr>
        <w:tabs>
          <w:tab w:val="num" w:pos="4320"/>
        </w:tabs>
        <w:ind w:left="4320" w:hanging="360"/>
      </w:pPr>
      <w:rPr>
        <w:rFonts w:ascii="Wingdings" w:hAnsi="Wingdings" w:hint="default"/>
      </w:rPr>
    </w:lvl>
    <w:lvl w:ilvl="6" w:tplc="2DA8D1F8" w:tentative="1">
      <w:start w:val="1"/>
      <w:numFmt w:val="bullet"/>
      <w:lvlText w:val=""/>
      <w:lvlJc w:val="left"/>
      <w:pPr>
        <w:tabs>
          <w:tab w:val="num" w:pos="5040"/>
        </w:tabs>
        <w:ind w:left="5040" w:hanging="360"/>
      </w:pPr>
      <w:rPr>
        <w:rFonts w:ascii="Wingdings" w:hAnsi="Wingdings" w:hint="default"/>
      </w:rPr>
    </w:lvl>
    <w:lvl w:ilvl="7" w:tplc="B4BAE34C" w:tentative="1">
      <w:start w:val="1"/>
      <w:numFmt w:val="bullet"/>
      <w:lvlText w:val=""/>
      <w:lvlJc w:val="left"/>
      <w:pPr>
        <w:tabs>
          <w:tab w:val="num" w:pos="5760"/>
        </w:tabs>
        <w:ind w:left="5760" w:hanging="360"/>
      </w:pPr>
      <w:rPr>
        <w:rFonts w:ascii="Wingdings" w:hAnsi="Wingdings" w:hint="default"/>
      </w:rPr>
    </w:lvl>
    <w:lvl w:ilvl="8" w:tplc="6E70452A"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EBB3E38"/>
    <w:multiLevelType w:val="hybridMultilevel"/>
    <w:tmpl w:val="43E8A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3A7DB7"/>
    <w:multiLevelType w:val="hybridMultilevel"/>
    <w:tmpl w:val="D264C82A"/>
    <w:lvl w:ilvl="0" w:tplc="F490E53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E04B91"/>
    <w:multiLevelType w:val="hybridMultilevel"/>
    <w:tmpl w:val="88BE6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FA711F"/>
    <w:multiLevelType w:val="hybridMultilevel"/>
    <w:tmpl w:val="FCB2F024"/>
    <w:lvl w:ilvl="0" w:tplc="37424ABC">
      <w:start w:val="1"/>
      <w:numFmt w:val="bullet"/>
      <w:lvlText w:val="•"/>
      <w:lvlJc w:val="left"/>
      <w:pPr>
        <w:tabs>
          <w:tab w:val="num" w:pos="720"/>
        </w:tabs>
        <w:ind w:left="720" w:hanging="360"/>
      </w:pPr>
      <w:rPr>
        <w:rFonts w:ascii="Arial" w:hAnsi="Arial" w:hint="default"/>
      </w:rPr>
    </w:lvl>
    <w:lvl w:ilvl="1" w:tplc="69C051B2">
      <w:start w:val="275"/>
      <w:numFmt w:val="bullet"/>
      <w:lvlText w:val="–"/>
      <w:lvlJc w:val="left"/>
      <w:pPr>
        <w:tabs>
          <w:tab w:val="num" w:pos="1440"/>
        </w:tabs>
        <w:ind w:left="1440" w:hanging="360"/>
      </w:pPr>
      <w:rPr>
        <w:rFonts w:ascii="Arial" w:hAnsi="Arial" w:hint="default"/>
      </w:rPr>
    </w:lvl>
    <w:lvl w:ilvl="2" w:tplc="A866F61A" w:tentative="1">
      <w:start w:val="1"/>
      <w:numFmt w:val="bullet"/>
      <w:lvlText w:val="•"/>
      <w:lvlJc w:val="left"/>
      <w:pPr>
        <w:tabs>
          <w:tab w:val="num" w:pos="2160"/>
        </w:tabs>
        <w:ind w:left="2160" w:hanging="360"/>
      </w:pPr>
      <w:rPr>
        <w:rFonts w:ascii="Arial" w:hAnsi="Arial" w:hint="default"/>
      </w:rPr>
    </w:lvl>
    <w:lvl w:ilvl="3" w:tplc="CC06A386" w:tentative="1">
      <w:start w:val="1"/>
      <w:numFmt w:val="bullet"/>
      <w:lvlText w:val="•"/>
      <w:lvlJc w:val="left"/>
      <w:pPr>
        <w:tabs>
          <w:tab w:val="num" w:pos="2880"/>
        </w:tabs>
        <w:ind w:left="2880" w:hanging="360"/>
      </w:pPr>
      <w:rPr>
        <w:rFonts w:ascii="Arial" w:hAnsi="Arial" w:hint="default"/>
      </w:rPr>
    </w:lvl>
    <w:lvl w:ilvl="4" w:tplc="CDFCCBB4" w:tentative="1">
      <w:start w:val="1"/>
      <w:numFmt w:val="bullet"/>
      <w:lvlText w:val="•"/>
      <w:lvlJc w:val="left"/>
      <w:pPr>
        <w:tabs>
          <w:tab w:val="num" w:pos="3600"/>
        </w:tabs>
        <w:ind w:left="3600" w:hanging="360"/>
      </w:pPr>
      <w:rPr>
        <w:rFonts w:ascii="Arial" w:hAnsi="Arial" w:hint="default"/>
      </w:rPr>
    </w:lvl>
    <w:lvl w:ilvl="5" w:tplc="31B65ADE" w:tentative="1">
      <w:start w:val="1"/>
      <w:numFmt w:val="bullet"/>
      <w:lvlText w:val="•"/>
      <w:lvlJc w:val="left"/>
      <w:pPr>
        <w:tabs>
          <w:tab w:val="num" w:pos="4320"/>
        </w:tabs>
        <w:ind w:left="4320" w:hanging="360"/>
      </w:pPr>
      <w:rPr>
        <w:rFonts w:ascii="Arial" w:hAnsi="Arial" w:hint="default"/>
      </w:rPr>
    </w:lvl>
    <w:lvl w:ilvl="6" w:tplc="83363C82" w:tentative="1">
      <w:start w:val="1"/>
      <w:numFmt w:val="bullet"/>
      <w:lvlText w:val="•"/>
      <w:lvlJc w:val="left"/>
      <w:pPr>
        <w:tabs>
          <w:tab w:val="num" w:pos="5040"/>
        </w:tabs>
        <w:ind w:left="5040" w:hanging="360"/>
      </w:pPr>
      <w:rPr>
        <w:rFonts w:ascii="Arial" w:hAnsi="Arial" w:hint="default"/>
      </w:rPr>
    </w:lvl>
    <w:lvl w:ilvl="7" w:tplc="D74AF458" w:tentative="1">
      <w:start w:val="1"/>
      <w:numFmt w:val="bullet"/>
      <w:lvlText w:val="•"/>
      <w:lvlJc w:val="left"/>
      <w:pPr>
        <w:tabs>
          <w:tab w:val="num" w:pos="5760"/>
        </w:tabs>
        <w:ind w:left="5760" w:hanging="360"/>
      </w:pPr>
      <w:rPr>
        <w:rFonts w:ascii="Arial" w:hAnsi="Arial" w:hint="default"/>
      </w:rPr>
    </w:lvl>
    <w:lvl w:ilvl="8" w:tplc="7CB4790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76E18FC"/>
    <w:multiLevelType w:val="hybridMultilevel"/>
    <w:tmpl w:val="40707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AD572B"/>
    <w:multiLevelType w:val="hybridMultilevel"/>
    <w:tmpl w:val="98FA5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8125CB"/>
    <w:multiLevelType w:val="hybridMultilevel"/>
    <w:tmpl w:val="271238E2"/>
    <w:lvl w:ilvl="0" w:tplc="9ACAB9D2">
      <w:start w:val="1"/>
      <w:numFmt w:val="bullet"/>
      <w:lvlText w:val="•"/>
      <w:lvlJc w:val="left"/>
      <w:pPr>
        <w:tabs>
          <w:tab w:val="num" w:pos="720"/>
        </w:tabs>
        <w:ind w:left="720" w:hanging="360"/>
      </w:pPr>
      <w:rPr>
        <w:rFonts w:ascii="Arial" w:hAnsi="Arial" w:hint="default"/>
      </w:rPr>
    </w:lvl>
    <w:lvl w:ilvl="1" w:tplc="62C6CC5A" w:tentative="1">
      <w:start w:val="1"/>
      <w:numFmt w:val="bullet"/>
      <w:lvlText w:val="•"/>
      <w:lvlJc w:val="left"/>
      <w:pPr>
        <w:tabs>
          <w:tab w:val="num" w:pos="1440"/>
        </w:tabs>
        <w:ind w:left="1440" w:hanging="360"/>
      </w:pPr>
      <w:rPr>
        <w:rFonts w:ascii="Arial" w:hAnsi="Arial" w:hint="default"/>
      </w:rPr>
    </w:lvl>
    <w:lvl w:ilvl="2" w:tplc="21727262" w:tentative="1">
      <w:start w:val="1"/>
      <w:numFmt w:val="bullet"/>
      <w:lvlText w:val="•"/>
      <w:lvlJc w:val="left"/>
      <w:pPr>
        <w:tabs>
          <w:tab w:val="num" w:pos="2160"/>
        </w:tabs>
        <w:ind w:left="2160" w:hanging="360"/>
      </w:pPr>
      <w:rPr>
        <w:rFonts w:ascii="Arial" w:hAnsi="Arial" w:hint="default"/>
      </w:rPr>
    </w:lvl>
    <w:lvl w:ilvl="3" w:tplc="88967684" w:tentative="1">
      <w:start w:val="1"/>
      <w:numFmt w:val="bullet"/>
      <w:lvlText w:val="•"/>
      <w:lvlJc w:val="left"/>
      <w:pPr>
        <w:tabs>
          <w:tab w:val="num" w:pos="2880"/>
        </w:tabs>
        <w:ind w:left="2880" w:hanging="360"/>
      </w:pPr>
      <w:rPr>
        <w:rFonts w:ascii="Arial" w:hAnsi="Arial" w:hint="default"/>
      </w:rPr>
    </w:lvl>
    <w:lvl w:ilvl="4" w:tplc="0E28898A" w:tentative="1">
      <w:start w:val="1"/>
      <w:numFmt w:val="bullet"/>
      <w:lvlText w:val="•"/>
      <w:lvlJc w:val="left"/>
      <w:pPr>
        <w:tabs>
          <w:tab w:val="num" w:pos="3600"/>
        </w:tabs>
        <w:ind w:left="3600" w:hanging="360"/>
      </w:pPr>
      <w:rPr>
        <w:rFonts w:ascii="Arial" w:hAnsi="Arial" w:hint="default"/>
      </w:rPr>
    </w:lvl>
    <w:lvl w:ilvl="5" w:tplc="0A42F2FE" w:tentative="1">
      <w:start w:val="1"/>
      <w:numFmt w:val="bullet"/>
      <w:lvlText w:val="•"/>
      <w:lvlJc w:val="left"/>
      <w:pPr>
        <w:tabs>
          <w:tab w:val="num" w:pos="4320"/>
        </w:tabs>
        <w:ind w:left="4320" w:hanging="360"/>
      </w:pPr>
      <w:rPr>
        <w:rFonts w:ascii="Arial" w:hAnsi="Arial" w:hint="default"/>
      </w:rPr>
    </w:lvl>
    <w:lvl w:ilvl="6" w:tplc="BF92D018" w:tentative="1">
      <w:start w:val="1"/>
      <w:numFmt w:val="bullet"/>
      <w:lvlText w:val="•"/>
      <w:lvlJc w:val="left"/>
      <w:pPr>
        <w:tabs>
          <w:tab w:val="num" w:pos="5040"/>
        </w:tabs>
        <w:ind w:left="5040" w:hanging="360"/>
      </w:pPr>
      <w:rPr>
        <w:rFonts w:ascii="Arial" w:hAnsi="Arial" w:hint="default"/>
      </w:rPr>
    </w:lvl>
    <w:lvl w:ilvl="7" w:tplc="C17A0DF6" w:tentative="1">
      <w:start w:val="1"/>
      <w:numFmt w:val="bullet"/>
      <w:lvlText w:val="•"/>
      <w:lvlJc w:val="left"/>
      <w:pPr>
        <w:tabs>
          <w:tab w:val="num" w:pos="5760"/>
        </w:tabs>
        <w:ind w:left="5760" w:hanging="360"/>
      </w:pPr>
      <w:rPr>
        <w:rFonts w:ascii="Arial" w:hAnsi="Arial" w:hint="default"/>
      </w:rPr>
    </w:lvl>
    <w:lvl w:ilvl="8" w:tplc="E2E4F12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9D656EC"/>
    <w:multiLevelType w:val="hybridMultilevel"/>
    <w:tmpl w:val="97AE6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107735"/>
    <w:multiLevelType w:val="hybridMultilevel"/>
    <w:tmpl w:val="A3BAB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AC5B17"/>
    <w:multiLevelType w:val="hybridMultilevel"/>
    <w:tmpl w:val="46441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B41B28"/>
    <w:multiLevelType w:val="hybridMultilevel"/>
    <w:tmpl w:val="0D6E8768"/>
    <w:lvl w:ilvl="0" w:tplc="387E8384">
      <w:start w:val="2"/>
      <w:numFmt w:val="decimal"/>
      <w:lvlText w:val="%1"/>
      <w:lvlJc w:val="left"/>
      <w:pPr>
        <w:tabs>
          <w:tab w:val="num" w:pos="720"/>
        </w:tabs>
        <w:ind w:left="720" w:hanging="360"/>
      </w:pPr>
    </w:lvl>
    <w:lvl w:ilvl="1" w:tplc="DEBC6C5E" w:tentative="1">
      <w:start w:val="1"/>
      <w:numFmt w:val="decimal"/>
      <w:lvlText w:val="%2"/>
      <w:lvlJc w:val="left"/>
      <w:pPr>
        <w:tabs>
          <w:tab w:val="num" w:pos="1440"/>
        </w:tabs>
        <w:ind w:left="1440" w:hanging="360"/>
      </w:pPr>
    </w:lvl>
    <w:lvl w:ilvl="2" w:tplc="B85C2000" w:tentative="1">
      <w:start w:val="1"/>
      <w:numFmt w:val="decimal"/>
      <w:lvlText w:val="%3"/>
      <w:lvlJc w:val="left"/>
      <w:pPr>
        <w:tabs>
          <w:tab w:val="num" w:pos="2160"/>
        </w:tabs>
        <w:ind w:left="2160" w:hanging="360"/>
      </w:pPr>
    </w:lvl>
    <w:lvl w:ilvl="3" w:tplc="26E6D0F0" w:tentative="1">
      <w:start w:val="1"/>
      <w:numFmt w:val="decimal"/>
      <w:lvlText w:val="%4"/>
      <w:lvlJc w:val="left"/>
      <w:pPr>
        <w:tabs>
          <w:tab w:val="num" w:pos="2880"/>
        </w:tabs>
        <w:ind w:left="2880" w:hanging="360"/>
      </w:pPr>
    </w:lvl>
    <w:lvl w:ilvl="4" w:tplc="063C6C06" w:tentative="1">
      <w:start w:val="1"/>
      <w:numFmt w:val="decimal"/>
      <w:lvlText w:val="%5"/>
      <w:lvlJc w:val="left"/>
      <w:pPr>
        <w:tabs>
          <w:tab w:val="num" w:pos="3600"/>
        </w:tabs>
        <w:ind w:left="3600" w:hanging="360"/>
      </w:pPr>
    </w:lvl>
    <w:lvl w:ilvl="5" w:tplc="A6488EF2" w:tentative="1">
      <w:start w:val="1"/>
      <w:numFmt w:val="decimal"/>
      <w:lvlText w:val="%6"/>
      <w:lvlJc w:val="left"/>
      <w:pPr>
        <w:tabs>
          <w:tab w:val="num" w:pos="4320"/>
        </w:tabs>
        <w:ind w:left="4320" w:hanging="360"/>
      </w:pPr>
    </w:lvl>
    <w:lvl w:ilvl="6" w:tplc="55D8C62C" w:tentative="1">
      <w:start w:val="1"/>
      <w:numFmt w:val="decimal"/>
      <w:lvlText w:val="%7"/>
      <w:lvlJc w:val="left"/>
      <w:pPr>
        <w:tabs>
          <w:tab w:val="num" w:pos="5040"/>
        </w:tabs>
        <w:ind w:left="5040" w:hanging="360"/>
      </w:pPr>
    </w:lvl>
    <w:lvl w:ilvl="7" w:tplc="40B0FF2A" w:tentative="1">
      <w:start w:val="1"/>
      <w:numFmt w:val="decimal"/>
      <w:lvlText w:val="%8"/>
      <w:lvlJc w:val="left"/>
      <w:pPr>
        <w:tabs>
          <w:tab w:val="num" w:pos="5760"/>
        </w:tabs>
        <w:ind w:left="5760" w:hanging="360"/>
      </w:pPr>
    </w:lvl>
    <w:lvl w:ilvl="8" w:tplc="BD5624B4" w:tentative="1">
      <w:start w:val="1"/>
      <w:numFmt w:val="decimal"/>
      <w:lvlText w:val="%9"/>
      <w:lvlJc w:val="left"/>
      <w:pPr>
        <w:tabs>
          <w:tab w:val="num" w:pos="6480"/>
        </w:tabs>
        <w:ind w:left="6480" w:hanging="360"/>
      </w:pPr>
    </w:lvl>
  </w:abstractNum>
  <w:abstractNum w:abstractNumId="32" w15:restartNumberingAfterBreak="0">
    <w:nsid w:val="56CF097C"/>
    <w:multiLevelType w:val="hybridMultilevel"/>
    <w:tmpl w:val="83583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3C7C67"/>
    <w:multiLevelType w:val="hybridMultilevel"/>
    <w:tmpl w:val="7AF46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FC5CCA"/>
    <w:multiLevelType w:val="hybridMultilevel"/>
    <w:tmpl w:val="6D0247D6"/>
    <w:lvl w:ilvl="0" w:tplc="4350B620">
      <w:start w:val="1"/>
      <w:numFmt w:val="decimal"/>
      <w:lvlText w:val="%1"/>
      <w:lvlJc w:val="left"/>
      <w:pPr>
        <w:tabs>
          <w:tab w:val="num" w:pos="645"/>
        </w:tabs>
        <w:ind w:left="645" w:hanging="42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35" w15:restartNumberingAfterBreak="0">
    <w:nsid w:val="62A476B6"/>
    <w:multiLevelType w:val="hybridMultilevel"/>
    <w:tmpl w:val="12ACB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155E2F"/>
    <w:multiLevelType w:val="multilevel"/>
    <w:tmpl w:val="E164712E"/>
    <w:lvl w:ilvl="0">
      <w:numFmt w:val="decimal"/>
      <w:lvlText w:val="%1"/>
      <w:lvlJc w:val="left"/>
      <w:pPr>
        <w:ind w:left="480" w:hanging="480"/>
      </w:pPr>
      <w:rPr>
        <w:rFonts w:hint="default"/>
      </w:rPr>
    </w:lvl>
    <w:lvl w:ilvl="1">
      <w:start w:val="1"/>
      <w:numFmt w:val="decimalZero"/>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02F7A7C"/>
    <w:multiLevelType w:val="hybridMultilevel"/>
    <w:tmpl w:val="775C9732"/>
    <w:lvl w:ilvl="0" w:tplc="D2E2B174">
      <w:start w:val="4"/>
      <w:numFmt w:val="decimal"/>
      <w:lvlText w:val="%1."/>
      <w:lvlJc w:val="left"/>
      <w:pPr>
        <w:tabs>
          <w:tab w:val="num" w:pos="720"/>
        </w:tabs>
        <w:ind w:left="720" w:hanging="360"/>
      </w:pPr>
    </w:lvl>
    <w:lvl w:ilvl="1" w:tplc="61F20B84" w:tentative="1">
      <w:start w:val="1"/>
      <w:numFmt w:val="decimal"/>
      <w:lvlText w:val="%2."/>
      <w:lvlJc w:val="left"/>
      <w:pPr>
        <w:tabs>
          <w:tab w:val="num" w:pos="1440"/>
        </w:tabs>
        <w:ind w:left="1440" w:hanging="360"/>
      </w:pPr>
    </w:lvl>
    <w:lvl w:ilvl="2" w:tplc="23641A26" w:tentative="1">
      <w:start w:val="1"/>
      <w:numFmt w:val="decimal"/>
      <w:lvlText w:val="%3."/>
      <w:lvlJc w:val="left"/>
      <w:pPr>
        <w:tabs>
          <w:tab w:val="num" w:pos="2160"/>
        </w:tabs>
        <w:ind w:left="2160" w:hanging="360"/>
      </w:pPr>
    </w:lvl>
    <w:lvl w:ilvl="3" w:tplc="A178E41A" w:tentative="1">
      <w:start w:val="1"/>
      <w:numFmt w:val="decimal"/>
      <w:lvlText w:val="%4."/>
      <w:lvlJc w:val="left"/>
      <w:pPr>
        <w:tabs>
          <w:tab w:val="num" w:pos="2880"/>
        </w:tabs>
        <w:ind w:left="2880" w:hanging="360"/>
      </w:pPr>
    </w:lvl>
    <w:lvl w:ilvl="4" w:tplc="3612C990" w:tentative="1">
      <w:start w:val="1"/>
      <w:numFmt w:val="decimal"/>
      <w:lvlText w:val="%5."/>
      <w:lvlJc w:val="left"/>
      <w:pPr>
        <w:tabs>
          <w:tab w:val="num" w:pos="3600"/>
        </w:tabs>
        <w:ind w:left="3600" w:hanging="360"/>
      </w:pPr>
    </w:lvl>
    <w:lvl w:ilvl="5" w:tplc="1632E3B8" w:tentative="1">
      <w:start w:val="1"/>
      <w:numFmt w:val="decimal"/>
      <w:lvlText w:val="%6."/>
      <w:lvlJc w:val="left"/>
      <w:pPr>
        <w:tabs>
          <w:tab w:val="num" w:pos="4320"/>
        </w:tabs>
        <w:ind w:left="4320" w:hanging="360"/>
      </w:pPr>
    </w:lvl>
    <w:lvl w:ilvl="6" w:tplc="94ECC34C" w:tentative="1">
      <w:start w:val="1"/>
      <w:numFmt w:val="decimal"/>
      <w:lvlText w:val="%7."/>
      <w:lvlJc w:val="left"/>
      <w:pPr>
        <w:tabs>
          <w:tab w:val="num" w:pos="5040"/>
        </w:tabs>
        <w:ind w:left="5040" w:hanging="360"/>
      </w:pPr>
    </w:lvl>
    <w:lvl w:ilvl="7" w:tplc="DD989A8A" w:tentative="1">
      <w:start w:val="1"/>
      <w:numFmt w:val="decimal"/>
      <w:lvlText w:val="%8."/>
      <w:lvlJc w:val="left"/>
      <w:pPr>
        <w:tabs>
          <w:tab w:val="num" w:pos="5760"/>
        </w:tabs>
        <w:ind w:left="5760" w:hanging="360"/>
      </w:pPr>
    </w:lvl>
    <w:lvl w:ilvl="8" w:tplc="2E307626" w:tentative="1">
      <w:start w:val="1"/>
      <w:numFmt w:val="decimal"/>
      <w:lvlText w:val="%9."/>
      <w:lvlJc w:val="left"/>
      <w:pPr>
        <w:tabs>
          <w:tab w:val="num" w:pos="6480"/>
        </w:tabs>
        <w:ind w:left="6480" w:hanging="360"/>
      </w:pPr>
    </w:lvl>
  </w:abstractNum>
  <w:abstractNum w:abstractNumId="38" w15:restartNumberingAfterBreak="0">
    <w:nsid w:val="7B0A7C68"/>
    <w:multiLevelType w:val="hybridMultilevel"/>
    <w:tmpl w:val="B4BE79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4"/>
  </w:num>
  <w:num w:numId="3">
    <w:abstractNumId w:val="6"/>
  </w:num>
  <w:num w:numId="4">
    <w:abstractNumId w:val="5"/>
  </w:num>
  <w:num w:numId="5">
    <w:abstractNumId w:val="28"/>
  </w:num>
  <w:num w:numId="6">
    <w:abstractNumId w:val="35"/>
  </w:num>
  <w:num w:numId="7">
    <w:abstractNumId w:val="31"/>
  </w:num>
  <w:num w:numId="8">
    <w:abstractNumId w:val="37"/>
  </w:num>
  <w:num w:numId="9">
    <w:abstractNumId w:val="0"/>
  </w:num>
  <w:num w:numId="10">
    <w:abstractNumId w:val="12"/>
  </w:num>
  <w:num w:numId="11">
    <w:abstractNumId w:val="26"/>
  </w:num>
  <w:num w:numId="12">
    <w:abstractNumId w:val="1"/>
  </w:num>
  <w:num w:numId="13">
    <w:abstractNumId w:val="10"/>
  </w:num>
  <w:num w:numId="14">
    <w:abstractNumId w:val="20"/>
  </w:num>
  <w:num w:numId="15">
    <w:abstractNumId w:val="29"/>
  </w:num>
  <w:num w:numId="16">
    <w:abstractNumId w:val="21"/>
  </w:num>
  <w:num w:numId="17">
    <w:abstractNumId w:val="9"/>
  </w:num>
  <w:num w:numId="18">
    <w:abstractNumId w:val="34"/>
  </w:num>
  <w:num w:numId="19">
    <w:abstractNumId w:val="11"/>
  </w:num>
  <w:num w:numId="20">
    <w:abstractNumId w:val="27"/>
  </w:num>
  <w:num w:numId="21">
    <w:abstractNumId w:val="16"/>
  </w:num>
  <w:num w:numId="22">
    <w:abstractNumId w:val="32"/>
  </w:num>
  <w:num w:numId="23">
    <w:abstractNumId w:val="17"/>
  </w:num>
  <w:num w:numId="24">
    <w:abstractNumId w:val="33"/>
  </w:num>
  <w:num w:numId="25">
    <w:abstractNumId w:val="3"/>
  </w:num>
  <w:num w:numId="26">
    <w:abstractNumId w:val="36"/>
  </w:num>
  <w:num w:numId="27">
    <w:abstractNumId w:val="7"/>
  </w:num>
  <w:num w:numId="28">
    <w:abstractNumId w:val="22"/>
  </w:num>
  <w:num w:numId="29">
    <w:abstractNumId w:val="24"/>
  </w:num>
  <w:num w:numId="30">
    <w:abstractNumId w:val="30"/>
  </w:num>
  <w:num w:numId="31">
    <w:abstractNumId w:val="8"/>
  </w:num>
  <w:num w:numId="32">
    <w:abstractNumId w:val="4"/>
  </w:num>
  <w:num w:numId="33">
    <w:abstractNumId w:val="15"/>
  </w:num>
  <w:num w:numId="34">
    <w:abstractNumId w:val="23"/>
  </w:num>
  <w:num w:numId="35">
    <w:abstractNumId w:val="38"/>
  </w:num>
  <w:num w:numId="36">
    <w:abstractNumId w:val="2"/>
  </w:num>
  <w:num w:numId="37">
    <w:abstractNumId w:val="18"/>
  </w:num>
  <w:num w:numId="38">
    <w:abstractNumId w:val="25"/>
  </w:num>
  <w:num w:numId="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9DB"/>
    <w:rsid w:val="000359DB"/>
    <w:rsid w:val="000D3F33"/>
    <w:rsid w:val="00100B56"/>
    <w:rsid w:val="00135D88"/>
    <w:rsid w:val="00140695"/>
    <w:rsid w:val="00141E19"/>
    <w:rsid w:val="00162283"/>
    <w:rsid w:val="00180CFC"/>
    <w:rsid w:val="001931D7"/>
    <w:rsid w:val="001F2091"/>
    <w:rsid w:val="002565A5"/>
    <w:rsid w:val="00275043"/>
    <w:rsid w:val="00287BB8"/>
    <w:rsid w:val="002E4E35"/>
    <w:rsid w:val="00314435"/>
    <w:rsid w:val="00325681"/>
    <w:rsid w:val="00357C2C"/>
    <w:rsid w:val="003A51EC"/>
    <w:rsid w:val="003E1E81"/>
    <w:rsid w:val="004059F8"/>
    <w:rsid w:val="004504B4"/>
    <w:rsid w:val="0050100E"/>
    <w:rsid w:val="00515A98"/>
    <w:rsid w:val="005B397E"/>
    <w:rsid w:val="005D4C08"/>
    <w:rsid w:val="005E2749"/>
    <w:rsid w:val="00610D9A"/>
    <w:rsid w:val="006D4B9F"/>
    <w:rsid w:val="00741043"/>
    <w:rsid w:val="007C614B"/>
    <w:rsid w:val="007E45FE"/>
    <w:rsid w:val="007F1DDC"/>
    <w:rsid w:val="007F6FF8"/>
    <w:rsid w:val="00806F83"/>
    <w:rsid w:val="008201EA"/>
    <w:rsid w:val="00821EBF"/>
    <w:rsid w:val="008606A8"/>
    <w:rsid w:val="00893381"/>
    <w:rsid w:val="00896F2E"/>
    <w:rsid w:val="008B336F"/>
    <w:rsid w:val="008E045E"/>
    <w:rsid w:val="008F180A"/>
    <w:rsid w:val="00920BC5"/>
    <w:rsid w:val="0094776B"/>
    <w:rsid w:val="009A3EB0"/>
    <w:rsid w:val="009A43E5"/>
    <w:rsid w:val="00A22250"/>
    <w:rsid w:val="00A41AD7"/>
    <w:rsid w:val="00A763C3"/>
    <w:rsid w:val="00AE7248"/>
    <w:rsid w:val="00B02AF4"/>
    <w:rsid w:val="00B36653"/>
    <w:rsid w:val="00B81F75"/>
    <w:rsid w:val="00BF390A"/>
    <w:rsid w:val="00C31D3F"/>
    <w:rsid w:val="00C46339"/>
    <w:rsid w:val="00C71270"/>
    <w:rsid w:val="00C77B82"/>
    <w:rsid w:val="00CD44ED"/>
    <w:rsid w:val="00D01D48"/>
    <w:rsid w:val="00D72D19"/>
    <w:rsid w:val="00D8292A"/>
    <w:rsid w:val="00E2206F"/>
    <w:rsid w:val="00E2736A"/>
    <w:rsid w:val="00E82676"/>
    <w:rsid w:val="00E85D0C"/>
    <w:rsid w:val="00E91471"/>
    <w:rsid w:val="00F539AD"/>
    <w:rsid w:val="00F55035"/>
    <w:rsid w:val="00F74192"/>
    <w:rsid w:val="00F83F57"/>
    <w:rsid w:val="00FB691D"/>
    <w:rsid w:val="00FF22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01B44B"/>
  <w15:chartTrackingRefBased/>
  <w15:docId w15:val="{9C760743-A0F9-4918-BCD3-799147C84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CD44ED"/>
  </w:style>
  <w:style w:type="paragraph" w:styleId="Header">
    <w:name w:val="header"/>
    <w:basedOn w:val="Normal"/>
    <w:link w:val="HeaderChar"/>
    <w:uiPriority w:val="99"/>
    <w:unhideWhenUsed/>
    <w:rsid w:val="00CD44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44ED"/>
  </w:style>
  <w:style w:type="paragraph" w:styleId="Footer">
    <w:name w:val="footer"/>
    <w:basedOn w:val="Normal"/>
    <w:link w:val="FooterChar"/>
    <w:uiPriority w:val="99"/>
    <w:unhideWhenUsed/>
    <w:rsid w:val="00CD44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44ED"/>
  </w:style>
  <w:style w:type="paragraph" w:styleId="ListParagraph">
    <w:name w:val="List Paragraph"/>
    <w:basedOn w:val="Normal"/>
    <w:uiPriority w:val="34"/>
    <w:qFormat/>
    <w:rsid w:val="00CD44ED"/>
    <w:pPr>
      <w:spacing w:after="200" w:line="276" w:lineRule="auto"/>
      <w:ind w:left="720"/>
      <w:contextualSpacing/>
    </w:pPr>
  </w:style>
  <w:style w:type="paragraph" w:styleId="BalloonText">
    <w:name w:val="Balloon Text"/>
    <w:basedOn w:val="Normal"/>
    <w:link w:val="BalloonTextChar"/>
    <w:uiPriority w:val="99"/>
    <w:semiHidden/>
    <w:unhideWhenUsed/>
    <w:rsid w:val="00CD44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44ED"/>
    <w:rPr>
      <w:rFonts w:ascii="Tahoma" w:hAnsi="Tahoma" w:cs="Tahoma"/>
      <w:sz w:val="16"/>
      <w:szCs w:val="16"/>
    </w:rPr>
  </w:style>
  <w:style w:type="table" w:styleId="TableGrid">
    <w:name w:val="Table Grid"/>
    <w:basedOn w:val="TableNormal"/>
    <w:uiPriority w:val="59"/>
    <w:rsid w:val="00CD44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D44ED"/>
    <w:pPr>
      <w:spacing w:after="200" w:line="276" w:lineRule="auto"/>
    </w:pPr>
    <w:rPr>
      <w:rFonts w:ascii="Times New Roman" w:hAnsi="Times New Roman" w:cs="Times New Roman"/>
      <w:sz w:val="24"/>
      <w:szCs w:val="24"/>
    </w:rPr>
  </w:style>
  <w:style w:type="paragraph" w:customStyle="1" w:styleId="authors">
    <w:name w:val="authors"/>
    <w:basedOn w:val="Normal"/>
    <w:uiPriority w:val="99"/>
    <w:rsid w:val="00CD44E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D44ED"/>
    <w:rPr>
      <w:color w:val="0563C1" w:themeColor="hyperlink"/>
      <w:u w:val="single"/>
    </w:rPr>
  </w:style>
  <w:style w:type="table" w:customStyle="1" w:styleId="LightShading1">
    <w:name w:val="Light Shading1"/>
    <w:basedOn w:val="TableNormal"/>
    <w:uiPriority w:val="60"/>
    <w:rsid w:val="00CD44E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ubtleEmphasis">
    <w:name w:val="Subtle Emphasis"/>
    <w:basedOn w:val="DefaultParagraphFont"/>
    <w:uiPriority w:val="19"/>
    <w:qFormat/>
    <w:rsid w:val="00CD44ED"/>
    <w:rPr>
      <w:i/>
      <w:iCs/>
      <w:color w:val="808080" w:themeColor="text1" w:themeTint="7F"/>
    </w:rPr>
  </w:style>
  <w:style w:type="character" w:styleId="UnresolvedMention">
    <w:name w:val="Unresolved Mention"/>
    <w:basedOn w:val="DefaultParagraphFont"/>
    <w:uiPriority w:val="99"/>
    <w:semiHidden/>
    <w:unhideWhenUsed/>
    <w:rsid w:val="00CD44ED"/>
    <w:rPr>
      <w:color w:val="605E5C"/>
      <w:shd w:val="clear" w:color="auto" w:fill="E1DFDD"/>
    </w:rPr>
  </w:style>
  <w:style w:type="paragraph" w:styleId="NoSpacing">
    <w:name w:val="No Spacing"/>
    <w:uiPriority w:val="1"/>
    <w:qFormat/>
    <w:rsid w:val="00CD44E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3.xml"/><Relationship Id="rId18" Type="http://schemas.openxmlformats.org/officeDocument/2006/relationships/chart" Target="charts/chart4.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chart" Target="charts/chart2.xml"/><Relationship Id="rId17" Type="http://schemas.openxmlformats.org/officeDocument/2006/relationships/oleObject" Target="embeddings/oleObject2.bin"/><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chart" Target="charts/chart5.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wmf"/><Relationship Id="rId22" Type="http://schemas.openxmlformats.org/officeDocument/2006/relationships/footer" Target="foot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oleObject" Target="file:///C:\Users\username\Documents\Book2.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username\Documents\Book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5.xml.rels><?xml version="1.0" encoding="UTF-8" standalone="yes"?>
<Relationships xmlns="http://schemas.openxmlformats.org/package/2006/relationships"><Relationship Id="rId2" Type="http://schemas.openxmlformats.org/officeDocument/2006/relationships/oleObject" Target="file:///C:\Users\username\Documents\Book2.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CuONpNm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Sheet3!$B$24</c:f>
              <c:strCache>
                <c:ptCount val="1"/>
                <c:pt idx="0">
                  <c:v>Zn</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Sheet3!$A$25:$A$29</c:f>
              <c:numCache>
                <c:formatCode>General</c:formatCode>
                <c:ptCount val="5"/>
                <c:pt idx="0">
                  <c:v>2</c:v>
                </c:pt>
                <c:pt idx="1">
                  <c:v>4</c:v>
                </c:pt>
                <c:pt idx="2">
                  <c:v>6</c:v>
                </c:pt>
                <c:pt idx="3">
                  <c:v>8</c:v>
                </c:pt>
                <c:pt idx="4">
                  <c:v>10</c:v>
                </c:pt>
              </c:numCache>
            </c:numRef>
          </c:xVal>
          <c:yVal>
            <c:numRef>
              <c:f>Sheet3!$B$25:$B$29</c:f>
              <c:numCache>
                <c:formatCode>General</c:formatCode>
                <c:ptCount val="5"/>
                <c:pt idx="0">
                  <c:v>61.57</c:v>
                </c:pt>
                <c:pt idx="1">
                  <c:v>67.14</c:v>
                </c:pt>
                <c:pt idx="2">
                  <c:v>93.17</c:v>
                </c:pt>
                <c:pt idx="3">
                  <c:v>86.71</c:v>
                </c:pt>
                <c:pt idx="4">
                  <c:v>86.17</c:v>
                </c:pt>
              </c:numCache>
            </c:numRef>
          </c:yVal>
          <c:smooth val="1"/>
          <c:extLst>
            <c:ext xmlns:c16="http://schemas.microsoft.com/office/drawing/2014/chart" uri="{C3380CC4-5D6E-409C-BE32-E72D297353CC}">
              <c16:uniqueId val="{00000000-CF8E-407D-85C9-A890B12F0069}"/>
            </c:ext>
          </c:extLst>
        </c:ser>
        <c:ser>
          <c:idx val="1"/>
          <c:order val="1"/>
          <c:tx>
            <c:strRef>
              <c:f>Sheet3!$C$24</c:f>
              <c:strCache>
                <c:ptCount val="1"/>
                <c:pt idx="0">
                  <c:v>Cu</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Sheet3!$A$25:$A$29</c:f>
              <c:numCache>
                <c:formatCode>General</c:formatCode>
                <c:ptCount val="5"/>
                <c:pt idx="0">
                  <c:v>2</c:v>
                </c:pt>
                <c:pt idx="1">
                  <c:v>4</c:v>
                </c:pt>
                <c:pt idx="2">
                  <c:v>6</c:v>
                </c:pt>
                <c:pt idx="3">
                  <c:v>8</c:v>
                </c:pt>
                <c:pt idx="4">
                  <c:v>10</c:v>
                </c:pt>
              </c:numCache>
            </c:numRef>
          </c:xVal>
          <c:yVal>
            <c:numRef>
              <c:f>Sheet3!$C$25:$C$29</c:f>
              <c:numCache>
                <c:formatCode>General</c:formatCode>
                <c:ptCount val="5"/>
                <c:pt idx="0">
                  <c:v>57.92</c:v>
                </c:pt>
                <c:pt idx="1">
                  <c:v>64.97</c:v>
                </c:pt>
                <c:pt idx="2">
                  <c:v>90.93</c:v>
                </c:pt>
                <c:pt idx="3">
                  <c:v>81.92</c:v>
                </c:pt>
                <c:pt idx="4">
                  <c:v>79.459999999999994</c:v>
                </c:pt>
              </c:numCache>
            </c:numRef>
          </c:yVal>
          <c:smooth val="1"/>
          <c:extLst>
            <c:ext xmlns:c16="http://schemas.microsoft.com/office/drawing/2014/chart" uri="{C3380CC4-5D6E-409C-BE32-E72D297353CC}">
              <c16:uniqueId val="{00000001-CF8E-407D-85C9-A890B12F0069}"/>
            </c:ext>
          </c:extLst>
        </c:ser>
        <c:ser>
          <c:idx val="2"/>
          <c:order val="2"/>
          <c:tx>
            <c:strRef>
              <c:f>Sheet3!$D$24</c:f>
              <c:strCache>
                <c:ptCount val="1"/>
                <c:pt idx="0">
                  <c:v>Ni</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Sheet3!$A$25:$A$29</c:f>
              <c:numCache>
                <c:formatCode>General</c:formatCode>
                <c:ptCount val="5"/>
                <c:pt idx="0">
                  <c:v>2</c:v>
                </c:pt>
                <c:pt idx="1">
                  <c:v>4</c:v>
                </c:pt>
                <c:pt idx="2">
                  <c:v>6</c:v>
                </c:pt>
                <c:pt idx="3">
                  <c:v>8</c:v>
                </c:pt>
                <c:pt idx="4">
                  <c:v>10</c:v>
                </c:pt>
              </c:numCache>
            </c:numRef>
          </c:xVal>
          <c:yVal>
            <c:numRef>
              <c:f>Sheet3!$D$25:$D$29</c:f>
              <c:numCache>
                <c:formatCode>General</c:formatCode>
                <c:ptCount val="5"/>
                <c:pt idx="0">
                  <c:v>53.79</c:v>
                </c:pt>
                <c:pt idx="1">
                  <c:v>59.4</c:v>
                </c:pt>
                <c:pt idx="2">
                  <c:v>89.92</c:v>
                </c:pt>
                <c:pt idx="3">
                  <c:v>79.45</c:v>
                </c:pt>
                <c:pt idx="4">
                  <c:v>74.849999999999994</c:v>
                </c:pt>
              </c:numCache>
            </c:numRef>
          </c:yVal>
          <c:smooth val="1"/>
          <c:extLst>
            <c:ext xmlns:c16="http://schemas.microsoft.com/office/drawing/2014/chart" uri="{C3380CC4-5D6E-409C-BE32-E72D297353CC}">
              <c16:uniqueId val="{00000002-CF8E-407D-85C9-A890B12F0069}"/>
            </c:ext>
          </c:extLst>
        </c:ser>
        <c:ser>
          <c:idx val="3"/>
          <c:order val="3"/>
          <c:tx>
            <c:strRef>
              <c:f>Sheet3!$E$24</c:f>
              <c:strCache>
                <c:ptCount val="1"/>
                <c:pt idx="0">
                  <c:v>Cd</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Sheet3!$A$25:$A$29</c:f>
              <c:numCache>
                <c:formatCode>General</c:formatCode>
                <c:ptCount val="5"/>
                <c:pt idx="0">
                  <c:v>2</c:v>
                </c:pt>
                <c:pt idx="1">
                  <c:v>4</c:v>
                </c:pt>
                <c:pt idx="2">
                  <c:v>6</c:v>
                </c:pt>
                <c:pt idx="3">
                  <c:v>8</c:v>
                </c:pt>
                <c:pt idx="4">
                  <c:v>10</c:v>
                </c:pt>
              </c:numCache>
            </c:numRef>
          </c:xVal>
          <c:yVal>
            <c:numRef>
              <c:f>Sheet3!$E$25:$E$29</c:f>
              <c:numCache>
                <c:formatCode>General</c:formatCode>
                <c:ptCount val="5"/>
                <c:pt idx="0">
                  <c:v>57.57</c:v>
                </c:pt>
                <c:pt idx="1">
                  <c:v>54.91</c:v>
                </c:pt>
                <c:pt idx="2">
                  <c:v>83.91</c:v>
                </c:pt>
                <c:pt idx="3">
                  <c:v>73.3</c:v>
                </c:pt>
                <c:pt idx="4">
                  <c:v>65.34</c:v>
                </c:pt>
              </c:numCache>
            </c:numRef>
          </c:yVal>
          <c:smooth val="1"/>
          <c:extLst>
            <c:ext xmlns:c16="http://schemas.microsoft.com/office/drawing/2014/chart" uri="{C3380CC4-5D6E-409C-BE32-E72D297353CC}">
              <c16:uniqueId val="{00000003-CF8E-407D-85C9-A890B12F0069}"/>
            </c:ext>
          </c:extLst>
        </c:ser>
        <c:dLbls>
          <c:showLegendKey val="0"/>
          <c:showVal val="0"/>
          <c:showCatName val="0"/>
          <c:showSerName val="0"/>
          <c:showPercent val="0"/>
          <c:showBubbleSize val="0"/>
        </c:dLbls>
        <c:axId val="348988944"/>
        <c:axId val="444844672"/>
      </c:scatterChart>
      <c:valAx>
        <c:axId val="3489889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Initial</a:t>
                </a:r>
                <a:r>
                  <a:rPr lang="en-US" baseline="0"/>
                  <a:t> pH of Solution</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844672"/>
        <c:crosses val="autoZero"/>
        <c:crossBetween val="midCat"/>
      </c:valAx>
      <c:valAx>
        <c:axId val="4448446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 Removal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8988944"/>
        <c:crosses val="autoZero"/>
        <c:crossBetween val="midCat"/>
      </c:valAx>
      <c:spPr>
        <a:noFill/>
        <a:ln>
          <a:noFill/>
        </a:ln>
        <a:effectLst/>
      </c:spPr>
    </c:plotArea>
    <c:legend>
      <c:legendPos val="b"/>
      <c:layout>
        <c:manualLayout>
          <c:xMode val="edge"/>
          <c:yMode val="edge"/>
          <c:x val="0.82761907291099579"/>
          <c:y val="5.0562302593531734E-2"/>
          <c:w val="0.14645669291338584"/>
          <c:h val="0.4947922134733159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CuONpNm</a:t>
            </a:r>
          </a:p>
        </c:rich>
      </c:tx>
      <c:overlay val="0"/>
    </c:title>
    <c:autoTitleDeleted val="0"/>
    <c:plotArea>
      <c:layout>
        <c:manualLayout>
          <c:layoutTarget val="inner"/>
          <c:xMode val="edge"/>
          <c:yMode val="edge"/>
          <c:x val="0.15747462817147931"/>
          <c:y val="0.2088079615048119"/>
          <c:w val="0.66144881889763785"/>
          <c:h val="0.55665062700495771"/>
        </c:manualLayout>
      </c:layout>
      <c:scatterChart>
        <c:scatterStyle val="smoothMarker"/>
        <c:varyColors val="0"/>
        <c:ser>
          <c:idx val="0"/>
          <c:order val="0"/>
          <c:tx>
            <c:strRef>
              <c:f>Sheet1!$B$11</c:f>
              <c:strCache>
                <c:ptCount val="1"/>
                <c:pt idx="0">
                  <c:v>Zn</c:v>
                </c:pt>
              </c:strCache>
            </c:strRef>
          </c:tx>
          <c:xVal>
            <c:numRef>
              <c:f>Sheet1!$A$12:$A$16</c:f>
              <c:numCache>
                <c:formatCode>General</c:formatCode>
                <c:ptCount val="5"/>
                <c:pt idx="0">
                  <c:v>10</c:v>
                </c:pt>
                <c:pt idx="1">
                  <c:v>30</c:v>
                </c:pt>
                <c:pt idx="2">
                  <c:v>60</c:v>
                </c:pt>
                <c:pt idx="3">
                  <c:v>90</c:v>
                </c:pt>
                <c:pt idx="4">
                  <c:v>120</c:v>
                </c:pt>
              </c:numCache>
            </c:numRef>
          </c:xVal>
          <c:yVal>
            <c:numRef>
              <c:f>Sheet1!$B$12:$B$16</c:f>
              <c:numCache>
                <c:formatCode>General</c:formatCode>
                <c:ptCount val="5"/>
                <c:pt idx="0">
                  <c:v>57.89</c:v>
                </c:pt>
                <c:pt idx="1">
                  <c:v>67.5</c:v>
                </c:pt>
                <c:pt idx="2">
                  <c:v>90.89</c:v>
                </c:pt>
                <c:pt idx="3">
                  <c:v>90.85</c:v>
                </c:pt>
                <c:pt idx="4">
                  <c:v>90.3</c:v>
                </c:pt>
              </c:numCache>
            </c:numRef>
          </c:yVal>
          <c:smooth val="1"/>
          <c:extLst>
            <c:ext xmlns:c16="http://schemas.microsoft.com/office/drawing/2014/chart" uri="{C3380CC4-5D6E-409C-BE32-E72D297353CC}">
              <c16:uniqueId val="{00000000-D05E-43AC-BC85-653148D647DA}"/>
            </c:ext>
          </c:extLst>
        </c:ser>
        <c:ser>
          <c:idx val="1"/>
          <c:order val="1"/>
          <c:tx>
            <c:strRef>
              <c:f>Sheet1!$C$11</c:f>
              <c:strCache>
                <c:ptCount val="1"/>
                <c:pt idx="0">
                  <c:v>Cu</c:v>
                </c:pt>
              </c:strCache>
            </c:strRef>
          </c:tx>
          <c:xVal>
            <c:numRef>
              <c:f>Sheet1!$A$12:$A$16</c:f>
              <c:numCache>
                <c:formatCode>General</c:formatCode>
                <c:ptCount val="5"/>
                <c:pt idx="0">
                  <c:v>10</c:v>
                </c:pt>
                <c:pt idx="1">
                  <c:v>30</c:v>
                </c:pt>
                <c:pt idx="2">
                  <c:v>60</c:v>
                </c:pt>
                <c:pt idx="3">
                  <c:v>90</c:v>
                </c:pt>
                <c:pt idx="4">
                  <c:v>120</c:v>
                </c:pt>
              </c:numCache>
            </c:numRef>
          </c:xVal>
          <c:yVal>
            <c:numRef>
              <c:f>Sheet1!$C$12:$C$16</c:f>
              <c:numCache>
                <c:formatCode>General</c:formatCode>
                <c:ptCount val="5"/>
                <c:pt idx="0">
                  <c:v>54.92</c:v>
                </c:pt>
                <c:pt idx="1">
                  <c:v>64.849999999999994</c:v>
                </c:pt>
                <c:pt idx="2">
                  <c:v>89.410000000000025</c:v>
                </c:pt>
                <c:pt idx="3">
                  <c:v>88.93</c:v>
                </c:pt>
                <c:pt idx="4">
                  <c:v>88.47</c:v>
                </c:pt>
              </c:numCache>
            </c:numRef>
          </c:yVal>
          <c:smooth val="1"/>
          <c:extLst>
            <c:ext xmlns:c16="http://schemas.microsoft.com/office/drawing/2014/chart" uri="{C3380CC4-5D6E-409C-BE32-E72D297353CC}">
              <c16:uniqueId val="{00000001-D05E-43AC-BC85-653148D647DA}"/>
            </c:ext>
          </c:extLst>
        </c:ser>
        <c:ser>
          <c:idx val="2"/>
          <c:order val="2"/>
          <c:tx>
            <c:strRef>
              <c:f>Sheet1!$D$11</c:f>
              <c:strCache>
                <c:ptCount val="1"/>
                <c:pt idx="0">
                  <c:v>Ni</c:v>
                </c:pt>
              </c:strCache>
            </c:strRef>
          </c:tx>
          <c:xVal>
            <c:numRef>
              <c:f>Sheet1!$A$12:$A$16</c:f>
              <c:numCache>
                <c:formatCode>General</c:formatCode>
                <c:ptCount val="5"/>
                <c:pt idx="0">
                  <c:v>10</c:v>
                </c:pt>
                <c:pt idx="1">
                  <c:v>30</c:v>
                </c:pt>
                <c:pt idx="2">
                  <c:v>60</c:v>
                </c:pt>
                <c:pt idx="3">
                  <c:v>90</c:v>
                </c:pt>
                <c:pt idx="4">
                  <c:v>120</c:v>
                </c:pt>
              </c:numCache>
            </c:numRef>
          </c:xVal>
          <c:yVal>
            <c:numRef>
              <c:f>Sheet1!$D$12:$D$16</c:f>
              <c:numCache>
                <c:formatCode>General</c:formatCode>
                <c:ptCount val="5"/>
                <c:pt idx="0">
                  <c:v>51.94</c:v>
                </c:pt>
                <c:pt idx="1">
                  <c:v>60.42</c:v>
                </c:pt>
                <c:pt idx="2">
                  <c:v>85.910000000000025</c:v>
                </c:pt>
                <c:pt idx="3">
                  <c:v>85</c:v>
                </c:pt>
                <c:pt idx="4">
                  <c:v>84.940000000000026</c:v>
                </c:pt>
              </c:numCache>
            </c:numRef>
          </c:yVal>
          <c:smooth val="1"/>
          <c:extLst>
            <c:ext xmlns:c16="http://schemas.microsoft.com/office/drawing/2014/chart" uri="{C3380CC4-5D6E-409C-BE32-E72D297353CC}">
              <c16:uniqueId val="{00000002-D05E-43AC-BC85-653148D647DA}"/>
            </c:ext>
          </c:extLst>
        </c:ser>
        <c:ser>
          <c:idx val="3"/>
          <c:order val="3"/>
          <c:tx>
            <c:strRef>
              <c:f>Sheet1!$E$11</c:f>
              <c:strCache>
                <c:ptCount val="1"/>
                <c:pt idx="0">
                  <c:v>Cd</c:v>
                </c:pt>
              </c:strCache>
            </c:strRef>
          </c:tx>
          <c:xVal>
            <c:numRef>
              <c:f>Sheet1!$A$12:$A$16</c:f>
              <c:numCache>
                <c:formatCode>General</c:formatCode>
                <c:ptCount val="5"/>
                <c:pt idx="0">
                  <c:v>10</c:v>
                </c:pt>
                <c:pt idx="1">
                  <c:v>30</c:v>
                </c:pt>
                <c:pt idx="2">
                  <c:v>60</c:v>
                </c:pt>
                <c:pt idx="3">
                  <c:v>90</c:v>
                </c:pt>
                <c:pt idx="4">
                  <c:v>120</c:v>
                </c:pt>
              </c:numCache>
            </c:numRef>
          </c:xVal>
          <c:yVal>
            <c:numRef>
              <c:f>Sheet1!$E$12:$E$16</c:f>
              <c:numCache>
                <c:formatCode>General</c:formatCode>
                <c:ptCount val="5"/>
                <c:pt idx="0">
                  <c:v>49.349999999999994</c:v>
                </c:pt>
                <c:pt idx="1">
                  <c:v>55.93</c:v>
                </c:pt>
                <c:pt idx="2">
                  <c:v>83.29</c:v>
                </c:pt>
                <c:pt idx="3">
                  <c:v>82.78</c:v>
                </c:pt>
                <c:pt idx="4">
                  <c:v>82.55</c:v>
                </c:pt>
              </c:numCache>
            </c:numRef>
          </c:yVal>
          <c:smooth val="1"/>
          <c:extLst>
            <c:ext xmlns:c16="http://schemas.microsoft.com/office/drawing/2014/chart" uri="{C3380CC4-5D6E-409C-BE32-E72D297353CC}">
              <c16:uniqueId val="{00000003-D05E-43AC-BC85-653148D647DA}"/>
            </c:ext>
          </c:extLst>
        </c:ser>
        <c:dLbls>
          <c:showLegendKey val="0"/>
          <c:showVal val="0"/>
          <c:showCatName val="0"/>
          <c:showSerName val="0"/>
          <c:showPercent val="0"/>
          <c:showBubbleSize val="0"/>
        </c:dLbls>
        <c:axId val="106058880"/>
        <c:axId val="106060800"/>
      </c:scatterChart>
      <c:valAx>
        <c:axId val="106058880"/>
        <c:scaling>
          <c:orientation val="minMax"/>
        </c:scaling>
        <c:delete val="0"/>
        <c:axPos val="b"/>
        <c:title>
          <c:tx>
            <c:rich>
              <a:bodyPr/>
              <a:lstStyle/>
              <a:p>
                <a:pPr>
                  <a:defRPr/>
                </a:pPr>
                <a:r>
                  <a:rPr lang="en-US"/>
                  <a:t>Contact Time (min)</a:t>
                </a:r>
              </a:p>
            </c:rich>
          </c:tx>
          <c:overlay val="0"/>
        </c:title>
        <c:numFmt formatCode="General" sourceLinked="1"/>
        <c:majorTickMark val="none"/>
        <c:minorTickMark val="none"/>
        <c:tickLblPos val="nextTo"/>
        <c:crossAx val="106060800"/>
        <c:crosses val="autoZero"/>
        <c:crossBetween val="midCat"/>
      </c:valAx>
      <c:valAx>
        <c:axId val="106060800"/>
        <c:scaling>
          <c:orientation val="minMax"/>
        </c:scaling>
        <c:delete val="0"/>
        <c:axPos val="l"/>
        <c:title>
          <c:tx>
            <c:rich>
              <a:bodyPr/>
              <a:lstStyle/>
              <a:p>
                <a:pPr>
                  <a:defRPr/>
                </a:pPr>
                <a:r>
                  <a:rPr lang="en-US"/>
                  <a:t>% Removal</a:t>
                </a:r>
              </a:p>
            </c:rich>
          </c:tx>
          <c:overlay val="0"/>
        </c:title>
        <c:numFmt formatCode="General" sourceLinked="1"/>
        <c:majorTickMark val="none"/>
        <c:minorTickMark val="none"/>
        <c:tickLblPos val="nextTo"/>
        <c:crossAx val="106058880"/>
        <c:crosses val="autoZero"/>
        <c:crossBetween val="midCat"/>
      </c:valAx>
    </c:plotArea>
    <c:legend>
      <c:legendPos val="r"/>
      <c:layout>
        <c:manualLayout>
          <c:xMode val="edge"/>
          <c:yMode val="edge"/>
          <c:x val="0.74337282792212644"/>
          <c:y val="0.18204469233012652"/>
          <c:w val="0.1538493527967448"/>
          <c:h val="0.3348687664042031"/>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CuONpNm</a:t>
            </a:r>
          </a:p>
        </c:rich>
      </c:tx>
      <c:overlay val="0"/>
    </c:title>
    <c:autoTitleDeleted val="0"/>
    <c:plotArea>
      <c:layout>
        <c:manualLayout>
          <c:layoutTarget val="inner"/>
          <c:xMode val="edge"/>
          <c:yMode val="edge"/>
          <c:x val="0.14358573928258966"/>
          <c:y val="0.18091462525517643"/>
          <c:w val="0.66498359580052491"/>
          <c:h val="0.55665062700495771"/>
        </c:manualLayout>
      </c:layout>
      <c:scatterChart>
        <c:scatterStyle val="smoothMarker"/>
        <c:varyColors val="0"/>
        <c:ser>
          <c:idx val="0"/>
          <c:order val="0"/>
          <c:tx>
            <c:strRef>
              <c:f>Sheet2!$GLW$25</c:f>
              <c:strCache>
                <c:ptCount val="1"/>
                <c:pt idx="0">
                  <c:v>Zn</c:v>
                </c:pt>
              </c:strCache>
            </c:strRef>
          </c:tx>
          <c:xVal>
            <c:numRef>
              <c:f>Sheet2!$GLV$26:$GLV$30</c:f>
              <c:numCache>
                <c:formatCode>General</c:formatCode>
                <c:ptCount val="5"/>
                <c:pt idx="0">
                  <c:v>0.1</c:v>
                </c:pt>
                <c:pt idx="1">
                  <c:v>0.2</c:v>
                </c:pt>
                <c:pt idx="2">
                  <c:v>0.30000000000000032</c:v>
                </c:pt>
                <c:pt idx="3">
                  <c:v>0.4</c:v>
                </c:pt>
                <c:pt idx="4">
                  <c:v>0.5</c:v>
                </c:pt>
              </c:numCache>
            </c:numRef>
          </c:xVal>
          <c:yVal>
            <c:numRef>
              <c:f>Sheet2!$GLW$26:$GLW$30</c:f>
              <c:numCache>
                <c:formatCode>General</c:formatCode>
                <c:ptCount val="5"/>
                <c:pt idx="0">
                  <c:v>69.05</c:v>
                </c:pt>
                <c:pt idx="1">
                  <c:v>72.679999999999978</c:v>
                </c:pt>
                <c:pt idx="2">
                  <c:v>76.36999999999999</c:v>
                </c:pt>
                <c:pt idx="3">
                  <c:v>82.48</c:v>
                </c:pt>
                <c:pt idx="4">
                  <c:v>86.9</c:v>
                </c:pt>
              </c:numCache>
            </c:numRef>
          </c:yVal>
          <c:smooth val="1"/>
          <c:extLst>
            <c:ext xmlns:c16="http://schemas.microsoft.com/office/drawing/2014/chart" uri="{C3380CC4-5D6E-409C-BE32-E72D297353CC}">
              <c16:uniqueId val="{00000000-E397-490E-BE0F-7EF86E8D01DB}"/>
            </c:ext>
          </c:extLst>
        </c:ser>
        <c:ser>
          <c:idx val="1"/>
          <c:order val="1"/>
          <c:tx>
            <c:strRef>
              <c:f>Sheet2!$GLX$25</c:f>
              <c:strCache>
                <c:ptCount val="1"/>
                <c:pt idx="0">
                  <c:v>Cu</c:v>
                </c:pt>
              </c:strCache>
            </c:strRef>
          </c:tx>
          <c:xVal>
            <c:numRef>
              <c:f>Sheet2!$GLV$26:$GLV$30</c:f>
              <c:numCache>
                <c:formatCode>General</c:formatCode>
                <c:ptCount val="5"/>
                <c:pt idx="0">
                  <c:v>0.1</c:v>
                </c:pt>
                <c:pt idx="1">
                  <c:v>0.2</c:v>
                </c:pt>
                <c:pt idx="2">
                  <c:v>0.30000000000000032</c:v>
                </c:pt>
                <c:pt idx="3">
                  <c:v>0.4</c:v>
                </c:pt>
                <c:pt idx="4">
                  <c:v>0.5</c:v>
                </c:pt>
              </c:numCache>
            </c:numRef>
          </c:xVal>
          <c:yVal>
            <c:numRef>
              <c:f>Sheet2!$GLX$26:$GLX$30</c:f>
              <c:numCache>
                <c:formatCode>General</c:formatCode>
                <c:ptCount val="5"/>
                <c:pt idx="0">
                  <c:v>66.28</c:v>
                </c:pt>
                <c:pt idx="1">
                  <c:v>69.75</c:v>
                </c:pt>
                <c:pt idx="2">
                  <c:v>73.669999999999987</c:v>
                </c:pt>
                <c:pt idx="3">
                  <c:v>79.45</c:v>
                </c:pt>
                <c:pt idx="4">
                  <c:v>83.86999999999999</c:v>
                </c:pt>
              </c:numCache>
            </c:numRef>
          </c:yVal>
          <c:smooth val="1"/>
          <c:extLst>
            <c:ext xmlns:c16="http://schemas.microsoft.com/office/drawing/2014/chart" uri="{C3380CC4-5D6E-409C-BE32-E72D297353CC}">
              <c16:uniqueId val="{00000001-E397-490E-BE0F-7EF86E8D01DB}"/>
            </c:ext>
          </c:extLst>
        </c:ser>
        <c:ser>
          <c:idx val="2"/>
          <c:order val="2"/>
          <c:tx>
            <c:strRef>
              <c:f>Sheet2!$GLY$25</c:f>
              <c:strCache>
                <c:ptCount val="1"/>
                <c:pt idx="0">
                  <c:v>Ni</c:v>
                </c:pt>
              </c:strCache>
            </c:strRef>
          </c:tx>
          <c:xVal>
            <c:numRef>
              <c:f>Sheet2!$GLV$26:$GLV$30</c:f>
              <c:numCache>
                <c:formatCode>General</c:formatCode>
                <c:ptCount val="5"/>
                <c:pt idx="0">
                  <c:v>0.1</c:v>
                </c:pt>
                <c:pt idx="1">
                  <c:v>0.2</c:v>
                </c:pt>
                <c:pt idx="2">
                  <c:v>0.30000000000000032</c:v>
                </c:pt>
                <c:pt idx="3">
                  <c:v>0.4</c:v>
                </c:pt>
                <c:pt idx="4">
                  <c:v>0.5</c:v>
                </c:pt>
              </c:numCache>
            </c:numRef>
          </c:xVal>
          <c:yVal>
            <c:numRef>
              <c:f>Sheet2!$GLY$26:$GLY$30</c:f>
              <c:numCache>
                <c:formatCode>General</c:formatCode>
                <c:ptCount val="5"/>
                <c:pt idx="0">
                  <c:v>61.9</c:v>
                </c:pt>
                <c:pt idx="1">
                  <c:v>66.73</c:v>
                </c:pt>
                <c:pt idx="2">
                  <c:v>70.45</c:v>
                </c:pt>
                <c:pt idx="3">
                  <c:v>74.66</c:v>
                </c:pt>
                <c:pt idx="4">
                  <c:v>79.13</c:v>
                </c:pt>
              </c:numCache>
            </c:numRef>
          </c:yVal>
          <c:smooth val="1"/>
          <c:extLst>
            <c:ext xmlns:c16="http://schemas.microsoft.com/office/drawing/2014/chart" uri="{C3380CC4-5D6E-409C-BE32-E72D297353CC}">
              <c16:uniqueId val="{00000002-E397-490E-BE0F-7EF86E8D01DB}"/>
            </c:ext>
          </c:extLst>
        </c:ser>
        <c:ser>
          <c:idx val="3"/>
          <c:order val="3"/>
          <c:tx>
            <c:strRef>
              <c:f>Sheet2!$GLZ$25</c:f>
              <c:strCache>
                <c:ptCount val="1"/>
                <c:pt idx="0">
                  <c:v>Cd</c:v>
                </c:pt>
              </c:strCache>
            </c:strRef>
          </c:tx>
          <c:xVal>
            <c:numRef>
              <c:f>Sheet2!$GLV$26:$GLV$30</c:f>
              <c:numCache>
                <c:formatCode>General</c:formatCode>
                <c:ptCount val="5"/>
                <c:pt idx="0">
                  <c:v>0.1</c:v>
                </c:pt>
                <c:pt idx="1">
                  <c:v>0.2</c:v>
                </c:pt>
                <c:pt idx="2">
                  <c:v>0.30000000000000032</c:v>
                </c:pt>
                <c:pt idx="3">
                  <c:v>0.4</c:v>
                </c:pt>
                <c:pt idx="4">
                  <c:v>0.5</c:v>
                </c:pt>
              </c:numCache>
            </c:numRef>
          </c:xVal>
          <c:yVal>
            <c:numRef>
              <c:f>Sheet2!$GLZ$26:$GLZ$30</c:f>
              <c:numCache>
                <c:formatCode>General</c:formatCode>
                <c:ptCount val="5"/>
                <c:pt idx="0">
                  <c:v>59.15</c:v>
                </c:pt>
                <c:pt idx="1">
                  <c:v>68.53</c:v>
                </c:pt>
                <c:pt idx="2">
                  <c:v>69.72</c:v>
                </c:pt>
                <c:pt idx="3">
                  <c:v>71.649999999999991</c:v>
                </c:pt>
                <c:pt idx="4">
                  <c:v>76.13</c:v>
                </c:pt>
              </c:numCache>
            </c:numRef>
          </c:yVal>
          <c:smooth val="1"/>
          <c:extLst>
            <c:ext xmlns:c16="http://schemas.microsoft.com/office/drawing/2014/chart" uri="{C3380CC4-5D6E-409C-BE32-E72D297353CC}">
              <c16:uniqueId val="{00000003-E397-490E-BE0F-7EF86E8D01DB}"/>
            </c:ext>
          </c:extLst>
        </c:ser>
        <c:dLbls>
          <c:showLegendKey val="0"/>
          <c:showVal val="0"/>
          <c:showCatName val="0"/>
          <c:showSerName val="0"/>
          <c:showPercent val="0"/>
          <c:showBubbleSize val="0"/>
        </c:dLbls>
        <c:axId val="106269696"/>
        <c:axId val="147228160"/>
      </c:scatterChart>
      <c:valAx>
        <c:axId val="106269696"/>
        <c:scaling>
          <c:orientation val="minMax"/>
        </c:scaling>
        <c:delete val="0"/>
        <c:axPos val="b"/>
        <c:title>
          <c:tx>
            <c:rich>
              <a:bodyPr/>
              <a:lstStyle/>
              <a:p>
                <a:pPr>
                  <a:defRPr/>
                </a:pPr>
                <a:r>
                  <a:rPr lang="en-US"/>
                  <a:t>Adsorbent Dose (g)</a:t>
                </a:r>
              </a:p>
            </c:rich>
          </c:tx>
          <c:overlay val="0"/>
        </c:title>
        <c:numFmt formatCode="General" sourceLinked="1"/>
        <c:majorTickMark val="none"/>
        <c:minorTickMark val="none"/>
        <c:tickLblPos val="nextTo"/>
        <c:crossAx val="147228160"/>
        <c:crosses val="autoZero"/>
        <c:crossBetween val="midCat"/>
      </c:valAx>
      <c:valAx>
        <c:axId val="147228160"/>
        <c:scaling>
          <c:orientation val="minMax"/>
        </c:scaling>
        <c:delete val="0"/>
        <c:axPos val="l"/>
        <c:title>
          <c:tx>
            <c:rich>
              <a:bodyPr/>
              <a:lstStyle/>
              <a:p>
                <a:pPr>
                  <a:defRPr/>
                </a:pPr>
                <a:r>
                  <a:rPr lang="en-US"/>
                  <a:t>% Removal</a:t>
                </a:r>
              </a:p>
            </c:rich>
          </c:tx>
          <c:overlay val="0"/>
        </c:title>
        <c:numFmt formatCode="General" sourceLinked="1"/>
        <c:majorTickMark val="none"/>
        <c:minorTickMark val="none"/>
        <c:tickLblPos val="nextTo"/>
        <c:crossAx val="106269696"/>
        <c:crosses val="autoZero"/>
        <c:crossBetween val="midCat"/>
      </c:valAx>
    </c:plotArea>
    <c:legend>
      <c:legendPos val="r"/>
      <c:layout>
        <c:manualLayout>
          <c:xMode val="edge"/>
          <c:yMode val="edge"/>
          <c:x val="0.75012921904498775"/>
          <c:y val="0.18204469233012668"/>
          <c:w val="0.17487078095501221"/>
          <c:h val="0.3348687664042036"/>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CuONpNm</a:t>
            </a:r>
          </a:p>
        </c:rich>
      </c:tx>
      <c:overlay val="0"/>
    </c:title>
    <c:autoTitleDeleted val="0"/>
    <c:plotArea>
      <c:layout/>
      <c:scatterChart>
        <c:scatterStyle val="lineMarker"/>
        <c:varyColors val="0"/>
        <c:ser>
          <c:idx val="0"/>
          <c:order val="0"/>
          <c:tx>
            <c:strRef>
              <c:f>Sheet3!$D$48</c:f>
              <c:strCache>
                <c:ptCount val="1"/>
                <c:pt idx="0">
                  <c:v>Zn</c:v>
                </c:pt>
              </c:strCache>
            </c:strRef>
          </c:tx>
          <c:spPr>
            <a:ln w="28575">
              <a:noFill/>
            </a:ln>
          </c:spPr>
          <c:trendline>
            <c:trendlineType val="linear"/>
            <c:dispRSqr val="0"/>
            <c:dispEq val="0"/>
          </c:trendline>
          <c:xVal>
            <c:numRef>
              <c:f>Sheet3!$C$49:$C$53</c:f>
              <c:numCache>
                <c:formatCode>General</c:formatCode>
                <c:ptCount val="5"/>
                <c:pt idx="0">
                  <c:v>10</c:v>
                </c:pt>
                <c:pt idx="1">
                  <c:v>30</c:v>
                </c:pt>
                <c:pt idx="2">
                  <c:v>60</c:v>
                </c:pt>
                <c:pt idx="3">
                  <c:v>90</c:v>
                </c:pt>
                <c:pt idx="4">
                  <c:v>10</c:v>
                </c:pt>
              </c:numCache>
            </c:numRef>
          </c:xVal>
          <c:yVal>
            <c:numRef>
              <c:f>Sheet3!$D$49:$D$53</c:f>
              <c:numCache>
                <c:formatCode>General</c:formatCode>
                <c:ptCount val="5"/>
                <c:pt idx="0">
                  <c:v>1.518</c:v>
                </c:pt>
                <c:pt idx="1">
                  <c:v>1.389</c:v>
                </c:pt>
                <c:pt idx="2">
                  <c:v>-2</c:v>
                </c:pt>
                <c:pt idx="3">
                  <c:v>-0.85000000000000064</c:v>
                </c:pt>
                <c:pt idx="4">
                  <c:v>-0.1</c:v>
                </c:pt>
              </c:numCache>
            </c:numRef>
          </c:yVal>
          <c:smooth val="0"/>
          <c:extLst>
            <c:ext xmlns:c16="http://schemas.microsoft.com/office/drawing/2014/chart" uri="{C3380CC4-5D6E-409C-BE32-E72D297353CC}">
              <c16:uniqueId val="{00000001-724A-4A4D-BDE4-6C64D30A923A}"/>
            </c:ext>
          </c:extLst>
        </c:ser>
        <c:ser>
          <c:idx val="1"/>
          <c:order val="1"/>
          <c:tx>
            <c:strRef>
              <c:f>Sheet3!$E$48</c:f>
              <c:strCache>
                <c:ptCount val="1"/>
                <c:pt idx="0">
                  <c:v>Cu</c:v>
                </c:pt>
              </c:strCache>
            </c:strRef>
          </c:tx>
          <c:spPr>
            <a:ln w="28575">
              <a:noFill/>
            </a:ln>
          </c:spPr>
          <c:trendline>
            <c:trendlineType val="linear"/>
            <c:dispRSqr val="0"/>
            <c:dispEq val="0"/>
          </c:trendline>
          <c:xVal>
            <c:numRef>
              <c:f>Sheet3!$C$49:$C$53</c:f>
              <c:numCache>
                <c:formatCode>General</c:formatCode>
                <c:ptCount val="5"/>
                <c:pt idx="0">
                  <c:v>10</c:v>
                </c:pt>
                <c:pt idx="1">
                  <c:v>30</c:v>
                </c:pt>
                <c:pt idx="2">
                  <c:v>60</c:v>
                </c:pt>
                <c:pt idx="3">
                  <c:v>90</c:v>
                </c:pt>
                <c:pt idx="4">
                  <c:v>10</c:v>
                </c:pt>
              </c:numCache>
            </c:numRef>
          </c:xVal>
          <c:yVal>
            <c:numRef>
              <c:f>Sheet3!$E$49:$E$53</c:f>
              <c:numCache>
                <c:formatCode>General</c:formatCode>
                <c:ptCount val="5"/>
                <c:pt idx="0">
                  <c:v>1.5369999999999948</c:v>
                </c:pt>
                <c:pt idx="1">
                  <c:v>0.39000000000000135</c:v>
                </c:pt>
                <c:pt idx="2">
                  <c:v>-2</c:v>
                </c:pt>
                <c:pt idx="3">
                  <c:v>-0.30000000000000032</c:v>
                </c:pt>
                <c:pt idx="4">
                  <c:v>-2.1999999999999999E-2</c:v>
                </c:pt>
              </c:numCache>
            </c:numRef>
          </c:yVal>
          <c:smooth val="0"/>
          <c:extLst>
            <c:ext xmlns:c16="http://schemas.microsoft.com/office/drawing/2014/chart" uri="{C3380CC4-5D6E-409C-BE32-E72D297353CC}">
              <c16:uniqueId val="{00000003-724A-4A4D-BDE4-6C64D30A923A}"/>
            </c:ext>
          </c:extLst>
        </c:ser>
        <c:ser>
          <c:idx val="2"/>
          <c:order val="2"/>
          <c:tx>
            <c:strRef>
              <c:f>Sheet3!$F$48</c:f>
              <c:strCache>
                <c:ptCount val="1"/>
                <c:pt idx="0">
                  <c:v>Ni</c:v>
                </c:pt>
              </c:strCache>
            </c:strRef>
          </c:tx>
          <c:spPr>
            <a:ln w="28575">
              <a:noFill/>
            </a:ln>
          </c:spPr>
          <c:trendline>
            <c:trendlineType val="linear"/>
            <c:dispRSqr val="0"/>
            <c:dispEq val="0"/>
          </c:trendline>
          <c:xVal>
            <c:numRef>
              <c:f>Sheet3!$C$49:$C$53</c:f>
              <c:numCache>
                <c:formatCode>General</c:formatCode>
                <c:ptCount val="5"/>
                <c:pt idx="0">
                  <c:v>10</c:v>
                </c:pt>
                <c:pt idx="1">
                  <c:v>30</c:v>
                </c:pt>
                <c:pt idx="2">
                  <c:v>60</c:v>
                </c:pt>
                <c:pt idx="3">
                  <c:v>90</c:v>
                </c:pt>
                <c:pt idx="4">
                  <c:v>10</c:v>
                </c:pt>
              </c:numCache>
            </c:numRef>
          </c:xVal>
          <c:yVal>
            <c:numRef>
              <c:f>Sheet3!$F$49:$F$53</c:f>
              <c:numCache>
                <c:formatCode>General</c:formatCode>
                <c:ptCount val="5"/>
                <c:pt idx="0">
                  <c:v>1.5309999999999948</c:v>
                </c:pt>
                <c:pt idx="1">
                  <c:v>1.4059999999999895</c:v>
                </c:pt>
                <c:pt idx="2">
                  <c:v>-2</c:v>
                </c:pt>
                <c:pt idx="3">
                  <c:v>-4.1000000000000002E-2</c:v>
                </c:pt>
                <c:pt idx="4">
                  <c:v>-1.2999999999999998E-2</c:v>
                </c:pt>
              </c:numCache>
            </c:numRef>
          </c:yVal>
          <c:smooth val="0"/>
          <c:extLst>
            <c:ext xmlns:c16="http://schemas.microsoft.com/office/drawing/2014/chart" uri="{C3380CC4-5D6E-409C-BE32-E72D297353CC}">
              <c16:uniqueId val="{00000005-724A-4A4D-BDE4-6C64D30A923A}"/>
            </c:ext>
          </c:extLst>
        </c:ser>
        <c:ser>
          <c:idx val="3"/>
          <c:order val="3"/>
          <c:tx>
            <c:strRef>
              <c:f>Sheet3!$G$48</c:f>
              <c:strCache>
                <c:ptCount val="1"/>
                <c:pt idx="0">
                  <c:v>Cd</c:v>
                </c:pt>
              </c:strCache>
            </c:strRef>
          </c:tx>
          <c:spPr>
            <a:ln w="28575">
              <a:noFill/>
            </a:ln>
          </c:spPr>
          <c:trendline>
            <c:trendlineType val="linear"/>
            <c:dispRSqr val="0"/>
            <c:dispEq val="0"/>
          </c:trendline>
          <c:xVal>
            <c:numRef>
              <c:f>Sheet3!$C$49:$C$53</c:f>
              <c:numCache>
                <c:formatCode>General</c:formatCode>
                <c:ptCount val="5"/>
                <c:pt idx="0">
                  <c:v>10</c:v>
                </c:pt>
                <c:pt idx="1">
                  <c:v>30</c:v>
                </c:pt>
                <c:pt idx="2">
                  <c:v>60</c:v>
                </c:pt>
                <c:pt idx="3">
                  <c:v>90</c:v>
                </c:pt>
                <c:pt idx="4">
                  <c:v>10</c:v>
                </c:pt>
              </c:numCache>
            </c:numRef>
          </c:xVal>
          <c:yVal>
            <c:numRef>
              <c:f>Sheet3!$G$49:$G$53</c:f>
              <c:numCache>
                <c:formatCode>General</c:formatCode>
                <c:ptCount val="5"/>
                <c:pt idx="0">
                  <c:v>0.53</c:v>
                </c:pt>
                <c:pt idx="1">
                  <c:v>1.4369999999999934</c:v>
                </c:pt>
                <c:pt idx="2">
                  <c:v>-2</c:v>
                </c:pt>
                <c:pt idx="3">
                  <c:v>-5.2200000000000003E-2</c:v>
                </c:pt>
                <c:pt idx="4">
                  <c:v>-8.6000000000000021E-2</c:v>
                </c:pt>
              </c:numCache>
            </c:numRef>
          </c:yVal>
          <c:smooth val="0"/>
          <c:extLst>
            <c:ext xmlns:c16="http://schemas.microsoft.com/office/drawing/2014/chart" uri="{C3380CC4-5D6E-409C-BE32-E72D297353CC}">
              <c16:uniqueId val="{00000007-724A-4A4D-BDE4-6C64D30A923A}"/>
            </c:ext>
          </c:extLst>
        </c:ser>
        <c:dLbls>
          <c:showLegendKey val="0"/>
          <c:showVal val="0"/>
          <c:showCatName val="0"/>
          <c:showSerName val="0"/>
          <c:showPercent val="0"/>
          <c:showBubbleSize val="0"/>
        </c:dLbls>
        <c:axId val="131536768"/>
        <c:axId val="131538944"/>
      </c:scatterChart>
      <c:valAx>
        <c:axId val="131536768"/>
        <c:scaling>
          <c:orientation val="minMax"/>
        </c:scaling>
        <c:delete val="0"/>
        <c:axPos val="b"/>
        <c:title>
          <c:tx>
            <c:rich>
              <a:bodyPr/>
              <a:lstStyle/>
              <a:p>
                <a:pPr>
                  <a:defRPr/>
                </a:pPr>
                <a:r>
                  <a:rPr lang="en-US"/>
                  <a:t>TEim (min)</a:t>
                </a:r>
              </a:p>
            </c:rich>
          </c:tx>
          <c:overlay val="0"/>
        </c:title>
        <c:numFmt formatCode="General" sourceLinked="1"/>
        <c:majorTickMark val="out"/>
        <c:minorTickMark val="none"/>
        <c:tickLblPos val="nextTo"/>
        <c:crossAx val="131538944"/>
        <c:crosses val="autoZero"/>
        <c:crossBetween val="midCat"/>
      </c:valAx>
      <c:valAx>
        <c:axId val="131538944"/>
        <c:scaling>
          <c:orientation val="minMax"/>
        </c:scaling>
        <c:delete val="0"/>
        <c:axPos val="l"/>
        <c:title>
          <c:tx>
            <c:rich>
              <a:bodyPr/>
              <a:lstStyle/>
              <a:p>
                <a:pPr>
                  <a:defRPr/>
                </a:pPr>
                <a:r>
                  <a:rPr lang="en-US"/>
                  <a:t>Log qe-qte)</a:t>
                </a:r>
              </a:p>
            </c:rich>
          </c:tx>
          <c:overlay val="0"/>
        </c:title>
        <c:numFmt formatCode="General" sourceLinked="1"/>
        <c:majorTickMark val="out"/>
        <c:minorTickMark val="none"/>
        <c:tickLblPos val="nextTo"/>
        <c:crossAx val="131536768"/>
        <c:crosses val="autoZero"/>
        <c:crossBetween val="midCat"/>
      </c:valAx>
    </c:plotArea>
    <c:legend>
      <c:legendPos val="r"/>
      <c:legendEntry>
        <c:idx val="4"/>
        <c:delete val="1"/>
      </c:legendEntry>
      <c:legendEntry>
        <c:idx val="5"/>
        <c:delete val="1"/>
      </c:legendEntry>
      <c:legendEntry>
        <c:idx val="6"/>
        <c:delete val="1"/>
      </c:legendEntry>
      <c:legendEntry>
        <c:idx val="7"/>
        <c:delete val="1"/>
      </c:legendEntry>
      <c:layout>
        <c:manualLayout>
          <c:xMode val="edge"/>
          <c:yMode val="edge"/>
          <c:x val="0.76508464566929435"/>
          <c:y val="9.4081729367162525E-2"/>
          <c:w val="7.6582020997375433E-2"/>
          <c:h val="0.33486876640420293"/>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CuONpNm</a:t>
            </a:r>
          </a:p>
        </c:rich>
      </c:tx>
      <c:overlay val="0"/>
    </c:title>
    <c:autoTitleDeleted val="0"/>
    <c:plotArea>
      <c:layout>
        <c:manualLayout>
          <c:layoutTarget val="inner"/>
          <c:xMode val="edge"/>
          <c:yMode val="edge"/>
          <c:x val="0.19207174103237096"/>
          <c:y val="0.1901738845144357"/>
          <c:w val="0.57346281714785652"/>
          <c:h val="0.55665062700495771"/>
        </c:manualLayout>
      </c:layout>
      <c:scatterChart>
        <c:scatterStyle val="lineMarker"/>
        <c:varyColors val="0"/>
        <c:ser>
          <c:idx val="0"/>
          <c:order val="0"/>
          <c:tx>
            <c:strRef>
              <c:f>Sheet1!$G$66</c:f>
              <c:strCache>
                <c:ptCount val="1"/>
                <c:pt idx="0">
                  <c:v>Zn</c:v>
                </c:pt>
              </c:strCache>
            </c:strRef>
          </c:tx>
          <c:spPr>
            <a:ln w="28575">
              <a:noFill/>
            </a:ln>
          </c:spPr>
          <c:trendline>
            <c:trendlineType val="linear"/>
            <c:dispRSqr val="0"/>
            <c:dispEq val="0"/>
          </c:trendline>
          <c:xVal>
            <c:numRef>
              <c:f>Sheet1!$F$67:$F$71</c:f>
              <c:numCache>
                <c:formatCode>General</c:formatCode>
                <c:ptCount val="5"/>
                <c:pt idx="0">
                  <c:v>10</c:v>
                </c:pt>
                <c:pt idx="1">
                  <c:v>30</c:v>
                </c:pt>
                <c:pt idx="2">
                  <c:v>60</c:v>
                </c:pt>
                <c:pt idx="3">
                  <c:v>90</c:v>
                </c:pt>
                <c:pt idx="4">
                  <c:v>120</c:v>
                </c:pt>
              </c:numCache>
            </c:numRef>
          </c:xVal>
          <c:yVal>
            <c:numRef>
              <c:f>Sheet1!$G$67:$G$71</c:f>
              <c:numCache>
                <c:formatCode>General</c:formatCode>
                <c:ptCount val="5"/>
                <c:pt idx="0">
                  <c:v>0.17200000000000001</c:v>
                </c:pt>
                <c:pt idx="1">
                  <c:v>0.44400000000000001</c:v>
                </c:pt>
                <c:pt idx="2">
                  <c:v>0.66000000000000281</c:v>
                </c:pt>
                <c:pt idx="3">
                  <c:v>0.996</c:v>
                </c:pt>
                <c:pt idx="4">
                  <c:v>1.33</c:v>
                </c:pt>
              </c:numCache>
            </c:numRef>
          </c:yVal>
          <c:smooth val="0"/>
          <c:extLst>
            <c:ext xmlns:c16="http://schemas.microsoft.com/office/drawing/2014/chart" uri="{C3380CC4-5D6E-409C-BE32-E72D297353CC}">
              <c16:uniqueId val="{00000001-FD72-4162-807D-21EB643F9E6B}"/>
            </c:ext>
          </c:extLst>
        </c:ser>
        <c:ser>
          <c:idx val="1"/>
          <c:order val="1"/>
          <c:tx>
            <c:strRef>
              <c:f>Sheet1!$H$66</c:f>
              <c:strCache>
                <c:ptCount val="1"/>
                <c:pt idx="0">
                  <c:v>Cu</c:v>
                </c:pt>
              </c:strCache>
            </c:strRef>
          </c:tx>
          <c:spPr>
            <a:ln w="28575">
              <a:noFill/>
            </a:ln>
          </c:spPr>
          <c:trendline>
            <c:trendlineType val="linear"/>
            <c:dispRSqr val="0"/>
            <c:dispEq val="0"/>
          </c:trendline>
          <c:xVal>
            <c:numRef>
              <c:f>Sheet1!$F$67:$F$71</c:f>
              <c:numCache>
                <c:formatCode>General</c:formatCode>
                <c:ptCount val="5"/>
                <c:pt idx="0">
                  <c:v>10</c:v>
                </c:pt>
                <c:pt idx="1">
                  <c:v>30</c:v>
                </c:pt>
                <c:pt idx="2">
                  <c:v>60</c:v>
                </c:pt>
                <c:pt idx="3">
                  <c:v>90</c:v>
                </c:pt>
                <c:pt idx="4">
                  <c:v>120</c:v>
                </c:pt>
              </c:numCache>
            </c:numRef>
          </c:xVal>
          <c:yVal>
            <c:numRef>
              <c:f>Sheet1!$H$67:$H$71</c:f>
              <c:numCache>
                <c:formatCode>General</c:formatCode>
                <c:ptCount val="5"/>
                <c:pt idx="0">
                  <c:v>0.13200000000000001</c:v>
                </c:pt>
                <c:pt idx="1">
                  <c:v>0.46</c:v>
                </c:pt>
                <c:pt idx="2">
                  <c:v>0.67100000000000282</c:v>
                </c:pt>
                <c:pt idx="3">
                  <c:v>1.012</c:v>
                </c:pt>
                <c:pt idx="4">
                  <c:v>1.3560000000000001</c:v>
                </c:pt>
              </c:numCache>
            </c:numRef>
          </c:yVal>
          <c:smooth val="0"/>
          <c:extLst>
            <c:ext xmlns:c16="http://schemas.microsoft.com/office/drawing/2014/chart" uri="{C3380CC4-5D6E-409C-BE32-E72D297353CC}">
              <c16:uniqueId val="{00000003-FD72-4162-807D-21EB643F9E6B}"/>
            </c:ext>
          </c:extLst>
        </c:ser>
        <c:ser>
          <c:idx val="2"/>
          <c:order val="2"/>
          <c:tx>
            <c:strRef>
              <c:f>Sheet1!$I$66</c:f>
              <c:strCache>
                <c:ptCount val="1"/>
                <c:pt idx="0">
                  <c:v>Ni</c:v>
                </c:pt>
              </c:strCache>
            </c:strRef>
          </c:tx>
          <c:spPr>
            <a:ln w="28575">
              <a:noFill/>
            </a:ln>
          </c:spPr>
          <c:trendline>
            <c:trendlineType val="linear"/>
            <c:dispRSqr val="0"/>
            <c:dispEq val="0"/>
          </c:trendline>
          <c:xVal>
            <c:numRef>
              <c:f>Sheet1!$F$67:$F$71</c:f>
              <c:numCache>
                <c:formatCode>General</c:formatCode>
                <c:ptCount val="5"/>
                <c:pt idx="0">
                  <c:v>10</c:v>
                </c:pt>
                <c:pt idx="1">
                  <c:v>30</c:v>
                </c:pt>
                <c:pt idx="2">
                  <c:v>60</c:v>
                </c:pt>
                <c:pt idx="3">
                  <c:v>90</c:v>
                </c:pt>
                <c:pt idx="4">
                  <c:v>120</c:v>
                </c:pt>
              </c:numCache>
            </c:numRef>
          </c:xVal>
          <c:yVal>
            <c:numRef>
              <c:f>Sheet1!$I$67:$I$71</c:f>
              <c:numCache>
                <c:formatCode>General</c:formatCode>
                <c:ptCount val="5"/>
                <c:pt idx="0">
                  <c:v>0.192</c:v>
                </c:pt>
                <c:pt idx="1">
                  <c:v>0.49600000000000088</c:v>
                </c:pt>
                <c:pt idx="2">
                  <c:v>0.69799999999999995</c:v>
                </c:pt>
                <c:pt idx="3">
                  <c:v>1.0580000000000001</c:v>
                </c:pt>
                <c:pt idx="4">
                  <c:v>1.4119999999999908</c:v>
                </c:pt>
              </c:numCache>
            </c:numRef>
          </c:yVal>
          <c:smooth val="0"/>
          <c:extLst>
            <c:ext xmlns:c16="http://schemas.microsoft.com/office/drawing/2014/chart" uri="{C3380CC4-5D6E-409C-BE32-E72D297353CC}">
              <c16:uniqueId val="{00000005-FD72-4162-807D-21EB643F9E6B}"/>
            </c:ext>
          </c:extLst>
        </c:ser>
        <c:ser>
          <c:idx val="3"/>
          <c:order val="3"/>
          <c:tx>
            <c:strRef>
              <c:f>Sheet1!$J$66</c:f>
              <c:strCache>
                <c:ptCount val="1"/>
                <c:pt idx="0">
                  <c:v>CD</c:v>
                </c:pt>
              </c:strCache>
            </c:strRef>
          </c:tx>
          <c:spPr>
            <a:ln w="28575">
              <a:noFill/>
            </a:ln>
          </c:spPr>
          <c:trendline>
            <c:trendlineType val="linear"/>
            <c:dispRSqr val="0"/>
            <c:dispEq val="0"/>
          </c:trendline>
          <c:xVal>
            <c:numRef>
              <c:f>Sheet1!$F$67:$F$71</c:f>
              <c:numCache>
                <c:formatCode>General</c:formatCode>
                <c:ptCount val="5"/>
                <c:pt idx="0">
                  <c:v>10</c:v>
                </c:pt>
                <c:pt idx="1">
                  <c:v>30</c:v>
                </c:pt>
                <c:pt idx="2">
                  <c:v>60</c:v>
                </c:pt>
                <c:pt idx="3">
                  <c:v>90</c:v>
                </c:pt>
                <c:pt idx="4">
                  <c:v>120</c:v>
                </c:pt>
              </c:numCache>
            </c:numRef>
          </c:xVal>
          <c:yVal>
            <c:numRef>
              <c:f>Sheet1!$J$67:$J$71</c:f>
              <c:numCache>
                <c:formatCode>General</c:formatCode>
                <c:ptCount val="5"/>
                <c:pt idx="0">
                  <c:v>0.20200000000000001</c:v>
                </c:pt>
                <c:pt idx="1">
                  <c:v>0.53600000000000003</c:v>
                </c:pt>
                <c:pt idx="2">
                  <c:v>0.72000000000000064</c:v>
                </c:pt>
                <c:pt idx="3">
                  <c:v>1.0840000000000001</c:v>
                </c:pt>
                <c:pt idx="4">
                  <c:v>1.454</c:v>
                </c:pt>
              </c:numCache>
            </c:numRef>
          </c:yVal>
          <c:smooth val="0"/>
          <c:extLst>
            <c:ext xmlns:c16="http://schemas.microsoft.com/office/drawing/2014/chart" uri="{C3380CC4-5D6E-409C-BE32-E72D297353CC}">
              <c16:uniqueId val="{00000007-FD72-4162-807D-21EB643F9E6B}"/>
            </c:ext>
          </c:extLst>
        </c:ser>
        <c:dLbls>
          <c:showLegendKey val="0"/>
          <c:showVal val="0"/>
          <c:showCatName val="0"/>
          <c:showSerName val="0"/>
          <c:showPercent val="0"/>
          <c:showBubbleSize val="0"/>
        </c:dLbls>
        <c:axId val="140173696"/>
        <c:axId val="140175616"/>
      </c:scatterChart>
      <c:valAx>
        <c:axId val="140173696"/>
        <c:scaling>
          <c:orientation val="minMax"/>
        </c:scaling>
        <c:delete val="0"/>
        <c:axPos val="b"/>
        <c:title>
          <c:tx>
            <c:rich>
              <a:bodyPr/>
              <a:lstStyle/>
              <a:p>
                <a:pPr>
                  <a:defRPr/>
                </a:pPr>
                <a:r>
                  <a:rPr lang="en-US"/>
                  <a:t>tim (min)</a:t>
                </a:r>
              </a:p>
            </c:rich>
          </c:tx>
          <c:overlay val="0"/>
        </c:title>
        <c:numFmt formatCode="General" sourceLinked="1"/>
        <c:majorTickMark val="out"/>
        <c:minorTickMark val="none"/>
        <c:tickLblPos val="nextTo"/>
        <c:crossAx val="140175616"/>
        <c:crosses val="autoZero"/>
        <c:crossBetween val="midCat"/>
      </c:valAx>
      <c:valAx>
        <c:axId val="140175616"/>
        <c:scaling>
          <c:orientation val="minMax"/>
        </c:scaling>
        <c:delete val="0"/>
        <c:axPos val="l"/>
        <c:title>
          <c:tx>
            <c:rich>
              <a:bodyPr/>
              <a:lstStyle/>
              <a:p>
                <a:pPr>
                  <a:defRPr/>
                </a:pPr>
                <a:r>
                  <a:rPr lang="en-US"/>
                  <a:t>t/qt</a:t>
                </a:r>
              </a:p>
            </c:rich>
          </c:tx>
          <c:overlay val="0"/>
        </c:title>
        <c:numFmt formatCode="General" sourceLinked="1"/>
        <c:majorTickMark val="out"/>
        <c:minorTickMark val="none"/>
        <c:tickLblPos val="nextTo"/>
        <c:crossAx val="140173696"/>
        <c:crosses val="autoZero"/>
        <c:crossBetween val="midCat"/>
      </c:valAx>
    </c:plotArea>
    <c:legend>
      <c:legendPos val="r"/>
      <c:legendEntry>
        <c:idx val="4"/>
        <c:delete val="1"/>
      </c:legendEntry>
      <c:legendEntry>
        <c:idx val="5"/>
        <c:delete val="1"/>
      </c:legendEntry>
      <c:legendEntry>
        <c:idx val="6"/>
        <c:delete val="1"/>
      </c:legendEntry>
      <c:legendEntry>
        <c:idx val="7"/>
        <c:delete val="1"/>
      </c:legendEntry>
      <c:layout>
        <c:manualLayout>
          <c:xMode val="edge"/>
          <c:yMode val="edge"/>
          <c:x val="0.71814447107155099"/>
          <c:y val="0.14500765529308837"/>
          <c:w val="0.17352234574797143"/>
          <c:h val="0.3348687664042026"/>
        </c:manualLayout>
      </c:layout>
      <c:overlay val="0"/>
    </c:legend>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313</TotalTime>
  <Pages>15</Pages>
  <Words>6580</Words>
  <Characters>37511</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REVOLVE</dc:creator>
  <cp:keywords/>
  <dc:description/>
  <cp:lastModifiedBy>SDI 1084</cp:lastModifiedBy>
  <cp:revision>41</cp:revision>
  <dcterms:created xsi:type="dcterms:W3CDTF">2025-10-23T20:27:00Z</dcterms:created>
  <dcterms:modified xsi:type="dcterms:W3CDTF">2025-10-25T10:09:00Z</dcterms:modified>
</cp:coreProperties>
</file>