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17E8" w14:textId="77777777" w:rsidR="00817609" w:rsidRDefault="00817609" w:rsidP="00171773">
      <w:pPr>
        <w:jc w:val="right"/>
        <w:rPr>
          <w:rFonts w:ascii="Arial" w:hAnsi="Arial" w:cs="Arial"/>
          <w:b/>
          <w:bCs/>
          <w:sz w:val="36"/>
          <w:szCs w:val="36"/>
        </w:rPr>
      </w:pPr>
      <w:bookmarkStart w:id="0" w:name="_Hlk213167234"/>
      <w:bookmarkEnd w:id="0"/>
      <w:r w:rsidRPr="00817609">
        <w:rPr>
          <w:rFonts w:ascii="Arial" w:hAnsi="Arial" w:cs="Arial"/>
          <w:b/>
          <w:bCs/>
          <w:sz w:val="36"/>
          <w:szCs w:val="36"/>
        </w:rPr>
        <w:t>Opinion Article</w:t>
      </w:r>
    </w:p>
    <w:p w14:paraId="737117E2" w14:textId="0708D2D6" w:rsidR="00AD3909" w:rsidRPr="002E7D6F" w:rsidRDefault="007610B7" w:rsidP="00171773">
      <w:pPr>
        <w:jc w:val="right"/>
        <w:rPr>
          <w:rFonts w:ascii="Arial" w:hAnsi="Arial" w:cs="Arial"/>
          <w:b/>
          <w:bCs/>
          <w:sz w:val="36"/>
          <w:szCs w:val="36"/>
        </w:rPr>
      </w:pPr>
      <w:r>
        <w:rPr>
          <w:rFonts w:ascii="Arial" w:hAnsi="Arial" w:cs="Arial"/>
          <w:b/>
          <w:bCs/>
          <w:sz w:val="36"/>
          <w:szCs w:val="36"/>
        </w:rPr>
        <w:t>Improving Teacher</w:t>
      </w:r>
      <w:r w:rsidR="002E01EE">
        <w:rPr>
          <w:rFonts w:ascii="Arial" w:hAnsi="Arial" w:cs="Arial"/>
          <w:b/>
          <w:bCs/>
          <w:sz w:val="36"/>
          <w:szCs w:val="36"/>
        </w:rPr>
        <w:t>s’</w:t>
      </w:r>
      <w:r>
        <w:rPr>
          <w:rFonts w:ascii="Arial" w:hAnsi="Arial" w:cs="Arial"/>
          <w:b/>
          <w:bCs/>
          <w:sz w:val="36"/>
          <w:szCs w:val="36"/>
        </w:rPr>
        <w:t xml:space="preserve"> and Learners</w:t>
      </w:r>
      <w:r w:rsidR="002E01EE">
        <w:rPr>
          <w:rFonts w:ascii="Arial" w:hAnsi="Arial" w:cs="Arial"/>
          <w:b/>
          <w:bCs/>
          <w:sz w:val="36"/>
          <w:szCs w:val="36"/>
        </w:rPr>
        <w:t>’ College English Writing Experience</w:t>
      </w:r>
      <w:r w:rsidR="00D454D4">
        <w:rPr>
          <w:rFonts w:ascii="Arial" w:hAnsi="Arial" w:cs="Arial"/>
          <w:b/>
          <w:bCs/>
          <w:sz w:val="36"/>
          <w:szCs w:val="36"/>
        </w:rPr>
        <w:t xml:space="preserve"> through Application of </w:t>
      </w:r>
      <w:r w:rsidR="007A7134" w:rsidRPr="002E7D6F">
        <w:rPr>
          <w:rFonts w:ascii="Arial" w:hAnsi="Arial" w:cs="Arial"/>
          <w:b/>
          <w:bCs/>
          <w:sz w:val="36"/>
          <w:szCs w:val="36"/>
        </w:rPr>
        <w:t>Generative Artificial Intelligence</w:t>
      </w:r>
    </w:p>
    <w:p w14:paraId="737117E3" w14:textId="1C52816E" w:rsidR="00AD3909" w:rsidRPr="002E7D6F" w:rsidRDefault="00AD3909">
      <w:pPr>
        <w:rPr>
          <w:rFonts w:ascii="Arial" w:hAnsi="Arial" w:cs="Arial"/>
          <w:b/>
          <w:bCs/>
          <w:sz w:val="36"/>
          <w:szCs w:val="36"/>
        </w:rPr>
      </w:pPr>
    </w:p>
    <w:p w14:paraId="737117EA" w14:textId="7E60695F" w:rsidR="00AD3909" w:rsidRPr="002E7D6F" w:rsidRDefault="007A7134" w:rsidP="005719DF">
      <w:pPr>
        <w:spacing w:afterLines="100" w:after="312"/>
        <w:jc w:val="right"/>
        <w:rPr>
          <w:rFonts w:ascii="Arial" w:hAnsi="Arial" w:cs="Arial"/>
          <w:i/>
          <w:iCs/>
          <w:sz w:val="20"/>
          <w:szCs w:val="20"/>
        </w:rPr>
      </w:pPr>
      <w:r w:rsidRPr="002E7D6F">
        <w:rPr>
          <w:rFonts w:ascii="Arial" w:hAnsi="Arial" w:cs="Arial"/>
          <w:b/>
          <w:bCs/>
          <w:sz w:val="24"/>
        </w:rPr>
        <w:t>​</w:t>
      </w:r>
      <w:r w:rsidR="002C6BF1">
        <w:rPr>
          <w:rFonts w:ascii="Arial" w:hAnsi="Arial" w:cs="Arial"/>
          <w:noProof/>
        </w:rPr>
        <mc:AlternateContent>
          <mc:Choice Requires="wps">
            <w:drawing>
              <wp:inline distT="0" distB="0" distL="0" distR="0" wp14:anchorId="2478D1F0" wp14:editId="19D39372">
                <wp:extent cx="5274310" cy="0"/>
                <wp:effectExtent l="0" t="0" r="0" b="0"/>
                <wp:docPr id="15985046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3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8B8F57" id="_x0000_t32" coordsize="21600,21600" o:spt="32" o:oned="t" path="m,l21600,21600e" filled="f">
                <v:path arrowok="t" fillok="f" o:connecttype="none"/>
                <o:lock v:ext="edit" shapetype="t"/>
              </v:shapetype>
              <v:shape id="Straight Arrow Connector 1" o:spid="_x0000_s1026" type="#_x0000_t32" style="width:415.3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" strokeweight="1.5pt">
                <w10:anchorlock/>
              </v:shape>
            </w:pict>
          </mc:Fallback>
        </mc:AlternateContent>
      </w:r>
    </w:p>
    <w:p w14:paraId="737117EB" w14:textId="77777777" w:rsidR="00AD3909" w:rsidRPr="002E7D6F" w:rsidRDefault="00AD3909">
      <w:pPr>
        <w:rPr>
          <w:rFonts w:ascii="Arial" w:hAnsi="Arial" w:cs="Arial"/>
          <w:sz w:val="24"/>
        </w:rPr>
      </w:pPr>
    </w:p>
    <w:p w14:paraId="332D0F9E" w14:textId="14DBB677" w:rsidR="00AA4E19" w:rsidRPr="002E7D6F" w:rsidRDefault="007A7134">
      <w:pPr>
        <w:rPr>
          <w:rFonts w:ascii="Arial" w:hAnsi="Arial" w:cs="Arial"/>
          <w:b/>
          <w:bCs/>
          <w:caps/>
          <w:sz w:val="22"/>
          <w:szCs w:val="22"/>
        </w:rPr>
      </w:pPr>
      <w:r w:rsidRPr="002E7D6F">
        <w:rPr>
          <w:rFonts w:ascii="Arial" w:hAnsi="Arial" w:cs="Arial"/>
          <w:b/>
          <w:bCs/>
          <w:caps/>
          <w:sz w:val="22"/>
          <w:szCs w:val="22"/>
        </w:rPr>
        <w:t>Abstrac</w:t>
      </w:r>
      <w:r w:rsidR="00FB788C" w:rsidRPr="002E7D6F">
        <w:rPr>
          <w:rFonts w:ascii="Arial" w:hAnsi="Arial" w:cs="Arial"/>
          <w:b/>
          <w:bCs/>
          <w:caps/>
          <w:sz w:val="22"/>
          <w:szCs w:val="22"/>
        </w:rPr>
        <w:t>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6"/>
      </w:tblGrid>
      <w:tr w:rsidR="0071388F" w:rsidRPr="002E7D6F" w14:paraId="4DD54DA2" w14:textId="77777777" w:rsidTr="004F323C">
        <w:tc>
          <w:tcPr>
            <w:tcW w:w="9576" w:type="dxa"/>
            <w:shd w:val="clear" w:color="auto" w:fill="F2F2F2"/>
          </w:tcPr>
          <w:p w14:paraId="4647DAA5" w14:textId="77777777" w:rsidR="0071388F" w:rsidRDefault="0071388F" w:rsidP="00FB788C">
            <w:pPr>
              <w:rPr>
                <w:rFonts w:ascii="Arial" w:hAnsi="Arial" w:cs="Arial"/>
              </w:rPr>
            </w:pPr>
            <w:r w:rsidRPr="002E7D6F">
              <w:rPr>
                <w:rFonts w:ascii="Arial" w:hAnsi="Arial" w:cs="Arial"/>
              </w:rPr>
              <w:t xml:space="preserve">This study addresses challenges in teaching college English writing, such as large class sizes, insufficient personalized guidance, and delayed evaluation feedback, using generative AI language models combined with teaching practices for writing in English. Findings suggest that by integrating AI technology into the entire teaching and learning process in writing –including brainstorming, real-time assistance during writing, and post-draft revision– not only helps students with surface level correctness in spelling, grammar, and organization, but also cultivates their critical thinking and independent learning abilities, promoting the transformation of students from formulaic writing to thoughtful construction. At the same time, AI assists teachers with </w:t>
            </w:r>
            <w:r w:rsidRPr="002E7D6F">
              <w:rPr>
                <w:rFonts w:ascii="Arial" w:hAnsi="Arial" w:cs="Arial"/>
                <w:color w:val="000000"/>
              </w:rPr>
              <w:t>thoughtful instructional planning</w:t>
            </w:r>
            <w:r w:rsidRPr="002E7D6F">
              <w:rPr>
                <w:rFonts w:ascii="Arial" w:hAnsi="Arial" w:cs="Arial"/>
              </w:rPr>
              <w:t>, student performance analysis, and evaluation tools, reducing the burden of repetitive work and allowing teachers to focus more on cultivating students’ higher-order thinking abilities, thus realizing a new human-machine collaboration teaching paradigm.​​</w:t>
            </w:r>
          </w:p>
          <w:p w14:paraId="4D9BC04F" w14:textId="771A3639" w:rsidR="007E2A70" w:rsidRPr="000C39DE" w:rsidRDefault="007E2A70" w:rsidP="007E2A70">
            <w:pPr>
              <w:ind w:firstLineChars="200" w:firstLine="420"/>
              <w:rPr>
                <w:rFonts w:ascii="Arial" w:hAnsi="Arial" w:cs="Arial"/>
              </w:rPr>
            </w:pPr>
            <w:r w:rsidRPr="000C39DE">
              <w:rPr>
                <w:rFonts w:ascii="Arial" w:hAnsi="Arial" w:cs="Arial"/>
              </w:rPr>
              <w:t xml:space="preserve">This article explores problems in traditional teaching </w:t>
            </w:r>
            <w:r w:rsidR="00D450DD" w:rsidRPr="000C39DE">
              <w:rPr>
                <w:rFonts w:ascii="Arial" w:hAnsi="Arial" w:cs="Arial"/>
              </w:rPr>
              <w:t>approaches in writing</w:t>
            </w:r>
            <w:r w:rsidRPr="000C39DE">
              <w:rPr>
                <w:rFonts w:ascii="Arial" w:hAnsi="Arial" w:cs="Arial"/>
              </w:rPr>
              <w:t>, then suggests practical applications of artificial intelligence which can improve teaching efficiency and quality.</w:t>
            </w:r>
          </w:p>
          <w:p w14:paraId="4002FDF4" w14:textId="0B62A81F" w:rsidR="007E2A70" w:rsidRPr="002E7D6F" w:rsidRDefault="007E2A70" w:rsidP="00FB788C">
            <w:pPr>
              <w:rPr>
                <w:rFonts w:ascii="Arial" w:hAnsi="Arial" w:cs="Arial"/>
              </w:rPr>
            </w:pPr>
          </w:p>
        </w:tc>
      </w:tr>
    </w:tbl>
    <w:p w14:paraId="09E4F177" w14:textId="77777777" w:rsidR="00264ABF" w:rsidRPr="002E7D6F" w:rsidRDefault="00264ABF">
      <w:pPr>
        <w:rPr>
          <w:rFonts w:ascii="Arial" w:hAnsi="Arial" w:cs="Arial"/>
          <w:b/>
          <w:bCs/>
        </w:rPr>
      </w:pPr>
    </w:p>
    <w:p w14:paraId="737117ED" w14:textId="707A1C43" w:rsidR="00AD3909" w:rsidRPr="002E7D6F" w:rsidRDefault="007A7134">
      <w:pPr>
        <w:rPr>
          <w:rFonts w:ascii="Arial" w:hAnsi="Arial" w:cs="Arial"/>
          <w:i/>
          <w:iCs/>
          <w:sz w:val="20"/>
          <w:szCs w:val="20"/>
        </w:rPr>
      </w:pPr>
      <w:r w:rsidRPr="002E7D6F">
        <w:rPr>
          <w:rFonts w:ascii="Arial" w:hAnsi="Arial" w:cs="Arial"/>
          <w:i/>
          <w:iCs/>
          <w:sz w:val="20"/>
          <w:szCs w:val="20"/>
        </w:rPr>
        <w:t>Keywords: Generative AI; College English Writing; Teaching and Learning; Personalized Guidance​</w:t>
      </w:r>
    </w:p>
    <w:p w14:paraId="737117EE" w14:textId="77777777" w:rsidR="00AD3909" w:rsidRPr="002E7D6F" w:rsidRDefault="00AD3909">
      <w:pPr>
        <w:rPr>
          <w:rFonts w:ascii="Arial" w:hAnsi="Arial" w:cs="Arial"/>
        </w:rPr>
      </w:pPr>
    </w:p>
    <w:p w14:paraId="737117EF" w14:textId="77777777" w:rsidR="00AD3909" w:rsidRPr="002C6BF1" w:rsidRDefault="007A7134">
      <w:pPr>
        <w:rPr>
          <w:rFonts w:ascii="Arial" w:hAnsi="Arial" w:cs="Arial"/>
          <w:b/>
          <w:bCs/>
          <w:caps/>
          <w:sz w:val="22"/>
          <w:szCs w:val="22"/>
        </w:rPr>
      </w:pPr>
      <w:r w:rsidRPr="002C6BF1">
        <w:rPr>
          <w:rFonts w:ascii="Arial" w:hAnsi="Arial" w:cs="Arial"/>
          <w:b/>
          <w:bCs/>
          <w:caps/>
          <w:sz w:val="22"/>
          <w:szCs w:val="22"/>
        </w:rPr>
        <w:t>1. Introduction​</w:t>
      </w:r>
    </w:p>
    <w:p w14:paraId="737117F0" w14:textId="4EA86D7F" w:rsidR="00AD3909" w:rsidRPr="007F0551" w:rsidRDefault="007A7134" w:rsidP="007F0551">
      <w:pPr>
        <w:rPr>
          <w:rFonts w:ascii="Arial" w:hAnsi="Arial" w:cs="Arial"/>
          <w:sz w:val="20"/>
          <w:szCs w:val="22"/>
        </w:rPr>
      </w:pPr>
      <w:r w:rsidRPr="007F0551">
        <w:rPr>
          <w:rFonts w:ascii="Arial" w:hAnsi="Arial" w:cs="Arial"/>
          <w:sz w:val="20"/>
          <w:szCs w:val="22"/>
        </w:rPr>
        <w:t xml:space="preserve">Digital education is undergoing transformation through generative artificial intelligence (AI) language models, with their powerful natural language processing and interaction capabilities, provide new possibilities for breaking through the traditional bottlenecks in teaching of college English writing in international contexts. The </w:t>
      </w:r>
      <w:r w:rsidR="00612071">
        <w:rPr>
          <w:rFonts w:ascii="Arial" w:hAnsi="Arial" w:cs="Arial"/>
          <w:sz w:val="20"/>
          <w:szCs w:val="22"/>
        </w:rPr>
        <w:t xml:space="preserve">Chinese </w:t>
      </w:r>
      <w:r w:rsidRPr="007F0551">
        <w:rPr>
          <w:rFonts w:ascii="Arial" w:hAnsi="Arial" w:cs="Arial"/>
          <w:sz w:val="20"/>
          <w:szCs w:val="22"/>
        </w:rPr>
        <w:t>College English Teaching Guidelines (2020 Edition, China) clearly state that teaching in College English writing should focus on cultivating comprehensive language application abilities, balancing academic and practical needs, and cultivating critical and innovative thinking</w:t>
      </w:r>
      <w:r w:rsidR="00612071">
        <w:rPr>
          <w:rFonts w:ascii="Arial" w:hAnsi="Arial" w:cs="Arial"/>
          <w:sz w:val="20"/>
          <w:szCs w:val="22"/>
        </w:rPr>
        <w:t xml:space="preserve"> – and </w:t>
      </w:r>
      <w:r w:rsidR="00E70D0C">
        <w:rPr>
          <w:rFonts w:ascii="Arial" w:hAnsi="Arial" w:cs="Arial"/>
          <w:sz w:val="20"/>
          <w:szCs w:val="22"/>
        </w:rPr>
        <w:t>surely this is pivotal for learners in all countries</w:t>
      </w:r>
      <w:r w:rsidRPr="007F0551">
        <w:rPr>
          <w:rFonts w:ascii="Arial" w:hAnsi="Arial" w:cs="Arial"/>
          <w:sz w:val="20"/>
          <w:szCs w:val="22"/>
        </w:rPr>
        <w:t xml:space="preserve">. However, the current teaching of college writing faces </w:t>
      </w:r>
      <w:r w:rsidR="000B3FA7">
        <w:rPr>
          <w:rFonts w:ascii="Arial" w:hAnsi="Arial" w:cs="Arial"/>
          <w:sz w:val="20"/>
          <w:szCs w:val="22"/>
        </w:rPr>
        <w:t xml:space="preserve">ongoing </w:t>
      </w:r>
      <w:r w:rsidRPr="007F0551">
        <w:rPr>
          <w:rFonts w:ascii="Arial" w:hAnsi="Arial" w:cs="Arial"/>
          <w:sz w:val="20"/>
          <w:szCs w:val="22"/>
        </w:rPr>
        <w:t xml:space="preserve">problems such as </w:t>
      </w:r>
      <w:r w:rsidRPr="007F0551">
        <w:rPr>
          <w:rFonts w:ascii="Arial" w:hAnsi="Arial" w:cs="Arial"/>
          <w:sz w:val="20"/>
          <w:szCs w:val="22"/>
        </w:rPr>
        <w:lastRenderedPageBreak/>
        <w:t>large class sizes, insufficient personalized guidance, and delayed evaluation feedback, which make it difficult to meet students’ differentiated learning needs and the requirements of second-language teaching in the new era.​</w:t>
      </w:r>
    </w:p>
    <w:p w14:paraId="4383F7D2" w14:textId="77777777" w:rsidR="007F0551" w:rsidRDefault="007F0551" w:rsidP="007F0551">
      <w:pPr>
        <w:rPr>
          <w:rFonts w:ascii="Arial" w:hAnsi="Arial" w:cs="Arial"/>
          <w:sz w:val="20"/>
          <w:szCs w:val="22"/>
        </w:rPr>
      </w:pPr>
    </w:p>
    <w:p w14:paraId="737117F1" w14:textId="37105209" w:rsidR="00AD3909" w:rsidRPr="007F0551" w:rsidRDefault="007A7134" w:rsidP="007F0551">
      <w:pPr>
        <w:rPr>
          <w:rFonts w:ascii="Arial" w:hAnsi="Arial" w:cs="Arial"/>
          <w:sz w:val="20"/>
          <w:szCs w:val="22"/>
        </w:rPr>
      </w:pPr>
      <w:r w:rsidRPr="007F0551">
        <w:rPr>
          <w:rFonts w:ascii="Arial" w:hAnsi="Arial" w:cs="Arial"/>
          <w:sz w:val="20"/>
          <w:szCs w:val="22"/>
        </w:rPr>
        <w:t xml:space="preserve">The emergence of generative artificial intelligence technologies (such as ChatGPT and Grammarly) provides technical support for solving this dilemma. AI tools can not only correct grammatical errors and optimize expression logic in real time but also generate personalized learning resources </w:t>
      </w:r>
      <w:r w:rsidR="00E22E3F">
        <w:rPr>
          <w:rFonts w:ascii="Arial" w:hAnsi="Arial" w:cs="Arial"/>
          <w:sz w:val="20"/>
          <w:szCs w:val="22"/>
        </w:rPr>
        <w:t>adapted</w:t>
      </w:r>
      <w:r w:rsidRPr="007F0551">
        <w:rPr>
          <w:rFonts w:ascii="Arial" w:hAnsi="Arial" w:cs="Arial"/>
          <w:sz w:val="20"/>
          <w:szCs w:val="22"/>
        </w:rPr>
        <w:t xml:space="preserve"> to students’ proficiency levels, promoting the transformation of teaching models from teacher-focused instruction to collaborative interactive learning</w:t>
      </w:r>
      <w:r w:rsidRPr="007F0551">
        <w:rPr>
          <w:rStyle w:val="EndnoteReference"/>
          <w:rFonts w:ascii="Arial" w:hAnsi="Arial" w:cs="Arial"/>
          <w:sz w:val="20"/>
          <w:szCs w:val="22"/>
        </w:rPr>
        <w:endnoteReference w:id="1"/>
      </w:r>
      <w:r w:rsidRPr="007F0551">
        <w:rPr>
          <w:rFonts w:ascii="Arial" w:hAnsi="Arial" w:cs="Arial"/>
          <w:sz w:val="20"/>
          <w:szCs w:val="22"/>
        </w:rPr>
        <w:t>. At the same time, the application of AI is accompanied by challenges such as academic integrity risks and students’ over-reliance on AI. Balancing technical enhancements with authentic cultivation of students’ ability to construct a well-structured and efficient teaching and learning AI-supported learning system has become an important issue that college English teachers need to explore urgently.​</w:t>
      </w:r>
    </w:p>
    <w:p w14:paraId="4566D2A5" w14:textId="77777777" w:rsidR="007F0551" w:rsidRDefault="007F0551" w:rsidP="007F0551">
      <w:pPr>
        <w:rPr>
          <w:rFonts w:ascii="Arial" w:hAnsi="Arial" w:cs="Arial"/>
          <w:sz w:val="20"/>
          <w:szCs w:val="22"/>
        </w:rPr>
      </w:pPr>
    </w:p>
    <w:p w14:paraId="737117F2" w14:textId="60A7159B" w:rsidR="00AD3909" w:rsidRPr="007F0551" w:rsidRDefault="007A7134" w:rsidP="007F0551">
      <w:pPr>
        <w:rPr>
          <w:rFonts w:ascii="Arial" w:hAnsi="Arial" w:cs="Arial"/>
          <w:sz w:val="20"/>
          <w:szCs w:val="22"/>
        </w:rPr>
      </w:pPr>
      <w:r w:rsidRPr="007F0551">
        <w:rPr>
          <w:rFonts w:ascii="Arial" w:hAnsi="Arial" w:cs="Arial"/>
          <w:sz w:val="20"/>
          <w:szCs w:val="22"/>
        </w:rPr>
        <w:t>Guided by the Educational Technology Integration Theory,</w:t>
      </w:r>
      <w:r w:rsidRPr="007F0551">
        <w:rPr>
          <w:rStyle w:val="EndnoteReference"/>
          <w:rFonts w:ascii="Arial" w:hAnsi="Arial" w:cs="Arial"/>
          <w:sz w:val="20"/>
          <w:szCs w:val="22"/>
        </w:rPr>
        <w:endnoteReference w:id="2"/>
      </w:r>
      <w:r w:rsidRPr="007F0551">
        <w:rPr>
          <w:rFonts w:ascii="Arial" w:hAnsi="Arial" w:cs="Arial"/>
          <w:sz w:val="20"/>
          <w:szCs w:val="22"/>
        </w:rPr>
        <w:t xml:space="preserve"> this study systematically explores application paths of generative AI in the teaching and learning of writing by combining teaching practices in multiple Chinese universities. Educational Technology Integration Theory refers to a theoretical system that systematically integrates technical tools, resources, and methods into various aspects of education and teaching (such as curriculum design, teaching implementation, and evaluation feedback) to optimize the teaching process, improve learning effects, and promote the efficient realization of educational goals (such as knowledge acquisition, ability development, and critical thinking improvement). Its core is not simply using technology but making technology an organic part of teaching.</w:t>
      </w:r>
      <w:r w:rsidRPr="007F0551">
        <w:rPr>
          <w:rStyle w:val="EndnoteReference"/>
          <w:rFonts w:ascii="Arial" w:hAnsi="Arial" w:cs="Arial"/>
          <w:sz w:val="20"/>
          <w:szCs w:val="22"/>
        </w:rPr>
        <w:endnoteReference w:id="3"/>
      </w:r>
      <w:r w:rsidRPr="007F0551">
        <w:rPr>
          <w:rFonts w:ascii="Arial" w:hAnsi="Arial" w:cs="Arial"/>
          <w:sz w:val="20"/>
          <w:szCs w:val="22"/>
        </w:rPr>
        <w:t xml:space="preserve"> By analyzing the current status of teaching and learning of writing, this study expounds on specific applications of AI technology and suggests targeted optimization strategies, aiming to provide a reference for constructing a new ecology of technology-empowered, teacher-student collaborative college English writing teaching and learning model, helping to improve students’ writing abilities and comprehensive language literacy, and promoting intentional and high-quality development in second-language teaching. The lessons learned here may well apply to second language writing instruction in other environments.</w:t>
      </w:r>
      <w:r w:rsidR="00615F08">
        <w:rPr>
          <w:rFonts w:ascii="Arial" w:hAnsi="Arial" w:cs="Arial"/>
          <w:sz w:val="20"/>
          <w:szCs w:val="22"/>
        </w:rPr>
        <w:t xml:space="preserve"> The research question, then is</w:t>
      </w:r>
      <w:r w:rsidR="0077676C">
        <w:rPr>
          <w:rFonts w:ascii="Arial" w:hAnsi="Arial" w:cs="Arial"/>
          <w:sz w:val="20"/>
          <w:szCs w:val="22"/>
        </w:rPr>
        <w:t xml:space="preserve"> </w:t>
      </w:r>
      <w:r w:rsidR="0077676C">
        <w:rPr>
          <w:rFonts w:ascii="Arial" w:hAnsi="Arial" w:cs="Arial"/>
          <w:i/>
          <w:iCs/>
          <w:sz w:val="20"/>
          <w:szCs w:val="22"/>
        </w:rPr>
        <w:t>how can we employ AI to improve</w:t>
      </w:r>
      <w:r w:rsidR="006A3BE2">
        <w:rPr>
          <w:rFonts w:ascii="Arial" w:hAnsi="Arial" w:cs="Arial"/>
          <w:i/>
          <w:iCs/>
          <w:sz w:val="20"/>
          <w:szCs w:val="22"/>
        </w:rPr>
        <w:t xml:space="preserve"> the College Writing experience for both teachers and students. </w:t>
      </w:r>
      <w:r w:rsidRPr="007F0551">
        <w:rPr>
          <w:rFonts w:ascii="Arial" w:hAnsi="Arial" w:cs="Arial"/>
          <w:sz w:val="20"/>
          <w:szCs w:val="22"/>
        </w:rPr>
        <w:t xml:space="preserve"> </w:t>
      </w:r>
    </w:p>
    <w:p w14:paraId="737117F3" w14:textId="77777777" w:rsidR="00AD3909" w:rsidRPr="007F0551" w:rsidRDefault="00AD3909">
      <w:pPr>
        <w:ind w:firstLineChars="200" w:firstLine="400"/>
        <w:rPr>
          <w:rFonts w:ascii="Arial" w:hAnsi="Arial" w:cs="Arial"/>
          <w:sz w:val="20"/>
          <w:szCs w:val="22"/>
        </w:rPr>
      </w:pPr>
    </w:p>
    <w:p w14:paraId="14ED740B" w14:textId="51900D83" w:rsidR="00506AF8" w:rsidRDefault="007A7134">
      <w:pPr>
        <w:rPr>
          <w:rFonts w:ascii="Arial" w:hAnsi="Arial" w:cs="Arial"/>
          <w:b/>
          <w:bCs/>
          <w:caps/>
        </w:rPr>
      </w:pPr>
      <w:r w:rsidRPr="002C6BF1">
        <w:rPr>
          <w:rFonts w:ascii="Arial" w:hAnsi="Arial" w:cs="Arial"/>
          <w:b/>
          <w:bCs/>
          <w:caps/>
        </w:rPr>
        <w:t xml:space="preserve">2. </w:t>
      </w:r>
      <w:r w:rsidR="00393E8F">
        <w:rPr>
          <w:rFonts w:ascii="Arial" w:hAnsi="Arial" w:cs="Arial"/>
          <w:b/>
          <w:bCs/>
          <w:caps/>
        </w:rPr>
        <w:t>Challenges</w:t>
      </w:r>
      <w:r w:rsidRPr="002C6BF1">
        <w:rPr>
          <w:rFonts w:ascii="Arial" w:hAnsi="Arial" w:cs="Arial"/>
          <w:b/>
          <w:bCs/>
          <w:caps/>
        </w:rPr>
        <w:t xml:space="preserve"> in Teaching and Learning College English Writing </w:t>
      </w:r>
    </w:p>
    <w:p w14:paraId="4994A00F" w14:textId="77777777" w:rsidR="000C6FBF" w:rsidRDefault="00C86D7C">
      <w:pPr>
        <w:rPr>
          <w:rFonts w:ascii="Arial" w:hAnsi="Arial" w:cs="Arial"/>
        </w:rPr>
      </w:pPr>
      <w:r>
        <w:rPr>
          <w:rFonts w:ascii="Arial" w:hAnsi="Arial" w:cs="Arial"/>
        </w:rPr>
        <w:t xml:space="preserve">Before we explore improvements, we must examine the current situation. </w:t>
      </w:r>
      <w:r w:rsidR="00817DA3">
        <w:rPr>
          <w:rFonts w:ascii="Arial" w:hAnsi="Arial" w:cs="Arial"/>
        </w:rPr>
        <w:t xml:space="preserve">We use Chinese classrooms as our lens, believing that similar situations </w:t>
      </w:r>
      <w:r w:rsidR="000C6FBF">
        <w:rPr>
          <w:rFonts w:ascii="Arial" w:hAnsi="Arial" w:cs="Arial"/>
        </w:rPr>
        <w:t xml:space="preserve">persist in many countries. </w:t>
      </w:r>
    </w:p>
    <w:p w14:paraId="737117F4" w14:textId="633D8142" w:rsidR="00AD3909" w:rsidRPr="002C6BF1" w:rsidRDefault="00C86D7C">
      <w:pPr>
        <w:rPr>
          <w:rFonts w:ascii="Arial" w:hAnsi="Arial" w:cs="Arial"/>
          <w:b/>
          <w:bCs/>
          <w:caps/>
        </w:rPr>
      </w:pPr>
      <w:r>
        <w:rPr>
          <w:rFonts w:ascii="Arial" w:hAnsi="Arial" w:cs="Arial"/>
        </w:rPr>
        <w:t xml:space="preserve"> </w:t>
      </w:r>
      <w:r w:rsidR="00506AF8" w:rsidRPr="002E7D6F">
        <w:rPr>
          <w:rFonts w:ascii="Arial" w:hAnsi="Arial" w:cs="Arial"/>
        </w:rPr>
        <w:t xml:space="preserve"> </w:t>
      </w:r>
      <w:r w:rsidR="007A7134" w:rsidRPr="002C6BF1">
        <w:rPr>
          <w:rFonts w:ascii="Arial" w:hAnsi="Arial" w:cs="Arial"/>
          <w:b/>
          <w:bCs/>
          <w:caps/>
        </w:rPr>
        <w:t>​</w:t>
      </w:r>
    </w:p>
    <w:p w14:paraId="737117F5" w14:textId="78BB05D3" w:rsidR="00AD3909" w:rsidRPr="005F6FCE" w:rsidRDefault="007A7134">
      <w:pPr>
        <w:rPr>
          <w:rFonts w:ascii="Arial" w:hAnsi="Arial" w:cs="Arial"/>
          <w:b/>
          <w:bCs/>
          <w:sz w:val="22"/>
          <w:szCs w:val="28"/>
        </w:rPr>
      </w:pPr>
      <w:r w:rsidRPr="005F6FCE">
        <w:rPr>
          <w:rFonts w:ascii="Arial" w:hAnsi="Arial" w:cs="Arial"/>
          <w:b/>
          <w:bCs/>
          <w:sz w:val="22"/>
          <w:szCs w:val="28"/>
        </w:rPr>
        <w:t>2.1 Key Challenges</w:t>
      </w:r>
      <w:r w:rsidR="00E25084">
        <w:rPr>
          <w:rFonts w:ascii="Arial" w:hAnsi="Arial" w:cs="Arial"/>
          <w:b/>
          <w:bCs/>
          <w:sz w:val="22"/>
          <w:szCs w:val="28"/>
        </w:rPr>
        <w:t xml:space="preserve">: </w:t>
      </w:r>
      <w:r w:rsidRPr="005F6FCE">
        <w:rPr>
          <w:rFonts w:ascii="Arial" w:hAnsi="Arial" w:cs="Arial"/>
          <w:b/>
          <w:bCs/>
          <w:sz w:val="22"/>
          <w:szCs w:val="28"/>
        </w:rPr>
        <w:t>Student Production ​</w:t>
      </w:r>
    </w:p>
    <w:p w14:paraId="737117F6" w14:textId="77777777" w:rsidR="00AD3909" w:rsidRPr="002E7D6F" w:rsidRDefault="007A7134" w:rsidP="007F0551">
      <w:pPr>
        <w:rPr>
          <w:rFonts w:ascii="Arial" w:hAnsi="Arial" w:cs="Arial"/>
        </w:rPr>
      </w:pPr>
      <w:r w:rsidRPr="002E7D6F">
        <w:rPr>
          <w:rFonts w:ascii="Arial" w:hAnsi="Arial" w:cs="Arial"/>
        </w:rPr>
        <w:t xml:space="preserve">This study identified four core issues in the English writing samples of Chinese students from multiple local universities. Writing samples from CET-4 test simulations and course papers were examined using intelligent assessment systems such as </w:t>
      </w:r>
      <w:proofErr w:type="spellStart"/>
      <w:r w:rsidRPr="002E7D6F">
        <w:rPr>
          <w:rFonts w:ascii="Arial" w:hAnsi="Arial" w:cs="Arial"/>
        </w:rPr>
        <w:t>Peegai</w:t>
      </w:r>
      <w:proofErr w:type="spellEnd"/>
      <w:r w:rsidRPr="002E7D6F">
        <w:rPr>
          <w:rFonts w:ascii="Arial" w:hAnsi="Arial" w:cs="Arial"/>
        </w:rPr>
        <w:t xml:space="preserve"> (Correction Network) and i-write (Correction Network). The four issues include weak language mechanics, superficial content and faulty logic, low creativity and cultural awareness, and insufficient awareness of academic norms. </w:t>
      </w:r>
    </w:p>
    <w:p w14:paraId="21D802C7" w14:textId="77777777" w:rsidR="007F0551" w:rsidRDefault="007F0551" w:rsidP="007F0551">
      <w:pPr>
        <w:rPr>
          <w:rFonts w:ascii="Arial" w:hAnsi="Arial" w:cs="Arial"/>
        </w:rPr>
      </w:pPr>
    </w:p>
    <w:p w14:paraId="737117F7" w14:textId="14ABE760" w:rsidR="00AD3909" w:rsidRPr="002E7D6F" w:rsidRDefault="007A7134" w:rsidP="007F0551">
      <w:pPr>
        <w:rPr>
          <w:rFonts w:ascii="Arial" w:hAnsi="Arial" w:cs="Arial"/>
        </w:rPr>
      </w:pPr>
      <w:r w:rsidRPr="002E7D6F">
        <w:rPr>
          <w:rFonts w:ascii="Arial" w:hAnsi="Arial" w:cs="Arial"/>
        </w:rPr>
        <w:t xml:space="preserve">First, weak language mechanics result in frequent errors. Many students have grammatical and spelling problems, which are specifically manifested in confusion of verb tenses (e.g., </w:t>
      </w:r>
      <w:r w:rsidRPr="002E7D6F">
        <w:rPr>
          <w:rFonts w:ascii="Arial" w:hAnsi="Arial" w:cs="Arial"/>
          <w:i/>
          <w:iCs/>
        </w:rPr>
        <w:t xml:space="preserve">If the research team had enough funding, they will expand the sample size </w:t>
      </w:r>
      <w:r w:rsidRPr="002E7D6F">
        <w:rPr>
          <w:rFonts w:ascii="Arial" w:hAnsi="Arial" w:cs="Arial"/>
        </w:rPr>
        <w:t xml:space="preserve">– here, the subjunctive conditional sentence requires "would expand" but incorrectly uses "will expand"), missing prepositions (e.g., </w:t>
      </w:r>
      <w:r w:rsidRPr="002E7D6F">
        <w:rPr>
          <w:rFonts w:ascii="Arial" w:hAnsi="Arial" w:cs="Arial"/>
          <w:i/>
          <w:iCs/>
        </w:rPr>
        <w:t>The study focuses the relationship between social media and mental health</w:t>
      </w:r>
      <w:r w:rsidRPr="002E7D6F">
        <w:rPr>
          <w:rFonts w:ascii="Arial" w:hAnsi="Arial" w:cs="Arial"/>
        </w:rPr>
        <w:t xml:space="preserve"> – missing “on”), and issues with subject-verb agreement (e.g., </w:t>
      </w:r>
      <w:r w:rsidRPr="002E7D6F">
        <w:rPr>
          <w:rFonts w:ascii="Arial" w:hAnsi="Arial" w:cs="Arial"/>
          <w:i/>
          <w:iCs/>
        </w:rPr>
        <w:t>The statistics collected from the survey is insufficient to support the conclusion</w:t>
      </w:r>
      <w:r w:rsidRPr="002E7D6F">
        <w:rPr>
          <w:rFonts w:ascii="Arial" w:hAnsi="Arial" w:cs="Arial"/>
        </w:rPr>
        <w:t xml:space="preserve"> – where the verb agrees with the object of the preposition rather than the subject). At the same time, students have insufficient vocabulary and poor collocation skills, over-relying on basic words such as "good" and "important" and struggling to choose expressions appropriate to their context. For example, when describing the results of a study, they are likely to use simple constructions such as </w:t>
      </w:r>
      <w:proofErr w:type="gramStart"/>
      <w:r w:rsidRPr="002E7D6F">
        <w:rPr>
          <w:rFonts w:ascii="Arial" w:hAnsi="Arial" w:cs="Arial"/>
          <w:i/>
          <w:iCs/>
        </w:rPr>
        <w:t>The</w:t>
      </w:r>
      <w:proofErr w:type="gramEnd"/>
      <w:r w:rsidRPr="002E7D6F">
        <w:rPr>
          <w:rFonts w:ascii="Arial" w:hAnsi="Arial" w:cs="Arial"/>
          <w:i/>
          <w:iCs/>
        </w:rPr>
        <w:t xml:space="preserve"> research results are good</w:t>
      </w:r>
      <w:r w:rsidRPr="002E7D6F">
        <w:rPr>
          <w:rFonts w:ascii="Arial" w:hAnsi="Arial" w:cs="Arial"/>
        </w:rPr>
        <w:t xml:space="preserve"> rather than more nuanced phrasing that would distinguish the differences in argument intensity and application with words like compelling, convincing, or persuasive. Such surface-level errors directly affect the accuracy of the article and become the primary obstacle restricting the improvement of writing skills.​</w:t>
      </w:r>
    </w:p>
    <w:p w14:paraId="54CCEA76" w14:textId="77777777" w:rsidR="007F0551" w:rsidRDefault="007F0551" w:rsidP="007F0551">
      <w:pPr>
        <w:rPr>
          <w:rFonts w:ascii="Arial" w:hAnsi="Arial" w:cs="Arial"/>
        </w:rPr>
      </w:pPr>
    </w:p>
    <w:p w14:paraId="737117F8" w14:textId="76EF48E8" w:rsidR="00AD3909" w:rsidRPr="002E7D6F" w:rsidRDefault="007A7134" w:rsidP="007F0551">
      <w:pPr>
        <w:rPr>
          <w:rFonts w:ascii="Arial" w:hAnsi="Arial" w:cs="Arial"/>
        </w:rPr>
      </w:pPr>
      <w:r w:rsidRPr="002E7D6F">
        <w:rPr>
          <w:rFonts w:ascii="Arial" w:hAnsi="Arial" w:cs="Arial"/>
        </w:rPr>
        <w:t>Second, superficial content and faulty logic. Most college students can complete simple descriptions and opinion statements but have difficulty producing in-depth analyses and making rigorous arguments. For example, when prompted to discuss the impact of AI on education, most students list only superficial phenomena such as assisted teaching and online learning and fail to analyze the advantages and disadvantages of technology combined with specific cases (such as the application effect of an AI writing platform in a university). Few students can construct a complete logical chain of problem-cause-solution.</w:t>
      </w:r>
      <w:r w:rsidRPr="002E7D6F">
        <w:rPr>
          <w:rStyle w:val="EndnoteReference"/>
          <w:rFonts w:ascii="Arial" w:hAnsi="Arial" w:cs="Arial"/>
        </w:rPr>
        <w:endnoteReference w:id="4"/>
      </w:r>
      <w:r w:rsidRPr="002E7D6F">
        <w:rPr>
          <w:rFonts w:ascii="Arial" w:hAnsi="Arial" w:cs="Arial"/>
        </w:rPr>
        <w:t xml:space="preserve"> In addition, many students struggle with paragraph and essay cohesion. Some students create single paragraph submissions, overusing conjunctions like “and”, “but”, “so”, etc. Others adopt the "three-paragraph" template but fail to make logical connections between sentences within paragraphs. Both approaches </w:t>
      </w:r>
      <w:r w:rsidR="00ED634B" w:rsidRPr="002E7D6F">
        <w:rPr>
          <w:rFonts w:ascii="Arial" w:hAnsi="Arial" w:cs="Arial"/>
        </w:rPr>
        <w:t>result in</w:t>
      </w:r>
      <w:r w:rsidRPr="002E7D6F">
        <w:rPr>
          <w:rFonts w:ascii="Arial" w:hAnsi="Arial" w:cs="Arial"/>
        </w:rPr>
        <w:t xml:space="preserve"> difficulty for readers in grasping the main idea.</w:t>
      </w:r>
      <w:r w:rsidRPr="002E7D6F">
        <w:rPr>
          <w:rStyle w:val="EndnoteReference"/>
          <w:rFonts w:ascii="Arial" w:hAnsi="Arial" w:cs="Arial"/>
        </w:rPr>
        <w:endnoteReference w:id="5"/>
      </w:r>
      <w:r w:rsidRPr="002E7D6F">
        <w:rPr>
          <w:rFonts w:ascii="Arial" w:hAnsi="Arial" w:cs="Arial"/>
        </w:rPr>
        <w:t>​</w:t>
      </w:r>
    </w:p>
    <w:p w14:paraId="70689B2F" w14:textId="77777777" w:rsidR="007F0551" w:rsidRDefault="007F0551" w:rsidP="007F0551">
      <w:pPr>
        <w:rPr>
          <w:rFonts w:ascii="Arial" w:hAnsi="Arial" w:cs="Arial"/>
        </w:rPr>
      </w:pPr>
    </w:p>
    <w:p w14:paraId="737117F9" w14:textId="544B8636" w:rsidR="00AD3909" w:rsidRPr="002E7D6F" w:rsidRDefault="007A7134" w:rsidP="007F0551">
      <w:pPr>
        <w:rPr>
          <w:rFonts w:ascii="Arial" w:hAnsi="Arial" w:cs="Arial"/>
        </w:rPr>
      </w:pPr>
      <w:r w:rsidRPr="002E7D6F">
        <w:rPr>
          <w:rFonts w:ascii="Arial" w:hAnsi="Arial" w:cs="Arial"/>
        </w:rPr>
        <w:t xml:space="preserve">Third, low creativity and cultural awareness. Influenced by traditional template-based teaching, students’ writing content is often dull and uninspired. For example, argumentative essays often start with </w:t>
      </w:r>
      <w:proofErr w:type="gramStart"/>
      <w:r w:rsidRPr="002E7D6F">
        <w:rPr>
          <w:rFonts w:ascii="Arial" w:hAnsi="Arial" w:cs="Arial"/>
          <w:i/>
          <w:iCs/>
        </w:rPr>
        <w:t>As</w:t>
      </w:r>
      <w:proofErr w:type="gramEnd"/>
      <w:r w:rsidRPr="002E7D6F">
        <w:rPr>
          <w:rFonts w:ascii="Arial" w:hAnsi="Arial" w:cs="Arial"/>
          <w:i/>
          <w:iCs/>
        </w:rPr>
        <w:t xml:space="preserve"> far as I am concerned</w:t>
      </w:r>
      <w:r w:rsidRPr="002E7D6F">
        <w:rPr>
          <w:rFonts w:ascii="Arial" w:hAnsi="Arial" w:cs="Arial"/>
        </w:rPr>
        <w:t xml:space="preserve"> and end with </w:t>
      </w:r>
      <w:r w:rsidRPr="002E7D6F">
        <w:rPr>
          <w:rFonts w:ascii="Arial" w:hAnsi="Arial" w:cs="Arial"/>
          <w:i/>
          <w:iCs/>
        </w:rPr>
        <w:t>In conclusion</w:t>
      </w:r>
      <w:r w:rsidRPr="002E7D6F">
        <w:rPr>
          <w:rFonts w:ascii="Arial" w:hAnsi="Arial" w:cs="Arial"/>
        </w:rPr>
        <w:t xml:space="preserve">, making it difficult to present unique views. At the same time, students have insufficient understanding of the cultural background of the English language, often producing </w:t>
      </w:r>
      <w:r w:rsidRPr="002E7D6F">
        <w:rPr>
          <w:rFonts w:ascii="Arial" w:hAnsi="Arial" w:cs="Arial"/>
          <w:i/>
          <w:iCs/>
        </w:rPr>
        <w:t>Chinglish</w:t>
      </w:r>
      <w:r w:rsidRPr="002E7D6F">
        <w:rPr>
          <w:rFonts w:ascii="Arial" w:hAnsi="Arial" w:cs="Arial"/>
        </w:rPr>
        <w:t xml:space="preserve"> expressions. For example, based on a word-for-word translation, they may write </w:t>
      </w:r>
      <w:r w:rsidRPr="002E7D6F">
        <w:rPr>
          <w:rFonts w:ascii="Arial" w:hAnsi="Arial" w:cs="Arial"/>
          <w:i/>
          <w:iCs/>
        </w:rPr>
        <w:t>I meet difficulties in thesis writing</w:t>
      </w:r>
      <w:r w:rsidRPr="002E7D6F">
        <w:rPr>
          <w:rFonts w:ascii="Arial" w:hAnsi="Arial" w:cs="Arial"/>
        </w:rPr>
        <w:t xml:space="preserve"> when they should say </w:t>
      </w:r>
      <w:r w:rsidRPr="002E7D6F">
        <w:rPr>
          <w:rFonts w:ascii="Arial" w:hAnsi="Arial" w:cs="Arial"/>
          <w:i/>
          <w:iCs/>
        </w:rPr>
        <w:t>I am encountering difficulties in thesis writing</w:t>
      </w:r>
      <w:r w:rsidRPr="002E7D6F">
        <w:rPr>
          <w:rFonts w:ascii="Arial" w:hAnsi="Arial" w:cs="Arial"/>
        </w:rPr>
        <w:t xml:space="preserve">. Here the student not only makes the simplest lexical choice but also overlooks the grammatical norm that the present continuous </w:t>
      </w:r>
      <w:r w:rsidRPr="002E7D6F">
        <w:rPr>
          <w:rFonts w:ascii="Arial" w:hAnsi="Arial" w:cs="Arial"/>
          <w:i/>
          <w:iCs/>
        </w:rPr>
        <w:t>am meeting</w:t>
      </w:r>
      <w:r w:rsidRPr="002E7D6F">
        <w:rPr>
          <w:rFonts w:ascii="Arial" w:hAnsi="Arial" w:cs="Arial"/>
        </w:rPr>
        <w:t xml:space="preserve"> or present perfect </w:t>
      </w:r>
      <w:r w:rsidRPr="002E7D6F">
        <w:rPr>
          <w:rFonts w:ascii="Arial" w:hAnsi="Arial" w:cs="Arial"/>
          <w:i/>
          <w:iCs/>
        </w:rPr>
        <w:t>have met</w:t>
      </w:r>
      <w:r w:rsidRPr="002E7D6F">
        <w:rPr>
          <w:rFonts w:ascii="Arial" w:hAnsi="Arial" w:cs="Arial"/>
        </w:rPr>
        <w:t xml:space="preserve"> should be used to describe ongoing problems. They also tend to accept direct translations, assuming that the Chinese connotation for dragon, for example, will match the Western dragon understanding, assuming the inherent understanding that dragons are associated with royalty, good fortune, and strength without recognizing that Western audiences may view </w:t>
      </w:r>
      <w:r w:rsidRPr="002E7D6F">
        <w:rPr>
          <w:rFonts w:ascii="Arial" w:hAnsi="Arial" w:cs="Arial"/>
        </w:rPr>
        <w:lastRenderedPageBreak/>
        <w:t xml:space="preserve">dragons in a negative light as greedy, dangerous, and even evil creatures. </w:t>
      </w:r>
    </w:p>
    <w:p w14:paraId="09508D0C" w14:textId="77777777" w:rsidR="007F0551" w:rsidRDefault="007F0551" w:rsidP="007F0551">
      <w:pPr>
        <w:rPr>
          <w:rFonts w:ascii="Arial" w:hAnsi="Arial" w:cs="Arial"/>
        </w:rPr>
      </w:pPr>
    </w:p>
    <w:p w14:paraId="737117FA" w14:textId="7816448B" w:rsidR="00AD3909" w:rsidRPr="002E7D6F" w:rsidRDefault="007A7134" w:rsidP="007F0551">
      <w:pPr>
        <w:rPr>
          <w:rFonts w:ascii="Arial" w:hAnsi="Arial" w:cs="Arial"/>
        </w:rPr>
      </w:pPr>
      <w:r w:rsidRPr="002E7D6F">
        <w:rPr>
          <w:rFonts w:ascii="Arial" w:hAnsi="Arial" w:cs="Arial"/>
        </w:rPr>
        <w:t xml:space="preserve">Fourth, insufficient awareness of academic norms. In academic writing (such as course paper abstracts), students generally have problems such as non-standard citation formats and confusing reference annotations; some students directly excerpt online texts without citing the source and even pass off AI-generated texts as original, violating the principle of academic integrity. While this also happens in Western educational institutions, the situation is complicated since in traditional Chinese culture and rhetoric, copying the words of others has been a way of showing respect for and mastery of other’s work. </w:t>
      </w:r>
    </w:p>
    <w:p w14:paraId="737117FB" w14:textId="77777777" w:rsidR="00AD3909" w:rsidRPr="002E7D6F" w:rsidRDefault="00AD3909">
      <w:pPr>
        <w:ind w:firstLineChars="200" w:firstLine="420"/>
        <w:rPr>
          <w:rFonts w:ascii="Arial" w:hAnsi="Arial" w:cs="Arial"/>
        </w:rPr>
      </w:pPr>
    </w:p>
    <w:p w14:paraId="737117FC" w14:textId="68EEC67A" w:rsidR="00AD3909" w:rsidRPr="005F6FCE" w:rsidRDefault="007A7134">
      <w:pPr>
        <w:rPr>
          <w:rFonts w:ascii="Arial" w:hAnsi="Arial" w:cs="Arial"/>
          <w:b/>
          <w:bCs/>
          <w:i/>
          <w:iCs/>
        </w:rPr>
      </w:pPr>
      <w:r w:rsidRPr="005F6FCE">
        <w:rPr>
          <w:rFonts w:ascii="Arial" w:hAnsi="Arial" w:cs="Arial"/>
          <w:b/>
          <w:bCs/>
          <w:i/>
          <w:iCs/>
        </w:rPr>
        <w:t>2.2 Key Challenges</w:t>
      </w:r>
      <w:r w:rsidR="00E25084">
        <w:rPr>
          <w:rFonts w:ascii="Arial" w:hAnsi="Arial" w:cs="Arial"/>
          <w:b/>
          <w:bCs/>
          <w:i/>
          <w:iCs/>
        </w:rPr>
        <w:t xml:space="preserve">: </w:t>
      </w:r>
      <w:r w:rsidRPr="005F6FCE">
        <w:rPr>
          <w:rFonts w:ascii="Arial" w:hAnsi="Arial" w:cs="Arial"/>
          <w:b/>
          <w:bCs/>
          <w:i/>
          <w:iCs/>
        </w:rPr>
        <w:t>Teaching Methodology​</w:t>
      </w:r>
    </w:p>
    <w:p w14:paraId="737117FD" w14:textId="77777777" w:rsidR="00AD3909" w:rsidRPr="002E7D6F" w:rsidRDefault="007A7134" w:rsidP="007F0551">
      <w:pPr>
        <w:rPr>
          <w:rFonts w:ascii="Arial" w:hAnsi="Arial" w:cs="Arial"/>
        </w:rPr>
      </w:pPr>
      <w:r w:rsidRPr="002E7D6F">
        <w:rPr>
          <w:rFonts w:ascii="Arial" w:hAnsi="Arial" w:cs="Arial"/>
        </w:rPr>
        <w:t xml:space="preserve">Currently, the teaching of college English writing faces multiple challenges in practice which not only restrict the improvement of teaching quality but also affect the long-term development of students’ writing abilities: ridged teacher-centered models with limited interaction, large class sizes with little personalized guidance, subjective assessment with delayed feedback, and inauthentic/disconnected content. </w:t>
      </w:r>
    </w:p>
    <w:p w14:paraId="137FE5F3" w14:textId="77777777" w:rsidR="007F0551" w:rsidRDefault="007F0551" w:rsidP="007F0551">
      <w:pPr>
        <w:rPr>
          <w:rFonts w:ascii="Arial" w:hAnsi="Arial" w:cs="Arial"/>
        </w:rPr>
      </w:pPr>
    </w:p>
    <w:p w14:paraId="737117FE" w14:textId="723FC545" w:rsidR="00AD3909" w:rsidRPr="002E7D6F" w:rsidRDefault="007A7134" w:rsidP="007F0551">
      <w:pPr>
        <w:rPr>
          <w:rFonts w:ascii="Arial" w:hAnsi="Arial" w:cs="Arial"/>
        </w:rPr>
      </w:pPr>
      <w:r w:rsidRPr="002E7D6F">
        <w:rPr>
          <w:rFonts w:ascii="Arial" w:hAnsi="Arial" w:cs="Arial"/>
        </w:rPr>
        <w:t xml:space="preserve">First, rigid teacher-centered models with limited interaction. Traditional writing instruction mainly follows a one-way process of </w:t>
      </w:r>
      <w:r w:rsidRPr="002E7D6F">
        <w:rPr>
          <w:rFonts w:ascii="Arial" w:hAnsi="Arial" w:cs="Arial"/>
          <w:i/>
          <w:iCs/>
        </w:rPr>
        <w:t>teacher’s lecture</w:t>
      </w:r>
      <w:r w:rsidRPr="002E7D6F">
        <w:rPr>
          <w:rFonts w:ascii="Arial" w:hAnsi="Arial" w:cs="Arial"/>
        </w:rPr>
        <w:t xml:space="preserve"> + </w:t>
      </w:r>
      <w:r w:rsidRPr="002E7D6F">
        <w:rPr>
          <w:rFonts w:ascii="Arial" w:hAnsi="Arial" w:cs="Arial"/>
          <w:i/>
          <w:iCs/>
        </w:rPr>
        <w:t>student’s practice</w:t>
      </w:r>
      <w:r w:rsidRPr="002E7D6F">
        <w:rPr>
          <w:rFonts w:ascii="Arial" w:hAnsi="Arial" w:cs="Arial"/>
        </w:rPr>
        <w:t xml:space="preserve"> + </w:t>
      </w:r>
      <w:r w:rsidRPr="002E7D6F">
        <w:rPr>
          <w:rFonts w:ascii="Arial" w:hAnsi="Arial" w:cs="Arial"/>
          <w:i/>
          <w:iCs/>
        </w:rPr>
        <w:t>teacher’s correction</w:t>
      </w:r>
      <w:r w:rsidRPr="002E7D6F">
        <w:rPr>
          <w:rFonts w:ascii="Arial" w:hAnsi="Arial" w:cs="Arial"/>
        </w:rPr>
        <w:t xml:space="preserve">. In class, teachers mostly focus on explaining writing theories, grammatical rules, and template structures. Students typically lack opportunities to actively participate in the writing process during class. For example, in letter writing teaching, teachers usually directly provide the format framework of </w:t>
      </w:r>
      <w:r w:rsidRPr="002E7D6F">
        <w:rPr>
          <w:rFonts w:ascii="Arial" w:hAnsi="Arial" w:cs="Arial"/>
          <w:i/>
          <w:iCs/>
        </w:rPr>
        <w:t>salutation</w:t>
      </w:r>
      <w:r w:rsidRPr="002E7D6F">
        <w:rPr>
          <w:rFonts w:ascii="Arial" w:hAnsi="Arial" w:cs="Arial"/>
        </w:rPr>
        <w:t xml:space="preserve"> + </w:t>
      </w:r>
      <w:r w:rsidRPr="002E7D6F">
        <w:rPr>
          <w:rFonts w:ascii="Arial" w:hAnsi="Arial" w:cs="Arial"/>
          <w:i/>
          <w:iCs/>
        </w:rPr>
        <w:t>body</w:t>
      </w:r>
      <w:r w:rsidRPr="002E7D6F">
        <w:rPr>
          <w:rFonts w:ascii="Arial" w:hAnsi="Arial" w:cs="Arial"/>
        </w:rPr>
        <w:t xml:space="preserve"> + </w:t>
      </w:r>
      <w:r w:rsidRPr="002E7D6F">
        <w:rPr>
          <w:rFonts w:ascii="Arial" w:hAnsi="Arial" w:cs="Arial"/>
          <w:i/>
          <w:iCs/>
        </w:rPr>
        <w:t>signature</w:t>
      </w:r>
      <w:r w:rsidRPr="002E7D6F">
        <w:rPr>
          <w:rFonts w:ascii="Arial" w:hAnsi="Arial" w:cs="Arial"/>
        </w:rPr>
        <w:t xml:space="preserve"> and require students to fill in the blanks according to the template without providing opportunities for students’ independent exploration of letter contexts. In many cases even the differences between formal business letters and informal letters to friends may not be explored. This leads to students’ lack of interest in writing and difficulty in developing independent thinking abilities when writing in English.</w:t>
      </w:r>
    </w:p>
    <w:p w14:paraId="5DB10970" w14:textId="77777777" w:rsidR="007F0551" w:rsidRDefault="007F0551" w:rsidP="007F0551">
      <w:pPr>
        <w:rPr>
          <w:rFonts w:ascii="Arial" w:hAnsi="Arial" w:cs="Arial"/>
        </w:rPr>
      </w:pPr>
    </w:p>
    <w:p w14:paraId="737117FF" w14:textId="2CA554C0" w:rsidR="00AD3909" w:rsidRPr="002E7D6F" w:rsidRDefault="007A7134" w:rsidP="007F0551">
      <w:pPr>
        <w:rPr>
          <w:rFonts w:ascii="Arial" w:hAnsi="Arial" w:cs="Arial"/>
        </w:rPr>
      </w:pPr>
      <w:r w:rsidRPr="002E7D6F">
        <w:rPr>
          <w:rFonts w:ascii="Arial" w:hAnsi="Arial" w:cs="Arial"/>
        </w:rPr>
        <w:t>Second, large class sizes with little personalized guidance. The rigid models discussed above should not be blamed on teachers. The number of students in college English classes in China is generally between 40 and 60, making it difficult for teachers to conduct detailed correction and targeted guidance on each student’s composition. Because of the number of writing assignments required for students to learn, a teacher needs to correct hundreds of compositions per semester, with an average correction time of less than 10 minutes per composition. They can only focus on surface-level errors such as grammar and spelling; feedback on in-depth issues such as students’ writing ideas and argument logic are not feasible.</w:t>
      </w:r>
      <w:r w:rsidRPr="002E7D6F">
        <w:rPr>
          <w:rStyle w:val="EndnoteReference"/>
          <w:rFonts w:ascii="Arial" w:hAnsi="Arial" w:cs="Arial"/>
        </w:rPr>
        <w:endnoteReference w:id="6"/>
      </w:r>
      <w:r w:rsidRPr="002E7D6F">
        <w:rPr>
          <w:rFonts w:ascii="Arial" w:hAnsi="Arial" w:cs="Arial"/>
        </w:rPr>
        <w:t xml:space="preserve"> Given these extreme circumstances, </w:t>
      </w:r>
      <w:r w:rsidR="00850CC0" w:rsidRPr="002E7D6F">
        <w:rPr>
          <w:rFonts w:ascii="Arial" w:hAnsi="Arial" w:cs="Arial"/>
        </w:rPr>
        <w:t>teachers</w:t>
      </w:r>
      <w:r w:rsidRPr="002E7D6F">
        <w:rPr>
          <w:rFonts w:ascii="Arial" w:hAnsi="Arial" w:cs="Arial"/>
        </w:rPr>
        <w:t xml:space="preserve"> necessarily find short cuts in providing feedback. For example, if a student’s submission lacks supporting evidence for arguments, teachers often only comment, </w:t>
      </w:r>
      <w:r w:rsidRPr="002E7D6F">
        <w:rPr>
          <w:rFonts w:ascii="Arial" w:hAnsi="Arial" w:cs="Arial"/>
          <w:i/>
          <w:iCs/>
        </w:rPr>
        <w:t>insufficient logic,</w:t>
      </w:r>
      <w:r w:rsidRPr="002E7D6F">
        <w:rPr>
          <w:rFonts w:ascii="Arial" w:hAnsi="Arial" w:cs="Arial"/>
        </w:rPr>
        <w:t xml:space="preserve"> without giving specific improvement suggestions, leaving students to identify their own shortcomings, making improvement of their writing abilities slow and difficult.​</w:t>
      </w:r>
    </w:p>
    <w:p w14:paraId="57DA9D97" w14:textId="77777777" w:rsidR="007F0551" w:rsidRDefault="007F0551" w:rsidP="007F0551">
      <w:pPr>
        <w:rPr>
          <w:rFonts w:ascii="Arial" w:hAnsi="Arial" w:cs="Arial"/>
        </w:rPr>
      </w:pPr>
    </w:p>
    <w:p w14:paraId="73711800" w14:textId="6BC3F6A9" w:rsidR="00AD3909" w:rsidRPr="002E7D6F" w:rsidRDefault="007A7134" w:rsidP="007F0551">
      <w:pPr>
        <w:rPr>
          <w:rFonts w:ascii="Arial" w:hAnsi="Arial" w:cs="Arial"/>
        </w:rPr>
      </w:pPr>
      <w:r w:rsidRPr="002E7D6F">
        <w:rPr>
          <w:rFonts w:ascii="Arial" w:hAnsi="Arial" w:cs="Arial"/>
        </w:rPr>
        <w:t xml:space="preserve">Third, subjective assessment with delayed feedback. The current evaluation of writing </w:t>
      </w:r>
      <w:r w:rsidRPr="002E7D6F">
        <w:rPr>
          <w:rFonts w:ascii="Arial" w:hAnsi="Arial" w:cs="Arial"/>
        </w:rPr>
        <w:lastRenderedPageBreak/>
        <w:t>mainly relies on teachers’ subjective scoring, and the evaluation dimensions focus on language accuracy and format standardization, ignoring the evaluation of students’ innovative thinking, logical abilities, and cultural awareness. At the same time, the teacher’s correction cycle is relatively long (usually 1-2 weeks), and students have forgotten the ideas that drove their writing by the time they receive feedback, making it impossible to apply the suggestions to subsequent writing in a timely manner. This type of evaluation can neither fully reflect students’ writing levels nor play a guiding role in learning. For example, if a student fails to provide sufficient support for their arguments in one essay but does not get timely guidance, they are likely to repeat similar errored patterns in subsequent essays.​</w:t>
      </w:r>
    </w:p>
    <w:p w14:paraId="405E8232" w14:textId="77777777" w:rsidR="007F0551" w:rsidRDefault="007F0551" w:rsidP="007F0551">
      <w:pPr>
        <w:rPr>
          <w:rFonts w:ascii="Arial" w:hAnsi="Arial" w:cs="Arial"/>
        </w:rPr>
      </w:pPr>
    </w:p>
    <w:p w14:paraId="73711801" w14:textId="78DC8EC8" w:rsidR="00AD3909" w:rsidRDefault="007A7134" w:rsidP="007F0551">
      <w:pPr>
        <w:rPr>
          <w:rFonts w:ascii="Arial" w:hAnsi="Arial" w:cs="Arial"/>
        </w:rPr>
      </w:pPr>
      <w:r w:rsidRPr="002E7D6F">
        <w:rPr>
          <w:rFonts w:ascii="Arial" w:hAnsi="Arial" w:cs="Arial"/>
        </w:rPr>
        <w:t xml:space="preserve">Fourth, inauthentic and disconnected content. Also evolving from the large class size, the content of writing teaching mostly revolves around textbook topics and preparation for standardized exam questions, lacking authentic materials related to students’ lives, academic research, and workplace preparation. For example, the writing topics in textbooks are mostly traditional ones such as </w:t>
      </w:r>
      <w:r w:rsidRPr="002E7D6F">
        <w:rPr>
          <w:rFonts w:ascii="Arial" w:hAnsi="Arial" w:cs="Arial"/>
          <w:i/>
          <w:iCs/>
        </w:rPr>
        <w:t>environmental protection</w:t>
      </w:r>
      <w:r w:rsidRPr="002E7D6F">
        <w:rPr>
          <w:rFonts w:ascii="Arial" w:hAnsi="Arial" w:cs="Arial"/>
        </w:rPr>
        <w:t xml:space="preserve"> and </w:t>
      </w:r>
      <w:r w:rsidRPr="002E7D6F">
        <w:rPr>
          <w:rFonts w:ascii="Arial" w:hAnsi="Arial" w:cs="Arial"/>
          <w:i/>
          <w:iCs/>
        </w:rPr>
        <w:t>my college life</w:t>
      </w:r>
      <w:r w:rsidRPr="002E7D6F">
        <w:rPr>
          <w:rFonts w:ascii="Arial" w:hAnsi="Arial" w:cs="Arial"/>
        </w:rPr>
        <w:t>, which are disconnected from authentic post-graduation contexts such as current technological development and cross-cultural communication. These bland topics lead to uninspired content which fails to engage students’ interest and therefore fails to draw out deep thought from students. Having been trained to produce writing without authentic thought makes it difficult for them to adapt learned literacy stills to practical post-graduate applications such as academic paper writing or workplace email communication.​</w:t>
      </w:r>
    </w:p>
    <w:p w14:paraId="6F1D565A" w14:textId="557DB039" w:rsidR="00117414" w:rsidRDefault="00117414" w:rsidP="007F0551">
      <w:pPr>
        <w:rPr>
          <w:rFonts w:ascii="Arial" w:hAnsi="Arial" w:cs="Arial"/>
        </w:rPr>
      </w:pPr>
    </w:p>
    <w:p w14:paraId="5905348A" w14:textId="2BF081C3" w:rsidR="00117414" w:rsidRPr="002E7D6F" w:rsidRDefault="00117414" w:rsidP="007F0551">
      <w:pPr>
        <w:rPr>
          <w:rFonts w:ascii="Arial" w:hAnsi="Arial" w:cs="Arial"/>
        </w:rPr>
      </w:pPr>
      <w:r>
        <w:rPr>
          <w:rFonts w:ascii="Arial" w:hAnsi="Arial" w:cs="Arial"/>
        </w:rPr>
        <w:t xml:space="preserve">Each of these challenges </w:t>
      </w:r>
      <w:r w:rsidR="00F556B3">
        <w:rPr>
          <w:rFonts w:ascii="Arial" w:hAnsi="Arial" w:cs="Arial"/>
        </w:rPr>
        <w:t xml:space="preserve">present significant barriers to learning. Added together, they </w:t>
      </w:r>
      <w:r w:rsidR="00062735">
        <w:rPr>
          <w:rFonts w:ascii="Arial" w:hAnsi="Arial" w:cs="Arial"/>
        </w:rPr>
        <w:t xml:space="preserve">significantly impede students’ learning and all too often result in </w:t>
      </w:r>
      <w:r w:rsidR="00C6525F">
        <w:rPr>
          <w:rFonts w:ascii="Arial" w:hAnsi="Arial" w:cs="Arial"/>
        </w:rPr>
        <w:t xml:space="preserve">a lack of practical skill, viable in authentic intercultural communication. </w:t>
      </w:r>
      <w:r w:rsidR="00F556B3">
        <w:rPr>
          <w:rFonts w:ascii="Arial" w:hAnsi="Arial" w:cs="Arial"/>
        </w:rPr>
        <w:t xml:space="preserve"> </w:t>
      </w:r>
    </w:p>
    <w:p w14:paraId="73711802" w14:textId="77777777" w:rsidR="00AD3909" w:rsidRPr="002E7D6F" w:rsidRDefault="00AD3909">
      <w:pPr>
        <w:ind w:firstLineChars="200" w:firstLine="420"/>
        <w:rPr>
          <w:rFonts w:ascii="Arial" w:hAnsi="Arial" w:cs="Arial"/>
        </w:rPr>
      </w:pPr>
    </w:p>
    <w:p w14:paraId="5C8085EA" w14:textId="7C0612E6" w:rsidR="00E25084" w:rsidRDefault="007A7134" w:rsidP="001037EB">
      <w:pPr>
        <w:rPr>
          <w:rFonts w:ascii="Arial" w:hAnsi="Arial" w:cs="Arial"/>
        </w:rPr>
      </w:pPr>
      <w:r w:rsidRPr="002C6BF1">
        <w:rPr>
          <w:rFonts w:ascii="Arial" w:hAnsi="Arial" w:cs="Arial"/>
          <w:b/>
          <w:bCs/>
          <w:caps/>
        </w:rPr>
        <w:t>3. Application</w:t>
      </w:r>
      <w:r w:rsidR="00E25084">
        <w:rPr>
          <w:rFonts w:ascii="Arial" w:hAnsi="Arial" w:cs="Arial"/>
          <w:b/>
          <w:bCs/>
          <w:caps/>
        </w:rPr>
        <w:t xml:space="preserve">s to </w:t>
      </w:r>
      <w:r w:rsidRPr="002C6BF1">
        <w:rPr>
          <w:rFonts w:ascii="Arial" w:hAnsi="Arial" w:cs="Arial"/>
          <w:b/>
          <w:bCs/>
          <w:caps/>
        </w:rPr>
        <w:t xml:space="preserve">Teaching and Learning of </w:t>
      </w:r>
      <w:r w:rsidR="00E25084" w:rsidRPr="002C6BF1">
        <w:rPr>
          <w:rFonts w:ascii="Arial" w:hAnsi="Arial" w:cs="Arial"/>
          <w:b/>
          <w:bCs/>
          <w:caps/>
        </w:rPr>
        <w:t>College English Writing</w:t>
      </w:r>
    </w:p>
    <w:p w14:paraId="724A997C" w14:textId="77777777" w:rsidR="004607FB" w:rsidRDefault="000C6FBF">
      <w:pPr>
        <w:rPr>
          <w:rFonts w:ascii="Arial" w:hAnsi="Arial" w:cs="Arial"/>
        </w:rPr>
      </w:pPr>
      <w:r>
        <w:rPr>
          <w:rFonts w:ascii="Arial" w:hAnsi="Arial" w:cs="Arial"/>
        </w:rPr>
        <w:t>Having explored</w:t>
      </w:r>
      <w:r w:rsidR="001037EB">
        <w:rPr>
          <w:rFonts w:ascii="Arial" w:hAnsi="Arial" w:cs="Arial"/>
        </w:rPr>
        <w:t xml:space="preserve"> the challenges, we now explore applications </w:t>
      </w:r>
      <w:r w:rsidR="00742E49">
        <w:rPr>
          <w:rFonts w:ascii="Arial" w:hAnsi="Arial" w:cs="Arial"/>
        </w:rPr>
        <w:t xml:space="preserve">of AI that can improve the writing classroom experience. We begin by </w:t>
      </w:r>
      <w:r w:rsidR="004607FB">
        <w:rPr>
          <w:rFonts w:ascii="Arial" w:hAnsi="Arial" w:cs="Arial"/>
        </w:rPr>
        <w:t xml:space="preserve">reviewing some of the characteristics of AI. </w:t>
      </w:r>
    </w:p>
    <w:p w14:paraId="0FFE5C52" w14:textId="0863A8AD" w:rsidR="000C6FBF" w:rsidRPr="002C6BF1" w:rsidRDefault="000C6FBF">
      <w:pPr>
        <w:rPr>
          <w:rFonts w:ascii="Arial" w:hAnsi="Arial" w:cs="Arial"/>
          <w:b/>
          <w:bCs/>
          <w:caps/>
        </w:rPr>
      </w:pPr>
      <w:r>
        <w:rPr>
          <w:rFonts w:ascii="Arial" w:hAnsi="Arial" w:cs="Arial"/>
        </w:rPr>
        <w:t xml:space="preserve"> </w:t>
      </w:r>
    </w:p>
    <w:p w14:paraId="73711804" w14:textId="77777777" w:rsidR="00AD3909" w:rsidRPr="005B4348" w:rsidRDefault="007A7134">
      <w:pPr>
        <w:rPr>
          <w:rFonts w:ascii="Arial" w:hAnsi="Arial" w:cs="Arial"/>
          <w:b/>
          <w:bCs/>
          <w:sz w:val="22"/>
        </w:rPr>
      </w:pPr>
      <w:r w:rsidRPr="005B4348">
        <w:rPr>
          <w:rFonts w:ascii="Arial" w:hAnsi="Arial" w:cs="Arial"/>
          <w:b/>
          <w:bCs/>
          <w:sz w:val="22"/>
        </w:rPr>
        <w:t>3.1 Development and Characteristics of AI​</w:t>
      </w:r>
    </w:p>
    <w:p w14:paraId="73711805" w14:textId="77777777" w:rsidR="00AD3909" w:rsidRPr="002E7D6F" w:rsidRDefault="007A7134" w:rsidP="007F0551">
      <w:pPr>
        <w:rPr>
          <w:rFonts w:ascii="Arial" w:hAnsi="Arial" w:cs="Arial"/>
        </w:rPr>
      </w:pPr>
      <w:r w:rsidRPr="002E7D6F">
        <w:rPr>
          <w:rFonts w:ascii="Arial" w:hAnsi="Arial" w:cs="Arial"/>
          <w:color w:val="000000"/>
        </w:rPr>
        <w:t xml:space="preserve">Generative AI describes technologies developed using extensive data sets that imitate human intelligence to produce content, including text and images. </w:t>
      </w:r>
      <w:r w:rsidRPr="002E7D6F">
        <w:rPr>
          <w:rFonts w:ascii="Arial" w:hAnsi="Arial" w:cs="Arial"/>
        </w:rPr>
        <w:t xml:space="preserve">Its core advantages are reflected in three aspects: strong natural language understanding and generation capabilities, personalized and adaptive learning support, and efficient real-time feedback and multimodal interaction.  </w:t>
      </w:r>
    </w:p>
    <w:p w14:paraId="4538FBD4" w14:textId="77777777" w:rsidR="007F0551" w:rsidRDefault="007F0551" w:rsidP="007F0551">
      <w:pPr>
        <w:rPr>
          <w:rFonts w:ascii="Arial" w:hAnsi="Arial" w:cs="Arial"/>
        </w:rPr>
      </w:pPr>
    </w:p>
    <w:p w14:paraId="73711806" w14:textId="04B5959B" w:rsidR="00AD3909" w:rsidRPr="002E7D6F" w:rsidRDefault="007A7134" w:rsidP="007F0551">
      <w:pPr>
        <w:rPr>
          <w:rFonts w:ascii="Arial" w:hAnsi="Arial" w:cs="Arial"/>
        </w:rPr>
      </w:pPr>
      <w:r w:rsidRPr="002E7D6F">
        <w:rPr>
          <w:rFonts w:ascii="Arial" w:hAnsi="Arial" w:cs="Arial"/>
        </w:rPr>
        <w:t xml:space="preserve">First, strong natural language understanding and generation capabilities. Generative AI models can accurately identify the semantics, context, and emotions of human language to achieve natural and smooth human-machine dialogue. For example, after a student inputs the writing topic </w:t>
      </w:r>
      <w:r w:rsidRPr="002E7D6F">
        <w:rPr>
          <w:rFonts w:ascii="Arial" w:hAnsi="Arial" w:cs="Arial"/>
          <w:i/>
          <w:iCs/>
        </w:rPr>
        <w:t>The Impact of Artificial Intelligence on College Students’ Lives</w:t>
      </w:r>
      <w:r w:rsidRPr="002E7D6F">
        <w:rPr>
          <w:rFonts w:ascii="Arial" w:hAnsi="Arial" w:cs="Arial"/>
        </w:rPr>
        <w:t xml:space="preserve">, AI can generate sample essays of different styles (such as a formal academic style and an informal blog style) and explain the stylistic characteristics (e.g., academic style requires </w:t>
      </w:r>
      <w:r w:rsidRPr="002E7D6F">
        <w:rPr>
          <w:rFonts w:ascii="Arial" w:hAnsi="Arial" w:cs="Arial"/>
        </w:rPr>
        <w:lastRenderedPageBreak/>
        <w:t xml:space="preserve">citation expressions like </w:t>
      </w:r>
      <w:r w:rsidRPr="002E7D6F">
        <w:rPr>
          <w:rFonts w:ascii="Arial" w:hAnsi="Arial" w:cs="Arial"/>
          <w:i/>
          <w:iCs/>
        </w:rPr>
        <w:t>according to</w:t>
      </w:r>
      <w:r w:rsidRPr="002E7D6F">
        <w:rPr>
          <w:rFonts w:ascii="Arial" w:hAnsi="Arial" w:cs="Arial"/>
        </w:rPr>
        <w:t xml:space="preserve"> and </w:t>
      </w:r>
      <w:r w:rsidRPr="002E7D6F">
        <w:rPr>
          <w:rFonts w:ascii="Arial" w:hAnsi="Arial" w:cs="Arial"/>
          <w:i/>
          <w:iCs/>
        </w:rPr>
        <w:t>it is reported that</w:t>
      </w:r>
      <w:r w:rsidRPr="002E7D6F">
        <w:rPr>
          <w:rFonts w:ascii="Arial" w:hAnsi="Arial" w:cs="Arial"/>
        </w:rPr>
        <w:t xml:space="preserve"> while a blog may use casual phrasing). AI can also provide individualized samples tailored to a student’s interest. For example, a student’s simple request, e.g., </w:t>
      </w:r>
      <w:r w:rsidRPr="002E7D6F">
        <w:rPr>
          <w:rFonts w:ascii="Arial" w:hAnsi="Arial" w:cs="Arial"/>
          <w:i/>
          <w:iCs/>
        </w:rPr>
        <w:t>tell me about</w:t>
      </w:r>
      <w:r w:rsidRPr="002E7D6F">
        <w:rPr>
          <w:rFonts w:ascii="Arial" w:hAnsi="Arial" w:cs="Arial"/>
        </w:rPr>
        <w:t xml:space="preserve"> </w:t>
      </w:r>
      <w:r w:rsidRPr="002E7D6F">
        <w:rPr>
          <w:rFonts w:ascii="Arial" w:hAnsi="Arial" w:cs="Arial"/>
          <w:i/>
          <w:iCs/>
        </w:rPr>
        <w:t>environmental protection and polar bears</w:t>
      </w:r>
      <w:r w:rsidRPr="002E7D6F">
        <w:rPr>
          <w:rFonts w:ascii="Arial" w:hAnsi="Arial" w:cs="Arial"/>
        </w:rPr>
        <w:t xml:space="preserve"> into a logically complete paragraph and recommend relevant arguments for the student to consider.​</w:t>
      </w:r>
    </w:p>
    <w:p w14:paraId="48EBE75A" w14:textId="77777777" w:rsidR="007F0551" w:rsidRDefault="007F0551" w:rsidP="007F0551">
      <w:pPr>
        <w:rPr>
          <w:rFonts w:ascii="Arial" w:hAnsi="Arial" w:cs="Arial"/>
        </w:rPr>
      </w:pPr>
    </w:p>
    <w:p w14:paraId="73711807" w14:textId="75AD9FDB" w:rsidR="00AD3909" w:rsidRPr="002E7D6F" w:rsidRDefault="007A7134" w:rsidP="007F0551">
      <w:pPr>
        <w:rPr>
          <w:rFonts w:ascii="Arial" w:hAnsi="Arial" w:cs="Arial"/>
        </w:rPr>
      </w:pPr>
      <w:r w:rsidRPr="002E7D6F">
        <w:rPr>
          <w:rFonts w:ascii="Arial" w:hAnsi="Arial" w:cs="Arial"/>
        </w:rPr>
        <w:t>Second, personalized and adaptive learning support. Generative AI can accurately identify students’ learning shortcomings by analyzing their writing data (such as error types, vocabulary preferences, and learning progress) and provide customized guidance.</w:t>
      </w:r>
      <w:r w:rsidR="00814A54" w:rsidRPr="00814A54">
        <w:rPr>
          <w:rFonts w:ascii="Arial" w:hAnsi="Arial" w:cs="Arial"/>
          <w:vertAlign w:val="superscript"/>
        </w:rPr>
        <w:t>5</w:t>
      </w:r>
      <w:r w:rsidRPr="002E7D6F">
        <w:rPr>
          <w:rFonts w:ascii="Arial" w:hAnsi="Arial" w:cs="Arial"/>
        </w:rPr>
        <w:t xml:space="preserve"> For example, for students with weak grammar, AI can provide special exercises on verb tenses and prepositions. For students with insufficient vocabulary, AI can recommend relevant professional terms according to the writing topic, such as machine learning and neural networks, and provide example sentences to help understanding. For advanced students, AI can deliver extended resources, such as exceptional paper abstracts from English academic journals, to meet their advanced needs.​ </w:t>
      </w:r>
    </w:p>
    <w:p w14:paraId="21876771" w14:textId="77777777" w:rsidR="007F0551" w:rsidRDefault="007F0551" w:rsidP="007F0551">
      <w:pPr>
        <w:rPr>
          <w:rFonts w:ascii="Arial" w:hAnsi="Arial" w:cs="Arial"/>
        </w:rPr>
      </w:pPr>
    </w:p>
    <w:p w14:paraId="73711808" w14:textId="1D174A3A" w:rsidR="00AD3909" w:rsidRDefault="007A7134" w:rsidP="007F0551">
      <w:pPr>
        <w:rPr>
          <w:rFonts w:ascii="Arial" w:hAnsi="Arial" w:cs="Arial"/>
        </w:rPr>
      </w:pPr>
      <w:r w:rsidRPr="002E7D6F">
        <w:rPr>
          <w:rFonts w:ascii="Arial" w:hAnsi="Arial" w:cs="Arial"/>
        </w:rPr>
        <w:t>Third, efficient real-time feedback and multimodal interaction. Generative AI tools can provide immediate feedback during the students’ writing process much more efficiently than with traditional teaching feedback. For example, Grammarly can detect grammatical errors in real time and suggest appropriate revisions, and ChatGPT can guide students to sort out their writing ideas through dialogue. At the same time, AI supports multimodal interaction with text, voice, and images, and can generate mind maps to stimulate students’ cohesion and critical thinking. Moreover, it can recommend cross-cultural communication scenarios, such as email communication with foreign professors, to improve students’ ability to adapt to writing contexts.​</w:t>
      </w:r>
    </w:p>
    <w:p w14:paraId="246E173C" w14:textId="19A92F88" w:rsidR="00A22224" w:rsidRDefault="00A22224" w:rsidP="007F0551">
      <w:pPr>
        <w:rPr>
          <w:rFonts w:ascii="Arial" w:hAnsi="Arial" w:cs="Arial"/>
        </w:rPr>
      </w:pPr>
    </w:p>
    <w:p w14:paraId="01A7AD41" w14:textId="0AB2E229" w:rsidR="00A22224" w:rsidRPr="002E7D6F" w:rsidRDefault="00FF5F83" w:rsidP="007F0551">
      <w:pPr>
        <w:rPr>
          <w:rFonts w:ascii="Arial" w:hAnsi="Arial" w:cs="Arial"/>
        </w:rPr>
      </w:pPr>
      <w:r>
        <w:rPr>
          <w:rFonts w:ascii="Arial" w:hAnsi="Arial" w:cs="Arial"/>
        </w:rPr>
        <w:t>The</w:t>
      </w:r>
      <w:r w:rsidRPr="002E7D6F">
        <w:rPr>
          <w:rFonts w:ascii="Arial" w:hAnsi="Arial" w:cs="Arial"/>
        </w:rPr>
        <w:t xml:space="preserve"> personalized and adaptive learning support and efficient real-time feedback and multimodal interaction</w:t>
      </w:r>
      <w:r>
        <w:rPr>
          <w:rFonts w:ascii="Arial" w:hAnsi="Arial" w:cs="Arial"/>
        </w:rPr>
        <w:t xml:space="preserve"> available through AI supported teaching </w:t>
      </w:r>
      <w:r w:rsidR="00A22224">
        <w:rPr>
          <w:rFonts w:ascii="Arial" w:hAnsi="Arial" w:cs="Arial"/>
        </w:rPr>
        <w:t xml:space="preserve">can assist with students’ understanding </w:t>
      </w:r>
      <w:r>
        <w:rPr>
          <w:rFonts w:ascii="Arial" w:hAnsi="Arial" w:cs="Arial"/>
        </w:rPr>
        <w:t xml:space="preserve">and generation </w:t>
      </w:r>
      <w:r w:rsidR="00A22224">
        <w:rPr>
          <w:rFonts w:ascii="Arial" w:hAnsi="Arial" w:cs="Arial"/>
        </w:rPr>
        <w:t xml:space="preserve">of </w:t>
      </w:r>
      <w:r w:rsidR="00A22224" w:rsidRPr="002E7D6F">
        <w:rPr>
          <w:rFonts w:ascii="Arial" w:hAnsi="Arial" w:cs="Arial"/>
        </w:rPr>
        <w:t xml:space="preserve">natural language </w:t>
      </w:r>
      <w:r>
        <w:rPr>
          <w:rFonts w:ascii="Arial" w:hAnsi="Arial" w:cs="Arial"/>
        </w:rPr>
        <w:t xml:space="preserve">in authentic </w:t>
      </w:r>
      <w:r w:rsidR="008D4255">
        <w:rPr>
          <w:rFonts w:ascii="Arial" w:hAnsi="Arial" w:cs="Arial"/>
        </w:rPr>
        <w:t>use contexts</w:t>
      </w:r>
      <w:r w:rsidR="00A22224" w:rsidRPr="002E7D6F">
        <w:rPr>
          <w:rFonts w:ascii="Arial" w:hAnsi="Arial" w:cs="Arial"/>
        </w:rPr>
        <w:t xml:space="preserve">.  </w:t>
      </w:r>
    </w:p>
    <w:p w14:paraId="73711809" w14:textId="77777777" w:rsidR="00AD3909" w:rsidRPr="002E7D6F" w:rsidRDefault="00AD3909">
      <w:pPr>
        <w:ind w:firstLineChars="200" w:firstLine="420"/>
        <w:rPr>
          <w:rFonts w:ascii="Arial" w:hAnsi="Arial" w:cs="Arial"/>
        </w:rPr>
      </w:pPr>
    </w:p>
    <w:p w14:paraId="7371180A" w14:textId="77777777" w:rsidR="00AD3909" w:rsidRPr="005F6FCE" w:rsidRDefault="007A7134">
      <w:pPr>
        <w:rPr>
          <w:rFonts w:ascii="Arial" w:hAnsi="Arial" w:cs="Arial"/>
          <w:b/>
          <w:bCs/>
          <w:i/>
          <w:iCs/>
        </w:rPr>
      </w:pPr>
      <w:r w:rsidRPr="005F6FCE">
        <w:rPr>
          <w:rFonts w:ascii="Arial" w:hAnsi="Arial" w:cs="Arial"/>
          <w:b/>
          <w:bCs/>
          <w:i/>
          <w:iCs/>
        </w:rPr>
        <w:t>3.2 Applications of AI in Assisting College English Writing Instruction and Learning​</w:t>
      </w:r>
    </w:p>
    <w:p w14:paraId="7371180B" w14:textId="2976C9BD" w:rsidR="00AD3909" w:rsidRPr="002E7D6F" w:rsidRDefault="007A7134" w:rsidP="007F0551">
      <w:pPr>
        <w:rPr>
          <w:rFonts w:ascii="Arial" w:hAnsi="Arial" w:cs="Arial"/>
        </w:rPr>
      </w:pPr>
      <w:r w:rsidRPr="002E7D6F">
        <w:rPr>
          <w:rFonts w:ascii="Arial" w:hAnsi="Arial" w:cs="Arial"/>
        </w:rPr>
        <w:t xml:space="preserve">As a supplement and a tool for instructors in Chinese universities, the application of generative AI in college English writing teaching can be divided into three dimensions: </w:t>
      </w:r>
      <w:r w:rsidR="00CA17F4" w:rsidRPr="002E7D6F">
        <w:rPr>
          <w:rFonts w:ascii="Arial" w:hAnsi="Arial" w:cs="Arial"/>
        </w:rPr>
        <w:t>full process</w:t>
      </w:r>
      <w:r w:rsidRPr="002E7D6F">
        <w:rPr>
          <w:rFonts w:ascii="Arial" w:hAnsi="Arial" w:cs="Arial"/>
        </w:rPr>
        <w:t xml:space="preserve"> writing support, intelligent optimization of teaching management, and expansion and deepening of students’ ability cultivation. ​</w:t>
      </w:r>
    </w:p>
    <w:p w14:paraId="7371180C" w14:textId="77777777" w:rsidR="00AD3909" w:rsidRPr="002E7D6F" w:rsidRDefault="00AD3909">
      <w:pPr>
        <w:ind w:firstLineChars="200" w:firstLine="420"/>
        <w:rPr>
          <w:rFonts w:ascii="Arial" w:hAnsi="Arial" w:cs="Arial"/>
        </w:rPr>
      </w:pPr>
    </w:p>
    <w:p w14:paraId="7371180D" w14:textId="77777777" w:rsidR="00AD3909" w:rsidRPr="00E1546B" w:rsidRDefault="007A7134">
      <w:pPr>
        <w:rPr>
          <w:rFonts w:ascii="Arial" w:hAnsi="Arial" w:cs="Arial"/>
          <w:b/>
          <w:bCs/>
          <w:i/>
          <w:iCs/>
          <w:sz w:val="20"/>
          <w:szCs w:val="22"/>
          <w:u w:val="single"/>
        </w:rPr>
      </w:pPr>
      <w:r w:rsidRPr="00E1546B">
        <w:rPr>
          <w:rFonts w:ascii="Arial" w:hAnsi="Arial" w:cs="Arial"/>
          <w:b/>
          <w:bCs/>
          <w:i/>
          <w:iCs/>
          <w:sz w:val="20"/>
          <w:szCs w:val="22"/>
          <w:u w:val="single"/>
        </w:rPr>
        <w:t>3.2.1 Personalized Support Throughout the Writing Process​</w:t>
      </w:r>
    </w:p>
    <w:p w14:paraId="7371180E" w14:textId="069160DF" w:rsidR="00AD3909" w:rsidRPr="002E7D6F" w:rsidRDefault="007A7134" w:rsidP="007F0551">
      <w:pPr>
        <w:rPr>
          <w:rFonts w:ascii="Arial" w:hAnsi="Arial" w:cs="Arial"/>
        </w:rPr>
      </w:pPr>
      <w:r w:rsidRPr="002E7D6F">
        <w:rPr>
          <w:rFonts w:ascii="Arial" w:hAnsi="Arial" w:cs="Arial"/>
        </w:rPr>
        <w:t xml:space="preserve">In the pre-writing stages, AI can assist students in brainstorming and material collection. For example, teachers guide students to use ChatGPT to explore a given writing topic such as </w:t>
      </w:r>
      <w:r w:rsidRPr="002E7D6F">
        <w:rPr>
          <w:rFonts w:ascii="Arial" w:hAnsi="Arial" w:cs="Arial"/>
          <w:i/>
          <w:iCs/>
        </w:rPr>
        <w:t>language differences in cross-cultural communication</w:t>
      </w:r>
      <w:r w:rsidRPr="002E7D6F">
        <w:rPr>
          <w:rFonts w:ascii="Arial" w:hAnsi="Arial" w:cs="Arial"/>
        </w:rPr>
        <w:t xml:space="preserve">, and AI can generate relevant viewpoints (e.g., English emphasizes direct expression, while Chinese emphasizes indirect expression), supporting examples (e.g., cases of language style differences in Sino-US business negotiations), and reference materials (e.g., excerpts from cross-cultural communication academic papers). At the same time, AI can adjust the difficulty of materials </w:t>
      </w:r>
      <w:r w:rsidRPr="002E7D6F">
        <w:rPr>
          <w:rFonts w:ascii="Arial" w:hAnsi="Arial" w:cs="Arial"/>
        </w:rPr>
        <w:lastRenderedPageBreak/>
        <w:t>according to students’ English proficiency</w:t>
      </w:r>
      <w:r w:rsidR="00CA17F4" w:rsidRPr="002E7D6F">
        <w:rPr>
          <w:rFonts w:ascii="Arial" w:hAnsi="Arial" w:cs="Arial"/>
        </w:rPr>
        <w:t xml:space="preserve"> – </w:t>
      </w:r>
      <w:r w:rsidRPr="002E7D6F">
        <w:rPr>
          <w:rFonts w:ascii="Arial" w:hAnsi="Arial" w:cs="Arial"/>
        </w:rPr>
        <w:t>providing simplified texts for students with weak foundations and academic corpora for advanced students.​</w:t>
      </w:r>
    </w:p>
    <w:p w14:paraId="0153E2CD" w14:textId="77777777" w:rsidR="007F0551" w:rsidRDefault="007F0551" w:rsidP="007F0551">
      <w:pPr>
        <w:rPr>
          <w:rFonts w:ascii="Arial" w:hAnsi="Arial" w:cs="Arial"/>
        </w:rPr>
      </w:pPr>
    </w:p>
    <w:p w14:paraId="7371180F" w14:textId="629821C1" w:rsidR="00AD3909" w:rsidRPr="002E7D6F" w:rsidRDefault="007A7134" w:rsidP="007F0551">
      <w:pPr>
        <w:rPr>
          <w:rFonts w:ascii="Arial" w:hAnsi="Arial" w:cs="Arial"/>
        </w:rPr>
      </w:pPr>
      <w:r w:rsidRPr="002E7D6F">
        <w:rPr>
          <w:rFonts w:ascii="Arial" w:hAnsi="Arial" w:cs="Arial"/>
        </w:rPr>
        <w:t xml:space="preserve">In the drafting stage, AI can provide real-time assistance for students’ immediate problems like mechanics and grammar, sentence structure, and vocabulary expansion. First, grammar and spelling checking. Tools like Grammarly can identify problems with verb-tense and subject-verb agreement in real time and provide revision suggestions along with grammatical explanations. For example, when a student writes </w:t>
      </w:r>
      <w:r w:rsidRPr="002E7D6F">
        <w:rPr>
          <w:rFonts w:ascii="Arial" w:hAnsi="Arial" w:cs="Arial"/>
          <w:i/>
          <w:iCs/>
        </w:rPr>
        <w:t>If our team had prepared the experiment plan more carefully last month, we will avoid the data collection errors now</w:t>
      </w:r>
      <w:r w:rsidRPr="002E7D6F">
        <w:rPr>
          <w:rFonts w:ascii="Arial" w:hAnsi="Arial" w:cs="Arial"/>
        </w:rPr>
        <w:t xml:space="preserve">, AI can mark the tense error in </w:t>
      </w:r>
      <w:r w:rsidRPr="002E7D6F">
        <w:rPr>
          <w:rFonts w:ascii="Arial" w:hAnsi="Arial" w:cs="Arial"/>
          <w:i/>
          <w:iCs/>
        </w:rPr>
        <w:t>will avoid</w:t>
      </w:r>
      <w:r w:rsidRPr="002E7D6F">
        <w:rPr>
          <w:rFonts w:ascii="Arial" w:hAnsi="Arial" w:cs="Arial"/>
        </w:rPr>
        <w:t xml:space="preserve">, suggest changing it to </w:t>
      </w:r>
      <w:r w:rsidRPr="002E7D6F">
        <w:rPr>
          <w:rFonts w:ascii="Arial" w:hAnsi="Arial" w:cs="Arial"/>
          <w:i/>
          <w:iCs/>
        </w:rPr>
        <w:t>would avoid</w:t>
      </w:r>
      <w:r w:rsidRPr="002E7D6F">
        <w:rPr>
          <w:rFonts w:ascii="Arial" w:hAnsi="Arial" w:cs="Arial"/>
        </w:rPr>
        <w:t xml:space="preserve">, and explain that </w:t>
      </w:r>
      <w:r w:rsidRPr="002E7D6F">
        <w:rPr>
          <w:rFonts w:ascii="Arial" w:hAnsi="Arial" w:cs="Arial"/>
          <w:i/>
          <w:iCs/>
        </w:rPr>
        <w:t>in mixed subjunctive sentences, the main clause describing a situation contrary to the present fact should use ‘would + base form of the verb’, while the subordinate clause describing a situation contrary to the past fact should use ‘had + past participle.’</w:t>
      </w:r>
      <w:r w:rsidRPr="002E7D6F">
        <w:rPr>
          <w:rFonts w:ascii="Arial" w:hAnsi="Arial" w:cs="Arial"/>
        </w:rPr>
        <w:t xml:space="preserve"> Second, sentence structure optimization. AI can analyze the logic of students’ sentences and optimize disorganized sentences e.g., </w:t>
      </w:r>
      <w:r w:rsidRPr="002E7D6F">
        <w:rPr>
          <w:rFonts w:ascii="Arial" w:hAnsi="Arial" w:cs="Arial"/>
          <w:i/>
          <w:iCs/>
        </w:rPr>
        <w:t>I like reading books, and it can broaden my horizons, and I can learn a lot of knowledge from it</w:t>
      </w:r>
      <w:r w:rsidRPr="002E7D6F">
        <w:rPr>
          <w:rFonts w:ascii="Arial" w:hAnsi="Arial" w:cs="Arial"/>
        </w:rPr>
        <w:t xml:space="preserve"> into </w:t>
      </w:r>
      <w:r w:rsidRPr="002E7D6F">
        <w:rPr>
          <w:rFonts w:ascii="Arial" w:hAnsi="Arial" w:cs="Arial"/>
          <w:i/>
          <w:iCs/>
        </w:rPr>
        <w:t>I like reading books because it can broaden my horizons and enable me to acquire a wealth of knowledge</w:t>
      </w:r>
      <w:r w:rsidRPr="002E7D6F">
        <w:rPr>
          <w:rFonts w:ascii="Arial" w:hAnsi="Arial" w:cs="Arial"/>
        </w:rPr>
        <w:t xml:space="preserve"> and recommend the use of diverse sentence patterns such as attributive clauses and adverbial clauses. Third, vocabulary expansion. An AI tool can encourage vocabulary expansion by recommending more accurate vocabulary according to the context of a student’s essay. For example, if a student writes that a book was </w:t>
      </w:r>
      <w:r w:rsidRPr="002E7D6F">
        <w:rPr>
          <w:rFonts w:ascii="Arial" w:hAnsi="Arial" w:cs="Arial"/>
          <w:i/>
          <w:iCs/>
        </w:rPr>
        <w:t>good</w:t>
      </w:r>
      <w:r w:rsidRPr="002E7D6F">
        <w:rPr>
          <w:rFonts w:ascii="Arial" w:hAnsi="Arial" w:cs="Arial"/>
        </w:rPr>
        <w:t xml:space="preserve">, an AI may suggest </w:t>
      </w:r>
      <w:r w:rsidRPr="002E7D6F">
        <w:rPr>
          <w:rFonts w:ascii="Arial" w:hAnsi="Arial" w:cs="Arial"/>
          <w:i/>
          <w:iCs/>
        </w:rPr>
        <w:t>excellent</w:t>
      </w:r>
      <w:r w:rsidRPr="002E7D6F">
        <w:rPr>
          <w:rFonts w:ascii="Arial" w:hAnsi="Arial" w:cs="Arial"/>
        </w:rPr>
        <w:t xml:space="preserve"> or </w:t>
      </w:r>
      <w:r w:rsidRPr="002E7D6F">
        <w:rPr>
          <w:rFonts w:ascii="Arial" w:hAnsi="Arial" w:cs="Arial"/>
          <w:i/>
          <w:iCs/>
        </w:rPr>
        <w:t>beneficial</w:t>
      </w:r>
      <w:r w:rsidRPr="002E7D6F">
        <w:rPr>
          <w:rFonts w:ascii="Arial" w:hAnsi="Arial" w:cs="Arial"/>
        </w:rPr>
        <w:t xml:space="preserve">; when a student uses importance without any modifiers, it may recommend the addition of </w:t>
      </w:r>
      <w:r w:rsidRPr="002E7D6F">
        <w:rPr>
          <w:rFonts w:ascii="Arial" w:hAnsi="Arial" w:cs="Arial"/>
          <w:i/>
          <w:iCs/>
        </w:rPr>
        <w:t>crucial</w:t>
      </w:r>
      <w:r w:rsidRPr="002E7D6F">
        <w:rPr>
          <w:rFonts w:ascii="Arial" w:hAnsi="Arial" w:cs="Arial"/>
        </w:rPr>
        <w:t xml:space="preserve"> or </w:t>
      </w:r>
      <w:r w:rsidRPr="002E7D6F">
        <w:rPr>
          <w:rFonts w:ascii="Arial" w:hAnsi="Arial" w:cs="Arial"/>
          <w:i/>
          <w:iCs/>
        </w:rPr>
        <w:t>vital</w:t>
      </w:r>
      <w:r w:rsidRPr="002E7D6F">
        <w:rPr>
          <w:rFonts w:ascii="Arial" w:hAnsi="Arial" w:cs="Arial"/>
        </w:rPr>
        <w:t xml:space="preserve">, and explain that </w:t>
      </w:r>
      <w:r w:rsidRPr="002E7D6F">
        <w:rPr>
          <w:rFonts w:ascii="Arial" w:hAnsi="Arial" w:cs="Arial"/>
          <w:i/>
          <w:iCs/>
        </w:rPr>
        <w:t>crucial emphasizes a decisive role, while vital emphasizes the importance of being related to life</w:t>
      </w:r>
      <w:r w:rsidRPr="002E7D6F">
        <w:rPr>
          <w:rFonts w:ascii="Arial" w:hAnsi="Arial" w:cs="Arial"/>
        </w:rPr>
        <w:t>.​</w:t>
      </w:r>
    </w:p>
    <w:p w14:paraId="02788DFD" w14:textId="77777777" w:rsidR="007F0551" w:rsidRDefault="007F0551" w:rsidP="007F0551">
      <w:pPr>
        <w:rPr>
          <w:rFonts w:ascii="Arial" w:hAnsi="Arial" w:cs="Arial"/>
        </w:rPr>
      </w:pPr>
    </w:p>
    <w:p w14:paraId="73711810" w14:textId="0A30855A" w:rsidR="00AD3909" w:rsidRPr="002E7D6F" w:rsidRDefault="007A7134" w:rsidP="007F0551">
      <w:pPr>
        <w:rPr>
          <w:rFonts w:ascii="Arial" w:hAnsi="Arial" w:cs="Arial"/>
        </w:rPr>
      </w:pPr>
      <w:r w:rsidRPr="002E7D6F">
        <w:rPr>
          <w:rFonts w:ascii="Arial" w:hAnsi="Arial" w:cs="Arial"/>
        </w:rPr>
        <w:t xml:space="preserve">In the revising stage, AI can provide comprehensive feedback. For example, the </w:t>
      </w:r>
      <w:r w:rsidRPr="002E7D6F">
        <w:rPr>
          <w:rFonts w:ascii="Arial" w:hAnsi="Arial" w:cs="Arial"/>
          <w:i/>
          <w:iCs/>
        </w:rPr>
        <w:t>i-write</w:t>
      </w:r>
      <w:r w:rsidRPr="002E7D6F">
        <w:rPr>
          <w:rFonts w:ascii="Arial" w:hAnsi="Arial" w:cs="Arial"/>
        </w:rPr>
        <w:t xml:space="preserve"> tool can score compositions on four dimensions: content integrity, logical coherence, language accuracy, and cultural awareness. Further, it can generate a visual report, pointing out specific positions where paragraph transitions are missing or awkward and suggesting the use of alternative conjunctions such as </w:t>
      </w:r>
      <w:r w:rsidRPr="002E7D6F">
        <w:rPr>
          <w:rFonts w:ascii="Arial" w:hAnsi="Arial" w:cs="Arial"/>
          <w:i/>
          <w:iCs/>
        </w:rPr>
        <w:t>however</w:t>
      </w:r>
      <w:r w:rsidRPr="002E7D6F">
        <w:rPr>
          <w:rFonts w:ascii="Arial" w:hAnsi="Arial" w:cs="Arial"/>
        </w:rPr>
        <w:t xml:space="preserve"> or </w:t>
      </w:r>
      <w:r w:rsidRPr="002E7D6F">
        <w:rPr>
          <w:rFonts w:ascii="Arial" w:hAnsi="Arial" w:cs="Arial"/>
          <w:i/>
          <w:iCs/>
        </w:rPr>
        <w:t>in addition</w:t>
      </w:r>
      <w:r w:rsidRPr="002E7D6F">
        <w:rPr>
          <w:rFonts w:ascii="Arial" w:hAnsi="Arial" w:cs="Arial"/>
        </w:rPr>
        <w:t xml:space="preserve">. This same tool can also alert students to </w:t>
      </w:r>
      <w:r w:rsidRPr="002E7D6F">
        <w:rPr>
          <w:rFonts w:ascii="Arial" w:hAnsi="Arial" w:cs="Arial"/>
          <w:i/>
          <w:iCs/>
        </w:rPr>
        <w:t>Chinglish</w:t>
      </w:r>
      <w:r w:rsidRPr="002E7D6F">
        <w:rPr>
          <w:rFonts w:ascii="Arial" w:hAnsi="Arial" w:cs="Arial"/>
        </w:rPr>
        <w:t xml:space="preserve"> expressions and recommend alternative solutions that conform to more traditional English usage. At the same time, AI can compare the revision records of multiple compositions and generate personal learning files for individual students highlighting improvements such as </w:t>
      </w:r>
      <w:r w:rsidRPr="002E7D6F">
        <w:rPr>
          <w:rFonts w:ascii="Arial" w:hAnsi="Arial" w:cs="Arial"/>
          <w:i/>
          <w:iCs/>
        </w:rPr>
        <w:t>the grammatical error rate shows a significant downward trend</w:t>
      </w:r>
      <w:r w:rsidRPr="002E7D6F">
        <w:rPr>
          <w:rFonts w:ascii="Arial" w:hAnsi="Arial" w:cs="Arial"/>
        </w:rPr>
        <w:t xml:space="preserve"> and </w:t>
      </w:r>
      <w:r w:rsidRPr="002E7D6F">
        <w:rPr>
          <w:rFonts w:ascii="Arial" w:hAnsi="Arial" w:cs="Arial"/>
          <w:i/>
          <w:iCs/>
        </w:rPr>
        <w:t>vocabulary richness has improved significantly</w:t>
      </w:r>
      <w:r w:rsidRPr="002E7D6F">
        <w:rPr>
          <w:rFonts w:ascii="Arial" w:hAnsi="Arial" w:cs="Arial"/>
        </w:rPr>
        <w:t>. This personalized and timely feedback can help students monitor their own progress.​</w:t>
      </w:r>
    </w:p>
    <w:p w14:paraId="73711811" w14:textId="77777777" w:rsidR="00AD3909" w:rsidRPr="002E7D6F" w:rsidRDefault="00AD3909">
      <w:pPr>
        <w:ind w:firstLineChars="200" w:firstLine="420"/>
        <w:rPr>
          <w:rFonts w:ascii="Arial" w:hAnsi="Arial" w:cs="Arial"/>
        </w:rPr>
      </w:pPr>
    </w:p>
    <w:p w14:paraId="73711812" w14:textId="77777777" w:rsidR="00AD3909" w:rsidRPr="005B4348" w:rsidRDefault="007A7134">
      <w:pPr>
        <w:rPr>
          <w:rFonts w:ascii="Arial" w:hAnsi="Arial" w:cs="Arial"/>
          <w:b/>
          <w:bCs/>
          <w:i/>
          <w:iCs/>
          <w:u w:val="single"/>
        </w:rPr>
      </w:pPr>
      <w:r w:rsidRPr="005B4348">
        <w:rPr>
          <w:rFonts w:ascii="Arial" w:hAnsi="Arial" w:cs="Arial"/>
          <w:b/>
          <w:bCs/>
          <w:i/>
          <w:iCs/>
          <w:u w:val="single"/>
        </w:rPr>
        <w:t>3.2.2 Intelligent Optimization of Teaching Management​</w:t>
      </w:r>
    </w:p>
    <w:p w14:paraId="73711813" w14:textId="77777777" w:rsidR="00AD3909" w:rsidRPr="002E7D6F" w:rsidRDefault="007A7134" w:rsidP="007F0551">
      <w:pPr>
        <w:rPr>
          <w:rFonts w:ascii="Arial" w:hAnsi="Arial" w:cs="Arial"/>
        </w:rPr>
      </w:pPr>
      <w:r w:rsidRPr="002E7D6F">
        <w:rPr>
          <w:rFonts w:ascii="Arial" w:hAnsi="Arial" w:cs="Arial"/>
        </w:rPr>
        <w:t xml:space="preserve">Shifting now to explore the teachers’ perspective, in the pre-class preparation stage, AI can help teachers efficiently design teaching plans. Teachers may input teaching objectives (e.g., cultivating students’ ability to write narrative essays in chronological order) into ChatGPT and receive syllabi, lesson plan frameworks, example sentences, and error examples. They can also collect sample essays such as historical event narratives and life scene descriptions. Teachers can use AI to integrate the latest writing resources at home </w:t>
      </w:r>
      <w:r w:rsidRPr="002E7D6F">
        <w:rPr>
          <w:rFonts w:ascii="Arial" w:hAnsi="Arial" w:cs="Arial"/>
        </w:rPr>
        <w:lastRenderedPageBreak/>
        <w:t>and abroad, such as argumentation methods in academic papers and format specifications for workplace emails, solving the problem of a single, traditional, and often outdated textbook. In addition, AI can analyze students’ previous writing data to help teachers accurately identify key and difficult points in teaching for individual students and for full classes, allowing instructors to prepare relevant lessons and exercises that meet students’ real and immediate needs. ​</w:t>
      </w:r>
    </w:p>
    <w:p w14:paraId="24656BE0" w14:textId="77777777" w:rsidR="007F0551" w:rsidRDefault="007F0551" w:rsidP="007F0551">
      <w:pPr>
        <w:rPr>
          <w:rFonts w:ascii="Arial" w:hAnsi="Arial" w:cs="Arial"/>
        </w:rPr>
      </w:pPr>
    </w:p>
    <w:p w14:paraId="73711814" w14:textId="65EBDC0A" w:rsidR="00AD3909" w:rsidRPr="002E7D6F" w:rsidRDefault="007A7134" w:rsidP="007F0551">
      <w:pPr>
        <w:rPr>
          <w:rFonts w:ascii="Arial" w:hAnsi="Arial" w:cs="Arial"/>
        </w:rPr>
      </w:pPr>
      <w:r w:rsidRPr="002E7D6F">
        <w:rPr>
          <w:rFonts w:ascii="Arial" w:hAnsi="Arial" w:cs="Arial"/>
        </w:rPr>
        <w:t xml:space="preserve">For in-class teaching, AI can promote the development of interactive activities including sample analysis, group collaboration, and scenario simulation. First, sample analysis. Teachers use AI to generate sample essays of different levels, such as exemplary essays and sample essays with typical errors, to guide students to conduct comparative analysis, and summarize writing skills. For example, comparing argumentative essays with clear logic and argumentative essays with chaotic logic enables students to independently discover the importance of clear arguments and sufficient supporting evidence. Second, group collaboration. AI can assign writing tasks to groups, such as collaboratively write an email for a cross-cultural connection between China and the USA, and then monitor the progress of group discussions in real time, providing support for vocabulary and structure. For example, when a group discusses how to reflect politeness in email salutations, AI can provide details about the usage differences between </w:t>
      </w:r>
      <w:r w:rsidRPr="002E7D6F">
        <w:rPr>
          <w:rFonts w:ascii="Arial" w:hAnsi="Arial" w:cs="Arial"/>
          <w:i/>
          <w:iCs/>
        </w:rPr>
        <w:t>Dear Professor Smith</w:t>
      </w:r>
      <w:r w:rsidRPr="002E7D6F">
        <w:rPr>
          <w:rFonts w:ascii="Arial" w:hAnsi="Arial" w:cs="Arial"/>
        </w:rPr>
        <w:t xml:space="preserve"> for formal occasions and </w:t>
      </w:r>
      <w:r w:rsidRPr="002E7D6F">
        <w:rPr>
          <w:rFonts w:ascii="Arial" w:hAnsi="Arial" w:cs="Arial"/>
          <w:i/>
          <w:iCs/>
        </w:rPr>
        <w:t>Hi John</w:t>
      </w:r>
      <w:r w:rsidRPr="002E7D6F">
        <w:rPr>
          <w:rFonts w:ascii="Arial" w:hAnsi="Arial" w:cs="Arial"/>
        </w:rPr>
        <w:t xml:space="preserve"> for informal occasions. Third, scenario simulation. AI can construct real writing scenarios aligned with student capabilities, such as simulating an academic journal submission scenario where advanced students are required to write abstracts according to the journal format and then receive feedback as if from a reviewer (e.g., </w:t>
      </w:r>
      <w:r w:rsidRPr="002E7D6F">
        <w:rPr>
          <w:rFonts w:ascii="Arial" w:hAnsi="Arial" w:cs="Arial"/>
          <w:i/>
          <w:iCs/>
        </w:rPr>
        <w:t>the abstract needs to supplement research methods</w:t>
      </w:r>
      <w:r w:rsidRPr="002E7D6F">
        <w:rPr>
          <w:rFonts w:ascii="Arial" w:hAnsi="Arial" w:cs="Arial"/>
        </w:rPr>
        <w:t>), helping students understand academic writing norms.​</w:t>
      </w:r>
    </w:p>
    <w:p w14:paraId="27517335" w14:textId="77777777" w:rsidR="007F0551" w:rsidRDefault="007F0551" w:rsidP="007F0551">
      <w:pPr>
        <w:rPr>
          <w:rFonts w:ascii="Arial" w:hAnsi="Arial" w:cs="Arial"/>
        </w:rPr>
      </w:pPr>
    </w:p>
    <w:p w14:paraId="73711815" w14:textId="61E84950" w:rsidR="00AD3909" w:rsidRPr="002E7D6F" w:rsidRDefault="007A7134" w:rsidP="007F0551">
      <w:pPr>
        <w:rPr>
          <w:rFonts w:ascii="Arial" w:hAnsi="Arial" w:cs="Arial"/>
        </w:rPr>
      </w:pPr>
      <w:r w:rsidRPr="002E7D6F">
        <w:rPr>
          <w:rFonts w:ascii="Arial" w:hAnsi="Arial" w:cs="Arial"/>
        </w:rPr>
        <w:t>In the after-class evaluation stage, AI can optimize the assessment process. On the one hand, AI can provide multi-dimensional, automated evaluation. In addition to surface-level dimensions such as grammar and structure, it can also analyze the logical coherence of the article (such as the causal relationship between paragraphs) and the depth of content (such as the innovation of arguments</w:t>
      </w:r>
      <w:r w:rsidR="00CA17F4" w:rsidRPr="002E7D6F">
        <w:rPr>
          <w:rFonts w:ascii="Arial" w:hAnsi="Arial" w:cs="Arial"/>
        </w:rPr>
        <w:t>) and</w:t>
      </w:r>
      <w:r w:rsidRPr="002E7D6F">
        <w:rPr>
          <w:rFonts w:ascii="Arial" w:hAnsi="Arial" w:cs="Arial"/>
        </w:rPr>
        <w:t xml:space="preserve"> generate detailed reports to help teachers fully understand students’ writing levels. On the other hand, AI also supports formative evaluation. By recording students’ writing revision trajectories (such as the reduction rate of grammatical errors from the first draft to the final draft and the number of paragraph adjustments), it evaluates each student’s learning process and progress, avoiding the subjective focus on the end-product of traditional summative evaluation. For example, </w:t>
      </w:r>
      <w:proofErr w:type="spellStart"/>
      <w:r w:rsidRPr="002E7D6F">
        <w:rPr>
          <w:rFonts w:ascii="Arial" w:hAnsi="Arial" w:cs="Arial"/>
        </w:rPr>
        <w:t>pegAI</w:t>
      </w:r>
      <w:proofErr w:type="spellEnd"/>
      <w:r w:rsidRPr="002E7D6F">
        <w:rPr>
          <w:rFonts w:ascii="Arial" w:hAnsi="Arial" w:cs="Arial"/>
        </w:rPr>
        <w:t xml:space="preserve"> Academy can automatically count the number of revisions and types of revisions for each student’s composition, and teachers can more objectively evaluate students’ learning attitudes and efforts based on this data.</w:t>
      </w:r>
    </w:p>
    <w:p w14:paraId="73711816" w14:textId="77777777" w:rsidR="00AD3909" w:rsidRPr="002E7D6F" w:rsidRDefault="00AD3909">
      <w:pPr>
        <w:ind w:firstLineChars="200" w:firstLine="420"/>
        <w:rPr>
          <w:rFonts w:ascii="Arial" w:hAnsi="Arial" w:cs="Arial"/>
        </w:rPr>
      </w:pPr>
    </w:p>
    <w:p w14:paraId="73711817" w14:textId="01B22CA7" w:rsidR="00AD3909" w:rsidRPr="005B4348" w:rsidRDefault="007A7134">
      <w:pPr>
        <w:rPr>
          <w:rFonts w:ascii="Arial" w:hAnsi="Arial" w:cs="Arial"/>
          <w:b/>
          <w:bCs/>
          <w:i/>
          <w:iCs/>
          <w:sz w:val="20"/>
          <w:szCs w:val="22"/>
          <w:u w:val="single"/>
        </w:rPr>
      </w:pPr>
      <w:r w:rsidRPr="005B4348">
        <w:rPr>
          <w:rFonts w:ascii="Arial" w:hAnsi="Arial" w:cs="Arial"/>
          <w:b/>
          <w:bCs/>
          <w:i/>
          <w:iCs/>
          <w:sz w:val="20"/>
          <w:szCs w:val="22"/>
          <w:u w:val="single"/>
        </w:rPr>
        <w:t>3.2.3 Expansion and Deepening of Students’ Abilit</w:t>
      </w:r>
      <w:r w:rsidR="007F0551">
        <w:rPr>
          <w:rFonts w:ascii="Arial" w:hAnsi="Arial" w:cs="Arial"/>
          <w:b/>
          <w:bCs/>
          <w:i/>
          <w:iCs/>
          <w:sz w:val="20"/>
          <w:szCs w:val="22"/>
          <w:u w:val="single"/>
        </w:rPr>
        <w:t>ies</w:t>
      </w:r>
      <w:r w:rsidRPr="005B4348">
        <w:rPr>
          <w:rFonts w:ascii="Arial" w:hAnsi="Arial" w:cs="Arial"/>
          <w:b/>
          <w:bCs/>
          <w:i/>
          <w:iCs/>
          <w:sz w:val="20"/>
          <w:szCs w:val="22"/>
          <w:u w:val="single"/>
        </w:rPr>
        <w:t>​</w:t>
      </w:r>
    </w:p>
    <w:p w14:paraId="73711818" w14:textId="5F1D0C55" w:rsidR="00AD3909" w:rsidRDefault="007A7134" w:rsidP="001B1088">
      <w:pPr>
        <w:rPr>
          <w:rFonts w:ascii="Arial" w:hAnsi="Arial" w:cs="Arial"/>
        </w:rPr>
      </w:pPr>
      <w:r w:rsidRPr="002E7D6F">
        <w:rPr>
          <w:rFonts w:ascii="Arial" w:hAnsi="Arial" w:cs="Arial"/>
        </w:rPr>
        <w:t xml:space="preserve">Generative AI can not only assist students in improving their writing skills but also cultivate their critical thinking and cultural awareness while promoting academic integrity. First, to cultivate students’ critical thinking, teachers can guide students to analyze and evaluate </w:t>
      </w:r>
      <w:r w:rsidRPr="002E7D6F">
        <w:rPr>
          <w:rFonts w:ascii="Arial" w:hAnsi="Arial" w:cs="Arial"/>
        </w:rPr>
        <w:lastRenderedPageBreak/>
        <w:t xml:space="preserve">the content generated by AI. For example, students can be asked to compare argumentative essays generated by AI with their own works, identify construction errors such as insufficient supporting evidence and one-sided viewpoints in the AI-generated texts, and explain the strategies for revisions, thereby developing students’ ability for dialectical analysis. Second, regarding cultural awareness cultivation, AI can provide information about the cultural backgrounds of English-speaking countries. For instance, in letter-writing instruction, AI can introduce cultural conventions in English-speaking countries, such as using formal salutations when writing to academic supervisors (e.g., </w:t>
      </w:r>
      <w:r w:rsidRPr="002E7D6F">
        <w:rPr>
          <w:rFonts w:ascii="Arial" w:hAnsi="Arial" w:cs="Arial"/>
          <w:i/>
          <w:iCs/>
        </w:rPr>
        <w:t>Dear Dr. [Last Name]</w:t>
      </w:r>
      <w:r w:rsidRPr="002E7D6F">
        <w:rPr>
          <w:rFonts w:ascii="Arial" w:hAnsi="Arial" w:cs="Arial"/>
        </w:rPr>
        <w:t xml:space="preserve">) and the common salutation, </w:t>
      </w:r>
      <w:r w:rsidRPr="002E7D6F">
        <w:rPr>
          <w:rFonts w:ascii="Arial" w:hAnsi="Arial" w:cs="Arial"/>
          <w:i/>
          <w:iCs/>
        </w:rPr>
        <w:t>Sincerely</w:t>
      </w:r>
      <w:r w:rsidRPr="002E7D6F">
        <w:rPr>
          <w:rFonts w:ascii="Arial" w:hAnsi="Arial" w:cs="Arial"/>
        </w:rPr>
        <w:t xml:space="preserve"> instead of colloquial expressions at the end of business letters. This helps students understand the cultural connotations behind the language; Third, with respect to encouraging academic integrity, AI can assist teachers in conducting teaching on academic standards. For example, AI can be used to demonstrate the correct formatting in APA citation style</w:t>
      </w:r>
      <w:r w:rsidR="00BA41B2" w:rsidRPr="002E7D6F">
        <w:rPr>
          <w:rFonts w:ascii="Arial" w:hAnsi="Arial" w:cs="Arial"/>
        </w:rPr>
        <w:t xml:space="preserve"> – </w:t>
      </w:r>
      <w:r w:rsidRPr="002E7D6F">
        <w:rPr>
          <w:rFonts w:ascii="Arial" w:hAnsi="Arial" w:cs="Arial"/>
        </w:rPr>
        <w:t>and knowing that an AI will be used to compare progress across drafts and to identify plagiarized segments in students’ essays, may guide students to increased awareness of academic integrity.</w:t>
      </w:r>
    </w:p>
    <w:p w14:paraId="6100E345" w14:textId="77777777" w:rsidR="008D4255" w:rsidRDefault="008D4255" w:rsidP="008D4255">
      <w:pPr>
        <w:rPr>
          <w:rFonts w:ascii="Arial" w:hAnsi="Arial" w:cs="Arial"/>
        </w:rPr>
      </w:pPr>
    </w:p>
    <w:p w14:paraId="2C1053F9" w14:textId="12439A2D" w:rsidR="008D4255" w:rsidRPr="002E7D6F" w:rsidRDefault="00D41B8E" w:rsidP="001B1088">
      <w:pPr>
        <w:rPr>
          <w:rFonts w:ascii="Arial" w:hAnsi="Arial" w:cs="Arial"/>
        </w:rPr>
      </w:pPr>
      <w:r>
        <w:rPr>
          <w:rFonts w:ascii="Arial" w:hAnsi="Arial" w:cs="Arial"/>
        </w:rPr>
        <w:t>Given large class sizes and other challenges, the use of generative AI a</w:t>
      </w:r>
      <w:r w:rsidR="008D4255" w:rsidRPr="002E7D6F">
        <w:rPr>
          <w:rFonts w:ascii="Arial" w:hAnsi="Arial" w:cs="Arial"/>
        </w:rPr>
        <w:t xml:space="preserve">s a supplement and a tool for instructors </w:t>
      </w:r>
      <w:r>
        <w:rPr>
          <w:rFonts w:ascii="Arial" w:hAnsi="Arial" w:cs="Arial"/>
        </w:rPr>
        <w:t xml:space="preserve">can provide </w:t>
      </w:r>
      <w:r w:rsidR="00ED5887">
        <w:rPr>
          <w:rFonts w:ascii="Arial" w:hAnsi="Arial" w:cs="Arial"/>
        </w:rPr>
        <w:t xml:space="preserve">better support at each stage of the writing </w:t>
      </w:r>
      <w:r w:rsidR="008D4255" w:rsidRPr="002E7D6F">
        <w:rPr>
          <w:rFonts w:ascii="Arial" w:hAnsi="Arial" w:cs="Arial"/>
        </w:rPr>
        <w:t>process</w:t>
      </w:r>
      <w:r w:rsidR="00ED5887">
        <w:rPr>
          <w:rFonts w:ascii="Arial" w:hAnsi="Arial" w:cs="Arial"/>
        </w:rPr>
        <w:t xml:space="preserve">, enhance </w:t>
      </w:r>
      <w:r w:rsidR="00452308">
        <w:rPr>
          <w:rFonts w:ascii="Arial" w:hAnsi="Arial" w:cs="Arial"/>
        </w:rPr>
        <w:t>teachers’ ability to focus on what matters</w:t>
      </w:r>
      <w:r w:rsidR="008D4255" w:rsidRPr="002E7D6F">
        <w:rPr>
          <w:rFonts w:ascii="Arial" w:hAnsi="Arial" w:cs="Arial"/>
        </w:rPr>
        <w:t xml:space="preserve">, and </w:t>
      </w:r>
      <w:r w:rsidR="00344415">
        <w:rPr>
          <w:rFonts w:ascii="Arial" w:hAnsi="Arial" w:cs="Arial"/>
        </w:rPr>
        <w:t xml:space="preserve">maximize </w:t>
      </w:r>
      <w:r w:rsidR="008D4255" w:rsidRPr="002E7D6F">
        <w:rPr>
          <w:rFonts w:ascii="Arial" w:hAnsi="Arial" w:cs="Arial"/>
        </w:rPr>
        <w:t xml:space="preserve">of students’ </w:t>
      </w:r>
      <w:r w:rsidR="00344415">
        <w:rPr>
          <w:rFonts w:ascii="Arial" w:hAnsi="Arial" w:cs="Arial"/>
        </w:rPr>
        <w:t>development of their unique and individual writing skills</w:t>
      </w:r>
      <w:r w:rsidR="008D4255" w:rsidRPr="002E7D6F">
        <w:rPr>
          <w:rFonts w:ascii="Arial" w:hAnsi="Arial" w:cs="Arial"/>
        </w:rPr>
        <w:t>. ​</w:t>
      </w:r>
    </w:p>
    <w:p w14:paraId="73711819" w14:textId="77777777" w:rsidR="00AD3909" w:rsidRPr="002E7D6F" w:rsidRDefault="007A7134">
      <w:pPr>
        <w:ind w:firstLineChars="200" w:firstLine="420"/>
        <w:rPr>
          <w:rFonts w:ascii="Arial" w:hAnsi="Arial" w:cs="Arial"/>
        </w:rPr>
      </w:pPr>
      <w:r w:rsidRPr="002E7D6F">
        <w:rPr>
          <w:rFonts w:ascii="Arial" w:hAnsi="Arial" w:cs="Arial"/>
        </w:rPr>
        <w:t>​</w:t>
      </w:r>
    </w:p>
    <w:p w14:paraId="1029053C" w14:textId="10714E29" w:rsidR="00CA4305" w:rsidRDefault="007A7134">
      <w:pPr>
        <w:rPr>
          <w:rFonts w:ascii="Arial" w:hAnsi="Arial" w:cs="Arial"/>
          <w:b/>
          <w:bCs/>
          <w:caps/>
        </w:rPr>
      </w:pPr>
      <w:r w:rsidRPr="002C6BF1">
        <w:rPr>
          <w:rFonts w:ascii="Arial" w:hAnsi="Arial" w:cs="Arial"/>
          <w:b/>
          <w:bCs/>
          <w:caps/>
        </w:rPr>
        <w:t xml:space="preserve">4. </w:t>
      </w:r>
      <w:r w:rsidR="00617CAD">
        <w:rPr>
          <w:rFonts w:ascii="Arial" w:hAnsi="Arial" w:cs="Arial"/>
          <w:b/>
          <w:bCs/>
          <w:caps/>
        </w:rPr>
        <w:t>Looking forward</w:t>
      </w:r>
    </w:p>
    <w:p w14:paraId="7E5EE661" w14:textId="77777777" w:rsidR="001422D5" w:rsidRDefault="001422D5">
      <w:pPr>
        <w:rPr>
          <w:rFonts w:ascii="Arial" w:hAnsi="Arial" w:cs="Arial"/>
          <w:b/>
          <w:bCs/>
          <w:caps/>
        </w:rPr>
      </w:pPr>
    </w:p>
    <w:p w14:paraId="67830744" w14:textId="77777777" w:rsidR="00CA4305" w:rsidRPr="001B1088" w:rsidRDefault="00CA4305" w:rsidP="00CA4305">
      <w:pPr>
        <w:rPr>
          <w:rFonts w:ascii="Arial" w:hAnsi="Arial" w:cs="Arial"/>
          <w:sz w:val="20"/>
          <w:szCs w:val="22"/>
        </w:rPr>
      </w:pPr>
      <w:r w:rsidRPr="001B1088">
        <w:rPr>
          <w:rFonts w:ascii="Arial" w:hAnsi="Arial" w:cs="Arial"/>
          <w:sz w:val="20"/>
          <w:szCs w:val="22"/>
        </w:rPr>
        <w:t>Generative AI brings revolutionary opportunities to the teaching and learning in college English writing. Its advantages in personalized learning support, teaching efficiency and individualization, and assessment system optimization effectively address many of the challenges in traditional teaching such as large class sizes, delayed feedback, and single, outdated resources. Integrating AI technology into the entire teaching and learning process in writing–including idea inspiration during brainstorming, real-time assistance during writing, and revision improvement while the editing–not only helps students correct grammatical and spelling errors and optimize cohesion and logic but also cultivates their critical thinking and independent learning abilities, promoting the transformation of students from formulaic writing to thoughtful construction. At the same time, AI provides teachers with intelligent teaching design, student performance analysis, and evaluation tools, reducing the burden of repetitive work and allowing teachers to focus more on cultivating students’ higher-order thinking abilities, thus realizing a new human-machine collaboration teaching paradigm.​​</w:t>
      </w:r>
    </w:p>
    <w:p w14:paraId="28BA983E" w14:textId="77777777" w:rsidR="00CA4305" w:rsidRDefault="00CA4305" w:rsidP="00CA4305">
      <w:pPr>
        <w:rPr>
          <w:rFonts w:ascii="Arial" w:hAnsi="Arial" w:cs="Arial"/>
          <w:sz w:val="20"/>
          <w:szCs w:val="22"/>
        </w:rPr>
      </w:pPr>
    </w:p>
    <w:p w14:paraId="196F4284" w14:textId="77777777" w:rsidR="00CA4305" w:rsidRPr="001B1088" w:rsidRDefault="00CA4305" w:rsidP="00CA4305">
      <w:pPr>
        <w:rPr>
          <w:rFonts w:ascii="Arial" w:hAnsi="Arial" w:cs="Arial"/>
          <w:sz w:val="20"/>
          <w:szCs w:val="22"/>
        </w:rPr>
      </w:pPr>
      <w:r w:rsidRPr="001B1088">
        <w:rPr>
          <w:rFonts w:ascii="Arial" w:hAnsi="Arial" w:cs="Arial"/>
          <w:sz w:val="20"/>
          <w:szCs w:val="22"/>
        </w:rPr>
        <w:t>However, the application of AI in college English writing instruction still requires further examination. On the one hand, we must guard against students’ over-reliance on AI; some students may use AI to generate essays directly, forgoing any advancement in independent thinking and writing practice. Therefore, teachers need to clarify the positioning of AI as an auxiliary tool and design tasks which mix AI assistance with independent creation (e.g., requiring students to revise the first draft generated by AI and explain the reasons for revisions) to cultivate students’ ability to use AI critically.</w:t>
      </w:r>
      <w:r w:rsidRPr="001B1088">
        <w:rPr>
          <w:rStyle w:val="EndnoteReference"/>
          <w:rFonts w:ascii="Arial" w:hAnsi="Arial" w:cs="Arial"/>
          <w:sz w:val="20"/>
          <w:szCs w:val="22"/>
        </w:rPr>
        <w:endnoteReference w:id="7"/>
      </w:r>
      <w:r w:rsidRPr="001B1088">
        <w:rPr>
          <w:rFonts w:ascii="Arial" w:hAnsi="Arial" w:cs="Arial"/>
          <w:sz w:val="20"/>
          <w:szCs w:val="22"/>
        </w:rPr>
        <w:t xml:space="preserve"> On the other hand, we must pay attention to the </w:t>
      </w:r>
      <w:r w:rsidRPr="001B1088">
        <w:rPr>
          <w:rFonts w:ascii="Arial" w:hAnsi="Arial" w:cs="Arial"/>
          <w:sz w:val="20"/>
          <w:szCs w:val="22"/>
        </w:rPr>
        <w:lastRenderedPageBreak/>
        <w:t>limitations of AI technology – for example, AI has introduces errors in both grammatical and cultural contexts, its feedback may be biased and the explanation of some complex grammatical issues may be inaccurate. Teachers need to screen and supplement the resources and feedback generated by AI to avoid mindless or mechanical application. In addition, academic integrity risks and data privacy protection are also key issues that need to be focused on when considering the application of AI technologies. Universities need to establish sound AI usage policies and detection mechanisms to ensure compliance and safety in the teaching process.​</w:t>
      </w:r>
    </w:p>
    <w:p w14:paraId="60DF09AC" w14:textId="77777777" w:rsidR="00CA4305" w:rsidRPr="00CA4305" w:rsidRDefault="00CA4305">
      <w:pPr>
        <w:rPr>
          <w:rFonts w:ascii="Arial" w:hAnsi="Arial" w:cs="Arial"/>
          <w:caps/>
        </w:rPr>
      </w:pPr>
    </w:p>
    <w:p w14:paraId="7371181A" w14:textId="3B11371E" w:rsidR="00AD3909" w:rsidRPr="002C6BF1" w:rsidRDefault="00CA4305">
      <w:pPr>
        <w:rPr>
          <w:rFonts w:ascii="Arial" w:hAnsi="Arial" w:cs="Arial"/>
          <w:b/>
          <w:bCs/>
          <w:caps/>
        </w:rPr>
      </w:pPr>
      <w:r>
        <w:rPr>
          <w:rFonts w:ascii="Arial" w:hAnsi="Arial" w:cs="Arial"/>
          <w:b/>
          <w:bCs/>
          <w:caps/>
        </w:rPr>
        <w:t xml:space="preserve">5. </w:t>
      </w:r>
      <w:r w:rsidR="007A7134" w:rsidRPr="002C6BF1">
        <w:rPr>
          <w:rFonts w:ascii="Arial" w:hAnsi="Arial" w:cs="Arial"/>
          <w:b/>
          <w:bCs/>
          <w:caps/>
        </w:rPr>
        <w:t>Conclusion​</w:t>
      </w:r>
    </w:p>
    <w:p w14:paraId="2E16846C" w14:textId="77777777" w:rsidR="001B1088" w:rsidRDefault="001B1088" w:rsidP="001B1088">
      <w:pPr>
        <w:rPr>
          <w:rFonts w:ascii="Arial" w:hAnsi="Arial" w:cs="Arial"/>
          <w:sz w:val="20"/>
          <w:szCs w:val="22"/>
        </w:rPr>
      </w:pPr>
    </w:p>
    <w:p w14:paraId="7371181D" w14:textId="440FD2CB" w:rsidR="00AD3909" w:rsidRPr="001B1088" w:rsidRDefault="007A7134" w:rsidP="001B1088">
      <w:pPr>
        <w:rPr>
          <w:rFonts w:ascii="Arial" w:hAnsi="Arial" w:cs="Arial"/>
          <w:sz w:val="20"/>
          <w:szCs w:val="22"/>
        </w:rPr>
      </w:pPr>
      <w:r w:rsidRPr="001B1088">
        <w:rPr>
          <w:rFonts w:ascii="Arial" w:hAnsi="Arial" w:cs="Arial"/>
          <w:sz w:val="20"/>
          <w:szCs w:val="22"/>
        </w:rPr>
        <w:t>In the future, the development of the teaching and learning in college English writing should be a collaborative ecology of student-centered, AI-assisted, and teacher-guided. Teachers must continuously improve their digital literacy and AI application capabilities as they explore the in-depth integration of AI in the teaching of writing teaching. Already new technologies are becoming available, such as using AI to analyze students’ errors in cross-cultural writing to conduct targeted teaching and employing virtual reality (VR) technology which can construct immersive writing scenarios (e.g., simulating scenes created by creative writers). Universities should strengthen the construction of AI teaching resources and teacher training, improve the teaching management system of AI &amp; Writing, and promote the upgrading of the teaching and learning in writing from technology application to pedagogical ecology construction.</w:t>
      </w:r>
      <w:r w:rsidRPr="001B1088">
        <w:rPr>
          <w:rStyle w:val="EndnoteReference"/>
          <w:rFonts w:ascii="Arial" w:hAnsi="Arial" w:cs="Arial"/>
          <w:sz w:val="20"/>
          <w:szCs w:val="22"/>
        </w:rPr>
        <w:endnoteReference w:id="8"/>
      </w:r>
      <w:r w:rsidRPr="001B1088">
        <w:rPr>
          <w:rFonts w:ascii="Arial" w:hAnsi="Arial" w:cs="Arial"/>
          <w:sz w:val="20"/>
          <w:szCs w:val="22"/>
        </w:rPr>
        <w:t xml:space="preserve"> Only in this way can we fully realize the value of generative AI, truly improve students’ English writing ability and comprehensive language literacy, and lay a foundation for cultivating high-quality talents who can adapt to the needs of the era of globalization and intelligence.​</w:t>
      </w:r>
    </w:p>
    <w:p w14:paraId="7FA54BA4" w14:textId="77777777" w:rsidR="005C3F18" w:rsidRPr="002E7D6F" w:rsidRDefault="005C3F18">
      <w:pPr>
        <w:ind w:firstLineChars="200" w:firstLine="420"/>
        <w:rPr>
          <w:rFonts w:ascii="Arial" w:hAnsi="Arial" w:cs="Arial"/>
        </w:rPr>
      </w:pPr>
      <w:bookmarkStart w:id="1" w:name="_GoBack"/>
      <w:bookmarkEnd w:id="1"/>
    </w:p>
    <w:sectPr w:rsidR="005C3F18" w:rsidRPr="002E7D6F" w:rsidSect="00517E42">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BC0D9" w14:textId="77777777" w:rsidR="0093495E" w:rsidRDefault="0093495E">
      <w:r>
        <w:separator/>
      </w:r>
    </w:p>
  </w:endnote>
  <w:endnote w:type="continuationSeparator" w:id="0">
    <w:p w14:paraId="31A5DFA3" w14:textId="77777777" w:rsidR="0093495E" w:rsidRDefault="0093495E">
      <w:r>
        <w:continuationSeparator/>
      </w:r>
    </w:p>
  </w:endnote>
  <w:endnote w:id="1">
    <w:p w14:paraId="73711820" w14:textId="77777777" w:rsidR="00AD3909" w:rsidRPr="00C93EB7" w:rsidRDefault="007A7134">
      <w:pPr>
        <w:rPr>
          <w:rFonts w:ascii="Arial" w:hAnsi="Arial" w:cs="Arial"/>
          <w:b/>
          <w:bCs/>
          <w:caps/>
          <w:sz w:val="22"/>
          <w:szCs w:val="22"/>
        </w:rPr>
      </w:pPr>
      <w:r w:rsidRPr="00C93EB7">
        <w:rPr>
          <w:rFonts w:ascii="Arial" w:hAnsi="Arial" w:cs="Arial"/>
          <w:b/>
          <w:bCs/>
          <w:caps/>
          <w:sz w:val="22"/>
          <w:szCs w:val="22"/>
        </w:rPr>
        <w:t>References​</w:t>
      </w:r>
    </w:p>
    <w:p w14:paraId="73711821" w14:textId="0E998106" w:rsidR="00AD3909" w:rsidRDefault="007A7134">
      <w:pPr>
        <w:ind w:left="180" w:hanging="180"/>
      </w:pPr>
      <w:r>
        <w:rPr>
          <w:rStyle w:val="EndnoteReference"/>
        </w:rPr>
        <w:endnoteRef/>
      </w:r>
      <w:r>
        <w:t xml:space="preserve"> </w:t>
      </w:r>
      <w:r>
        <w:rPr>
          <w:rFonts w:hint="eastAsia"/>
        </w:rPr>
        <w:t>Liu, R. Exploration on the Practice of Artificial Intelligence (AI)-Assisted College English Writing Teaching. English Teachers, 2024, 24 (18): 168-170.</w:t>
      </w:r>
      <w:r>
        <w:rPr>
          <w:rFonts w:ascii="Times New Roman" w:hAnsi="Times New Roman" w:cs="Times New Roman"/>
        </w:rPr>
        <w:t>​</w:t>
      </w:r>
    </w:p>
  </w:endnote>
  <w:endnote w:id="2">
    <w:p w14:paraId="73711822" w14:textId="0330013B" w:rsidR="00AD3909" w:rsidRDefault="007A7134">
      <w:pPr>
        <w:pStyle w:val="EndnoteText"/>
        <w:ind w:left="180" w:hanging="180"/>
      </w:pPr>
      <w:r>
        <w:rPr>
          <w:rStyle w:val="EndnoteReference"/>
        </w:rPr>
        <w:endnoteRef/>
      </w:r>
      <w:r>
        <w:t xml:space="preserve"> Li, S., Li, L., &amp; Li, B. (2024, November). Large Language Model in Civic Education: Innovations in Higher Education. In </w:t>
      </w:r>
      <w:r>
        <w:rPr>
          <w:i/>
          <w:iCs/>
        </w:rPr>
        <w:t>Proceedings of the 2024 5th International Conference on Modern Education and Information Management (ICMEIM 2024)</w:t>
      </w:r>
      <w:r>
        <w:t> (Vol. 29, p. 378). Springer Nature.</w:t>
      </w:r>
      <w:r w:rsidR="004C3691">
        <w:t xml:space="preserve"> </w:t>
      </w:r>
      <w:hyperlink r:id="rId1" w:history="1">
        <w:r w:rsidR="004C3691" w:rsidRPr="006F5850">
          <w:rPr>
            <w:rStyle w:val="Hyperlink"/>
          </w:rPr>
          <w:t>https://www.atlantis-press.com/proceedings/icmeim-24/126005397</w:t>
        </w:r>
      </w:hyperlink>
      <w:r w:rsidR="004C3691">
        <w:t xml:space="preserve"> </w:t>
      </w:r>
    </w:p>
  </w:endnote>
  <w:endnote w:id="3">
    <w:p w14:paraId="73711823" w14:textId="5242E776" w:rsidR="00AD3909" w:rsidRDefault="007A7134">
      <w:pPr>
        <w:pStyle w:val="EndnoteText"/>
        <w:ind w:left="180" w:hanging="180"/>
      </w:pPr>
      <w:r>
        <w:rPr>
          <w:rStyle w:val="EndnoteReference"/>
        </w:rPr>
        <w:endnoteRef/>
      </w:r>
      <w:r>
        <w:t xml:space="preserve"> </w:t>
      </w:r>
      <w:r>
        <w:rPr>
          <w:rFonts w:hint="eastAsia"/>
        </w:rPr>
        <w:t xml:space="preserve">Puentedura, R. R. </w:t>
      </w:r>
      <w:r w:rsidR="00FF7372">
        <w:rPr>
          <w:rFonts w:hint="eastAsia"/>
        </w:rPr>
        <w:t>The SAMR Model for Technology Integration</w:t>
      </w:r>
      <w:r>
        <w:rPr>
          <w:rFonts w:hint="eastAsia"/>
        </w:rPr>
        <w:t xml:space="preserve"> [R]. Hippasus Educational Consulting, 2006.</w:t>
      </w:r>
      <w:r w:rsidR="0021204A">
        <w:t xml:space="preserve"> </w:t>
      </w:r>
      <w:hyperlink r:id="rId2" w:history="1">
        <w:r w:rsidR="0021204A" w:rsidRPr="006F5850">
          <w:rPr>
            <w:rStyle w:val="Hyperlink"/>
          </w:rPr>
          <w:t>https://hippasus.com/resources/tte/</w:t>
        </w:r>
      </w:hyperlink>
      <w:r w:rsidR="0021204A">
        <w:t xml:space="preserve"> </w:t>
      </w:r>
      <w:r>
        <w:rPr>
          <w:rFonts w:ascii="Times New Roman" w:hAnsi="Times New Roman" w:cs="Times New Roman"/>
        </w:rPr>
        <w:t>​</w:t>
      </w:r>
    </w:p>
  </w:endnote>
  <w:endnote w:id="4">
    <w:p w14:paraId="73711824" w14:textId="77777777" w:rsidR="00AD3909" w:rsidRDefault="007A7134">
      <w:pPr>
        <w:pStyle w:val="EndnoteText"/>
        <w:ind w:left="180" w:hanging="180"/>
      </w:pPr>
      <w:r>
        <w:rPr>
          <w:rStyle w:val="EndnoteReference"/>
        </w:rPr>
        <w:endnoteRef/>
      </w:r>
      <w:r>
        <w:t xml:space="preserve"> </w:t>
      </w:r>
      <w:r>
        <w:rPr>
          <w:rFonts w:hint="eastAsia"/>
        </w:rPr>
        <w:t>Luo, Y. M. Application of Generative AI Language Models in College English Writing Teaching [J]. Journal of Taiyuan Urban Vocational College, 2025 (10): 88-90.</w:t>
      </w:r>
      <w:r>
        <w:rPr>
          <w:rFonts w:ascii="Times New Roman" w:hAnsi="Times New Roman" w:cs="Times New Roman"/>
        </w:rPr>
        <w:t>​</w:t>
      </w:r>
    </w:p>
  </w:endnote>
  <w:endnote w:id="5">
    <w:p w14:paraId="73711825" w14:textId="77777777" w:rsidR="00AD3909" w:rsidRDefault="007A7134">
      <w:pPr>
        <w:pStyle w:val="EndnoteText"/>
        <w:ind w:left="180" w:hanging="180"/>
      </w:pPr>
      <w:r>
        <w:rPr>
          <w:rStyle w:val="EndnoteReference"/>
        </w:rPr>
        <w:endnoteRef/>
      </w:r>
      <w:r>
        <w:t xml:space="preserve"> </w:t>
      </w:r>
      <w:r>
        <w:rPr>
          <w:rFonts w:hint="eastAsia"/>
        </w:rPr>
        <w:t>Yue, X. Y., &amp; Xi, J. Y. Research on the Integration Model of College English Writing Based on AI Technology [J]. Overseas English, 2025 (14): 136-138.</w:t>
      </w:r>
      <w:r>
        <w:rPr>
          <w:rFonts w:ascii="Times New Roman" w:hAnsi="Times New Roman" w:cs="Times New Roman"/>
        </w:rPr>
        <w:t>​</w:t>
      </w:r>
    </w:p>
  </w:endnote>
  <w:endnote w:id="6">
    <w:p w14:paraId="73711826" w14:textId="77777777" w:rsidR="00AD3909" w:rsidRDefault="007A7134">
      <w:pPr>
        <w:pStyle w:val="EndnoteText"/>
        <w:ind w:left="180" w:hanging="180"/>
      </w:pPr>
      <w:r>
        <w:rPr>
          <w:rStyle w:val="EndnoteReference"/>
        </w:rPr>
        <w:endnoteRef/>
      </w:r>
      <w:r>
        <w:t xml:space="preserve"> </w:t>
      </w:r>
      <w:r>
        <w:rPr>
          <w:rFonts w:hint="eastAsia"/>
        </w:rPr>
        <w:t>Yang, Y. Exploration on the Practice of College English Writing Teaching from the Perspective of the Internet [J]. Overseas English, 2024 (6): 126-128.</w:t>
      </w:r>
      <w:r>
        <w:rPr>
          <w:rFonts w:ascii="Times New Roman" w:hAnsi="Times New Roman" w:cs="Times New Roman"/>
        </w:rPr>
        <w:t>​</w:t>
      </w:r>
    </w:p>
  </w:endnote>
  <w:endnote w:id="7">
    <w:p w14:paraId="5C577A13" w14:textId="77777777" w:rsidR="00CA4305" w:rsidRDefault="00CA4305" w:rsidP="00CA4305">
      <w:pPr>
        <w:pStyle w:val="EndnoteText"/>
        <w:ind w:left="180" w:hanging="180"/>
      </w:pPr>
      <w:r>
        <w:rPr>
          <w:rStyle w:val="EndnoteReference"/>
        </w:rPr>
        <w:endnoteRef/>
      </w:r>
      <w:r>
        <w:t xml:space="preserve"> </w:t>
      </w:r>
      <w:r>
        <w:rPr>
          <w:rFonts w:hint="eastAsia"/>
        </w:rPr>
        <w:t>Wang, H. X. Exploration on the Application of Generative Artificial Intelligence in College English Teaching Reform</w:t>
      </w:r>
      <w:r>
        <w:rPr>
          <w:rFonts w:hint="eastAsia"/>
        </w:rPr>
        <w:t>—</w:t>
      </w:r>
      <w:r>
        <w:rPr>
          <w:rFonts w:hint="eastAsia"/>
        </w:rPr>
        <w:t>Taking the Teaching Reform Practice of "General Academic English Writing" Course as an Example [J]. Foreign Language Education Research Frontier, 2024, 7 (4): 41-50.</w:t>
      </w:r>
      <w:r>
        <w:rPr>
          <w:rFonts w:hint="eastAsia"/>
        </w:rPr>
        <w:t>​</w:t>
      </w:r>
    </w:p>
  </w:endnote>
  <w:endnote w:id="8">
    <w:p w14:paraId="73711829" w14:textId="77777777" w:rsidR="00AD3909" w:rsidRDefault="007A7134">
      <w:pPr>
        <w:pStyle w:val="EndnoteText"/>
        <w:ind w:left="180" w:hanging="180"/>
      </w:pPr>
      <w:r>
        <w:rPr>
          <w:rStyle w:val="EndnoteReference"/>
        </w:rPr>
        <w:endnoteRef/>
      </w:r>
      <w:r>
        <w:t xml:space="preserve"> </w:t>
      </w:r>
      <w:r>
        <w:rPr>
          <w:rFonts w:hint="eastAsia"/>
        </w:rPr>
        <w:t>Huang, J. H. A Study on the Impact of Generative AI-Assisted Writing Revision on English Writing Performance and Its Process [D]. Guangzhou: Guangdong University of Foreign Studies,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AD6B" w14:textId="77777777" w:rsidR="005719DF" w:rsidRDefault="0057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81A" w14:textId="77777777" w:rsidR="005719DF" w:rsidRDefault="0057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BDB9" w14:textId="77777777" w:rsidR="005719DF" w:rsidRDefault="0057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8C12" w14:textId="77777777" w:rsidR="0093495E" w:rsidRDefault="0093495E">
      <w:r>
        <w:separator/>
      </w:r>
    </w:p>
  </w:footnote>
  <w:footnote w:type="continuationSeparator" w:id="0">
    <w:p w14:paraId="55C82C47" w14:textId="77777777" w:rsidR="0093495E" w:rsidRDefault="0093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E2CD" w14:textId="64E290A8" w:rsidR="005719DF" w:rsidRDefault="005719DF">
    <w:pPr>
      <w:pStyle w:val="Header"/>
    </w:pPr>
    <w:r>
      <w:rPr>
        <w:noProof/>
      </w:rPr>
      <w:pict w14:anchorId="0A93D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3516"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A804" w14:textId="520B62F9" w:rsidR="005719DF" w:rsidRDefault="005719DF">
    <w:pPr>
      <w:pStyle w:val="Header"/>
    </w:pPr>
    <w:r>
      <w:rPr>
        <w:noProof/>
      </w:rPr>
      <w:pict w14:anchorId="179BE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3517"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2F5A" w14:textId="149D48DA" w:rsidR="005719DF" w:rsidRDefault="005719DF">
    <w:pPr>
      <w:pStyle w:val="Header"/>
    </w:pPr>
    <w:r>
      <w:rPr>
        <w:noProof/>
      </w:rPr>
      <w:pict w14:anchorId="0C46D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3515"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39"/>
    <w:rsid w:val="00001A2E"/>
    <w:rsid w:val="00013B82"/>
    <w:rsid w:val="00034C19"/>
    <w:rsid w:val="0004730D"/>
    <w:rsid w:val="0005176D"/>
    <w:rsid w:val="000556B3"/>
    <w:rsid w:val="000572AB"/>
    <w:rsid w:val="00062735"/>
    <w:rsid w:val="00065F5F"/>
    <w:rsid w:val="000703FC"/>
    <w:rsid w:val="000856E6"/>
    <w:rsid w:val="00086DD0"/>
    <w:rsid w:val="0009065A"/>
    <w:rsid w:val="00094205"/>
    <w:rsid w:val="00095901"/>
    <w:rsid w:val="000A10B3"/>
    <w:rsid w:val="000B1778"/>
    <w:rsid w:val="000B3FA7"/>
    <w:rsid w:val="000C39DE"/>
    <w:rsid w:val="000C6211"/>
    <w:rsid w:val="000C6FBF"/>
    <w:rsid w:val="000C7E88"/>
    <w:rsid w:val="000D7C39"/>
    <w:rsid w:val="000F3A37"/>
    <w:rsid w:val="000F4682"/>
    <w:rsid w:val="001037EB"/>
    <w:rsid w:val="001072DF"/>
    <w:rsid w:val="00117414"/>
    <w:rsid w:val="0012059D"/>
    <w:rsid w:val="00120BBB"/>
    <w:rsid w:val="00140D08"/>
    <w:rsid w:val="001422D5"/>
    <w:rsid w:val="00151423"/>
    <w:rsid w:val="00161EF8"/>
    <w:rsid w:val="00164BEB"/>
    <w:rsid w:val="00165EB7"/>
    <w:rsid w:val="00171773"/>
    <w:rsid w:val="001732D1"/>
    <w:rsid w:val="001739C8"/>
    <w:rsid w:val="00177539"/>
    <w:rsid w:val="00185FD4"/>
    <w:rsid w:val="00187B1E"/>
    <w:rsid w:val="001A61D8"/>
    <w:rsid w:val="001B1088"/>
    <w:rsid w:val="001C0098"/>
    <w:rsid w:val="001C1F5D"/>
    <w:rsid w:val="001C395A"/>
    <w:rsid w:val="001C4831"/>
    <w:rsid w:val="001E0299"/>
    <w:rsid w:val="001E03D8"/>
    <w:rsid w:val="001E12B4"/>
    <w:rsid w:val="001E5DAB"/>
    <w:rsid w:val="00200415"/>
    <w:rsid w:val="00201E58"/>
    <w:rsid w:val="0021204A"/>
    <w:rsid w:val="00217840"/>
    <w:rsid w:val="00236DAE"/>
    <w:rsid w:val="00240AF9"/>
    <w:rsid w:val="00253A51"/>
    <w:rsid w:val="00255177"/>
    <w:rsid w:val="00256579"/>
    <w:rsid w:val="0026491C"/>
    <w:rsid w:val="00264ABF"/>
    <w:rsid w:val="00271EA2"/>
    <w:rsid w:val="002744B6"/>
    <w:rsid w:val="00280E5F"/>
    <w:rsid w:val="002B3EE9"/>
    <w:rsid w:val="002C6BF1"/>
    <w:rsid w:val="002C7E10"/>
    <w:rsid w:val="002E01EE"/>
    <w:rsid w:val="002E7D6F"/>
    <w:rsid w:val="00300362"/>
    <w:rsid w:val="003011EB"/>
    <w:rsid w:val="0030739E"/>
    <w:rsid w:val="00310E98"/>
    <w:rsid w:val="0031315F"/>
    <w:rsid w:val="003213B5"/>
    <w:rsid w:val="003270FE"/>
    <w:rsid w:val="00334DB9"/>
    <w:rsid w:val="003350AC"/>
    <w:rsid w:val="00335163"/>
    <w:rsid w:val="0033727E"/>
    <w:rsid w:val="0034081B"/>
    <w:rsid w:val="00344415"/>
    <w:rsid w:val="00346D1D"/>
    <w:rsid w:val="00352356"/>
    <w:rsid w:val="00354875"/>
    <w:rsid w:val="00371BF5"/>
    <w:rsid w:val="0037589B"/>
    <w:rsid w:val="0038283C"/>
    <w:rsid w:val="003858A0"/>
    <w:rsid w:val="00387EA3"/>
    <w:rsid w:val="00393E8F"/>
    <w:rsid w:val="0039565C"/>
    <w:rsid w:val="0039734B"/>
    <w:rsid w:val="003A1B8F"/>
    <w:rsid w:val="003A312C"/>
    <w:rsid w:val="003A59DB"/>
    <w:rsid w:val="003B1256"/>
    <w:rsid w:val="003C57A1"/>
    <w:rsid w:val="003C6CC1"/>
    <w:rsid w:val="003E239D"/>
    <w:rsid w:val="003E37C8"/>
    <w:rsid w:val="003F54B3"/>
    <w:rsid w:val="003F71D4"/>
    <w:rsid w:val="004035E6"/>
    <w:rsid w:val="00404831"/>
    <w:rsid w:val="00405841"/>
    <w:rsid w:val="00405E07"/>
    <w:rsid w:val="00410A6D"/>
    <w:rsid w:val="00416446"/>
    <w:rsid w:val="0043490D"/>
    <w:rsid w:val="00452308"/>
    <w:rsid w:val="0045763C"/>
    <w:rsid w:val="004607FB"/>
    <w:rsid w:val="004679BC"/>
    <w:rsid w:val="004729B1"/>
    <w:rsid w:val="004771FD"/>
    <w:rsid w:val="00481621"/>
    <w:rsid w:val="004A2F41"/>
    <w:rsid w:val="004B4178"/>
    <w:rsid w:val="004B7D0E"/>
    <w:rsid w:val="004C3691"/>
    <w:rsid w:val="004D1706"/>
    <w:rsid w:val="004D3C21"/>
    <w:rsid w:val="004D7D7F"/>
    <w:rsid w:val="004E502A"/>
    <w:rsid w:val="004E6B30"/>
    <w:rsid w:val="004F246A"/>
    <w:rsid w:val="004F34C7"/>
    <w:rsid w:val="00502426"/>
    <w:rsid w:val="005026DF"/>
    <w:rsid w:val="00506AF8"/>
    <w:rsid w:val="00515337"/>
    <w:rsid w:val="00517E42"/>
    <w:rsid w:val="00520331"/>
    <w:rsid w:val="00531E27"/>
    <w:rsid w:val="00541357"/>
    <w:rsid w:val="00542526"/>
    <w:rsid w:val="0054430B"/>
    <w:rsid w:val="00562C24"/>
    <w:rsid w:val="005719DF"/>
    <w:rsid w:val="00574219"/>
    <w:rsid w:val="00583C14"/>
    <w:rsid w:val="00584469"/>
    <w:rsid w:val="00592FE2"/>
    <w:rsid w:val="005A2DB4"/>
    <w:rsid w:val="005A5F2C"/>
    <w:rsid w:val="005B1845"/>
    <w:rsid w:val="005B1C39"/>
    <w:rsid w:val="005B4348"/>
    <w:rsid w:val="005C3F18"/>
    <w:rsid w:val="005D1474"/>
    <w:rsid w:val="005D2448"/>
    <w:rsid w:val="005E0E3F"/>
    <w:rsid w:val="005F4366"/>
    <w:rsid w:val="005F6B6A"/>
    <w:rsid w:val="005F6FCE"/>
    <w:rsid w:val="00603175"/>
    <w:rsid w:val="00607E7B"/>
    <w:rsid w:val="00610125"/>
    <w:rsid w:val="00612071"/>
    <w:rsid w:val="006152EF"/>
    <w:rsid w:val="00615F08"/>
    <w:rsid w:val="00617CAD"/>
    <w:rsid w:val="006226C7"/>
    <w:rsid w:val="00633493"/>
    <w:rsid w:val="00635819"/>
    <w:rsid w:val="00637D7F"/>
    <w:rsid w:val="006449BD"/>
    <w:rsid w:val="006676E4"/>
    <w:rsid w:val="00671050"/>
    <w:rsid w:val="0069469A"/>
    <w:rsid w:val="006A3BE2"/>
    <w:rsid w:val="006A4615"/>
    <w:rsid w:val="006B0448"/>
    <w:rsid w:val="006E026C"/>
    <w:rsid w:val="006E2D76"/>
    <w:rsid w:val="006E2EB0"/>
    <w:rsid w:val="006E6922"/>
    <w:rsid w:val="00700412"/>
    <w:rsid w:val="00703FCE"/>
    <w:rsid w:val="00704B02"/>
    <w:rsid w:val="0071388F"/>
    <w:rsid w:val="00727521"/>
    <w:rsid w:val="00732F7A"/>
    <w:rsid w:val="00735FD8"/>
    <w:rsid w:val="00737A02"/>
    <w:rsid w:val="00742E49"/>
    <w:rsid w:val="00743846"/>
    <w:rsid w:val="0074470D"/>
    <w:rsid w:val="00760907"/>
    <w:rsid w:val="007610B7"/>
    <w:rsid w:val="00764012"/>
    <w:rsid w:val="007648C0"/>
    <w:rsid w:val="00767F41"/>
    <w:rsid w:val="0077676C"/>
    <w:rsid w:val="00776A5A"/>
    <w:rsid w:val="00780FA1"/>
    <w:rsid w:val="00782F78"/>
    <w:rsid w:val="00790744"/>
    <w:rsid w:val="007A7134"/>
    <w:rsid w:val="007B6570"/>
    <w:rsid w:val="007C1B5E"/>
    <w:rsid w:val="007D2889"/>
    <w:rsid w:val="007E2A70"/>
    <w:rsid w:val="007F0551"/>
    <w:rsid w:val="007F4863"/>
    <w:rsid w:val="007F740E"/>
    <w:rsid w:val="00801514"/>
    <w:rsid w:val="00804982"/>
    <w:rsid w:val="00814A54"/>
    <w:rsid w:val="00817609"/>
    <w:rsid w:val="00817DA3"/>
    <w:rsid w:val="00821B60"/>
    <w:rsid w:val="00826F86"/>
    <w:rsid w:val="00844A7B"/>
    <w:rsid w:val="00844F35"/>
    <w:rsid w:val="00850CC0"/>
    <w:rsid w:val="00866725"/>
    <w:rsid w:val="00871679"/>
    <w:rsid w:val="008728A5"/>
    <w:rsid w:val="008819AF"/>
    <w:rsid w:val="00886AD0"/>
    <w:rsid w:val="00892419"/>
    <w:rsid w:val="00892A7C"/>
    <w:rsid w:val="008A5107"/>
    <w:rsid w:val="008A6DFB"/>
    <w:rsid w:val="008B0150"/>
    <w:rsid w:val="008B2152"/>
    <w:rsid w:val="008B2AA1"/>
    <w:rsid w:val="008B5326"/>
    <w:rsid w:val="008B7B05"/>
    <w:rsid w:val="008C343C"/>
    <w:rsid w:val="008C781C"/>
    <w:rsid w:val="008D4255"/>
    <w:rsid w:val="008D4FA8"/>
    <w:rsid w:val="008E1514"/>
    <w:rsid w:val="008E1D9B"/>
    <w:rsid w:val="008E5CFF"/>
    <w:rsid w:val="008E6088"/>
    <w:rsid w:val="008E64E1"/>
    <w:rsid w:val="008E7EB5"/>
    <w:rsid w:val="008F157B"/>
    <w:rsid w:val="008F7326"/>
    <w:rsid w:val="00911C21"/>
    <w:rsid w:val="00916EFB"/>
    <w:rsid w:val="00923A39"/>
    <w:rsid w:val="009255CC"/>
    <w:rsid w:val="0093368D"/>
    <w:rsid w:val="0093495E"/>
    <w:rsid w:val="00951C56"/>
    <w:rsid w:val="00951DCE"/>
    <w:rsid w:val="009624AA"/>
    <w:rsid w:val="00970B16"/>
    <w:rsid w:val="00976768"/>
    <w:rsid w:val="00997233"/>
    <w:rsid w:val="009973A9"/>
    <w:rsid w:val="009A143D"/>
    <w:rsid w:val="009B3831"/>
    <w:rsid w:val="009B526D"/>
    <w:rsid w:val="009C64B1"/>
    <w:rsid w:val="009C7E2B"/>
    <w:rsid w:val="009D0816"/>
    <w:rsid w:val="009E4486"/>
    <w:rsid w:val="009E5E34"/>
    <w:rsid w:val="009F241A"/>
    <w:rsid w:val="00A12A68"/>
    <w:rsid w:val="00A13E6E"/>
    <w:rsid w:val="00A16528"/>
    <w:rsid w:val="00A204DB"/>
    <w:rsid w:val="00A22224"/>
    <w:rsid w:val="00A25F33"/>
    <w:rsid w:val="00A26F42"/>
    <w:rsid w:val="00A30B48"/>
    <w:rsid w:val="00A3352B"/>
    <w:rsid w:val="00A406D4"/>
    <w:rsid w:val="00A53575"/>
    <w:rsid w:val="00A56434"/>
    <w:rsid w:val="00A644AB"/>
    <w:rsid w:val="00A645EA"/>
    <w:rsid w:val="00A64A4A"/>
    <w:rsid w:val="00A76978"/>
    <w:rsid w:val="00A81FD7"/>
    <w:rsid w:val="00A824BE"/>
    <w:rsid w:val="00A92922"/>
    <w:rsid w:val="00A93806"/>
    <w:rsid w:val="00A94DD6"/>
    <w:rsid w:val="00AA3B57"/>
    <w:rsid w:val="00AA4E19"/>
    <w:rsid w:val="00AB6978"/>
    <w:rsid w:val="00AD3909"/>
    <w:rsid w:val="00AF52B3"/>
    <w:rsid w:val="00AF71B2"/>
    <w:rsid w:val="00B0032D"/>
    <w:rsid w:val="00B028CB"/>
    <w:rsid w:val="00B049F0"/>
    <w:rsid w:val="00B13CA5"/>
    <w:rsid w:val="00B17405"/>
    <w:rsid w:val="00B201A0"/>
    <w:rsid w:val="00B24EFD"/>
    <w:rsid w:val="00B27A06"/>
    <w:rsid w:val="00B3309E"/>
    <w:rsid w:val="00B36BF1"/>
    <w:rsid w:val="00B5223C"/>
    <w:rsid w:val="00B54092"/>
    <w:rsid w:val="00B55112"/>
    <w:rsid w:val="00B577DA"/>
    <w:rsid w:val="00B723CD"/>
    <w:rsid w:val="00BA0B69"/>
    <w:rsid w:val="00BA1FFF"/>
    <w:rsid w:val="00BA41B2"/>
    <w:rsid w:val="00BA5BE4"/>
    <w:rsid w:val="00BA6C1A"/>
    <w:rsid w:val="00BC3C2F"/>
    <w:rsid w:val="00BD35C2"/>
    <w:rsid w:val="00BD67F4"/>
    <w:rsid w:val="00BD6F3C"/>
    <w:rsid w:val="00BE243E"/>
    <w:rsid w:val="00BE2504"/>
    <w:rsid w:val="00BF40FD"/>
    <w:rsid w:val="00BF5430"/>
    <w:rsid w:val="00C14F73"/>
    <w:rsid w:val="00C15921"/>
    <w:rsid w:val="00C16572"/>
    <w:rsid w:val="00C240D3"/>
    <w:rsid w:val="00C37415"/>
    <w:rsid w:val="00C446ED"/>
    <w:rsid w:val="00C516DD"/>
    <w:rsid w:val="00C55D8B"/>
    <w:rsid w:val="00C65065"/>
    <w:rsid w:val="00C6525F"/>
    <w:rsid w:val="00C658FB"/>
    <w:rsid w:val="00C65EFE"/>
    <w:rsid w:val="00C66845"/>
    <w:rsid w:val="00C75881"/>
    <w:rsid w:val="00C8199D"/>
    <w:rsid w:val="00C84910"/>
    <w:rsid w:val="00C86D7C"/>
    <w:rsid w:val="00C93EB7"/>
    <w:rsid w:val="00C97E15"/>
    <w:rsid w:val="00CA0928"/>
    <w:rsid w:val="00CA17F4"/>
    <w:rsid w:val="00CA4305"/>
    <w:rsid w:val="00CA73EA"/>
    <w:rsid w:val="00CB0F2A"/>
    <w:rsid w:val="00CB3541"/>
    <w:rsid w:val="00CB480E"/>
    <w:rsid w:val="00CC5121"/>
    <w:rsid w:val="00CD1778"/>
    <w:rsid w:val="00CD4616"/>
    <w:rsid w:val="00CD66A1"/>
    <w:rsid w:val="00CF6550"/>
    <w:rsid w:val="00D02C20"/>
    <w:rsid w:val="00D03725"/>
    <w:rsid w:val="00D06584"/>
    <w:rsid w:val="00D106BD"/>
    <w:rsid w:val="00D149FC"/>
    <w:rsid w:val="00D21126"/>
    <w:rsid w:val="00D216D0"/>
    <w:rsid w:val="00D21B97"/>
    <w:rsid w:val="00D236E3"/>
    <w:rsid w:val="00D41B8E"/>
    <w:rsid w:val="00D450DD"/>
    <w:rsid w:val="00D454D4"/>
    <w:rsid w:val="00D46E21"/>
    <w:rsid w:val="00D54314"/>
    <w:rsid w:val="00D6633D"/>
    <w:rsid w:val="00D6701F"/>
    <w:rsid w:val="00D677FE"/>
    <w:rsid w:val="00D67F28"/>
    <w:rsid w:val="00D705B0"/>
    <w:rsid w:val="00D73258"/>
    <w:rsid w:val="00D930CD"/>
    <w:rsid w:val="00D97FDA"/>
    <w:rsid w:val="00DA734E"/>
    <w:rsid w:val="00DB0AD0"/>
    <w:rsid w:val="00DB4DC7"/>
    <w:rsid w:val="00DC692A"/>
    <w:rsid w:val="00DD5918"/>
    <w:rsid w:val="00DE0348"/>
    <w:rsid w:val="00E06A20"/>
    <w:rsid w:val="00E07DE2"/>
    <w:rsid w:val="00E1167D"/>
    <w:rsid w:val="00E1394E"/>
    <w:rsid w:val="00E14EF7"/>
    <w:rsid w:val="00E1546B"/>
    <w:rsid w:val="00E154FD"/>
    <w:rsid w:val="00E21E3C"/>
    <w:rsid w:val="00E22E3F"/>
    <w:rsid w:val="00E23454"/>
    <w:rsid w:val="00E24BBC"/>
    <w:rsid w:val="00E25084"/>
    <w:rsid w:val="00E30CF2"/>
    <w:rsid w:val="00E36A7A"/>
    <w:rsid w:val="00E3709E"/>
    <w:rsid w:val="00E427D4"/>
    <w:rsid w:val="00E4604D"/>
    <w:rsid w:val="00E515C8"/>
    <w:rsid w:val="00E55C1A"/>
    <w:rsid w:val="00E63E7C"/>
    <w:rsid w:val="00E70D0C"/>
    <w:rsid w:val="00E70E99"/>
    <w:rsid w:val="00E7653E"/>
    <w:rsid w:val="00E775C9"/>
    <w:rsid w:val="00E77B86"/>
    <w:rsid w:val="00E830F6"/>
    <w:rsid w:val="00E90C97"/>
    <w:rsid w:val="00E94DA8"/>
    <w:rsid w:val="00E95753"/>
    <w:rsid w:val="00E97120"/>
    <w:rsid w:val="00EA2773"/>
    <w:rsid w:val="00EA2D4F"/>
    <w:rsid w:val="00EA38A0"/>
    <w:rsid w:val="00EB5760"/>
    <w:rsid w:val="00EC2AFE"/>
    <w:rsid w:val="00ED5887"/>
    <w:rsid w:val="00ED634B"/>
    <w:rsid w:val="00EE1B24"/>
    <w:rsid w:val="00F06A34"/>
    <w:rsid w:val="00F1077E"/>
    <w:rsid w:val="00F35911"/>
    <w:rsid w:val="00F36EE5"/>
    <w:rsid w:val="00F4213F"/>
    <w:rsid w:val="00F421DD"/>
    <w:rsid w:val="00F43C5A"/>
    <w:rsid w:val="00F50F30"/>
    <w:rsid w:val="00F519A2"/>
    <w:rsid w:val="00F556B3"/>
    <w:rsid w:val="00F55EEE"/>
    <w:rsid w:val="00F57AD7"/>
    <w:rsid w:val="00F60979"/>
    <w:rsid w:val="00F61BA1"/>
    <w:rsid w:val="00F64D42"/>
    <w:rsid w:val="00F70CD2"/>
    <w:rsid w:val="00F713CD"/>
    <w:rsid w:val="00F76619"/>
    <w:rsid w:val="00F82632"/>
    <w:rsid w:val="00F8489C"/>
    <w:rsid w:val="00F91AE3"/>
    <w:rsid w:val="00FA008E"/>
    <w:rsid w:val="00FA1BF4"/>
    <w:rsid w:val="00FA2F7D"/>
    <w:rsid w:val="00FA641E"/>
    <w:rsid w:val="00FA7D2A"/>
    <w:rsid w:val="00FB1BB3"/>
    <w:rsid w:val="00FB4683"/>
    <w:rsid w:val="00FB4892"/>
    <w:rsid w:val="00FB5380"/>
    <w:rsid w:val="00FB788C"/>
    <w:rsid w:val="00FB7B35"/>
    <w:rsid w:val="00FC5CEA"/>
    <w:rsid w:val="00FC75D1"/>
    <w:rsid w:val="00FD0210"/>
    <w:rsid w:val="00FD14B2"/>
    <w:rsid w:val="00FE2534"/>
    <w:rsid w:val="00FF53EA"/>
    <w:rsid w:val="00FF5F83"/>
    <w:rsid w:val="00FF7372"/>
    <w:rsid w:val="03BA788D"/>
    <w:rsid w:val="05E857EE"/>
    <w:rsid w:val="27ED6BA0"/>
    <w:rsid w:val="383C5DD6"/>
    <w:rsid w:val="3D2D0AEA"/>
    <w:rsid w:val="4B8B4C7F"/>
    <w:rsid w:val="73D1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7117E2"/>
  <w15:docId w15:val="{ECD40360-708F-4B47-9F96-3380C2F0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Pr>
      <w:sz w:val="20"/>
      <w:szCs w:val="20"/>
    </w:rPr>
  </w:style>
  <w:style w:type="character" w:styleId="EndnoteReference">
    <w:name w:val="endnote reference"/>
    <w:basedOn w:val="DefaultParagraphFont"/>
    <w:qFormat/>
    <w:rPr>
      <w:vertAlign w:val="superscript"/>
    </w:rPr>
  </w:style>
  <w:style w:type="character" w:customStyle="1" w:styleId="EndnoteTextChar">
    <w:name w:val="Endnote Text Char"/>
    <w:basedOn w:val="DefaultParagraphFont"/>
    <w:link w:val="EndnoteText"/>
    <w:qFormat/>
    <w:rPr>
      <w:kern w:val="2"/>
    </w:rPr>
  </w:style>
  <w:style w:type="paragraph" w:customStyle="1" w:styleId="Body">
    <w:name w:val="Body"/>
    <w:basedOn w:val="Normal"/>
    <w:rsid w:val="0071388F"/>
    <w:pPr>
      <w:widowControl/>
      <w:spacing w:after="240"/>
    </w:pPr>
    <w:rPr>
      <w:rFonts w:ascii="Helvetica" w:eastAsia="Times New Roman" w:hAnsi="Helvetica" w:cs="Times New Roman"/>
      <w:kern w:val="0"/>
      <w:sz w:val="20"/>
      <w:szCs w:val="20"/>
      <w:lang w:eastAsia="en-US"/>
    </w:rPr>
  </w:style>
  <w:style w:type="paragraph" w:styleId="FootnoteText">
    <w:name w:val="footnote text"/>
    <w:basedOn w:val="Normal"/>
    <w:link w:val="FootnoteTextChar"/>
    <w:rsid w:val="00517E42"/>
    <w:rPr>
      <w:sz w:val="20"/>
      <w:szCs w:val="20"/>
    </w:rPr>
  </w:style>
  <w:style w:type="character" w:customStyle="1" w:styleId="FootnoteTextChar">
    <w:name w:val="Footnote Text Char"/>
    <w:basedOn w:val="DefaultParagraphFont"/>
    <w:link w:val="FootnoteText"/>
    <w:rsid w:val="00517E42"/>
    <w:rPr>
      <w:kern w:val="2"/>
    </w:rPr>
  </w:style>
  <w:style w:type="character" w:styleId="FootnoteReference">
    <w:name w:val="footnote reference"/>
    <w:basedOn w:val="DefaultParagraphFont"/>
    <w:rsid w:val="00517E42"/>
    <w:rPr>
      <w:vertAlign w:val="superscript"/>
    </w:rPr>
  </w:style>
  <w:style w:type="character" w:styleId="Hyperlink">
    <w:name w:val="Hyperlink"/>
    <w:basedOn w:val="DefaultParagraphFont"/>
    <w:rsid w:val="004C3691"/>
    <w:rPr>
      <w:color w:val="0026E5" w:themeColor="hyperlink"/>
      <w:u w:val="single"/>
    </w:rPr>
  </w:style>
  <w:style w:type="character" w:styleId="UnresolvedMention">
    <w:name w:val="Unresolved Mention"/>
    <w:basedOn w:val="DefaultParagraphFont"/>
    <w:uiPriority w:val="99"/>
    <w:semiHidden/>
    <w:unhideWhenUsed/>
    <w:rsid w:val="004C3691"/>
    <w:rPr>
      <w:color w:val="605E5C"/>
      <w:shd w:val="clear" w:color="auto" w:fill="E1DFDD"/>
    </w:rPr>
  </w:style>
  <w:style w:type="paragraph" w:styleId="Header">
    <w:name w:val="header"/>
    <w:basedOn w:val="Normal"/>
    <w:link w:val="HeaderChar"/>
    <w:rsid w:val="005719DF"/>
    <w:pPr>
      <w:tabs>
        <w:tab w:val="center" w:pos="4680"/>
        <w:tab w:val="right" w:pos="9360"/>
      </w:tabs>
    </w:pPr>
  </w:style>
  <w:style w:type="character" w:customStyle="1" w:styleId="HeaderChar">
    <w:name w:val="Header Char"/>
    <w:basedOn w:val="DefaultParagraphFont"/>
    <w:link w:val="Header"/>
    <w:rsid w:val="005719DF"/>
    <w:rPr>
      <w:kern w:val="2"/>
      <w:sz w:val="21"/>
      <w:szCs w:val="24"/>
    </w:rPr>
  </w:style>
  <w:style w:type="paragraph" w:styleId="Footer">
    <w:name w:val="footer"/>
    <w:basedOn w:val="Normal"/>
    <w:link w:val="FooterChar"/>
    <w:rsid w:val="005719DF"/>
    <w:pPr>
      <w:tabs>
        <w:tab w:val="center" w:pos="4680"/>
        <w:tab w:val="right" w:pos="9360"/>
      </w:tabs>
    </w:pPr>
  </w:style>
  <w:style w:type="character" w:customStyle="1" w:styleId="FooterChar">
    <w:name w:val="Footer Char"/>
    <w:basedOn w:val="DefaultParagraphFont"/>
    <w:link w:val="Footer"/>
    <w:rsid w:val="005719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47056">
      <w:bodyDiv w:val="1"/>
      <w:marLeft w:val="0"/>
      <w:marRight w:val="0"/>
      <w:marTop w:val="0"/>
      <w:marBottom w:val="0"/>
      <w:divBdr>
        <w:top w:val="none" w:sz="0" w:space="0" w:color="auto"/>
        <w:left w:val="none" w:sz="0" w:space="0" w:color="auto"/>
        <w:bottom w:val="none" w:sz="0" w:space="0" w:color="auto"/>
        <w:right w:val="none" w:sz="0" w:space="0" w:color="auto"/>
      </w:divBdr>
    </w:div>
    <w:div w:id="1305429271">
      <w:bodyDiv w:val="1"/>
      <w:marLeft w:val="0"/>
      <w:marRight w:val="0"/>
      <w:marTop w:val="0"/>
      <w:marBottom w:val="0"/>
      <w:divBdr>
        <w:top w:val="none" w:sz="0" w:space="0" w:color="auto"/>
        <w:left w:val="none" w:sz="0" w:space="0" w:color="auto"/>
        <w:bottom w:val="none" w:sz="0" w:space="0" w:color="auto"/>
        <w:right w:val="none" w:sz="0" w:space="0" w:color="auto"/>
      </w:divBdr>
    </w:div>
    <w:div w:id="209146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hippasus.com/resources/tte/" TargetMode="External"/><Relationship Id="rId1" Type="http://schemas.openxmlformats.org/officeDocument/2006/relationships/hyperlink" Target="https://www.atlantis-press.com/proceedings/icmeim-24/126005397"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C20FA-32C8-448C-BD08-311FD87F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4653</Words>
  <Characters>26525</Characters>
  <Application>Microsoft Office Word</Application>
  <DocSecurity>0</DocSecurity>
  <Lines>221</Lines>
  <Paragraphs>62</Paragraphs>
  <ScaleCrop>false</ScaleCrop>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李建锋</dc:creator>
  <cp:lastModifiedBy>SDI 1084</cp:lastModifiedBy>
  <cp:revision>7</cp:revision>
  <dcterms:created xsi:type="dcterms:W3CDTF">2025-11-14T03:03:00Z</dcterms:created>
  <dcterms:modified xsi:type="dcterms:W3CDTF">2025-11-15T11:05:00Z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eyJoZGlkIjoiMzY3YTEzMTY0Mzk4MDY5NWNiNzAwZTc2MDRhZjA2NzgiLCJ1c2VySWQiOiIzNTg3MTc3MTkifQ==</vt:lpwstr>
  </property>
  <property fmtid="{D5CDD505-2E9C-101B-9397-08002B2CF9AE}" pid="4" name="ICV">
    <vt:lpwstr>CBB4E747877F411F93F5F6BC0C63A377_12</vt:lpwstr>
  </property>
  <property fmtid="{D5CDD505-2E9C-101B-9397-08002B2CF9AE}" pid="5" name="MSIP_Label_75ca6640-7970-499b-9589-ea1462fbd36c_Enabled">
    <vt:lpwstr>true</vt:lpwstr>
  </property>
  <property fmtid="{D5CDD505-2E9C-101B-9397-08002B2CF9AE}" pid="6" name="MSIP_Label_75ca6640-7970-499b-9589-ea1462fbd36c_SetDate">
    <vt:lpwstr>2025-10-21T23:14:16Z</vt:lpwstr>
  </property>
  <property fmtid="{D5CDD505-2E9C-101B-9397-08002B2CF9AE}" pid="7" name="MSIP_Label_75ca6640-7970-499b-9589-ea1462fbd36c_Method">
    <vt:lpwstr>Standard</vt:lpwstr>
  </property>
  <property fmtid="{D5CDD505-2E9C-101B-9397-08002B2CF9AE}" pid="8" name="MSIP_Label_75ca6640-7970-499b-9589-ea1462fbd36c_Name">
    <vt:lpwstr>General</vt:lpwstr>
  </property>
  <property fmtid="{D5CDD505-2E9C-101B-9397-08002B2CF9AE}" pid="9" name="MSIP_Label_75ca6640-7970-499b-9589-ea1462fbd36c_SiteId">
    <vt:lpwstr>8cba7b62-9e86-46c6-9b1b-06504a61c72d</vt:lpwstr>
  </property>
  <property fmtid="{D5CDD505-2E9C-101B-9397-08002B2CF9AE}" pid="10" name="MSIP_Label_75ca6640-7970-499b-9589-ea1462fbd36c_ActionId">
    <vt:lpwstr>18f93ded-5c71-4e9c-b987-115687ec3242</vt:lpwstr>
  </property>
  <property fmtid="{D5CDD505-2E9C-101B-9397-08002B2CF9AE}" pid="11" name="MSIP_Label_75ca6640-7970-499b-9589-ea1462fbd36c_ContentBits">
    <vt:lpwstr>0</vt:lpwstr>
  </property>
  <property fmtid="{D5CDD505-2E9C-101B-9397-08002B2CF9AE}" pid="12" name="MSIP_Label_75ca6640-7970-499b-9589-ea1462fbd36c_Tag">
    <vt:lpwstr>10, 3, 0, 1</vt:lpwstr>
  </property>
</Properties>
</file>