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F0975" w14:textId="6D043190" w:rsidR="001B5542" w:rsidRDefault="00F80CD4">
      <w:pPr>
        <w:spacing w:line="360" w:lineRule="auto"/>
        <w:jc w:val="center"/>
        <w:rPr>
          <w:rFonts w:cs="Times New Roman"/>
          <w:b/>
          <w:szCs w:val="24"/>
        </w:rPr>
      </w:pPr>
      <w:r w:rsidRPr="00F80CD4">
        <w:rPr>
          <w:rFonts w:cs="Times New Roman"/>
          <w:b/>
          <w:szCs w:val="24"/>
        </w:rPr>
        <w:t>Optimized Facial Biometric Recognition System for Crime Control Using an Aquila-Enhanced Recurrent Neural Network</w:t>
      </w:r>
    </w:p>
    <w:p w14:paraId="3965C138" w14:textId="77777777" w:rsidR="00192EA6" w:rsidRPr="00E73470" w:rsidRDefault="00192EA6">
      <w:pPr>
        <w:spacing w:line="360" w:lineRule="auto"/>
        <w:jc w:val="center"/>
        <w:rPr>
          <w:rFonts w:cs="Times New Roman"/>
          <w:b/>
          <w:szCs w:val="24"/>
          <w:lang w:val="en-US"/>
        </w:rPr>
      </w:pPr>
      <w:bookmarkStart w:id="0" w:name="_GoBack"/>
      <w:bookmarkEnd w:id="0"/>
    </w:p>
    <w:p w14:paraId="28B8A901" w14:textId="1AFDC526" w:rsidR="00F80CD4" w:rsidRDefault="008903C2">
      <w:pPr>
        <w:pStyle w:val="NormalWeb"/>
        <w:jc w:val="both"/>
      </w:pPr>
      <w:r w:rsidRPr="00D37EB0">
        <w:rPr>
          <w:b/>
        </w:rPr>
        <w:t>Abstract</w:t>
      </w:r>
      <w:r w:rsidRPr="00D37EB0">
        <w:t xml:space="preserve">: </w:t>
      </w:r>
      <w:r w:rsidR="00F80CD4" w:rsidRPr="00F80CD4">
        <w:t xml:space="preserve">The rise in criminal activities and the increasing need for rapid, reliable identification systems have amplified the importance of biometric technologies in modern security infrastructures. </w:t>
      </w:r>
      <w:r w:rsidR="003122FD" w:rsidRPr="003122FD">
        <w:t>This study presents an optimized facial biometric recognition system for crime control developed using an Aquila-enhanced Modified Recurrent Neural Network (AORNN)</w:t>
      </w:r>
      <w:r w:rsidR="00F80CD4" w:rsidRPr="003122FD">
        <w:t>.</w:t>
      </w:r>
      <w:r w:rsidR="00F80CD4" w:rsidRPr="00F80CD4">
        <w:t xml:space="preserve"> A total of </w:t>
      </w:r>
      <w:r w:rsidR="00F80CD4" w:rsidRPr="003122FD">
        <w:t>2,160 facial images</w:t>
      </w:r>
      <w:r w:rsidR="00F80CD4" w:rsidRPr="00F80CD4">
        <w:t xml:space="preserve"> were captured under natural conditions using a high-resolution digital camera. The images underwent a comprehensive preprocessing pipeline involving grayscale conversion, cropping, normalization, and histogram equalization to improve illumination consistency and suppress background noise. </w:t>
      </w:r>
      <w:r w:rsidR="00DD6BE3" w:rsidRPr="00DD6BE3">
        <w:t xml:space="preserve">The Aquila Optimizer was incorporated to optimize the network parameters of the RNN architecture, thereby forming the AORNN model. </w:t>
      </w:r>
      <w:r w:rsidR="00DD6BE3">
        <w:t xml:space="preserve">The AORNN </w:t>
      </w:r>
      <w:r w:rsidR="00DD6BE3" w:rsidRPr="00DD6BE3">
        <w:t>was utilized for robust feature extraction, while the SoftMax layer performed the final classification</w:t>
      </w:r>
      <w:r w:rsidR="00DD6BE3">
        <w:t xml:space="preserve">. </w:t>
      </w:r>
      <w:r w:rsidR="00F80CD4" w:rsidRPr="00F80CD4">
        <w:t xml:space="preserve">The entire facial module was implemented in </w:t>
      </w:r>
      <w:r w:rsidR="00F80CD4" w:rsidRPr="00DD6BE3">
        <w:t>MATLAB R2023a, and system performance was evaluated using standard biometric metrics. Comparative results show that the AORNN</w:t>
      </w:r>
      <w:r w:rsidR="00DD6BE3" w:rsidRPr="00DD6BE3">
        <w:t xml:space="preserve"> model</w:t>
      </w:r>
      <w:r w:rsidR="00F80CD4" w:rsidRPr="00DD6BE3">
        <w:t xml:space="preserve"> achieved superior performance</w:t>
      </w:r>
      <w:r w:rsidR="00DD6BE3" w:rsidRPr="00DD6BE3">
        <w:t xml:space="preserve">; </w:t>
      </w:r>
      <w:r w:rsidR="00F80CD4" w:rsidRPr="00DD6BE3">
        <w:t>FAR: 3.57%, FRR: 4.62%, EER: 4.10%, ACC: 95.83%</w:t>
      </w:r>
      <w:r w:rsidR="00DD6BE3" w:rsidRPr="00DD6BE3">
        <w:t xml:space="preserve">; </w:t>
      </w:r>
      <w:r w:rsidR="00F80CD4" w:rsidRPr="00DD6BE3">
        <w:t>outperforming the baseline RNN with FAR: 5.71%, FRR: 5.98%, EER: 5.85%, ACC: 94.14%.</w:t>
      </w:r>
      <w:r w:rsidR="00F80CD4" w:rsidRPr="00F80CD4">
        <w:t xml:space="preserve"> These findings demonstrate the system’s potential for deployment in real-time crime-control applications, where accuracy, reliability, and speed are critical. Future research will focus on expanding the dataset, integrating multimodal biometrics, and deploying the system on edge-computing platforms for real-time law-enforcement operations.</w:t>
      </w:r>
    </w:p>
    <w:p w14:paraId="1CEB269A" w14:textId="1047A349" w:rsidR="00DF19E7" w:rsidRPr="00D37EB0" w:rsidRDefault="008903C2">
      <w:pPr>
        <w:spacing w:line="240" w:lineRule="auto"/>
        <w:rPr>
          <w:rFonts w:cs="Times New Roman"/>
          <w:szCs w:val="24"/>
        </w:rPr>
      </w:pPr>
      <w:r w:rsidRPr="00D37EB0">
        <w:rPr>
          <w:rFonts w:cs="Times New Roman"/>
          <w:b/>
          <w:szCs w:val="24"/>
        </w:rPr>
        <w:t>Keywords:</w:t>
      </w:r>
      <w:r w:rsidR="00DF19E7">
        <w:rPr>
          <w:rFonts w:cs="Times New Roman"/>
          <w:b/>
          <w:szCs w:val="24"/>
        </w:rPr>
        <w:t xml:space="preserve"> </w:t>
      </w:r>
      <w:r w:rsidR="00DF19E7" w:rsidRPr="00DF19E7">
        <w:rPr>
          <w:rFonts w:cs="Times New Roman"/>
          <w:szCs w:val="24"/>
        </w:rPr>
        <w:t>Facial Biometrics</w:t>
      </w:r>
      <w:r w:rsidR="00DF19E7">
        <w:rPr>
          <w:rFonts w:cs="Times New Roman"/>
          <w:szCs w:val="24"/>
        </w:rPr>
        <w:t xml:space="preserve">, </w:t>
      </w:r>
      <w:r w:rsidR="00DF19E7" w:rsidRPr="00D37EB0">
        <w:rPr>
          <w:rFonts w:cs="Times New Roman"/>
          <w:szCs w:val="24"/>
        </w:rPr>
        <w:t>Biometric security</w:t>
      </w:r>
      <w:r w:rsidR="00DF19E7">
        <w:rPr>
          <w:rFonts w:cs="Times New Roman"/>
          <w:szCs w:val="24"/>
        </w:rPr>
        <w:t xml:space="preserve">, </w:t>
      </w:r>
      <w:r w:rsidR="00DF19E7" w:rsidRPr="00DF19E7">
        <w:rPr>
          <w:rFonts w:cs="Times New Roman"/>
          <w:szCs w:val="24"/>
        </w:rPr>
        <w:t>Crime Control System</w:t>
      </w:r>
      <w:r w:rsidR="00DF19E7">
        <w:rPr>
          <w:rFonts w:cs="Times New Roman"/>
          <w:szCs w:val="24"/>
        </w:rPr>
        <w:t xml:space="preserve">, </w:t>
      </w:r>
      <w:r w:rsidR="00DF19E7" w:rsidRPr="00D37EB0">
        <w:rPr>
          <w:rFonts w:cs="Times New Roman"/>
          <w:szCs w:val="24"/>
        </w:rPr>
        <w:t>Deep Learning</w:t>
      </w:r>
      <w:r w:rsidR="00DF19E7">
        <w:rPr>
          <w:rFonts w:cs="Times New Roman"/>
          <w:szCs w:val="24"/>
        </w:rPr>
        <w:t>,</w:t>
      </w:r>
      <w:r w:rsidR="00DF19E7" w:rsidRPr="00DF19E7">
        <w:rPr>
          <w:rFonts w:cs="Times New Roman"/>
          <w:szCs w:val="24"/>
        </w:rPr>
        <w:t xml:space="preserve"> Recurrent Neural Model</w:t>
      </w:r>
      <w:r w:rsidR="00DF19E7">
        <w:rPr>
          <w:rFonts w:cs="Times New Roman"/>
          <w:szCs w:val="24"/>
        </w:rPr>
        <w:t xml:space="preserve">, </w:t>
      </w:r>
      <w:r w:rsidR="00DF19E7" w:rsidRPr="00DF19E7">
        <w:rPr>
          <w:rFonts w:cs="Times New Roman"/>
          <w:szCs w:val="24"/>
        </w:rPr>
        <w:t>Aquila Optimizer</w:t>
      </w:r>
      <w:r w:rsidR="00DF19E7">
        <w:rPr>
          <w:rFonts w:cs="Times New Roman"/>
          <w:szCs w:val="24"/>
        </w:rPr>
        <w:t xml:space="preserve">, </w:t>
      </w:r>
      <w:r w:rsidR="00DF19E7" w:rsidRPr="00DF19E7">
        <w:rPr>
          <w:rFonts w:cs="Times New Roman"/>
          <w:szCs w:val="24"/>
        </w:rPr>
        <w:t>Intelligent Security Surveillance</w:t>
      </w:r>
    </w:p>
    <w:p w14:paraId="502A7B9E" w14:textId="77777777" w:rsidR="001B5542" w:rsidRPr="00D37EB0" w:rsidRDefault="008903C2" w:rsidP="00DF19E7">
      <w:pPr>
        <w:pStyle w:val="ListParagraph"/>
        <w:numPr>
          <w:ilvl w:val="0"/>
          <w:numId w:val="1"/>
        </w:numPr>
        <w:spacing w:line="240" w:lineRule="auto"/>
        <w:ind w:left="426"/>
        <w:rPr>
          <w:rFonts w:cs="Times New Roman"/>
          <w:b/>
          <w:szCs w:val="24"/>
        </w:rPr>
      </w:pPr>
      <w:r w:rsidRPr="00D37EB0">
        <w:rPr>
          <w:rFonts w:cs="Times New Roman"/>
          <w:b/>
          <w:szCs w:val="24"/>
        </w:rPr>
        <w:t>Introduction</w:t>
      </w:r>
    </w:p>
    <w:p w14:paraId="08D5453A" w14:textId="77777777" w:rsidR="001B5542" w:rsidRPr="00D37EB0" w:rsidRDefault="008903C2">
      <w:pPr>
        <w:spacing w:line="240" w:lineRule="auto"/>
        <w:ind w:firstLine="426"/>
        <w:jc w:val="both"/>
        <w:rPr>
          <w:rFonts w:cs="Times New Roman"/>
          <w:szCs w:val="24"/>
        </w:rPr>
      </w:pPr>
      <w:r w:rsidRPr="00D37EB0">
        <w:rPr>
          <w:rFonts w:cs="Times New Roman"/>
          <w:szCs w:val="24"/>
        </w:rPr>
        <w:t>Biometric technologies have become an important part of the security infrastructures, which have provided a promising means of personal identification and verification in both civil and corporate organizations. Facial recognition as a biometric characteris</w:t>
      </w:r>
      <w:r w:rsidRPr="00D37EB0">
        <w:rPr>
          <w:rFonts w:cs="Times New Roman"/>
          <w:szCs w:val="24"/>
        </w:rPr>
        <w:t xml:space="preserve">tic is appealing in its non-intrusive nature, ease of capture and capability to be used in real time surveillance in preventing crime and investigations of crimes (Zhao </w:t>
      </w:r>
      <w:r w:rsidRPr="00D37EB0">
        <w:rPr>
          <w:rFonts w:cs="Times New Roman"/>
          <w:i/>
          <w:szCs w:val="24"/>
        </w:rPr>
        <w:t>et al.,</w:t>
      </w:r>
      <w:r w:rsidRPr="00D37EB0">
        <w:rPr>
          <w:rFonts w:cs="Times New Roman"/>
          <w:szCs w:val="24"/>
        </w:rPr>
        <w:t xml:space="preserve"> 2003). As digital monitoring systems and CCTV networks keep spreading, the abil</w:t>
      </w:r>
      <w:r w:rsidRPr="00D37EB0">
        <w:rPr>
          <w:rFonts w:cs="Times New Roman"/>
          <w:szCs w:val="24"/>
        </w:rPr>
        <w:t>ity to automatically detect and identify people of interest has become an essential necessity to successful crime control (Ferguson, 2017). In spite of the developments, facial biometric systems are still associated with a number of technical setbacks that</w:t>
      </w:r>
      <w:r w:rsidRPr="00D37EB0">
        <w:rPr>
          <w:rFonts w:cs="Times New Roman"/>
          <w:szCs w:val="24"/>
        </w:rPr>
        <w:t xml:space="preserve"> restrict their use in unmonitored settings.</w:t>
      </w:r>
    </w:p>
    <w:p w14:paraId="78CD79F7" w14:textId="77777777" w:rsidR="001B5542" w:rsidRPr="00D37EB0" w:rsidRDefault="008903C2">
      <w:pPr>
        <w:spacing w:line="240" w:lineRule="auto"/>
        <w:ind w:firstLine="426"/>
        <w:jc w:val="both"/>
        <w:rPr>
          <w:rFonts w:cs="Times New Roman"/>
          <w:szCs w:val="24"/>
        </w:rPr>
      </w:pPr>
      <w:r w:rsidRPr="00D37EB0">
        <w:rPr>
          <w:rFonts w:cs="Times New Roman"/>
          <w:szCs w:val="24"/>
        </w:rPr>
        <w:t>The high level of variation caused by environmental and physical variations including the change in illumination, facial expression, occlusion, change in pose, and the complexity of the background is one of most</w:t>
      </w:r>
      <w:r w:rsidRPr="00D37EB0">
        <w:rPr>
          <w:rFonts w:cs="Times New Roman"/>
          <w:szCs w:val="24"/>
        </w:rPr>
        <w:t xml:space="preserve"> critical inhibiting factors to proper facial recognition (Yang </w:t>
      </w:r>
      <w:r w:rsidRPr="00C4683F">
        <w:rPr>
          <w:rFonts w:cs="Times New Roman"/>
          <w:i/>
          <w:iCs/>
          <w:szCs w:val="24"/>
        </w:rPr>
        <w:t>et al.,</w:t>
      </w:r>
      <w:r w:rsidRPr="00D37EB0">
        <w:rPr>
          <w:rFonts w:cs="Times New Roman"/>
          <w:szCs w:val="24"/>
        </w:rPr>
        <w:t xml:space="preserve"> 2002). The conventional statistical techniques such as Principal Component Analysis and Linear Discriminant Analysis are usually unable to deliver satisfactory results in such dynamic </w:t>
      </w:r>
      <w:r w:rsidRPr="00D37EB0">
        <w:rPr>
          <w:rFonts w:cs="Times New Roman"/>
          <w:szCs w:val="24"/>
        </w:rPr>
        <w:t>scenarios (Martinez and Kak, 2001). Despite the fact that the latest deep learning methods have greatly enhanced the capacity of feature extraction and classification, traditional convolutional neural networks are still incapable of explaining their sequen</w:t>
      </w:r>
      <w:r w:rsidRPr="00D37EB0">
        <w:rPr>
          <w:rFonts w:cs="Times New Roman"/>
          <w:szCs w:val="24"/>
        </w:rPr>
        <w:t xml:space="preserve">tial convolution, which can be observed in real-time surveillance camera images (Sun </w:t>
      </w:r>
      <w:r w:rsidRPr="00D37EB0">
        <w:rPr>
          <w:rFonts w:cs="Times New Roman"/>
          <w:i/>
          <w:szCs w:val="24"/>
        </w:rPr>
        <w:t>et al.,</w:t>
      </w:r>
      <w:r w:rsidRPr="00D37EB0">
        <w:rPr>
          <w:rFonts w:cs="Times New Roman"/>
          <w:szCs w:val="24"/>
        </w:rPr>
        <w:t xml:space="preserve"> 2014).</w:t>
      </w:r>
    </w:p>
    <w:p w14:paraId="7DCCE5E6" w14:textId="77777777" w:rsidR="001B5542" w:rsidRPr="00D37EB0" w:rsidRDefault="008903C2">
      <w:pPr>
        <w:spacing w:line="240" w:lineRule="auto"/>
        <w:ind w:firstLine="426"/>
        <w:jc w:val="both"/>
        <w:rPr>
          <w:rFonts w:cs="Times New Roman"/>
          <w:szCs w:val="24"/>
        </w:rPr>
      </w:pPr>
      <w:r w:rsidRPr="00D37EB0">
        <w:rPr>
          <w:rFonts w:cs="Times New Roman"/>
          <w:szCs w:val="24"/>
        </w:rPr>
        <w:lastRenderedPageBreak/>
        <w:t>Deep learning has also changed the world of biometric recognition by making it possible to have models extract a hierarchical and discriminatory representat</w:t>
      </w:r>
      <w:r w:rsidRPr="00D37EB0">
        <w:rPr>
          <w:rFonts w:cs="Times New Roman"/>
          <w:szCs w:val="24"/>
        </w:rPr>
        <w:t xml:space="preserve">ion off of large datasets (LeCun </w:t>
      </w:r>
      <w:r w:rsidRPr="00D37EB0">
        <w:rPr>
          <w:rFonts w:cs="Times New Roman"/>
          <w:i/>
          <w:szCs w:val="24"/>
        </w:rPr>
        <w:t>et al.,</w:t>
      </w:r>
      <w:r w:rsidRPr="00D37EB0">
        <w:rPr>
          <w:rFonts w:cs="Times New Roman"/>
          <w:szCs w:val="24"/>
        </w:rPr>
        <w:t xml:space="preserve"> 2015). Facial recognition is dominated by convolutional neural networks (CNNs) which have high spatial learning (</w:t>
      </w:r>
      <w:proofErr w:type="spellStart"/>
      <w:r w:rsidRPr="00D37EB0">
        <w:rPr>
          <w:rFonts w:cs="Times New Roman"/>
          <w:szCs w:val="24"/>
        </w:rPr>
        <w:t>Krizhevsky</w:t>
      </w:r>
      <w:proofErr w:type="spellEnd"/>
      <w:r w:rsidRPr="00D37EB0">
        <w:rPr>
          <w:rFonts w:cs="Times New Roman"/>
          <w:szCs w:val="24"/>
        </w:rPr>
        <w:t xml:space="preserve"> </w:t>
      </w:r>
      <w:r w:rsidRPr="00D37EB0">
        <w:rPr>
          <w:rFonts w:cs="Times New Roman"/>
          <w:i/>
          <w:szCs w:val="24"/>
        </w:rPr>
        <w:t xml:space="preserve">et al., </w:t>
      </w:r>
      <w:r w:rsidRPr="00D37EB0">
        <w:rPr>
          <w:rFonts w:cs="Times New Roman"/>
          <w:szCs w:val="24"/>
        </w:rPr>
        <w:t>2012). Nevertheless, CNNs are not necessarily sensitive to temporal variations betw</w:t>
      </w:r>
      <w:r w:rsidRPr="00D37EB0">
        <w:rPr>
          <w:rFonts w:cs="Times New Roman"/>
          <w:szCs w:val="24"/>
        </w:rPr>
        <w:t xml:space="preserve">een successive image frames or staged facial variations and therefore are not useful in crime-control situations where continuous observation must occur (Zhang </w:t>
      </w:r>
      <w:r w:rsidRPr="00D37EB0">
        <w:rPr>
          <w:rFonts w:cs="Times New Roman"/>
          <w:i/>
          <w:szCs w:val="24"/>
        </w:rPr>
        <w:t>et al.,</w:t>
      </w:r>
      <w:r w:rsidRPr="00D37EB0">
        <w:rPr>
          <w:rFonts w:cs="Times New Roman"/>
          <w:szCs w:val="24"/>
        </w:rPr>
        <w:t xml:space="preserve"> 2020). Recurrent neural networks (RNNs) and its variants, specifically long short-term m</w:t>
      </w:r>
      <w:r w:rsidRPr="00D37EB0">
        <w:rPr>
          <w:rFonts w:cs="Times New Roman"/>
          <w:szCs w:val="24"/>
        </w:rPr>
        <w:t>emory (LSTM) and gated recurrent units (GRU), overcome this drawback by allowing the learning of sequence face cues over time (</w:t>
      </w:r>
      <w:proofErr w:type="spellStart"/>
      <w:r w:rsidRPr="00D37EB0">
        <w:rPr>
          <w:rFonts w:cs="Times New Roman"/>
          <w:szCs w:val="24"/>
        </w:rPr>
        <w:t>Hochreiter</w:t>
      </w:r>
      <w:proofErr w:type="spellEnd"/>
      <w:r w:rsidRPr="00D37EB0">
        <w:rPr>
          <w:rFonts w:cs="Times New Roman"/>
          <w:szCs w:val="24"/>
        </w:rPr>
        <w:t xml:space="preserve"> and </w:t>
      </w:r>
      <w:proofErr w:type="spellStart"/>
      <w:r w:rsidRPr="00D37EB0">
        <w:rPr>
          <w:rFonts w:cs="Times New Roman"/>
          <w:szCs w:val="24"/>
        </w:rPr>
        <w:t>Schmidhuber</w:t>
      </w:r>
      <w:proofErr w:type="spellEnd"/>
      <w:r w:rsidRPr="00D37EB0">
        <w:rPr>
          <w:rFonts w:cs="Times New Roman"/>
          <w:szCs w:val="24"/>
        </w:rPr>
        <w:t>, 1997). Recent research stresses the efficacy of the RNN-based structures in facilitating the robustne</w:t>
      </w:r>
      <w:r w:rsidRPr="00D37EB0">
        <w:rPr>
          <w:rFonts w:cs="Times New Roman"/>
          <w:szCs w:val="24"/>
        </w:rPr>
        <w:t xml:space="preserve">ss under the conditions of working with the noisy or complex biometric data (Zhang </w:t>
      </w:r>
      <w:r w:rsidRPr="00D37EB0">
        <w:rPr>
          <w:rFonts w:cs="Times New Roman"/>
          <w:i/>
          <w:szCs w:val="24"/>
        </w:rPr>
        <w:t>et al</w:t>
      </w:r>
      <w:r w:rsidRPr="00D37EB0">
        <w:rPr>
          <w:rFonts w:cs="Times New Roman"/>
          <w:szCs w:val="24"/>
        </w:rPr>
        <w:t>., 2019).</w:t>
      </w:r>
    </w:p>
    <w:p w14:paraId="389C9B6C" w14:textId="62C8246A" w:rsidR="001B5542" w:rsidRPr="00D37EB0" w:rsidRDefault="008903C2">
      <w:pPr>
        <w:spacing w:line="240" w:lineRule="auto"/>
        <w:ind w:firstLine="426"/>
        <w:jc w:val="both"/>
        <w:rPr>
          <w:rFonts w:cs="Times New Roman"/>
          <w:szCs w:val="24"/>
        </w:rPr>
      </w:pPr>
      <w:r w:rsidRPr="00D37EB0">
        <w:rPr>
          <w:rFonts w:cs="Times New Roman"/>
          <w:szCs w:val="24"/>
        </w:rPr>
        <w:t>Nevertheless, even with all these benefits, regular RNN-based architectures continue to have problems of vanishing gradient and poor retention of long-term de</w:t>
      </w:r>
      <w:r w:rsidRPr="00D37EB0">
        <w:rPr>
          <w:rFonts w:cs="Times New Roman"/>
          <w:szCs w:val="24"/>
        </w:rPr>
        <w:t>pendencies, which negatively affect recognition performance on the difficult datasets (</w:t>
      </w:r>
      <w:proofErr w:type="spellStart"/>
      <w:r w:rsidRPr="00D37EB0">
        <w:rPr>
          <w:rFonts w:cs="Times New Roman"/>
          <w:szCs w:val="24"/>
        </w:rPr>
        <w:t>Abibullaev</w:t>
      </w:r>
      <w:proofErr w:type="spellEnd"/>
      <w:r w:rsidRPr="00D37EB0">
        <w:rPr>
          <w:rFonts w:cs="Times New Roman"/>
          <w:szCs w:val="24"/>
        </w:rPr>
        <w:t xml:space="preserve"> </w:t>
      </w:r>
      <w:r w:rsidRPr="00D37EB0">
        <w:rPr>
          <w:rFonts w:cs="Times New Roman"/>
          <w:i/>
          <w:szCs w:val="24"/>
        </w:rPr>
        <w:t xml:space="preserve">et al., </w:t>
      </w:r>
      <w:r w:rsidRPr="00D37EB0">
        <w:rPr>
          <w:rFonts w:cs="Times New Roman"/>
          <w:szCs w:val="24"/>
        </w:rPr>
        <w:t>2013). These problems show that architectural improvements are necessary in order to reinforce the feature preservation and enhance stability during t</w:t>
      </w:r>
      <w:r w:rsidRPr="00D37EB0">
        <w:rPr>
          <w:rFonts w:cs="Times New Roman"/>
          <w:szCs w:val="24"/>
        </w:rPr>
        <w:t xml:space="preserve">raining. </w:t>
      </w:r>
      <w:r w:rsidR="00DF19E7" w:rsidRPr="00DF19E7">
        <w:rPr>
          <w:rFonts w:cs="Times New Roman"/>
          <w:szCs w:val="24"/>
        </w:rPr>
        <w:t>The AORNN model is thus a good start to enhancing the accuracy and reliability of a facial biometric system in crime-control tasks where precision and real-time measures hold the key.</w:t>
      </w:r>
    </w:p>
    <w:p w14:paraId="1D53DAAB" w14:textId="0A091D8D" w:rsidR="00DF19E7" w:rsidRPr="00D37EB0" w:rsidRDefault="00DF19E7" w:rsidP="00DF19E7">
      <w:pPr>
        <w:spacing w:line="240" w:lineRule="auto"/>
        <w:ind w:firstLine="426"/>
        <w:jc w:val="both"/>
        <w:rPr>
          <w:rFonts w:cs="Times New Roman"/>
          <w:szCs w:val="24"/>
        </w:rPr>
      </w:pPr>
      <w:r w:rsidRPr="00DF19E7">
        <w:rPr>
          <w:rFonts w:cs="Times New Roman"/>
          <w:szCs w:val="24"/>
        </w:rPr>
        <w:t xml:space="preserve">To address these challenges, this study proposes a facial biometric crime-control framework developed using a </w:t>
      </w:r>
      <w:r>
        <w:rPr>
          <w:rFonts w:cs="Times New Roman"/>
          <w:szCs w:val="24"/>
        </w:rPr>
        <w:t>the AO</w:t>
      </w:r>
      <w:r w:rsidRPr="00DF19E7">
        <w:rPr>
          <w:rFonts w:cs="Times New Roman"/>
          <w:szCs w:val="24"/>
        </w:rPr>
        <w:t>RNN</w:t>
      </w:r>
      <w:r>
        <w:rPr>
          <w:rFonts w:cs="Times New Roman"/>
          <w:szCs w:val="24"/>
        </w:rPr>
        <w:t xml:space="preserve"> model</w:t>
      </w:r>
      <w:r w:rsidRPr="00DF19E7">
        <w:rPr>
          <w:rFonts w:cs="Times New Roman"/>
          <w:szCs w:val="24"/>
        </w:rPr>
        <w:t>. The system integrates advanced facial preprocessing, deep feature extraction, and sequential representation learning via an adapted RNN architecture, followed by classification through an optimized recognition module. The overarching objective is to enhance suspect identification accuracy, reduce recognition errors, and support automated real-world crime monitoring.</w:t>
      </w:r>
    </w:p>
    <w:p w14:paraId="77378686" w14:textId="77777777" w:rsidR="001B5542" w:rsidRPr="00D37EB0" w:rsidRDefault="008903C2">
      <w:pPr>
        <w:pStyle w:val="ListParagraph"/>
        <w:numPr>
          <w:ilvl w:val="0"/>
          <w:numId w:val="1"/>
        </w:numPr>
        <w:spacing w:line="240" w:lineRule="auto"/>
        <w:jc w:val="both"/>
        <w:rPr>
          <w:rFonts w:cs="Times New Roman"/>
          <w:b/>
          <w:szCs w:val="24"/>
        </w:rPr>
      </w:pPr>
      <w:r w:rsidRPr="00D37EB0">
        <w:rPr>
          <w:rFonts w:cs="Times New Roman"/>
          <w:b/>
          <w:szCs w:val="24"/>
        </w:rPr>
        <w:t>Literature Review</w:t>
      </w:r>
    </w:p>
    <w:p w14:paraId="2830BD30" w14:textId="04BBB0E3" w:rsidR="001B5542" w:rsidRPr="00FD01DF" w:rsidRDefault="008903C2" w:rsidP="00FD01DF">
      <w:pPr>
        <w:spacing w:line="240" w:lineRule="auto"/>
        <w:ind w:firstLine="360"/>
        <w:jc w:val="both"/>
        <w:rPr>
          <w:rFonts w:cs="Times New Roman"/>
          <w:iCs/>
          <w:szCs w:val="24"/>
        </w:rPr>
      </w:pPr>
      <w:r w:rsidRPr="00D37EB0">
        <w:rPr>
          <w:rFonts w:cs="Times New Roman"/>
          <w:szCs w:val="24"/>
        </w:rPr>
        <w:t xml:space="preserve">Modern identification and verification </w:t>
      </w:r>
      <w:proofErr w:type="gramStart"/>
      <w:r w:rsidRPr="00D37EB0">
        <w:rPr>
          <w:rFonts w:cs="Times New Roman"/>
          <w:szCs w:val="24"/>
        </w:rPr>
        <w:t>is</w:t>
      </w:r>
      <w:proofErr w:type="gramEnd"/>
      <w:r w:rsidRPr="00D37EB0">
        <w:rPr>
          <w:rFonts w:cs="Times New Roman"/>
          <w:szCs w:val="24"/>
        </w:rPr>
        <w:t xml:space="preserve"> now a basic practice through the use of biometric systems as the different systems have the capability to use the natural human characteristics of physiological or behavioural nature</w:t>
      </w:r>
      <w:r w:rsidR="00FD01DF">
        <w:rPr>
          <w:rFonts w:cs="Times New Roman"/>
          <w:szCs w:val="24"/>
        </w:rPr>
        <w:t xml:space="preserve"> (</w:t>
      </w:r>
      <w:r w:rsidR="00FD01DF" w:rsidRPr="00FD01DF">
        <w:rPr>
          <w:rFonts w:cs="Times New Roman"/>
          <w:iCs/>
          <w:szCs w:val="24"/>
        </w:rPr>
        <w:t xml:space="preserve">(Adetunji </w:t>
      </w:r>
      <w:r w:rsidR="00FD01DF" w:rsidRPr="00FD01DF">
        <w:rPr>
          <w:rFonts w:cs="Times New Roman"/>
          <w:i/>
          <w:szCs w:val="24"/>
        </w:rPr>
        <w:t>et al.,</w:t>
      </w:r>
      <w:r w:rsidR="00FD01DF" w:rsidRPr="00FD01DF">
        <w:rPr>
          <w:rFonts w:cs="Times New Roman"/>
          <w:iCs/>
          <w:szCs w:val="24"/>
        </w:rPr>
        <w:t xml:space="preserve"> 201</w:t>
      </w:r>
      <w:r w:rsidR="004A01D9">
        <w:rPr>
          <w:rFonts w:cs="Times New Roman"/>
          <w:iCs/>
          <w:szCs w:val="24"/>
        </w:rPr>
        <w:t>5</w:t>
      </w:r>
      <w:r w:rsidR="00FD01DF" w:rsidRPr="00FD01DF">
        <w:rPr>
          <w:rFonts w:cs="Times New Roman"/>
          <w:iCs/>
          <w:szCs w:val="24"/>
        </w:rPr>
        <w:t xml:space="preserve">; Adetunji </w:t>
      </w:r>
      <w:r w:rsidR="00FD01DF" w:rsidRPr="00FD01DF">
        <w:rPr>
          <w:rFonts w:cs="Times New Roman"/>
          <w:i/>
          <w:szCs w:val="24"/>
        </w:rPr>
        <w:t>et al.,</w:t>
      </w:r>
      <w:r w:rsidR="00FD01DF" w:rsidRPr="00FD01DF">
        <w:rPr>
          <w:rFonts w:cs="Times New Roman"/>
          <w:iCs/>
          <w:szCs w:val="24"/>
        </w:rPr>
        <w:t xml:space="preserve"> 201</w:t>
      </w:r>
      <w:r w:rsidR="004A01D9">
        <w:rPr>
          <w:rFonts w:cs="Times New Roman"/>
          <w:iCs/>
          <w:szCs w:val="24"/>
        </w:rPr>
        <w:t>8</w:t>
      </w:r>
      <w:r w:rsidR="00FD01DF">
        <w:rPr>
          <w:rFonts w:cs="Times New Roman"/>
          <w:szCs w:val="24"/>
        </w:rPr>
        <w:t>)</w:t>
      </w:r>
      <w:r w:rsidRPr="00D37EB0">
        <w:rPr>
          <w:rFonts w:cs="Times New Roman"/>
          <w:szCs w:val="24"/>
        </w:rPr>
        <w:t xml:space="preserve">. Biometrics is more reliable than the conventional token based or </w:t>
      </w:r>
      <w:proofErr w:type="gramStart"/>
      <w:r w:rsidRPr="00D37EB0">
        <w:rPr>
          <w:rFonts w:cs="Times New Roman"/>
          <w:szCs w:val="24"/>
        </w:rPr>
        <w:t>knowledge based</w:t>
      </w:r>
      <w:proofErr w:type="gramEnd"/>
      <w:r w:rsidRPr="00D37EB0">
        <w:rPr>
          <w:rFonts w:cs="Times New Roman"/>
          <w:szCs w:val="24"/>
        </w:rPr>
        <w:t xml:space="preserve"> systems since biological characteristics are unique, persistent and hard to imitate. Jain </w:t>
      </w:r>
      <w:r w:rsidRPr="00D37EB0">
        <w:rPr>
          <w:rFonts w:cs="Times New Roman"/>
          <w:i/>
          <w:szCs w:val="24"/>
        </w:rPr>
        <w:t>et al.</w:t>
      </w:r>
      <w:r w:rsidRPr="00D37EB0">
        <w:rPr>
          <w:rFonts w:cs="Times New Roman"/>
          <w:szCs w:val="24"/>
        </w:rPr>
        <w:t xml:space="preserve"> (2004) define the biometric systems as systems that obtain a biological samp</w:t>
      </w:r>
      <w:r w:rsidRPr="00D37EB0">
        <w:rPr>
          <w:rFonts w:cs="Times New Roman"/>
          <w:szCs w:val="24"/>
        </w:rPr>
        <w:t>le, extract salient features and contrast them with available templates to recognize. The use of biometrics in crime-control and security-oriented settings is encouraged by the imperative of automated, real-time and high-accuracy recognition that would oth</w:t>
      </w:r>
      <w:r w:rsidRPr="00D37EB0">
        <w:rPr>
          <w:rFonts w:cs="Times New Roman"/>
          <w:szCs w:val="24"/>
        </w:rPr>
        <w:t>erwise not be available in traditional methods.</w:t>
      </w:r>
    </w:p>
    <w:p w14:paraId="70D6B3AD" w14:textId="1C2406D7" w:rsidR="001B5542" w:rsidRPr="00D37EB0" w:rsidRDefault="008903C2">
      <w:pPr>
        <w:spacing w:line="240" w:lineRule="auto"/>
        <w:ind w:firstLine="360"/>
        <w:jc w:val="both"/>
        <w:rPr>
          <w:rFonts w:cs="Times New Roman"/>
          <w:szCs w:val="24"/>
        </w:rPr>
      </w:pPr>
      <w:r w:rsidRPr="00D37EB0">
        <w:rPr>
          <w:rFonts w:cs="Times New Roman"/>
          <w:szCs w:val="24"/>
        </w:rPr>
        <w:t>Biometrics are automated systems that are able to recognize people based on anatomical or behavioural characteristics</w:t>
      </w:r>
      <w:r w:rsidR="005650F9">
        <w:rPr>
          <w:rFonts w:cs="Times New Roman"/>
          <w:szCs w:val="24"/>
        </w:rPr>
        <w:t xml:space="preserve"> (</w:t>
      </w:r>
      <w:r w:rsidR="005650F9" w:rsidRPr="005650F9">
        <w:rPr>
          <w:rFonts w:cs="Times New Roman"/>
          <w:iCs/>
          <w:szCs w:val="24"/>
        </w:rPr>
        <w:t xml:space="preserve">Akintunde </w:t>
      </w:r>
      <w:r w:rsidR="005650F9" w:rsidRPr="005650F9">
        <w:rPr>
          <w:rFonts w:cs="Times New Roman"/>
          <w:i/>
          <w:szCs w:val="24"/>
        </w:rPr>
        <w:t>et al.,</w:t>
      </w:r>
      <w:r w:rsidR="005650F9">
        <w:rPr>
          <w:rFonts w:cs="Times New Roman"/>
          <w:iCs/>
          <w:szCs w:val="24"/>
        </w:rPr>
        <w:t xml:space="preserve"> 2025</w:t>
      </w:r>
      <w:r w:rsidR="005650F9">
        <w:rPr>
          <w:rFonts w:cs="Times New Roman"/>
          <w:szCs w:val="24"/>
        </w:rPr>
        <w:t>)</w:t>
      </w:r>
      <w:r w:rsidRPr="00D37EB0">
        <w:rPr>
          <w:rFonts w:cs="Times New Roman"/>
          <w:szCs w:val="24"/>
        </w:rPr>
        <w:t>. Biometric systems can be illustrated as discussed by Ross and Ja</w:t>
      </w:r>
      <w:r w:rsidRPr="00D37EB0">
        <w:rPr>
          <w:rFonts w:cs="Times New Roman"/>
          <w:szCs w:val="24"/>
        </w:rPr>
        <w:t>in (2004) which entails enrolment, feature extraction and matching to constitute a powerful pipeline in authentication. The credibility of biometric characteristics is based on universality, distinctiveness, permanence and collectability. These fundamental</w:t>
      </w:r>
      <w:r w:rsidRPr="00D37EB0">
        <w:rPr>
          <w:rFonts w:cs="Times New Roman"/>
          <w:szCs w:val="24"/>
        </w:rPr>
        <w:t xml:space="preserve"> ideas have inspired a lot of research in the direction of enhancing recognition precision, particularly in harsh working situations like crime monitoring, low-resolution pictures and live tracking.</w:t>
      </w:r>
    </w:p>
    <w:p w14:paraId="77B7DA7F" w14:textId="77777777" w:rsidR="001B5542" w:rsidRPr="00D37EB0" w:rsidRDefault="008903C2">
      <w:pPr>
        <w:spacing w:line="240" w:lineRule="auto"/>
        <w:ind w:firstLine="360"/>
        <w:jc w:val="both"/>
        <w:rPr>
          <w:rFonts w:cs="Times New Roman"/>
          <w:szCs w:val="24"/>
        </w:rPr>
      </w:pPr>
      <w:r w:rsidRPr="00D37EB0">
        <w:rPr>
          <w:rFonts w:cs="Times New Roman"/>
          <w:szCs w:val="24"/>
        </w:rPr>
        <w:t xml:space="preserve">One of the most popular modalities that are used is face </w:t>
      </w:r>
      <w:r w:rsidRPr="00D37EB0">
        <w:rPr>
          <w:rFonts w:cs="Times New Roman"/>
          <w:szCs w:val="24"/>
        </w:rPr>
        <w:t xml:space="preserve">and iris biometrics because they are non-invasive to obtain and discriminate. The use of face recognition in the area of mass </w:t>
      </w:r>
      <w:r w:rsidRPr="00D37EB0">
        <w:rPr>
          <w:rFonts w:cs="Times New Roman"/>
          <w:szCs w:val="24"/>
        </w:rPr>
        <w:lastRenderedPageBreak/>
        <w:t xml:space="preserve">surveillance is common since the user does not need to cooperate, and the image could be captured at a significant distance. Face </w:t>
      </w:r>
      <w:r w:rsidRPr="00D37EB0">
        <w:rPr>
          <w:rFonts w:cs="Times New Roman"/>
          <w:szCs w:val="24"/>
        </w:rPr>
        <w:t xml:space="preserve">images however are prone to changes in light, position, cover-up and aging. As noted in studies like Zhao </w:t>
      </w:r>
      <w:r w:rsidRPr="00DF19E7">
        <w:rPr>
          <w:rFonts w:cs="Times New Roman"/>
          <w:i/>
          <w:iCs/>
          <w:szCs w:val="24"/>
        </w:rPr>
        <w:t>et al.</w:t>
      </w:r>
      <w:r w:rsidRPr="00D37EB0">
        <w:rPr>
          <w:rFonts w:cs="Times New Roman"/>
          <w:szCs w:val="24"/>
        </w:rPr>
        <w:t xml:space="preserve"> (2019), face recognition is sensitive to environmental variability and better modelling techniques are required. On the other hand, iris recogn</w:t>
      </w:r>
      <w:r w:rsidRPr="00D37EB0">
        <w:rPr>
          <w:rFonts w:cs="Times New Roman"/>
          <w:szCs w:val="24"/>
        </w:rPr>
        <w:t xml:space="preserve">ition has better uniqueness and stability, thus it is very dependable in high security applications. </w:t>
      </w:r>
      <w:proofErr w:type="spellStart"/>
      <w:r w:rsidRPr="00D37EB0">
        <w:rPr>
          <w:rFonts w:cs="Times New Roman"/>
          <w:szCs w:val="24"/>
        </w:rPr>
        <w:t>Daugman</w:t>
      </w:r>
      <w:proofErr w:type="spellEnd"/>
      <w:r w:rsidRPr="00D37EB0">
        <w:rPr>
          <w:rFonts w:cs="Times New Roman"/>
          <w:szCs w:val="24"/>
        </w:rPr>
        <w:t xml:space="preserve"> (1994) showed that the iris patterns do not change over life and could be mathematically converted to powerful templates. The sympathetic capabilit</w:t>
      </w:r>
      <w:r w:rsidRPr="00D37EB0">
        <w:rPr>
          <w:rFonts w:cs="Times New Roman"/>
          <w:szCs w:val="24"/>
        </w:rPr>
        <w:t>ies of these modalities have led to their popularity in contemporary security and monitoring designs.</w:t>
      </w:r>
    </w:p>
    <w:p w14:paraId="634634A5" w14:textId="77777777" w:rsidR="001B5542" w:rsidRPr="00D37EB0" w:rsidRDefault="008903C2">
      <w:pPr>
        <w:spacing w:line="240" w:lineRule="auto"/>
        <w:ind w:firstLine="360"/>
        <w:jc w:val="both"/>
        <w:rPr>
          <w:rFonts w:cs="Times New Roman"/>
          <w:szCs w:val="24"/>
        </w:rPr>
      </w:pPr>
      <w:r w:rsidRPr="00D37EB0">
        <w:rPr>
          <w:rFonts w:cs="Times New Roman"/>
          <w:szCs w:val="24"/>
        </w:rPr>
        <w:t>Facial biometric recognition has been among the most popular modalities used in verifying identity as it is not intrusive to obtain, less user-friendly an</w:t>
      </w:r>
      <w:r w:rsidRPr="00D37EB0">
        <w:rPr>
          <w:rFonts w:cs="Times New Roman"/>
          <w:szCs w:val="24"/>
        </w:rPr>
        <w:t xml:space="preserve">d applicable in real-time security and surveillance contexts (Zhao </w:t>
      </w:r>
      <w:r w:rsidRPr="00DF19E7">
        <w:rPr>
          <w:rFonts w:cs="Times New Roman"/>
          <w:i/>
          <w:iCs/>
          <w:szCs w:val="24"/>
        </w:rPr>
        <w:t>et al.,</w:t>
      </w:r>
      <w:r w:rsidRPr="00D37EB0">
        <w:rPr>
          <w:rFonts w:cs="Times New Roman"/>
          <w:szCs w:val="24"/>
        </w:rPr>
        <w:t xml:space="preserve"> 2003). Single-mode face recognition systems are especially appealing to crime control purposes since, as Bowyer </w:t>
      </w:r>
      <w:r w:rsidRPr="00DF19E7">
        <w:rPr>
          <w:rFonts w:cs="Times New Roman"/>
          <w:i/>
          <w:iCs/>
          <w:szCs w:val="24"/>
        </w:rPr>
        <w:t>et al.</w:t>
      </w:r>
      <w:r w:rsidRPr="00D37EB0">
        <w:rPr>
          <w:rFonts w:cs="Times New Roman"/>
          <w:szCs w:val="24"/>
        </w:rPr>
        <w:t xml:space="preserve"> (2004) point out, face images may be obtained at a distance wi</w:t>
      </w:r>
      <w:r w:rsidRPr="00D37EB0">
        <w:rPr>
          <w:rFonts w:cs="Times New Roman"/>
          <w:szCs w:val="24"/>
        </w:rPr>
        <w:t>thout the involvement of users. Nevertheless, the behaviour of these systems still deteriorates in the unconstrained situations like variations in poses, occlusion and imbalance in illumination which often typify the security conditions in real-life situat</w:t>
      </w:r>
      <w:r w:rsidRPr="00D37EB0">
        <w:rPr>
          <w:rFonts w:cs="Times New Roman"/>
          <w:szCs w:val="24"/>
        </w:rPr>
        <w:t xml:space="preserve">ions (Geng </w:t>
      </w:r>
      <w:r w:rsidRPr="00DF19E7">
        <w:rPr>
          <w:rFonts w:cs="Times New Roman"/>
          <w:i/>
          <w:iCs/>
          <w:szCs w:val="24"/>
        </w:rPr>
        <w:t>et al.,</w:t>
      </w:r>
      <w:r w:rsidRPr="00D37EB0">
        <w:rPr>
          <w:rFonts w:cs="Times New Roman"/>
          <w:szCs w:val="24"/>
        </w:rPr>
        <w:t xml:space="preserve"> 2008). Such consistent drawbacks highlight the need to develop better computational models that can support recognition accuracy in working crime-control environments.</w:t>
      </w:r>
    </w:p>
    <w:p w14:paraId="175E772F" w14:textId="77777777" w:rsidR="001B5542" w:rsidRPr="00D37EB0" w:rsidRDefault="008903C2">
      <w:pPr>
        <w:spacing w:line="240" w:lineRule="auto"/>
        <w:ind w:firstLine="360"/>
        <w:jc w:val="both"/>
        <w:rPr>
          <w:rFonts w:cs="Times New Roman"/>
          <w:szCs w:val="24"/>
        </w:rPr>
      </w:pPr>
      <w:r w:rsidRPr="00D37EB0">
        <w:rPr>
          <w:rFonts w:cs="Times New Roman"/>
          <w:szCs w:val="24"/>
        </w:rPr>
        <w:t>The process of feature extraction is an essential part of face recogn</w:t>
      </w:r>
      <w:r w:rsidRPr="00D37EB0">
        <w:rPr>
          <w:rFonts w:cs="Times New Roman"/>
          <w:szCs w:val="24"/>
        </w:rPr>
        <w:t xml:space="preserve">ition system because it converts raw images into discriminative and small representations. The appearance-based descriptors traditionally, such as Local Binary Patterns (LBP), Gabor wavelets and methods based on multiresolution transforms have widely been </w:t>
      </w:r>
      <w:r w:rsidRPr="00D37EB0">
        <w:rPr>
          <w:rFonts w:cs="Times New Roman"/>
          <w:szCs w:val="24"/>
        </w:rPr>
        <w:t xml:space="preserve">applied to extract textural, structural features of the human face. Yang </w:t>
      </w:r>
      <w:r w:rsidRPr="00DF19E7">
        <w:rPr>
          <w:rFonts w:cs="Times New Roman"/>
          <w:i/>
          <w:iCs/>
          <w:szCs w:val="24"/>
        </w:rPr>
        <w:t>et al.</w:t>
      </w:r>
      <w:r w:rsidRPr="00D37EB0">
        <w:rPr>
          <w:rFonts w:cs="Times New Roman"/>
          <w:szCs w:val="24"/>
        </w:rPr>
        <w:t xml:space="preserve"> (2002) stated that it is essential to extract features that are invariant to varying illumination and pose conditions. Equally, </w:t>
      </w:r>
      <w:proofErr w:type="spellStart"/>
      <w:r w:rsidRPr="00D37EB0">
        <w:rPr>
          <w:rFonts w:cs="Times New Roman"/>
          <w:szCs w:val="24"/>
        </w:rPr>
        <w:t>Daugman</w:t>
      </w:r>
      <w:proofErr w:type="spellEnd"/>
      <w:r w:rsidRPr="00D37EB0">
        <w:rPr>
          <w:rFonts w:cs="Times New Roman"/>
          <w:szCs w:val="24"/>
        </w:rPr>
        <w:t xml:space="preserve"> (1993) emphasized the role of statistica</w:t>
      </w:r>
      <w:r w:rsidRPr="00D37EB0">
        <w:rPr>
          <w:rFonts w:cs="Times New Roman"/>
          <w:szCs w:val="24"/>
        </w:rPr>
        <w:t>l independence in the derivation of the discriminative local patterns an idea that remains relevant in today feature extraction models. In more recent work, it has been noted that hybrid descriptors which combine statistical and structural data are benefic</w:t>
      </w:r>
      <w:r w:rsidRPr="00D37EB0">
        <w:rPr>
          <w:rFonts w:cs="Times New Roman"/>
          <w:szCs w:val="24"/>
        </w:rPr>
        <w:t>ial in improving discriminability in low-quality or heterogeneous surveillance conditions.</w:t>
      </w:r>
    </w:p>
    <w:p w14:paraId="1E0F065D" w14:textId="09C61BDB" w:rsidR="001B5542" w:rsidRPr="00D37EB0" w:rsidRDefault="008903C2">
      <w:pPr>
        <w:spacing w:line="240" w:lineRule="auto"/>
        <w:ind w:firstLine="360"/>
        <w:jc w:val="both"/>
        <w:rPr>
          <w:rFonts w:cs="Times New Roman"/>
          <w:szCs w:val="24"/>
        </w:rPr>
      </w:pPr>
      <w:r w:rsidRPr="00D37EB0">
        <w:rPr>
          <w:rFonts w:cs="Times New Roman"/>
          <w:szCs w:val="24"/>
        </w:rPr>
        <w:t>The research on facial recognition has been greatly changed due to the development of machine learning technologies and deep neural networks. The previous systems st</w:t>
      </w:r>
      <w:r w:rsidRPr="00D37EB0">
        <w:rPr>
          <w:rFonts w:cs="Times New Roman"/>
          <w:szCs w:val="24"/>
        </w:rPr>
        <w:t>rongly depended on the classical classifiers like Support Vector Machines (SVM), k-Nearest Neighbour (</w:t>
      </w:r>
      <w:proofErr w:type="spellStart"/>
      <w:r w:rsidRPr="00D37EB0">
        <w:rPr>
          <w:rFonts w:cs="Times New Roman"/>
          <w:szCs w:val="24"/>
        </w:rPr>
        <w:t>kNN</w:t>
      </w:r>
      <w:proofErr w:type="spellEnd"/>
      <w:r w:rsidRPr="00D37EB0">
        <w:rPr>
          <w:rFonts w:cs="Times New Roman"/>
          <w:szCs w:val="24"/>
        </w:rPr>
        <w:t>), and shallow neural networks that were trained on engineered features</w:t>
      </w:r>
      <w:r w:rsidR="005650F9">
        <w:rPr>
          <w:rFonts w:cs="Times New Roman"/>
          <w:szCs w:val="24"/>
        </w:rPr>
        <w:t xml:space="preserve"> (</w:t>
      </w:r>
      <w:proofErr w:type="gramStart"/>
      <w:r w:rsidR="005650F9" w:rsidRPr="005650F9">
        <w:rPr>
          <w:rFonts w:cs="Times New Roman"/>
          <w:iCs/>
        </w:rPr>
        <w:t>Ige</w:t>
      </w:r>
      <w:r w:rsidR="005650F9" w:rsidRPr="005650F9">
        <w:rPr>
          <w:rFonts w:cs="Times New Roman"/>
          <w:iCs/>
          <w:szCs w:val="24"/>
        </w:rPr>
        <w:t xml:space="preserve"> </w:t>
      </w:r>
      <w:r w:rsidR="005650F9">
        <w:rPr>
          <w:rFonts w:cs="Times New Roman"/>
          <w:iCs/>
          <w:szCs w:val="24"/>
        </w:rPr>
        <w:t xml:space="preserve"> </w:t>
      </w:r>
      <w:r w:rsidR="005650F9" w:rsidRPr="005650F9">
        <w:rPr>
          <w:rFonts w:cs="Times New Roman"/>
          <w:i/>
          <w:szCs w:val="24"/>
        </w:rPr>
        <w:t>et al.</w:t>
      </w:r>
      <w:proofErr w:type="gramEnd"/>
      <w:r w:rsidR="005650F9" w:rsidRPr="005650F9">
        <w:rPr>
          <w:rFonts w:cs="Times New Roman"/>
          <w:i/>
          <w:szCs w:val="24"/>
        </w:rPr>
        <w:t>,</w:t>
      </w:r>
      <w:r w:rsidR="005650F9">
        <w:rPr>
          <w:rFonts w:cs="Times New Roman"/>
          <w:iCs/>
          <w:szCs w:val="24"/>
        </w:rPr>
        <w:t xml:space="preserve"> 2024; </w:t>
      </w:r>
      <w:r w:rsidR="005650F9" w:rsidRPr="005650F9">
        <w:rPr>
          <w:rFonts w:cs="Times New Roman"/>
          <w:iCs/>
          <w:szCs w:val="24"/>
        </w:rPr>
        <w:t>Mustapha</w:t>
      </w:r>
      <w:r w:rsidR="005650F9">
        <w:rPr>
          <w:rFonts w:cs="Times New Roman"/>
          <w:iCs/>
          <w:szCs w:val="24"/>
        </w:rPr>
        <w:t xml:space="preserve"> </w:t>
      </w:r>
      <w:r w:rsidR="005650F9" w:rsidRPr="005650F9">
        <w:rPr>
          <w:rFonts w:cs="Times New Roman"/>
          <w:i/>
          <w:szCs w:val="24"/>
        </w:rPr>
        <w:t>et al.,</w:t>
      </w:r>
      <w:r w:rsidR="005650F9">
        <w:rPr>
          <w:rFonts w:cs="Times New Roman"/>
          <w:iCs/>
          <w:szCs w:val="24"/>
        </w:rPr>
        <w:t xml:space="preserve"> 2025)</w:t>
      </w:r>
      <w:r w:rsidRPr="00D37EB0">
        <w:rPr>
          <w:rFonts w:cs="Times New Roman"/>
          <w:szCs w:val="24"/>
        </w:rPr>
        <w:t>. The development of deep learning dr</w:t>
      </w:r>
      <w:r w:rsidRPr="00D37EB0">
        <w:rPr>
          <w:rFonts w:cs="Times New Roman"/>
          <w:szCs w:val="24"/>
        </w:rPr>
        <w:t xml:space="preserve">ew a new paradigm, as models could now directly learn hierarchical spatial representations on image data. Sun </w:t>
      </w:r>
      <w:r w:rsidRPr="00D37EB0">
        <w:rPr>
          <w:rFonts w:cs="Times New Roman"/>
          <w:i/>
          <w:szCs w:val="24"/>
        </w:rPr>
        <w:t>et al.</w:t>
      </w:r>
      <w:r w:rsidRPr="00D37EB0">
        <w:rPr>
          <w:rFonts w:cs="Times New Roman"/>
          <w:szCs w:val="24"/>
        </w:rPr>
        <w:t xml:space="preserve"> (2014) established that deep convolutional architectures are very discriminative in facial embedding, and they demonstrate significant perf</w:t>
      </w:r>
      <w:r w:rsidRPr="00D37EB0">
        <w:rPr>
          <w:rFonts w:cs="Times New Roman"/>
          <w:szCs w:val="24"/>
        </w:rPr>
        <w:t xml:space="preserve">ormance in uncontrolled surveillance scenarios. Despite the work on recurrent neural models in video-based face recognition, traditional RNNs have been found problematic in the ability to scale to long-term temporal dependence </w:t>
      </w:r>
      <w:proofErr w:type="spellStart"/>
      <w:r w:rsidRPr="00D37EB0">
        <w:rPr>
          <w:rFonts w:cs="Times New Roman"/>
          <w:szCs w:val="24"/>
        </w:rPr>
        <w:t>modeling</w:t>
      </w:r>
      <w:proofErr w:type="spellEnd"/>
      <w:r w:rsidRPr="00D37EB0">
        <w:rPr>
          <w:rFonts w:cs="Times New Roman"/>
          <w:szCs w:val="24"/>
        </w:rPr>
        <w:t xml:space="preserve"> and variable frame q</w:t>
      </w:r>
      <w:r w:rsidRPr="00D37EB0">
        <w:rPr>
          <w:rFonts w:cs="Times New Roman"/>
          <w:szCs w:val="24"/>
        </w:rPr>
        <w:t>uality.</w:t>
      </w:r>
    </w:p>
    <w:p w14:paraId="4173F1C8" w14:textId="1E6CDFA7" w:rsidR="001B5542" w:rsidRPr="00D37EB0" w:rsidRDefault="008903C2" w:rsidP="00FD01DF">
      <w:pPr>
        <w:spacing w:line="240" w:lineRule="auto"/>
        <w:ind w:firstLine="360"/>
        <w:jc w:val="both"/>
        <w:rPr>
          <w:rFonts w:cs="Times New Roman"/>
          <w:szCs w:val="24"/>
        </w:rPr>
      </w:pPr>
      <w:r w:rsidRPr="00D37EB0">
        <w:rPr>
          <w:rFonts w:cs="Times New Roman"/>
          <w:szCs w:val="24"/>
        </w:rPr>
        <w:t>The optimization techniques are also important in optimizing the performance of the classifier by improving the parameter tuning, feature selection, and convergence stability</w:t>
      </w:r>
      <w:r w:rsidR="00FD01DF">
        <w:rPr>
          <w:rFonts w:cs="Times New Roman"/>
          <w:szCs w:val="24"/>
        </w:rPr>
        <w:t xml:space="preserve"> (</w:t>
      </w:r>
      <w:r w:rsidR="00FD01DF" w:rsidRPr="00FD01DF">
        <w:rPr>
          <w:rFonts w:cs="Times New Roman"/>
          <w:iCs/>
          <w:szCs w:val="24"/>
        </w:rPr>
        <w:t xml:space="preserve">Ola </w:t>
      </w:r>
      <w:r w:rsidR="00FD01DF" w:rsidRPr="00FD01DF">
        <w:rPr>
          <w:rFonts w:cs="Times New Roman"/>
          <w:i/>
          <w:szCs w:val="24"/>
        </w:rPr>
        <w:t>et al</w:t>
      </w:r>
      <w:r w:rsidR="00FD01DF" w:rsidRPr="00FD01DF">
        <w:rPr>
          <w:rFonts w:cs="Times New Roman"/>
          <w:iCs/>
          <w:szCs w:val="24"/>
        </w:rPr>
        <w:t xml:space="preserve">., 2019; Ola </w:t>
      </w:r>
      <w:r w:rsidR="00FD01DF" w:rsidRPr="00FD01DF">
        <w:rPr>
          <w:rFonts w:cs="Times New Roman"/>
          <w:i/>
          <w:szCs w:val="24"/>
        </w:rPr>
        <w:t>et al</w:t>
      </w:r>
      <w:r w:rsidR="00FD01DF" w:rsidRPr="00FD01DF">
        <w:rPr>
          <w:rFonts w:cs="Times New Roman"/>
          <w:iCs/>
          <w:szCs w:val="24"/>
        </w:rPr>
        <w:t xml:space="preserve">., 2020; </w:t>
      </w:r>
      <w:proofErr w:type="spellStart"/>
      <w:r w:rsidR="00FD01DF" w:rsidRPr="00FD01DF">
        <w:rPr>
          <w:rFonts w:cs="Times New Roman"/>
          <w:iCs/>
          <w:szCs w:val="24"/>
        </w:rPr>
        <w:t>Ogundepo</w:t>
      </w:r>
      <w:proofErr w:type="spellEnd"/>
      <w:r w:rsidR="00FD01DF" w:rsidRPr="00FD01DF">
        <w:rPr>
          <w:rFonts w:cs="Times New Roman"/>
          <w:iCs/>
          <w:szCs w:val="24"/>
        </w:rPr>
        <w:t xml:space="preserve"> </w:t>
      </w:r>
      <w:r w:rsidR="00FD01DF" w:rsidRPr="00FD01DF">
        <w:rPr>
          <w:rFonts w:cs="Times New Roman"/>
          <w:i/>
          <w:szCs w:val="24"/>
        </w:rPr>
        <w:t>et al.,</w:t>
      </w:r>
      <w:r w:rsidR="00FD01DF" w:rsidRPr="00FD01DF">
        <w:rPr>
          <w:rFonts w:cs="Times New Roman"/>
          <w:iCs/>
          <w:szCs w:val="24"/>
        </w:rPr>
        <w:t xml:space="preserve"> 2022</w:t>
      </w:r>
      <w:r w:rsidR="00FD01DF">
        <w:rPr>
          <w:rFonts w:cs="Times New Roman"/>
          <w:szCs w:val="24"/>
        </w:rPr>
        <w:t>)</w:t>
      </w:r>
      <w:r w:rsidRPr="00D37EB0">
        <w:rPr>
          <w:rFonts w:cs="Times New Roman"/>
          <w:szCs w:val="24"/>
        </w:rPr>
        <w:t>. Optimizers based on nature have demonstrated encouraging performance in the exploration and exploitation trade-off, with promising performance on more complex models delivering better recognition performance in over-noisy and dynamic environments, includ</w:t>
      </w:r>
      <w:r w:rsidRPr="00D37EB0">
        <w:rPr>
          <w:rFonts w:cs="Times New Roman"/>
          <w:szCs w:val="24"/>
        </w:rPr>
        <w:t xml:space="preserve">ing the Aquila Optimizer by </w:t>
      </w:r>
      <w:proofErr w:type="spellStart"/>
      <w:r w:rsidRPr="00D37EB0">
        <w:rPr>
          <w:rFonts w:cs="Times New Roman"/>
          <w:szCs w:val="24"/>
        </w:rPr>
        <w:t>Abualigah</w:t>
      </w:r>
      <w:proofErr w:type="spellEnd"/>
      <w:r w:rsidRPr="00D37EB0">
        <w:rPr>
          <w:rFonts w:cs="Times New Roman"/>
          <w:szCs w:val="24"/>
        </w:rPr>
        <w:t xml:space="preserve"> </w:t>
      </w:r>
      <w:r w:rsidRPr="00D37EB0">
        <w:rPr>
          <w:rFonts w:cs="Times New Roman"/>
          <w:i/>
          <w:szCs w:val="24"/>
        </w:rPr>
        <w:t>et al.</w:t>
      </w:r>
      <w:r w:rsidRPr="00D37EB0">
        <w:rPr>
          <w:rFonts w:cs="Times New Roman"/>
          <w:szCs w:val="24"/>
        </w:rPr>
        <w:t xml:space="preserve"> </w:t>
      </w:r>
      <w:r w:rsidRPr="00D37EB0">
        <w:rPr>
          <w:rFonts w:cs="Times New Roman"/>
          <w:szCs w:val="24"/>
        </w:rPr>
        <w:lastRenderedPageBreak/>
        <w:t>(2021). These optimization methods are especially applicable to crime-control cases where video records are often affected with inconsistent lighting, obscuration, and motion artifacts.</w:t>
      </w:r>
    </w:p>
    <w:p w14:paraId="1E9ED608" w14:textId="57E44A89" w:rsidR="001B5542" w:rsidRPr="00D37EB0" w:rsidRDefault="008903C2" w:rsidP="00936B9E">
      <w:pPr>
        <w:spacing w:line="240" w:lineRule="auto"/>
        <w:ind w:firstLine="360"/>
        <w:jc w:val="both"/>
        <w:rPr>
          <w:rFonts w:cs="Times New Roman"/>
          <w:szCs w:val="24"/>
        </w:rPr>
      </w:pPr>
      <w:r w:rsidRPr="00D37EB0">
        <w:rPr>
          <w:rFonts w:cs="Times New Roman"/>
          <w:szCs w:val="24"/>
        </w:rPr>
        <w:t>Regardless of these devel</w:t>
      </w:r>
      <w:r w:rsidRPr="00D37EB0">
        <w:rPr>
          <w:rFonts w:cs="Times New Roman"/>
          <w:szCs w:val="24"/>
        </w:rPr>
        <w:t>opments, face-based biometric systems are still susceptible to the operation issues of occlusion, low resolution and uneven lighting (Crawford, 2011</w:t>
      </w:r>
      <w:r w:rsidR="00A15C8F">
        <w:rPr>
          <w:rFonts w:cs="Times New Roman"/>
          <w:szCs w:val="24"/>
        </w:rPr>
        <w:t xml:space="preserve">; </w:t>
      </w:r>
      <w:r w:rsidR="00A15C8F" w:rsidRPr="00A15C8F">
        <w:rPr>
          <w:rFonts w:cs="Times New Roman"/>
          <w:iCs/>
          <w:szCs w:val="24"/>
        </w:rPr>
        <w:t xml:space="preserve">Oguntoye </w:t>
      </w:r>
      <w:r w:rsidR="00A15C8F" w:rsidRPr="00A15C8F">
        <w:rPr>
          <w:rFonts w:cs="Times New Roman"/>
          <w:i/>
          <w:szCs w:val="24"/>
        </w:rPr>
        <w:t>et al.</w:t>
      </w:r>
      <w:r w:rsidR="00A15C8F">
        <w:rPr>
          <w:rFonts w:cs="Times New Roman"/>
          <w:iCs/>
          <w:szCs w:val="24"/>
        </w:rPr>
        <w:t xml:space="preserve"> 2025</w:t>
      </w:r>
      <w:r w:rsidRPr="00D37EB0">
        <w:rPr>
          <w:rFonts w:cs="Times New Roman"/>
          <w:szCs w:val="24"/>
        </w:rPr>
        <w:t>). Besides, deep learning models, though potent, still need massive data, which is div</w:t>
      </w:r>
      <w:r w:rsidRPr="00D37EB0">
        <w:rPr>
          <w:rFonts w:cs="Times New Roman"/>
          <w:szCs w:val="24"/>
        </w:rPr>
        <w:t>erse in order to be generalized, and their performance may diminish in the conditions when the quality of images is unpredictable. More advanced architecture, more robust optimization schemes, and more sophisticated feature-extraction methods, as highlight</w:t>
      </w:r>
      <w:r w:rsidRPr="00D37EB0">
        <w:rPr>
          <w:rFonts w:cs="Times New Roman"/>
          <w:szCs w:val="24"/>
        </w:rPr>
        <w:t xml:space="preserve">ed by Zhao </w:t>
      </w:r>
      <w:r w:rsidRPr="00D37EB0">
        <w:rPr>
          <w:rFonts w:cs="Times New Roman"/>
          <w:i/>
          <w:szCs w:val="24"/>
        </w:rPr>
        <w:t>et al.</w:t>
      </w:r>
      <w:r w:rsidRPr="00D37EB0">
        <w:rPr>
          <w:rFonts w:cs="Times New Roman"/>
          <w:szCs w:val="24"/>
        </w:rPr>
        <w:t xml:space="preserve"> (2019) and Laishram </w:t>
      </w:r>
      <w:r w:rsidRPr="00936B9E">
        <w:rPr>
          <w:rFonts w:cs="Times New Roman"/>
          <w:i/>
          <w:iCs/>
          <w:szCs w:val="24"/>
        </w:rPr>
        <w:t>et al.</w:t>
      </w:r>
      <w:r w:rsidRPr="00D37EB0">
        <w:rPr>
          <w:rFonts w:cs="Times New Roman"/>
          <w:szCs w:val="24"/>
        </w:rPr>
        <w:t xml:space="preserve"> (2025), are all that is needed in order to increase the trustworthiness of the facial biometric systems in security and crime-control applications.</w:t>
      </w:r>
      <w:r w:rsidR="00936B9E">
        <w:rPr>
          <w:rFonts w:cs="Times New Roman"/>
          <w:szCs w:val="24"/>
        </w:rPr>
        <w:t xml:space="preserve"> </w:t>
      </w:r>
      <w:r w:rsidRPr="00D37EB0">
        <w:rPr>
          <w:rFonts w:cs="Times New Roman"/>
          <w:szCs w:val="24"/>
        </w:rPr>
        <w:t xml:space="preserve">These shortcomings underscore the need to have advanced models </w:t>
      </w:r>
      <w:r w:rsidRPr="00D37EB0">
        <w:rPr>
          <w:rFonts w:cs="Times New Roman"/>
          <w:szCs w:val="24"/>
        </w:rPr>
        <w:t>that can combine spatial-temporal learning with optimal selection of features</w:t>
      </w:r>
      <w:r w:rsidR="005650F9">
        <w:rPr>
          <w:rFonts w:cs="Times New Roman"/>
          <w:szCs w:val="24"/>
        </w:rPr>
        <w:t xml:space="preserve"> (</w:t>
      </w:r>
      <w:proofErr w:type="spellStart"/>
      <w:r w:rsidR="005650F9" w:rsidRPr="005650F9">
        <w:rPr>
          <w:rFonts w:cs="Times New Roman"/>
          <w:iCs/>
          <w:szCs w:val="24"/>
        </w:rPr>
        <w:t>Okediran</w:t>
      </w:r>
      <w:proofErr w:type="spellEnd"/>
      <w:r w:rsidR="005650F9">
        <w:rPr>
          <w:rFonts w:cs="Times New Roman"/>
          <w:iCs/>
          <w:szCs w:val="24"/>
        </w:rPr>
        <w:t xml:space="preserve"> </w:t>
      </w:r>
      <w:r w:rsidR="005650F9" w:rsidRPr="005650F9">
        <w:rPr>
          <w:rFonts w:cs="Times New Roman"/>
          <w:i/>
          <w:szCs w:val="24"/>
        </w:rPr>
        <w:t>et al.,</w:t>
      </w:r>
      <w:r w:rsidR="005650F9">
        <w:rPr>
          <w:rFonts w:cs="Times New Roman"/>
          <w:iCs/>
          <w:szCs w:val="24"/>
        </w:rPr>
        <w:t xml:space="preserve"> 2025</w:t>
      </w:r>
      <w:r w:rsidR="005650F9">
        <w:rPr>
          <w:rFonts w:cs="Times New Roman"/>
          <w:szCs w:val="24"/>
        </w:rPr>
        <w:t>)</w:t>
      </w:r>
      <w:r w:rsidRPr="00D37EB0">
        <w:rPr>
          <w:rFonts w:cs="Times New Roman"/>
          <w:szCs w:val="24"/>
        </w:rPr>
        <w:t xml:space="preserve">. This will require the design of a </w:t>
      </w:r>
      <w:r w:rsidR="00936B9E">
        <w:rPr>
          <w:rFonts w:cs="Times New Roman"/>
          <w:szCs w:val="24"/>
        </w:rPr>
        <w:t>the AO</w:t>
      </w:r>
      <w:r w:rsidRPr="00D37EB0">
        <w:rPr>
          <w:rFonts w:cs="Times New Roman"/>
          <w:szCs w:val="24"/>
        </w:rPr>
        <w:t>RNN</w:t>
      </w:r>
      <w:r w:rsidR="00936B9E">
        <w:rPr>
          <w:rFonts w:cs="Times New Roman"/>
          <w:szCs w:val="24"/>
        </w:rPr>
        <w:t xml:space="preserve"> model</w:t>
      </w:r>
      <w:r w:rsidRPr="00D37EB0">
        <w:rPr>
          <w:rFonts w:cs="Times New Roman"/>
          <w:szCs w:val="24"/>
        </w:rPr>
        <w:t xml:space="preserve"> that will reinforce temporal representation, increase recognition accuracy when using video sequences a</w:t>
      </w:r>
      <w:r w:rsidRPr="00D37EB0">
        <w:rPr>
          <w:rFonts w:cs="Times New Roman"/>
          <w:szCs w:val="24"/>
        </w:rPr>
        <w:t>nd improve reliability in crime-control use.</w:t>
      </w:r>
    </w:p>
    <w:p w14:paraId="4E85A1E9" w14:textId="77777777" w:rsidR="001B5542" w:rsidRPr="00D37EB0" w:rsidRDefault="008903C2" w:rsidP="00936B9E">
      <w:pPr>
        <w:pStyle w:val="ListParagraph"/>
        <w:numPr>
          <w:ilvl w:val="0"/>
          <w:numId w:val="2"/>
        </w:numPr>
        <w:spacing w:line="240" w:lineRule="auto"/>
        <w:ind w:left="426"/>
        <w:jc w:val="both"/>
        <w:rPr>
          <w:rFonts w:cs="Times New Roman"/>
          <w:b/>
          <w:szCs w:val="24"/>
        </w:rPr>
      </w:pPr>
      <w:r w:rsidRPr="00D37EB0">
        <w:rPr>
          <w:rFonts w:cs="Times New Roman"/>
          <w:b/>
          <w:szCs w:val="24"/>
        </w:rPr>
        <w:t>Methodology</w:t>
      </w:r>
    </w:p>
    <w:p w14:paraId="4F1635FE" w14:textId="1D8D188F" w:rsidR="00546154" w:rsidRDefault="00E31432" w:rsidP="00546154">
      <w:pPr>
        <w:spacing w:line="240" w:lineRule="auto"/>
        <w:ind w:firstLine="360"/>
        <w:jc w:val="both"/>
        <w:rPr>
          <w:rFonts w:cs="Times New Roman"/>
          <w:szCs w:val="24"/>
        </w:rPr>
      </w:pPr>
      <w:r w:rsidRPr="00E31432">
        <w:rPr>
          <w:rFonts w:cs="Times New Roman"/>
          <w:szCs w:val="24"/>
        </w:rPr>
        <w:t>A structured machine-learning workflow was employed to develop the facial component of the biometric crime-control system. High-resolution facial images were acquired using a digital camera and subjected to a comprehensive preprocessing pipeline involving grayscale conversion, cropping, normalization, and histogram equalization to standardize illumination and suppress background artefacts</w:t>
      </w:r>
      <w:r w:rsidRPr="00D37EB0">
        <w:rPr>
          <w:rFonts w:cs="Times New Roman"/>
          <w:szCs w:val="24"/>
        </w:rPr>
        <w:t xml:space="preserve">. </w:t>
      </w:r>
      <w:r>
        <w:rPr>
          <w:rFonts w:cs="Times New Roman"/>
          <w:szCs w:val="24"/>
        </w:rPr>
        <w:t>The RNN model’s parameters</w:t>
      </w:r>
      <w:r w:rsidRPr="00E31432">
        <w:rPr>
          <w:rFonts w:cs="Times New Roman"/>
          <w:szCs w:val="24"/>
        </w:rPr>
        <w:t xml:space="preserve"> were optimized using the Aquila Optimizer</w:t>
      </w:r>
      <w:r>
        <w:rPr>
          <w:rFonts w:cs="Times New Roman"/>
          <w:szCs w:val="24"/>
        </w:rPr>
        <w:t xml:space="preserve"> and the resulting AO</w:t>
      </w:r>
      <w:r w:rsidRPr="00D37EB0">
        <w:rPr>
          <w:rFonts w:cs="Times New Roman"/>
          <w:szCs w:val="24"/>
        </w:rPr>
        <w:t>RNN</w:t>
      </w:r>
      <w:r>
        <w:rPr>
          <w:rFonts w:cs="Times New Roman"/>
          <w:szCs w:val="24"/>
        </w:rPr>
        <w:t xml:space="preserve"> model</w:t>
      </w:r>
      <w:r w:rsidRPr="00D37EB0">
        <w:rPr>
          <w:rFonts w:cs="Times New Roman"/>
          <w:szCs w:val="24"/>
        </w:rPr>
        <w:t xml:space="preserve"> was used to extract features and</w:t>
      </w:r>
      <w:r>
        <w:rPr>
          <w:rFonts w:cs="Times New Roman"/>
          <w:szCs w:val="24"/>
        </w:rPr>
        <w:t xml:space="preserve"> SoftMax was employed</w:t>
      </w:r>
      <w:r w:rsidR="00546154">
        <w:rPr>
          <w:rFonts w:cs="Times New Roman"/>
          <w:szCs w:val="24"/>
        </w:rPr>
        <w:t xml:space="preserve"> for </w:t>
      </w:r>
      <w:r w:rsidRPr="00D37EB0">
        <w:rPr>
          <w:rFonts w:cs="Times New Roman"/>
          <w:szCs w:val="24"/>
        </w:rPr>
        <w:t>classi</w:t>
      </w:r>
      <w:r w:rsidR="00546154">
        <w:rPr>
          <w:rFonts w:cs="Times New Roman"/>
          <w:szCs w:val="24"/>
        </w:rPr>
        <w:t xml:space="preserve">fication. </w:t>
      </w:r>
      <w:r w:rsidR="00546154" w:rsidRPr="00E31432">
        <w:rPr>
          <w:rFonts w:cs="Times New Roman"/>
          <w:szCs w:val="24"/>
        </w:rPr>
        <w:t>The facial recognition module was implemented in MATLAB R2023a, and its effectiveness was evaluated using standard biometric performance metrics</w:t>
      </w:r>
      <w:r w:rsidR="00546154">
        <w:rPr>
          <w:rFonts w:cs="Times New Roman"/>
          <w:szCs w:val="24"/>
        </w:rPr>
        <w:t xml:space="preserve">; </w:t>
      </w:r>
      <w:r w:rsidR="00546154" w:rsidRPr="00E31432">
        <w:rPr>
          <w:rFonts w:cs="Times New Roman"/>
          <w:szCs w:val="24"/>
        </w:rPr>
        <w:t>recognition accuracy, FAR, FRR, and EER</w:t>
      </w:r>
      <w:r w:rsidR="00546154">
        <w:rPr>
          <w:rFonts w:cs="Times New Roman"/>
          <w:szCs w:val="24"/>
        </w:rPr>
        <w:t xml:space="preserve">; </w:t>
      </w:r>
      <w:r w:rsidR="00546154" w:rsidRPr="00E31432">
        <w:rPr>
          <w:rFonts w:cs="Times New Roman"/>
          <w:szCs w:val="24"/>
        </w:rPr>
        <w:t>to determine its suitability for crime-control applications.</w:t>
      </w:r>
    </w:p>
    <w:p w14:paraId="7F29516C" w14:textId="5B430E04" w:rsidR="001B5542" w:rsidRPr="00D37EB0" w:rsidRDefault="008903C2" w:rsidP="00546154">
      <w:pPr>
        <w:spacing w:line="240" w:lineRule="auto"/>
        <w:jc w:val="both"/>
        <w:rPr>
          <w:rFonts w:cs="Times New Roman"/>
          <w:b/>
          <w:szCs w:val="24"/>
        </w:rPr>
      </w:pPr>
      <w:r w:rsidRPr="00D37EB0">
        <w:rPr>
          <w:rFonts w:cs="Times New Roman"/>
          <w:b/>
          <w:szCs w:val="24"/>
        </w:rPr>
        <w:t>3.1 Image Capturing Phase</w:t>
      </w:r>
    </w:p>
    <w:p w14:paraId="6F25AAD2" w14:textId="77777777" w:rsidR="001B5542" w:rsidRDefault="008903C2">
      <w:pPr>
        <w:ind w:firstLine="360"/>
        <w:jc w:val="both"/>
        <w:rPr>
          <w:rFonts w:cs="Times New Roman"/>
          <w:szCs w:val="24"/>
        </w:rPr>
      </w:pPr>
      <w:r w:rsidRPr="00D37EB0">
        <w:rPr>
          <w:rFonts w:cs="Times New Roman"/>
          <w:szCs w:val="24"/>
        </w:rPr>
        <w:t>This stage entails the purchase of facial database to be utilized in creating the crime-control mechanism. A sample size o</w:t>
      </w:r>
      <w:r w:rsidRPr="00D37EB0">
        <w:rPr>
          <w:rFonts w:cs="Times New Roman"/>
          <w:szCs w:val="24"/>
        </w:rPr>
        <w:t>f 2,160 face images was obtained based on 720 actors of Ladoke Akintola University of Technology (LAUTECH), Ogbomoso. All the participants had to give three samples of their faces which were taken with a high-definition web camera, and all the pictures wer</w:t>
      </w:r>
      <w:r w:rsidRPr="00D37EB0">
        <w:rPr>
          <w:rFonts w:cs="Times New Roman"/>
          <w:szCs w:val="24"/>
        </w:rPr>
        <w:t>e saved as separate user templates. Out of the overall dataset, 1,512 images of faces were selected as training, 648 pictures were considered to test the created facial recognition system. The entire facial data were taken in real world uncontrollable cond</w:t>
      </w:r>
      <w:r w:rsidRPr="00D37EB0">
        <w:rPr>
          <w:rFonts w:cs="Times New Roman"/>
          <w:szCs w:val="24"/>
        </w:rPr>
        <w:t>itions so as to achieve strength, diversity and practical uses. This data sample provided sufficient variety, strength, and pragmatism to abnormal criminology system development as seen in Figure 1 and 2.</w:t>
      </w:r>
    </w:p>
    <w:p w14:paraId="11D21E7F" w14:textId="0ACF37CB" w:rsidR="00CF40E6" w:rsidRPr="00D37EB0" w:rsidRDefault="00CF40E6" w:rsidP="00CF40E6">
      <w:pPr>
        <w:pStyle w:val="Heading2"/>
        <w:spacing w:line="360" w:lineRule="auto"/>
        <w:jc w:val="both"/>
        <w:rPr>
          <w:rFonts w:cs="Times New Roman"/>
          <w:i/>
          <w:szCs w:val="24"/>
        </w:rPr>
      </w:pPr>
      <w:r w:rsidRPr="00D37EB0">
        <w:rPr>
          <w:rFonts w:cs="Times New Roman"/>
          <w:szCs w:val="24"/>
        </w:rPr>
        <w:t>3.2 Image Preprocessing Phase</w:t>
      </w:r>
    </w:p>
    <w:p w14:paraId="44E8ACC7" w14:textId="77777777" w:rsidR="00CF40E6" w:rsidRPr="00D37EB0" w:rsidRDefault="00CF40E6" w:rsidP="00CF40E6">
      <w:pPr>
        <w:ind w:firstLine="426"/>
        <w:jc w:val="both"/>
        <w:rPr>
          <w:rFonts w:cs="Times New Roman"/>
          <w:szCs w:val="24"/>
        </w:rPr>
      </w:pPr>
      <w:r w:rsidRPr="00D37EB0">
        <w:rPr>
          <w:rFonts w:cs="Times New Roman"/>
          <w:szCs w:val="24"/>
        </w:rPr>
        <w:t xml:space="preserve">Images of faces obtained at the capturing phase were not always directly usable and hence preprocessing was done to improve the quality of the images and to be sure that the images provided to the recognition model were always consistent and noise-free. Activities carried out in the preprocessing phase included resizing of images, conversion into grayscale, equalizing of illumination, image cropping, noise reduction, and contrast. These measures </w:t>
      </w:r>
      <w:r w:rsidRPr="00D37EB0">
        <w:rPr>
          <w:rFonts w:cs="Times New Roman"/>
          <w:szCs w:val="24"/>
        </w:rPr>
        <w:lastRenderedPageBreak/>
        <w:t xml:space="preserve">were necessary to enhance the quality of the facial features and reduce the effects of the variation of lighting, background disturbance, and the differences in facial poses. The raw faces that were obtained during the acquisition process had to be </w:t>
      </w:r>
      <w:proofErr w:type="spellStart"/>
      <w:r w:rsidRPr="00D37EB0">
        <w:rPr>
          <w:rFonts w:cs="Times New Roman"/>
          <w:szCs w:val="24"/>
        </w:rPr>
        <w:t>preprocessed</w:t>
      </w:r>
      <w:proofErr w:type="spellEnd"/>
      <w:r w:rsidRPr="00D37EB0">
        <w:rPr>
          <w:rFonts w:cs="Times New Roman"/>
          <w:szCs w:val="24"/>
        </w:rPr>
        <w:t xml:space="preserve"> to enhance the quality of the image, noise reduction, and standardization, which would help to identify the faces.</w:t>
      </w:r>
    </w:p>
    <w:p w14:paraId="2D392270" w14:textId="77777777" w:rsidR="00CF40E6" w:rsidRPr="00D37EB0" w:rsidRDefault="00CF40E6" w:rsidP="00CF40E6">
      <w:pPr>
        <w:ind w:firstLine="426"/>
        <w:jc w:val="both"/>
        <w:rPr>
          <w:rFonts w:cs="Times New Roman"/>
          <w:szCs w:val="24"/>
        </w:rPr>
      </w:pPr>
      <w:r w:rsidRPr="00D37EB0">
        <w:rPr>
          <w:rFonts w:cs="Times New Roman"/>
          <w:szCs w:val="24"/>
        </w:rPr>
        <w:t xml:space="preserve">Preprocessing is an important step in image processing and computer vision since it enhances visible structure details that are necessary to identify objects or people correctly. In this experiment, facial images were initially converted to grayscale, and then they were cropped in such a way that they isolated the region of interest. To increase contrast and correct unequal illumination, histogram equalization was used. Other operations like smoothing and sharpening were used to reduce noise and accentuate the edges of the faces. The following operations made sure that standard quality high-quality images were provided to feature extraction and classification phases. </w:t>
      </w:r>
    </w:p>
    <w:p w14:paraId="7B3D5BC3" w14:textId="77777777" w:rsidR="001B5542" w:rsidRPr="00D37EB0" w:rsidRDefault="008903C2">
      <w:pPr>
        <w:ind w:firstLine="360"/>
        <w:jc w:val="both"/>
        <w:rPr>
          <w:rFonts w:cs="Times New Roman"/>
          <w:szCs w:val="24"/>
          <w:lang w:val="en-US"/>
        </w:rPr>
      </w:pPr>
      <w:r w:rsidRPr="00D37EB0">
        <w:rPr>
          <w:rFonts w:cs="Times New Roman"/>
          <w:noProof/>
          <w:szCs w:val="24"/>
          <w:lang w:val="en-US"/>
        </w:rPr>
        <w:drawing>
          <wp:inline distT="0" distB="0" distL="114300" distR="114300" wp14:anchorId="1BAC1148" wp14:editId="22C59E43">
            <wp:extent cx="4151630" cy="3829050"/>
            <wp:effectExtent l="0" t="0" r="1270" b="0"/>
            <wp:docPr id="1" name="Picture 1" descr="figure 1 onl.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onl.drawio"/>
                    <pic:cNvPicPr>
                      <a:picLocks noChangeAspect="1"/>
                    </pic:cNvPicPr>
                  </pic:nvPicPr>
                  <pic:blipFill>
                    <a:blip r:embed="rId7"/>
                    <a:stretch>
                      <a:fillRect/>
                    </a:stretch>
                  </pic:blipFill>
                  <pic:spPr>
                    <a:xfrm>
                      <a:off x="0" y="0"/>
                      <a:ext cx="4151630" cy="3829050"/>
                    </a:xfrm>
                    <a:prstGeom prst="rect">
                      <a:avLst/>
                    </a:prstGeom>
                  </pic:spPr>
                </pic:pic>
              </a:graphicData>
            </a:graphic>
          </wp:inline>
        </w:drawing>
      </w:r>
    </w:p>
    <w:p w14:paraId="302E573A" w14:textId="77777777" w:rsidR="001B5542" w:rsidRPr="00D37EB0" w:rsidRDefault="008903C2" w:rsidP="00CF40E6">
      <w:pPr>
        <w:spacing w:before="240" w:line="360" w:lineRule="auto"/>
        <w:jc w:val="center"/>
        <w:rPr>
          <w:rFonts w:cs="Times New Roman"/>
          <w:b/>
          <w:bCs/>
          <w:szCs w:val="24"/>
          <w:lang w:eastAsia="en-GB"/>
        </w:rPr>
      </w:pPr>
      <w:r w:rsidRPr="00D37EB0">
        <w:rPr>
          <w:rFonts w:cs="Times New Roman"/>
          <w:b/>
          <w:szCs w:val="24"/>
          <w:lang w:eastAsia="en-GB"/>
        </w:rPr>
        <w:t xml:space="preserve">Figure </w:t>
      </w:r>
      <w:r w:rsidRPr="00D37EB0">
        <w:rPr>
          <w:rFonts w:cs="Times New Roman"/>
          <w:b/>
          <w:szCs w:val="24"/>
          <w:lang w:val="en-US" w:eastAsia="en-GB"/>
        </w:rPr>
        <w:t>1</w:t>
      </w:r>
      <w:r w:rsidRPr="00D37EB0">
        <w:rPr>
          <w:rFonts w:cs="Times New Roman"/>
          <w:b/>
          <w:szCs w:val="24"/>
          <w:lang w:eastAsia="en-GB"/>
        </w:rPr>
        <w:t xml:space="preserve">: </w:t>
      </w:r>
      <w:r w:rsidRPr="00D37EB0">
        <w:rPr>
          <w:rFonts w:cs="Times New Roman"/>
          <w:b/>
          <w:bCs/>
          <w:szCs w:val="24"/>
          <w:lang w:eastAsia="en-GB"/>
        </w:rPr>
        <w:t>Flow Diagram of the training stage</w:t>
      </w:r>
    </w:p>
    <w:p w14:paraId="6A537D45" w14:textId="77777777" w:rsidR="00CF40E6" w:rsidRPr="00D37EB0" w:rsidRDefault="00CF40E6" w:rsidP="00CF40E6">
      <w:pPr>
        <w:pStyle w:val="NormalWeb"/>
        <w:ind w:firstLine="426"/>
        <w:rPr>
          <w:b/>
        </w:rPr>
      </w:pPr>
      <w:r w:rsidRPr="00D37EB0">
        <w:rPr>
          <w:b/>
        </w:rPr>
        <w:t xml:space="preserve">3.3.1 Conversion to Grayscale </w:t>
      </w:r>
    </w:p>
    <w:p w14:paraId="1FF9BE53" w14:textId="5D72157D" w:rsidR="00CF40E6" w:rsidRPr="00D37EB0" w:rsidRDefault="00CF40E6" w:rsidP="00CF40E6">
      <w:pPr>
        <w:ind w:firstLine="426"/>
        <w:jc w:val="both"/>
        <w:rPr>
          <w:rFonts w:cs="Times New Roman"/>
          <w:szCs w:val="24"/>
        </w:rPr>
      </w:pPr>
      <w:r w:rsidRPr="00D37EB0">
        <w:rPr>
          <w:rFonts w:cs="Times New Roman"/>
          <w:szCs w:val="24"/>
        </w:rPr>
        <w:t xml:space="preserve">The images of the faces that were taken with the aid of the digital camera had initially been in three-dimensional format of RGB </w:t>
      </w:r>
      <w:r w:rsidR="00E73470" w:rsidRPr="00D37EB0">
        <w:rPr>
          <w:rFonts w:cs="Times New Roman"/>
          <w:szCs w:val="24"/>
        </w:rPr>
        <w:t>colour</w:t>
      </w:r>
      <w:r w:rsidRPr="00D37EB0">
        <w:rPr>
          <w:rFonts w:cs="Times New Roman"/>
          <w:szCs w:val="24"/>
        </w:rPr>
        <w:t xml:space="preserve">. To make processing easier and to minimise the computational complexity, every image was converted into two-dimensional grayscale format with an intensity value in the range of 0 to 255. In MATLAB, numerical representation of every grayscale image was in the form of a matrix that was converted to a one-dimensional object </w:t>
      </w:r>
      <w:r w:rsidR="00E73470" w:rsidRPr="00D37EB0">
        <w:rPr>
          <w:rFonts w:cs="Times New Roman"/>
          <w:szCs w:val="24"/>
        </w:rPr>
        <w:t>to</w:t>
      </w:r>
      <w:r w:rsidRPr="00D37EB0">
        <w:rPr>
          <w:rFonts w:cs="Times New Roman"/>
          <w:szCs w:val="24"/>
        </w:rPr>
        <w:t xml:space="preserve"> be normalized and further processed. </w:t>
      </w:r>
    </w:p>
    <w:p w14:paraId="16F13AC5" w14:textId="5D5E075C" w:rsidR="001B5542" w:rsidRPr="00D37EB0" w:rsidRDefault="0029523A">
      <w:pPr>
        <w:jc w:val="both"/>
        <w:rPr>
          <w:rFonts w:cs="Times New Roman"/>
          <w:szCs w:val="24"/>
        </w:rPr>
      </w:pPr>
      <w:r>
        <w:rPr>
          <w:rFonts w:cs="Times New Roman"/>
          <w:noProof/>
          <w:szCs w:val="24"/>
          <w:lang w:eastAsia="en-GB"/>
        </w:rPr>
        <w:lastRenderedPageBreak/>
        <mc:AlternateContent>
          <mc:Choice Requires="wps">
            <w:drawing>
              <wp:anchor distT="0" distB="0" distL="114300" distR="114300" simplePos="0" relativeHeight="251660288" behindDoc="0" locked="0" layoutInCell="1" allowOverlap="1" wp14:anchorId="7B4D3A52" wp14:editId="2341E4B3">
                <wp:simplePos x="0" y="0"/>
                <wp:positionH relativeFrom="column">
                  <wp:posOffset>953669</wp:posOffset>
                </wp:positionH>
                <wp:positionV relativeFrom="paragraph">
                  <wp:posOffset>4353217</wp:posOffset>
                </wp:positionV>
                <wp:extent cx="241222" cy="45719"/>
                <wp:effectExtent l="0" t="0" r="26035" b="12065"/>
                <wp:wrapNone/>
                <wp:docPr id="1575012439" name="Rectangle 2"/>
                <wp:cNvGraphicFramePr/>
                <a:graphic xmlns:a="http://schemas.openxmlformats.org/drawingml/2006/main">
                  <a:graphicData uri="http://schemas.microsoft.com/office/word/2010/wordprocessingShape">
                    <wps:wsp>
                      <wps:cNvSpPr/>
                      <wps:spPr>
                        <a:xfrm>
                          <a:off x="0" y="0"/>
                          <a:ext cx="241222"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7F966" id="Rectangle 2" o:spid="_x0000_s1026" style="position:absolute;margin-left:75.1pt;margin-top:342.75pt;width:1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" fillcolor="#4f81bd [3204]" strokecolor="#0a121c [484]" strokeweight="2pt"/>
            </w:pict>
          </mc:Fallback>
        </mc:AlternateContent>
      </w:r>
      <w:r>
        <w:rPr>
          <w:rFonts w:cs="Times New Roman"/>
          <w:noProof/>
          <w:szCs w:val="24"/>
          <w:lang w:eastAsia="en-GB"/>
        </w:rPr>
        <mc:AlternateContent>
          <mc:Choice Requires="wps">
            <w:drawing>
              <wp:anchor distT="0" distB="0" distL="114300" distR="114300" simplePos="0" relativeHeight="251659264" behindDoc="0" locked="0" layoutInCell="1" allowOverlap="1" wp14:anchorId="7B2A5638" wp14:editId="3C5FD28F">
                <wp:simplePos x="0" y="0"/>
                <wp:positionH relativeFrom="column">
                  <wp:posOffset>3102228</wp:posOffset>
                </wp:positionH>
                <wp:positionV relativeFrom="paragraph">
                  <wp:posOffset>499274</wp:posOffset>
                </wp:positionV>
                <wp:extent cx="185124" cy="45719"/>
                <wp:effectExtent l="0" t="0" r="24765" b="12065"/>
                <wp:wrapNone/>
                <wp:docPr id="2046742889" name="Rectangle 1"/>
                <wp:cNvGraphicFramePr/>
                <a:graphic xmlns:a="http://schemas.openxmlformats.org/drawingml/2006/main">
                  <a:graphicData uri="http://schemas.microsoft.com/office/word/2010/wordprocessingShape">
                    <wps:wsp>
                      <wps:cNvSpPr/>
                      <wps:spPr>
                        <a:xfrm>
                          <a:off x="0" y="0"/>
                          <a:ext cx="185124"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3DCD9" id="Rectangle 1" o:spid="_x0000_s1026" style="position:absolute;margin-left:244.25pt;margin-top:39.3pt;width:14.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" fillcolor="#4f81bd [3204]" strokecolor="#0a121c [484]" strokeweight="2pt"/>
            </w:pict>
          </mc:Fallback>
        </mc:AlternateContent>
      </w:r>
      <w:r w:rsidRPr="00D37EB0">
        <w:rPr>
          <w:rFonts w:cs="Times New Roman"/>
          <w:noProof/>
          <w:szCs w:val="24"/>
          <w:lang w:eastAsia="en-GB"/>
        </w:rPr>
        <w:drawing>
          <wp:inline distT="0" distB="0" distL="0" distR="0" wp14:anchorId="61C4F04E" wp14:editId="5B53C78E">
            <wp:extent cx="4260544" cy="63055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77198" cy="6330198"/>
                    </a:xfrm>
                    <a:prstGeom prst="rect">
                      <a:avLst/>
                    </a:prstGeom>
                  </pic:spPr>
                </pic:pic>
              </a:graphicData>
            </a:graphic>
          </wp:inline>
        </w:drawing>
      </w:r>
    </w:p>
    <w:p w14:paraId="3F685156" w14:textId="77777777" w:rsidR="001B5542" w:rsidRPr="00D37EB0" w:rsidRDefault="008903C2" w:rsidP="00CF40E6">
      <w:pPr>
        <w:spacing w:line="240" w:lineRule="auto"/>
        <w:jc w:val="center"/>
        <w:rPr>
          <w:rFonts w:cs="Times New Roman"/>
          <w:b/>
          <w:bCs/>
          <w:szCs w:val="24"/>
        </w:rPr>
      </w:pPr>
      <w:r w:rsidRPr="00D37EB0">
        <w:rPr>
          <w:rFonts w:cs="Times New Roman"/>
          <w:b/>
          <w:bCs/>
          <w:szCs w:val="24"/>
        </w:rPr>
        <w:t xml:space="preserve">Figure </w:t>
      </w:r>
      <w:r w:rsidRPr="00D37EB0">
        <w:rPr>
          <w:rFonts w:cs="Times New Roman"/>
          <w:b/>
          <w:bCs/>
          <w:szCs w:val="24"/>
          <w:lang w:val="en-US"/>
        </w:rPr>
        <w:t>2</w:t>
      </w:r>
      <w:r w:rsidRPr="00D37EB0">
        <w:rPr>
          <w:rFonts w:cs="Times New Roman"/>
          <w:b/>
          <w:bCs/>
          <w:szCs w:val="24"/>
        </w:rPr>
        <w:t>: Flow Diagram of Testing and Recognition Stage</w:t>
      </w:r>
    </w:p>
    <w:p w14:paraId="7362BFAC" w14:textId="2E602A96" w:rsidR="00CF40E6" w:rsidRPr="00D37EB0" w:rsidRDefault="00CF40E6" w:rsidP="00CF40E6">
      <w:pPr>
        <w:jc w:val="both"/>
        <w:rPr>
          <w:rFonts w:cs="Times New Roman"/>
          <w:szCs w:val="24"/>
        </w:rPr>
      </w:pPr>
      <w:r w:rsidRPr="00D37EB0">
        <w:rPr>
          <w:rFonts w:cs="Times New Roman"/>
          <w:szCs w:val="24"/>
        </w:rPr>
        <w:t>The transformation decreased the redundancy in the image channels and gave more focus to the luminance information, which is more important in characterizing the facial features. This step reduces pixel analysis at pixel level and highlights the structural and textural patterns that are important in facial recognition.</w:t>
      </w:r>
    </w:p>
    <w:p w14:paraId="4215CD93" w14:textId="77777777" w:rsidR="001B5542" w:rsidRPr="00D37EB0" w:rsidRDefault="008903C2" w:rsidP="00977390">
      <w:pPr>
        <w:pStyle w:val="NormalWeb"/>
        <w:spacing w:after="0" w:afterAutospacing="0" w:line="360" w:lineRule="auto"/>
        <w:rPr>
          <w:b/>
        </w:rPr>
      </w:pPr>
      <w:r w:rsidRPr="00D37EB0">
        <w:rPr>
          <w:b/>
        </w:rPr>
        <w:t>3.3.2 Algorithms are the histogram equalization algorithm</w:t>
      </w:r>
    </w:p>
    <w:p w14:paraId="597C5EE3" w14:textId="5C748D55" w:rsidR="001B5542" w:rsidRPr="00D37EB0" w:rsidRDefault="00977390">
      <w:pPr>
        <w:ind w:firstLine="426"/>
        <w:jc w:val="both"/>
        <w:rPr>
          <w:rFonts w:cs="Times New Roman"/>
          <w:szCs w:val="24"/>
        </w:rPr>
      </w:pPr>
      <w:r>
        <w:rPr>
          <w:rFonts w:cs="Times New Roman"/>
          <w:szCs w:val="24"/>
        </w:rPr>
        <w:t xml:space="preserve"> </w:t>
      </w:r>
      <w:r w:rsidRPr="00D37EB0">
        <w:rPr>
          <w:rFonts w:cs="Times New Roman"/>
          <w:szCs w:val="24"/>
        </w:rPr>
        <w:t xml:space="preserve">Histogram equalization is an efficient enhancement method applied to enhance the contrast of images of faces. This technique has the advantage of improving visual quality due to the redistribution of pixel intensities according to the probability distribution function of an image, thus increasing the dynamic range of </w:t>
      </w:r>
      <w:proofErr w:type="spellStart"/>
      <w:r w:rsidRPr="00D37EB0">
        <w:rPr>
          <w:rFonts w:cs="Times New Roman"/>
          <w:szCs w:val="24"/>
        </w:rPr>
        <w:t>gray</w:t>
      </w:r>
      <w:proofErr w:type="spellEnd"/>
      <w:r w:rsidRPr="00D37EB0">
        <w:rPr>
          <w:rFonts w:cs="Times New Roman"/>
          <w:szCs w:val="24"/>
        </w:rPr>
        <w:t xml:space="preserve"> levels (Zhu and Huang, 2012). This </w:t>
      </w:r>
      <w:r w:rsidRPr="00D37EB0">
        <w:rPr>
          <w:rFonts w:cs="Times New Roman"/>
          <w:szCs w:val="24"/>
        </w:rPr>
        <w:lastRenderedPageBreak/>
        <w:t>mapping is necessary to give a spread-out histogram that makes the face parts more visible. The resultant image has a better contrast and brightness uniformity.</w:t>
      </w:r>
    </w:p>
    <w:p w14:paraId="1351062E" w14:textId="77777777" w:rsidR="001B5542" w:rsidRPr="00D37EB0" w:rsidRDefault="008903C2">
      <w:pPr>
        <w:ind w:firstLine="426"/>
        <w:jc w:val="both"/>
        <w:rPr>
          <w:rFonts w:cs="Times New Roman"/>
          <w:szCs w:val="24"/>
        </w:rPr>
      </w:pPr>
      <w:r w:rsidRPr="00D37EB0">
        <w:rPr>
          <w:rFonts w:cs="Times New Roman"/>
          <w:szCs w:val="24"/>
        </w:rPr>
        <w:t xml:space="preserve">Let the original image have </w:t>
      </w:r>
      <w:proofErr w:type="spellStart"/>
      <w:r w:rsidRPr="00D37EB0">
        <w:rPr>
          <w:rFonts w:cs="Times New Roman"/>
          <w:szCs w:val="24"/>
        </w:rPr>
        <w:t>gray</w:t>
      </w:r>
      <w:proofErr w:type="spellEnd"/>
      <w:r w:rsidRPr="00D37EB0">
        <w:rPr>
          <w:rFonts w:cs="Times New Roman"/>
          <w:szCs w:val="24"/>
        </w:rPr>
        <w:t xml:space="preserve"> levels </w:t>
      </w:r>
      <m:oMath>
        <m:r>
          <m:rPr>
            <m:sty m:val="p"/>
          </m:rPr>
          <w:rPr>
            <w:rFonts w:ascii="Cambria Math" w:hAnsi="Cambria Math" w:cs="Times New Roman"/>
            <w:szCs w:val="24"/>
          </w:rPr>
          <m:t>r</m:t>
        </m:r>
      </m:oMath>
      <w:r w:rsidRPr="00D37EB0">
        <w:rPr>
          <w:rFonts w:cs="Times New Roman"/>
          <w:szCs w:val="24"/>
        </w:rPr>
        <w:t xml:space="preserve"> </w:t>
      </w:r>
      <w:proofErr w:type="gramStart"/>
      <w:r w:rsidRPr="00D37EB0">
        <w:rPr>
          <w:rFonts w:cs="Times New Roman"/>
          <w:szCs w:val="24"/>
        </w:rPr>
        <w:t xml:space="preserve">( </w:t>
      </w:r>
      <w:r w:rsidRPr="00D37EB0">
        <w:rPr>
          <w:rFonts w:cs="Times New Roman"/>
          <w:szCs w:val="24"/>
        </w:rPr>
        <w:t>where</w:t>
      </w:r>
      <w:proofErr w:type="gramEnd"/>
      <w:r w:rsidRPr="00D37EB0">
        <w:rPr>
          <w:rFonts w:cs="Times New Roman"/>
          <w:szCs w:val="24"/>
        </w:rPr>
        <w:t xml:space="preserve"> </w:t>
      </w:r>
      <m:oMath>
        <m:r>
          <m:rPr>
            <m:sty m:val="p"/>
          </m:rPr>
          <w:rPr>
            <w:rStyle w:val="mord"/>
            <w:rFonts w:ascii="Cambria Math" w:hAnsi="Cambria Math" w:cs="Times New Roman"/>
            <w:szCs w:val="24"/>
          </w:rPr>
          <m:t>0</m:t>
        </m:r>
        <m:r>
          <m:rPr>
            <m:sty m:val="p"/>
          </m:rPr>
          <w:rPr>
            <w:rStyle w:val="mrel"/>
            <w:rFonts w:ascii="Cambria Math" w:hAnsi="Cambria Math" w:cs="Times New Roman"/>
            <w:szCs w:val="24"/>
          </w:rPr>
          <m:t>≤</m:t>
        </m:r>
        <m:r>
          <m:rPr>
            <m:sty m:val="p"/>
          </m:rPr>
          <w:rPr>
            <w:rStyle w:val="mord"/>
            <w:rFonts w:ascii="Cambria Math" w:hAnsi="Cambria Math" w:cs="Times New Roman"/>
            <w:szCs w:val="24"/>
          </w:rPr>
          <m:t>r</m:t>
        </m:r>
        <m:r>
          <m:rPr>
            <m:sty m:val="p"/>
          </m:rPr>
          <w:rPr>
            <w:rStyle w:val="mrel"/>
            <w:rFonts w:ascii="Cambria Math" w:hAnsi="Cambria Math" w:cs="Times New Roman"/>
            <w:szCs w:val="24"/>
          </w:rPr>
          <m:t>≤</m:t>
        </m:r>
        <m:r>
          <m:rPr>
            <m:sty m:val="p"/>
          </m:rPr>
          <w:rPr>
            <w:rStyle w:val="mord"/>
            <w:rFonts w:ascii="Cambria Math" w:hAnsi="Cambria Math" w:cs="Times New Roman"/>
            <w:szCs w:val="24"/>
          </w:rPr>
          <m:t>1</m:t>
        </m:r>
      </m:oMath>
      <w:r w:rsidRPr="00D37EB0">
        <w:rPr>
          <w:rStyle w:val="mord"/>
          <w:rFonts w:cs="Times New Roman"/>
          <w:szCs w:val="24"/>
        </w:rPr>
        <w:t xml:space="preserve">) </w:t>
      </w:r>
      <w:r w:rsidRPr="00D37EB0">
        <w:rPr>
          <w:rFonts w:cs="Times New Roman"/>
          <w:szCs w:val="24"/>
        </w:rPr>
        <w:t xml:space="preserve">with probability density p(r). After equalization, the new </w:t>
      </w:r>
      <w:proofErr w:type="spellStart"/>
      <w:r w:rsidRPr="00D37EB0">
        <w:rPr>
          <w:rFonts w:cs="Times New Roman"/>
          <w:szCs w:val="24"/>
        </w:rPr>
        <w:t>gray</w:t>
      </w:r>
      <w:proofErr w:type="spellEnd"/>
      <w:r w:rsidRPr="00D37EB0">
        <w:rPr>
          <w:rFonts w:cs="Times New Roman"/>
          <w:szCs w:val="24"/>
        </w:rPr>
        <w:t xml:space="preserve"> level (s) (where </w:t>
      </w:r>
      <m:oMath>
        <m:r>
          <m:rPr>
            <m:sty m:val="p"/>
          </m:rPr>
          <w:rPr>
            <w:rStyle w:val="mord"/>
            <w:rFonts w:ascii="Cambria Math" w:hAnsi="Cambria Math" w:cs="Times New Roman"/>
            <w:szCs w:val="24"/>
          </w:rPr>
          <m:t>0</m:t>
        </m:r>
        <m:r>
          <m:rPr>
            <m:sty m:val="p"/>
          </m:rPr>
          <w:rPr>
            <w:rStyle w:val="mrel"/>
            <w:rFonts w:ascii="Cambria Math" w:hAnsi="Cambria Math" w:cs="Times New Roman"/>
            <w:szCs w:val="24"/>
          </w:rPr>
          <m:t>≤</m:t>
        </m:r>
        <m:r>
          <m:rPr>
            <m:sty m:val="p"/>
          </m:rPr>
          <w:rPr>
            <w:rStyle w:val="mord"/>
            <w:rFonts w:ascii="Cambria Math" w:hAnsi="Cambria Math" w:cs="Times New Roman"/>
            <w:szCs w:val="24"/>
          </w:rPr>
          <m:t>s</m:t>
        </m:r>
        <m:r>
          <m:rPr>
            <m:sty m:val="p"/>
          </m:rPr>
          <w:rPr>
            <w:rStyle w:val="mrel"/>
            <w:rFonts w:ascii="Cambria Math" w:hAnsi="Cambria Math" w:cs="Times New Roman"/>
            <w:szCs w:val="24"/>
          </w:rPr>
          <m:t>≤</m:t>
        </m:r>
        <m:r>
          <m:rPr>
            <m:sty m:val="p"/>
          </m:rPr>
          <w:rPr>
            <w:rStyle w:val="mord"/>
            <w:rFonts w:ascii="Cambria Math" w:hAnsi="Cambria Math" w:cs="Times New Roman"/>
            <w:szCs w:val="24"/>
          </w:rPr>
          <m:t>1</m:t>
        </m:r>
      </m:oMath>
      <w:r w:rsidRPr="00D37EB0">
        <w:rPr>
          <w:rStyle w:val="mord"/>
          <w:rFonts w:cs="Times New Roman"/>
          <w:szCs w:val="24"/>
        </w:rPr>
        <w:t xml:space="preserve">) </w:t>
      </w:r>
      <w:r w:rsidRPr="00D37EB0">
        <w:rPr>
          <w:rFonts w:cs="Times New Roman"/>
          <w:szCs w:val="24"/>
        </w:rPr>
        <w:t xml:space="preserve">has probability density </w:t>
      </w:r>
      <m:oMath>
        <m:r>
          <m:rPr>
            <m:sty m:val="p"/>
          </m:rPr>
          <w:rPr>
            <w:rStyle w:val="mord"/>
            <w:rFonts w:ascii="Cambria Math" w:hAnsi="Cambria Math" w:cs="Times New Roman"/>
            <w:szCs w:val="24"/>
          </w:rPr>
          <m:t>p</m:t>
        </m:r>
        <m:d>
          <m:dPr>
            <m:ctrlPr>
              <w:rPr>
                <w:rStyle w:val="mopen"/>
                <w:rFonts w:ascii="Cambria Math" w:hAnsi="Cambria Math" w:cs="Times New Roman"/>
                <w:szCs w:val="24"/>
              </w:rPr>
            </m:ctrlPr>
          </m:dPr>
          <m:e>
            <m:r>
              <m:rPr>
                <m:sty m:val="p"/>
              </m:rPr>
              <w:rPr>
                <w:rStyle w:val="mord"/>
                <w:rFonts w:ascii="Cambria Math" w:hAnsi="Cambria Math" w:cs="Times New Roman"/>
                <w:szCs w:val="24"/>
              </w:rPr>
              <m:t>s</m:t>
            </m:r>
            <m:ctrlPr>
              <w:rPr>
                <w:rStyle w:val="mclose"/>
                <w:rFonts w:ascii="Cambria Math" w:eastAsiaTheme="majorEastAsia" w:hAnsi="Cambria Math" w:cs="Times New Roman"/>
                <w:szCs w:val="24"/>
              </w:rPr>
            </m:ctrlPr>
          </m:e>
        </m:d>
      </m:oMath>
      <w:r w:rsidRPr="00D37EB0">
        <w:rPr>
          <w:rStyle w:val="mclose"/>
          <w:rFonts w:cs="Times New Roman"/>
          <w:szCs w:val="24"/>
        </w:rPr>
        <w:t xml:space="preserve"> </w:t>
      </w:r>
      <w:r w:rsidRPr="00D37EB0">
        <w:rPr>
          <w:rFonts w:cs="Times New Roman"/>
          <w:szCs w:val="24"/>
        </w:rPr>
        <w:t xml:space="preserve">and the mapping function is </w:t>
      </w:r>
      <w:r w:rsidRPr="00D37EB0">
        <w:rPr>
          <w:rStyle w:val="mord"/>
          <w:rFonts w:cs="Times New Roman"/>
          <w:szCs w:val="24"/>
        </w:rPr>
        <w:t xml:space="preserve">s </w:t>
      </w:r>
      <w:r w:rsidRPr="00D37EB0">
        <w:rPr>
          <w:rStyle w:val="mrel"/>
          <w:rFonts w:cs="Times New Roman"/>
          <w:szCs w:val="24"/>
        </w:rPr>
        <w:t>=</w:t>
      </w:r>
      <w:r w:rsidRPr="00D37EB0">
        <w:rPr>
          <w:rStyle w:val="mord"/>
          <w:rFonts w:cs="Times New Roman"/>
          <w:szCs w:val="24"/>
        </w:rPr>
        <w:t>T</w:t>
      </w:r>
      <w:r w:rsidRPr="00D37EB0">
        <w:rPr>
          <w:rStyle w:val="mopen"/>
          <w:rFonts w:cs="Times New Roman"/>
          <w:szCs w:val="24"/>
        </w:rPr>
        <w:t>(</w:t>
      </w:r>
      <w:r w:rsidRPr="00D37EB0">
        <w:rPr>
          <w:rStyle w:val="mord"/>
          <w:rFonts w:cs="Times New Roman"/>
          <w:szCs w:val="24"/>
        </w:rPr>
        <w:t>r</w:t>
      </w:r>
      <w:r w:rsidRPr="00D37EB0">
        <w:rPr>
          <w:rStyle w:val="mclose"/>
          <w:rFonts w:cs="Times New Roman"/>
          <w:szCs w:val="24"/>
        </w:rPr>
        <w:t xml:space="preserve">). </w:t>
      </w:r>
      <w:r w:rsidRPr="00D37EB0">
        <w:rPr>
          <w:rFonts w:cs="Times New Roman"/>
          <w:szCs w:val="24"/>
        </w:rPr>
        <w:t>Given that the equalized histogram should have bars of equal height, the relationship is ex</w:t>
      </w:r>
      <w:r w:rsidRPr="00D37EB0">
        <w:rPr>
          <w:rFonts w:cs="Times New Roman"/>
          <w:szCs w:val="24"/>
        </w:rPr>
        <w:t>pressed as:</w:t>
      </w:r>
    </w:p>
    <w:p w14:paraId="2666D2C7" w14:textId="4F05588E" w:rsidR="001B5542" w:rsidRPr="00D37EB0" w:rsidRDefault="008903C2">
      <w:pPr>
        <w:pStyle w:val="NormalWeb"/>
        <w:ind w:left="426" w:firstLine="294"/>
        <w:jc w:val="center"/>
      </w:pPr>
      <m:oMath>
        <m:r>
          <w:rPr>
            <w:rStyle w:val="mord"/>
            <w:rFonts w:ascii="Cambria Math" w:hAnsi="Cambria Math"/>
          </w:rPr>
          <m:t>ps</m:t>
        </m:r>
        <m:r>
          <w:rPr>
            <w:rStyle w:val="vlist-s"/>
            <w:rFonts w:ascii="Cambria Math" w:hAnsi="Cambria Math"/>
          </w:rPr>
          <m:t>​</m:t>
        </m:r>
        <m:r>
          <w:rPr>
            <w:rStyle w:val="mopen"/>
            <w:rFonts w:ascii="Cambria Math" w:eastAsiaTheme="majorEastAsia" w:hAnsi="Cambria Math"/>
          </w:rPr>
          <m:t>(</m:t>
        </m:r>
        <m:r>
          <w:rPr>
            <w:rStyle w:val="mord"/>
            <w:rFonts w:ascii="Cambria Math" w:hAnsi="Cambria Math"/>
          </w:rPr>
          <m:t>s</m:t>
        </m:r>
        <m:r>
          <w:rPr>
            <w:rStyle w:val="mclose"/>
            <w:rFonts w:ascii="Cambria Math" w:hAnsi="Cambria Math"/>
          </w:rPr>
          <m:t>)</m:t>
        </m:r>
        <m:r>
          <w:rPr>
            <w:rStyle w:val="mord"/>
            <w:rFonts w:ascii="Cambria Math" w:hAnsi="Cambria Math"/>
          </w:rPr>
          <m:t>ds</m:t>
        </m:r>
        <m:r>
          <w:rPr>
            <w:rStyle w:val="mrel"/>
            <w:rFonts w:ascii="Cambria Math" w:hAnsi="Cambria Math"/>
          </w:rPr>
          <m:t>=</m:t>
        </m:r>
        <m:r>
          <w:rPr>
            <w:rStyle w:val="mord"/>
            <w:rFonts w:ascii="Cambria Math" w:hAnsi="Cambria Math"/>
          </w:rPr>
          <m:t>pr</m:t>
        </m:r>
        <m:r>
          <w:rPr>
            <w:rStyle w:val="vlist-s"/>
            <w:rFonts w:ascii="Cambria Math" w:hAnsi="Cambria Math"/>
          </w:rPr>
          <m:t>​</m:t>
        </m:r>
        <m:r>
          <w:rPr>
            <w:rStyle w:val="mopen"/>
            <w:rFonts w:ascii="Cambria Math" w:eastAsiaTheme="majorEastAsia" w:hAnsi="Cambria Math"/>
          </w:rPr>
          <m:t>(</m:t>
        </m:r>
        <m:r>
          <w:rPr>
            <w:rStyle w:val="mord"/>
            <w:rFonts w:ascii="Cambria Math" w:hAnsi="Cambria Math"/>
          </w:rPr>
          <m:t>r</m:t>
        </m:r>
        <m:r>
          <w:rPr>
            <w:rStyle w:val="mclose"/>
            <w:rFonts w:ascii="Cambria Math" w:hAnsi="Cambria Math"/>
          </w:rPr>
          <m:t>)</m:t>
        </m:r>
        <m:r>
          <w:rPr>
            <w:rStyle w:val="mord"/>
            <w:rFonts w:ascii="Cambria Math" w:hAnsi="Cambria Math"/>
          </w:rPr>
          <m:t>dr</m:t>
        </m:r>
      </m:oMath>
      <w:r w:rsidRPr="00D37EB0">
        <w:rPr>
          <w:rStyle w:val="mord"/>
          <w:i/>
        </w:rPr>
        <w:tab/>
        <w:t xml:space="preserve">      </w:t>
      </w:r>
      <w:r w:rsidRPr="00D37EB0">
        <w:rPr>
          <w:rStyle w:val="mord"/>
          <w:i/>
        </w:rPr>
        <w:tab/>
      </w:r>
      <w:r w:rsidRPr="00D37EB0">
        <w:rPr>
          <w:rStyle w:val="mord"/>
          <w:i/>
        </w:rPr>
        <w:tab/>
      </w:r>
      <w:r w:rsidRPr="00D37EB0">
        <w:rPr>
          <w:rStyle w:val="mord"/>
          <w:i/>
        </w:rPr>
        <w:tab/>
        <w:t xml:space="preserve">   </w:t>
      </w:r>
      <w:r w:rsidR="00CF40E6">
        <w:rPr>
          <w:rStyle w:val="mord"/>
          <w:i/>
        </w:rPr>
        <w:t xml:space="preserve">  </w:t>
      </w:r>
      <w:r w:rsidRPr="00D37EB0">
        <w:rPr>
          <w:rStyle w:val="mord"/>
          <w:i/>
        </w:rPr>
        <w:t xml:space="preserve">  </w:t>
      </w:r>
      <w:r w:rsidRPr="00D37EB0">
        <w:rPr>
          <w:rStyle w:val="mord"/>
        </w:rPr>
        <w:t>(1)</w:t>
      </w:r>
    </w:p>
    <w:p w14:paraId="51B0DB62" w14:textId="77777777" w:rsidR="001B5542" w:rsidRPr="00D37EB0" w:rsidRDefault="008903C2">
      <w:pPr>
        <w:pStyle w:val="NormalWeb"/>
        <w:ind w:firstLine="426"/>
        <w:jc w:val="both"/>
      </w:pPr>
      <w:r w:rsidRPr="00D37EB0">
        <w:t xml:space="preserve">If </w:t>
      </w:r>
      <w:r w:rsidRPr="00D37EB0">
        <w:rPr>
          <w:rStyle w:val="katex-mathml"/>
        </w:rPr>
        <w:t>s=T(r)s = T(r)</w:t>
      </w:r>
      <w:r w:rsidRPr="00D37EB0">
        <w:rPr>
          <w:rStyle w:val="mord"/>
        </w:rPr>
        <w:t>s</w:t>
      </w:r>
      <w:r w:rsidRPr="00D37EB0">
        <w:rPr>
          <w:rStyle w:val="mrel"/>
        </w:rPr>
        <w:t>=</w:t>
      </w:r>
      <w:r w:rsidRPr="00D37EB0">
        <w:rPr>
          <w:rStyle w:val="mord"/>
        </w:rPr>
        <w:t>T</w:t>
      </w:r>
      <w:r w:rsidRPr="00D37EB0">
        <w:rPr>
          <w:rStyle w:val="mopen"/>
        </w:rPr>
        <w:t>(</w:t>
      </w:r>
      <w:r w:rsidRPr="00D37EB0">
        <w:rPr>
          <w:rStyle w:val="mord"/>
        </w:rPr>
        <w:t>r</w:t>
      </w:r>
      <w:r w:rsidRPr="00D37EB0">
        <w:rPr>
          <w:rStyle w:val="mclose"/>
        </w:rPr>
        <w:t>)</w:t>
      </w:r>
      <w:r w:rsidRPr="00D37EB0">
        <w:t xml:space="preserve"> is monotonically increasing and invertible, then:</w:t>
      </w:r>
    </w:p>
    <w:p w14:paraId="08DD1632" w14:textId="77777777" w:rsidR="001B5542" w:rsidRPr="00D37EB0" w:rsidRDefault="008903C2">
      <w:pPr>
        <w:pStyle w:val="NormalWeb"/>
        <w:ind w:left="426" w:firstLine="294"/>
        <w:jc w:val="center"/>
        <w:rPr>
          <w:rStyle w:val="mclose"/>
        </w:rPr>
      </w:pPr>
      <m:oMath>
        <m:r>
          <w:rPr>
            <w:rStyle w:val="mord"/>
            <w:rFonts w:ascii="Cambria Math" w:hAnsi="Cambria Math"/>
          </w:rPr>
          <m:t>ps</m:t>
        </m:r>
        <m:r>
          <w:rPr>
            <w:rStyle w:val="vlist-s"/>
            <w:rFonts w:ascii="Cambria Math" w:hAnsi="Cambria Math"/>
          </w:rPr>
          <m:t>​</m:t>
        </m:r>
        <m:d>
          <m:dPr>
            <m:ctrlPr>
              <w:rPr>
                <w:rStyle w:val="mopen"/>
                <w:rFonts w:ascii="Cambria Math" w:eastAsiaTheme="majorEastAsia" w:hAnsi="Cambria Math"/>
                <w:i/>
              </w:rPr>
            </m:ctrlPr>
          </m:dPr>
          <m:e>
            <m:r>
              <w:rPr>
                <w:rStyle w:val="mord"/>
                <w:rFonts w:ascii="Cambria Math" w:hAnsi="Cambria Math"/>
              </w:rPr>
              <m:t>s</m:t>
            </m:r>
            <m:ctrlPr>
              <w:rPr>
                <w:rStyle w:val="mclose"/>
                <w:rFonts w:ascii="Cambria Math" w:hAnsi="Cambria Math"/>
                <w:i/>
              </w:rPr>
            </m:ctrlPr>
          </m:e>
        </m:d>
        <m:r>
          <w:rPr>
            <w:rStyle w:val="mrel"/>
            <w:rFonts w:ascii="Cambria Math" w:hAnsi="Cambria Math"/>
          </w:rPr>
          <m:t>=</m:t>
        </m:r>
        <m:r>
          <w:rPr>
            <w:rStyle w:val="mord"/>
            <w:rFonts w:ascii="Cambria Math" w:hAnsi="Cambria Math"/>
          </w:rPr>
          <m:t>pr</m:t>
        </m:r>
        <m:r>
          <w:rPr>
            <w:rStyle w:val="vlist-s"/>
            <w:rFonts w:ascii="Cambria Math" w:hAnsi="Cambria Math"/>
          </w:rPr>
          <m:t>​</m:t>
        </m:r>
        <m:d>
          <m:dPr>
            <m:ctrlPr>
              <w:rPr>
                <w:rStyle w:val="mopen"/>
                <w:rFonts w:ascii="Cambria Math" w:eastAsiaTheme="majorEastAsia" w:hAnsi="Cambria Math"/>
                <w:i/>
              </w:rPr>
            </m:ctrlPr>
          </m:dPr>
          <m:e>
            <m:r>
              <w:rPr>
                <w:rStyle w:val="mord"/>
                <w:rFonts w:ascii="Cambria Math" w:hAnsi="Cambria Math"/>
              </w:rPr>
              <m:t>r</m:t>
            </m:r>
            <m:ctrlPr>
              <w:rPr>
                <w:rStyle w:val="mclose"/>
                <w:rFonts w:ascii="Cambria Math" w:hAnsi="Cambria Math"/>
                <w:i/>
              </w:rPr>
            </m:ctrlPr>
          </m:e>
        </m:d>
      </m:oMath>
      <w:r w:rsidRPr="00D37EB0">
        <w:rPr>
          <w:rStyle w:val="mclose"/>
          <w:i/>
        </w:rPr>
        <w:tab/>
      </w:r>
      <w:r w:rsidRPr="00D37EB0">
        <w:rPr>
          <w:rStyle w:val="mclose"/>
          <w:i/>
        </w:rPr>
        <w:tab/>
      </w:r>
      <w:r w:rsidRPr="00D37EB0">
        <w:rPr>
          <w:rStyle w:val="mclose"/>
          <w:i/>
        </w:rPr>
        <w:tab/>
      </w:r>
      <w:r w:rsidRPr="00D37EB0">
        <w:rPr>
          <w:rStyle w:val="mclose"/>
          <w:i/>
        </w:rPr>
        <w:tab/>
      </w:r>
      <w:r w:rsidRPr="00D37EB0">
        <w:rPr>
          <w:rStyle w:val="mclose"/>
        </w:rPr>
        <w:t xml:space="preserve">                   (2)</w:t>
      </w:r>
    </w:p>
    <w:p w14:paraId="24A93C9B" w14:textId="77777777" w:rsidR="001B5542" w:rsidRPr="00D37EB0" w:rsidRDefault="008903C2" w:rsidP="00CF40E6">
      <w:pPr>
        <w:pStyle w:val="NormalWeb"/>
        <w:jc w:val="both"/>
      </w:pPr>
      <w:r w:rsidRPr="00D37EB0">
        <w:t xml:space="preserve">The mapping between the </w:t>
      </w:r>
      <w:proofErr w:type="spellStart"/>
      <w:r w:rsidRPr="00D37EB0">
        <w:t>gray</w:t>
      </w:r>
      <w:proofErr w:type="spellEnd"/>
      <w:r w:rsidRPr="00D37EB0">
        <w:t xml:space="preserve"> value </w:t>
      </w:r>
      <w:r w:rsidRPr="00D37EB0">
        <w:rPr>
          <w:rStyle w:val="katex-mathml"/>
        </w:rPr>
        <w:t>ii</w:t>
      </w:r>
      <w:r w:rsidRPr="00D37EB0">
        <w:rPr>
          <w:rStyle w:val="mord"/>
        </w:rPr>
        <w:t>i</w:t>
      </w:r>
      <w:r w:rsidRPr="00D37EB0">
        <w:t xml:space="preserve"> in the original image and the enhanced </w:t>
      </w:r>
      <w:proofErr w:type="spellStart"/>
      <w:r w:rsidRPr="00D37EB0">
        <w:t>gray</w:t>
      </w:r>
      <w:proofErr w:type="spellEnd"/>
      <w:r w:rsidRPr="00D37EB0">
        <w:t xml:space="preserve"> value </w:t>
      </w:r>
      <m:oMath>
        <m:r>
          <w:rPr>
            <w:rStyle w:val="mord"/>
            <w:rFonts w:ascii="Cambria Math" w:hAnsi="Cambria Math"/>
          </w:rPr>
          <m:t>fi</m:t>
        </m:r>
        <m:r>
          <w:rPr>
            <w:rStyle w:val="vlist-s"/>
            <w:rFonts w:ascii="Cambria Math" w:hAnsi="Cambria Math"/>
          </w:rPr>
          <m:t>​</m:t>
        </m:r>
      </m:oMath>
      <w:r w:rsidRPr="00D37EB0">
        <w:rPr>
          <w:rStyle w:val="vlist-s"/>
        </w:rPr>
        <w:t xml:space="preserve"> </w:t>
      </w:r>
      <w:r w:rsidRPr="00D37EB0">
        <w:t>after equalization is:</w:t>
      </w:r>
    </w:p>
    <w:p w14:paraId="0B86C1E1" w14:textId="4132F4FF" w:rsidR="001B5542" w:rsidRPr="00D37EB0" w:rsidRDefault="008903C2">
      <w:pPr>
        <w:pStyle w:val="NormalWeb"/>
        <w:jc w:val="center"/>
        <w:rPr>
          <w:rStyle w:val="mclose"/>
        </w:rPr>
      </w:pPr>
      <w:r w:rsidRPr="00D37EB0">
        <w:rPr>
          <w:rStyle w:val="mord"/>
        </w:rPr>
        <w:t xml:space="preserve">           </w:t>
      </w:r>
      <m:oMath>
        <m:r>
          <w:rPr>
            <w:rStyle w:val="mord"/>
            <w:rFonts w:ascii="Cambria Math" w:hAnsi="Cambria Math"/>
          </w:rPr>
          <m:t>fi</m:t>
        </m:r>
        <m:r>
          <w:rPr>
            <w:rStyle w:val="vlist-s"/>
            <w:rFonts w:ascii="Cambria Math" w:hAnsi="Cambria Math"/>
          </w:rPr>
          <m:t>​</m:t>
        </m:r>
        <m:r>
          <w:rPr>
            <w:rStyle w:val="mrel"/>
            <w:rFonts w:ascii="Cambria Math" w:eastAsiaTheme="majorEastAsia" w:hAnsi="Cambria Math"/>
          </w:rPr>
          <m:t>=</m:t>
        </m:r>
        <m:d>
          <m:dPr>
            <m:ctrlPr>
              <w:rPr>
                <w:rStyle w:val="mopen"/>
                <w:rFonts w:ascii="Cambria Math" w:hAnsi="Cambria Math"/>
                <w:i/>
              </w:rPr>
            </m:ctrlPr>
          </m:dPr>
          <m:e>
            <m:r>
              <w:rPr>
                <w:rStyle w:val="mord"/>
                <w:rFonts w:ascii="Cambria Math" w:hAnsi="Cambria Math"/>
              </w:rPr>
              <m:t>m</m:t>
            </m:r>
            <m:r>
              <w:rPr>
                <w:rStyle w:val="mbin"/>
                <w:rFonts w:ascii="Cambria Math" w:hAnsi="Cambria Math"/>
              </w:rPr>
              <m:t>-</m:t>
            </m:r>
            <m:r>
              <w:rPr>
                <w:rStyle w:val="mord"/>
                <w:rFonts w:ascii="Cambria Math" w:hAnsi="Cambria Math"/>
              </w:rPr>
              <m:t>1</m:t>
            </m:r>
            <m:ctrlPr>
              <w:rPr>
                <w:rStyle w:val="mclose"/>
                <w:rFonts w:ascii="Cambria Math" w:hAnsi="Cambria Math"/>
                <w:i/>
              </w:rPr>
            </m:ctrlPr>
          </m:e>
        </m:d>
        <m:r>
          <w:rPr>
            <w:rStyle w:val="mord"/>
            <w:rFonts w:ascii="Cambria Math" w:hAnsi="Cambria Math"/>
          </w:rPr>
          <m:t>T</m:t>
        </m:r>
        <m:d>
          <m:dPr>
            <m:ctrlPr>
              <w:rPr>
                <w:rStyle w:val="mopen"/>
                <w:rFonts w:ascii="Cambria Math" w:hAnsi="Cambria Math"/>
                <w:i/>
              </w:rPr>
            </m:ctrlPr>
          </m:dPr>
          <m:e>
            <m:r>
              <w:rPr>
                <w:rStyle w:val="mord"/>
                <w:rFonts w:ascii="Cambria Math" w:hAnsi="Cambria Math"/>
              </w:rPr>
              <m:t>r</m:t>
            </m:r>
            <m:ctrlPr>
              <w:rPr>
                <w:rStyle w:val="mclose"/>
                <w:rFonts w:ascii="Cambria Math" w:hAnsi="Cambria Math"/>
                <w:i/>
              </w:rPr>
            </m:ctrlPr>
          </m:e>
        </m:d>
      </m:oMath>
      <w:r w:rsidRPr="00D37EB0">
        <w:rPr>
          <w:rStyle w:val="mclose"/>
          <w:i/>
        </w:rPr>
        <w:tab/>
      </w:r>
      <w:r w:rsidRPr="00D37EB0">
        <w:rPr>
          <w:rStyle w:val="mclose"/>
          <w:i/>
        </w:rPr>
        <w:tab/>
      </w:r>
      <w:r w:rsidRPr="00D37EB0">
        <w:rPr>
          <w:rStyle w:val="mclose"/>
          <w:i/>
        </w:rPr>
        <w:tab/>
      </w:r>
      <w:r w:rsidRPr="00D37EB0">
        <w:rPr>
          <w:rStyle w:val="mclose"/>
          <w:i/>
        </w:rPr>
        <w:tab/>
      </w:r>
      <w:r w:rsidR="00CF40E6">
        <w:rPr>
          <w:rStyle w:val="mclose"/>
          <w:i/>
        </w:rPr>
        <w:t xml:space="preserve">      </w:t>
      </w:r>
      <w:r w:rsidRPr="00D37EB0">
        <w:rPr>
          <w:rStyle w:val="mclose"/>
        </w:rPr>
        <w:t>(3)</w:t>
      </w:r>
    </w:p>
    <w:p w14:paraId="69717CE1" w14:textId="2A97F72A" w:rsidR="001B5542" w:rsidRPr="00D37EB0" w:rsidRDefault="008903C2" w:rsidP="00CF40E6">
      <w:pPr>
        <w:pStyle w:val="NormalWeb"/>
      </w:pPr>
      <w:r w:rsidRPr="00D37EB0">
        <w:t xml:space="preserve">where </w:t>
      </w:r>
      <m:oMath>
        <m:r>
          <w:rPr>
            <w:rFonts w:ascii="Cambria Math" w:hAnsi="Cambria Math"/>
          </w:rPr>
          <m:t>m</m:t>
        </m:r>
      </m:oMath>
      <w:r w:rsidRPr="00D37EB0">
        <w:t xml:space="preserve"> is the number of </w:t>
      </w:r>
      <w:proofErr w:type="spellStart"/>
      <w:r w:rsidRPr="00D37EB0">
        <w:t>gray</w:t>
      </w:r>
      <w:proofErr w:type="spellEnd"/>
      <w:r w:rsidRPr="00D37EB0">
        <w:t xml:space="preserve"> levels, </w:t>
      </w:r>
      <m:oMath>
        <m:r>
          <w:rPr>
            <w:rFonts w:ascii="Cambria Math" w:hAnsi="Cambria Math"/>
          </w:rPr>
          <m:t>Q</m:t>
        </m:r>
      </m:oMath>
      <w:r w:rsidRPr="00D37EB0">
        <w:t xml:space="preserve">  is the total number of pixels, and </w:t>
      </w:r>
      <m:oMath>
        <m:r>
          <w:rPr>
            <w:rStyle w:val="mord"/>
            <w:rFonts w:ascii="Cambria Math" w:hAnsi="Cambria Math"/>
          </w:rPr>
          <m:t>qk</m:t>
        </m:r>
        <m:r>
          <w:rPr>
            <w:rStyle w:val="vlist-s"/>
            <w:rFonts w:ascii="Cambria Math" w:hAnsi="Cambria Math"/>
          </w:rPr>
          <m:t>​</m:t>
        </m:r>
      </m:oMath>
      <w:r w:rsidRPr="00D37EB0">
        <w:t xml:space="preserve"> is the number of pixels at gray level </w:t>
      </w:r>
      <m:oMath>
        <m:r>
          <w:rPr>
            <w:rFonts w:ascii="Cambria Math" w:hAnsi="Cambria Math"/>
          </w:rPr>
          <m:t>k</m:t>
        </m:r>
      </m:oMath>
      <w:r w:rsidRPr="00D37EB0">
        <w:t>.</w:t>
      </w:r>
      <w:r w:rsidR="00CF40E6">
        <w:t xml:space="preserve"> </w:t>
      </w:r>
      <w:r w:rsidRPr="00D37EB0">
        <w:t xml:space="preserve">For an image with </w:t>
      </w:r>
      <m:oMath>
        <m:r>
          <w:rPr>
            <w:rFonts w:ascii="Cambria Math" w:hAnsi="Cambria Math"/>
          </w:rPr>
          <m:t>n</m:t>
        </m:r>
      </m:oMath>
      <w:r w:rsidRPr="00D37EB0">
        <w:t xml:space="preserve"> gray levels, the entropy for each gray level is:</w:t>
      </w:r>
    </w:p>
    <w:p w14:paraId="5447C9FB" w14:textId="283ABD07" w:rsidR="001B5542" w:rsidRPr="00D37EB0" w:rsidRDefault="008903C2" w:rsidP="00CF40E6">
      <w:pPr>
        <w:pStyle w:val="NormalWeb"/>
        <w:ind w:left="426" w:firstLine="426"/>
        <w:jc w:val="center"/>
      </w:pPr>
      <m:oMath>
        <m:r>
          <w:rPr>
            <w:rFonts w:ascii="Cambria Math" w:hAnsi="Cambria Math"/>
          </w:rPr>
          <m:t>e</m:t>
        </m:r>
        <m:d>
          <m:dPr>
            <m:ctrlPr>
              <w:rPr>
                <w:rFonts w:ascii="Cambria Math" w:hAnsi="Cambria Math"/>
                <w:i/>
              </w:rPr>
            </m:ctrlPr>
          </m:dPr>
          <m:e>
            <m:r>
              <w:rPr>
                <w:rFonts w:ascii="Cambria Math" w:hAnsi="Cambria Math"/>
              </w:rPr>
              <m:t>i</m:t>
            </m:r>
          </m:e>
        </m:d>
        <m:r>
          <w:rPr>
            <w:rFonts w:ascii="Cambria Math" w:hAnsi="Cambria Math"/>
          </w:rPr>
          <m:t>= -</m:t>
        </m:r>
        <m:r>
          <w:rPr>
            <w:rFonts w:ascii="Cambria Math" w:hAnsi="Cambria Math"/>
          </w:rPr>
          <m:t>PiLogPi</m:t>
        </m:r>
      </m:oMath>
      <w:r w:rsidRPr="00D37EB0">
        <w:tab/>
        <w:t xml:space="preserve"> </w:t>
      </w:r>
      <w:r w:rsidRPr="00D37EB0">
        <w:tab/>
      </w:r>
      <w:r w:rsidRPr="00D37EB0">
        <w:tab/>
      </w:r>
      <w:r w:rsidRPr="00D37EB0">
        <w:tab/>
      </w:r>
      <w:r w:rsidR="00AA527C">
        <w:t xml:space="preserve">    </w:t>
      </w:r>
      <w:r w:rsidR="00CF40E6">
        <w:t xml:space="preserve"> </w:t>
      </w:r>
      <w:r w:rsidRPr="00D37EB0">
        <w:t>(4)</w:t>
      </w:r>
    </w:p>
    <w:p w14:paraId="611C8DB4" w14:textId="77777777" w:rsidR="001B5542" w:rsidRPr="00D37EB0" w:rsidRDefault="008903C2" w:rsidP="00CF40E6">
      <w:pPr>
        <w:pStyle w:val="NormalWeb"/>
      </w:pPr>
      <w:r w:rsidRPr="00D37EB0">
        <w:t>and the total entropy is:</w:t>
      </w:r>
    </w:p>
    <w:p w14:paraId="1F752555" w14:textId="30C33D80" w:rsidR="001B5542" w:rsidRPr="00D37EB0" w:rsidRDefault="008903C2">
      <w:pPr>
        <w:pStyle w:val="NormalWeb"/>
        <w:ind w:left="426" w:firstLine="426"/>
        <w:jc w:val="center"/>
      </w:pPr>
      <m:oMath>
        <m:nary>
          <m:naryPr>
            <m:chr m:val="∑"/>
            <m:limLoc m:val="undOvr"/>
            <m:ctrlPr>
              <w:rPr>
                <w:rFonts w:ascii="Cambria Math" w:hAnsi="Cambria Math"/>
                <w:i/>
              </w:rPr>
            </m:ctrlPr>
          </m:naryPr>
          <m:sub>
            <m:r>
              <w:rPr>
                <w:rFonts w:ascii="Cambria Math" w:hAnsi="Cambria Math"/>
              </w:rPr>
              <m:t>i</m:t>
            </m:r>
            <m:r>
              <w:rPr>
                <w:rFonts w:ascii="Cambria Math" w:hAnsi="Cambria Math"/>
              </w:rPr>
              <m:t>=0</m:t>
            </m:r>
          </m:sub>
          <m:sup>
            <m:r>
              <w:rPr>
                <w:rFonts w:ascii="Cambria Math" w:hAnsi="Cambria Math"/>
              </w:rPr>
              <m:t>n</m:t>
            </m:r>
            <m:r>
              <w:rPr>
                <w:rFonts w:ascii="Cambria Math" w:hAnsi="Cambria Math"/>
              </w:rPr>
              <m:t>-1</m:t>
            </m:r>
          </m:sup>
          <m:e>
            <m:r>
              <w:rPr>
                <w:rFonts w:ascii="Cambria Math" w:hAnsi="Cambria Math"/>
              </w:rPr>
              <m:t>e</m:t>
            </m:r>
            <m:r>
              <w:rPr>
                <w:rFonts w:ascii="Cambria Math" w:hAnsi="Cambria Math"/>
              </w:rPr>
              <m:t>(</m:t>
            </m:r>
            <m:r>
              <w:rPr>
                <w:rFonts w:ascii="Cambria Math" w:hAnsi="Cambria Math"/>
              </w:rPr>
              <m:t>i</m:t>
            </m:r>
            <m:r>
              <w:rPr>
                <w:rFonts w:ascii="Cambria Math" w:hAnsi="Cambria Math"/>
              </w:rPr>
              <m:t>)</m:t>
            </m:r>
          </m:e>
        </m:nary>
      </m:oMath>
      <w:r w:rsidRPr="00D37EB0">
        <w:tab/>
      </w:r>
      <w:r w:rsidRPr="00D37EB0">
        <w:tab/>
      </w:r>
      <w:r w:rsidRPr="00D37EB0">
        <w:tab/>
      </w:r>
      <w:r w:rsidRPr="00D37EB0">
        <w:tab/>
      </w:r>
      <w:r w:rsidRPr="00D37EB0">
        <w:tab/>
      </w:r>
      <w:r w:rsidR="00AA527C">
        <w:t xml:space="preserve">      </w:t>
      </w:r>
      <w:r w:rsidRPr="00D37EB0">
        <w:t>(5)</w:t>
      </w:r>
    </w:p>
    <w:p w14:paraId="6C25F9C7" w14:textId="77777777" w:rsidR="001B5542" w:rsidRPr="00D37EB0" w:rsidRDefault="008903C2">
      <w:pPr>
        <w:pStyle w:val="Heading2"/>
        <w:spacing w:line="360" w:lineRule="auto"/>
        <w:rPr>
          <w:rFonts w:cs="Times New Roman"/>
          <w:szCs w:val="24"/>
        </w:rPr>
      </w:pPr>
      <w:r w:rsidRPr="00D37EB0">
        <w:rPr>
          <w:rFonts w:cs="Times New Roman"/>
          <w:szCs w:val="24"/>
        </w:rPr>
        <w:t xml:space="preserve">3.4 Feature Extraction </w:t>
      </w:r>
    </w:p>
    <w:p w14:paraId="07EC4793" w14:textId="55C94F97" w:rsidR="001B5542" w:rsidRPr="00D37EB0" w:rsidRDefault="006743FA" w:rsidP="006743FA">
      <w:pPr>
        <w:jc w:val="both"/>
        <w:rPr>
          <w:rFonts w:cs="Times New Roman"/>
          <w:szCs w:val="24"/>
          <w:lang w:val="en-US"/>
        </w:rPr>
      </w:pPr>
      <w:r w:rsidRPr="006743FA">
        <w:rPr>
          <w:rFonts w:cs="Times New Roman"/>
          <w:szCs w:val="24"/>
          <w:lang w:val="en-US"/>
        </w:rPr>
        <w:t>In the proposed Aquila-Optimized Recurrent Neural Network (AO-RNN), feature extraction aims at highlighting the most discriminative facial image patterns. The facial features are preprocessed after which they are converted into feature vector, and the result is fed into the RNN. The RNN updates its latent state with each time step to learn both a temporal and structural dependence in the feature sequence.</w:t>
      </w:r>
      <w:r w:rsidRPr="00D37EB0">
        <w:rPr>
          <w:rFonts w:cs="Times New Roman"/>
          <w:szCs w:val="24"/>
          <w:lang w:val="en-US"/>
        </w:rPr>
        <w:t xml:space="preserve"> The discrete state update is given as:</w:t>
      </w:r>
    </w:p>
    <w:p w14:paraId="0E8284AF" w14:textId="707281AB" w:rsidR="001B5542" w:rsidRPr="00D37EB0" w:rsidRDefault="008903C2">
      <w:pPr>
        <w:ind w:left="426" w:firstLine="294"/>
        <w:jc w:val="center"/>
        <w:rPr>
          <w:rFonts w:cs="Times New Roman"/>
          <w:szCs w:val="24"/>
          <w:lang w:val="en-US"/>
        </w:rPr>
      </w:pPr>
      <m:oMath>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t</m:t>
            </m:r>
          </m:sub>
        </m:sSub>
        <m:r>
          <w:rPr>
            <w:rFonts w:ascii="Cambria Math" w:hAnsi="Cambria Math" w:cs="Times New Roman"/>
            <w:szCs w:val="24"/>
            <w:lang w:val="en-US"/>
          </w:rPr>
          <m:t>=</m:t>
        </m:r>
        <m:r>
          <w:rPr>
            <w:rFonts w:ascii="Cambria Math" w:hAnsi="Cambria Math" w:cs="Times New Roman"/>
            <w:szCs w:val="24"/>
            <w:lang w:val="en-US"/>
          </w:rPr>
          <m:t>f</m:t>
        </m:r>
        <m:r>
          <w:rPr>
            <w:rFonts w:ascii="Cambria Math" w:hAnsi="Cambria Math" w:cs="Times New Roman"/>
            <w:szCs w:val="24"/>
            <w:lang w:val="en-US"/>
          </w:rPr>
          <m:t>(</m:t>
        </m:r>
        <m:r>
          <w:rPr>
            <w:rFonts w:ascii="Cambria Math" w:hAnsi="Cambria Math" w:cs="Times New Roman"/>
            <w:szCs w:val="24"/>
            <w:lang w:val="en-US"/>
          </w:rPr>
          <m:t>W</m:t>
        </m:r>
        <m:sSub>
          <m:sSubPr>
            <m:ctrlPr>
              <w:rPr>
                <w:rFonts w:ascii="Cambria Math" w:hAnsi="Cambria Math" w:cs="Times New Roman"/>
                <w:i/>
                <w:szCs w:val="24"/>
                <w:lang w:val="en-US"/>
              </w:rPr>
            </m:ctrlPr>
          </m:sSubPr>
          <m:e>
            <m:r>
              <w:rPr>
                <w:rFonts w:ascii="Cambria Math" w:hAnsi="Cambria Math" w:cs="Times New Roman"/>
                <w:szCs w:val="24"/>
                <w:lang w:val="en-US"/>
              </w:rPr>
              <m:t>x</m:t>
            </m:r>
          </m:e>
          <m:sub>
            <m:r>
              <w:rPr>
                <w:rFonts w:ascii="Cambria Math" w:hAnsi="Cambria Math" w:cs="Times New Roman"/>
                <w:szCs w:val="24"/>
                <w:lang w:val="en-US"/>
              </w:rPr>
              <m:t>t</m:t>
            </m:r>
            <m:r>
              <w:rPr>
                <w:rFonts w:ascii="Cambria Math" w:hAnsi="Cambria Math" w:cs="Times New Roman"/>
                <w:szCs w:val="24"/>
                <w:lang w:val="en-US"/>
              </w:rPr>
              <m:t xml:space="preserve"> </m:t>
            </m:r>
          </m:sub>
        </m:sSub>
        <m:r>
          <w:rPr>
            <w:rFonts w:ascii="Cambria Math" w:hAnsi="Cambria Math" w:cs="Times New Roman"/>
            <w:szCs w:val="24"/>
            <w:lang w:val="en-US"/>
          </w:rPr>
          <m:t>+</m:t>
        </m:r>
        <m:r>
          <w:rPr>
            <w:rFonts w:ascii="Cambria Math" w:hAnsi="Cambria Math" w:cs="Times New Roman"/>
            <w:szCs w:val="24"/>
            <w:lang w:val="en-US"/>
          </w:rPr>
          <m:t>U</m:t>
        </m:r>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t</m:t>
            </m:r>
            <m:r>
              <w:rPr>
                <w:rFonts w:ascii="Cambria Math" w:hAnsi="Cambria Math" w:cs="Times New Roman"/>
                <w:szCs w:val="24"/>
                <w:lang w:val="en-US"/>
              </w:rPr>
              <m:t>-</m:t>
            </m:r>
            <m:r>
              <w:rPr>
                <w:rFonts w:ascii="Cambria Math" w:hAnsi="Cambria Math" w:cs="Times New Roman"/>
                <w:szCs w:val="24"/>
                <w:lang w:val="en-US"/>
              </w:rPr>
              <m:t>1</m:t>
            </m:r>
          </m:sub>
        </m:sSub>
        <m:r>
          <w:rPr>
            <w:rFonts w:ascii="Cambria Math" w:hAnsi="Cambria Math" w:cs="Times New Roman"/>
            <w:szCs w:val="24"/>
            <w:lang w:val="en-US"/>
          </w:rPr>
          <m:t>+</m:t>
        </m:r>
        <m:r>
          <w:rPr>
            <w:rFonts w:ascii="Cambria Math" w:hAnsi="Cambria Math" w:cs="Times New Roman"/>
            <w:szCs w:val="24"/>
            <w:lang w:val="en-US"/>
          </w:rPr>
          <m:t>b</m:t>
        </m:r>
        <m:r>
          <w:rPr>
            <w:rFonts w:ascii="Cambria Math" w:hAnsi="Cambria Math" w:cs="Times New Roman"/>
            <w:szCs w:val="24"/>
            <w:lang w:val="en-US"/>
          </w:rPr>
          <m:t>)</m:t>
        </m:r>
      </m:oMath>
      <w:r w:rsidRPr="00D37EB0">
        <w:rPr>
          <w:rFonts w:eastAsiaTheme="minorEastAsia" w:cs="Times New Roman"/>
          <w:szCs w:val="24"/>
          <w:lang w:val="en-US"/>
        </w:rPr>
        <w:tab/>
      </w:r>
      <w:r w:rsidRPr="00D37EB0">
        <w:rPr>
          <w:rFonts w:eastAsiaTheme="minorEastAsia" w:cs="Times New Roman"/>
          <w:szCs w:val="24"/>
          <w:lang w:val="en-US"/>
        </w:rPr>
        <w:tab/>
        <w:t xml:space="preserve">   </w:t>
      </w:r>
      <w:r w:rsidRPr="00D37EB0">
        <w:rPr>
          <w:rFonts w:eastAsiaTheme="minorEastAsia" w:cs="Times New Roman"/>
          <w:szCs w:val="24"/>
          <w:lang w:val="en-US"/>
        </w:rPr>
        <w:tab/>
      </w:r>
      <w:r w:rsidR="00AA527C">
        <w:rPr>
          <w:rFonts w:eastAsiaTheme="minorEastAsia" w:cs="Times New Roman"/>
          <w:szCs w:val="24"/>
          <w:lang w:val="en-US"/>
        </w:rPr>
        <w:t xml:space="preserve"> </w:t>
      </w:r>
      <w:r w:rsidRPr="00D37EB0">
        <w:rPr>
          <w:rFonts w:eastAsiaTheme="minorEastAsia" w:cs="Times New Roman"/>
          <w:szCs w:val="24"/>
          <w:lang w:val="en-US"/>
        </w:rPr>
        <w:t xml:space="preserve">  (6)</w:t>
      </w:r>
    </w:p>
    <w:p w14:paraId="4028DC7B" w14:textId="45981527" w:rsidR="001B5542" w:rsidRPr="00D37EB0" w:rsidRDefault="00794C50">
      <w:pPr>
        <w:ind w:firstLine="426"/>
        <w:jc w:val="both"/>
        <w:rPr>
          <w:rFonts w:cs="Times New Roman"/>
          <w:szCs w:val="24"/>
        </w:rPr>
      </w:pPr>
      <w:r w:rsidRPr="00794C50">
        <w:rPr>
          <w:rFonts w:cs="Times New Roman"/>
          <w:szCs w:val="24"/>
        </w:rPr>
        <w:t>The AO-RNN is designed to learn highly discriminative facial representations by processing sequences of pixel-level or block-level feature vectors. As a sequential model, it captures spatial–temporal dependencies by updating its hidden state at each step, enabling it to model facial structure and dynamic feature relationships essential for robust recognition.</w:t>
      </w:r>
    </w:p>
    <w:p w14:paraId="7A9F2948" w14:textId="77777777" w:rsidR="001B5542" w:rsidRPr="00D37EB0" w:rsidRDefault="008903C2">
      <w:pPr>
        <w:jc w:val="both"/>
        <w:rPr>
          <w:rFonts w:cs="Times New Roman"/>
          <w:b/>
          <w:szCs w:val="24"/>
          <w:lang w:val="en-US"/>
        </w:rPr>
      </w:pPr>
      <w:r w:rsidRPr="00D37EB0">
        <w:rPr>
          <w:rFonts w:cs="Times New Roman"/>
          <w:b/>
          <w:szCs w:val="24"/>
          <w:lang w:val="en-US"/>
        </w:rPr>
        <w:t>3.5. Optim</w:t>
      </w:r>
      <w:r w:rsidRPr="00D37EB0">
        <w:rPr>
          <w:rFonts w:cs="Times New Roman"/>
          <w:b/>
          <w:szCs w:val="24"/>
          <w:lang w:val="en-US"/>
        </w:rPr>
        <w:t>ization of Neural Network model of Face-Based Biometric Crime Control System</w:t>
      </w:r>
    </w:p>
    <w:p w14:paraId="46FF9DC0" w14:textId="293E2C82" w:rsidR="001B5542" w:rsidRPr="00D37EB0" w:rsidRDefault="00794C50">
      <w:pPr>
        <w:ind w:firstLine="426"/>
        <w:jc w:val="both"/>
        <w:rPr>
          <w:rFonts w:cs="Times New Roman"/>
          <w:szCs w:val="24"/>
        </w:rPr>
      </w:pPr>
      <w:r w:rsidRPr="00794C50">
        <w:rPr>
          <w:rFonts w:cs="Times New Roman"/>
          <w:szCs w:val="24"/>
        </w:rPr>
        <w:t>In this study, an Aquila-Optimized Recurrent Neural Network (AO-RNN) is developed to enhance facial biometric identification. The Aquila Optimizer is integrated to tune critical RNN hyperparameters</w:t>
      </w:r>
      <w:r>
        <w:rPr>
          <w:rFonts w:cs="Times New Roman"/>
          <w:szCs w:val="24"/>
        </w:rPr>
        <w:t xml:space="preserve">; </w:t>
      </w:r>
      <w:r w:rsidRPr="00794C50">
        <w:rPr>
          <w:rFonts w:cs="Times New Roman"/>
          <w:szCs w:val="24"/>
        </w:rPr>
        <w:t xml:space="preserve">including learning rate, number of hidden units, batch size, and </w:t>
      </w:r>
      <w:r w:rsidRPr="00794C50">
        <w:rPr>
          <w:rFonts w:cs="Times New Roman"/>
          <w:szCs w:val="24"/>
        </w:rPr>
        <w:lastRenderedPageBreak/>
        <w:t>weight-initialization settings. This optimization process strengthens the AO-RNN’s ability to extract salient facial features, suppress redundant information, and improve both convergence stability and overall recognition accuracy. The resulting model achieves faster training, more reliable inference, and superior discriminative performance compared to the baseline RNN.”</w:t>
      </w:r>
    </w:p>
    <w:p w14:paraId="5753AC7C" w14:textId="77777777" w:rsidR="001B5542" w:rsidRPr="00D37EB0" w:rsidRDefault="008903C2">
      <w:pPr>
        <w:jc w:val="both"/>
        <w:rPr>
          <w:rFonts w:cs="Times New Roman"/>
          <w:b/>
          <w:szCs w:val="24"/>
          <w:lang w:val="en-US"/>
        </w:rPr>
      </w:pPr>
      <w:r w:rsidRPr="00D37EB0">
        <w:rPr>
          <w:rFonts w:cs="Times New Roman"/>
          <w:b/>
          <w:szCs w:val="24"/>
        </w:rPr>
        <w:t>3.5.1 Aquila-Optimized Recurrent Neural Network (AO-R</w:t>
      </w:r>
      <w:r w:rsidRPr="00D37EB0">
        <w:rPr>
          <w:rFonts w:cs="Times New Roman"/>
          <w:b/>
          <w:szCs w:val="24"/>
        </w:rPr>
        <w:t>NN)</w:t>
      </w:r>
    </w:p>
    <w:p w14:paraId="400CF3CD" w14:textId="0F1F43B5" w:rsidR="001B5542" w:rsidRDefault="00794C50" w:rsidP="00794C50">
      <w:pPr>
        <w:ind w:firstLine="720"/>
        <w:jc w:val="both"/>
        <w:rPr>
          <w:rFonts w:cs="Times New Roman"/>
          <w:szCs w:val="24"/>
        </w:rPr>
      </w:pPr>
      <w:r w:rsidRPr="00794C50">
        <w:rPr>
          <w:rFonts w:cs="Times New Roman"/>
          <w:szCs w:val="24"/>
        </w:rPr>
        <w:t>The Aquila-Optimized Recurrent Neural Network (AO-RNN) constitutes the third neural network–based method evaluated in this study. Its output layer employs the SoftMax activation function to facilitate probabilistic classification of facial identities. The integration of the Aquila Optimizer for hyperparameter optimization enhances the AO-RNN’s discriminative capability, resulting in improved facial recognition performance and increased robustness for crime-control applications</w:t>
      </w:r>
      <w:r w:rsidRPr="00D37EB0">
        <w:rPr>
          <w:rFonts w:cs="Times New Roman"/>
          <w:szCs w:val="24"/>
        </w:rPr>
        <w:t>.</w:t>
      </w:r>
    </w:p>
    <w:p w14:paraId="58F7BB71" w14:textId="56919F95" w:rsidR="0094002B" w:rsidRPr="0094002B" w:rsidRDefault="0094002B" w:rsidP="0094002B">
      <w:pPr>
        <w:jc w:val="both"/>
        <w:rPr>
          <w:rFonts w:cs="Times New Roman"/>
          <w:szCs w:val="24"/>
        </w:rPr>
      </w:pPr>
      <w:r w:rsidRPr="0094002B">
        <w:rPr>
          <w:rFonts w:cs="Times New Roman"/>
          <w:szCs w:val="24"/>
        </w:rPr>
        <w:t xml:space="preserve">The AO-RNN training process begins with initializing the recurrent architecture, where the sequential input data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oMath>
      <w:r w:rsidRPr="0094002B">
        <w:rPr>
          <w:rFonts w:cs="Times New Roman"/>
          <w:szCs w:val="24"/>
        </w:rPr>
        <w:t xml:space="preserve">are fed into the network. The model parameters, including the weight matrices </w:t>
      </w:r>
      <m:oMath>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h</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y</m:t>
            </m:r>
          </m:sub>
        </m:sSub>
      </m:oMath>
      <w:r w:rsidRPr="0094002B">
        <w:rPr>
          <w:rFonts w:cs="Times New Roman"/>
          <w:szCs w:val="24"/>
        </w:rPr>
        <w:t xml:space="preserve">and bias terms </w:t>
      </w:r>
      <m:oMath>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h</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y</m:t>
            </m:r>
          </m:sub>
        </m:sSub>
      </m:oMath>
      <w:r w:rsidRPr="0094002B">
        <w:rPr>
          <w:rFonts w:cs="Times New Roman"/>
          <w:szCs w:val="24"/>
        </w:rPr>
        <w:t xml:space="preserve">, are defined to govern state transitions and output generation. The initial hidden state </w:t>
      </w:r>
      <m:oMath>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0</m:t>
            </m:r>
          </m:sub>
        </m:sSub>
      </m:oMath>
      <w:r w:rsidRPr="0094002B">
        <w:rPr>
          <w:rFonts w:cs="Times New Roman"/>
          <w:szCs w:val="24"/>
        </w:rPr>
        <w:t>is randomly initialized to provide a starting point for learning temporal representations. This initialization ensures that the network can effectively process sequential facial features prior to optimization.</w:t>
      </w:r>
      <w:r>
        <w:rPr>
          <w:rFonts w:cs="Times New Roman"/>
          <w:szCs w:val="24"/>
        </w:rPr>
        <w:t xml:space="preserve"> </w:t>
      </w:r>
      <w:r w:rsidRPr="0094002B">
        <w:rPr>
          <w:rFonts w:cs="Times New Roman"/>
          <w:szCs w:val="24"/>
        </w:rPr>
        <w:t>During forward propagation, the hidden state at each time step is computed as</w:t>
      </w:r>
    </w:p>
    <w:p w14:paraId="32DEB651" w14:textId="445A8BB0" w:rsidR="0094002B" w:rsidRPr="0094002B" w:rsidRDefault="008903C2" w:rsidP="0094002B">
      <w:pPr>
        <w:jc w:val="center"/>
        <w:rPr>
          <w:rFonts w:cs="Times New Roman"/>
          <w:szCs w:val="24"/>
        </w:rPr>
      </w:pPr>
      <m:oMath>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sub>
        </m:sSub>
        <m:r>
          <w:rPr>
            <w:rFonts w:ascii="Cambria Math" w:hAnsi="Cambria Math" w:cs="Times New Roman"/>
            <w:szCs w:val="24"/>
          </w:rPr>
          <m:t>=</m:t>
        </m:r>
        <m:r>
          <w:rPr>
            <w:rFonts w:ascii="Cambria Math" w:hAnsi="Cambria Math" w:cs="Times New Roman"/>
            <w:szCs w:val="24"/>
          </w:rPr>
          <m:t>f</m:t>
        </m:r>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h</m:t>
            </m:r>
          </m:sub>
        </m:sSub>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r>
              <w:rPr>
                <w:rFonts w:ascii="Cambria Math" w:hAnsi="Cambria Math" w:cs="Times New Roman"/>
                <w:szCs w:val="24"/>
              </w:rPr>
              <m:t>-</m:t>
            </m:r>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h</m:t>
            </m:r>
          </m:sub>
        </m:sSub>
        <m:r>
          <w:rPr>
            <w:rFonts w:ascii="Cambria Math" w:hAnsi="Cambria Math" w:cs="Times New Roman"/>
            <w:szCs w:val="24"/>
          </w:rPr>
          <m:t>),</m:t>
        </m:r>
      </m:oMath>
      <w:r w:rsidR="0094002B">
        <w:rPr>
          <w:rFonts w:eastAsiaTheme="minorEastAsia" w:cs="Times New Roman"/>
          <w:i/>
          <w:szCs w:val="24"/>
        </w:rPr>
        <w:t xml:space="preserve">                                    </w:t>
      </w:r>
      <w:r w:rsidR="0094002B">
        <w:rPr>
          <w:rFonts w:eastAsiaTheme="minorEastAsia" w:cs="Times New Roman"/>
          <w:iCs/>
          <w:szCs w:val="24"/>
        </w:rPr>
        <w:t>(7)</w:t>
      </w:r>
    </w:p>
    <w:p w14:paraId="25051A38" w14:textId="09F9648F" w:rsidR="0094002B" w:rsidRPr="0094002B" w:rsidRDefault="0094002B" w:rsidP="0094002B">
      <w:pPr>
        <w:jc w:val="both"/>
        <w:rPr>
          <w:rFonts w:cs="Times New Roman"/>
          <w:szCs w:val="24"/>
        </w:rPr>
      </w:pPr>
      <w:r w:rsidRPr="0094002B">
        <w:rPr>
          <w:rFonts w:cs="Times New Roman"/>
          <w:szCs w:val="24"/>
        </w:rPr>
        <w:t xml:space="preserve">where </w:t>
      </w:r>
      <m:oMath>
        <m:r>
          <w:rPr>
            <w:rFonts w:ascii="Cambria Math" w:hAnsi="Cambria Math" w:cs="Times New Roman"/>
            <w:szCs w:val="24"/>
          </w:rPr>
          <m:t>f(⋅)</m:t>
        </m:r>
      </m:oMath>
      <w:r w:rsidRPr="0094002B">
        <w:rPr>
          <w:rFonts w:cs="Times New Roman"/>
          <w:szCs w:val="24"/>
        </w:rPr>
        <w:t>is a nonlinear activation function such as Tanh or ReLU. The output is obtained through</w:t>
      </w:r>
    </w:p>
    <w:p w14:paraId="06DD4CA0" w14:textId="77777777" w:rsidR="0094002B" w:rsidRDefault="0094002B" w:rsidP="0094002B">
      <w:pPr>
        <w:spacing w:before="240"/>
        <w:rPr>
          <w:rFonts w:eastAsiaTheme="minorEastAsia" w:cs="Times New Roman"/>
          <w:iCs/>
          <w:szCs w:val="24"/>
        </w:rPr>
      </w:pPr>
      <w:r>
        <w:rPr>
          <w:rFonts w:eastAsiaTheme="minorEastAsia"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y</m:t>
            </m:r>
          </m:e>
          <m:sub>
            <m:r>
              <w:rPr>
                <w:rFonts w:ascii="Cambria Math" w:hAnsi="Cambria Math" w:cs="Times New Roman"/>
                <w:szCs w:val="24"/>
              </w:rPr>
              <m:t>t</m:t>
            </m:r>
          </m:sub>
        </m:sSub>
        <m:r>
          <w:rPr>
            <w:rFonts w:ascii="Cambria Math" w:hAnsi="Cambria Math" w:cs="Times New Roman"/>
            <w:szCs w:val="24"/>
          </w:rPr>
          <m:t>=</m:t>
        </m:r>
        <m:r>
          <m:rPr>
            <m:nor/>
          </m:rPr>
          <w:rPr>
            <w:rFonts w:cs="Times New Roman"/>
            <w:szCs w:val="24"/>
          </w:rPr>
          <m:t>Softmax</m:t>
        </m:r>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y</m:t>
            </m:r>
          </m:sub>
        </m:sSub>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y</m:t>
            </m:r>
          </m:sub>
        </m:sSub>
        <m:r>
          <w:rPr>
            <w:rFonts w:ascii="Cambria Math" w:hAnsi="Cambria Math" w:cs="Times New Roman"/>
            <w:szCs w:val="24"/>
          </w:rPr>
          <m:t>),</m:t>
        </m:r>
      </m:oMath>
      <w:r>
        <w:rPr>
          <w:rFonts w:eastAsiaTheme="minorEastAsia" w:cs="Times New Roman"/>
          <w:i/>
          <w:szCs w:val="24"/>
        </w:rPr>
        <w:t xml:space="preserve">                                   </w:t>
      </w:r>
      <w:r w:rsidRPr="0094002B">
        <w:rPr>
          <w:rFonts w:eastAsiaTheme="minorEastAsia" w:cs="Times New Roman"/>
          <w:iCs/>
          <w:szCs w:val="24"/>
        </w:rPr>
        <w:t>(8)</w:t>
      </w:r>
    </w:p>
    <w:p w14:paraId="32BB052B" w14:textId="3E79CF17" w:rsidR="0094002B" w:rsidRDefault="0094002B" w:rsidP="0094002B">
      <w:pPr>
        <w:spacing w:before="240"/>
        <w:jc w:val="both"/>
        <w:rPr>
          <w:rFonts w:cs="Times New Roman"/>
          <w:szCs w:val="24"/>
        </w:rPr>
      </w:pPr>
      <w:r w:rsidRPr="0094002B">
        <w:rPr>
          <w:rFonts w:cs="Times New Roman"/>
          <w:szCs w:val="24"/>
        </w:rPr>
        <w:t>supporting probabilistic identity classification. Although effective, conventional RNNs may exhibit slow convergence and sensitivity to parameter initialization.</w:t>
      </w:r>
      <w:r>
        <w:rPr>
          <w:rFonts w:cs="Times New Roman"/>
          <w:szCs w:val="24"/>
        </w:rPr>
        <w:t xml:space="preserve"> </w:t>
      </w:r>
      <w:r w:rsidRPr="0094002B">
        <w:rPr>
          <w:rFonts w:cs="Times New Roman"/>
          <w:szCs w:val="24"/>
        </w:rPr>
        <w:t xml:space="preserve">To address these limitations, the Aquila Optimizer (Algorithm 3.1) is integrated to fine-tune key hyperparameters, including learning rate </w:t>
      </w:r>
      <m:oMath>
        <m:r>
          <w:rPr>
            <w:rFonts w:ascii="Cambria Math" w:hAnsi="Cambria Math" w:cs="Times New Roman"/>
            <w:szCs w:val="24"/>
          </w:rPr>
          <m:t>η</m:t>
        </m:r>
      </m:oMath>
      <w:r w:rsidRPr="0094002B">
        <w:rPr>
          <w:rFonts w:cs="Times New Roman"/>
          <w:szCs w:val="24"/>
        </w:rPr>
        <w:t xml:space="preserve">, hidden-unit size </w:t>
      </w:r>
      <m:oMath>
        <m:r>
          <w:rPr>
            <w:rFonts w:ascii="Cambria Math" w:hAnsi="Cambria Math" w:cs="Times New Roman"/>
            <w:szCs w:val="24"/>
          </w:rPr>
          <m:t>H</m:t>
        </m:r>
      </m:oMath>
      <w:r w:rsidRPr="0094002B">
        <w:rPr>
          <w:rFonts w:cs="Times New Roman"/>
          <w:szCs w:val="24"/>
        </w:rPr>
        <w:t xml:space="preserve">, batch size </w:t>
      </w:r>
      <m:oMath>
        <m:r>
          <w:rPr>
            <w:rFonts w:ascii="Cambria Math" w:hAnsi="Cambria Math" w:cs="Times New Roman"/>
            <w:szCs w:val="24"/>
          </w:rPr>
          <m:t>B</m:t>
        </m:r>
      </m:oMath>
      <w:r w:rsidRPr="0094002B">
        <w:rPr>
          <w:rFonts w:cs="Times New Roman"/>
          <w:szCs w:val="24"/>
        </w:rPr>
        <w:t>, and weight initialization. AO employs exploration, exploitation, attacking, and refinement strategies to achieve globally optimal parameter configurations.</w:t>
      </w:r>
      <w:r>
        <w:rPr>
          <w:rFonts w:cs="Times New Roman"/>
          <w:szCs w:val="24"/>
        </w:rPr>
        <w:t xml:space="preserve"> </w:t>
      </w:r>
      <w:r w:rsidRPr="0094002B">
        <w:rPr>
          <w:rFonts w:cs="Times New Roman"/>
          <w:szCs w:val="24"/>
        </w:rPr>
        <w:t xml:space="preserve">Once the AO identifies the optimal hyperparameters, the AO-RNN is trained and validated to ensure improved accuracy, faster convergence, and lower computational overhead relative to conventional training schemes. </w:t>
      </w:r>
    </w:p>
    <w:tbl>
      <w:tblPr>
        <w:tblStyle w:val="TableGrid"/>
        <w:tblW w:w="0" w:type="auto"/>
        <w:tblLook w:val="04A0" w:firstRow="1" w:lastRow="0" w:firstColumn="1" w:lastColumn="0" w:noHBand="0" w:noVBand="1"/>
      </w:tblPr>
      <w:tblGrid>
        <w:gridCol w:w="9242"/>
      </w:tblGrid>
      <w:tr w:rsidR="00A153D2" w:rsidRPr="00A153D2" w14:paraId="01DD6491" w14:textId="77777777" w:rsidTr="00A153D2">
        <w:tc>
          <w:tcPr>
            <w:tcW w:w="9242" w:type="dxa"/>
          </w:tcPr>
          <w:p w14:paraId="43F0A457" w14:textId="6AB44F48" w:rsidR="00A153D2" w:rsidRPr="00A153D2" w:rsidRDefault="00A153D2" w:rsidP="00A153D2">
            <w:pPr>
              <w:spacing w:after="160" w:line="278" w:lineRule="auto"/>
              <w:rPr>
                <w:rFonts w:cs="Times New Roman"/>
                <w:b/>
                <w:bCs/>
                <w:lang w:val="pt-BR"/>
              </w:rPr>
            </w:pPr>
            <w:r w:rsidRPr="00CB1358">
              <w:rPr>
                <w:rFonts w:cs="Times New Roman"/>
                <w:b/>
                <w:bCs/>
                <w:lang w:val="pt-BR"/>
              </w:rPr>
              <w:t>Algorithm 3.1: Aquila-Optimized Recurrent Neural Network (AO-RNN)</w:t>
            </w:r>
          </w:p>
        </w:tc>
      </w:tr>
      <w:tr w:rsidR="00A153D2" w:rsidRPr="00F922D9" w14:paraId="18A442F1" w14:textId="77777777" w:rsidTr="00A153D2">
        <w:tc>
          <w:tcPr>
            <w:tcW w:w="9242" w:type="dxa"/>
          </w:tcPr>
          <w:p w14:paraId="3CD65495" w14:textId="72F37B83" w:rsidR="00F922D9" w:rsidRPr="00CB1358" w:rsidRDefault="00F922D9" w:rsidP="00F922D9">
            <w:pPr>
              <w:spacing w:after="0" w:line="278" w:lineRule="auto"/>
              <w:rPr>
                <w:rFonts w:cs="Times New Roman"/>
                <w:sz w:val="23"/>
                <w:szCs w:val="23"/>
              </w:rPr>
            </w:pPr>
            <w:r w:rsidRPr="00CB1358">
              <w:rPr>
                <w:rFonts w:cs="Times New Roman"/>
                <w:b/>
                <w:bCs/>
                <w:sz w:val="23"/>
                <w:szCs w:val="23"/>
              </w:rPr>
              <w:t>Step 1: Initialization of the Recurrent Neural Network (RNN)</w:t>
            </w:r>
            <w:r w:rsidRPr="00CB1358">
              <w:rPr>
                <w:rFonts w:cs="Times New Roman"/>
                <w:sz w:val="23"/>
                <w:szCs w:val="23"/>
              </w:rPr>
              <w:br/>
              <w:t xml:space="preserve">The input sequence </w:t>
            </w:r>
            <m:oMath>
              <m:r>
                <w:rPr>
                  <w:rFonts w:ascii="Cambria Math" w:hAnsi="Cambria Math" w:cs="Times New Roman"/>
                  <w:sz w:val="23"/>
                  <w:szCs w:val="23"/>
                </w:rPr>
                <m:t>X={</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2</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oMath>
            <w:r w:rsidRPr="00CB1358">
              <w:rPr>
                <w:rFonts w:cs="Times New Roman"/>
                <w:sz w:val="23"/>
                <w:szCs w:val="23"/>
              </w:rPr>
              <w:t xml:space="preserve">is provided, where </w:t>
            </w:r>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w:r w:rsidRPr="00CB1358">
              <w:rPr>
                <w:rFonts w:cs="Times New Roman"/>
                <w:sz w:val="23"/>
                <w:szCs w:val="23"/>
              </w:rPr>
              <w:t xml:space="preserve">denotes the input at time step </w:t>
            </w:r>
            <m:oMath>
              <m:r>
                <w:rPr>
                  <w:rFonts w:ascii="Cambria Math" w:hAnsi="Cambria Math" w:cs="Times New Roman"/>
                  <w:sz w:val="23"/>
                  <w:szCs w:val="23"/>
                </w:rPr>
                <m:t>t</m:t>
              </m:r>
            </m:oMath>
            <w:r w:rsidRPr="00CB1358">
              <w:rPr>
                <w:rFonts w:cs="Times New Roman"/>
                <w:sz w:val="23"/>
                <w:szCs w:val="23"/>
              </w:rPr>
              <w:t>. The RNN parameters</w:t>
            </w:r>
            <w:r w:rsidRPr="00F922D9">
              <w:rPr>
                <w:rFonts w:cs="Times New Roman"/>
                <w:sz w:val="23"/>
                <w:szCs w:val="23"/>
              </w:rPr>
              <w:t xml:space="preserve">, </w:t>
            </w:r>
            <w:r w:rsidRPr="00CB1358">
              <w:rPr>
                <w:rFonts w:cs="Times New Roman"/>
                <w:sz w:val="23"/>
                <w:szCs w:val="23"/>
              </w:rPr>
              <w:t xml:space="preserve">including input-to-hidden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x</m:t>
                  </m:r>
                </m:sub>
              </m:sSub>
            </m:oMath>
            <w:r w:rsidRPr="00CB1358">
              <w:rPr>
                <w:rFonts w:cs="Times New Roman"/>
                <w:sz w:val="23"/>
                <w:szCs w:val="23"/>
              </w:rPr>
              <w:t xml:space="preserve">, hidden-to-hidden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h</m:t>
                  </m:r>
                </m:sub>
              </m:sSub>
            </m:oMath>
            <w:r w:rsidRPr="00CB1358">
              <w:rPr>
                <w:rFonts w:cs="Times New Roman"/>
                <w:sz w:val="23"/>
                <w:szCs w:val="23"/>
              </w:rPr>
              <w:t xml:space="preserve">, hidden-to-output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y</m:t>
                  </m:r>
                </m:sub>
              </m:sSub>
            </m:oMath>
            <w:r w:rsidRPr="00CB1358">
              <w:rPr>
                <w:rFonts w:cs="Times New Roman"/>
                <w:sz w:val="23"/>
                <w:szCs w:val="23"/>
              </w:rPr>
              <w:t xml:space="preserve">, and bias terms </w:t>
            </w:r>
            <m:oMath>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h</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y</m:t>
                  </m:r>
                </m:sub>
              </m:sSub>
              <m:r>
                <w:rPr>
                  <w:rFonts w:ascii="Cambria Math" w:hAnsi="Cambria Math" w:cs="Times New Roman"/>
                  <w:sz w:val="23"/>
                  <w:szCs w:val="23"/>
                </w:rPr>
                <m:t xml:space="preserve">, </m:t>
              </m:r>
            </m:oMath>
            <w:r w:rsidRPr="00CB1358">
              <w:rPr>
                <w:rFonts w:cs="Times New Roman"/>
                <w:sz w:val="23"/>
                <w:szCs w:val="23"/>
              </w:rPr>
              <w:t xml:space="preserve">are initialized. The hidden state is randomly initialized as </w:t>
            </w:r>
            <m:oMath>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0</m:t>
                  </m:r>
                </m:sub>
              </m:sSub>
            </m:oMath>
            <w:r w:rsidRPr="00CB1358">
              <w:rPr>
                <w:rFonts w:cs="Times New Roman"/>
                <w:sz w:val="23"/>
                <w:szCs w:val="23"/>
              </w:rPr>
              <w:t>.</w:t>
            </w:r>
          </w:p>
          <w:p w14:paraId="0577B305"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2: Forward Propagation</w:t>
            </w:r>
            <w:r w:rsidRPr="00CB1358">
              <w:rPr>
                <w:rFonts w:cs="Times New Roman"/>
                <w:sz w:val="23"/>
                <w:szCs w:val="23"/>
              </w:rPr>
              <w:br/>
            </w:r>
            <w:r w:rsidRPr="00CB1358">
              <w:rPr>
                <w:rFonts w:cs="Times New Roman"/>
                <w:sz w:val="23"/>
                <w:szCs w:val="23"/>
              </w:rPr>
              <w:lastRenderedPageBreak/>
              <w:t xml:space="preserve">For each time step </w:t>
            </w:r>
            <m:oMath>
              <m:r>
                <w:rPr>
                  <w:rFonts w:ascii="Cambria Math" w:hAnsi="Cambria Math" w:cs="Times New Roman"/>
                  <w:sz w:val="23"/>
                  <w:szCs w:val="23"/>
                </w:rPr>
                <m:t>t</m:t>
              </m:r>
            </m:oMath>
            <w:r w:rsidRPr="00CB1358">
              <w:rPr>
                <w:rFonts w:cs="Times New Roman"/>
                <w:sz w:val="23"/>
                <w:szCs w:val="23"/>
              </w:rPr>
              <w:t>, the hidden state and network output are computed:</w:t>
            </w:r>
          </w:p>
          <w:p w14:paraId="5C1B86F4" w14:textId="77777777"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m:t>
                    </m:r>
                  </m:sub>
                </m:sSub>
                <m:r>
                  <w:rPr>
                    <w:rFonts w:ascii="Cambria Math" w:hAnsi="Cambria Math" w:cs="Times New Roman"/>
                    <w:sz w:val="23"/>
                    <w:szCs w:val="23"/>
                  </w:rPr>
                  <m:t>=</m:t>
                </m:r>
                <m:r>
                  <w:rPr>
                    <w:rFonts w:ascii="Cambria Math" w:hAnsi="Cambria Math" w:cs="Times New Roman"/>
                    <w:sz w:val="23"/>
                    <w:szCs w:val="23"/>
                  </w:rPr>
                  <m:t>f</m:t>
                </m:r>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x</m:t>
                    </m:r>
                  </m:sub>
                </m:sSub>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h</m:t>
                    </m:r>
                  </m:sub>
                </m:sSub>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m:t>
                    </m:r>
                    <m:r>
                      <w:rPr>
                        <w:rFonts w:ascii="Cambria Math" w:hAnsi="Cambria Math" w:cs="Times New Roman"/>
                        <w:sz w:val="23"/>
                        <w:szCs w:val="23"/>
                      </w:rPr>
                      <m:t>-</m:t>
                    </m:r>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h</m:t>
                    </m:r>
                  </m:sub>
                </m:sSub>
                <m:r>
                  <w:rPr>
                    <w:rFonts w:ascii="Cambria Math" w:hAnsi="Cambria Math" w:cs="Times New Roman"/>
                    <w:sz w:val="23"/>
                    <w:szCs w:val="23"/>
                  </w:rPr>
                  <m:t>)</m:t>
                </m:r>
                <m:r>
                  <m:rPr>
                    <m:sty m:val="p"/>
                  </m:rPr>
                  <w:rPr>
                    <w:rFonts w:cs="Times New Roman"/>
                    <w:sz w:val="23"/>
                    <w:szCs w:val="23"/>
                  </w:rPr>
                  <w:br/>
                </m:r>
              </m:oMath>
            </m:oMathPara>
            <w:r w:rsidR="00F922D9" w:rsidRPr="00CB1358">
              <w:rPr>
                <w:rFonts w:cs="Times New Roman"/>
                <w:sz w:val="23"/>
                <w:szCs w:val="23"/>
              </w:rPr>
              <w:t xml:space="preserve">where </w:t>
            </w:r>
            <m:oMath>
              <m:r>
                <w:rPr>
                  <w:rFonts w:ascii="Cambria Math" w:hAnsi="Cambria Math" w:cs="Times New Roman"/>
                  <w:sz w:val="23"/>
                  <w:szCs w:val="23"/>
                </w:rPr>
                <m:t>f</m:t>
              </m:r>
              <m:r>
                <w:rPr>
                  <w:rFonts w:ascii="Cambria Math" w:hAnsi="Cambria Math" w:cs="Times New Roman"/>
                  <w:sz w:val="23"/>
                  <w:szCs w:val="23"/>
                </w:rPr>
                <m:t>(⋅)</m:t>
              </m:r>
            </m:oMath>
            <w:r w:rsidR="00F922D9" w:rsidRPr="00CB1358">
              <w:rPr>
                <w:rFonts w:cs="Times New Roman"/>
                <w:sz w:val="23"/>
                <w:szCs w:val="23"/>
              </w:rPr>
              <w:t>is an activation function (tanh/ReLU).</w:t>
            </w:r>
          </w:p>
          <w:p w14:paraId="27152B10" w14:textId="77777777" w:rsidR="00F922D9" w:rsidRPr="00CB1358" w:rsidRDefault="00F922D9" w:rsidP="00F922D9">
            <w:pPr>
              <w:spacing w:after="0" w:line="278" w:lineRule="auto"/>
              <w:rPr>
                <w:rFonts w:cs="Times New Roman"/>
                <w:sz w:val="23"/>
                <w:szCs w:val="23"/>
              </w:rPr>
            </w:pPr>
            <w:r w:rsidRPr="00CB1358">
              <w:rPr>
                <w:rFonts w:cs="Times New Roman"/>
                <w:sz w:val="23"/>
                <w:szCs w:val="23"/>
              </w:rPr>
              <w:t>The output prediction is obtained as:</w:t>
            </w:r>
          </w:p>
          <w:p w14:paraId="7221D848" w14:textId="77777777"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m:t>
                    </m:r>
                  </m:sub>
                </m:sSub>
                <m:r>
                  <w:rPr>
                    <w:rFonts w:ascii="Cambria Math" w:hAnsi="Cambria Math" w:cs="Times New Roman"/>
                    <w:sz w:val="23"/>
                    <w:szCs w:val="23"/>
                  </w:rPr>
                  <m:t>=</m:t>
                </m:r>
                <m:r>
                  <w:rPr>
                    <w:rFonts w:ascii="Cambria Math" w:hAnsi="Cambria Math" w:cs="Times New Roman"/>
                    <w:sz w:val="23"/>
                    <w:szCs w:val="23"/>
                  </w:rPr>
                  <m:t>g</m:t>
                </m:r>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y</m:t>
                    </m:r>
                  </m:sub>
                </m:sSub>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y</m:t>
                    </m:r>
                  </m:sub>
                </m:sSub>
                <m:r>
                  <w:rPr>
                    <w:rFonts w:ascii="Cambria Math" w:hAnsi="Cambria Math" w:cs="Times New Roman"/>
                    <w:sz w:val="23"/>
                    <w:szCs w:val="23"/>
                  </w:rPr>
                  <m:t>)</m:t>
                </m:r>
                <m:r>
                  <m:rPr>
                    <m:sty m:val="p"/>
                  </m:rPr>
                  <w:rPr>
                    <w:rFonts w:cs="Times New Roman"/>
                    <w:sz w:val="23"/>
                    <w:szCs w:val="23"/>
                  </w:rPr>
                  <w:br/>
                </m:r>
              </m:oMath>
            </m:oMathPara>
            <w:r w:rsidR="00F922D9" w:rsidRPr="00CB1358">
              <w:rPr>
                <w:rFonts w:cs="Times New Roman"/>
                <w:sz w:val="23"/>
                <w:szCs w:val="23"/>
              </w:rPr>
              <w:t xml:space="preserve">where </w:t>
            </w:r>
            <m:oMath>
              <m:r>
                <w:rPr>
                  <w:rFonts w:ascii="Cambria Math" w:hAnsi="Cambria Math" w:cs="Times New Roman"/>
                  <w:sz w:val="23"/>
                  <w:szCs w:val="23"/>
                </w:rPr>
                <m:t>g</m:t>
              </m:r>
              <m:r>
                <w:rPr>
                  <w:rFonts w:ascii="Cambria Math" w:hAnsi="Cambria Math" w:cs="Times New Roman"/>
                  <w:sz w:val="23"/>
                  <w:szCs w:val="23"/>
                </w:rPr>
                <m:t>(⋅)</m:t>
              </m:r>
            </m:oMath>
            <w:r w:rsidR="00F922D9" w:rsidRPr="00CB1358">
              <w:rPr>
                <w:rFonts w:cs="Times New Roman"/>
                <w:sz w:val="23"/>
                <w:szCs w:val="23"/>
              </w:rPr>
              <w:t>is Softmax for classification tasks.</w:t>
            </w:r>
          </w:p>
          <w:p w14:paraId="17732956"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3: Loss Function Computation</w:t>
            </w:r>
            <w:r w:rsidRPr="00CB1358">
              <w:rPr>
                <w:rFonts w:cs="Times New Roman"/>
                <w:sz w:val="23"/>
                <w:szCs w:val="23"/>
              </w:rPr>
              <w:br/>
              <w:t xml:space="preserve">For classification, the cross-entropy loss over </w:t>
            </w:r>
            <m:oMath>
              <m:r>
                <w:rPr>
                  <w:rFonts w:ascii="Cambria Math" w:hAnsi="Cambria Math" w:cs="Times New Roman"/>
                  <w:sz w:val="23"/>
                  <w:szCs w:val="23"/>
                </w:rPr>
                <m:t>T</m:t>
              </m:r>
            </m:oMath>
            <w:r w:rsidRPr="00CB1358">
              <w:rPr>
                <w:rFonts w:cs="Times New Roman"/>
                <w:sz w:val="23"/>
                <w:szCs w:val="23"/>
              </w:rPr>
              <w:t>time steps is defined as:</w:t>
            </w:r>
          </w:p>
          <w:p w14:paraId="3805805D" w14:textId="77777777" w:rsidR="00F922D9" w:rsidRPr="00CB1358" w:rsidRDefault="00F922D9" w:rsidP="00F922D9">
            <w:pPr>
              <w:spacing w:after="0" w:line="278" w:lineRule="auto"/>
              <w:rPr>
                <w:rFonts w:cs="Times New Roman"/>
                <w:sz w:val="23"/>
                <w:szCs w:val="23"/>
              </w:rPr>
            </w:pPr>
            <m:oMathPara>
              <m:oMath>
                <m:r>
                  <m:rPr>
                    <m:scr m:val="script"/>
                  </m:rPr>
                  <w:rPr>
                    <w:rFonts w:ascii="Cambria Math" w:hAnsi="Cambria Math" w:cs="Times New Roman"/>
                    <w:sz w:val="23"/>
                    <w:szCs w:val="23"/>
                  </w:rPr>
                  <m:t>L=-</m:t>
                </m:r>
                <m:nary>
                  <m:naryPr>
                    <m:chr m:val="∑"/>
                    <m:limLoc m:val="undOvr"/>
                    <m:grow m:val="1"/>
                    <m:ctrlPr>
                      <w:rPr>
                        <w:rFonts w:ascii="Cambria Math" w:hAnsi="Cambria Math" w:cs="Times New Roman"/>
                        <w:sz w:val="23"/>
                        <w:szCs w:val="23"/>
                      </w:rPr>
                    </m:ctrlPr>
                  </m:naryPr>
                  <m:sub>
                    <m:r>
                      <w:rPr>
                        <w:rFonts w:ascii="Cambria Math" w:hAnsi="Cambria Math" w:cs="Times New Roman"/>
                        <w:sz w:val="23"/>
                        <w:szCs w:val="23"/>
                      </w:rPr>
                      <m:t>t=1</m:t>
                    </m:r>
                  </m:sub>
                  <m:sup>
                    <m:r>
                      <w:rPr>
                        <w:rFonts w:ascii="Cambria Math" w:hAnsi="Cambria Math" w:cs="Times New Roman"/>
                        <w:sz w:val="23"/>
                        <w:szCs w:val="23"/>
                      </w:rPr>
                      <m:t>T</m:t>
                    </m:r>
                  </m:sup>
                  <m:e/>
                </m:nary>
                <m:nary>
                  <m:naryPr>
                    <m:chr m:val="∑"/>
                    <m:limLoc m:val="undOvr"/>
                    <m:grow m:val="1"/>
                    <m:ctrlPr>
                      <w:rPr>
                        <w:rFonts w:ascii="Cambria Math" w:hAnsi="Cambria Math" w:cs="Times New Roman"/>
                        <w:sz w:val="23"/>
                        <w:szCs w:val="23"/>
                      </w:rPr>
                    </m:ctrlPr>
                  </m:naryPr>
                  <m:sub>
                    <m:r>
                      <w:rPr>
                        <w:rFonts w:ascii="Cambria Math" w:hAnsi="Cambria Math" w:cs="Times New Roman"/>
                        <w:sz w:val="23"/>
                        <w:szCs w:val="23"/>
                      </w:rPr>
                      <m:t>k=1</m:t>
                    </m:r>
                  </m:sub>
                  <m:sup>
                    <m:r>
                      <w:rPr>
                        <w:rFonts w:ascii="Cambria Math" w:hAnsi="Cambria Math" w:cs="Times New Roman"/>
                        <w:sz w:val="23"/>
                        <w:szCs w:val="23"/>
                      </w:rPr>
                      <m:t>C</m:t>
                    </m:r>
                  </m:sup>
                  <m:e/>
                </m:nary>
                <m:sSub>
                  <m:sSubPr>
                    <m:ctrlPr>
                      <w:rPr>
                        <w:rFonts w:ascii="Cambria Math" w:hAnsi="Cambria Math" w:cs="Times New Roman"/>
                        <w:sz w:val="23"/>
                        <w:szCs w:val="23"/>
                      </w:rPr>
                    </m:ctrlPr>
                  </m:sSubPr>
                  <m:e>
                    <m:r>
                      <w:rPr>
                        <w:rFonts w:ascii="Cambria Math" w:hAnsi="Cambria Math" w:cs="Times New Roman"/>
                        <w:sz w:val="23"/>
                        <w:szCs w:val="23"/>
                      </w:rPr>
                      <m:t>y</m:t>
                    </m:r>
                  </m:e>
                  <m:sub>
                    <m:r>
                      <w:rPr>
                        <w:rFonts w:ascii="Cambria Math" w:hAnsi="Cambria Math" w:cs="Times New Roman"/>
                        <w:sz w:val="23"/>
                        <w:szCs w:val="23"/>
                      </w:rPr>
                      <m:t>t,k</m:t>
                    </m:r>
                  </m:sub>
                </m:sSub>
                <m:r>
                  <m:rPr>
                    <m:sty m:val="p"/>
                  </m:rPr>
                  <w:rPr>
                    <w:rFonts w:ascii="Cambria Math" w:hAnsi="Cambria Math" w:cs="Times New Roman"/>
                    <w:sz w:val="23"/>
                    <w:szCs w:val="23"/>
                  </w:rPr>
                  <m:t>log</m:t>
                </m:r>
                <m:r>
                  <w:rPr>
                    <w:rFonts w:ascii="Cambria Math" w:hAnsi="Cambria Math" w:cs="Times New Roman"/>
                    <w:sz w:val="23"/>
                    <w:szCs w:val="23"/>
                  </w:rPr>
                  <m:t>⁡(</m:t>
                </m:r>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t,k</m:t>
                    </m:r>
                  </m:sub>
                </m:sSub>
                <m:r>
                  <w:rPr>
                    <w:rFonts w:ascii="Cambria Math" w:hAnsi="Cambria Math" w:cs="Times New Roman"/>
                    <w:sz w:val="23"/>
                    <w:szCs w:val="23"/>
                  </w:rPr>
                  <m:t>)</m:t>
                </m:r>
                <m:r>
                  <m:rPr>
                    <m:sty m:val="p"/>
                  </m:rPr>
                  <w:rPr>
                    <w:rFonts w:cs="Times New Roman"/>
                    <w:sz w:val="23"/>
                    <w:szCs w:val="23"/>
                  </w:rPr>
                  <w:br/>
                </m:r>
              </m:oMath>
            </m:oMathPara>
            <w:r w:rsidRPr="00CB1358">
              <w:rPr>
                <w:rFonts w:cs="Times New Roman"/>
                <w:sz w:val="23"/>
                <w:szCs w:val="23"/>
              </w:rPr>
              <w:t xml:space="preserve">where </w:t>
            </w:r>
            <m:oMath>
              <m:r>
                <w:rPr>
                  <w:rFonts w:ascii="Cambria Math" w:hAnsi="Cambria Math" w:cs="Times New Roman"/>
                  <w:sz w:val="23"/>
                  <w:szCs w:val="23"/>
                </w:rPr>
                <m:t>C</m:t>
              </m:r>
            </m:oMath>
            <w:r w:rsidRPr="00CB1358">
              <w:rPr>
                <w:rFonts w:cs="Times New Roman"/>
                <w:sz w:val="23"/>
                <w:szCs w:val="23"/>
              </w:rPr>
              <w:t xml:space="preserve">is the number of classes, </w:t>
            </w:r>
            <m:oMath>
              <m:sSub>
                <m:sSubPr>
                  <m:ctrlPr>
                    <w:rPr>
                      <w:rFonts w:ascii="Cambria Math" w:hAnsi="Cambria Math" w:cs="Times New Roman"/>
                      <w:sz w:val="23"/>
                      <w:szCs w:val="23"/>
                    </w:rPr>
                  </m:ctrlPr>
                </m:sSubPr>
                <m:e>
                  <m:r>
                    <w:rPr>
                      <w:rFonts w:ascii="Cambria Math" w:hAnsi="Cambria Math" w:cs="Times New Roman"/>
                      <w:sz w:val="23"/>
                      <w:szCs w:val="23"/>
                    </w:rPr>
                    <m:t>y</m:t>
                  </m:r>
                </m:e>
                <m:sub>
                  <m:r>
                    <w:rPr>
                      <w:rFonts w:ascii="Cambria Math" w:hAnsi="Cambria Math" w:cs="Times New Roman"/>
                      <w:sz w:val="23"/>
                      <w:szCs w:val="23"/>
                    </w:rPr>
                    <m:t>t,k</m:t>
                  </m:r>
                </m:sub>
              </m:sSub>
            </m:oMath>
            <w:r w:rsidRPr="00CB1358">
              <w:rPr>
                <w:rFonts w:cs="Times New Roman"/>
                <w:sz w:val="23"/>
                <w:szCs w:val="23"/>
              </w:rPr>
              <w:t xml:space="preserve">is the true label, and </w:t>
            </w:r>
            <m:oMath>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t,k</m:t>
                  </m:r>
                </m:sub>
              </m:sSub>
            </m:oMath>
            <w:r w:rsidRPr="00CB1358">
              <w:rPr>
                <w:rFonts w:cs="Times New Roman"/>
                <w:sz w:val="23"/>
                <w:szCs w:val="23"/>
              </w:rPr>
              <w:t>is the predicted probability.</w:t>
            </w:r>
          </w:p>
          <w:p w14:paraId="461A4B7F"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4: Hyperparameter Optimization using Aquila Optimizer (AO)</w:t>
            </w:r>
            <w:r w:rsidRPr="00CB1358">
              <w:rPr>
                <w:rFonts w:cs="Times New Roman"/>
                <w:sz w:val="23"/>
                <w:szCs w:val="23"/>
              </w:rPr>
              <w:br/>
              <w:t>The Aquila Optimizer refines RNN hyperparameters such as learning rate, number of hidden units, batch size, and weight initialization.</w:t>
            </w:r>
          </w:p>
          <w:p w14:paraId="79CF2D8F" w14:textId="006EACC4" w:rsidR="00F922D9" w:rsidRPr="00CB1358" w:rsidRDefault="00F922D9" w:rsidP="00F922D9">
            <w:pPr>
              <w:spacing w:after="0" w:line="278" w:lineRule="auto"/>
              <w:rPr>
                <w:rFonts w:cs="Times New Roman"/>
                <w:sz w:val="23"/>
                <w:szCs w:val="23"/>
              </w:rPr>
            </w:pPr>
            <w:r w:rsidRPr="00CB1358">
              <w:rPr>
                <w:rFonts w:cs="Times New Roman"/>
                <w:b/>
                <w:bCs/>
                <w:sz w:val="23"/>
                <w:szCs w:val="23"/>
              </w:rPr>
              <w:t>Step 4.1: Initialization of AO</w:t>
            </w:r>
            <w:r w:rsidRPr="00CB1358">
              <w:rPr>
                <w:rFonts w:cs="Times New Roman"/>
                <w:sz w:val="23"/>
                <w:szCs w:val="23"/>
              </w:rPr>
              <w:br/>
              <w:t xml:space="preserve">A population of </w:t>
            </w:r>
            <m:oMath>
              <m:r>
                <w:rPr>
                  <w:rFonts w:ascii="Cambria Math" w:hAnsi="Cambria Math" w:cs="Times New Roman"/>
                  <w:sz w:val="23"/>
                  <w:szCs w:val="23"/>
                </w:rPr>
                <m:t>N</m:t>
              </m:r>
            </m:oMath>
            <w:r w:rsidRPr="00CB1358">
              <w:rPr>
                <w:rFonts w:cs="Times New Roman"/>
                <w:sz w:val="23"/>
                <w:szCs w:val="23"/>
              </w:rPr>
              <w:t>candidate solutions is created, each representing a set of RNN hyperparameters. The search space is defined for:</w:t>
            </w:r>
            <w:r w:rsidRPr="00F922D9">
              <w:rPr>
                <w:rFonts w:cs="Times New Roman"/>
                <w:sz w:val="23"/>
                <w:szCs w:val="23"/>
              </w:rPr>
              <w:t xml:space="preserve"> </w:t>
            </w:r>
            <w:r w:rsidRPr="00CB1358">
              <w:rPr>
                <w:rFonts w:cs="Times New Roman"/>
                <w:sz w:val="23"/>
                <w:szCs w:val="23"/>
              </w:rPr>
              <w:t xml:space="preserve">learning rate </w:t>
            </w:r>
            <m:oMath>
              <m:r>
                <w:rPr>
                  <w:rFonts w:ascii="Cambria Math" w:hAnsi="Cambria Math" w:cs="Times New Roman"/>
                  <w:sz w:val="23"/>
                  <w:szCs w:val="23"/>
                </w:rPr>
                <m:t>η</m:t>
              </m:r>
            </m:oMath>
            <w:r w:rsidRPr="00F922D9">
              <w:rPr>
                <w:rFonts w:eastAsiaTheme="minorEastAsia" w:cs="Times New Roman"/>
                <w:sz w:val="23"/>
                <w:szCs w:val="23"/>
              </w:rPr>
              <w:t xml:space="preserve">, </w:t>
            </w:r>
            <w:r w:rsidRPr="00CB1358">
              <w:rPr>
                <w:rFonts w:cs="Times New Roman"/>
                <w:sz w:val="23"/>
                <w:szCs w:val="23"/>
              </w:rPr>
              <w:t xml:space="preserve">• hidden units </w:t>
            </w:r>
            <m:oMath>
              <m:r>
                <w:rPr>
                  <w:rFonts w:ascii="Cambria Math" w:hAnsi="Cambria Math" w:cs="Times New Roman"/>
                  <w:sz w:val="23"/>
                  <w:szCs w:val="23"/>
                </w:rPr>
                <m:t xml:space="preserve">H, </m:t>
              </m:r>
            </m:oMath>
            <w:r w:rsidRPr="00CB1358">
              <w:rPr>
                <w:rFonts w:cs="Times New Roman"/>
                <w:sz w:val="23"/>
                <w:szCs w:val="23"/>
              </w:rPr>
              <w:t xml:space="preserve">batch size </w:t>
            </w:r>
            <m:oMath>
              <m:r>
                <w:rPr>
                  <w:rFonts w:ascii="Cambria Math" w:hAnsi="Cambria Math" w:cs="Times New Roman"/>
                  <w:sz w:val="23"/>
                  <w:szCs w:val="23"/>
                </w:rPr>
                <m:t>B,</m:t>
              </m:r>
            </m:oMath>
            <w:r w:rsidRPr="00CB1358">
              <w:rPr>
                <w:rFonts w:cs="Times New Roman"/>
                <w:sz w:val="23"/>
                <w:szCs w:val="23"/>
              </w:rPr>
              <w:t xml:space="preserve"> initialization parameters</w:t>
            </w:r>
          </w:p>
          <w:p w14:paraId="1C13D2C5"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4.2: Aquila Optimization Strategies</w:t>
            </w:r>
          </w:p>
          <w:p w14:paraId="3F8980F2" w14:textId="77777777" w:rsidR="00F922D9" w:rsidRPr="00CB1358" w:rsidRDefault="00F922D9" w:rsidP="00F922D9">
            <w:pPr>
              <w:numPr>
                <w:ilvl w:val="0"/>
                <w:numId w:val="4"/>
              </w:numPr>
              <w:spacing w:after="0" w:line="278" w:lineRule="auto"/>
              <w:rPr>
                <w:rFonts w:cs="Times New Roman"/>
                <w:sz w:val="23"/>
                <w:szCs w:val="23"/>
              </w:rPr>
            </w:pPr>
            <w:r w:rsidRPr="00CB1358">
              <w:rPr>
                <w:rFonts w:cs="Times New Roman"/>
                <w:b/>
                <w:bCs/>
                <w:sz w:val="23"/>
                <w:szCs w:val="23"/>
              </w:rPr>
              <w:t>Exploration (Soaring and Observing Mode)</w:t>
            </w:r>
          </w:p>
          <w:p w14:paraId="1924924B" w14:textId="0319178B"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2</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m:oMathPara>
          </w:p>
          <w:p w14:paraId="2B0CFA93" w14:textId="77777777" w:rsidR="00F922D9" w:rsidRPr="00CB1358" w:rsidRDefault="00F922D9" w:rsidP="00F922D9">
            <w:pPr>
              <w:numPr>
                <w:ilvl w:val="0"/>
                <w:numId w:val="5"/>
              </w:numPr>
              <w:spacing w:after="0" w:line="278" w:lineRule="auto"/>
              <w:rPr>
                <w:rFonts w:cs="Times New Roman"/>
                <w:sz w:val="23"/>
                <w:szCs w:val="23"/>
              </w:rPr>
            </w:pPr>
            <w:r w:rsidRPr="00CB1358">
              <w:rPr>
                <w:rFonts w:cs="Times New Roman"/>
                <w:b/>
                <w:bCs/>
                <w:sz w:val="23"/>
                <w:szCs w:val="23"/>
              </w:rPr>
              <w:t>Exploitation (Targeting Prey – Straight Flight)</w:t>
            </w:r>
          </w:p>
          <w:p w14:paraId="2BF59D24" w14:textId="1EF18C21"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r>
                  <w:rPr>
                    <w:rFonts w:ascii="Cambria Math" w:hAnsi="Cambria Math" w:cs="Times New Roman"/>
                    <w:sz w:val="23"/>
                    <w:szCs w:val="23"/>
                  </w:rPr>
                  <m:t>⋅</m:t>
                </m:r>
                <m:r>
                  <w:rPr>
                    <w:rFonts w:ascii="Cambria Math" w:hAnsi="Cambria Math" w:cs="Times New Roman"/>
                    <w:sz w:val="23"/>
                    <w:szCs w:val="23"/>
                  </w:rPr>
                  <m:t>Q</m:t>
                </m:r>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r>
                  <w:rPr>
                    <w:rFonts w:ascii="Cambria Math" w:hAnsi="Cambria Math" w:cs="Times New Roman"/>
                    <w:sz w:val="23"/>
                    <w:szCs w:val="23"/>
                  </w:rPr>
                  <m:t>R</m:t>
                </m:r>
              </m:oMath>
            </m:oMathPara>
          </w:p>
          <w:p w14:paraId="089A295A" w14:textId="77777777" w:rsidR="00F922D9" w:rsidRPr="00CB1358" w:rsidRDefault="00F922D9" w:rsidP="00F922D9">
            <w:pPr>
              <w:numPr>
                <w:ilvl w:val="0"/>
                <w:numId w:val="6"/>
              </w:numPr>
              <w:spacing w:after="0" w:line="278" w:lineRule="auto"/>
              <w:rPr>
                <w:rFonts w:cs="Times New Roman"/>
                <w:sz w:val="23"/>
                <w:szCs w:val="23"/>
              </w:rPr>
            </w:pPr>
            <w:r w:rsidRPr="00CB1358">
              <w:rPr>
                <w:rFonts w:cs="Times New Roman"/>
                <w:b/>
                <w:bCs/>
                <w:sz w:val="23"/>
                <w:szCs w:val="23"/>
              </w:rPr>
              <w:t>Attacking (Diving – Spiral Motion)</w:t>
            </w:r>
          </w:p>
          <w:p w14:paraId="1D3108CF" w14:textId="3399836A"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r>
                  <w:rPr>
                    <w:rFonts w:ascii="Cambria Math" w:hAnsi="Cambria Math" w:cs="Times New Roman"/>
                    <w:sz w:val="23"/>
                    <w:szCs w:val="23"/>
                  </w:rPr>
                  <m:t>⋅</m:t>
                </m:r>
                <m:sSup>
                  <m:sSupPr>
                    <m:ctrlPr>
                      <w:rPr>
                        <w:rFonts w:ascii="Cambria Math" w:hAnsi="Cambria Math" w:cs="Times New Roman"/>
                        <w:sz w:val="23"/>
                        <w:szCs w:val="23"/>
                      </w:rPr>
                    </m:ctrlPr>
                  </m:sSupPr>
                  <m:e>
                    <m:r>
                      <w:rPr>
                        <w:rFonts w:ascii="Cambria Math" w:hAnsi="Cambria Math" w:cs="Times New Roman"/>
                        <w:sz w:val="23"/>
                        <w:szCs w:val="23"/>
                      </w:rPr>
                      <m:t>e</m:t>
                    </m:r>
                  </m:e>
                  <m:sup>
                    <m:r>
                      <w:rPr>
                        <w:rFonts w:ascii="Cambria Math" w:hAnsi="Cambria Math" w:cs="Times New Roman"/>
                        <w:sz w:val="23"/>
                        <w:szCs w:val="23"/>
                      </w:rPr>
                      <m:t>bt</m:t>
                    </m:r>
                  </m:sup>
                </m:sSup>
                <m:r>
                  <m:rPr>
                    <m:sty m:val="p"/>
                  </m:rPr>
                  <w:rPr>
                    <w:rFonts w:ascii="Cambria Math" w:hAnsi="Cambria Math" w:cs="Times New Roman"/>
                    <w:sz w:val="23"/>
                    <w:szCs w:val="23"/>
                  </w:rPr>
                  <m:t>cos</m:t>
                </m:r>
                <m:r>
                  <w:rPr>
                    <w:rFonts w:ascii="Cambria Math" w:hAnsi="Cambria Math" w:cs="Times New Roman"/>
                    <w:sz w:val="23"/>
                    <w:szCs w:val="23"/>
                  </w:rPr>
                  <m:t>⁡</m:t>
                </m:r>
                <m:r>
                  <w:rPr>
                    <w:rFonts w:ascii="Cambria Math" w:hAnsi="Cambria Math" w:cs="Times New Roman"/>
                    <w:sz w:val="23"/>
                    <w:szCs w:val="23"/>
                  </w:rPr>
                  <m:t>(2</m:t>
                </m:r>
                <m:r>
                  <w:rPr>
                    <w:rFonts w:ascii="Cambria Math" w:hAnsi="Cambria Math" w:cs="Times New Roman"/>
                    <w:sz w:val="23"/>
                    <w:szCs w:val="23"/>
                  </w:rPr>
                  <m:t>πt</m:t>
                </m:r>
                <m:r>
                  <w:rPr>
                    <w:rFonts w:ascii="Cambria Math" w:hAnsi="Cambria Math" w:cs="Times New Roman"/>
                    <w:sz w:val="23"/>
                    <w:szCs w:val="23"/>
                  </w:rPr>
                  <m:t>)</m:t>
                </m:r>
              </m:oMath>
            </m:oMathPara>
          </w:p>
          <w:p w14:paraId="7D2BBFFE" w14:textId="77777777" w:rsidR="00F922D9" w:rsidRPr="00CB1358" w:rsidRDefault="00F922D9" w:rsidP="00F922D9">
            <w:pPr>
              <w:numPr>
                <w:ilvl w:val="0"/>
                <w:numId w:val="7"/>
              </w:numPr>
              <w:spacing w:after="0" w:line="278" w:lineRule="auto"/>
              <w:rPr>
                <w:rFonts w:cs="Times New Roman"/>
                <w:sz w:val="23"/>
                <w:szCs w:val="23"/>
              </w:rPr>
            </w:pPr>
            <w:r w:rsidRPr="00CB1358">
              <w:rPr>
                <w:rFonts w:cs="Times New Roman"/>
                <w:b/>
                <w:bCs/>
                <w:sz w:val="23"/>
                <w:szCs w:val="23"/>
              </w:rPr>
              <w:t>Final Refinement (Slow Motion)</w:t>
            </w:r>
          </w:p>
          <w:p w14:paraId="23C15401" w14:textId="2353408B" w:rsidR="00F922D9" w:rsidRPr="00CB1358" w:rsidRDefault="008903C2" w:rsidP="00F922D9">
            <w:pPr>
              <w:spacing w:after="0" w:line="278" w:lineRule="auto"/>
              <w:rPr>
                <w:rFonts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r>
                  <w:rPr>
                    <w:rFonts w:ascii="Cambria Math" w:hAnsi="Cambria Math" w:cs="Times New Roman"/>
                    <w:sz w:val="23"/>
                    <w:szCs w:val="23"/>
                  </w:rPr>
                  <m:t>+</m:t>
                </m:r>
                <m:r>
                  <w:rPr>
                    <w:rFonts w:ascii="Cambria Math" w:hAnsi="Cambria Math" w:cs="Times New Roman"/>
                    <w:sz w:val="23"/>
                    <w:szCs w:val="23"/>
                  </w:rPr>
                  <m:t>δ</m:t>
                </m:r>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r>
                  <w:rPr>
                    <w:rFonts w:ascii="Cambria Math" w:hAnsi="Cambria Math" w:cs="Times New Roman"/>
                    <w:sz w:val="23"/>
                    <w:szCs w:val="23"/>
                  </w:rPr>
                  <m:t>)</m:t>
                </m:r>
                <m:r>
                  <m:rPr>
                    <m:sty m:val="p"/>
                  </m:rPr>
                  <w:rPr>
                    <w:rFonts w:cs="Times New Roman"/>
                    <w:sz w:val="23"/>
                    <w:szCs w:val="23"/>
                  </w:rPr>
                  <w:br/>
                </m:r>
              </m:oMath>
            </m:oMathPara>
            <w:r w:rsidR="00F922D9" w:rsidRPr="00CB1358">
              <w:rPr>
                <w:rFonts w:cs="Times New Roman"/>
                <w:sz w:val="23"/>
                <w:szCs w:val="23"/>
              </w:rPr>
              <w:t xml:space="preserve">where </w:t>
            </w:r>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w:r w:rsidR="00F922D9" w:rsidRPr="00CB1358">
              <w:rPr>
                <w:rFonts w:cs="Times New Roman"/>
                <w:sz w:val="23"/>
                <w:szCs w:val="23"/>
              </w:rPr>
              <w:t xml:space="preserve">is the current solution, </w:t>
            </w:r>
            <m:oMath>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cs="Times New Roman"/>
                      <w:sz w:val="23"/>
                      <w:szCs w:val="23"/>
                    </w:rPr>
                    <m:t>best</m:t>
                  </m:r>
                </m:sub>
              </m:sSub>
            </m:oMath>
            <w:r w:rsidR="00F922D9" w:rsidRPr="00CB1358">
              <w:rPr>
                <w:rFonts w:cs="Times New Roman"/>
                <w:sz w:val="23"/>
                <w:szCs w:val="23"/>
              </w:rPr>
              <w:t xml:space="preserve">the best solution, and </w:t>
            </w:r>
            <m:oMath>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2</m:t>
                  </m:r>
                </m:sub>
              </m:sSub>
              <m:r>
                <w:rPr>
                  <w:rFonts w:ascii="Cambria Math" w:hAnsi="Cambria Math" w:cs="Times New Roman"/>
                  <w:sz w:val="23"/>
                  <w:szCs w:val="23"/>
                </w:rPr>
                <m:t>,</m:t>
              </m:r>
              <m:r>
                <w:rPr>
                  <w:rFonts w:ascii="Cambria Math" w:hAnsi="Cambria Math" w:cs="Times New Roman"/>
                  <w:sz w:val="23"/>
                  <w:szCs w:val="23"/>
                </w:rPr>
                <m:t>Q</m:t>
              </m:r>
              <m:r>
                <w:rPr>
                  <w:rFonts w:ascii="Cambria Math" w:hAnsi="Cambria Math" w:cs="Times New Roman"/>
                  <w:sz w:val="23"/>
                  <w:szCs w:val="23"/>
                </w:rPr>
                <m:t>,</m:t>
              </m:r>
              <m:r>
                <w:rPr>
                  <w:rFonts w:ascii="Cambria Math" w:hAnsi="Cambria Math" w:cs="Times New Roman"/>
                  <w:sz w:val="23"/>
                  <w:szCs w:val="23"/>
                </w:rPr>
                <m:t>R</m:t>
              </m:r>
              <m:r>
                <w:rPr>
                  <w:rFonts w:ascii="Cambria Math" w:hAnsi="Cambria Math" w:cs="Times New Roman"/>
                  <w:sz w:val="23"/>
                  <w:szCs w:val="23"/>
                </w:rPr>
                <m:t>,</m:t>
              </m:r>
              <m:r>
                <w:rPr>
                  <w:rFonts w:ascii="Cambria Math" w:hAnsi="Cambria Math" w:cs="Times New Roman"/>
                  <w:sz w:val="23"/>
                  <w:szCs w:val="23"/>
                </w:rPr>
                <m:t>b</m:t>
              </m:r>
              <m:r>
                <w:rPr>
                  <w:rFonts w:ascii="Cambria Math" w:hAnsi="Cambria Math" w:cs="Times New Roman"/>
                  <w:sz w:val="23"/>
                  <w:szCs w:val="23"/>
                </w:rPr>
                <m:t>,</m:t>
              </m:r>
              <m:r>
                <w:rPr>
                  <w:rFonts w:ascii="Cambria Math" w:hAnsi="Cambria Math" w:cs="Times New Roman"/>
                  <w:sz w:val="23"/>
                  <w:szCs w:val="23"/>
                </w:rPr>
                <m:t>δ</m:t>
              </m:r>
            </m:oMath>
            <w:r w:rsidR="00F922D9" w:rsidRPr="00CB1358">
              <w:rPr>
                <w:rFonts w:cs="Times New Roman"/>
                <w:sz w:val="23"/>
                <w:szCs w:val="23"/>
              </w:rPr>
              <w:t>are AO control parameters.</w:t>
            </w:r>
          </w:p>
          <w:p w14:paraId="4AC07BBC"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5: Performance Evaluation</w:t>
            </w:r>
            <w:r w:rsidRPr="00CB1358">
              <w:rPr>
                <w:rFonts w:cs="Times New Roman"/>
                <w:sz w:val="23"/>
                <w:szCs w:val="23"/>
              </w:rPr>
              <w:br/>
              <w:t>The RNN is trained using the AO-selected hyperparameters, and performance metrics are computed.</w:t>
            </w:r>
          </w:p>
          <w:p w14:paraId="5557BF2D" w14:textId="77777777" w:rsidR="00F922D9" w:rsidRPr="00CB1358" w:rsidRDefault="00F922D9" w:rsidP="00F922D9">
            <w:pPr>
              <w:spacing w:after="0" w:line="278" w:lineRule="auto"/>
              <w:rPr>
                <w:rFonts w:cs="Times New Roman"/>
                <w:sz w:val="23"/>
                <w:szCs w:val="23"/>
              </w:rPr>
            </w:pPr>
            <w:r w:rsidRPr="00CB1358">
              <w:rPr>
                <w:rFonts w:cs="Times New Roman"/>
                <w:b/>
                <w:bCs/>
                <w:sz w:val="23"/>
                <w:szCs w:val="23"/>
              </w:rPr>
              <w:t>Step 6: Output</w:t>
            </w:r>
            <w:r w:rsidRPr="00CB1358">
              <w:rPr>
                <w:rFonts w:cs="Times New Roman"/>
                <w:sz w:val="23"/>
                <w:szCs w:val="23"/>
              </w:rPr>
              <w:br/>
              <w:t>Return the best hyperparameter set and the trained AO-RNN model.</w:t>
            </w:r>
          </w:p>
          <w:p w14:paraId="2567C2AE" w14:textId="77777777" w:rsidR="00A153D2" w:rsidRPr="00F922D9" w:rsidRDefault="00A153D2" w:rsidP="00F922D9">
            <w:pPr>
              <w:spacing w:after="0"/>
              <w:jc w:val="both"/>
              <w:rPr>
                <w:rFonts w:cs="Times New Roman"/>
                <w:szCs w:val="24"/>
              </w:rPr>
            </w:pPr>
          </w:p>
        </w:tc>
      </w:tr>
    </w:tbl>
    <w:p w14:paraId="629AC15D" w14:textId="77777777" w:rsidR="00E73470" w:rsidRDefault="00E73470" w:rsidP="00E73470">
      <w:pPr>
        <w:spacing w:before="240"/>
        <w:jc w:val="both"/>
        <w:rPr>
          <w:rFonts w:cs="Times New Roman"/>
          <w:szCs w:val="24"/>
        </w:rPr>
      </w:pPr>
      <w:r w:rsidRPr="0094002B">
        <w:rPr>
          <w:rFonts w:cs="Times New Roman"/>
          <w:szCs w:val="24"/>
        </w:rPr>
        <w:t>The optimized network is subsequently deployed for biometric crime-control tasks, strengthening bimodal authentication performance. By leveraging nature-inspired optimization, the AO-RNN framework delivers enhanced robustness, adaptability, and operational reliability in real-world security environments, as outlined in Algorithm 3.1.</w:t>
      </w:r>
    </w:p>
    <w:p w14:paraId="0D9FE594" w14:textId="620A7AEC" w:rsidR="001B5542" w:rsidRPr="00D37EB0" w:rsidRDefault="008903C2" w:rsidP="00F922D9">
      <w:pPr>
        <w:pStyle w:val="NormalWeb"/>
        <w:spacing w:after="0" w:afterAutospacing="0" w:line="276" w:lineRule="auto"/>
        <w:jc w:val="both"/>
        <w:rPr>
          <w:b/>
        </w:rPr>
      </w:pPr>
      <w:r w:rsidRPr="00D37EB0">
        <w:rPr>
          <w:b/>
        </w:rPr>
        <w:t>3.7 Implementation of the Developed Model</w:t>
      </w:r>
    </w:p>
    <w:p w14:paraId="66EB3B34" w14:textId="34F3C7B4" w:rsidR="00F922D9" w:rsidRDefault="00F922D9" w:rsidP="00F922D9">
      <w:pPr>
        <w:pStyle w:val="NormalWeb"/>
        <w:spacing w:before="0" w:beforeAutospacing="0" w:line="276" w:lineRule="auto"/>
        <w:ind w:firstLine="284"/>
        <w:jc w:val="both"/>
      </w:pPr>
      <w:r>
        <w:rPr>
          <w:rStyle w:val="mclose"/>
        </w:rPr>
        <w:lastRenderedPageBreak/>
        <w:t xml:space="preserve">    </w:t>
      </w:r>
      <w:r w:rsidRPr="00F922D9">
        <w:t>The Aquila-Optimized Recurrent Neural Network (AO-RNN) was implemented in MATLAB R2023a using integrated toolboxes for deep learning, optimization, and biometric image processing. The Deep Learning Toolbox supported the design and training of the RNN architecture, while the Optimization Toolbox enabled seamless incorporation of the Aquila Optimizer for hyperparameter tuning. Image preprocessing was performed using the Image Processing Toolbox, with GPU-accelerated execution enabled by the Parallel Computing Toolbox. Experiments were conducted on a Windows 10 system (Intel Core i7, 16 GB RAM, NVIDIA CUDA GPU), providing sufficient computational capacity for efficient model training and large-scale biometric data processing.</w:t>
      </w:r>
      <w:r w:rsidR="00CE1C93">
        <w:t xml:space="preserve"> The GUI application developed for the study is depicted in Figure 3.</w:t>
      </w:r>
    </w:p>
    <w:p w14:paraId="7C082ECC" w14:textId="7EFD2CE2" w:rsidR="00CE1C93" w:rsidRPr="00DB3B5F" w:rsidRDefault="005B6184" w:rsidP="00CE1C93">
      <w:pPr>
        <w:autoSpaceDE w:val="0"/>
        <w:autoSpaceDN w:val="0"/>
        <w:adjustRightInd w:val="0"/>
        <w:spacing w:after="0" w:line="360" w:lineRule="auto"/>
        <w:jc w:val="both"/>
        <w:rPr>
          <w:bCs/>
          <w:szCs w:val="24"/>
        </w:rPr>
      </w:pPr>
      <w:r>
        <w:rPr>
          <w:bCs/>
          <w:noProof/>
          <w:szCs w:val="24"/>
        </w:rPr>
        <mc:AlternateContent>
          <mc:Choice Requires="wps">
            <w:drawing>
              <wp:anchor distT="0" distB="0" distL="114300" distR="114300" simplePos="0" relativeHeight="251662336" behindDoc="0" locked="0" layoutInCell="1" allowOverlap="1" wp14:anchorId="51AFD728" wp14:editId="76583483">
                <wp:simplePos x="0" y="0"/>
                <wp:positionH relativeFrom="column">
                  <wp:posOffset>2838203</wp:posOffset>
                </wp:positionH>
                <wp:positionV relativeFrom="paragraph">
                  <wp:posOffset>2533089</wp:posOffset>
                </wp:positionV>
                <wp:extent cx="1140031" cy="391886"/>
                <wp:effectExtent l="0" t="0" r="22225" b="27305"/>
                <wp:wrapNone/>
                <wp:docPr id="2004902592" name="Rectangle 4"/>
                <wp:cNvGraphicFramePr/>
                <a:graphic xmlns:a="http://schemas.openxmlformats.org/drawingml/2006/main">
                  <a:graphicData uri="http://schemas.microsoft.com/office/word/2010/wordprocessingShape">
                    <wps:wsp>
                      <wps:cNvSpPr/>
                      <wps:spPr>
                        <a:xfrm>
                          <a:off x="0" y="0"/>
                          <a:ext cx="1140031" cy="3918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DAD51" id="Rectangle 4" o:spid="_x0000_s1026" style="position:absolute;margin-left:223.5pt;margin-top:199.45pt;width:89.75pt;height:3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" fillcolor="#4f81bd [3204]" strokecolor="#0a121c [484]" strokeweight="2pt"/>
            </w:pict>
          </mc:Fallback>
        </mc:AlternateContent>
      </w:r>
      <w:r>
        <w:rPr>
          <w:bCs/>
          <w:noProof/>
          <w:szCs w:val="24"/>
        </w:rPr>
        <mc:AlternateContent>
          <mc:Choice Requires="wps">
            <w:drawing>
              <wp:anchor distT="0" distB="0" distL="114300" distR="114300" simplePos="0" relativeHeight="251661312" behindDoc="0" locked="0" layoutInCell="1" allowOverlap="1" wp14:anchorId="0D6F50B4" wp14:editId="40F5D69C">
                <wp:simplePos x="0" y="0"/>
                <wp:positionH relativeFrom="column">
                  <wp:posOffset>4239491</wp:posOffset>
                </wp:positionH>
                <wp:positionV relativeFrom="paragraph">
                  <wp:posOffset>977422</wp:posOffset>
                </wp:positionV>
                <wp:extent cx="902525" cy="308758"/>
                <wp:effectExtent l="0" t="0" r="12065" b="15240"/>
                <wp:wrapNone/>
                <wp:docPr id="1648837871" name="Rectangle 3"/>
                <wp:cNvGraphicFramePr/>
                <a:graphic xmlns:a="http://schemas.openxmlformats.org/drawingml/2006/main">
                  <a:graphicData uri="http://schemas.microsoft.com/office/word/2010/wordprocessingShape">
                    <wps:wsp>
                      <wps:cNvSpPr/>
                      <wps:spPr>
                        <a:xfrm>
                          <a:off x="0" y="0"/>
                          <a:ext cx="902525" cy="30875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4AD72" id="Rectangle 3" o:spid="_x0000_s1026" style="position:absolute;margin-left:333.8pt;margin-top:76.95pt;width:71.0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" fillcolor="#4f81bd [3204]" strokecolor="#0a121c [484]" strokeweight="2pt"/>
            </w:pict>
          </mc:Fallback>
        </mc:AlternateContent>
      </w:r>
      <w:r w:rsidR="00CE1C93" w:rsidRPr="00DB3B5F">
        <w:rPr>
          <w:bCs/>
          <w:noProof/>
          <w:szCs w:val="24"/>
        </w:rPr>
        <w:drawing>
          <wp:inline distT="0" distB="0" distL="0" distR="0" wp14:anchorId="2C5A8082" wp14:editId="2700C901">
            <wp:extent cx="5731510" cy="3771900"/>
            <wp:effectExtent l="0" t="0" r="2540" b="0"/>
            <wp:docPr id="17531763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73605" name="Picture 1" descr="A screenshot of a computer&#10;&#10;AI-generated content may be incorrect."/>
                    <pic:cNvPicPr/>
                  </pic:nvPicPr>
                  <pic:blipFill>
                    <a:blip r:embed="rId9"/>
                    <a:stretch>
                      <a:fillRect/>
                    </a:stretch>
                  </pic:blipFill>
                  <pic:spPr>
                    <a:xfrm>
                      <a:off x="0" y="0"/>
                      <a:ext cx="5731510" cy="3771900"/>
                    </a:xfrm>
                    <a:prstGeom prst="rect">
                      <a:avLst/>
                    </a:prstGeom>
                  </pic:spPr>
                </pic:pic>
              </a:graphicData>
            </a:graphic>
          </wp:inline>
        </w:drawing>
      </w:r>
    </w:p>
    <w:p w14:paraId="520745A8" w14:textId="6514715C" w:rsidR="00CE1C93" w:rsidRPr="00CE1C93" w:rsidRDefault="00CE1C93" w:rsidP="00CE1C93">
      <w:pPr>
        <w:autoSpaceDE w:val="0"/>
        <w:autoSpaceDN w:val="0"/>
        <w:adjustRightInd w:val="0"/>
        <w:spacing w:after="0" w:line="360" w:lineRule="auto"/>
        <w:jc w:val="center"/>
        <w:rPr>
          <w:rStyle w:val="mclose"/>
          <w:bCs/>
          <w:szCs w:val="24"/>
        </w:rPr>
      </w:pPr>
      <w:r w:rsidRPr="00DB3B5F">
        <w:rPr>
          <w:bCs/>
          <w:szCs w:val="24"/>
        </w:rPr>
        <w:t xml:space="preserve">Figure </w:t>
      </w:r>
      <w:r>
        <w:rPr>
          <w:bCs/>
          <w:szCs w:val="24"/>
        </w:rPr>
        <w:t>3:  GUI Application</w:t>
      </w:r>
      <w:r w:rsidRPr="00DB3B5F">
        <w:rPr>
          <w:bCs/>
          <w:szCs w:val="24"/>
        </w:rPr>
        <w:t xml:space="preserve"> </w:t>
      </w:r>
      <w:r>
        <w:rPr>
          <w:bCs/>
          <w:szCs w:val="24"/>
        </w:rPr>
        <w:t xml:space="preserve">for </w:t>
      </w:r>
      <w:r w:rsidRPr="00DB3B5F">
        <w:rPr>
          <w:bCs/>
          <w:szCs w:val="24"/>
        </w:rPr>
        <w:t>Facial Biometric</w:t>
      </w:r>
    </w:p>
    <w:p w14:paraId="7E3E4624" w14:textId="4E8043E0" w:rsidR="001B5542" w:rsidRPr="00D37EB0" w:rsidRDefault="009220EB" w:rsidP="009220EB">
      <w:pPr>
        <w:pStyle w:val="NormalWeb"/>
        <w:spacing w:after="0" w:afterAutospacing="0"/>
        <w:jc w:val="both"/>
        <w:rPr>
          <w:rStyle w:val="mclose"/>
          <w:b/>
        </w:rPr>
      </w:pPr>
      <w:r w:rsidRPr="00D37EB0">
        <w:rPr>
          <w:rStyle w:val="mclose"/>
          <w:b/>
        </w:rPr>
        <w:t xml:space="preserve">3.8 </w:t>
      </w:r>
      <w:r>
        <w:rPr>
          <w:rStyle w:val="mclose"/>
          <w:b/>
        </w:rPr>
        <w:t>Evaluation</w:t>
      </w:r>
      <w:r w:rsidRPr="00D37EB0">
        <w:rPr>
          <w:rStyle w:val="mclose"/>
          <w:b/>
        </w:rPr>
        <w:t xml:space="preserve"> Measures</w:t>
      </w:r>
    </w:p>
    <w:p w14:paraId="5F0457F6" w14:textId="77777777" w:rsidR="009220EB" w:rsidRDefault="009220EB" w:rsidP="009220EB">
      <w:pPr>
        <w:jc w:val="both"/>
        <w:rPr>
          <w:rFonts w:cs="Times New Roman"/>
          <w:szCs w:val="24"/>
        </w:rPr>
      </w:pPr>
      <w:r>
        <w:rPr>
          <w:rFonts w:cs="Times New Roman"/>
          <w:szCs w:val="24"/>
        </w:rPr>
        <w:t xml:space="preserve">      </w:t>
      </w:r>
      <w:r w:rsidRPr="009220EB">
        <w:rPr>
          <w:rFonts w:cs="Times New Roman"/>
          <w:szCs w:val="24"/>
        </w:rPr>
        <w:t xml:space="preserve">The proposed AO-RNN model was evaluated using standard biometric performance metrics, including False Acceptance Rate (FAR), False Rejection Rate (FRR), Recognition Accuracy, and Equal Error Rate (EER). These metrics collectively assess the discriminative capability and operational reliability of the crime-control recognition system. In this context, </w:t>
      </w:r>
      <w:r w:rsidRPr="009220EB">
        <w:rPr>
          <w:rFonts w:cs="Times New Roman"/>
          <w:b/>
          <w:bCs/>
          <w:szCs w:val="24"/>
        </w:rPr>
        <w:t>TP</w:t>
      </w:r>
      <w:r w:rsidRPr="009220EB">
        <w:rPr>
          <w:rFonts w:cs="Times New Roman"/>
          <w:szCs w:val="24"/>
        </w:rPr>
        <w:t xml:space="preserve"> represents correctly identified suspects, </w:t>
      </w:r>
      <w:r w:rsidRPr="009220EB">
        <w:rPr>
          <w:rFonts w:cs="Times New Roman"/>
          <w:b/>
          <w:bCs/>
          <w:szCs w:val="24"/>
        </w:rPr>
        <w:t>TN</w:t>
      </w:r>
      <w:r w:rsidRPr="009220EB">
        <w:rPr>
          <w:rFonts w:cs="Times New Roman"/>
          <w:szCs w:val="24"/>
        </w:rPr>
        <w:t xml:space="preserve"> represents correctly rejected non-suspects, </w:t>
      </w:r>
      <w:r w:rsidRPr="009220EB">
        <w:rPr>
          <w:rFonts w:cs="Times New Roman"/>
          <w:b/>
          <w:bCs/>
          <w:szCs w:val="24"/>
        </w:rPr>
        <w:t>FP</w:t>
      </w:r>
      <w:r w:rsidRPr="009220EB">
        <w:rPr>
          <w:rFonts w:cs="Times New Roman"/>
          <w:szCs w:val="24"/>
        </w:rPr>
        <w:t xml:space="preserve"> denotes non-suspects incorrectly accepted as suspects, and </w:t>
      </w:r>
      <w:r w:rsidRPr="009220EB">
        <w:rPr>
          <w:rFonts w:cs="Times New Roman"/>
          <w:b/>
          <w:bCs/>
          <w:szCs w:val="24"/>
        </w:rPr>
        <w:t>FN</w:t>
      </w:r>
      <w:r w:rsidRPr="009220EB">
        <w:rPr>
          <w:rFonts w:cs="Times New Roman"/>
          <w:szCs w:val="24"/>
        </w:rPr>
        <w:t xml:space="preserve"> denotes suspects incorrectly rejected. The performance measures are defined as:</w:t>
      </w:r>
    </w:p>
    <w:p w14:paraId="0D984766" w14:textId="518243DB" w:rsidR="009220EB" w:rsidRPr="009220EB" w:rsidRDefault="009220EB" w:rsidP="009220EB">
      <w:pPr>
        <w:jc w:val="both"/>
        <w:rPr>
          <w:rFonts w:cs="Times New Roman"/>
          <w:szCs w:val="24"/>
        </w:rPr>
      </w:pPr>
      <w:r w:rsidRPr="009220EB">
        <w:rPr>
          <w:rFonts w:cs="Times New Roman"/>
          <w:szCs w:val="24"/>
        </w:rPr>
        <w:t>FAR = FP / (FP + TN) × 100%</w:t>
      </w:r>
      <w:r w:rsidR="00941F9A">
        <w:rPr>
          <w:rFonts w:cs="Times New Roman"/>
          <w:szCs w:val="24"/>
        </w:rPr>
        <w:t xml:space="preserve">                                                     </w:t>
      </w:r>
      <w:proofErr w:type="gramStart"/>
      <w:r w:rsidR="00941F9A">
        <w:rPr>
          <w:rFonts w:cs="Times New Roman"/>
          <w:szCs w:val="24"/>
        </w:rPr>
        <w:t xml:space="preserve">   (</w:t>
      </w:r>
      <w:proofErr w:type="gramEnd"/>
      <w:r w:rsidR="00941F9A">
        <w:rPr>
          <w:rFonts w:cs="Times New Roman"/>
          <w:szCs w:val="24"/>
        </w:rPr>
        <w:t>9)</w:t>
      </w:r>
    </w:p>
    <w:p w14:paraId="136B7ECE" w14:textId="369DD7BE" w:rsidR="009220EB" w:rsidRPr="009220EB" w:rsidRDefault="009220EB" w:rsidP="009220EB">
      <w:pPr>
        <w:jc w:val="both"/>
        <w:rPr>
          <w:rFonts w:cs="Times New Roman"/>
          <w:szCs w:val="24"/>
        </w:rPr>
      </w:pPr>
      <w:r w:rsidRPr="009220EB">
        <w:rPr>
          <w:rFonts w:cs="Times New Roman"/>
          <w:szCs w:val="24"/>
        </w:rPr>
        <w:t>FRR = FN / (FN + TP) × 100%</w:t>
      </w:r>
      <w:r w:rsidR="00941F9A">
        <w:rPr>
          <w:rFonts w:cs="Times New Roman"/>
          <w:szCs w:val="24"/>
        </w:rPr>
        <w:t xml:space="preserve">                                                    </w:t>
      </w:r>
      <w:proofErr w:type="gramStart"/>
      <w:r w:rsidR="00941F9A">
        <w:rPr>
          <w:rFonts w:cs="Times New Roman"/>
          <w:szCs w:val="24"/>
        </w:rPr>
        <w:t xml:space="preserve">   (</w:t>
      </w:r>
      <w:proofErr w:type="gramEnd"/>
      <w:r w:rsidR="00941F9A">
        <w:rPr>
          <w:rFonts w:cs="Times New Roman"/>
          <w:szCs w:val="24"/>
        </w:rPr>
        <w:t>10)</w:t>
      </w:r>
    </w:p>
    <w:p w14:paraId="20EF5A00" w14:textId="40AE1750" w:rsidR="009220EB" w:rsidRPr="009220EB" w:rsidRDefault="009220EB" w:rsidP="009220EB">
      <w:pPr>
        <w:jc w:val="both"/>
        <w:rPr>
          <w:rFonts w:cs="Times New Roman"/>
          <w:szCs w:val="24"/>
        </w:rPr>
      </w:pPr>
      <w:r w:rsidRPr="009220EB">
        <w:rPr>
          <w:rFonts w:cs="Times New Roman"/>
          <w:szCs w:val="24"/>
        </w:rPr>
        <w:lastRenderedPageBreak/>
        <w:t>Accuracy = (TP + TN) / (TP + TN + FP + FN)</w:t>
      </w:r>
      <w:r>
        <w:rPr>
          <w:rFonts w:cs="Times New Roman"/>
          <w:szCs w:val="24"/>
        </w:rPr>
        <w:t xml:space="preserve"> </w:t>
      </w:r>
      <w:r w:rsidRPr="009220EB">
        <w:rPr>
          <w:rFonts w:cs="Times New Roman"/>
          <w:szCs w:val="24"/>
        </w:rPr>
        <w:t>× 100%.</w:t>
      </w:r>
      <w:r w:rsidR="00941F9A">
        <w:rPr>
          <w:rFonts w:cs="Times New Roman"/>
          <w:szCs w:val="24"/>
        </w:rPr>
        <w:t xml:space="preserve">                (11)</w:t>
      </w:r>
    </w:p>
    <w:p w14:paraId="1D1B0168" w14:textId="195C7909" w:rsidR="009220EB" w:rsidRPr="009220EB" w:rsidRDefault="009220EB" w:rsidP="009220EB">
      <w:pPr>
        <w:jc w:val="both"/>
        <w:rPr>
          <w:rFonts w:cs="Times New Roman"/>
          <w:szCs w:val="24"/>
        </w:rPr>
      </w:pPr>
      <w:r w:rsidRPr="009220EB">
        <w:rPr>
          <w:rFonts w:cs="Times New Roman"/>
          <w:szCs w:val="24"/>
        </w:rPr>
        <w:t xml:space="preserve">The </w:t>
      </w:r>
      <w:r w:rsidRPr="009220EB">
        <w:rPr>
          <w:rFonts w:cs="Times New Roman"/>
          <w:b/>
          <w:bCs/>
          <w:szCs w:val="24"/>
        </w:rPr>
        <w:t>EER</w:t>
      </w:r>
      <w:r w:rsidRPr="009220EB">
        <w:rPr>
          <w:rFonts w:cs="Times New Roman"/>
          <w:szCs w:val="24"/>
        </w:rPr>
        <w:t>, computed at the threshold where FAR equals FRR, reflects the system’s overall error balance.</w:t>
      </w:r>
    </w:p>
    <w:p w14:paraId="40E43EC6" w14:textId="77777777" w:rsidR="001B5542" w:rsidRPr="00D37EB0" w:rsidRDefault="008903C2">
      <w:pPr>
        <w:rPr>
          <w:rFonts w:cs="Times New Roman"/>
          <w:b/>
          <w:szCs w:val="24"/>
        </w:rPr>
      </w:pPr>
      <w:r w:rsidRPr="00D37EB0">
        <w:rPr>
          <w:rFonts w:cs="Times New Roman"/>
          <w:b/>
          <w:szCs w:val="24"/>
        </w:rPr>
        <w:t>4.0 Results and Discus</w:t>
      </w:r>
      <w:r w:rsidRPr="00D37EB0">
        <w:rPr>
          <w:rFonts w:cs="Times New Roman"/>
          <w:b/>
          <w:szCs w:val="24"/>
        </w:rPr>
        <w:t>sion</w:t>
      </w:r>
    </w:p>
    <w:p w14:paraId="6CB9260C" w14:textId="53306A29" w:rsidR="00E94BBA" w:rsidRPr="00D37EB0" w:rsidRDefault="00E94BBA" w:rsidP="00E94BBA">
      <w:pPr>
        <w:ind w:firstLine="720"/>
        <w:jc w:val="both"/>
        <w:rPr>
          <w:rFonts w:cs="Times New Roman"/>
          <w:szCs w:val="24"/>
        </w:rPr>
      </w:pPr>
      <w:r w:rsidRPr="00E94BBA">
        <w:rPr>
          <w:rFonts w:cs="Times New Roman"/>
          <w:szCs w:val="24"/>
        </w:rPr>
        <w:t>For this study, the evaluation of the facial crime-control recognition system was based on the performance outcomes of the baseline Recurrent Neural Network (RNN) and the Aquila-Optimized Recurrent Neural Network (AO-RNN). Experimental findings demonstrated that the performance metrics of both models were highly sensitive to the selected decision threshold. Notably, optimal system performance was consistently achieved at a threshold of 0.75. Accordingly, the detailed comparative analysis between the two models focuses on the results obtained at this threshold, as it provided the most reliable and discriminative performance for facial recognition in crime-control applications.</w:t>
      </w:r>
    </w:p>
    <w:p w14:paraId="4EA3D0D2" w14:textId="74908DCA" w:rsidR="001B5542" w:rsidRPr="00D37EB0" w:rsidRDefault="008903C2" w:rsidP="00101332">
      <w:pPr>
        <w:spacing w:after="0" w:line="240" w:lineRule="auto"/>
        <w:jc w:val="center"/>
        <w:rPr>
          <w:rFonts w:eastAsia="Times New Roman" w:cs="Times New Roman"/>
          <w:szCs w:val="24"/>
        </w:rPr>
      </w:pPr>
      <w:r w:rsidRPr="00A451DE">
        <w:rPr>
          <w:rFonts w:eastAsia="Times New Roman" w:cs="Times New Roman"/>
          <w:b/>
          <w:bCs/>
          <w:szCs w:val="24"/>
        </w:rPr>
        <w:t>Table 1:</w:t>
      </w:r>
      <w:r w:rsidRPr="00A451DE">
        <w:rPr>
          <w:rFonts w:eastAsia="Times New Roman" w:cs="Times New Roman"/>
          <w:bCs/>
          <w:szCs w:val="24"/>
        </w:rPr>
        <w:t xml:space="preserve"> </w:t>
      </w:r>
      <w:r w:rsidR="00101332" w:rsidRPr="00101332">
        <w:rPr>
          <w:rFonts w:eastAsia="Times New Roman" w:cs="Times New Roman"/>
          <w:bCs/>
          <w:szCs w:val="24"/>
        </w:rPr>
        <w:t>Confusion Matrix for Crime-Control Facial Recognition System</w:t>
      </w:r>
    </w:p>
    <w:tbl>
      <w:tblPr>
        <w:tblpPr w:leftFromText="180" w:rightFromText="180" w:vertAnchor="text" w:horzAnchor="margin" w:tblpY="52"/>
        <w:tblW w:w="9015" w:type="dxa"/>
        <w:tblLook w:val="04A0" w:firstRow="1" w:lastRow="0" w:firstColumn="1" w:lastColumn="0" w:noHBand="0" w:noVBand="1"/>
      </w:tblPr>
      <w:tblGrid>
        <w:gridCol w:w="896"/>
        <w:gridCol w:w="1699"/>
        <w:gridCol w:w="144"/>
        <w:gridCol w:w="1083"/>
        <w:gridCol w:w="1754"/>
        <w:gridCol w:w="1083"/>
        <w:gridCol w:w="2356"/>
      </w:tblGrid>
      <w:tr w:rsidR="00E94BBA" w:rsidRPr="00D37EB0" w14:paraId="5D2B9E39" w14:textId="77777777" w:rsidTr="00670DB4">
        <w:trPr>
          <w:trHeight w:val="330"/>
        </w:trPr>
        <w:tc>
          <w:tcPr>
            <w:tcW w:w="2595" w:type="dxa"/>
            <w:gridSpan w:val="2"/>
            <w:tcBorders>
              <w:top w:val="single" w:sz="4" w:space="0" w:color="auto"/>
              <w:bottom w:val="single" w:sz="4" w:space="0" w:color="auto"/>
            </w:tcBorders>
            <w:noWrap/>
            <w:vAlign w:val="bottom"/>
          </w:tcPr>
          <w:p w14:paraId="215E301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Techniques</w:t>
            </w:r>
          </w:p>
        </w:tc>
        <w:tc>
          <w:tcPr>
            <w:tcW w:w="2981" w:type="dxa"/>
            <w:gridSpan w:val="3"/>
            <w:tcBorders>
              <w:top w:val="single" w:sz="4" w:space="0" w:color="auto"/>
              <w:bottom w:val="single" w:sz="4" w:space="0" w:color="auto"/>
            </w:tcBorders>
            <w:noWrap/>
            <w:vAlign w:val="bottom"/>
          </w:tcPr>
          <w:p w14:paraId="3567B6A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RNN</w:t>
            </w:r>
            <w:r w:rsidRPr="00D37EB0">
              <w:rPr>
                <w:rFonts w:eastAsia="Times New Roman" w:cs="Times New Roman"/>
                <w:szCs w:val="24"/>
                <w:vertAlign w:val="superscript"/>
              </w:rPr>
              <w:t xml:space="preserve"> </w:t>
            </w:r>
            <w:bookmarkStart w:id="1" w:name="_Hlk50464312"/>
            <w:r w:rsidRPr="00D37EB0">
              <w:rPr>
                <w:rFonts w:eastAsia="Times New Roman" w:cs="Times New Roman"/>
                <w:szCs w:val="24"/>
                <w:vertAlign w:val="superscript"/>
              </w:rPr>
              <w:t>a</w:t>
            </w:r>
            <w:bookmarkEnd w:id="1"/>
          </w:p>
        </w:tc>
        <w:tc>
          <w:tcPr>
            <w:tcW w:w="3439" w:type="dxa"/>
            <w:gridSpan w:val="2"/>
            <w:tcBorders>
              <w:top w:val="single" w:sz="4" w:space="0" w:color="auto"/>
              <w:bottom w:val="single" w:sz="4" w:space="0" w:color="auto"/>
            </w:tcBorders>
            <w:noWrap/>
            <w:vAlign w:val="bottom"/>
          </w:tcPr>
          <w:p w14:paraId="66D6E56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AO-</w:t>
            </w:r>
            <w:proofErr w:type="spellStart"/>
            <w:r w:rsidRPr="00D37EB0">
              <w:rPr>
                <w:rFonts w:eastAsia="Times New Roman" w:cs="Times New Roman"/>
                <w:b/>
                <w:bCs/>
                <w:color w:val="000000"/>
                <w:szCs w:val="24"/>
              </w:rPr>
              <w:t>RNN</w:t>
            </w:r>
            <w:bookmarkStart w:id="2" w:name="_Hlk50464336"/>
            <w:r w:rsidRPr="00D37EB0">
              <w:rPr>
                <w:rFonts w:eastAsia="Times New Roman" w:cs="Times New Roman"/>
                <w:szCs w:val="24"/>
                <w:vertAlign w:val="superscript"/>
              </w:rPr>
              <w:t>b</w:t>
            </w:r>
            <w:bookmarkEnd w:id="2"/>
            <w:proofErr w:type="spellEnd"/>
          </w:p>
        </w:tc>
      </w:tr>
      <w:tr w:rsidR="00E94BBA" w:rsidRPr="00D37EB0" w14:paraId="15447917" w14:textId="77777777" w:rsidTr="00670DB4">
        <w:trPr>
          <w:trHeight w:val="300"/>
        </w:trPr>
        <w:tc>
          <w:tcPr>
            <w:tcW w:w="896" w:type="dxa"/>
            <w:tcBorders>
              <w:top w:val="single" w:sz="4" w:space="0" w:color="auto"/>
            </w:tcBorders>
            <w:noWrap/>
            <w:vAlign w:val="center"/>
          </w:tcPr>
          <w:p w14:paraId="6D61C992"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1843" w:type="dxa"/>
            <w:gridSpan w:val="2"/>
            <w:tcBorders>
              <w:top w:val="single" w:sz="4" w:space="0" w:color="auto"/>
            </w:tcBorders>
            <w:noWrap/>
            <w:vAlign w:val="center"/>
          </w:tcPr>
          <w:p w14:paraId="5B7ED036"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2837" w:type="dxa"/>
            <w:gridSpan w:val="2"/>
            <w:tcBorders>
              <w:top w:val="single" w:sz="4" w:space="0" w:color="auto"/>
            </w:tcBorders>
            <w:noWrap/>
            <w:vAlign w:val="center"/>
          </w:tcPr>
          <w:p w14:paraId="2B06904B"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Predicted Class</w:t>
            </w:r>
          </w:p>
        </w:tc>
        <w:tc>
          <w:tcPr>
            <w:tcW w:w="3439" w:type="dxa"/>
            <w:gridSpan w:val="2"/>
            <w:tcBorders>
              <w:top w:val="single" w:sz="4" w:space="0" w:color="auto"/>
            </w:tcBorders>
            <w:noWrap/>
            <w:vAlign w:val="center"/>
          </w:tcPr>
          <w:p w14:paraId="35DA5D92"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Predicted Class</w:t>
            </w:r>
          </w:p>
        </w:tc>
      </w:tr>
      <w:tr w:rsidR="00E94BBA" w:rsidRPr="00D37EB0" w14:paraId="0491004F" w14:textId="77777777" w:rsidTr="00670DB4">
        <w:trPr>
          <w:trHeight w:val="300"/>
        </w:trPr>
        <w:tc>
          <w:tcPr>
            <w:tcW w:w="896" w:type="dxa"/>
            <w:noWrap/>
            <w:vAlign w:val="center"/>
          </w:tcPr>
          <w:p w14:paraId="7EE63308"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1843" w:type="dxa"/>
            <w:gridSpan w:val="2"/>
            <w:noWrap/>
            <w:vAlign w:val="center"/>
          </w:tcPr>
          <w:p w14:paraId="6040A547" w14:textId="77777777" w:rsidR="00E94BBA" w:rsidRPr="00D37EB0" w:rsidRDefault="00E94BBA" w:rsidP="00E94BBA">
            <w:pPr>
              <w:spacing w:after="0" w:line="240" w:lineRule="auto"/>
              <w:rPr>
                <w:rFonts w:eastAsia="Times New Roman" w:cs="Times New Roman"/>
                <w:color w:val="000000"/>
                <w:szCs w:val="24"/>
              </w:rPr>
            </w:pPr>
          </w:p>
        </w:tc>
        <w:tc>
          <w:tcPr>
            <w:tcW w:w="1083" w:type="dxa"/>
            <w:noWrap/>
            <w:vAlign w:val="center"/>
          </w:tcPr>
          <w:p w14:paraId="2B1179DF" w14:textId="72B81B9E"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p>
        </w:tc>
        <w:tc>
          <w:tcPr>
            <w:tcW w:w="1754" w:type="dxa"/>
            <w:noWrap/>
            <w:vAlign w:val="center"/>
          </w:tcPr>
          <w:p w14:paraId="587D3B20" w14:textId="11F8AD77" w:rsidR="00E94BBA" w:rsidRPr="00D37EB0" w:rsidRDefault="00670DB4" w:rsidP="00670DB4">
            <w:pPr>
              <w:spacing w:after="0" w:line="240" w:lineRule="auto"/>
              <w:rPr>
                <w:rFonts w:eastAsia="Times New Roman" w:cs="Times New Roman"/>
                <w:b/>
                <w:bCs/>
                <w:color w:val="000000"/>
                <w:szCs w:val="24"/>
              </w:rPr>
            </w:pPr>
            <w:r>
              <w:rPr>
                <w:rFonts w:eastAsia="Times New Roman" w:cs="Times New Roman"/>
                <w:b/>
                <w:bCs/>
                <w:color w:val="000000"/>
                <w:szCs w:val="24"/>
              </w:rPr>
              <w:t>Non-Suspect</w:t>
            </w:r>
          </w:p>
        </w:tc>
        <w:tc>
          <w:tcPr>
            <w:tcW w:w="1083" w:type="dxa"/>
            <w:noWrap/>
            <w:vAlign w:val="center"/>
          </w:tcPr>
          <w:p w14:paraId="57520FAB" w14:textId="081D65AF"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p>
        </w:tc>
        <w:tc>
          <w:tcPr>
            <w:tcW w:w="2356" w:type="dxa"/>
            <w:noWrap/>
            <w:vAlign w:val="center"/>
          </w:tcPr>
          <w:p w14:paraId="022FF32F" w14:textId="677D9AE5"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Non-Suspect</w:t>
            </w:r>
            <w:r w:rsidRPr="00D37EB0">
              <w:rPr>
                <w:rFonts w:eastAsia="Times New Roman" w:cs="Times New Roman"/>
                <w:b/>
                <w:bCs/>
                <w:color w:val="000000"/>
                <w:szCs w:val="24"/>
              </w:rPr>
              <w:t xml:space="preserve">  </w:t>
            </w:r>
          </w:p>
        </w:tc>
      </w:tr>
      <w:tr w:rsidR="00E94BBA" w:rsidRPr="00D37EB0" w14:paraId="56DBFF81" w14:textId="77777777" w:rsidTr="00670DB4">
        <w:trPr>
          <w:trHeight w:val="300"/>
        </w:trPr>
        <w:tc>
          <w:tcPr>
            <w:tcW w:w="896" w:type="dxa"/>
            <w:vMerge w:val="restart"/>
            <w:noWrap/>
            <w:vAlign w:val="center"/>
          </w:tcPr>
          <w:p w14:paraId="49C58CF3"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Actual Class</w:t>
            </w:r>
          </w:p>
        </w:tc>
        <w:tc>
          <w:tcPr>
            <w:tcW w:w="1843" w:type="dxa"/>
            <w:gridSpan w:val="2"/>
            <w:noWrap/>
            <w:vAlign w:val="center"/>
          </w:tcPr>
          <w:p w14:paraId="3ABD243B" w14:textId="16EEBAC0"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r w:rsidR="00E94BBA" w:rsidRPr="00D37EB0">
              <w:rPr>
                <w:rFonts w:eastAsia="Times New Roman" w:cs="Times New Roman"/>
                <w:b/>
                <w:bCs/>
                <w:color w:val="000000"/>
                <w:szCs w:val="24"/>
              </w:rPr>
              <w:t xml:space="preserve"> (368)</w:t>
            </w:r>
          </w:p>
        </w:tc>
        <w:tc>
          <w:tcPr>
            <w:tcW w:w="1083" w:type="dxa"/>
            <w:noWrap/>
            <w:vAlign w:val="center"/>
          </w:tcPr>
          <w:p w14:paraId="0523AD73" w14:textId="74B3B1FE"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TP (3</w:t>
            </w:r>
            <w:r w:rsidR="00670DB4">
              <w:rPr>
                <w:rFonts w:eastAsia="Times New Roman" w:cs="Times New Roman"/>
                <w:color w:val="000000"/>
                <w:szCs w:val="24"/>
              </w:rPr>
              <w:t>46</w:t>
            </w:r>
            <w:r w:rsidRPr="00D37EB0">
              <w:rPr>
                <w:rFonts w:eastAsia="Times New Roman" w:cs="Times New Roman"/>
                <w:color w:val="000000"/>
                <w:szCs w:val="24"/>
              </w:rPr>
              <w:t>)</w:t>
            </w:r>
          </w:p>
        </w:tc>
        <w:tc>
          <w:tcPr>
            <w:tcW w:w="1754" w:type="dxa"/>
            <w:noWrap/>
            <w:vAlign w:val="center"/>
          </w:tcPr>
          <w:p w14:paraId="44C1C93A" w14:textId="68E6390D"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xml:space="preserve"> FN (2</w:t>
            </w:r>
            <w:r w:rsidR="00670DB4">
              <w:rPr>
                <w:rFonts w:eastAsia="Times New Roman" w:cs="Times New Roman"/>
                <w:color w:val="000000"/>
                <w:szCs w:val="24"/>
              </w:rPr>
              <w:t>2</w:t>
            </w:r>
            <w:r w:rsidRPr="00D37EB0">
              <w:rPr>
                <w:rFonts w:eastAsia="Times New Roman" w:cs="Times New Roman"/>
                <w:color w:val="000000"/>
                <w:szCs w:val="24"/>
              </w:rPr>
              <w:t>)</w:t>
            </w:r>
          </w:p>
        </w:tc>
        <w:tc>
          <w:tcPr>
            <w:tcW w:w="1083" w:type="dxa"/>
            <w:noWrap/>
            <w:vAlign w:val="center"/>
          </w:tcPr>
          <w:p w14:paraId="5951959A" w14:textId="43548CD4"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TP (35</w:t>
            </w:r>
            <w:r w:rsidR="00670DB4">
              <w:rPr>
                <w:rFonts w:eastAsia="Times New Roman" w:cs="Times New Roman"/>
                <w:color w:val="000000"/>
                <w:szCs w:val="24"/>
              </w:rPr>
              <w:t>1</w:t>
            </w:r>
            <w:r w:rsidRPr="00D37EB0">
              <w:rPr>
                <w:rFonts w:eastAsia="Times New Roman" w:cs="Times New Roman"/>
                <w:color w:val="000000"/>
                <w:szCs w:val="24"/>
              </w:rPr>
              <w:t>)</w:t>
            </w:r>
          </w:p>
        </w:tc>
        <w:tc>
          <w:tcPr>
            <w:tcW w:w="2356" w:type="dxa"/>
            <w:noWrap/>
            <w:vAlign w:val="center"/>
          </w:tcPr>
          <w:p w14:paraId="29E5257D" w14:textId="05711BE4"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FN (</w:t>
            </w:r>
            <w:r w:rsidR="00670DB4">
              <w:rPr>
                <w:rFonts w:eastAsia="Times New Roman" w:cs="Times New Roman"/>
                <w:color w:val="000000"/>
                <w:szCs w:val="24"/>
              </w:rPr>
              <w:t>17</w:t>
            </w:r>
            <w:r w:rsidRPr="00D37EB0">
              <w:rPr>
                <w:rFonts w:eastAsia="Times New Roman" w:cs="Times New Roman"/>
                <w:color w:val="000000"/>
                <w:szCs w:val="24"/>
              </w:rPr>
              <w:t>)</w:t>
            </w:r>
          </w:p>
        </w:tc>
      </w:tr>
      <w:tr w:rsidR="00E94BBA" w:rsidRPr="00D37EB0" w14:paraId="4AAE0F78" w14:textId="77777777" w:rsidTr="00670DB4">
        <w:trPr>
          <w:trHeight w:val="315"/>
        </w:trPr>
        <w:tc>
          <w:tcPr>
            <w:tcW w:w="896" w:type="dxa"/>
            <w:vMerge/>
            <w:tcBorders>
              <w:bottom w:val="single" w:sz="4" w:space="0" w:color="auto"/>
            </w:tcBorders>
            <w:vAlign w:val="center"/>
          </w:tcPr>
          <w:p w14:paraId="50E5E28F" w14:textId="77777777" w:rsidR="00E94BBA" w:rsidRPr="00D37EB0" w:rsidRDefault="00E94BBA" w:rsidP="00E94BBA">
            <w:pPr>
              <w:spacing w:after="0" w:line="240" w:lineRule="auto"/>
              <w:rPr>
                <w:rFonts w:eastAsia="Times New Roman" w:cs="Times New Roman"/>
                <w:b/>
                <w:bCs/>
                <w:color w:val="000000"/>
                <w:szCs w:val="24"/>
              </w:rPr>
            </w:pPr>
          </w:p>
        </w:tc>
        <w:tc>
          <w:tcPr>
            <w:tcW w:w="1843" w:type="dxa"/>
            <w:gridSpan w:val="2"/>
            <w:tcBorders>
              <w:bottom w:val="single" w:sz="4" w:space="0" w:color="auto"/>
            </w:tcBorders>
            <w:noWrap/>
            <w:vAlign w:val="center"/>
          </w:tcPr>
          <w:p w14:paraId="1E317AF7" w14:textId="6428A529"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Non-</w:t>
            </w:r>
            <w:proofErr w:type="gramStart"/>
            <w:r>
              <w:rPr>
                <w:rFonts w:eastAsia="Times New Roman" w:cs="Times New Roman"/>
                <w:b/>
                <w:bCs/>
                <w:color w:val="000000"/>
                <w:szCs w:val="24"/>
              </w:rPr>
              <w:t>Suspect</w:t>
            </w:r>
            <w:r w:rsidRPr="00D37EB0">
              <w:rPr>
                <w:rFonts w:eastAsia="Times New Roman" w:cs="Times New Roman"/>
                <w:b/>
                <w:bCs/>
                <w:color w:val="000000"/>
                <w:szCs w:val="24"/>
              </w:rPr>
              <w:t xml:space="preserve"> </w:t>
            </w:r>
            <w:r w:rsidR="00E94BBA" w:rsidRPr="00D37EB0">
              <w:rPr>
                <w:rFonts w:eastAsia="Times New Roman" w:cs="Times New Roman"/>
                <w:b/>
                <w:bCs/>
                <w:color w:val="000000"/>
                <w:szCs w:val="24"/>
              </w:rPr>
              <w:t xml:space="preserve"> (</w:t>
            </w:r>
            <w:proofErr w:type="gramEnd"/>
            <w:r w:rsidR="00E94BBA" w:rsidRPr="00D37EB0">
              <w:rPr>
                <w:rFonts w:eastAsia="Times New Roman" w:cs="Times New Roman"/>
                <w:b/>
                <w:bCs/>
                <w:color w:val="000000"/>
                <w:szCs w:val="24"/>
              </w:rPr>
              <w:t>280)</w:t>
            </w:r>
          </w:p>
        </w:tc>
        <w:tc>
          <w:tcPr>
            <w:tcW w:w="1083" w:type="dxa"/>
            <w:tcBorders>
              <w:bottom w:val="single" w:sz="4" w:space="0" w:color="auto"/>
            </w:tcBorders>
            <w:noWrap/>
            <w:vAlign w:val="center"/>
          </w:tcPr>
          <w:p w14:paraId="6B472899" w14:textId="05BC803B" w:rsidR="00E94BBA" w:rsidRPr="00D37EB0" w:rsidRDefault="00E94BBA" w:rsidP="00E94BBA">
            <w:pPr>
              <w:spacing w:after="0" w:line="240" w:lineRule="auto"/>
              <w:rPr>
                <w:rFonts w:eastAsia="Times New Roman" w:cs="Times New Roman"/>
                <w:color w:val="000000"/>
                <w:szCs w:val="24"/>
              </w:rPr>
            </w:pPr>
            <w:r>
              <w:rPr>
                <w:rFonts w:eastAsia="Times New Roman" w:cs="Times New Roman"/>
                <w:color w:val="000000"/>
                <w:szCs w:val="24"/>
              </w:rPr>
              <w:t xml:space="preserve"> </w:t>
            </w:r>
            <w:r w:rsidRPr="00D37EB0">
              <w:rPr>
                <w:rFonts w:eastAsia="Times New Roman" w:cs="Times New Roman"/>
                <w:color w:val="000000"/>
                <w:szCs w:val="24"/>
              </w:rPr>
              <w:t>FP (</w:t>
            </w:r>
            <w:r w:rsidR="00670DB4">
              <w:rPr>
                <w:rFonts w:eastAsia="Times New Roman" w:cs="Times New Roman"/>
                <w:color w:val="000000"/>
                <w:szCs w:val="24"/>
              </w:rPr>
              <w:t>16</w:t>
            </w:r>
            <w:r w:rsidRPr="00D37EB0">
              <w:rPr>
                <w:rFonts w:eastAsia="Times New Roman" w:cs="Times New Roman"/>
                <w:color w:val="000000"/>
                <w:szCs w:val="24"/>
              </w:rPr>
              <w:t xml:space="preserve">) </w:t>
            </w:r>
          </w:p>
        </w:tc>
        <w:tc>
          <w:tcPr>
            <w:tcW w:w="1754" w:type="dxa"/>
            <w:tcBorders>
              <w:bottom w:val="single" w:sz="4" w:space="0" w:color="auto"/>
            </w:tcBorders>
            <w:noWrap/>
            <w:vAlign w:val="center"/>
          </w:tcPr>
          <w:p w14:paraId="23ED71BE" w14:textId="7A847F1C"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xml:space="preserve"> TN (2</w:t>
            </w:r>
            <w:r w:rsidR="00670DB4">
              <w:rPr>
                <w:rFonts w:eastAsia="Times New Roman" w:cs="Times New Roman"/>
                <w:color w:val="000000"/>
                <w:szCs w:val="24"/>
              </w:rPr>
              <w:t>64</w:t>
            </w:r>
            <w:r w:rsidRPr="00D37EB0">
              <w:rPr>
                <w:rFonts w:eastAsia="Times New Roman" w:cs="Times New Roman"/>
                <w:color w:val="000000"/>
                <w:szCs w:val="24"/>
              </w:rPr>
              <w:t>)</w:t>
            </w:r>
          </w:p>
        </w:tc>
        <w:tc>
          <w:tcPr>
            <w:tcW w:w="1083" w:type="dxa"/>
            <w:tcBorders>
              <w:bottom w:val="single" w:sz="4" w:space="0" w:color="auto"/>
            </w:tcBorders>
            <w:noWrap/>
            <w:vAlign w:val="center"/>
          </w:tcPr>
          <w:p w14:paraId="673138BF" w14:textId="489C7FCA"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FP (1</w:t>
            </w:r>
            <w:r w:rsidR="00670DB4">
              <w:rPr>
                <w:rFonts w:eastAsia="Times New Roman" w:cs="Times New Roman"/>
                <w:color w:val="000000"/>
                <w:szCs w:val="24"/>
              </w:rPr>
              <w:t>0</w:t>
            </w:r>
            <w:r w:rsidRPr="00D37EB0">
              <w:rPr>
                <w:rFonts w:eastAsia="Times New Roman" w:cs="Times New Roman"/>
                <w:color w:val="000000"/>
                <w:szCs w:val="24"/>
              </w:rPr>
              <w:t xml:space="preserve">) </w:t>
            </w:r>
          </w:p>
        </w:tc>
        <w:tc>
          <w:tcPr>
            <w:tcW w:w="2356" w:type="dxa"/>
            <w:tcBorders>
              <w:bottom w:val="single" w:sz="4" w:space="0" w:color="auto"/>
            </w:tcBorders>
            <w:noWrap/>
            <w:vAlign w:val="center"/>
          </w:tcPr>
          <w:p w14:paraId="665AF677" w14:textId="7C7D8AE0"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TN (2</w:t>
            </w:r>
            <w:r w:rsidR="00670DB4">
              <w:rPr>
                <w:rFonts w:eastAsia="Times New Roman" w:cs="Times New Roman"/>
                <w:color w:val="000000"/>
                <w:szCs w:val="24"/>
              </w:rPr>
              <w:t>70</w:t>
            </w:r>
            <w:r w:rsidRPr="00D37EB0">
              <w:rPr>
                <w:rFonts w:eastAsia="Times New Roman" w:cs="Times New Roman"/>
                <w:color w:val="000000"/>
                <w:szCs w:val="24"/>
              </w:rPr>
              <w:t>)</w:t>
            </w:r>
          </w:p>
        </w:tc>
      </w:tr>
    </w:tbl>
    <w:p w14:paraId="7D8EF2D5" w14:textId="0CBEA52D" w:rsidR="001B5542" w:rsidRPr="00D37EB0" w:rsidRDefault="00670DB4" w:rsidP="00670DB4">
      <w:pPr>
        <w:spacing w:after="0" w:line="240" w:lineRule="auto"/>
        <w:jc w:val="center"/>
        <w:rPr>
          <w:rFonts w:eastAsia="Times New Roman" w:cs="Times New Roman"/>
          <w:bCs/>
          <w:iCs/>
          <w:szCs w:val="24"/>
        </w:rPr>
      </w:pPr>
      <w:r w:rsidRPr="00D37EB0">
        <w:rPr>
          <w:rFonts w:eastAsia="Times New Roman" w:cs="Times New Roman"/>
          <w:bCs/>
          <w:iCs/>
          <w:szCs w:val="24"/>
          <w:vertAlign w:val="superscript"/>
        </w:rPr>
        <w:t>a</w:t>
      </w:r>
      <w:r w:rsidRPr="00D37EB0">
        <w:rPr>
          <w:rFonts w:eastAsia="Times New Roman" w:cs="Times New Roman"/>
          <w:bCs/>
          <w:iCs/>
          <w:szCs w:val="24"/>
        </w:rPr>
        <w:t xml:space="preserve"> Recurrent Neural Network (</w:t>
      </w:r>
      <w:proofErr w:type="gramStart"/>
      <w:r w:rsidRPr="00D37EB0">
        <w:rPr>
          <w:rFonts w:eastAsia="Times New Roman" w:cs="Times New Roman"/>
          <w:bCs/>
          <w:iCs/>
          <w:szCs w:val="24"/>
        </w:rPr>
        <w:t>RNN)</w:t>
      </w:r>
      <w:r>
        <w:rPr>
          <w:rFonts w:eastAsia="Times New Roman" w:cs="Times New Roman"/>
          <w:bCs/>
          <w:iCs/>
          <w:szCs w:val="24"/>
        </w:rPr>
        <w:t xml:space="preserve"> </w:t>
      </w:r>
      <w:r w:rsidRPr="00D37EB0">
        <w:rPr>
          <w:rFonts w:eastAsia="Times New Roman" w:cs="Times New Roman"/>
          <w:bCs/>
          <w:iCs/>
          <w:szCs w:val="24"/>
        </w:rPr>
        <w:t xml:space="preserve"> </w:t>
      </w:r>
      <w:r w:rsidRPr="00D37EB0">
        <w:rPr>
          <w:rFonts w:eastAsia="Times New Roman" w:cs="Times New Roman"/>
          <w:bCs/>
          <w:iCs/>
          <w:szCs w:val="24"/>
          <w:vertAlign w:val="superscript"/>
        </w:rPr>
        <w:t>b</w:t>
      </w:r>
      <w:proofErr w:type="gramEnd"/>
      <w:r>
        <w:rPr>
          <w:rFonts w:eastAsia="Times New Roman" w:cs="Times New Roman"/>
          <w:bCs/>
          <w:iCs/>
          <w:szCs w:val="24"/>
          <w:vertAlign w:val="superscript"/>
        </w:rPr>
        <w:t xml:space="preserve"> </w:t>
      </w:r>
      <w:r w:rsidRPr="00670DB4">
        <w:rPr>
          <w:rFonts w:eastAsia="Times New Roman" w:cs="Times New Roman"/>
          <w:bCs/>
          <w:iCs/>
          <w:szCs w:val="24"/>
        </w:rPr>
        <w:t>Aquila-Optimized Recurrent Neural Network</w:t>
      </w:r>
    </w:p>
    <w:p w14:paraId="23D0458B" w14:textId="77777777" w:rsidR="00101332" w:rsidRDefault="00101332" w:rsidP="00101332">
      <w:pPr>
        <w:spacing w:after="0" w:line="240" w:lineRule="auto"/>
        <w:jc w:val="both"/>
        <w:rPr>
          <w:rFonts w:eastAsia="Times New Roman" w:cs="Times New Roman"/>
          <w:bCs/>
          <w:iCs/>
          <w:szCs w:val="24"/>
          <w:vertAlign w:val="superscript"/>
        </w:rPr>
      </w:pPr>
    </w:p>
    <w:p w14:paraId="2B9AF1CC" w14:textId="20141ABF" w:rsidR="00670DB4" w:rsidRDefault="00CE7F7E" w:rsidP="00CE7F7E">
      <w:pPr>
        <w:spacing w:after="0"/>
        <w:jc w:val="both"/>
        <w:rPr>
          <w:rFonts w:eastAsia="Times New Roman" w:cs="Times New Roman"/>
          <w:bCs/>
          <w:iCs/>
          <w:szCs w:val="24"/>
        </w:rPr>
      </w:pPr>
      <w:r w:rsidRPr="00CE7F7E">
        <w:rPr>
          <w:rFonts w:eastAsia="Times New Roman" w:cs="Times New Roman"/>
          <w:bCs/>
          <w:iCs/>
          <w:szCs w:val="24"/>
        </w:rPr>
        <w:t xml:space="preserve">The confusion matrices presented in Table 1 summarize the performance of the Recurrent Neural Network (RNN) and the Aquila-Optimized Recurrent Neural Network (AO-RNN) in the facial crime-control recognition system. The RNN correctly identified 346 suspects, while 22 suspects were misclassified as non-suspects, yielding a higher false rejection tendency. Additionally, the model incorrectly flagged 16 non-suspects as suspects, reflecting its false acceptance behaviour. In contrast, the AO-RNN demonstrated superior discriminative capability, accurately recognizing 351 suspects and correctly rejecting 270 non-suspects. The false rejection count decreased to 17, and false acceptance reduced to 10, indicating a more favourable balance between security and reliability. </w:t>
      </w:r>
      <w:r>
        <w:rPr>
          <w:rFonts w:eastAsia="Times New Roman" w:cs="Times New Roman"/>
          <w:bCs/>
          <w:iCs/>
          <w:szCs w:val="24"/>
        </w:rPr>
        <w:t>Therefore</w:t>
      </w:r>
      <w:r w:rsidRPr="00CE7F7E">
        <w:rPr>
          <w:rFonts w:eastAsia="Times New Roman" w:cs="Times New Roman"/>
          <w:bCs/>
          <w:iCs/>
          <w:szCs w:val="24"/>
        </w:rPr>
        <w:t>, the AO-RNN achieved a significantly improved classification performance compared with the baseline RNN, making it more suitable for operational crime-control applications.</w:t>
      </w:r>
      <w:r>
        <w:rPr>
          <w:rFonts w:eastAsia="Times New Roman" w:cs="Times New Roman"/>
          <w:bCs/>
          <w:iCs/>
          <w:szCs w:val="24"/>
        </w:rPr>
        <w:t xml:space="preserve"> </w:t>
      </w:r>
    </w:p>
    <w:p w14:paraId="763B0891" w14:textId="77777777" w:rsidR="00041D5C" w:rsidRDefault="00041D5C" w:rsidP="00CE7F7E">
      <w:pPr>
        <w:spacing w:after="0"/>
        <w:jc w:val="both"/>
        <w:rPr>
          <w:rFonts w:eastAsia="Times New Roman" w:cs="Times New Roman"/>
          <w:bCs/>
          <w:iCs/>
          <w:szCs w:val="24"/>
        </w:rPr>
      </w:pPr>
    </w:p>
    <w:p w14:paraId="41BA07C2" w14:textId="77777777" w:rsidR="00041D5C" w:rsidRDefault="00041D5C" w:rsidP="00CE7F7E">
      <w:pPr>
        <w:spacing w:after="0"/>
        <w:jc w:val="both"/>
        <w:rPr>
          <w:rFonts w:eastAsia="Times New Roman" w:cs="Times New Roman"/>
          <w:bCs/>
          <w:iCs/>
          <w:szCs w:val="24"/>
        </w:rPr>
      </w:pPr>
      <w:r w:rsidRPr="00041D5C">
        <w:rPr>
          <w:rFonts w:eastAsia="Times New Roman" w:cs="Times New Roman"/>
          <w:bCs/>
          <w:iCs/>
          <w:szCs w:val="24"/>
        </w:rPr>
        <w:t xml:space="preserve">The quantitative performance results in </w:t>
      </w:r>
      <w:r w:rsidRPr="00041D5C">
        <w:rPr>
          <w:rFonts w:eastAsia="Times New Roman" w:cs="Times New Roman"/>
          <w:b/>
          <w:iCs/>
          <w:szCs w:val="24"/>
        </w:rPr>
        <w:t>Table 2</w:t>
      </w:r>
      <w:r w:rsidRPr="00041D5C">
        <w:rPr>
          <w:rFonts w:eastAsia="Times New Roman" w:cs="Times New Roman"/>
          <w:bCs/>
          <w:iCs/>
          <w:szCs w:val="24"/>
        </w:rPr>
        <w:t xml:space="preserve"> provide a detailed comparison between the baseline RNN and the AO-RNN</w:t>
      </w:r>
      <w:r>
        <w:rPr>
          <w:rFonts w:eastAsia="Times New Roman" w:cs="Times New Roman"/>
          <w:bCs/>
          <w:iCs/>
          <w:szCs w:val="24"/>
        </w:rPr>
        <w:t xml:space="preserve"> model</w:t>
      </w:r>
      <w:r w:rsidRPr="00041D5C">
        <w:rPr>
          <w:rFonts w:eastAsia="Times New Roman" w:cs="Times New Roman"/>
          <w:bCs/>
          <w:iCs/>
          <w:szCs w:val="24"/>
        </w:rPr>
        <w:t xml:space="preserve"> for facial crime-control recognition. At the optimal operating threshold of 0.75, the RNN achieved a</w:t>
      </w:r>
      <w:r>
        <w:rPr>
          <w:rFonts w:eastAsia="Times New Roman" w:cs="Times New Roman"/>
          <w:bCs/>
          <w:iCs/>
          <w:szCs w:val="24"/>
        </w:rPr>
        <w:t xml:space="preserve"> </w:t>
      </w:r>
      <w:r w:rsidRPr="00041D5C">
        <w:rPr>
          <w:rFonts w:eastAsia="Times New Roman" w:cs="Times New Roman"/>
          <w:bCs/>
          <w:iCs/>
          <w:szCs w:val="24"/>
        </w:rPr>
        <w:t xml:space="preserve">FAR of 5.71%, a FRR of 5.98%, and an overall accuracy of 94.14%, with a computation time of 91.93 seconds. In contrast, the AO-RNN demonstrated markedly superior performance, attaining a lower FAR of 3.57%, reduced FRR of 4.62%, and an improved accuracy of 95.83%, while also decreasing processing time to 79.16 seconds. </w:t>
      </w:r>
    </w:p>
    <w:p w14:paraId="523587F1" w14:textId="77777777" w:rsidR="00041D5C" w:rsidRDefault="00041D5C" w:rsidP="00041D5C">
      <w:pPr>
        <w:spacing w:after="0" w:line="240" w:lineRule="auto"/>
        <w:jc w:val="center"/>
        <w:rPr>
          <w:rFonts w:cs="Times New Roman"/>
          <w:bCs/>
          <w:szCs w:val="24"/>
        </w:rPr>
      </w:pPr>
      <w:r w:rsidRPr="008E3962">
        <w:rPr>
          <w:rFonts w:eastAsia="Times New Roman" w:cs="Times New Roman"/>
          <w:b/>
          <w:bCs/>
          <w:iCs/>
          <w:szCs w:val="24"/>
        </w:rPr>
        <w:t xml:space="preserve">Table </w:t>
      </w:r>
      <w:r>
        <w:rPr>
          <w:rFonts w:eastAsia="Times New Roman" w:cs="Times New Roman"/>
          <w:b/>
          <w:bCs/>
          <w:iCs/>
          <w:szCs w:val="24"/>
        </w:rPr>
        <w:t>2</w:t>
      </w:r>
      <w:r w:rsidRPr="008E3962">
        <w:rPr>
          <w:rFonts w:eastAsia="Times New Roman" w:cs="Times New Roman"/>
          <w:b/>
          <w:bCs/>
          <w:iCs/>
          <w:szCs w:val="24"/>
        </w:rPr>
        <w:t>:</w:t>
      </w:r>
      <w:r w:rsidRPr="008E3962">
        <w:rPr>
          <w:rFonts w:eastAsia="Times New Roman" w:cs="Times New Roman"/>
          <w:bCs/>
          <w:iCs/>
          <w:szCs w:val="24"/>
        </w:rPr>
        <w:t xml:space="preserve"> </w:t>
      </w:r>
      <w:r w:rsidRPr="00482135">
        <w:rPr>
          <w:rFonts w:cs="Times New Roman"/>
          <w:bCs/>
          <w:szCs w:val="24"/>
        </w:rPr>
        <w:t>Performance of the Techniques</w:t>
      </w:r>
    </w:p>
    <w:tbl>
      <w:tblPr>
        <w:tblpPr w:leftFromText="180" w:rightFromText="180" w:vertAnchor="text" w:horzAnchor="margin" w:tblpXSpec="center" w:tblpY="276"/>
        <w:tblW w:w="0" w:type="auto"/>
        <w:tblLook w:val="04A0" w:firstRow="1" w:lastRow="0" w:firstColumn="1" w:lastColumn="0" w:noHBand="0" w:noVBand="1"/>
      </w:tblPr>
      <w:tblGrid>
        <w:gridCol w:w="1096"/>
        <w:gridCol w:w="1103"/>
        <w:gridCol w:w="1090"/>
        <w:gridCol w:w="1130"/>
        <w:gridCol w:w="1249"/>
      </w:tblGrid>
      <w:tr w:rsidR="00041D5C" w:rsidRPr="00DB3B5F" w14:paraId="0C17876B" w14:textId="77777777" w:rsidTr="00037D36">
        <w:tc>
          <w:tcPr>
            <w:tcW w:w="0" w:type="auto"/>
            <w:tcBorders>
              <w:top w:val="single" w:sz="4" w:space="0" w:color="auto"/>
              <w:bottom w:val="single" w:sz="4" w:space="0" w:color="auto"/>
            </w:tcBorders>
            <w:hideMark/>
          </w:tcPr>
          <w:p w14:paraId="6AACFCEB" w14:textId="77777777" w:rsidR="00041D5C" w:rsidRPr="00DB3B5F" w:rsidRDefault="00041D5C" w:rsidP="00037D36">
            <w:pPr>
              <w:autoSpaceDE w:val="0"/>
              <w:autoSpaceDN w:val="0"/>
              <w:adjustRightInd w:val="0"/>
              <w:spacing w:after="0" w:line="360" w:lineRule="auto"/>
              <w:jc w:val="both"/>
              <w:rPr>
                <w:b/>
                <w:szCs w:val="24"/>
              </w:rPr>
            </w:pPr>
            <w:bookmarkStart w:id="3" w:name="_Hlk211593822"/>
            <w:r w:rsidRPr="00DB3B5F">
              <w:rPr>
                <w:b/>
                <w:szCs w:val="24"/>
              </w:rPr>
              <w:lastRenderedPageBreak/>
              <w:t>Model</w:t>
            </w:r>
          </w:p>
        </w:tc>
        <w:tc>
          <w:tcPr>
            <w:tcW w:w="0" w:type="auto"/>
            <w:tcBorders>
              <w:top w:val="single" w:sz="4" w:space="0" w:color="auto"/>
              <w:bottom w:val="single" w:sz="4" w:space="0" w:color="auto"/>
            </w:tcBorders>
            <w:hideMark/>
          </w:tcPr>
          <w:p w14:paraId="096FB172"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FAR (%)</w:t>
            </w:r>
          </w:p>
        </w:tc>
        <w:tc>
          <w:tcPr>
            <w:tcW w:w="0" w:type="auto"/>
            <w:tcBorders>
              <w:top w:val="single" w:sz="4" w:space="0" w:color="auto"/>
              <w:bottom w:val="single" w:sz="4" w:space="0" w:color="auto"/>
            </w:tcBorders>
            <w:hideMark/>
          </w:tcPr>
          <w:p w14:paraId="1CF70F60"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FRR (%)</w:t>
            </w:r>
          </w:p>
        </w:tc>
        <w:tc>
          <w:tcPr>
            <w:tcW w:w="0" w:type="auto"/>
            <w:tcBorders>
              <w:top w:val="single" w:sz="4" w:space="0" w:color="auto"/>
              <w:bottom w:val="single" w:sz="4" w:space="0" w:color="auto"/>
            </w:tcBorders>
            <w:hideMark/>
          </w:tcPr>
          <w:p w14:paraId="4D1588C0"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ACC (%)</w:t>
            </w:r>
          </w:p>
        </w:tc>
        <w:tc>
          <w:tcPr>
            <w:tcW w:w="0" w:type="auto"/>
            <w:tcBorders>
              <w:top w:val="single" w:sz="4" w:space="0" w:color="auto"/>
              <w:bottom w:val="single" w:sz="4" w:space="0" w:color="auto"/>
            </w:tcBorders>
            <w:hideMark/>
          </w:tcPr>
          <w:p w14:paraId="4E2C1467"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Time (sec)</w:t>
            </w:r>
          </w:p>
        </w:tc>
      </w:tr>
      <w:tr w:rsidR="00041D5C" w:rsidRPr="00DB3B5F" w14:paraId="7B2EF7A9" w14:textId="77777777" w:rsidTr="00037D36">
        <w:tc>
          <w:tcPr>
            <w:tcW w:w="0" w:type="auto"/>
            <w:tcBorders>
              <w:top w:val="single" w:sz="4" w:space="0" w:color="auto"/>
            </w:tcBorders>
            <w:hideMark/>
          </w:tcPr>
          <w:p w14:paraId="7DB2B8BB" w14:textId="77777777" w:rsidR="00041D5C" w:rsidRPr="00DB3B5F" w:rsidRDefault="00041D5C" w:rsidP="00037D36">
            <w:pPr>
              <w:autoSpaceDE w:val="0"/>
              <w:autoSpaceDN w:val="0"/>
              <w:adjustRightInd w:val="0"/>
              <w:spacing w:after="0" w:line="360" w:lineRule="auto"/>
              <w:jc w:val="both"/>
              <w:rPr>
                <w:b/>
                <w:szCs w:val="24"/>
              </w:rPr>
            </w:pPr>
            <w:r w:rsidRPr="00DB3B5F">
              <w:rPr>
                <w:b/>
                <w:szCs w:val="24"/>
              </w:rPr>
              <w:t>RNN</w:t>
            </w:r>
          </w:p>
        </w:tc>
        <w:tc>
          <w:tcPr>
            <w:tcW w:w="0" w:type="auto"/>
            <w:tcBorders>
              <w:top w:val="single" w:sz="4" w:space="0" w:color="auto"/>
            </w:tcBorders>
            <w:hideMark/>
          </w:tcPr>
          <w:p w14:paraId="4C65EC39"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5.71</w:t>
            </w:r>
          </w:p>
        </w:tc>
        <w:tc>
          <w:tcPr>
            <w:tcW w:w="0" w:type="auto"/>
            <w:tcBorders>
              <w:top w:val="single" w:sz="4" w:space="0" w:color="auto"/>
            </w:tcBorders>
            <w:hideMark/>
          </w:tcPr>
          <w:p w14:paraId="7D241E25"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5.98</w:t>
            </w:r>
          </w:p>
        </w:tc>
        <w:tc>
          <w:tcPr>
            <w:tcW w:w="0" w:type="auto"/>
            <w:tcBorders>
              <w:top w:val="single" w:sz="4" w:space="0" w:color="auto"/>
            </w:tcBorders>
            <w:hideMark/>
          </w:tcPr>
          <w:p w14:paraId="6DA570AB"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94.14</w:t>
            </w:r>
          </w:p>
        </w:tc>
        <w:tc>
          <w:tcPr>
            <w:tcW w:w="0" w:type="auto"/>
            <w:tcBorders>
              <w:top w:val="single" w:sz="4" w:space="0" w:color="auto"/>
            </w:tcBorders>
            <w:hideMark/>
          </w:tcPr>
          <w:p w14:paraId="7EE03A71"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91.93</w:t>
            </w:r>
          </w:p>
        </w:tc>
      </w:tr>
      <w:tr w:rsidR="00041D5C" w:rsidRPr="00DB3B5F" w14:paraId="1BDAFE1A" w14:textId="77777777" w:rsidTr="00037D36">
        <w:tc>
          <w:tcPr>
            <w:tcW w:w="0" w:type="auto"/>
            <w:tcBorders>
              <w:bottom w:val="single" w:sz="4" w:space="0" w:color="auto"/>
            </w:tcBorders>
            <w:hideMark/>
          </w:tcPr>
          <w:p w14:paraId="53DFFCEA" w14:textId="77777777" w:rsidR="00041D5C" w:rsidRPr="00DB3B5F" w:rsidRDefault="00041D5C" w:rsidP="00037D36">
            <w:pPr>
              <w:autoSpaceDE w:val="0"/>
              <w:autoSpaceDN w:val="0"/>
              <w:adjustRightInd w:val="0"/>
              <w:spacing w:after="0" w:line="360" w:lineRule="auto"/>
              <w:jc w:val="both"/>
              <w:rPr>
                <w:b/>
                <w:szCs w:val="24"/>
              </w:rPr>
            </w:pPr>
            <w:r w:rsidRPr="00DB3B5F">
              <w:rPr>
                <w:b/>
                <w:szCs w:val="24"/>
              </w:rPr>
              <w:t>AORNN</w:t>
            </w:r>
          </w:p>
        </w:tc>
        <w:tc>
          <w:tcPr>
            <w:tcW w:w="0" w:type="auto"/>
            <w:tcBorders>
              <w:bottom w:val="single" w:sz="4" w:space="0" w:color="auto"/>
            </w:tcBorders>
            <w:hideMark/>
          </w:tcPr>
          <w:p w14:paraId="52F673D9"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3.57</w:t>
            </w:r>
          </w:p>
        </w:tc>
        <w:tc>
          <w:tcPr>
            <w:tcW w:w="0" w:type="auto"/>
            <w:tcBorders>
              <w:bottom w:val="single" w:sz="4" w:space="0" w:color="auto"/>
            </w:tcBorders>
            <w:hideMark/>
          </w:tcPr>
          <w:p w14:paraId="53C739AD"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4.62</w:t>
            </w:r>
          </w:p>
        </w:tc>
        <w:tc>
          <w:tcPr>
            <w:tcW w:w="0" w:type="auto"/>
            <w:tcBorders>
              <w:bottom w:val="single" w:sz="4" w:space="0" w:color="auto"/>
            </w:tcBorders>
            <w:hideMark/>
          </w:tcPr>
          <w:p w14:paraId="1CFC86A1"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95.83</w:t>
            </w:r>
          </w:p>
        </w:tc>
        <w:tc>
          <w:tcPr>
            <w:tcW w:w="0" w:type="auto"/>
            <w:tcBorders>
              <w:bottom w:val="single" w:sz="4" w:space="0" w:color="auto"/>
            </w:tcBorders>
            <w:hideMark/>
          </w:tcPr>
          <w:p w14:paraId="1EC58DBB"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79.16</w:t>
            </w:r>
          </w:p>
        </w:tc>
      </w:tr>
      <w:bookmarkEnd w:id="3"/>
    </w:tbl>
    <w:p w14:paraId="5A8B3325" w14:textId="77777777" w:rsidR="00041D5C" w:rsidRDefault="00041D5C" w:rsidP="00CE7F7E">
      <w:pPr>
        <w:spacing w:after="0"/>
        <w:jc w:val="both"/>
        <w:rPr>
          <w:rFonts w:eastAsia="Times New Roman" w:cs="Times New Roman"/>
          <w:bCs/>
          <w:iCs/>
          <w:szCs w:val="24"/>
        </w:rPr>
      </w:pPr>
    </w:p>
    <w:p w14:paraId="1548F13C" w14:textId="77777777" w:rsidR="00041D5C" w:rsidRDefault="00041D5C" w:rsidP="00CE7F7E">
      <w:pPr>
        <w:spacing w:after="0"/>
        <w:jc w:val="both"/>
        <w:rPr>
          <w:rFonts w:eastAsia="Times New Roman" w:cs="Times New Roman"/>
          <w:bCs/>
          <w:iCs/>
          <w:szCs w:val="24"/>
        </w:rPr>
      </w:pPr>
    </w:p>
    <w:p w14:paraId="0C5F135A" w14:textId="77777777" w:rsidR="00041D5C" w:rsidRDefault="00041D5C" w:rsidP="00CE7F7E">
      <w:pPr>
        <w:spacing w:after="0"/>
        <w:jc w:val="both"/>
        <w:rPr>
          <w:rFonts w:eastAsia="Times New Roman" w:cs="Times New Roman"/>
          <w:bCs/>
          <w:iCs/>
          <w:szCs w:val="24"/>
        </w:rPr>
      </w:pPr>
    </w:p>
    <w:p w14:paraId="6B1BE7E3" w14:textId="77777777" w:rsidR="00041D5C" w:rsidRDefault="00041D5C" w:rsidP="00CE7F7E">
      <w:pPr>
        <w:spacing w:after="0"/>
        <w:jc w:val="both"/>
        <w:rPr>
          <w:rFonts w:eastAsia="Times New Roman" w:cs="Times New Roman"/>
          <w:bCs/>
          <w:iCs/>
          <w:szCs w:val="24"/>
        </w:rPr>
      </w:pPr>
    </w:p>
    <w:p w14:paraId="7F663A63" w14:textId="77777777" w:rsidR="00041D5C" w:rsidRDefault="00041D5C" w:rsidP="00CE7F7E">
      <w:pPr>
        <w:spacing w:after="0"/>
        <w:jc w:val="both"/>
        <w:rPr>
          <w:rFonts w:eastAsia="Times New Roman" w:cs="Times New Roman"/>
          <w:bCs/>
          <w:iCs/>
          <w:szCs w:val="24"/>
        </w:rPr>
      </w:pPr>
    </w:p>
    <w:p w14:paraId="5B9F303A" w14:textId="77777777" w:rsidR="00041D5C" w:rsidRDefault="00041D5C" w:rsidP="00CE7F7E">
      <w:pPr>
        <w:spacing w:after="0"/>
        <w:jc w:val="both"/>
        <w:rPr>
          <w:rFonts w:eastAsia="Times New Roman" w:cs="Times New Roman"/>
          <w:bCs/>
          <w:iCs/>
          <w:szCs w:val="24"/>
        </w:rPr>
      </w:pPr>
    </w:p>
    <w:p w14:paraId="70D23AFB" w14:textId="3B52E3A4" w:rsidR="00041D5C" w:rsidRDefault="00041D5C" w:rsidP="005F3B01">
      <w:pPr>
        <w:jc w:val="both"/>
        <w:rPr>
          <w:rFonts w:eastAsia="Times New Roman" w:cs="Times New Roman"/>
          <w:bCs/>
          <w:iCs/>
          <w:szCs w:val="24"/>
        </w:rPr>
      </w:pPr>
      <w:r w:rsidRPr="00041D5C">
        <w:rPr>
          <w:rFonts w:eastAsia="Times New Roman" w:cs="Times New Roman"/>
          <w:bCs/>
          <w:iCs/>
          <w:szCs w:val="24"/>
        </w:rPr>
        <w:t>These results highlight the enhanced discriminative capability and computational efficiency achieved through Aquila-based optimization, reinforcing the AO-RNN’s suitability for real-time crime-control applications where reliability and speed are critical.</w:t>
      </w:r>
      <w:r>
        <w:rPr>
          <w:rFonts w:eastAsia="Times New Roman" w:cs="Times New Roman"/>
          <w:bCs/>
          <w:iCs/>
          <w:szCs w:val="24"/>
        </w:rPr>
        <w:t xml:space="preserve"> </w:t>
      </w:r>
    </w:p>
    <w:p w14:paraId="1D3CE93C" w14:textId="10F66B52" w:rsidR="005F3B01" w:rsidRDefault="005F3B01" w:rsidP="005F3B01">
      <w:pPr>
        <w:jc w:val="both"/>
        <w:rPr>
          <w:rFonts w:eastAsia="Times New Roman" w:cs="Times New Roman"/>
          <w:bCs/>
          <w:iCs/>
          <w:szCs w:val="24"/>
        </w:rPr>
      </w:pPr>
      <w:r w:rsidRPr="005F3B01">
        <w:rPr>
          <w:rFonts w:eastAsia="Times New Roman" w:cs="Times New Roman"/>
          <w:bCs/>
          <w:iCs/>
          <w:szCs w:val="24"/>
        </w:rPr>
        <w:t>The Equal Error Rate (EER), obtained from the intersection of the FAR and FRR curves, provides an additional measure of the system’s overall reliability. The graphical analysis shows that the baseline RNN produced an EER of 5.85%, whereas the AO-RNN achieved a lower EER of 4.10%, with the intersection points depicted in Figures 4 and 5. This reduction in EER indicates that the Aquila-optimized model offers a more balanced error trade-off, demonstrating improved robustness in distinguishing suspects from non-suspects. The enhanced performance further reinforces the AO-RNN’s suitability for deployment in high-security, real-time crime-control environments.</w:t>
      </w:r>
      <w:r>
        <w:rPr>
          <w:rFonts w:eastAsia="Times New Roman" w:cs="Times New Roman"/>
          <w:bCs/>
          <w:iCs/>
          <w:szCs w:val="24"/>
        </w:rPr>
        <w:t xml:space="preserve"> </w:t>
      </w:r>
    </w:p>
    <w:p w14:paraId="0D9B6DDB" w14:textId="69A2A9AE" w:rsidR="005F3B01" w:rsidRPr="00D37EB0" w:rsidRDefault="005F3B01" w:rsidP="005F3B01">
      <w:pPr>
        <w:autoSpaceDE w:val="0"/>
        <w:autoSpaceDN w:val="0"/>
        <w:adjustRightInd w:val="0"/>
        <w:spacing w:after="0" w:line="360" w:lineRule="auto"/>
        <w:rPr>
          <w:rFonts w:cs="Times New Roman"/>
          <w:bCs/>
          <w:szCs w:val="24"/>
        </w:rPr>
      </w:pPr>
      <w:r>
        <w:rPr>
          <w:noProof/>
        </w:rPr>
        <w:drawing>
          <wp:inline distT="0" distB="0" distL="0" distR="0" wp14:anchorId="1EADB42B" wp14:editId="279BDD13">
            <wp:extent cx="2794000" cy="2533650"/>
            <wp:effectExtent l="0" t="0" r="6350" b="0"/>
            <wp:docPr id="391165029" name="Chart 1">
              <a:extLst xmlns:a="http://schemas.openxmlformats.org/drawingml/2006/main">
                <a:ext uri="{FF2B5EF4-FFF2-40B4-BE49-F238E27FC236}">
                  <a16:creationId xmlns:a16="http://schemas.microsoft.com/office/drawing/2014/main" id="{6FBCB1E0-ADD9-082B-8E06-A218E8A15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cs="Times New Roman"/>
          <w:bCs/>
          <w:szCs w:val="24"/>
        </w:rPr>
        <w:t xml:space="preserve"> </w:t>
      </w:r>
      <w:r>
        <w:rPr>
          <w:noProof/>
        </w:rPr>
        <w:drawing>
          <wp:inline distT="0" distB="0" distL="0" distR="0" wp14:anchorId="20545D11" wp14:editId="217CE138">
            <wp:extent cx="2787650" cy="2546350"/>
            <wp:effectExtent l="0" t="0" r="12700" b="6350"/>
            <wp:docPr id="398744942" name="Chart 1">
              <a:extLst xmlns:a="http://schemas.openxmlformats.org/drawingml/2006/main">
                <a:ext uri="{FF2B5EF4-FFF2-40B4-BE49-F238E27FC236}">
                  <a16:creationId xmlns:a16="http://schemas.microsoft.com/office/drawing/2014/main" id="{5336193B-C17E-BEFD-48F9-FE8C67839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C6E7E" w14:textId="74A90906" w:rsidR="00CE7F6B" w:rsidRPr="00CE7F6B" w:rsidRDefault="00CE7F6B" w:rsidP="00CE7F6B">
      <w:pPr>
        <w:autoSpaceDE w:val="0"/>
        <w:autoSpaceDN w:val="0"/>
        <w:adjustRightInd w:val="0"/>
        <w:spacing w:after="0" w:line="360" w:lineRule="auto"/>
        <w:rPr>
          <w:rFonts w:cs="Times New Roman"/>
          <w:b/>
          <w:bCs/>
          <w:iCs/>
          <w:szCs w:val="24"/>
        </w:rPr>
      </w:pPr>
      <w:r>
        <w:rPr>
          <w:rFonts w:cs="Times New Roman"/>
          <w:b/>
          <w:bCs/>
          <w:iCs/>
          <w:szCs w:val="24"/>
        </w:rPr>
        <w:t xml:space="preserve">    </w:t>
      </w:r>
      <w:r w:rsidR="005F3B01" w:rsidRPr="005F3B01">
        <w:rPr>
          <w:rFonts w:cs="Times New Roman"/>
          <w:b/>
          <w:bCs/>
          <w:iCs/>
          <w:szCs w:val="24"/>
        </w:rPr>
        <w:t xml:space="preserve">Figure 4: EER Analysis of RNN </w:t>
      </w:r>
      <w:r>
        <w:rPr>
          <w:rFonts w:cs="Times New Roman"/>
          <w:b/>
          <w:bCs/>
          <w:iCs/>
          <w:szCs w:val="24"/>
        </w:rPr>
        <w:t xml:space="preserve">                  </w:t>
      </w:r>
      <w:r w:rsidRPr="00CE7F6B">
        <w:rPr>
          <w:rFonts w:cs="Times New Roman"/>
          <w:b/>
          <w:bCs/>
          <w:iCs/>
          <w:szCs w:val="24"/>
        </w:rPr>
        <w:t>Figure 5: EER Analysis of AO-RNN</w:t>
      </w:r>
    </w:p>
    <w:p w14:paraId="1E618811" w14:textId="5F9DCC0C" w:rsidR="005F3B01" w:rsidRPr="00CE7F6B" w:rsidRDefault="005F3B01" w:rsidP="00CE7F6B">
      <w:pPr>
        <w:autoSpaceDE w:val="0"/>
        <w:autoSpaceDN w:val="0"/>
        <w:adjustRightInd w:val="0"/>
        <w:spacing w:after="0" w:line="360" w:lineRule="auto"/>
        <w:rPr>
          <w:rFonts w:cs="Times New Roman"/>
          <w:b/>
          <w:bCs/>
          <w:iCs/>
          <w:szCs w:val="24"/>
        </w:rPr>
      </w:pPr>
    </w:p>
    <w:p w14:paraId="3F202C9F" w14:textId="698C6EE4" w:rsidR="005F3B01" w:rsidRPr="0015271A" w:rsidRDefault="0015271A" w:rsidP="0015271A">
      <w:pPr>
        <w:jc w:val="both"/>
        <w:rPr>
          <w:rFonts w:eastAsia="Times New Roman" w:cs="Times New Roman"/>
          <w:b/>
          <w:iCs/>
          <w:szCs w:val="24"/>
        </w:rPr>
      </w:pPr>
      <w:r w:rsidRPr="0015271A">
        <w:rPr>
          <w:rFonts w:eastAsia="Times New Roman" w:cs="Times New Roman"/>
          <w:b/>
          <w:iCs/>
          <w:szCs w:val="24"/>
        </w:rPr>
        <w:t xml:space="preserve">Discussion of Results </w:t>
      </w:r>
    </w:p>
    <w:p w14:paraId="7FAFCD3B" w14:textId="2772BDC6" w:rsidR="0015271A" w:rsidRPr="0015271A" w:rsidRDefault="0015271A" w:rsidP="0015271A">
      <w:pPr>
        <w:spacing w:after="0"/>
        <w:jc w:val="both"/>
        <w:rPr>
          <w:rFonts w:eastAsia="Times New Roman" w:cs="Times New Roman"/>
          <w:bCs/>
          <w:iCs/>
          <w:szCs w:val="24"/>
        </w:rPr>
      </w:pPr>
      <w:r w:rsidRPr="0015271A">
        <w:rPr>
          <w:rFonts w:eastAsia="Times New Roman" w:cs="Times New Roman"/>
          <w:bCs/>
          <w:iCs/>
          <w:szCs w:val="24"/>
        </w:rPr>
        <w:t>The results of this study underscore the practical significance of integrating metaheuristic optimization techniques</w:t>
      </w:r>
      <w:r>
        <w:rPr>
          <w:rFonts w:eastAsia="Times New Roman" w:cs="Times New Roman"/>
          <w:bCs/>
          <w:iCs/>
          <w:szCs w:val="24"/>
        </w:rPr>
        <w:t xml:space="preserve"> </w:t>
      </w:r>
      <w:r w:rsidRPr="0015271A">
        <w:rPr>
          <w:rFonts w:eastAsia="Times New Roman" w:cs="Times New Roman"/>
          <w:bCs/>
          <w:iCs/>
          <w:szCs w:val="24"/>
        </w:rPr>
        <w:t xml:space="preserve">into recurrent neural network architectures for crime-control facial recognition. The AO-RNN demonstrated superior discriminative capability relative to the baseline RNN, as evidenced by its reduced false acceptance and false rejection tendencies, which are critical for minimizing false alarms and missed suspect identifications in real-world security operations (Jain </w:t>
      </w:r>
      <w:r w:rsidRPr="0015271A">
        <w:rPr>
          <w:rFonts w:eastAsia="Times New Roman" w:cs="Times New Roman"/>
          <w:bCs/>
          <w:i/>
          <w:szCs w:val="24"/>
        </w:rPr>
        <w:t>et al.,</w:t>
      </w:r>
      <w:r w:rsidRPr="0015271A">
        <w:rPr>
          <w:rFonts w:eastAsia="Times New Roman" w:cs="Times New Roman"/>
          <w:bCs/>
          <w:iCs/>
          <w:szCs w:val="24"/>
        </w:rPr>
        <w:t xml:space="preserve"> 2004; Sarkar &amp; Singh, 2020). The improvement in FAR and FRR directly enhances operational reliability, ensuring that authorized individuals are not </w:t>
      </w:r>
      <w:r w:rsidRPr="0015271A">
        <w:rPr>
          <w:rFonts w:eastAsia="Times New Roman" w:cs="Times New Roman"/>
          <w:bCs/>
          <w:iCs/>
          <w:szCs w:val="24"/>
        </w:rPr>
        <w:lastRenderedPageBreak/>
        <w:t>mistakenly flagged while simultaneously reducing the likelihood of non-suspects being misclassified as suspects, a balance essential for high-stakes law-enforcement environments.</w:t>
      </w:r>
    </w:p>
    <w:p w14:paraId="16615AFB" w14:textId="422254DE" w:rsidR="0015271A" w:rsidRDefault="0015271A" w:rsidP="0015271A">
      <w:pPr>
        <w:jc w:val="both"/>
        <w:rPr>
          <w:rFonts w:eastAsia="Times New Roman" w:cs="Times New Roman"/>
          <w:bCs/>
          <w:iCs/>
          <w:szCs w:val="24"/>
        </w:rPr>
      </w:pPr>
      <w:r w:rsidRPr="0015271A">
        <w:rPr>
          <w:rFonts w:eastAsia="Times New Roman" w:cs="Times New Roman"/>
          <w:bCs/>
          <w:iCs/>
          <w:szCs w:val="24"/>
        </w:rPr>
        <w:t xml:space="preserve">The AO-RNN’s higher accuracy and decreased computational time highlight its suitability for deployment in real-time surveillance and automated suspect-identification systems. Faster processing is particularly valuable in live crime-control scenarios, where rapid decision-making is required to support timely intervention (Faruqui </w:t>
      </w:r>
      <w:r w:rsidRPr="0015271A">
        <w:rPr>
          <w:rFonts w:eastAsia="Times New Roman" w:cs="Times New Roman"/>
          <w:bCs/>
          <w:i/>
          <w:szCs w:val="24"/>
        </w:rPr>
        <w:t>et al.,</w:t>
      </w:r>
      <w:r w:rsidRPr="0015271A">
        <w:rPr>
          <w:rFonts w:eastAsia="Times New Roman" w:cs="Times New Roman"/>
          <w:bCs/>
          <w:iCs/>
          <w:szCs w:val="24"/>
        </w:rPr>
        <w:t xml:space="preserve"> 2023). The lower EER achieved by the AO-RNN further indicates a more favourable equilibrium between security and usability, reinforcing the robustness of the optimized model in balancing Type I and Type II error risks (Guo </w:t>
      </w:r>
      <w:r>
        <w:rPr>
          <w:rFonts w:eastAsia="Times New Roman" w:cs="Times New Roman"/>
          <w:bCs/>
          <w:iCs/>
          <w:szCs w:val="24"/>
        </w:rPr>
        <w:t>and</w:t>
      </w:r>
      <w:r w:rsidRPr="0015271A">
        <w:rPr>
          <w:rFonts w:eastAsia="Times New Roman" w:cs="Times New Roman"/>
          <w:bCs/>
          <w:iCs/>
          <w:szCs w:val="24"/>
        </w:rPr>
        <w:t xml:space="preserve"> Mu, 2011).</w:t>
      </w:r>
    </w:p>
    <w:p w14:paraId="42B54A98" w14:textId="2F7D9BCE" w:rsidR="002C476B" w:rsidRPr="0015271A" w:rsidRDefault="002C476B" w:rsidP="0015271A">
      <w:pPr>
        <w:jc w:val="both"/>
        <w:rPr>
          <w:rFonts w:eastAsia="Times New Roman" w:cs="Times New Roman"/>
          <w:bCs/>
          <w:iCs/>
          <w:szCs w:val="24"/>
        </w:rPr>
      </w:pPr>
      <w:r w:rsidRPr="002C476B">
        <w:rPr>
          <w:rFonts w:eastAsia="Times New Roman" w:cs="Times New Roman"/>
          <w:bCs/>
          <w:iCs/>
          <w:szCs w:val="24"/>
        </w:rPr>
        <w:t>The improved accuracy, reduced error rates, and faster processing observed in the AO-RNN align with prior studies demonstrating the effectiveness of optimization-enhanced deep learning models for biometric security (</w:t>
      </w:r>
      <w:proofErr w:type="spellStart"/>
      <w:r w:rsidR="00672E1E" w:rsidRPr="00672E1E">
        <w:rPr>
          <w:rFonts w:eastAsia="Times New Roman" w:cs="Times New Roman"/>
          <w:bCs/>
          <w:iCs/>
          <w:szCs w:val="24"/>
        </w:rPr>
        <w:t>Ayeswarya</w:t>
      </w:r>
      <w:proofErr w:type="spellEnd"/>
      <w:r w:rsidR="00672E1E">
        <w:rPr>
          <w:rFonts w:eastAsia="Times New Roman" w:cs="Times New Roman"/>
          <w:bCs/>
          <w:iCs/>
          <w:szCs w:val="24"/>
        </w:rPr>
        <w:t xml:space="preserve"> and </w:t>
      </w:r>
      <w:r w:rsidR="00672E1E" w:rsidRPr="00672E1E">
        <w:rPr>
          <w:rFonts w:eastAsia="Times New Roman" w:cs="Times New Roman"/>
          <w:bCs/>
          <w:iCs/>
          <w:szCs w:val="24"/>
        </w:rPr>
        <w:t>Singh,</w:t>
      </w:r>
      <w:r w:rsidR="004A01D9">
        <w:rPr>
          <w:rFonts w:eastAsia="Times New Roman" w:cs="Times New Roman"/>
          <w:bCs/>
          <w:iCs/>
          <w:szCs w:val="24"/>
        </w:rPr>
        <w:t xml:space="preserve"> </w:t>
      </w:r>
      <w:r w:rsidR="00672E1E" w:rsidRPr="00672E1E">
        <w:rPr>
          <w:rFonts w:eastAsia="Times New Roman" w:cs="Times New Roman"/>
          <w:bCs/>
          <w:iCs/>
          <w:szCs w:val="24"/>
        </w:rPr>
        <w:t>2024</w:t>
      </w:r>
      <w:r w:rsidRPr="002C476B">
        <w:rPr>
          <w:rFonts w:eastAsia="Times New Roman" w:cs="Times New Roman"/>
          <w:bCs/>
          <w:iCs/>
          <w:szCs w:val="24"/>
        </w:rPr>
        <w:t xml:space="preserve">; </w:t>
      </w:r>
      <w:r w:rsidR="00672E1E" w:rsidRPr="00672E1E">
        <w:t>Pillai</w:t>
      </w:r>
      <w:r w:rsidRPr="002C476B">
        <w:rPr>
          <w:rFonts w:eastAsia="Times New Roman" w:cs="Times New Roman"/>
          <w:bCs/>
          <w:iCs/>
          <w:szCs w:val="24"/>
        </w:rPr>
        <w:t xml:space="preserve"> </w:t>
      </w:r>
      <w:r w:rsidRPr="002C476B">
        <w:rPr>
          <w:rFonts w:eastAsia="Times New Roman" w:cs="Times New Roman"/>
          <w:bCs/>
          <w:i/>
          <w:szCs w:val="24"/>
        </w:rPr>
        <w:t>et al.,</w:t>
      </w:r>
      <w:r w:rsidRPr="002C476B">
        <w:rPr>
          <w:rFonts w:eastAsia="Times New Roman" w:cs="Times New Roman"/>
          <w:bCs/>
          <w:iCs/>
          <w:szCs w:val="24"/>
        </w:rPr>
        <w:t xml:space="preserve"> 202</w:t>
      </w:r>
      <w:r w:rsidR="00672E1E">
        <w:rPr>
          <w:rFonts w:eastAsia="Times New Roman" w:cs="Times New Roman"/>
          <w:bCs/>
          <w:iCs/>
          <w:szCs w:val="24"/>
        </w:rPr>
        <w:t>5</w:t>
      </w:r>
      <w:r w:rsidRPr="002C476B">
        <w:rPr>
          <w:rFonts w:eastAsia="Times New Roman" w:cs="Times New Roman"/>
          <w:bCs/>
          <w:iCs/>
          <w:szCs w:val="24"/>
        </w:rPr>
        <w:t>). Similar performance gains have been reported in optimized CNN- and RNN-based recognition systems across forensic and surveillance applications.</w:t>
      </w:r>
    </w:p>
    <w:p w14:paraId="2FEBFD1E" w14:textId="41EA0A19" w:rsidR="0015271A" w:rsidRPr="0015271A" w:rsidRDefault="0015271A" w:rsidP="0015271A">
      <w:pPr>
        <w:jc w:val="both"/>
        <w:rPr>
          <w:rFonts w:eastAsia="Times New Roman" w:cs="Times New Roman"/>
          <w:bCs/>
          <w:iCs/>
          <w:szCs w:val="24"/>
        </w:rPr>
      </w:pPr>
      <w:r w:rsidRPr="0015271A">
        <w:rPr>
          <w:rFonts w:eastAsia="Times New Roman" w:cs="Times New Roman"/>
          <w:bCs/>
          <w:iCs/>
          <w:szCs w:val="24"/>
        </w:rPr>
        <w:t>From a theoretical standpoint, the performance gains observed in the AO-RNN can be attributed to the Aquila Optimizer’s efficient exploration and exploitation mechanisms, which enhance the convergence behaviour of the recurrent network. This aligns with established findings on the effectiveness of metaheuristic optimization for tuning deep learning models and improving feature discrimination in high-dimensional biometric spaces (</w:t>
      </w:r>
      <w:proofErr w:type="spellStart"/>
      <w:r w:rsidRPr="0015271A">
        <w:rPr>
          <w:rFonts w:eastAsia="Times New Roman" w:cs="Times New Roman"/>
          <w:bCs/>
          <w:iCs/>
          <w:szCs w:val="24"/>
        </w:rPr>
        <w:t>Mirjalili</w:t>
      </w:r>
      <w:proofErr w:type="spellEnd"/>
      <w:r w:rsidRPr="0015271A">
        <w:rPr>
          <w:rFonts w:eastAsia="Times New Roman" w:cs="Times New Roman"/>
          <w:bCs/>
          <w:iCs/>
          <w:szCs w:val="24"/>
        </w:rPr>
        <w:t xml:space="preserve"> </w:t>
      </w:r>
      <w:r w:rsidRPr="0015271A">
        <w:rPr>
          <w:rFonts w:eastAsia="Times New Roman" w:cs="Times New Roman"/>
          <w:bCs/>
          <w:i/>
          <w:szCs w:val="24"/>
        </w:rPr>
        <w:t>et al.,</w:t>
      </w:r>
      <w:r w:rsidRPr="0015271A">
        <w:rPr>
          <w:rFonts w:eastAsia="Times New Roman" w:cs="Times New Roman"/>
          <w:bCs/>
          <w:iCs/>
          <w:szCs w:val="24"/>
        </w:rPr>
        <w:t xml:space="preserve"> 2016; </w:t>
      </w:r>
      <w:proofErr w:type="spellStart"/>
      <w:r w:rsidRPr="0015271A">
        <w:rPr>
          <w:rFonts w:eastAsia="Times New Roman" w:cs="Times New Roman"/>
          <w:bCs/>
          <w:iCs/>
          <w:szCs w:val="24"/>
        </w:rPr>
        <w:t>Sherstinsky</w:t>
      </w:r>
      <w:proofErr w:type="spellEnd"/>
      <w:r w:rsidRPr="0015271A">
        <w:rPr>
          <w:rFonts w:eastAsia="Times New Roman" w:cs="Times New Roman"/>
          <w:bCs/>
          <w:iCs/>
          <w:szCs w:val="24"/>
        </w:rPr>
        <w:t xml:space="preserve">, 2020). The integration of the Aquila Optimizer into the RNN framework contributes to the growing body of literature on hybrid intelligent systems that combine deep learning with evolutionary computation to enhance performance in complex pattern-recognition domains (Oguntoye </w:t>
      </w:r>
      <w:r w:rsidRPr="0015271A">
        <w:rPr>
          <w:rFonts w:eastAsia="Times New Roman" w:cs="Times New Roman"/>
          <w:bCs/>
          <w:i/>
          <w:szCs w:val="24"/>
        </w:rPr>
        <w:t>et al.,</w:t>
      </w:r>
      <w:r w:rsidRPr="0015271A">
        <w:rPr>
          <w:rFonts w:eastAsia="Times New Roman" w:cs="Times New Roman"/>
          <w:bCs/>
          <w:iCs/>
          <w:szCs w:val="24"/>
        </w:rPr>
        <w:t xml:space="preserve"> 2023</w:t>
      </w:r>
      <w:r w:rsidR="00EE113F">
        <w:rPr>
          <w:rFonts w:eastAsia="Times New Roman" w:cs="Times New Roman"/>
          <w:bCs/>
          <w:iCs/>
          <w:szCs w:val="24"/>
        </w:rPr>
        <w:t xml:space="preserve">; </w:t>
      </w:r>
      <w:r w:rsidR="00EE113F" w:rsidRPr="00EE113F">
        <w:rPr>
          <w:rFonts w:cs="Times New Roman"/>
          <w:iCs/>
        </w:rPr>
        <w:t xml:space="preserve">Atanda </w:t>
      </w:r>
      <w:r w:rsidR="00EE113F" w:rsidRPr="00EE113F">
        <w:rPr>
          <w:rFonts w:cs="Times New Roman"/>
          <w:i/>
        </w:rPr>
        <w:t>et al.,</w:t>
      </w:r>
      <w:r w:rsidR="00EE113F">
        <w:rPr>
          <w:rFonts w:cs="Times New Roman"/>
          <w:iCs/>
        </w:rPr>
        <w:t xml:space="preserve"> 2023</w:t>
      </w:r>
      <w:r w:rsidRPr="0015271A">
        <w:rPr>
          <w:rFonts w:eastAsia="Times New Roman" w:cs="Times New Roman"/>
          <w:bCs/>
          <w:iCs/>
          <w:szCs w:val="24"/>
        </w:rPr>
        <w:t>).</w:t>
      </w:r>
    </w:p>
    <w:p w14:paraId="0B5A28A4" w14:textId="691EA80E" w:rsidR="0015271A" w:rsidRPr="0015271A" w:rsidRDefault="0015271A" w:rsidP="0015271A">
      <w:pPr>
        <w:spacing w:after="0"/>
        <w:jc w:val="both"/>
        <w:rPr>
          <w:rFonts w:eastAsia="Times New Roman" w:cs="Times New Roman"/>
          <w:bCs/>
          <w:iCs/>
          <w:szCs w:val="24"/>
        </w:rPr>
      </w:pPr>
      <w:r w:rsidRPr="0015271A">
        <w:rPr>
          <w:rFonts w:eastAsia="Times New Roman" w:cs="Times New Roman"/>
          <w:bCs/>
          <w:iCs/>
          <w:szCs w:val="24"/>
        </w:rPr>
        <w:t>The improved robustness, accuracy, and efficiency exhibited by the AO-RNN validate its potential for practical crime-control deployments, such as automated suspect identification, surveillance analytics, and forensic investigations.</w:t>
      </w:r>
      <w:r w:rsidR="00EE113F">
        <w:rPr>
          <w:rFonts w:eastAsia="Times New Roman" w:cs="Times New Roman"/>
          <w:bCs/>
          <w:iCs/>
          <w:szCs w:val="24"/>
        </w:rPr>
        <w:t xml:space="preserve"> </w:t>
      </w:r>
      <w:r w:rsidRPr="0015271A">
        <w:rPr>
          <w:rFonts w:eastAsia="Times New Roman" w:cs="Times New Roman"/>
          <w:bCs/>
          <w:iCs/>
          <w:szCs w:val="24"/>
        </w:rPr>
        <w:t>Furthermore, the study advances theoretical understanding of hybrid metaheuristic–deep learning models, demonstrating the value of synergistically combining global optimization strategies with recurrent architectures to address real-world biometric recognition challenges.</w:t>
      </w:r>
    </w:p>
    <w:p w14:paraId="7B6AE118" w14:textId="4693F8CD" w:rsidR="001B5542" w:rsidRDefault="008903C2" w:rsidP="00F97E00">
      <w:pPr>
        <w:pStyle w:val="NormalWeb"/>
        <w:spacing w:after="0" w:afterAutospacing="0"/>
        <w:jc w:val="both"/>
        <w:rPr>
          <w:b/>
        </w:rPr>
      </w:pPr>
      <w:r w:rsidRPr="00D37EB0">
        <w:rPr>
          <w:b/>
        </w:rPr>
        <w:t xml:space="preserve">5.0 </w:t>
      </w:r>
      <w:r w:rsidR="00F97E00">
        <w:rPr>
          <w:b/>
        </w:rPr>
        <w:t xml:space="preserve">      </w:t>
      </w:r>
      <w:r w:rsidRPr="00D37EB0">
        <w:rPr>
          <w:b/>
        </w:rPr>
        <w:t>Conclusion</w:t>
      </w:r>
      <w:r w:rsidR="00672E1E">
        <w:rPr>
          <w:b/>
        </w:rPr>
        <w:t xml:space="preserve"> and Recommendations</w:t>
      </w:r>
    </w:p>
    <w:p w14:paraId="01D6CF81" w14:textId="5FA3EBE0" w:rsidR="00672E1E" w:rsidRDefault="00672E1E" w:rsidP="00F97E00">
      <w:pPr>
        <w:pStyle w:val="NormalWeb"/>
        <w:ind w:firstLine="720"/>
        <w:jc w:val="both"/>
      </w:pPr>
      <w:r w:rsidRPr="00672E1E">
        <w:t>This study developed an optimized facial biometric crime-control system using an Aquila-Enhanced Recurrent Neural Network (AO-RNN) and demonstrated substantial performance improvements over the baseline RNN. Through comprehensive experimentation, the AO-RNN achieved reduced error rates, higher recognition accuracy, and improved computational efficiency, underscoring its suitability for real-time security applications. The enhanced discriminative capability of the optimized model confirms the effectiveness of integrating metaheuristic optimization with deep learning architectures for complex biometric recognition tasks. Overall, the findings highlight the AO-RNN’s potential as a reliable, efficient, and scalable solution for automated suspect identification and crime-control operations.</w:t>
      </w:r>
      <w:r>
        <w:t xml:space="preserve"> </w:t>
      </w:r>
      <w:r w:rsidRPr="00672E1E">
        <w:t>Future work should explore the integration of multimodal biometrics</w:t>
      </w:r>
      <w:r>
        <w:t xml:space="preserve">; </w:t>
      </w:r>
      <w:r w:rsidRPr="00672E1E">
        <w:t>such as fingerprint, iris, and gait</w:t>
      </w:r>
      <w:r>
        <w:t xml:space="preserve">; </w:t>
      </w:r>
      <w:r w:rsidRPr="00672E1E">
        <w:t xml:space="preserve">to further strengthen system robustness and reduce reliance on a single trait. Expanding the dataset to include diverse environmental conditions and </w:t>
      </w:r>
      <w:r w:rsidRPr="00672E1E">
        <w:lastRenderedPageBreak/>
        <w:t>demographic variations will enhance generalizability. Deployment on edge-computing platforms is also recommended to support real-time surveillance scenarios. Additionally, incorporating explainable AI techniques may improve transparency and trustworthiness in law-enforcement applications.</w:t>
      </w:r>
    </w:p>
    <w:p w14:paraId="26AB88E2" w14:textId="77777777" w:rsidR="008B7BA2" w:rsidRDefault="008B7BA2" w:rsidP="00F97E00">
      <w:pPr>
        <w:pStyle w:val="NormalWeb"/>
        <w:ind w:firstLine="720"/>
        <w:jc w:val="both"/>
      </w:pPr>
    </w:p>
    <w:p w14:paraId="5F8B402C" w14:textId="77777777" w:rsidR="008B7BA2" w:rsidRPr="008B7BA2" w:rsidRDefault="008B7BA2" w:rsidP="008B7BA2">
      <w:pPr>
        <w:jc w:val="both"/>
        <w:outlineLvl w:val="0"/>
        <w:rPr>
          <w:rFonts w:ascii="Arial" w:eastAsia="Times New Roman" w:hAnsi="Arial" w:cs="Arial"/>
          <w:sz w:val="22"/>
          <w:lang w:eastAsia="en-GB"/>
        </w:rPr>
      </w:pPr>
      <w:r w:rsidRPr="008B7BA2">
        <w:rPr>
          <w:rFonts w:ascii="Arial" w:eastAsia="Times New Roman" w:hAnsi="Arial" w:cs="Arial"/>
          <w:b/>
          <w:bCs/>
          <w:sz w:val="22"/>
          <w:lang w:eastAsia="en-GB"/>
        </w:rPr>
        <w:t>COMPETING INTERESTS DISCLAIMER:</w:t>
      </w:r>
    </w:p>
    <w:p w14:paraId="7C29CF7E" w14:textId="77777777" w:rsidR="008B7BA2" w:rsidRPr="008B7BA2" w:rsidRDefault="008B7BA2" w:rsidP="008B7BA2">
      <w:pPr>
        <w:rPr>
          <w:rFonts w:ascii="Calibri" w:eastAsia="Times New Roman" w:hAnsi="Calibri" w:cs="Times New Roman"/>
          <w:sz w:val="22"/>
          <w:lang w:eastAsia="en-GB"/>
        </w:rPr>
      </w:pPr>
      <w:r w:rsidRPr="008B7BA2">
        <w:rPr>
          <w:rFonts w:ascii="Calibri" w:eastAsia="Times New Roman" w:hAnsi="Calibri" w:cs="Times New Roman"/>
          <w:sz w:val="22"/>
          <w:lang w:eastAsia="en-GB"/>
        </w:rPr>
        <w:t>Authors have declared that they have no known competing financial interests OR non-financial interests OR personal relationships that could have appeared to influence the work reported in this paper.</w:t>
      </w:r>
    </w:p>
    <w:p w14:paraId="6135A00F" w14:textId="77777777" w:rsidR="008B7BA2" w:rsidRPr="00672E1E" w:rsidRDefault="008B7BA2" w:rsidP="00F97E00">
      <w:pPr>
        <w:pStyle w:val="NormalWeb"/>
        <w:ind w:firstLine="720"/>
        <w:jc w:val="both"/>
      </w:pPr>
    </w:p>
    <w:p w14:paraId="4ACC709E" w14:textId="77777777" w:rsidR="001B5542" w:rsidRPr="00D37EB0" w:rsidRDefault="008903C2">
      <w:pPr>
        <w:pStyle w:val="NormalWeb"/>
        <w:jc w:val="both"/>
        <w:rPr>
          <w:b/>
        </w:rPr>
      </w:pPr>
      <w:r w:rsidRPr="00D37EB0">
        <w:rPr>
          <w:b/>
        </w:rPr>
        <w:t>References</w:t>
      </w:r>
    </w:p>
    <w:p w14:paraId="21408FF7"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Abibullaev, B., An, J., Jin, S.H., Lee, S.H., &amp; Moon, J. (2013). Deep machine learning: A new frontier in artificial intelligence research. </w:t>
      </w:r>
      <w:r w:rsidRPr="0089540C">
        <w:rPr>
          <w:rStyle w:val="Emphasis"/>
        </w:rPr>
        <w:t>Medical Engineering and Physics, 35</w:t>
      </w:r>
      <w:r w:rsidRPr="0089540C">
        <w:t>(12), 1811–1818.</w:t>
      </w:r>
    </w:p>
    <w:p w14:paraId="44DFB49F" w14:textId="77777777" w:rsidR="00F97E00" w:rsidRPr="00F97E00" w:rsidRDefault="00F97E00" w:rsidP="00F97E00">
      <w:pPr>
        <w:pStyle w:val="ListParagraph"/>
        <w:numPr>
          <w:ilvl w:val="0"/>
          <w:numId w:val="8"/>
        </w:numPr>
        <w:ind w:left="426"/>
        <w:jc w:val="both"/>
        <w:rPr>
          <w:rFonts w:cs="Times New Roman"/>
          <w:szCs w:val="24"/>
        </w:rPr>
      </w:pPr>
      <w:proofErr w:type="spellStart"/>
      <w:r w:rsidRPr="00F97E00">
        <w:rPr>
          <w:rFonts w:cs="Times New Roman"/>
          <w:szCs w:val="24"/>
        </w:rPr>
        <w:t>Abualigah</w:t>
      </w:r>
      <w:proofErr w:type="spellEnd"/>
      <w:r w:rsidRPr="00F97E00">
        <w:rPr>
          <w:rFonts w:cs="Times New Roman"/>
          <w:szCs w:val="24"/>
        </w:rPr>
        <w:t xml:space="preserve">, L., Yousri, D., Abd Elaziz, M., </w:t>
      </w:r>
      <w:proofErr w:type="spellStart"/>
      <w:r w:rsidRPr="00F97E00">
        <w:rPr>
          <w:rFonts w:cs="Times New Roman"/>
          <w:szCs w:val="24"/>
        </w:rPr>
        <w:t>Ewees</w:t>
      </w:r>
      <w:proofErr w:type="spellEnd"/>
      <w:r w:rsidRPr="00F97E00">
        <w:rPr>
          <w:rFonts w:cs="Times New Roman"/>
          <w:szCs w:val="24"/>
        </w:rPr>
        <w:t>, A. A., Al-</w:t>
      </w:r>
      <w:proofErr w:type="spellStart"/>
      <w:r w:rsidRPr="00F97E00">
        <w:rPr>
          <w:rFonts w:cs="Times New Roman"/>
          <w:szCs w:val="24"/>
        </w:rPr>
        <w:t>Qaness</w:t>
      </w:r>
      <w:proofErr w:type="spellEnd"/>
      <w:r w:rsidRPr="00F97E00">
        <w:rPr>
          <w:rFonts w:cs="Times New Roman"/>
          <w:szCs w:val="24"/>
        </w:rPr>
        <w:t xml:space="preserve">, M. A., </w:t>
      </w:r>
      <w:proofErr w:type="spellStart"/>
      <w:r w:rsidRPr="00F97E00">
        <w:rPr>
          <w:rFonts w:cs="Times New Roman"/>
          <w:szCs w:val="24"/>
        </w:rPr>
        <w:t>andGandomi</w:t>
      </w:r>
      <w:proofErr w:type="spellEnd"/>
      <w:r w:rsidRPr="00F97E00">
        <w:rPr>
          <w:rFonts w:cs="Times New Roman"/>
          <w:szCs w:val="24"/>
        </w:rPr>
        <w:t xml:space="preserve">, A. H. (2021). Aquila Optimizer: A novel meta-heuristic optimization algorithm. </w:t>
      </w:r>
      <w:r w:rsidRPr="00F97E00">
        <w:rPr>
          <w:rFonts w:cs="Times New Roman"/>
          <w:i/>
          <w:iCs/>
          <w:szCs w:val="24"/>
        </w:rPr>
        <w:t>Computers and Industrial Engineering,</w:t>
      </w:r>
      <w:r w:rsidRPr="00F97E00">
        <w:rPr>
          <w:rFonts w:cs="Times New Roman"/>
          <w:szCs w:val="24"/>
        </w:rPr>
        <w:t xml:space="preserve"> 157, 107250. </w:t>
      </w:r>
    </w:p>
    <w:p w14:paraId="552112F3"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lang w:val="pt-BR"/>
        </w:rPr>
        <w:t xml:space="preserve">Adetunji, A. B., Oguntoye, J. P., Fenwa, O. D., &amp; Omidiora, E. O. (2015). </w:t>
      </w:r>
      <w:r w:rsidRPr="00F97E00">
        <w:rPr>
          <w:rFonts w:cs="Times New Roman"/>
          <w:iCs/>
          <w:szCs w:val="24"/>
        </w:rPr>
        <w:t>Facial Expression Recognition Based on Cultural Particle Swamp Optimization and Support Vector Machine. </w:t>
      </w:r>
      <w:r w:rsidRPr="00F97E00">
        <w:rPr>
          <w:rFonts w:cs="Times New Roman"/>
          <w:i/>
          <w:iCs/>
          <w:szCs w:val="24"/>
        </w:rPr>
        <w:t>LAUTECH Journal of Engineering and Technology</w:t>
      </w:r>
      <w:r w:rsidRPr="00F97E00">
        <w:rPr>
          <w:rFonts w:cs="Times New Roman"/>
          <w:iCs/>
          <w:szCs w:val="24"/>
        </w:rPr>
        <w:t>, </w:t>
      </w:r>
      <w:r w:rsidRPr="00F97E00">
        <w:rPr>
          <w:rFonts w:cs="Times New Roman"/>
          <w:i/>
          <w:iCs/>
          <w:szCs w:val="24"/>
        </w:rPr>
        <w:t>10</w:t>
      </w:r>
      <w:r w:rsidRPr="00F97E00">
        <w:rPr>
          <w:rFonts w:cs="Times New Roman"/>
          <w:iCs/>
          <w:szCs w:val="24"/>
        </w:rPr>
        <w:t>(1), 94-102.</w:t>
      </w:r>
    </w:p>
    <w:p w14:paraId="70E0D049"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rPr>
        <w:t xml:space="preserve">Adetunji, A. B., Oguntoye, J. P., </w:t>
      </w:r>
      <w:proofErr w:type="spellStart"/>
      <w:r w:rsidRPr="00F97E00">
        <w:rPr>
          <w:rFonts w:cs="Times New Roman"/>
          <w:iCs/>
          <w:szCs w:val="24"/>
        </w:rPr>
        <w:t>Fenwa</w:t>
      </w:r>
      <w:proofErr w:type="spellEnd"/>
      <w:r w:rsidRPr="00F97E00">
        <w:rPr>
          <w:rFonts w:cs="Times New Roman"/>
          <w:iCs/>
          <w:szCs w:val="24"/>
        </w:rPr>
        <w:t xml:space="preserve">, O. D., &amp; </w:t>
      </w:r>
      <w:proofErr w:type="spellStart"/>
      <w:r w:rsidRPr="00F97E00">
        <w:rPr>
          <w:rFonts w:cs="Times New Roman"/>
          <w:iCs/>
          <w:szCs w:val="24"/>
        </w:rPr>
        <w:t>Omidiora</w:t>
      </w:r>
      <w:proofErr w:type="spellEnd"/>
      <w:r w:rsidRPr="00F97E00">
        <w:rPr>
          <w:rFonts w:cs="Times New Roman"/>
          <w:iCs/>
          <w:szCs w:val="24"/>
        </w:rPr>
        <w:t>, E. O. (2018). Reducing the Computational Cost of SVM in Face Recognition Application Using Hybrid Cultural Algorithm. </w:t>
      </w:r>
      <w:r w:rsidRPr="00F97E00">
        <w:rPr>
          <w:rFonts w:cs="Times New Roman"/>
          <w:i/>
          <w:iCs/>
          <w:szCs w:val="24"/>
        </w:rPr>
        <w:t>IOSR Journal of Computer Engineering (IOSR-JCE)</w:t>
      </w:r>
      <w:r w:rsidRPr="00F97E00">
        <w:rPr>
          <w:rFonts w:cs="Times New Roman"/>
          <w:iCs/>
          <w:szCs w:val="24"/>
        </w:rPr>
        <w:t>, </w:t>
      </w:r>
      <w:r w:rsidRPr="00F97E00">
        <w:rPr>
          <w:rFonts w:cs="Times New Roman"/>
          <w:i/>
          <w:iCs/>
          <w:szCs w:val="24"/>
        </w:rPr>
        <w:t>20</w:t>
      </w:r>
      <w:r w:rsidRPr="00F97E00">
        <w:rPr>
          <w:rFonts w:cs="Times New Roman"/>
          <w:iCs/>
          <w:szCs w:val="24"/>
        </w:rPr>
        <w:t>(2), 36-45.</w:t>
      </w:r>
    </w:p>
    <w:p w14:paraId="7BA382D1"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rPr>
        <w:t xml:space="preserve">Akintunde, O. A., Adetunji, A. B., </w:t>
      </w:r>
      <w:proofErr w:type="spellStart"/>
      <w:r w:rsidRPr="00F97E00">
        <w:rPr>
          <w:rFonts w:cs="Times New Roman"/>
          <w:iCs/>
          <w:szCs w:val="24"/>
        </w:rPr>
        <w:t>Fenwa</w:t>
      </w:r>
      <w:proofErr w:type="spellEnd"/>
      <w:r w:rsidRPr="00F97E00">
        <w:rPr>
          <w:rFonts w:cs="Times New Roman"/>
          <w:iCs/>
          <w:szCs w:val="24"/>
        </w:rPr>
        <w:t>, O. D., Oguntoye, J. P., Olayiwola, D. S., &amp; Adeleke, A. J. (2025). Comparative analysis of score level fusion techniques in multi-biometric system. </w:t>
      </w:r>
      <w:r w:rsidRPr="00F97E00">
        <w:rPr>
          <w:rFonts w:cs="Times New Roman"/>
          <w:i/>
          <w:iCs/>
          <w:szCs w:val="24"/>
        </w:rPr>
        <w:t>LAUTECH Journal of Engineering and Technology</w:t>
      </w:r>
      <w:r w:rsidRPr="00F97E00">
        <w:rPr>
          <w:rFonts w:cs="Times New Roman"/>
          <w:iCs/>
          <w:szCs w:val="24"/>
        </w:rPr>
        <w:t>, </w:t>
      </w:r>
      <w:r w:rsidRPr="00F97E00">
        <w:rPr>
          <w:rFonts w:cs="Times New Roman"/>
          <w:i/>
          <w:iCs/>
          <w:szCs w:val="24"/>
        </w:rPr>
        <w:t>19</w:t>
      </w:r>
      <w:r w:rsidRPr="00F97E00">
        <w:rPr>
          <w:rFonts w:cs="Times New Roman"/>
          <w:iCs/>
          <w:szCs w:val="24"/>
        </w:rPr>
        <w:t>(1), 128-141.</w:t>
      </w:r>
    </w:p>
    <w:p w14:paraId="4ADE8755"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rPr>
        <w:t xml:space="preserve">Atanda, O. G., Ismaila, W., Afolabi, A. O., Awodoye, O. A., </w:t>
      </w:r>
      <w:proofErr w:type="spellStart"/>
      <w:r w:rsidRPr="00F97E00">
        <w:rPr>
          <w:rFonts w:cs="Times New Roman"/>
          <w:iCs/>
          <w:szCs w:val="24"/>
        </w:rPr>
        <w:t>Falohun</w:t>
      </w:r>
      <w:proofErr w:type="spellEnd"/>
      <w:r w:rsidRPr="00F97E00">
        <w:rPr>
          <w:rFonts w:cs="Times New Roman"/>
          <w:iCs/>
          <w:szCs w:val="24"/>
        </w:rPr>
        <w:t>, A. S., &amp; Oguntoye, J. P. (2023). Statistical Analysis of a deep learning based trimodal biometric system using paired sampling T-Test. In </w:t>
      </w:r>
      <w:r w:rsidRPr="00F97E00">
        <w:rPr>
          <w:rFonts w:cs="Times New Roman"/>
          <w:i/>
          <w:iCs/>
          <w:szCs w:val="24"/>
        </w:rPr>
        <w:t>2023 International Conference on Science, Engineering and Business for Sustainable Development Goals (SEB-SDG)</w:t>
      </w:r>
      <w:r w:rsidRPr="00F97E00">
        <w:rPr>
          <w:rFonts w:cs="Times New Roman"/>
          <w:iCs/>
          <w:szCs w:val="24"/>
        </w:rPr>
        <w:t> (Vol. 1, pp. 1-10).</w:t>
      </w:r>
    </w:p>
    <w:p w14:paraId="55FAA803" w14:textId="77777777" w:rsidR="00F97E00" w:rsidRPr="0089540C" w:rsidRDefault="00F97E00" w:rsidP="00F97E00">
      <w:pPr>
        <w:pStyle w:val="NormalWeb"/>
        <w:numPr>
          <w:ilvl w:val="0"/>
          <w:numId w:val="8"/>
        </w:numPr>
        <w:spacing w:beforeAutospacing="0" w:afterAutospacing="0" w:line="276" w:lineRule="auto"/>
        <w:ind w:left="426"/>
        <w:jc w:val="both"/>
      </w:pPr>
      <w:r w:rsidRPr="0089540C">
        <w:t>Ayeswarya, S., &amp; Singh, K. J. (2024). A comprehensive review on secure biometric-based continuous authentication and user profiling. </w:t>
      </w:r>
      <w:r w:rsidRPr="0089540C">
        <w:rPr>
          <w:i/>
          <w:iCs/>
        </w:rPr>
        <w:t>IEEE Access</w:t>
      </w:r>
      <w:r w:rsidRPr="0089540C">
        <w:t>, </w:t>
      </w:r>
      <w:r w:rsidRPr="0089540C">
        <w:rPr>
          <w:i/>
          <w:iCs/>
        </w:rPr>
        <w:t>12</w:t>
      </w:r>
      <w:r w:rsidRPr="0089540C">
        <w:t>, 82996-83021.</w:t>
      </w:r>
    </w:p>
    <w:p w14:paraId="0C0C56A8" w14:textId="77777777" w:rsidR="00F97E00" w:rsidRPr="00F97E00" w:rsidRDefault="00F97E00" w:rsidP="00F97E00">
      <w:pPr>
        <w:pStyle w:val="ListParagraph"/>
        <w:numPr>
          <w:ilvl w:val="0"/>
          <w:numId w:val="8"/>
        </w:numPr>
        <w:ind w:left="426"/>
        <w:jc w:val="both"/>
        <w:rPr>
          <w:rFonts w:cs="Times New Roman"/>
          <w:szCs w:val="24"/>
        </w:rPr>
      </w:pPr>
      <w:r w:rsidRPr="00F97E00">
        <w:rPr>
          <w:rFonts w:cs="Times New Roman"/>
          <w:szCs w:val="24"/>
        </w:rPr>
        <w:t xml:space="preserve">Bowyer, K. W., Chang, K., and Flynn, P. (2004). A survey of approaches and challenges in 3D and multi-modal biometrics. </w:t>
      </w:r>
      <w:r w:rsidRPr="00F97E00">
        <w:rPr>
          <w:rFonts w:cs="Times New Roman"/>
          <w:i/>
          <w:iCs/>
          <w:szCs w:val="24"/>
        </w:rPr>
        <w:t>Computer Vision and Image Understanding</w:t>
      </w:r>
      <w:r w:rsidRPr="00F97E00">
        <w:rPr>
          <w:rFonts w:cs="Times New Roman"/>
          <w:szCs w:val="24"/>
        </w:rPr>
        <w:t>, 101(1), 1-15.</w:t>
      </w:r>
    </w:p>
    <w:p w14:paraId="50651D28" w14:textId="77777777" w:rsidR="00F97E00" w:rsidRPr="00F97E00" w:rsidRDefault="00F97E00" w:rsidP="00F97E00">
      <w:pPr>
        <w:pStyle w:val="ListParagraph"/>
        <w:numPr>
          <w:ilvl w:val="0"/>
          <w:numId w:val="8"/>
        </w:numPr>
        <w:ind w:left="426"/>
        <w:jc w:val="both"/>
        <w:rPr>
          <w:rFonts w:cs="Times New Roman"/>
          <w:szCs w:val="24"/>
        </w:rPr>
      </w:pPr>
      <w:r w:rsidRPr="00F97E00">
        <w:rPr>
          <w:rFonts w:cs="Times New Roman"/>
          <w:szCs w:val="24"/>
        </w:rPr>
        <w:t xml:space="preserve">Crawford, M. (2011). Facial recognition progress report. SPIE Newsroom. </w:t>
      </w:r>
    </w:p>
    <w:p w14:paraId="521C753A" w14:textId="77777777" w:rsidR="00F97E00" w:rsidRPr="00F97E00" w:rsidRDefault="00F97E00" w:rsidP="00F97E00">
      <w:pPr>
        <w:pStyle w:val="ListParagraph"/>
        <w:numPr>
          <w:ilvl w:val="0"/>
          <w:numId w:val="8"/>
        </w:numPr>
        <w:ind w:left="426"/>
        <w:jc w:val="both"/>
        <w:rPr>
          <w:rFonts w:cs="Times New Roman"/>
          <w:szCs w:val="24"/>
        </w:rPr>
      </w:pPr>
      <w:proofErr w:type="spellStart"/>
      <w:r w:rsidRPr="00F97E00">
        <w:rPr>
          <w:rFonts w:cs="Times New Roman"/>
          <w:szCs w:val="24"/>
        </w:rPr>
        <w:lastRenderedPageBreak/>
        <w:t>Daugman</w:t>
      </w:r>
      <w:proofErr w:type="spellEnd"/>
      <w:r w:rsidRPr="00F97E00">
        <w:rPr>
          <w:rFonts w:cs="Times New Roman"/>
          <w:szCs w:val="24"/>
        </w:rPr>
        <w:t xml:space="preserve">, J. (1993). High Confidence Visual Recognition of Persons by a Test of Statistical Independence. </w:t>
      </w:r>
      <w:r w:rsidRPr="00F97E00">
        <w:rPr>
          <w:rFonts w:cs="Times New Roman"/>
          <w:i/>
          <w:iCs/>
          <w:szCs w:val="24"/>
        </w:rPr>
        <w:t>IEEE Transactions on Pattern Analysis and Machine Intelligence</w:t>
      </w:r>
      <w:r w:rsidRPr="00F97E00">
        <w:rPr>
          <w:rFonts w:cs="Times New Roman"/>
          <w:szCs w:val="24"/>
        </w:rPr>
        <w:t>, 15(11): 1148-1161.</w:t>
      </w:r>
    </w:p>
    <w:p w14:paraId="28CA08EA" w14:textId="77777777" w:rsidR="00F97E00" w:rsidRPr="0089540C" w:rsidRDefault="00F97E00" w:rsidP="00F97E00">
      <w:pPr>
        <w:pStyle w:val="NormalWeb"/>
        <w:numPr>
          <w:ilvl w:val="0"/>
          <w:numId w:val="8"/>
        </w:numPr>
        <w:spacing w:beforeAutospacing="0" w:afterAutospacing="0" w:line="276" w:lineRule="auto"/>
        <w:ind w:left="426"/>
        <w:jc w:val="both"/>
      </w:pPr>
      <w:proofErr w:type="spellStart"/>
      <w:r w:rsidRPr="0089540C">
        <w:t>Daugman</w:t>
      </w:r>
      <w:proofErr w:type="spellEnd"/>
      <w:r w:rsidRPr="0089540C">
        <w:t xml:space="preserve">, J. (1994). Biometric personal identification system is based on iris analysis. </w:t>
      </w:r>
      <w:r w:rsidRPr="0089540C">
        <w:rPr>
          <w:rStyle w:val="Emphasis"/>
        </w:rPr>
        <w:t>United States Patent</w:t>
      </w:r>
      <w:r w:rsidRPr="0089540C">
        <w:t>, Patent Number: 5,291,560.</w:t>
      </w:r>
    </w:p>
    <w:p w14:paraId="69C4C07D" w14:textId="77777777" w:rsidR="00F97E00" w:rsidRPr="00F97E00" w:rsidRDefault="00F97E00" w:rsidP="00F97E00">
      <w:pPr>
        <w:pStyle w:val="ListParagraph"/>
        <w:numPr>
          <w:ilvl w:val="0"/>
          <w:numId w:val="8"/>
        </w:numPr>
        <w:ind w:left="426"/>
        <w:jc w:val="both"/>
        <w:rPr>
          <w:rFonts w:cs="Times New Roman"/>
          <w:color w:val="222222"/>
          <w:szCs w:val="24"/>
          <w:shd w:val="clear" w:color="auto" w:fill="FFFFFF"/>
        </w:rPr>
      </w:pPr>
      <w:r w:rsidRPr="00F97E00">
        <w:rPr>
          <w:rFonts w:cs="Times New Roman"/>
          <w:color w:val="222222"/>
          <w:szCs w:val="24"/>
          <w:shd w:val="clear" w:color="auto" w:fill="FFFFFF"/>
        </w:rPr>
        <w:t xml:space="preserve">Faruqui, N., Yousuf, M. A., Kateb, F. A., Hamid, M. A., &amp; </w:t>
      </w:r>
      <w:proofErr w:type="spellStart"/>
      <w:r w:rsidRPr="00F97E00">
        <w:rPr>
          <w:rFonts w:cs="Times New Roman"/>
          <w:color w:val="222222"/>
          <w:szCs w:val="24"/>
          <w:shd w:val="clear" w:color="auto" w:fill="FFFFFF"/>
        </w:rPr>
        <w:t>Monowar</w:t>
      </w:r>
      <w:proofErr w:type="spellEnd"/>
      <w:r w:rsidRPr="00F97E00">
        <w:rPr>
          <w:rFonts w:cs="Times New Roman"/>
          <w:color w:val="222222"/>
          <w:szCs w:val="24"/>
          <w:shd w:val="clear" w:color="auto" w:fill="FFFFFF"/>
        </w:rPr>
        <w:t>, M. M. (2023). Healthcare As a Service (HAAS): CNN-based cloud computing model for ubiquitous access to lung cancer diagnosis. </w:t>
      </w:r>
      <w:proofErr w:type="spellStart"/>
      <w:r w:rsidRPr="00F97E00">
        <w:rPr>
          <w:rFonts w:cs="Times New Roman"/>
          <w:i/>
          <w:iCs/>
          <w:color w:val="222222"/>
          <w:szCs w:val="24"/>
          <w:shd w:val="clear" w:color="auto" w:fill="FFFFFF"/>
        </w:rPr>
        <w:t>Heliyon</w:t>
      </w:r>
      <w:proofErr w:type="spellEnd"/>
      <w:r w:rsidRPr="00F97E00">
        <w:rPr>
          <w:rFonts w:cs="Times New Roman"/>
          <w:color w:val="222222"/>
          <w:szCs w:val="24"/>
          <w:shd w:val="clear" w:color="auto" w:fill="FFFFFF"/>
        </w:rPr>
        <w:t>, </w:t>
      </w:r>
      <w:r w:rsidRPr="00F97E00">
        <w:rPr>
          <w:rFonts w:cs="Times New Roman"/>
          <w:i/>
          <w:iCs/>
          <w:color w:val="222222"/>
          <w:szCs w:val="24"/>
          <w:shd w:val="clear" w:color="auto" w:fill="FFFFFF"/>
        </w:rPr>
        <w:t>9</w:t>
      </w:r>
      <w:r w:rsidRPr="00F97E00">
        <w:rPr>
          <w:rFonts w:cs="Times New Roman"/>
          <w:color w:val="222222"/>
          <w:szCs w:val="24"/>
          <w:shd w:val="clear" w:color="auto" w:fill="FFFFFF"/>
        </w:rPr>
        <w:t>(11): 1-5.</w:t>
      </w:r>
    </w:p>
    <w:p w14:paraId="3C196030"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Ferguson, A. G. (2017). </w:t>
      </w:r>
      <w:r w:rsidRPr="0089540C">
        <w:rPr>
          <w:rStyle w:val="Emphasis"/>
        </w:rPr>
        <w:t>The rise of big data policing: Surveillance, race, and the future of law enforcement</w:t>
      </w:r>
      <w:r w:rsidRPr="0089540C">
        <w:t>. NYU Press.</w:t>
      </w:r>
    </w:p>
    <w:p w14:paraId="348BF70B" w14:textId="77777777" w:rsidR="00F97E00" w:rsidRPr="00F97E00" w:rsidRDefault="00F97E00" w:rsidP="00F97E00">
      <w:pPr>
        <w:pStyle w:val="ListParagraph"/>
        <w:numPr>
          <w:ilvl w:val="0"/>
          <w:numId w:val="8"/>
        </w:numPr>
        <w:ind w:left="426"/>
        <w:jc w:val="both"/>
        <w:rPr>
          <w:rFonts w:cs="Times New Roman"/>
          <w:szCs w:val="24"/>
        </w:rPr>
      </w:pPr>
      <w:r w:rsidRPr="00F97E00">
        <w:rPr>
          <w:rFonts w:cs="Times New Roman"/>
          <w:szCs w:val="24"/>
        </w:rPr>
        <w:t>Geng, X., Zhou, Z. H., and Smith-Miles, K. (2008). Individual stable space: An approach to face recognition under uncontrolled conditions. </w:t>
      </w:r>
      <w:r w:rsidRPr="00F97E00">
        <w:rPr>
          <w:rFonts w:cs="Times New Roman"/>
          <w:i/>
          <w:iCs/>
          <w:szCs w:val="24"/>
        </w:rPr>
        <w:t>IEEE Transactions on Neural Networks</w:t>
      </w:r>
      <w:r w:rsidRPr="00F97E00">
        <w:rPr>
          <w:rFonts w:cs="Times New Roman"/>
          <w:szCs w:val="24"/>
        </w:rPr>
        <w:t>, </w:t>
      </w:r>
      <w:r w:rsidRPr="00F97E00">
        <w:rPr>
          <w:rFonts w:cs="Times New Roman"/>
          <w:i/>
          <w:iCs/>
          <w:szCs w:val="24"/>
        </w:rPr>
        <w:t>19</w:t>
      </w:r>
      <w:r w:rsidRPr="00F97E00">
        <w:rPr>
          <w:rFonts w:cs="Times New Roman"/>
          <w:szCs w:val="24"/>
        </w:rPr>
        <w:t xml:space="preserve">(8), 1354-1368. </w:t>
      </w:r>
    </w:p>
    <w:p w14:paraId="78912028" w14:textId="77777777" w:rsidR="00F97E00" w:rsidRPr="00F97E00" w:rsidRDefault="00F97E00" w:rsidP="00F97E00">
      <w:pPr>
        <w:pStyle w:val="ListParagraph"/>
        <w:numPr>
          <w:ilvl w:val="0"/>
          <w:numId w:val="8"/>
        </w:numPr>
        <w:ind w:left="426"/>
        <w:jc w:val="both"/>
        <w:rPr>
          <w:rFonts w:cs="Times New Roman"/>
          <w:color w:val="222222"/>
          <w:szCs w:val="24"/>
          <w:shd w:val="clear" w:color="auto" w:fill="FFFFFF"/>
        </w:rPr>
      </w:pPr>
      <w:bookmarkStart w:id="4" w:name="_Hlk161956844"/>
      <w:r w:rsidRPr="00F97E00">
        <w:rPr>
          <w:rFonts w:cs="Times New Roman"/>
          <w:color w:val="222222"/>
          <w:szCs w:val="24"/>
          <w:shd w:val="clear" w:color="auto" w:fill="FFFFFF"/>
        </w:rPr>
        <w:t xml:space="preserve">Guo, G., &amp; Mu, G. (2011). </w:t>
      </w:r>
      <w:bookmarkEnd w:id="4"/>
      <w:r w:rsidRPr="00F97E00">
        <w:rPr>
          <w:rFonts w:cs="Times New Roman"/>
          <w:color w:val="222222"/>
          <w:szCs w:val="24"/>
          <w:shd w:val="clear" w:color="auto" w:fill="FFFFFF"/>
        </w:rPr>
        <w:t>Simultaneous dimensionality reduction and human age estimation via kernel partial least squares regression. In </w:t>
      </w:r>
      <w:r w:rsidRPr="00F97E00">
        <w:rPr>
          <w:rFonts w:cs="Times New Roman"/>
          <w:i/>
          <w:iCs/>
          <w:color w:val="222222"/>
          <w:szCs w:val="24"/>
          <w:shd w:val="clear" w:color="auto" w:fill="FFFFFF"/>
        </w:rPr>
        <w:t>CVPR 2011</w:t>
      </w:r>
      <w:r w:rsidRPr="00F97E00">
        <w:rPr>
          <w:rFonts w:cs="Times New Roman"/>
          <w:color w:val="222222"/>
          <w:szCs w:val="24"/>
          <w:shd w:val="clear" w:color="auto" w:fill="FFFFFF"/>
        </w:rPr>
        <w:t> (pp. 657-664). IEEE.</w:t>
      </w:r>
    </w:p>
    <w:p w14:paraId="728BA374" w14:textId="77777777" w:rsidR="00F97E00" w:rsidRPr="0089540C" w:rsidRDefault="00F97E00" w:rsidP="00F97E00">
      <w:pPr>
        <w:pStyle w:val="NormalWeb"/>
        <w:numPr>
          <w:ilvl w:val="0"/>
          <w:numId w:val="8"/>
        </w:numPr>
        <w:spacing w:beforeAutospacing="0" w:afterAutospacing="0" w:line="276" w:lineRule="auto"/>
        <w:ind w:left="426"/>
        <w:jc w:val="both"/>
        <w:rPr>
          <w:lang w:val="pt-BR"/>
        </w:rPr>
      </w:pPr>
      <w:r w:rsidRPr="0089540C">
        <w:t xml:space="preserve">Hochreiter, S., &amp; </w:t>
      </w:r>
      <w:proofErr w:type="spellStart"/>
      <w:r w:rsidRPr="0089540C">
        <w:t>Schmidhuber</w:t>
      </w:r>
      <w:proofErr w:type="spellEnd"/>
      <w:r w:rsidRPr="0089540C">
        <w:t xml:space="preserve">, J. (1997). Long short-term memory. </w:t>
      </w:r>
      <w:r w:rsidRPr="0089540C">
        <w:rPr>
          <w:rStyle w:val="Emphasis"/>
          <w:lang w:val="pt-BR"/>
        </w:rPr>
        <w:t>Neural Computation, 9</w:t>
      </w:r>
      <w:r w:rsidRPr="0089540C">
        <w:rPr>
          <w:lang w:val="pt-BR"/>
        </w:rPr>
        <w:t>(8), 1735–1780.</w:t>
      </w:r>
    </w:p>
    <w:p w14:paraId="720A7BF8"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lang w:val="pt-BR"/>
        </w:rPr>
        <w:t xml:space="preserve">Ige, B. O., Baale, A. A., Alade, O. O., &amp; Oguntoye, J. P. (2024). </w:t>
      </w:r>
      <w:r w:rsidRPr="00F97E00">
        <w:rPr>
          <w:rFonts w:cs="Times New Roman"/>
          <w:iCs/>
          <w:szCs w:val="24"/>
        </w:rPr>
        <w:t>Performance Evaluation of Supervised and Unsupervised Learning for Sarcasm Detection and Classification of Political Tweets. </w:t>
      </w:r>
      <w:r w:rsidRPr="00F97E00">
        <w:rPr>
          <w:rFonts w:cs="Times New Roman"/>
          <w:i/>
          <w:iCs/>
          <w:szCs w:val="24"/>
        </w:rPr>
        <w:t>Adeleke University Journal of Engineering and Technology</w:t>
      </w:r>
      <w:r w:rsidRPr="00F97E00">
        <w:rPr>
          <w:rFonts w:cs="Times New Roman"/>
          <w:iCs/>
          <w:szCs w:val="24"/>
        </w:rPr>
        <w:t>, </w:t>
      </w:r>
      <w:r w:rsidRPr="00F97E00">
        <w:rPr>
          <w:rFonts w:cs="Times New Roman"/>
          <w:i/>
          <w:iCs/>
          <w:szCs w:val="24"/>
        </w:rPr>
        <w:t>7</w:t>
      </w:r>
      <w:r w:rsidRPr="00F97E00">
        <w:rPr>
          <w:rFonts w:cs="Times New Roman"/>
          <w:iCs/>
          <w:szCs w:val="24"/>
        </w:rPr>
        <w:t>(1), 236-244.</w:t>
      </w:r>
    </w:p>
    <w:p w14:paraId="1742C96A"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Jain, A.K., Ross, A., &amp; Prabhakar, S. (2004). An introduction to biometric recognition. </w:t>
      </w:r>
      <w:r w:rsidRPr="0089540C">
        <w:rPr>
          <w:rStyle w:val="Emphasis"/>
        </w:rPr>
        <w:t>IEEE Transactions on Circuits and Systems for Video Technology, 14</w:t>
      </w:r>
      <w:r w:rsidRPr="0089540C">
        <w:t>, 4–20.</w:t>
      </w:r>
    </w:p>
    <w:p w14:paraId="7835A5C5"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Krizhevsky, A., </w:t>
      </w:r>
      <w:proofErr w:type="spellStart"/>
      <w:r w:rsidRPr="0089540C">
        <w:t>Sulskever</w:t>
      </w:r>
      <w:proofErr w:type="spellEnd"/>
      <w:r w:rsidRPr="0089540C">
        <w:t xml:space="preserve">, I., &amp; Hinton, G. (2012). ImageNet classification with deep convolutional neural networks. In </w:t>
      </w:r>
      <w:r w:rsidRPr="0089540C">
        <w:rPr>
          <w:rStyle w:val="Emphasis"/>
        </w:rPr>
        <w:t>Advances in Neural Information Processing Systems</w:t>
      </w:r>
      <w:r w:rsidRPr="0089540C">
        <w:t xml:space="preserve"> (pp. 1097–1105).</w:t>
      </w:r>
    </w:p>
    <w:p w14:paraId="3D257499" w14:textId="77777777" w:rsidR="00F97E00" w:rsidRPr="00F97E00" w:rsidRDefault="00F97E00" w:rsidP="00F97E00">
      <w:pPr>
        <w:pStyle w:val="ListParagraph"/>
        <w:numPr>
          <w:ilvl w:val="0"/>
          <w:numId w:val="8"/>
        </w:numPr>
        <w:ind w:left="426"/>
        <w:jc w:val="both"/>
        <w:rPr>
          <w:rFonts w:cs="Times New Roman"/>
          <w:szCs w:val="24"/>
        </w:rPr>
      </w:pPr>
      <w:r w:rsidRPr="00F97E00">
        <w:rPr>
          <w:rFonts w:cs="Times New Roman"/>
          <w:szCs w:val="24"/>
        </w:rPr>
        <w:t>Laishram, L., Shaheryar, M., Lee, J. T., and Jung, S. K. (2025). Toward a privacy-preserving face recognition system: A survey of leakages and solutions. </w:t>
      </w:r>
      <w:r w:rsidRPr="00F97E00">
        <w:rPr>
          <w:rFonts w:cs="Times New Roman"/>
          <w:i/>
          <w:iCs/>
          <w:szCs w:val="24"/>
        </w:rPr>
        <w:t>ACM Computing Surveys</w:t>
      </w:r>
      <w:r w:rsidRPr="00F97E00">
        <w:rPr>
          <w:rFonts w:cs="Times New Roman"/>
          <w:szCs w:val="24"/>
        </w:rPr>
        <w:t>, </w:t>
      </w:r>
      <w:r w:rsidRPr="00F97E00">
        <w:rPr>
          <w:rFonts w:cs="Times New Roman"/>
          <w:i/>
          <w:iCs/>
          <w:szCs w:val="24"/>
        </w:rPr>
        <w:t>57</w:t>
      </w:r>
      <w:r w:rsidRPr="00F97E00">
        <w:rPr>
          <w:rFonts w:cs="Times New Roman"/>
          <w:szCs w:val="24"/>
        </w:rPr>
        <w:t>(6), 1-38.</w:t>
      </w:r>
    </w:p>
    <w:p w14:paraId="60F6D923"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LeCun, Y., Bengio, Y., &amp; Hinton, G. (2015). Deep learning. </w:t>
      </w:r>
      <w:r w:rsidRPr="0089540C">
        <w:rPr>
          <w:rStyle w:val="Emphasis"/>
        </w:rPr>
        <w:t>Nature, 521</w:t>
      </w:r>
      <w:r w:rsidRPr="0089540C">
        <w:t>(7553), 436–444.</w:t>
      </w:r>
    </w:p>
    <w:p w14:paraId="78F4FF75"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Martinez, A.M., &amp; Kak, A.C. (2001). PCA versus LDA. </w:t>
      </w:r>
      <w:r w:rsidRPr="0089540C">
        <w:rPr>
          <w:rStyle w:val="Emphasis"/>
        </w:rPr>
        <w:t>IEEE Transactions on Pattern Analysis and Machine Intelligence, 23</w:t>
      </w:r>
      <w:r w:rsidRPr="0089540C">
        <w:t>(2), 228–233.</w:t>
      </w:r>
    </w:p>
    <w:p w14:paraId="69F93359" w14:textId="77777777" w:rsidR="00F97E00" w:rsidRPr="00F97E00" w:rsidRDefault="00F97E00" w:rsidP="00F97E00">
      <w:pPr>
        <w:pStyle w:val="ListParagraph"/>
        <w:numPr>
          <w:ilvl w:val="0"/>
          <w:numId w:val="8"/>
        </w:numPr>
        <w:ind w:left="426"/>
        <w:jc w:val="both"/>
        <w:rPr>
          <w:rFonts w:cs="Times New Roman"/>
          <w:color w:val="222222"/>
          <w:szCs w:val="24"/>
          <w:shd w:val="clear" w:color="auto" w:fill="FFFFFF"/>
        </w:rPr>
      </w:pPr>
      <w:r w:rsidRPr="00F97E00">
        <w:rPr>
          <w:rFonts w:cs="Times New Roman"/>
          <w:color w:val="222222"/>
          <w:szCs w:val="24"/>
          <w:shd w:val="clear" w:color="auto" w:fill="FFFFFF"/>
          <w:lang w:val="pt-BR"/>
        </w:rPr>
        <w:t xml:space="preserve">Mirjalili, S., Mirjalili, S. M., &amp; Hatamlou, A. (2016). </w:t>
      </w:r>
      <w:r w:rsidRPr="00F97E00">
        <w:rPr>
          <w:rFonts w:cs="Times New Roman"/>
          <w:color w:val="222222"/>
          <w:szCs w:val="24"/>
          <w:shd w:val="clear" w:color="auto" w:fill="FFFFFF"/>
        </w:rPr>
        <w:t>Multi-verse optimizer: a nature-inspired algorithm for global optimization. </w:t>
      </w:r>
      <w:r w:rsidRPr="00F97E00">
        <w:rPr>
          <w:rFonts w:cs="Times New Roman"/>
          <w:i/>
          <w:iCs/>
          <w:color w:val="222222"/>
          <w:szCs w:val="24"/>
          <w:shd w:val="clear" w:color="auto" w:fill="FFFFFF"/>
        </w:rPr>
        <w:t>Neural Computing and Applications</w:t>
      </w:r>
      <w:r w:rsidRPr="00F97E00">
        <w:rPr>
          <w:rFonts w:cs="Times New Roman"/>
          <w:color w:val="222222"/>
          <w:szCs w:val="24"/>
          <w:shd w:val="clear" w:color="auto" w:fill="FFFFFF"/>
        </w:rPr>
        <w:t>, </w:t>
      </w:r>
      <w:r w:rsidRPr="00F97E00">
        <w:rPr>
          <w:rFonts w:cs="Times New Roman"/>
          <w:i/>
          <w:iCs/>
          <w:color w:val="222222"/>
          <w:szCs w:val="24"/>
          <w:shd w:val="clear" w:color="auto" w:fill="FFFFFF"/>
        </w:rPr>
        <w:t>27</w:t>
      </w:r>
      <w:r w:rsidRPr="00F97E00">
        <w:rPr>
          <w:rFonts w:cs="Times New Roman"/>
          <w:color w:val="222222"/>
          <w:szCs w:val="24"/>
          <w:shd w:val="clear" w:color="auto" w:fill="FFFFFF"/>
        </w:rPr>
        <w:t>, 495-513.</w:t>
      </w:r>
    </w:p>
    <w:p w14:paraId="1833C350"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rPr>
        <w:lastRenderedPageBreak/>
        <w:t xml:space="preserve">Mustapha, B. O., Oguntoye, J. P., Obansola, O. Y., Adetunji, B., &amp; </w:t>
      </w:r>
      <w:proofErr w:type="spellStart"/>
      <w:r w:rsidRPr="00F97E00">
        <w:rPr>
          <w:rFonts w:cs="Times New Roman"/>
          <w:iCs/>
          <w:szCs w:val="24"/>
        </w:rPr>
        <w:t>Okediran</w:t>
      </w:r>
      <w:proofErr w:type="spellEnd"/>
      <w:r w:rsidRPr="00F97E00">
        <w:rPr>
          <w:rFonts w:cs="Times New Roman"/>
          <w:iCs/>
          <w:szCs w:val="24"/>
        </w:rPr>
        <w:t>, O. O. (2025). Performance Evaluation of Self-Organizing Feature Maps and Support Vector Machines in Predicting Stock Prices: A Comparative Study. </w:t>
      </w:r>
      <w:r w:rsidRPr="00F97E00">
        <w:rPr>
          <w:rFonts w:cs="Times New Roman"/>
          <w:i/>
          <w:iCs/>
          <w:szCs w:val="24"/>
        </w:rPr>
        <w:t>ABUAD Journal of Engineering Research and Development (AJERD)</w:t>
      </w:r>
      <w:r w:rsidRPr="00F97E00">
        <w:rPr>
          <w:rFonts w:cs="Times New Roman"/>
          <w:iCs/>
          <w:szCs w:val="24"/>
        </w:rPr>
        <w:t>, </w:t>
      </w:r>
      <w:r w:rsidRPr="00F97E00">
        <w:rPr>
          <w:rFonts w:cs="Times New Roman"/>
          <w:i/>
          <w:iCs/>
          <w:szCs w:val="24"/>
        </w:rPr>
        <w:t>8</w:t>
      </w:r>
      <w:r w:rsidRPr="00F97E00">
        <w:rPr>
          <w:rFonts w:cs="Times New Roman"/>
          <w:iCs/>
          <w:szCs w:val="24"/>
        </w:rPr>
        <w:t>(3), 160-172.</w:t>
      </w:r>
    </w:p>
    <w:p w14:paraId="14D88FB5" w14:textId="77777777" w:rsidR="00F97E00" w:rsidRPr="00F97E00" w:rsidRDefault="00F97E00" w:rsidP="00F97E00">
      <w:pPr>
        <w:pStyle w:val="ListParagraph"/>
        <w:numPr>
          <w:ilvl w:val="0"/>
          <w:numId w:val="8"/>
        </w:numPr>
        <w:ind w:left="426"/>
        <w:jc w:val="both"/>
        <w:rPr>
          <w:rFonts w:cs="Times New Roman"/>
          <w:iCs/>
          <w:szCs w:val="24"/>
          <w:lang w:val="en-US"/>
        </w:rPr>
      </w:pPr>
      <w:r w:rsidRPr="00F97E00">
        <w:rPr>
          <w:rFonts w:cs="Times New Roman"/>
          <w:iCs/>
          <w:szCs w:val="24"/>
          <w:lang w:val="pt-BR"/>
        </w:rPr>
        <w:t xml:space="preserve">Ogundepo O. Y., Omeiza I. O. A. and Oguntoye J. P.  </w:t>
      </w:r>
      <w:r w:rsidRPr="00F97E00">
        <w:rPr>
          <w:rFonts w:cs="Times New Roman"/>
          <w:iCs/>
          <w:szCs w:val="24"/>
          <w:lang w:val="en-US"/>
        </w:rPr>
        <w:t xml:space="preserve">(2022). Optimized Textural Features for Mass Classification in Digital Mammography Using a Weighted Average Gravitational Search Algorithm. </w:t>
      </w:r>
      <w:r w:rsidRPr="00F97E00">
        <w:rPr>
          <w:rFonts w:cs="Times New Roman"/>
          <w:i/>
          <w:iCs/>
          <w:szCs w:val="24"/>
          <w:lang w:val="en-US"/>
        </w:rPr>
        <w:t>International Journal of Electrical and Computer Engineering (IJECE)</w:t>
      </w:r>
      <w:r w:rsidRPr="00F97E00">
        <w:rPr>
          <w:rFonts w:cs="Times New Roman"/>
          <w:iCs/>
          <w:szCs w:val="24"/>
          <w:lang w:val="en-US"/>
        </w:rPr>
        <w:t>. 12 (5), 1-12. </w:t>
      </w:r>
    </w:p>
    <w:p w14:paraId="530DDCB5" w14:textId="77777777" w:rsidR="00F97E00" w:rsidRPr="00F97E00" w:rsidRDefault="00F97E00" w:rsidP="00F97E00">
      <w:pPr>
        <w:pStyle w:val="ListParagraph"/>
        <w:numPr>
          <w:ilvl w:val="0"/>
          <w:numId w:val="8"/>
        </w:numPr>
        <w:ind w:left="426"/>
        <w:jc w:val="both"/>
        <w:rPr>
          <w:rFonts w:cs="Times New Roman"/>
          <w:iCs/>
          <w:szCs w:val="24"/>
        </w:rPr>
      </w:pPr>
      <w:r w:rsidRPr="00F97E00">
        <w:rPr>
          <w:rFonts w:cs="Times New Roman"/>
          <w:iCs/>
          <w:szCs w:val="24"/>
        </w:rPr>
        <w:t xml:space="preserve">Oguntoye, J. P., Ajagbe, S. A., Adedeji, O. T., </w:t>
      </w:r>
      <w:proofErr w:type="spellStart"/>
      <w:r w:rsidRPr="00F97E00">
        <w:rPr>
          <w:rFonts w:cs="Times New Roman"/>
          <w:iCs/>
          <w:szCs w:val="24"/>
        </w:rPr>
        <w:t>Awodoye</w:t>
      </w:r>
      <w:proofErr w:type="spellEnd"/>
      <w:r w:rsidRPr="00F97E00">
        <w:rPr>
          <w:rFonts w:cs="Times New Roman"/>
          <w:iCs/>
          <w:szCs w:val="24"/>
        </w:rPr>
        <w:t xml:space="preserve">, O. O., Adetunji, A. B., </w:t>
      </w:r>
      <w:proofErr w:type="spellStart"/>
      <w:r w:rsidRPr="00F97E00">
        <w:rPr>
          <w:rFonts w:cs="Times New Roman"/>
          <w:iCs/>
          <w:szCs w:val="24"/>
        </w:rPr>
        <w:t>Omidiora</w:t>
      </w:r>
      <w:proofErr w:type="spellEnd"/>
      <w:r w:rsidRPr="00F97E00">
        <w:rPr>
          <w:rFonts w:cs="Times New Roman"/>
          <w:iCs/>
          <w:szCs w:val="24"/>
        </w:rPr>
        <w:t>, E. O., &amp; Adigun, M. O. (2025). An Improved Chicken Swarm Optimization Techniques Based on Cultural Algorithm Operators for Biometric Access Control. </w:t>
      </w:r>
      <w:r w:rsidRPr="00F97E00">
        <w:rPr>
          <w:rFonts w:cs="Times New Roman"/>
          <w:i/>
          <w:iCs/>
          <w:szCs w:val="24"/>
        </w:rPr>
        <w:t>Computers, Materials &amp; Continua</w:t>
      </w:r>
      <w:r w:rsidRPr="00F97E00">
        <w:rPr>
          <w:rFonts w:cs="Times New Roman"/>
          <w:iCs/>
          <w:szCs w:val="24"/>
        </w:rPr>
        <w:t>, </w:t>
      </w:r>
      <w:r w:rsidRPr="00F97E00">
        <w:rPr>
          <w:rFonts w:cs="Times New Roman"/>
          <w:i/>
          <w:iCs/>
          <w:szCs w:val="24"/>
        </w:rPr>
        <w:t>84</w:t>
      </w:r>
      <w:r w:rsidRPr="00F97E00">
        <w:rPr>
          <w:rFonts w:cs="Times New Roman"/>
          <w:iCs/>
          <w:szCs w:val="24"/>
        </w:rPr>
        <w:t>(3).</w:t>
      </w:r>
    </w:p>
    <w:p w14:paraId="55D8F04F" w14:textId="77777777" w:rsidR="00F97E00" w:rsidRPr="00F97E00" w:rsidRDefault="00F97E00" w:rsidP="00F97E00">
      <w:pPr>
        <w:pStyle w:val="ListParagraph"/>
        <w:numPr>
          <w:ilvl w:val="0"/>
          <w:numId w:val="8"/>
        </w:numPr>
        <w:ind w:left="426"/>
        <w:jc w:val="both"/>
        <w:rPr>
          <w:rFonts w:cs="Times New Roman"/>
          <w:iCs/>
          <w:szCs w:val="24"/>
          <w:lang w:val="en-US"/>
        </w:rPr>
      </w:pPr>
      <w:r w:rsidRPr="00F97E00">
        <w:rPr>
          <w:rFonts w:cs="Times New Roman"/>
          <w:iCs/>
          <w:szCs w:val="24"/>
          <w:lang w:val="en-US"/>
        </w:rPr>
        <w:t xml:space="preserve">Oguntoye, J. P., Awodoye, O. O., </w:t>
      </w:r>
      <w:proofErr w:type="spellStart"/>
      <w:r w:rsidRPr="00F97E00">
        <w:rPr>
          <w:rFonts w:cs="Times New Roman"/>
          <w:iCs/>
          <w:szCs w:val="24"/>
          <w:lang w:val="en-US"/>
        </w:rPr>
        <w:t>Oladunjoye</w:t>
      </w:r>
      <w:proofErr w:type="spellEnd"/>
      <w:r w:rsidRPr="00F97E00">
        <w:rPr>
          <w:rFonts w:cs="Times New Roman"/>
          <w:iCs/>
          <w:szCs w:val="24"/>
          <w:lang w:val="en-US"/>
        </w:rPr>
        <w:t xml:space="preserve">, J. A., Faluyi, B. I., Ajagbe, S. A., &amp; </w:t>
      </w:r>
      <w:proofErr w:type="spellStart"/>
      <w:r w:rsidRPr="00F97E00">
        <w:rPr>
          <w:rFonts w:cs="Times New Roman"/>
          <w:iCs/>
          <w:szCs w:val="24"/>
          <w:lang w:val="en-US"/>
        </w:rPr>
        <w:t>Omidiora</w:t>
      </w:r>
      <w:proofErr w:type="spellEnd"/>
      <w:r w:rsidRPr="00F97E00">
        <w:rPr>
          <w:rFonts w:cs="Times New Roman"/>
          <w:iCs/>
          <w:szCs w:val="24"/>
          <w:lang w:val="en-US"/>
        </w:rPr>
        <w:t>, E. O. (2023). Predicting COVID-19 From Chest X-Ray Images using Optimized Convolution Neural Network. </w:t>
      </w:r>
      <w:r w:rsidRPr="00F97E00">
        <w:rPr>
          <w:rFonts w:cs="Times New Roman"/>
          <w:i/>
          <w:iCs/>
          <w:szCs w:val="24"/>
          <w:lang w:val="en-US"/>
        </w:rPr>
        <w:t>LAUTECH Journal of Engineering and Technology</w:t>
      </w:r>
      <w:r w:rsidRPr="00F97E00">
        <w:rPr>
          <w:rFonts w:cs="Times New Roman"/>
          <w:iCs/>
          <w:szCs w:val="24"/>
          <w:lang w:val="en-US"/>
        </w:rPr>
        <w:t>, </w:t>
      </w:r>
      <w:r w:rsidRPr="00F97E00">
        <w:rPr>
          <w:rFonts w:cs="Times New Roman"/>
          <w:i/>
          <w:iCs/>
          <w:szCs w:val="24"/>
          <w:lang w:val="en-US"/>
        </w:rPr>
        <w:t>17</w:t>
      </w:r>
      <w:r w:rsidRPr="00F97E00">
        <w:rPr>
          <w:rFonts w:cs="Times New Roman"/>
          <w:iCs/>
          <w:szCs w:val="24"/>
          <w:lang w:val="en-US"/>
        </w:rPr>
        <w:t>(2), 28-39.</w:t>
      </w:r>
    </w:p>
    <w:p w14:paraId="7E87D765" w14:textId="77777777" w:rsidR="00F97E00" w:rsidRPr="00F97E00" w:rsidRDefault="00F97E00" w:rsidP="00F97E00">
      <w:pPr>
        <w:pStyle w:val="ListParagraph"/>
        <w:numPr>
          <w:ilvl w:val="0"/>
          <w:numId w:val="8"/>
        </w:numPr>
        <w:ind w:left="426"/>
        <w:jc w:val="both"/>
        <w:rPr>
          <w:rFonts w:cs="Times New Roman"/>
          <w:iCs/>
          <w:szCs w:val="24"/>
          <w:lang w:val="en-US"/>
        </w:rPr>
      </w:pPr>
      <w:r w:rsidRPr="00F97E00">
        <w:rPr>
          <w:rFonts w:cs="Times New Roman"/>
          <w:iCs/>
          <w:szCs w:val="24"/>
          <w:lang w:val="en-US"/>
        </w:rPr>
        <w:t xml:space="preserve">Oguntoye, J. P., Awodoye, O. O., </w:t>
      </w:r>
      <w:proofErr w:type="spellStart"/>
      <w:r w:rsidRPr="00F97E00">
        <w:rPr>
          <w:rFonts w:cs="Times New Roman"/>
          <w:iCs/>
          <w:szCs w:val="24"/>
          <w:lang w:val="en-US"/>
        </w:rPr>
        <w:t>Oladunjoye</w:t>
      </w:r>
      <w:proofErr w:type="spellEnd"/>
      <w:r w:rsidRPr="00F97E00">
        <w:rPr>
          <w:rFonts w:cs="Times New Roman"/>
          <w:iCs/>
          <w:szCs w:val="24"/>
          <w:lang w:val="en-US"/>
        </w:rPr>
        <w:t xml:space="preserve">, J. A., Faluyi, B. I., Ajagbe, S. A., &amp; </w:t>
      </w:r>
      <w:proofErr w:type="spellStart"/>
      <w:r w:rsidRPr="00F97E00">
        <w:rPr>
          <w:rFonts w:cs="Times New Roman"/>
          <w:iCs/>
          <w:szCs w:val="24"/>
          <w:lang w:val="en-US"/>
        </w:rPr>
        <w:t>Omidiora</w:t>
      </w:r>
      <w:proofErr w:type="spellEnd"/>
      <w:r w:rsidRPr="00F97E00">
        <w:rPr>
          <w:rFonts w:cs="Times New Roman"/>
          <w:iCs/>
          <w:szCs w:val="24"/>
          <w:lang w:val="en-US"/>
        </w:rPr>
        <w:t>, E. O. (2023). Predicting COVID-19 From Chest X-Ray Images using Optimized Convolution Neural Network. </w:t>
      </w:r>
      <w:r w:rsidRPr="00F97E00">
        <w:rPr>
          <w:rFonts w:cs="Times New Roman"/>
          <w:i/>
          <w:iCs/>
          <w:szCs w:val="24"/>
          <w:lang w:val="en-US"/>
        </w:rPr>
        <w:t>LAUTECH Journal of Engineering and Technology</w:t>
      </w:r>
      <w:r w:rsidRPr="00F97E00">
        <w:rPr>
          <w:rFonts w:cs="Times New Roman"/>
          <w:iCs/>
          <w:szCs w:val="24"/>
          <w:lang w:val="en-US"/>
        </w:rPr>
        <w:t>, </w:t>
      </w:r>
      <w:r w:rsidRPr="00F97E00">
        <w:rPr>
          <w:rFonts w:cs="Times New Roman"/>
          <w:i/>
          <w:iCs/>
          <w:szCs w:val="24"/>
          <w:lang w:val="en-US"/>
        </w:rPr>
        <w:t>17</w:t>
      </w:r>
      <w:r w:rsidRPr="00F97E00">
        <w:rPr>
          <w:rFonts w:cs="Times New Roman"/>
          <w:iCs/>
          <w:szCs w:val="24"/>
          <w:lang w:val="en-US"/>
        </w:rPr>
        <w:t>(2), 28-39.</w:t>
      </w:r>
    </w:p>
    <w:p w14:paraId="3C5F2F95" w14:textId="77777777" w:rsidR="00F97E00" w:rsidRPr="00F97E00" w:rsidRDefault="00F97E00" w:rsidP="00F97E00">
      <w:pPr>
        <w:pStyle w:val="ListParagraph"/>
        <w:numPr>
          <w:ilvl w:val="0"/>
          <w:numId w:val="8"/>
        </w:numPr>
        <w:ind w:left="426"/>
        <w:jc w:val="both"/>
        <w:rPr>
          <w:rFonts w:cs="Times New Roman"/>
          <w:iCs/>
          <w:szCs w:val="24"/>
        </w:rPr>
      </w:pPr>
      <w:proofErr w:type="spellStart"/>
      <w:r w:rsidRPr="00F97E00">
        <w:rPr>
          <w:rFonts w:cs="Times New Roman"/>
          <w:iCs/>
          <w:szCs w:val="24"/>
        </w:rPr>
        <w:t>Okediran</w:t>
      </w:r>
      <w:proofErr w:type="spellEnd"/>
      <w:r w:rsidRPr="00F97E00">
        <w:rPr>
          <w:rFonts w:cs="Times New Roman"/>
          <w:iCs/>
          <w:szCs w:val="24"/>
        </w:rPr>
        <w:t xml:space="preserve">, O. O., Bolaji, E. O., </w:t>
      </w:r>
      <w:proofErr w:type="spellStart"/>
      <w:r w:rsidRPr="00F97E00">
        <w:rPr>
          <w:rFonts w:cs="Times New Roman"/>
          <w:iCs/>
          <w:szCs w:val="24"/>
        </w:rPr>
        <w:t>Falohun</w:t>
      </w:r>
      <w:proofErr w:type="spellEnd"/>
      <w:r w:rsidRPr="00F97E00">
        <w:rPr>
          <w:rFonts w:cs="Times New Roman"/>
          <w:iCs/>
          <w:szCs w:val="24"/>
        </w:rPr>
        <w:t>, A. S., &amp; Oguntoye, J. P. (2025). Performance Evaluation of Frequency-Based Feature Extraction Techniques for Voice Recognition. </w:t>
      </w:r>
      <w:r w:rsidRPr="00F97E00">
        <w:rPr>
          <w:rFonts w:cs="Times New Roman"/>
          <w:i/>
          <w:iCs/>
          <w:szCs w:val="24"/>
        </w:rPr>
        <w:t>Adeleke University Journal of Engineering and Technology</w:t>
      </w:r>
      <w:r w:rsidRPr="00F97E00">
        <w:rPr>
          <w:rFonts w:cs="Times New Roman"/>
          <w:iCs/>
          <w:szCs w:val="24"/>
        </w:rPr>
        <w:t>, </w:t>
      </w:r>
      <w:r w:rsidRPr="00F97E00">
        <w:rPr>
          <w:rFonts w:cs="Times New Roman"/>
          <w:i/>
          <w:iCs/>
          <w:szCs w:val="24"/>
        </w:rPr>
        <w:t>8</w:t>
      </w:r>
      <w:r w:rsidRPr="00F97E00">
        <w:rPr>
          <w:rFonts w:cs="Times New Roman"/>
          <w:iCs/>
          <w:szCs w:val="24"/>
        </w:rPr>
        <w:t>(1), 366-379.</w:t>
      </w:r>
    </w:p>
    <w:p w14:paraId="2AB14491" w14:textId="77777777" w:rsidR="00F97E00" w:rsidRPr="00F97E00" w:rsidRDefault="00F97E00" w:rsidP="00F97E00">
      <w:pPr>
        <w:pStyle w:val="ListParagraph"/>
        <w:numPr>
          <w:ilvl w:val="0"/>
          <w:numId w:val="8"/>
        </w:numPr>
        <w:ind w:left="426"/>
        <w:jc w:val="both"/>
        <w:rPr>
          <w:rFonts w:cs="Times New Roman"/>
          <w:iCs/>
          <w:szCs w:val="24"/>
          <w:lang w:val="en-US"/>
        </w:rPr>
      </w:pPr>
      <w:r w:rsidRPr="00F97E00">
        <w:rPr>
          <w:rFonts w:cs="Times New Roman"/>
          <w:iCs/>
          <w:szCs w:val="24"/>
          <w:lang w:val="en-US"/>
        </w:rPr>
        <w:t xml:space="preserve">Ola B. O, </w:t>
      </w:r>
      <w:proofErr w:type="spellStart"/>
      <w:r w:rsidRPr="00F97E00">
        <w:rPr>
          <w:rFonts w:cs="Times New Roman"/>
          <w:iCs/>
          <w:szCs w:val="24"/>
          <w:lang w:val="en-US"/>
        </w:rPr>
        <w:t>Awodoye</w:t>
      </w:r>
      <w:proofErr w:type="spellEnd"/>
      <w:r w:rsidRPr="00F97E00">
        <w:rPr>
          <w:rFonts w:cs="Times New Roman"/>
          <w:iCs/>
          <w:szCs w:val="24"/>
          <w:lang w:val="en-US"/>
        </w:rPr>
        <w:t xml:space="preserve"> O. O. and Oguntoye J. P. (2019). A Comparative Study of Particle Swarm Optimization and Gravitational Search Algorithm in Poultry House Temperature Control System. </w:t>
      </w:r>
      <w:r w:rsidRPr="00F97E00">
        <w:rPr>
          <w:rFonts w:cs="Times New Roman"/>
          <w:i/>
          <w:iCs/>
          <w:szCs w:val="24"/>
          <w:lang w:val="en-US"/>
        </w:rPr>
        <w:t xml:space="preserve">World Journal of Engineering Research and Technology. </w:t>
      </w:r>
      <w:r w:rsidRPr="00F97E00">
        <w:rPr>
          <w:rFonts w:cs="Times New Roman"/>
          <w:iCs/>
          <w:szCs w:val="24"/>
          <w:lang w:val="en-US"/>
        </w:rPr>
        <w:t>5(6): pp. 272-289.</w:t>
      </w:r>
    </w:p>
    <w:p w14:paraId="6DA0358E" w14:textId="77777777" w:rsidR="00F97E00" w:rsidRPr="00F97E00" w:rsidRDefault="00F97E00" w:rsidP="00F97E00">
      <w:pPr>
        <w:pStyle w:val="ListParagraph"/>
        <w:numPr>
          <w:ilvl w:val="0"/>
          <w:numId w:val="8"/>
        </w:numPr>
        <w:ind w:left="426"/>
        <w:jc w:val="both"/>
        <w:rPr>
          <w:rFonts w:cs="Times New Roman"/>
          <w:bCs/>
          <w:iCs/>
          <w:szCs w:val="24"/>
          <w:lang w:val="en-US"/>
        </w:rPr>
      </w:pPr>
      <w:r w:rsidRPr="00F97E00">
        <w:rPr>
          <w:rFonts w:cs="Times New Roman"/>
          <w:bCs/>
          <w:iCs/>
          <w:szCs w:val="24"/>
          <w:lang w:val="en-US"/>
        </w:rPr>
        <w:t xml:space="preserve">Ola B. O, Oguntoye J. P., </w:t>
      </w:r>
      <w:proofErr w:type="spellStart"/>
      <w:r w:rsidRPr="00F97E00">
        <w:rPr>
          <w:rFonts w:cs="Times New Roman"/>
          <w:bCs/>
          <w:iCs/>
          <w:szCs w:val="24"/>
          <w:lang w:val="en-US"/>
        </w:rPr>
        <w:t>Awodoye</w:t>
      </w:r>
      <w:proofErr w:type="spellEnd"/>
      <w:r w:rsidRPr="00F97E00">
        <w:rPr>
          <w:rFonts w:cs="Times New Roman"/>
          <w:bCs/>
          <w:iCs/>
          <w:szCs w:val="24"/>
          <w:lang w:val="en-US"/>
        </w:rPr>
        <w:t xml:space="preserve"> O. O. and Oyewole M. O.  (2020). Development of a Plant Disease Classification System using an Improved Counter Propagation Neural Network.</w:t>
      </w:r>
      <w:r w:rsidRPr="00F97E00">
        <w:rPr>
          <w:rFonts w:cs="Times New Roman"/>
          <w:b/>
          <w:bCs/>
          <w:iCs/>
          <w:szCs w:val="24"/>
          <w:lang w:val="en-US"/>
        </w:rPr>
        <w:t xml:space="preserve"> </w:t>
      </w:r>
      <w:r w:rsidRPr="00F97E00">
        <w:rPr>
          <w:rFonts w:cs="Times New Roman"/>
          <w:bCs/>
          <w:i/>
          <w:iCs/>
          <w:szCs w:val="24"/>
          <w:lang w:val="en-US"/>
        </w:rPr>
        <w:t xml:space="preserve">International Journal of Computer Applications (0975 – 8887). </w:t>
      </w:r>
      <w:r w:rsidRPr="00F97E00">
        <w:rPr>
          <w:rFonts w:cs="Times New Roman"/>
          <w:bCs/>
          <w:iCs/>
          <w:szCs w:val="24"/>
          <w:lang w:val="en-US"/>
        </w:rPr>
        <w:t>175(20), 19-26.</w:t>
      </w:r>
    </w:p>
    <w:p w14:paraId="36338258"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Pillai, S. E. V. S., Nadella, G. S., Meduri, K., </w:t>
      </w:r>
      <w:proofErr w:type="spellStart"/>
      <w:r w:rsidRPr="0089540C">
        <w:t>Priyadharsini</w:t>
      </w:r>
      <w:proofErr w:type="spellEnd"/>
      <w:r w:rsidRPr="0089540C">
        <w:t>, N. A., Bhuvanesh, A., &amp; Kumar, D. (2025). A walrus optimization-enhanced long short-term memory model for credit fraud detection in banking. </w:t>
      </w:r>
      <w:r w:rsidRPr="0089540C">
        <w:rPr>
          <w:i/>
          <w:iCs/>
        </w:rPr>
        <w:t>International Journal of Information Technology</w:t>
      </w:r>
      <w:r w:rsidRPr="0089540C">
        <w:t>, 1-17.</w:t>
      </w:r>
    </w:p>
    <w:p w14:paraId="711C4A40"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Ross, A., &amp; Jain, A. K. (2004). Multimodal biometrics: An overview. In </w:t>
      </w:r>
      <w:r w:rsidRPr="0089540C">
        <w:rPr>
          <w:rStyle w:val="Emphasis"/>
        </w:rPr>
        <w:t>Proceedings of the 12th European Signal Processing Conference</w:t>
      </w:r>
      <w:r w:rsidRPr="0089540C">
        <w:t xml:space="preserve"> (pp. 1221–1224).</w:t>
      </w:r>
    </w:p>
    <w:p w14:paraId="655962BF" w14:textId="77777777" w:rsidR="00F97E00" w:rsidRPr="00F97E00" w:rsidRDefault="00F97E00" w:rsidP="00F97E00">
      <w:pPr>
        <w:pStyle w:val="ListParagraph"/>
        <w:numPr>
          <w:ilvl w:val="0"/>
          <w:numId w:val="8"/>
        </w:numPr>
        <w:ind w:left="426"/>
        <w:jc w:val="both"/>
        <w:rPr>
          <w:rFonts w:cs="Times New Roman"/>
          <w:color w:val="222222"/>
          <w:szCs w:val="24"/>
          <w:shd w:val="clear" w:color="auto" w:fill="FFFFFF"/>
        </w:rPr>
      </w:pPr>
      <w:bookmarkStart w:id="5" w:name="_Hlk161956553"/>
      <w:r w:rsidRPr="00F97E00">
        <w:rPr>
          <w:rFonts w:cs="Times New Roman"/>
          <w:color w:val="222222"/>
          <w:szCs w:val="24"/>
          <w:shd w:val="clear" w:color="auto" w:fill="FFFFFF"/>
        </w:rPr>
        <w:t xml:space="preserve">Sarkar, A., &amp; Singh, B. K. (2020). </w:t>
      </w:r>
      <w:bookmarkEnd w:id="5"/>
      <w:r w:rsidRPr="00F97E00">
        <w:rPr>
          <w:rFonts w:cs="Times New Roman"/>
          <w:color w:val="222222"/>
          <w:szCs w:val="24"/>
          <w:shd w:val="clear" w:color="auto" w:fill="FFFFFF"/>
        </w:rPr>
        <w:t>A review on performance, security and various biometric template protection schemes for biometric authentication systems. </w:t>
      </w:r>
      <w:r w:rsidRPr="00F97E00">
        <w:rPr>
          <w:rFonts w:cs="Times New Roman"/>
          <w:i/>
          <w:iCs/>
          <w:color w:val="222222"/>
          <w:szCs w:val="24"/>
          <w:shd w:val="clear" w:color="auto" w:fill="FFFFFF"/>
        </w:rPr>
        <w:t>Multimedia Tools and Applications</w:t>
      </w:r>
      <w:r w:rsidRPr="00F97E00">
        <w:rPr>
          <w:rFonts w:cs="Times New Roman"/>
          <w:color w:val="222222"/>
          <w:szCs w:val="24"/>
          <w:shd w:val="clear" w:color="auto" w:fill="FFFFFF"/>
        </w:rPr>
        <w:t>, </w:t>
      </w:r>
      <w:r w:rsidRPr="00F97E00">
        <w:rPr>
          <w:rFonts w:cs="Times New Roman"/>
          <w:i/>
          <w:iCs/>
          <w:color w:val="222222"/>
          <w:szCs w:val="24"/>
          <w:shd w:val="clear" w:color="auto" w:fill="FFFFFF"/>
        </w:rPr>
        <w:t>79</w:t>
      </w:r>
      <w:r w:rsidRPr="00F97E00">
        <w:rPr>
          <w:rFonts w:cs="Times New Roman"/>
          <w:color w:val="222222"/>
          <w:szCs w:val="24"/>
          <w:shd w:val="clear" w:color="auto" w:fill="FFFFFF"/>
        </w:rPr>
        <w:t>(37), 27721-27776.</w:t>
      </w:r>
    </w:p>
    <w:p w14:paraId="312E3000" w14:textId="77777777" w:rsidR="00F97E00" w:rsidRPr="00F97E00" w:rsidRDefault="00F97E00" w:rsidP="00F97E00">
      <w:pPr>
        <w:pStyle w:val="ListParagraph"/>
        <w:numPr>
          <w:ilvl w:val="0"/>
          <w:numId w:val="8"/>
        </w:numPr>
        <w:ind w:left="426"/>
        <w:jc w:val="both"/>
        <w:rPr>
          <w:rFonts w:cs="Times New Roman"/>
          <w:color w:val="222222"/>
          <w:szCs w:val="24"/>
          <w:shd w:val="clear" w:color="auto" w:fill="FFFFFF"/>
        </w:rPr>
      </w:pPr>
      <w:bookmarkStart w:id="6" w:name="_Hlk161957467"/>
      <w:r w:rsidRPr="00F97E00">
        <w:rPr>
          <w:rFonts w:cs="Times New Roman"/>
          <w:color w:val="222222"/>
          <w:szCs w:val="24"/>
          <w:shd w:val="clear" w:color="auto" w:fill="FFFFFF"/>
        </w:rPr>
        <w:t xml:space="preserve">Sherstinsky, A. (2020). </w:t>
      </w:r>
      <w:bookmarkEnd w:id="6"/>
      <w:r w:rsidRPr="00F97E00">
        <w:rPr>
          <w:rFonts w:cs="Times New Roman"/>
          <w:color w:val="222222"/>
          <w:szCs w:val="24"/>
          <w:shd w:val="clear" w:color="auto" w:fill="FFFFFF"/>
        </w:rPr>
        <w:t>Fundamentals of recurrent neural network (RNN) and long short-term memory (LSTM) network. </w:t>
      </w:r>
      <w:r w:rsidRPr="00F97E00">
        <w:rPr>
          <w:rFonts w:cs="Times New Roman"/>
          <w:i/>
          <w:iCs/>
          <w:color w:val="222222"/>
          <w:szCs w:val="24"/>
          <w:shd w:val="clear" w:color="auto" w:fill="FFFFFF"/>
        </w:rPr>
        <w:t>Physica D: Nonlinear Phenomena</w:t>
      </w:r>
      <w:r w:rsidRPr="00F97E00">
        <w:rPr>
          <w:rFonts w:cs="Times New Roman"/>
          <w:color w:val="222222"/>
          <w:szCs w:val="24"/>
          <w:shd w:val="clear" w:color="auto" w:fill="FFFFFF"/>
        </w:rPr>
        <w:t>, </w:t>
      </w:r>
      <w:r w:rsidRPr="00F97E00">
        <w:rPr>
          <w:rFonts w:cs="Times New Roman"/>
          <w:i/>
          <w:iCs/>
          <w:color w:val="222222"/>
          <w:szCs w:val="24"/>
          <w:shd w:val="clear" w:color="auto" w:fill="FFFFFF"/>
        </w:rPr>
        <w:t>404</w:t>
      </w:r>
      <w:r w:rsidRPr="00F97E00">
        <w:rPr>
          <w:rFonts w:cs="Times New Roman"/>
          <w:color w:val="222222"/>
          <w:szCs w:val="24"/>
          <w:shd w:val="clear" w:color="auto" w:fill="FFFFFF"/>
        </w:rPr>
        <w:t>, 132306.</w:t>
      </w:r>
    </w:p>
    <w:p w14:paraId="53F43815" w14:textId="77777777" w:rsidR="00F97E00" w:rsidRPr="0089540C" w:rsidRDefault="00F97E00" w:rsidP="00F97E00">
      <w:pPr>
        <w:pStyle w:val="NormalWeb"/>
        <w:numPr>
          <w:ilvl w:val="0"/>
          <w:numId w:val="8"/>
        </w:numPr>
        <w:spacing w:beforeAutospacing="0" w:afterAutospacing="0" w:line="276" w:lineRule="auto"/>
        <w:ind w:left="426"/>
        <w:jc w:val="both"/>
      </w:pPr>
      <w:r w:rsidRPr="0089540C">
        <w:lastRenderedPageBreak/>
        <w:t xml:space="preserve">Sun, Y., Wang, X., &amp; Tang, X. (2014). Deep learning face representation from predicting 10,000 classes. In </w:t>
      </w:r>
      <w:r w:rsidRPr="0089540C">
        <w:rPr>
          <w:rStyle w:val="Emphasis"/>
        </w:rPr>
        <w:t>Proceedings of the IEEE Conference on Computer Vision and Pattern Recognition</w:t>
      </w:r>
      <w:r w:rsidRPr="0089540C">
        <w:t xml:space="preserve"> (pp. 1891–1898).</w:t>
      </w:r>
    </w:p>
    <w:p w14:paraId="5B184D6D"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Yang, H., Kriegman, J., &amp; Ahuja, N. (2002). Detecting faces in images: A survey. </w:t>
      </w:r>
      <w:r w:rsidRPr="0089540C">
        <w:rPr>
          <w:rStyle w:val="Emphasis"/>
        </w:rPr>
        <w:t>IEEE Transactions on Pattern Analysis and Machine Intelligence, 24</w:t>
      </w:r>
      <w:r w:rsidRPr="0089540C">
        <w:t>, 34–58.</w:t>
      </w:r>
    </w:p>
    <w:p w14:paraId="4E5F3998"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Zhang, G., Eddy </w:t>
      </w:r>
      <w:proofErr w:type="spellStart"/>
      <w:r w:rsidRPr="0089540C">
        <w:t>Patuwo</w:t>
      </w:r>
      <w:proofErr w:type="spellEnd"/>
      <w:r w:rsidRPr="0089540C">
        <w:t xml:space="preserve">, B., &amp; Hu, M. Y. (2020). Forecasting with artificial neural networks: The state of the art. </w:t>
      </w:r>
      <w:r w:rsidRPr="0089540C">
        <w:rPr>
          <w:rStyle w:val="Emphasis"/>
        </w:rPr>
        <w:t>International Journal of Forecasting, 14</w:t>
      </w:r>
      <w:r w:rsidRPr="0089540C">
        <w:t>(1), 35–62.</w:t>
      </w:r>
    </w:p>
    <w:p w14:paraId="363164BF"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Zhang, Y., Wang, H., &amp; Liu, Q. (2019). Adaptive recurrent frameworks for robust biometric recognition in noisy datasets. </w:t>
      </w:r>
      <w:r w:rsidRPr="0089540C">
        <w:rPr>
          <w:rStyle w:val="Emphasis"/>
        </w:rPr>
        <w:t>Pattern Recognition, 93</w:t>
      </w:r>
      <w:r w:rsidRPr="0089540C">
        <w:t xml:space="preserve">, 151–163. </w:t>
      </w:r>
    </w:p>
    <w:p w14:paraId="1FF2B5C7"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Zhao, W., Chellappa, R., Phillips, P.J., &amp; Rosenfeld, A. (2019). Face recognition: A literature survey. </w:t>
      </w:r>
      <w:r w:rsidRPr="0089540C">
        <w:rPr>
          <w:rStyle w:val="Emphasis"/>
        </w:rPr>
        <w:t>ACM Computing Surveys, 35</w:t>
      </w:r>
      <w:r w:rsidRPr="0089540C">
        <w:t>(4), 399–458.</w:t>
      </w:r>
    </w:p>
    <w:p w14:paraId="3D344439"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Zhao, W., Chellappa, R., Rosenfeld, A., &amp; Phillips, P.J. (2003). Face recognition. </w:t>
      </w:r>
      <w:r w:rsidRPr="0089540C">
        <w:rPr>
          <w:rStyle w:val="Emphasis"/>
        </w:rPr>
        <w:t>ACM Computing Surveys, 35</w:t>
      </w:r>
      <w:r w:rsidRPr="0089540C">
        <w:t>(4), 399–458.</w:t>
      </w:r>
    </w:p>
    <w:p w14:paraId="192A09A3" w14:textId="77777777" w:rsidR="00F97E00" w:rsidRPr="0089540C" w:rsidRDefault="00F97E00" w:rsidP="00F97E00">
      <w:pPr>
        <w:pStyle w:val="NormalWeb"/>
        <w:numPr>
          <w:ilvl w:val="0"/>
          <w:numId w:val="8"/>
        </w:numPr>
        <w:spacing w:beforeAutospacing="0" w:afterAutospacing="0" w:line="276" w:lineRule="auto"/>
        <w:ind w:left="426"/>
        <w:jc w:val="both"/>
      </w:pPr>
      <w:r w:rsidRPr="0089540C">
        <w:t xml:space="preserve">Zhu, Y., &amp; Huang, C. (2012). An adaptive histogram equalization algorithm on the image </w:t>
      </w:r>
      <w:proofErr w:type="spellStart"/>
      <w:r w:rsidRPr="0089540C">
        <w:t>gray</w:t>
      </w:r>
      <w:proofErr w:type="spellEnd"/>
      <w:r w:rsidRPr="0089540C">
        <w:t xml:space="preserve"> level mapping. In </w:t>
      </w:r>
      <w:r w:rsidRPr="0089540C">
        <w:rPr>
          <w:rStyle w:val="Emphasis"/>
        </w:rPr>
        <w:t>International Conference on Solid State Devices and Materials Science, Physics Procedia, 25</w:t>
      </w:r>
      <w:r w:rsidRPr="0089540C">
        <w:t>, 601–608.</w:t>
      </w:r>
    </w:p>
    <w:p w14:paraId="6778ADAF" w14:textId="77777777" w:rsidR="001B5542" w:rsidRPr="00D37EB0" w:rsidRDefault="001B5542">
      <w:pPr>
        <w:pStyle w:val="NormalWeb"/>
        <w:jc w:val="both"/>
        <w:rPr>
          <w:b/>
        </w:rPr>
      </w:pPr>
    </w:p>
    <w:sectPr w:rsidR="001B5542" w:rsidRPr="00D37E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0EA44" w14:textId="77777777" w:rsidR="008903C2" w:rsidRDefault="008903C2">
      <w:pPr>
        <w:spacing w:line="240" w:lineRule="auto"/>
      </w:pPr>
      <w:r>
        <w:separator/>
      </w:r>
    </w:p>
  </w:endnote>
  <w:endnote w:type="continuationSeparator" w:id="0">
    <w:p w14:paraId="701E7A98" w14:textId="77777777" w:rsidR="008903C2" w:rsidRDefault="00890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D05C" w14:textId="77777777" w:rsidR="00D34C41" w:rsidRDefault="00D34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86144"/>
      <w:docPartObj>
        <w:docPartGallery w:val="Page Numbers (Bottom of Page)"/>
        <w:docPartUnique/>
      </w:docPartObj>
    </w:sdtPr>
    <w:sdtEndPr>
      <w:rPr>
        <w:noProof/>
      </w:rPr>
    </w:sdtEndPr>
    <w:sdtContent>
      <w:p w14:paraId="0C334BE3" w14:textId="4CF57FCE" w:rsidR="00EA5846" w:rsidRDefault="00EA58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D4993" w14:textId="77777777" w:rsidR="00EA5846" w:rsidRDefault="00EA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BC7F" w14:textId="77777777" w:rsidR="00D34C41" w:rsidRDefault="00D3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BF171" w14:textId="77777777" w:rsidR="008903C2" w:rsidRDefault="008903C2">
      <w:pPr>
        <w:spacing w:after="0"/>
      </w:pPr>
      <w:r>
        <w:separator/>
      </w:r>
    </w:p>
  </w:footnote>
  <w:footnote w:type="continuationSeparator" w:id="0">
    <w:p w14:paraId="665F1CB9" w14:textId="77777777" w:rsidR="008903C2" w:rsidRDefault="008903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DF74" w14:textId="45F83B09" w:rsidR="00D34C41" w:rsidRDefault="00D34C41">
    <w:pPr>
      <w:pStyle w:val="Header"/>
    </w:pPr>
    <w:r>
      <w:rPr>
        <w:noProof/>
      </w:rPr>
      <w:pict w14:anchorId="609EC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C0F4" w14:textId="7FA5AAC5" w:rsidR="00D34C41" w:rsidRDefault="00D34C41">
    <w:pPr>
      <w:pStyle w:val="Header"/>
    </w:pPr>
    <w:r>
      <w:rPr>
        <w:noProof/>
      </w:rPr>
      <w:pict w14:anchorId="09B85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74B6" w14:textId="042CDCA5" w:rsidR="00D34C41" w:rsidRDefault="00D34C41">
    <w:pPr>
      <w:pStyle w:val="Header"/>
    </w:pPr>
    <w:r>
      <w:rPr>
        <w:noProof/>
      </w:rPr>
      <w:pict w14:anchorId="066FA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49"/>
    <w:multiLevelType w:val="multilevel"/>
    <w:tmpl w:val="003E0A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B73C2"/>
    <w:multiLevelType w:val="multilevel"/>
    <w:tmpl w:val="097B7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13697"/>
    <w:multiLevelType w:val="hybridMultilevel"/>
    <w:tmpl w:val="E7BA4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C78E3"/>
    <w:multiLevelType w:val="multilevel"/>
    <w:tmpl w:val="D50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587FC0"/>
    <w:multiLevelType w:val="multilevel"/>
    <w:tmpl w:val="9082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A6B52"/>
    <w:multiLevelType w:val="multilevel"/>
    <w:tmpl w:val="10E21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0516E"/>
    <w:multiLevelType w:val="multilevel"/>
    <w:tmpl w:val="5E60516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7" w15:restartNumberingAfterBreak="0">
    <w:nsid w:val="68C10243"/>
    <w:multiLevelType w:val="multilevel"/>
    <w:tmpl w:val="EA264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1A3"/>
    <w:rsid w:val="000231B1"/>
    <w:rsid w:val="00026A96"/>
    <w:rsid w:val="00041D5C"/>
    <w:rsid w:val="000541A3"/>
    <w:rsid w:val="00055810"/>
    <w:rsid w:val="00060E72"/>
    <w:rsid w:val="000911F4"/>
    <w:rsid w:val="0009629E"/>
    <w:rsid w:val="000A3E8E"/>
    <w:rsid w:val="000C4AC2"/>
    <w:rsid w:val="000C7078"/>
    <w:rsid w:val="00101332"/>
    <w:rsid w:val="001035EF"/>
    <w:rsid w:val="00151CAB"/>
    <w:rsid w:val="0015271A"/>
    <w:rsid w:val="00152BEC"/>
    <w:rsid w:val="00171C23"/>
    <w:rsid w:val="0017359A"/>
    <w:rsid w:val="00192EA6"/>
    <w:rsid w:val="001B2E5E"/>
    <w:rsid w:val="001B5542"/>
    <w:rsid w:val="001E1CF2"/>
    <w:rsid w:val="00203E68"/>
    <w:rsid w:val="00240FA3"/>
    <w:rsid w:val="002411C7"/>
    <w:rsid w:val="0025106C"/>
    <w:rsid w:val="00260A87"/>
    <w:rsid w:val="00283B38"/>
    <w:rsid w:val="0029523A"/>
    <w:rsid w:val="002C476B"/>
    <w:rsid w:val="002C5391"/>
    <w:rsid w:val="003122FD"/>
    <w:rsid w:val="00316644"/>
    <w:rsid w:val="003348EF"/>
    <w:rsid w:val="0036198E"/>
    <w:rsid w:val="00365798"/>
    <w:rsid w:val="00384B7A"/>
    <w:rsid w:val="003F7B13"/>
    <w:rsid w:val="0041757C"/>
    <w:rsid w:val="00417C3E"/>
    <w:rsid w:val="00432509"/>
    <w:rsid w:val="00494F18"/>
    <w:rsid w:val="004A01D9"/>
    <w:rsid w:val="004B14F1"/>
    <w:rsid w:val="004C0A38"/>
    <w:rsid w:val="004C0DD9"/>
    <w:rsid w:val="004D446C"/>
    <w:rsid w:val="004D59D2"/>
    <w:rsid w:val="00501171"/>
    <w:rsid w:val="00546154"/>
    <w:rsid w:val="00547FC3"/>
    <w:rsid w:val="00562894"/>
    <w:rsid w:val="005650F9"/>
    <w:rsid w:val="0058156E"/>
    <w:rsid w:val="005B6184"/>
    <w:rsid w:val="005B7C35"/>
    <w:rsid w:val="005F3B01"/>
    <w:rsid w:val="00613901"/>
    <w:rsid w:val="006210A0"/>
    <w:rsid w:val="00630C4B"/>
    <w:rsid w:val="00650B19"/>
    <w:rsid w:val="00660E29"/>
    <w:rsid w:val="00670DB4"/>
    <w:rsid w:val="00671EFA"/>
    <w:rsid w:val="00672E1E"/>
    <w:rsid w:val="006743FA"/>
    <w:rsid w:val="00675E3A"/>
    <w:rsid w:val="00677235"/>
    <w:rsid w:val="00686803"/>
    <w:rsid w:val="006A39EE"/>
    <w:rsid w:val="006C0D6A"/>
    <w:rsid w:val="00710731"/>
    <w:rsid w:val="007340C8"/>
    <w:rsid w:val="007438F0"/>
    <w:rsid w:val="00763960"/>
    <w:rsid w:val="007664C9"/>
    <w:rsid w:val="007841D3"/>
    <w:rsid w:val="00790795"/>
    <w:rsid w:val="00794C50"/>
    <w:rsid w:val="007A191F"/>
    <w:rsid w:val="007A2CB0"/>
    <w:rsid w:val="007A64BD"/>
    <w:rsid w:val="007F7A1E"/>
    <w:rsid w:val="008028EB"/>
    <w:rsid w:val="00815625"/>
    <w:rsid w:val="008903C2"/>
    <w:rsid w:val="008A59D0"/>
    <w:rsid w:val="008B127E"/>
    <w:rsid w:val="008B7BA2"/>
    <w:rsid w:val="00900181"/>
    <w:rsid w:val="00903D24"/>
    <w:rsid w:val="009220EB"/>
    <w:rsid w:val="009238E1"/>
    <w:rsid w:val="00926F0F"/>
    <w:rsid w:val="00935C19"/>
    <w:rsid w:val="00936B9E"/>
    <w:rsid w:val="0094002B"/>
    <w:rsid w:val="00941F9A"/>
    <w:rsid w:val="009462E2"/>
    <w:rsid w:val="0095265B"/>
    <w:rsid w:val="00957D6D"/>
    <w:rsid w:val="00977390"/>
    <w:rsid w:val="00987203"/>
    <w:rsid w:val="00996DD8"/>
    <w:rsid w:val="009A33C7"/>
    <w:rsid w:val="009C482A"/>
    <w:rsid w:val="00A10C1E"/>
    <w:rsid w:val="00A153D2"/>
    <w:rsid w:val="00A15C8F"/>
    <w:rsid w:val="00A27ABF"/>
    <w:rsid w:val="00A451DE"/>
    <w:rsid w:val="00AA4246"/>
    <w:rsid w:val="00AA527C"/>
    <w:rsid w:val="00AC79ED"/>
    <w:rsid w:val="00AF2851"/>
    <w:rsid w:val="00B3440D"/>
    <w:rsid w:val="00B56D2A"/>
    <w:rsid w:val="00B76EFC"/>
    <w:rsid w:val="00B93962"/>
    <w:rsid w:val="00B95E34"/>
    <w:rsid w:val="00B96607"/>
    <w:rsid w:val="00BA1C8B"/>
    <w:rsid w:val="00BB22B8"/>
    <w:rsid w:val="00BE248A"/>
    <w:rsid w:val="00BF10E1"/>
    <w:rsid w:val="00C0612D"/>
    <w:rsid w:val="00C451A7"/>
    <w:rsid w:val="00C4683F"/>
    <w:rsid w:val="00C71846"/>
    <w:rsid w:val="00CA2B51"/>
    <w:rsid w:val="00CB2B2D"/>
    <w:rsid w:val="00CE1391"/>
    <w:rsid w:val="00CE1C93"/>
    <w:rsid w:val="00CE7F6B"/>
    <w:rsid w:val="00CE7F7E"/>
    <w:rsid w:val="00CF40E6"/>
    <w:rsid w:val="00D02113"/>
    <w:rsid w:val="00D0616F"/>
    <w:rsid w:val="00D14618"/>
    <w:rsid w:val="00D2181D"/>
    <w:rsid w:val="00D21948"/>
    <w:rsid w:val="00D33A20"/>
    <w:rsid w:val="00D34C41"/>
    <w:rsid w:val="00D3574D"/>
    <w:rsid w:val="00D37EB0"/>
    <w:rsid w:val="00D65C27"/>
    <w:rsid w:val="00D96A01"/>
    <w:rsid w:val="00D978ED"/>
    <w:rsid w:val="00D97A4F"/>
    <w:rsid w:val="00DA4BA1"/>
    <w:rsid w:val="00DB6CD0"/>
    <w:rsid w:val="00DC1715"/>
    <w:rsid w:val="00DC49F2"/>
    <w:rsid w:val="00DD5FC7"/>
    <w:rsid w:val="00DD6BE3"/>
    <w:rsid w:val="00DE0394"/>
    <w:rsid w:val="00DE3B2C"/>
    <w:rsid w:val="00DF19E7"/>
    <w:rsid w:val="00DF1D3B"/>
    <w:rsid w:val="00E03FA6"/>
    <w:rsid w:val="00E20774"/>
    <w:rsid w:val="00E31432"/>
    <w:rsid w:val="00E32DAE"/>
    <w:rsid w:val="00E35E5E"/>
    <w:rsid w:val="00E60D63"/>
    <w:rsid w:val="00E73470"/>
    <w:rsid w:val="00E744ED"/>
    <w:rsid w:val="00E76631"/>
    <w:rsid w:val="00E80578"/>
    <w:rsid w:val="00E8799B"/>
    <w:rsid w:val="00E94BBA"/>
    <w:rsid w:val="00EA1EC8"/>
    <w:rsid w:val="00EA5846"/>
    <w:rsid w:val="00EC14CC"/>
    <w:rsid w:val="00ED26D1"/>
    <w:rsid w:val="00ED3A99"/>
    <w:rsid w:val="00EE113F"/>
    <w:rsid w:val="00F02C1A"/>
    <w:rsid w:val="00F133AF"/>
    <w:rsid w:val="00F148F9"/>
    <w:rsid w:val="00F25C18"/>
    <w:rsid w:val="00F32CDC"/>
    <w:rsid w:val="00F413DB"/>
    <w:rsid w:val="00F65AA8"/>
    <w:rsid w:val="00F773B6"/>
    <w:rsid w:val="00F80CD4"/>
    <w:rsid w:val="00F922D9"/>
    <w:rsid w:val="00F97A49"/>
    <w:rsid w:val="00F97E00"/>
    <w:rsid w:val="00FA0151"/>
    <w:rsid w:val="00FA2F56"/>
    <w:rsid w:val="00FD01DF"/>
    <w:rsid w:val="00FF6D99"/>
    <w:rsid w:val="00FF7A0B"/>
    <w:rsid w:val="1DCE5AC3"/>
    <w:rsid w:val="419B10DC"/>
    <w:rsid w:val="49F42FBC"/>
    <w:rsid w:val="5C6905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CFE02"/>
  <w15:docId w15:val="{303BF2F9-FCA7-462F-A7A5-7F797E1C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2"/>
      <w:lang w:eastAsia="en-US"/>
    </w:rPr>
  </w:style>
  <w:style w:type="paragraph" w:styleId="Heading2">
    <w:name w:val="heading 2"/>
    <w:basedOn w:val="Normal"/>
    <w:next w:val="Normal"/>
    <w:link w:val="Heading2Char"/>
    <w:unhideWhenUsed/>
    <w:qFormat/>
    <w:pPr>
      <w:keepNext/>
      <w:keepLines/>
      <w:spacing w:before="40" w:after="0"/>
      <w:outlineLvl w:val="1"/>
    </w:pPr>
    <w:rPr>
      <w:rFonts w:eastAsiaTheme="majorEastAsia" w:cstheme="majorBidi"/>
      <w:b/>
      <w:color w:val="000000" w:themeColor="text1"/>
      <w:szCs w:val="2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Pr>
      <w:b/>
      <w:bCs/>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qFormat/>
    <w:rPr>
      <w:rFonts w:eastAsiaTheme="majorEastAsia" w:cstheme="majorBidi"/>
      <w:b/>
      <w:color w:val="000000" w:themeColor="text1"/>
      <w:szCs w:val="26"/>
      <w:lang w:val="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vlist-s">
    <w:name w:val="vlist-s"/>
    <w:basedOn w:val="DefaultParagraphFont"/>
    <w:qFormat/>
  </w:style>
  <w:style w:type="character" w:customStyle="1" w:styleId="katex-mathml">
    <w:name w:val="katex-mathml"/>
    <w:basedOn w:val="DefaultParagraphFont"/>
    <w:qFormat/>
  </w:style>
  <w:style w:type="character" w:customStyle="1" w:styleId="mbin">
    <w:name w:val="mbin"/>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table" w:styleId="TableGrid">
    <w:name w:val="Table Grid"/>
    <w:basedOn w:val="TableNormal"/>
    <w:uiPriority w:val="39"/>
    <w:rsid w:val="00A153D2"/>
    <w:rPr>
      <w:rFonts w:asciiTheme="minorHAnsi" w:hAnsi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3470"/>
    <w:rPr>
      <w:color w:val="605E5C"/>
      <w:shd w:val="clear" w:color="auto" w:fill="E1DFDD"/>
    </w:rPr>
  </w:style>
  <w:style w:type="paragraph" w:styleId="Header">
    <w:name w:val="header"/>
    <w:basedOn w:val="Normal"/>
    <w:link w:val="HeaderChar"/>
    <w:uiPriority w:val="99"/>
    <w:unhideWhenUsed/>
    <w:rsid w:val="00EA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46"/>
    <w:rPr>
      <w:sz w:val="24"/>
      <w:szCs w:val="22"/>
      <w:lang w:eastAsia="en-US"/>
    </w:rPr>
  </w:style>
  <w:style w:type="paragraph" w:styleId="Footer">
    <w:name w:val="footer"/>
    <w:basedOn w:val="Normal"/>
    <w:link w:val="FooterChar"/>
    <w:uiPriority w:val="99"/>
    <w:unhideWhenUsed/>
    <w:rsid w:val="00EA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4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nathan%20Oguntoye\Downloads\EER_dat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nathan%20Oguntoye\Downloads\EER_data.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b="1">
                <a:solidFill>
                  <a:sysClr val="windowText" lastClr="000000"/>
                </a:solidFill>
              </a:rPr>
              <a:t>EER Analysis for RNN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26618547681539"/>
          <c:y val="0.15346197502837686"/>
          <c:w val="0.77002537182852149"/>
          <c:h val="0.65443063090439457"/>
        </c:manualLayout>
      </c:layout>
      <c:scatterChart>
        <c:scatterStyle val="smoothMarker"/>
        <c:varyColors val="0"/>
        <c:ser>
          <c:idx val="0"/>
          <c:order val="0"/>
          <c:tx>
            <c:strRef>
              <c:f>EER_data!$C$1</c:f>
              <c:strCache>
                <c:ptCount val="1"/>
                <c:pt idx="0">
                  <c:v>FAR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EER_data!$B$2:$B$5</c:f>
              <c:numCache>
                <c:formatCode>General</c:formatCode>
                <c:ptCount val="4"/>
                <c:pt idx="0">
                  <c:v>0.2</c:v>
                </c:pt>
                <c:pt idx="1">
                  <c:v>0.35</c:v>
                </c:pt>
                <c:pt idx="2">
                  <c:v>0.5</c:v>
                </c:pt>
                <c:pt idx="3">
                  <c:v>0.75</c:v>
                </c:pt>
              </c:numCache>
            </c:numRef>
          </c:xVal>
          <c:yVal>
            <c:numRef>
              <c:f>EER_data!$C$2:$C$5</c:f>
              <c:numCache>
                <c:formatCode>General</c:formatCode>
                <c:ptCount val="4"/>
                <c:pt idx="0">
                  <c:v>9.2899999999999991</c:v>
                </c:pt>
                <c:pt idx="1">
                  <c:v>8.57</c:v>
                </c:pt>
                <c:pt idx="2">
                  <c:v>7.86</c:v>
                </c:pt>
                <c:pt idx="3">
                  <c:v>5.71</c:v>
                </c:pt>
              </c:numCache>
            </c:numRef>
          </c:yVal>
          <c:smooth val="1"/>
          <c:extLst>
            <c:ext xmlns:c16="http://schemas.microsoft.com/office/drawing/2014/chart" uri="{C3380CC4-5D6E-409C-BE32-E72D297353CC}">
              <c16:uniqueId val="{00000000-C35E-4FBE-B471-840A50082087}"/>
            </c:ext>
          </c:extLst>
        </c:ser>
        <c:ser>
          <c:idx val="1"/>
          <c:order val="1"/>
          <c:tx>
            <c:strRef>
              <c:f>EER_data!$D$1</c:f>
              <c:strCache>
                <c:ptCount val="1"/>
                <c:pt idx="0">
                  <c:v>FRR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EER_data!$B$2:$B$5</c:f>
              <c:numCache>
                <c:formatCode>General</c:formatCode>
                <c:ptCount val="4"/>
                <c:pt idx="0">
                  <c:v>0.2</c:v>
                </c:pt>
                <c:pt idx="1">
                  <c:v>0.35</c:v>
                </c:pt>
                <c:pt idx="2">
                  <c:v>0.5</c:v>
                </c:pt>
                <c:pt idx="3">
                  <c:v>0.75</c:v>
                </c:pt>
              </c:numCache>
            </c:numRef>
          </c:xVal>
          <c:yVal>
            <c:numRef>
              <c:f>EER_data!$D$2:$D$5</c:f>
              <c:numCache>
                <c:formatCode>General</c:formatCode>
                <c:ptCount val="4"/>
                <c:pt idx="0">
                  <c:v>5.16</c:v>
                </c:pt>
                <c:pt idx="1">
                  <c:v>5.43</c:v>
                </c:pt>
                <c:pt idx="2">
                  <c:v>5.71</c:v>
                </c:pt>
                <c:pt idx="3">
                  <c:v>5.98</c:v>
                </c:pt>
              </c:numCache>
            </c:numRef>
          </c:yVal>
          <c:smooth val="1"/>
          <c:extLst>
            <c:ext xmlns:c16="http://schemas.microsoft.com/office/drawing/2014/chart" uri="{C3380CC4-5D6E-409C-BE32-E72D297353CC}">
              <c16:uniqueId val="{00000001-C35E-4FBE-B471-840A50082087}"/>
            </c:ext>
          </c:extLst>
        </c:ser>
        <c:dLbls>
          <c:showLegendKey val="0"/>
          <c:showVal val="0"/>
          <c:showCatName val="0"/>
          <c:showSerName val="0"/>
          <c:showPercent val="0"/>
          <c:showBubbleSize val="0"/>
        </c:dLbls>
        <c:axId val="1219432863"/>
        <c:axId val="1219429503"/>
      </c:scatterChart>
      <c:valAx>
        <c:axId val="12194328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 </a:t>
                </a:r>
                <a:r>
                  <a:rPr lang="en-GB" b="1">
                    <a:solidFill>
                      <a:sysClr val="windowText" lastClr="000000"/>
                    </a:solidFill>
                  </a:rPr>
                  <a:t>Threshold Values</a:t>
                </a:r>
              </a:p>
            </c:rich>
          </c:tx>
          <c:layout>
            <c:manualLayout>
              <c:xMode val="edge"/>
              <c:yMode val="edge"/>
              <c:x val="0.39391557305336827"/>
              <c:y val="0.8961691706811336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9429503"/>
        <c:crosses val="autoZero"/>
        <c:crossBetween val="midCat"/>
      </c:valAx>
      <c:valAx>
        <c:axId val="12194295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solidFill>
                      <a:sysClr val="windowText" lastClr="000000"/>
                    </a:solidFill>
                  </a:rPr>
                  <a:t>Error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9432863"/>
        <c:crosses val="autoZero"/>
        <c:crossBetween val="midCat"/>
      </c:valAx>
      <c:spPr>
        <a:noFill/>
        <a:ln>
          <a:noFill/>
        </a:ln>
        <a:effectLst/>
      </c:spPr>
    </c:plotArea>
    <c:legend>
      <c:legendPos val="r"/>
      <c:layout>
        <c:manualLayout>
          <c:xMode val="edge"/>
          <c:yMode val="edge"/>
          <c:x val="0.66892360229164904"/>
          <c:y val="0.1437439559555623"/>
          <c:w val="0.23701888070442809"/>
          <c:h val="0.1440667816636427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EER Analysis for AO-RNN </a:t>
            </a:r>
            <a:endParaRPr lang="en-GB" sz="1200"/>
          </a:p>
        </c:rich>
      </c:tx>
      <c:layout>
        <c:manualLayout>
          <c:xMode val="edge"/>
          <c:yMode val="edge"/>
          <c:x val="0.267964061167417"/>
          <c:y val="4.329004329004329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150571543796319"/>
          <c:y val="0.15627705627705626"/>
          <c:w val="0.77739450075037853"/>
          <c:h val="0.66055561236663596"/>
        </c:manualLayout>
      </c:layout>
      <c:scatterChart>
        <c:scatterStyle val="smoothMarker"/>
        <c:varyColors val="0"/>
        <c:ser>
          <c:idx val="0"/>
          <c:order val="0"/>
          <c:tx>
            <c:strRef>
              <c:f>EER_data!$I$1</c:f>
              <c:strCache>
                <c:ptCount val="1"/>
                <c:pt idx="0">
                  <c:v>FAR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EER_data!$H$2:$H$5</c:f>
              <c:numCache>
                <c:formatCode>General</c:formatCode>
                <c:ptCount val="4"/>
                <c:pt idx="0">
                  <c:v>0.2</c:v>
                </c:pt>
                <c:pt idx="1">
                  <c:v>0.35</c:v>
                </c:pt>
                <c:pt idx="2">
                  <c:v>0.5</c:v>
                </c:pt>
                <c:pt idx="3">
                  <c:v>0.75</c:v>
                </c:pt>
              </c:numCache>
            </c:numRef>
          </c:xVal>
          <c:yVal>
            <c:numRef>
              <c:f>EER_data!$I$2:$I$5</c:f>
              <c:numCache>
                <c:formatCode>General</c:formatCode>
                <c:ptCount val="4"/>
                <c:pt idx="0">
                  <c:v>7.86</c:v>
                </c:pt>
                <c:pt idx="1">
                  <c:v>6.79</c:v>
                </c:pt>
                <c:pt idx="2">
                  <c:v>5.71</c:v>
                </c:pt>
                <c:pt idx="3">
                  <c:v>3.57</c:v>
                </c:pt>
              </c:numCache>
            </c:numRef>
          </c:yVal>
          <c:smooth val="1"/>
          <c:extLst>
            <c:ext xmlns:c16="http://schemas.microsoft.com/office/drawing/2014/chart" uri="{C3380CC4-5D6E-409C-BE32-E72D297353CC}">
              <c16:uniqueId val="{00000000-D64F-4015-B19C-678BF37C7785}"/>
            </c:ext>
          </c:extLst>
        </c:ser>
        <c:ser>
          <c:idx val="1"/>
          <c:order val="1"/>
          <c:tx>
            <c:strRef>
              <c:f>EER_data!$J$1</c:f>
              <c:strCache>
                <c:ptCount val="1"/>
                <c:pt idx="0">
                  <c:v>FRR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EER_data!$H$2:$H$5</c:f>
              <c:numCache>
                <c:formatCode>General</c:formatCode>
                <c:ptCount val="4"/>
                <c:pt idx="0">
                  <c:v>0.2</c:v>
                </c:pt>
                <c:pt idx="1">
                  <c:v>0.35</c:v>
                </c:pt>
                <c:pt idx="2">
                  <c:v>0.5</c:v>
                </c:pt>
                <c:pt idx="3">
                  <c:v>0.75</c:v>
                </c:pt>
              </c:numCache>
            </c:numRef>
          </c:xVal>
          <c:yVal>
            <c:numRef>
              <c:f>EER_data!$J$2:$J$5</c:f>
              <c:numCache>
                <c:formatCode>General</c:formatCode>
                <c:ptCount val="4"/>
                <c:pt idx="0">
                  <c:v>3.8</c:v>
                </c:pt>
                <c:pt idx="1">
                  <c:v>4.08</c:v>
                </c:pt>
                <c:pt idx="2">
                  <c:v>4.3499999999999996</c:v>
                </c:pt>
                <c:pt idx="3">
                  <c:v>4.62</c:v>
                </c:pt>
              </c:numCache>
            </c:numRef>
          </c:yVal>
          <c:smooth val="1"/>
          <c:extLst>
            <c:ext xmlns:c16="http://schemas.microsoft.com/office/drawing/2014/chart" uri="{C3380CC4-5D6E-409C-BE32-E72D297353CC}">
              <c16:uniqueId val="{00000001-D64F-4015-B19C-678BF37C7785}"/>
            </c:ext>
          </c:extLst>
        </c:ser>
        <c:dLbls>
          <c:showLegendKey val="0"/>
          <c:showVal val="0"/>
          <c:showCatName val="0"/>
          <c:showSerName val="0"/>
          <c:showPercent val="0"/>
          <c:showBubbleSize val="0"/>
        </c:dLbls>
        <c:axId val="1046936463"/>
        <c:axId val="1046937423"/>
      </c:scatterChart>
      <c:valAx>
        <c:axId val="10469364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Threshold</a:t>
                </a:r>
                <a:r>
                  <a:rPr lang="en-GB" baseline="0"/>
                  <a:t> Values</a:t>
                </a:r>
                <a:endParaRPr lang="en-GB"/>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6937423"/>
        <c:crosses val="autoZero"/>
        <c:crossBetween val="midCat"/>
      </c:valAx>
      <c:valAx>
        <c:axId val="1046937423"/>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Error</a:t>
                </a:r>
                <a:r>
                  <a:rPr lang="en-GB" baseline="0"/>
                  <a:t> Rate (%)</a:t>
                </a:r>
                <a:endParaRPr lang="en-GB"/>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6936463"/>
        <c:crosses val="autoZero"/>
        <c:crossBetween val="midCat"/>
      </c:valAx>
      <c:spPr>
        <a:noFill/>
        <a:ln>
          <a:noFill/>
        </a:ln>
        <a:effectLst/>
      </c:spPr>
    </c:plotArea>
    <c:legend>
      <c:legendPos val="r"/>
      <c:layout>
        <c:manualLayout>
          <c:xMode val="edge"/>
          <c:yMode val="edge"/>
          <c:x val="0.55729471316085499"/>
          <c:y val="0.16963050073286293"/>
          <c:w val="0.25112353602858467"/>
          <c:h val="0.1373623751576507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17</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ayandiran tolulope</dc:creator>
  <cp:lastModifiedBy>SDI 1084</cp:lastModifiedBy>
  <cp:revision>120</cp:revision>
  <dcterms:created xsi:type="dcterms:W3CDTF">2025-11-17T11:07:00Z</dcterms:created>
  <dcterms:modified xsi:type="dcterms:W3CDTF">2025-11-22T10:12:00Z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990270A658A24D518C712B137E5DD975_13</vt:lpwstr>
  </property>
</Properties>
</file>