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E30CE9" w14:textId="77777777" w:rsidR="00836E85" w:rsidRPr="00836E85" w:rsidRDefault="00836E85" w:rsidP="00836E85">
      <w:pPr>
        <w:jc w:val="left"/>
        <w:rPr>
          <w:rFonts w:ascii="Times New Roman" w:hAnsi="Times New Roman" w:cs="Times New Roman"/>
          <w:b/>
          <w:bCs/>
          <w:i/>
          <w:iCs/>
          <w:sz w:val="24"/>
          <w:szCs w:val="24"/>
          <w:u w:val="single"/>
        </w:rPr>
      </w:pPr>
      <w:r w:rsidRPr="00836E85">
        <w:rPr>
          <w:rFonts w:ascii="Times New Roman" w:hAnsi="Times New Roman" w:cs="Times New Roman"/>
          <w:b/>
          <w:bCs/>
          <w:i/>
          <w:iCs/>
          <w:sz w:val="24"/>
          <w:szCs w:val="24"/>
          <w:u w:val="single"/>
        </w:rPr>
        <w:t>Review Article</w:t>
      </w:r>
    </w:p>
    <w:p w14:paraId="16BAFBAA" w14:textId="77777777" w:rsidR="00836E85" w:rsidRDefault="00836E85" w:rsidP="00A63F84">
      <w:pPr>
        <w:jc w:val="left"/>
        <w:rPr>
          <w:rFonts w:ascii="Times New Roman" w:hAnsi="Times New Roman" w:cs="Times New Roman"/>
          <w:b/>
          <w:bCs/>
          <w:sz w:val="24"/>
          <w:szCs w:val="24"/>
          <w:lang w:val="en-GB"/>
        </w:rPr>
      </w:pPr>
    </w:p>
    <w:p w14:paraId="2FF15EAD" w14:textId="506A3D35" w:rsidR="00A63F84" w:rsidRDefault="00E148CB" w:rsidP="00A63F84">
      <w:pPr>
        <w:jc w:val="left"/>
        <w:rPr>
          <w:rFonts w:ascii="Times New Roman" w:hAnsi="Times New Roman" w:cs="Times New Roman"/>
          <w:b/>
          <w:bCs/>
          <w:sz w:val="24"/>
          <w:szCs w:val="24"/>
          <w:lang w:val="en-GB"/>
        </w:rPr>
      </w:pPr>
      <w:r w:rsidRPr="00147C58">
        <w:rPr>
          <w:rFonts w:ascii="Times New Roman" w:hAnsi="Times New Roman" w:cs="Times New Roman"/>
          <w:b/>
          <w:bCs/>
          <w:sz w:val="24"/>
          <w:szCs w:val="24"/>
          <w:lang w:val="en-GB"/>
        </w:rPr>
        <w:t>A bibliometric analysis of s</w:t>
      </w:r>
      <w:r w:rsidR="00A63F84" w:rsidRPr="00147C58">
        <w:rPr>
          <w:rFonts w:ascii="Times New Roman" w:hAnsi="Times New Roman" w:cs="Times New Roman"/>
          <w:b/>
          <w:bCs/>
          <w:sz w:val="24"/>
          <w:szCs w:val="24"/>
          <w:lang w:val="en-GB"/>
        </w:rPr>
        <w:t xml:space="preserve">ustainable </w:t>
      </w:r>
      <w:r w:rsidR="003D7A55" w:rsidRPr="00147C58">
        <w:rPr>
          <w:rFonts w:ascii="Times New Roman" w:hAnsi="Times New Roman" w:cs="Times New Roman"/>
          <w:b/>
          <w:bCs/>
          <w:sz w:val="24"/>
          <w:szCs w:val="24"/>
          <w:lang w:val="en-GB"/>
        </w:rPr>
        <w:t>p</w:t>
      </w:r>
      <w:r w:rsidR="00A63F84" w:rsidRPr="00147C58">
        <w:rPr>
          <w:rFonts w:ascii="Times New Roman" w:hAnsi="Times New Roman" w:cs="Times New Roman"/>
          <w:b/>
          <w:bCs/>
          <w:sz w:val="24"/>
          <w:szCs w:val="24"/>
          <w:lang w:val="en-GB"/>
        </w:rPr>
        <w:t xml:space="preserve">rocurement in </w:t>
      </w:r>
      <w:bookmarkStart w:id="0" w:name="_Hlk215225876"/>
      <w:r w:rsidR="003D7A55" w:rsidRPr="00147C58">
        <w:rPr>
          <w:rFonts w:ascii="Times New Roman" w:hAnsi="Times New Roman" w:cs="Times New Roman"/>
          <w:b/>
          <w:bCs/>
          <w:sz w:val="24"/>
          <w:szCs w:val="24"/>
          <w:lang w:val="en-GB"/>
        </w:rPr>
        <w:t>t</w:t>
      </w:r>
      <w:r w:rsidR="00A63F84" w:rsidRPr="00147C58">
        <w:rPr>
          <w:rFonts w:ascii="Times New Roman" w:hAnsi="Times New Roman" w:cs="Times New Roman"/>
          <w:b/>
          <w:bCs/>
          <w:sz w:val="24"/>
          <w:szCs w:val="24"/>
          <w:lang w:val="en-GB"/>
        </w:rPr>
        <w:t>ourism</w:t>
      </w:r>
      <w:bookmarkEnd w:id="0"/>
      <w:r w:rsidR="00A63F84" w:rsidRPr="00147C58">
        <w:rPr>
          <w:rFonts w:ascii="Times New Roman" w:hAnsi="Times New Roman" w:cs="Times New Roman"/>
          <w:b/>
          <w:bCs/>
          <w:sz w:val="24"/>
          <w:szCs w:val="24"/>
          <w:lang w:val="en-GB"/>
        </w:rPr>
        <w:t xml:space="preserve"> </w:t>
      </w:r>
      <w:r w:rsidR="003D7A55" w:rsidRPr="00147C58">
        <w:rPr>
          <w:rFonts w:ascii="Times New Roman" w:hAnsi="Times New Roman" w:cs="Times New Roman"/>
          <w:b/>
          <w:bCs/>
          <w:sz w:val="24"/>
          <w:szCs w:val="24"/>
          <w:lang w:val="en-GB"/>
        </w:rPr>
        <w:t>a</w:t>
      </w:r>
      <w:r w:rsidR="00A63F84" w:rsidRPr="00147C58">
        <w:rPr>
          <w:rFonts w:ascii="Times New Roman" w:hAnsi="Times New Roman" w:cs="Times New Roman"/>
          <w:b/>
          <w:bCs/>
          <w:sz w:val="24"/>
          <w:szCs w:val="24"/>
          <w:lang w:val="en-GB"/>
        </w:rPr>
        <w:t>ccommodation</w:t>
      </w:r>
      <w:r w:rsidR="003D7A55" w:rsidRPr="00147C58">
        <w:rPr>
          <w:rFonts w:ascii="Times New Roman" w:hAnsi="Times New Roman" w:cs="Times New Roman"/>
          <w:b/>
          <w:bCs/>
          <w:sz w:val="24"/>
          <w:szCs w:val="24"/>
          <w:lang w:val="en-GB"/>
        </w:rPr>
        <w:t>s</w:t>
      </w:r>
      <w:r w:rsidR="00A63F84" w:rsidRPr="00147C58">
        <w:rPr>
          <w:rFonts w:ascii="Times New Roman" w:hAnsi="Times New Roman" w:cs="Times New Roman"/>
          <w:b/>
          <w:bCs/>
          <w:sz w:val="24"/>
          <w:szCs w:val="24"/>
          <w:lang w:val="en-GB"/>
        </w:rPr>
        <w:t xml:space="preserve">: Local </w:t>
      </w:r>
      <w:r w:rsidR="003D7A55" w:rsidRPr="00147C58">
        <w:rPr>
          <w:rFonts w:ascii="Times New Roman" w:hAnsi="Times New Roman" w:cs="Times New Roman"/>
          <w:b/>
          <w:bCs/>
          <w:sz w:val="24"/>
          <w:szCs w:val="24"/>
          <w:lang w:val="en-GB"/>
        </w:rPr>
        <w:t>e</w:t>
      </w:r>
      <w:r w:rsidR="00A63F84" w:rsidRPr="00147C58">
        <w:rPr>
          <w:rFonts w:ascii="Times New Roman" w:hAnsi="Times New Roman" w:cs="Times New Roman"/>
          <w:b/>
          <w:bCs/>
          <w:sz w:val="24"/>
          <w:szCs w:val="24"/>
          <w:lang w:val="en-GB"/>
        </w:rPr>
        <w:t xml:space="preserve">mbeddedness in </w:t>
      </w:r>
      <w:r w:rsidR="003D7A55" w:rsidRPr="00147C58">
        <w:rPr>
          <w:rFonts w:ascii="Times New Roman" w:hAnsi="Times New Roman" w:cs="Times New Roman"/>
          <w:b/>
          <w:bCs/>
          <w:sz w:val="24"/>
          <w:szCs w:val="24"/>
          <w:lang w:val="en-GB"/>
        </w:rPr>
        <w:t>h</w:t>
      </w:r>
      <w:r w:rsidR="00A63F84" w:rsidRPr="00147C58">
        <w:rPr>
          <w:rFonts w:ascii="Times New Roman" w:hAnsi="Times New Roman" w:cs="Times New Roman"/>
          <w:b/>
          <w:bCs/>
          <w:sz w:val="24"/>
          <w:szCs w:val="24"/>
          <w:lang w:val="en-GB"/>
        </w:rPr>
        <w:t>otels and Airbnb</w:t>
      </w:r>
      <w:r w:rsidR="00D65E98" w:rsidRPr="00147C58">
        <w:rPr>
          <w:rFonts w:ascii="Times New Roman" w:hAnsi="Times New Roman" w:cs="Times New Roman"/>
          <w:b/>
          <w:bCs/>
          <w:sz w:val="24"/>
          <w:szCs w:val="24"/>
          <w:lang w:val="en-GB"/>
        </w:rPr>
        <w:t xml:space="preserve"> apartment</w:t>
      </w:r>
      <w:r w:rsidR="003D7A55" w:rsidRPr="00147C58">
        <w:rPr>
          <w:rFonts w:ascii="Times New Roman" w:hAnsi="Times New Roman" w:cs="Times New Roman"/>
          <w:b/>
          <w:bCs/>
          <w:sz w:val="24"/>
          <w:szCs w:val="24"/>
          <w:lang w:val="en-GB"/>
        </w:rPr>
        <w:t>s</w:t>
      </w:r>
    </w:p>
    <w:p w14:paraId="18ED1D78" w14:textId="77777777" w:rsidR="00836E85" w:rsidRPr="00836E85" w:rsidRDefault="00836E85" w:rsidP="00836E85">
      <w:pPr>
        <w:jc w:val="left"/>
        <w:rPr>
          <w:rFonts w:ascii="Times New Roman" w:hAnsi="Times New Roman" w:cs="Times New Roman"/>
          <w:b/>
          <w:bCs/>
          <w:sz w:val="24"/>
          <w:szCs w:val="24"/>
          <w:lang w:val="en-GB"/>
        </w:rPr>
      </w:pPr>
      <w:bookmarkStart w:id="1" w:name="_GoBack"/>
      <w:bookmarkEnd w:id="1"/>
    </w:p>
    <w:p w14:paraId="3B8687F0" w14:textId="77777777" w:rsidR="00FB503A" w:rsidRPr="00147C58" w:rsidRDefault="00FB503A">
      <w:pPr>
        <w:rPr>
          <w:rFonts w:ascii="Times New Roman" w:hAnsi="Times New Roman" w:cs="Times New Roman"/>
          <w:b/>
          <w:bCs/>
          <w:sz w:val="24"/>
          <w:szCs w:val="24"/>
          <w:lang w:val="en-GB"/>
        </w:rPr>
      </w:pPr>
    </w:p>
    <w:p w14:paraId="54373A9F" w14:textId="58A6E8A5" w:rsidR="00B160D7" w:rsidRPr="00147C58" w:rsidRDefault="00545E1F">
      <w:pPr>
        <w:rPr>
          <w:rFonts w:ascii="Times New Roman" w:hAnsi="Times New Roman" w:cs="Times New Roman"/>
          <w:lang w:val="en-GB"/>
        </w:rPr>
      </w:pPr>
      <w:r w:rsidRPr="00147C58">
        <w:rPr>
          <w:rFonts w:ascii="Times New Roman" w:eastAsiaTheme="minorEastAsia" w:hAnsi="Times New Roman" w:cs="Times New Roman"/>
          <w:b/>
          <w:bCs/>
          <w:kern w:val="0"/>
          <w:sz w:val="24"/>
          <w:szCs w:val="24"/>
          <w:lang w:val="en-GB" w:eastAsia="tr-TR"/>
          <w14:ligatures w14:val="none"/>
        </w:rPr>
        <w:t>Abstract.</w:t>
      </w:r>
      <w:r w:rsidR="009F24F7" w:rsidRPr="00147C58">
        <w:rPr>
          <w:rFonts w:ascii="Times New Roman" w:hAnsi="Times New Roman" w:cs="Times New Roman"/>
          <w:b/>
          <w:bCs/>
          <w:sz w:val="24"/>
          <w:szCs w:val="24"/>
          <w:lang w:val="en-GB"/>
        </w:rPr>
        <w:t xml:space="preserve"> </w:t>
      </w:r>
      <w:r w:rsidR="00B160D7" w:rsidRPr="00147C58">
        <w:rPr>
          <w:rFonts w:ascii="Times New Roman" w:hAnsi="Times New Roman" w:cs="Times New Roman"/>
          <w:sz w:val="24"/>
          <w:szCs w:val="28"/>
          <w:lang w:val="en-GB"/>
        </w:rPr>
        <w:t>This paper addresses a</w:t>
      </w:r>
      <w:r w:rsidR="004E4642" w:rsidRPr="00147C58">
        <w:rPr>
          <w:rFonts w:ascii="Times New Roman" w:hAnsi="Times New Roman" w:cs="Times New Roman"/>
          <w:sz w:val="24"/>
          <w:szCs w:val="28"/>
          <w:lang w:val="en-GB"/>
        </w:rPr>
        <w:t xml:space="preserve">n important </w:t>
      </w:r>
      <w:r w:rsidR="00B160D7" w:rsidRPr="00147C58">
        <w:rPr>
          <w:rFonts w:ascii="Times New Roman" w:hAnsi="Times New Roman" w:cs="Times New Roman"/>
          <w:sz w:val="24"/>
          <w:szCs w:val="28"/>
          <w:lang w:val="en-GB"/>
        </w:rPr>
        <w:t xml:space="preserve">research gap in the accommodation sector by comparatively </w:t>
      </w:r>
      <w:r w:rsidR="001F4D2C" w:rsidRPr="00147C58">
        <w:rPr>
          <w:rFonts w:ascii="Times New Roman" w:hAnsi="Times New Roman" w:cs="Times New Roman"/>
          <w:sz w:val="24"/>
          <w:szCs w:val="28"/>
          <w:lang w:val="en-GB"/>
        </w:rPr>
        <w:t>analysing</w:t>
      </w:r>
      <w:r w:rsidR="00B160D7" w:rsidRPr="00147C58">
        <w:rPr>
          <w:rFonts w:ascii="Times New Roman" w:hAnsi="Times New Roman" w:cs="Times New Roman"/>
          <w:sz w:val="24"/>
          <w:szCs w:val="28"/>
          <w:lang w:val="en-GB"/>
        </w:rPr>
        <w:t xml:space="preserve"> hotels and Airbnb </w:t>
      </w:r>
      <w:r w:rsidR="00455018" w:rsidRPr="00147C58">
        <w:rPr>
          <w:rFonts w:ascii="Times New Roman" w:hAnsi="Times New Roman" w:cs="Times New Roman"/>
          <w:sz w:val="24"/>
          <w:szCs w:val="28"/>
          <w:lang w:val="en-GB"/>
        </w:rPr>
        <w:t xml:space="preserve">apartments </w:t>
      </w:r>
      <w:r w:rsidR="00B160D7" w:rsidRPr="00147C58">
        <w:rPr>
          <w:rFonts w:ascii="Times New Roman" w:hAnsi="Times New Roman" w:cs="Times New Roman"/>
          <w:sz w:val="24"/>
          <w:szCs w:val="28"/>
          <w:lang w:val="en-GB"/>
        </w:rPr>
        <w:t xml:space="preserve">through the </w:t>
      </w:r>
      <w:r w:rsidR="002A1486" w:rsidRPr="00147C58">
        <w:rPr>
          <w:rFonts w:ascii="Times New Roman" w:hAnsi="Times New Roman" w:cs="Times New Roman"/>
          <w:sz w:val="24"/>
          <w:szCs w:val="28"/>
          <w:lang w:val="en-GB"/>
        </w:rPr>
        <w:t>perspective</w:t>
      </w:r>
      <w:r w:rsidR="00B160D7" w:rsidRPr="00147C58">
        <w:rPr>
          <w:rFonts w:ascii="Times New Roman" w:hAnsi="Times New Roman" w:cs="Times New Roman"/>
          <w:sz w:val="24"/>
          <w:szCs w:val="28"/>
          <w:lang w:val="en-GB"/>
        </w:rPr>
        <w:t xml:space="preserve"> of economic leakage and local embeddedness</w:t>
      </w:r>
      <w:r w:rsidR="00787AEF" w:rsidRPr="00147C58">
        <w:rPr>
          <w:rFonts w:ascii="Times New Roman" w:hAnsi="Times New Roman" w:cs="Times New Roman"/>
          <w:sz w:val="24"/>
          <w:szCs w:val="28"/>
          <w:lang w:val="en-GB"/>
        </w:rPr>
        <w:t xml:space="preserve">. </w:t>
      </w:r>
      <w:r w:rsidR="00AF084A" w:rsidRPr="00147C58">
        <w:rPr>
          <w:rFonts w:ascii="Times New Roman" w:hAnsi="Times New Roman" w:cs="Times New Roman"/>
          <w:sz w:val="24"/>
          <w:szCs w:val="28"/>
          <w:lang w:val="en-GB"/>
        </w:rPr>
        <w:t>Thus, p</w:t>
      </w:r>
      <w:r w:rsidR="00787AEF" w:rsidRPr="00147C58">
        <w:rPr>
          <w:rFonts w:ascii="Times New Roman" w:hAnsi="Times New Roman" w:cs="Times New Roman"/>
          <w:sz w:val="24"/>
          <w:szCs w:val="28"/>
          <w:lang w:val="en-GB"/>
        </w:rPr>
        <w:t xml:space="preserve">articularly </w:t>
      </w:r>
      <w:r w:rsidR="00A641FC" w:rsidRPr="00147C58">
        <w:rPr>
          <w:rFonts w:ascii="Times New Roman" w:hAnsi="Times New Roman" w:cs="Times New Roman"/>
          <w:sz w:val="24"/>
          <w:szCs w:val="28"/>
          <w:lang w:val="en-GB"/>
        </w:rPr>
        <w:t>in the case of</w:t>
      </w:r>
      <w:r w:rsidR="00787AEF" w:rsidRPr="00147C58">
        <w:rPr>
          <w:rFonts w:ascii="Times New Roman" w:hAnsi="Times New Roman" w:cs="Times New Roman"/>
          <w:sz w:val="24"/>
          <w:szCs w:val="28"/>
          <w:lang w:val="en-GB"/>
        </w:rPr>
        <w:t xml:space="preserve"> </w:t>
      </w:r>
      <w:r w:rsidR="002418F7" w:rsidRPr="00147C58">
        <w:rPr>
          <w:rFonts w:ascii="Times New Roman" w:hAnsi="Times New Roman" w:cs="Times New Roman"/>
          <w:sz w:val="24"/>
          <w:szCs w:val="28"/>
          <w:lang w:val="en-GB"/>
        </w:rPr>
        <w:t>Airbnb apartments</w:t>
      </w:r>
      <w:r w:rsidR="00787AEF" w:rsidRPr="00147C58">
        <w:rPr>
          <w:rFonts w:ascii="Times New Roman" w:hAnsi="Times New Roman" w:cs="Times New Roman"/>
          <w:sz w:val="24"/>
          <w:szCs w:val="28"/>
          <w:lang w:val="en-GB"/>
        </w:rPr>
        <w:t xml:space="preserve">, studies </w:t>
      </w:r>
      <w:r w:rsidR="00786910" w:rsidRPr="00147C58">
        <w:rPr>
          <w:rFonts w:ascii="Times New Roman" w:hAnsi="Times New Roman" w:cs="Times New Roman"/>
          <w:sz w:val="24"/>
          <w:szCs w:val="28"/>
          <w:lang w:val="en-GB"/>
        </w:rPr>
        <w:t>that take</w:t>
      </w:r>
      <w:r w:rsidR="003449F2" w:rsidRPr="00147C58">
        <w:rPr>
          <w:rFonts w:ascii="Times New Roman" w:hAnsi="Times New Roman" w:cs="Times New Roman"/>
          <w:sz w:val="24"/>
          <w:szCs w:val="28"/>
          <w:lang w:val="en-GB"/>
        </w:rPr>
        <w:t xml:space="preserve"> the non-homogeneity of accommodations </w:t>
      </w:r>
      <w:r w:rsidR="00786910" w:rsidRPr="00147C58">
        <w:rPr>
          <w:rFonts w:ascii="Times New Roman" w:hAnsi="Times New Roman" w:cs="Times New Roman"/>
          <w:sz w:val="24"/>
          <w:szCs w:val="28"/>
          <w:lang w:val="en-GB"/>
        </w:rPr>
        <w:t xml:space="preserve">into account </w:t>
      </w:r>
      <w:r w:rsidR="00787AEF" w:rsidRPr="00147C58">
        <w:rPr>
          <w:rFonts w:ascii="Times New Roman" w:hAnsi="Times New Roman" w:cs="Times New Roman"/>
          <w:sz w:val="24"/>
          <w:szCs w:val="28"/>
          <w:lang w:val="en-GB"/>
        </w:rPr>
        <w:t>are rare</w:t>
      </w:r>
      <w:r w:rsidR="003449F2" w:rsidRPr="00147C58">
        <w:rPr>
          <w:rFonts w:ascii="Times New Roman" w:hAnsi="Times New Roman" w:cs="Times New Roman"/>
          <w:sz w:val="24"/>
          <w:szCs w:val="28"/>
          <w:lang w:val="en-GB"/>
        </w:rPr>
        <w:t xml:space="preserve">, making </w:t>
      </w:r>
      <w:r w:rsidR="00FA55F4" w:rsidRPr="00147C58">
        <w:rPr>
          <w:rFonts w:ascii="Times New Roman" w:hAnsi="Times New Roman" w:cs="Times New Roman"/>
          <w:sz w:val="24"/>
          <w:szCs w:val="28"/>
          <w:lang w:val="en-GB"/>
        </w:rPr>
        <w:t>this</w:t>
      </w:r>
      <w:r w:rsidR="004C6762" w:rsidRPr="00147C58">
        <w:rPr>
          <w:rFonts w:ascii="Times New Roman" w:hAnsi="Times New Roman" w:cs="Times New Roman"/>
          <w:sz w:val="24"/>
          <w:szCs w:val="28"/>
          <w:lang w:val="en-GB"/>
        </w:rPr>
        <w:t xml:space="preserve"> an</w:t>
      </w:r>
      <w:r w:rsidR="00B160D7" w:rsidRPr="00147C58">
        <w:rPr>
          <w:rFonts w:ascii="Times New Roman" w:hAnsi="Times New Roman" w:cs="Times New Roman"/>
          <w:sz w:val="24"/>
          <w:szCs w:val="28"/>
          <w:lang w:val="en-GB"/>
        </w:rPr>
        <w:t xml:space="preserve"> underexplored </w:t>
      </w:r>
      <w:r w:rsidR="004C6762" w:rsidRPr="00147C58">
        <w:rPr>
          <w:rFonts w:ascii="Times New Roman" w:hAnsi="Times New Roman" w:cs="Times New Roman"/>
          <w:sz w:val="24"/>
          <w:szCs w:val="28"/>
          <w:lang w:val="en-GB"/>
        </w:rPr>
        <w:t xml:space="preserve">area </w:t>
      </w:r>
      <w:r w:rsidR="00B160D7" w:rsidRPr="00147C58">
        <w:rPr>
          <w:rFonts w:ascii="Times New Roman" w:hAnsi="Times New Roman" w:cs="Times New Roman"/>
          <w:sz w:val="24"/>
          <w:szCs w:val="28"/>
          <w:lang w:val="en-GB"/>
        </w:rPr>
        <w:t xml:space="preserve">in sustainable tourism research. </w:t>
      </w:r>
      <w:r w:rsidR="001E2215" w:rsidRPr="00147C58">
        <w:rPr>
          <w:rFonts w:ascii="Times New Roman" w:hAnsi="Times New Roman" w:cs="Times New Roman"/>
          <w:sz w:val="24"/>
          <w:szCs w:val="28"/>
          <w:lang w:val="en-GB"/>
        </w:rPr>
        <w:t xml:space="preserve">Therefore, the aim of this study was to examine how </w:t>
      </w:r>
      <w:r w:rsidR="00F860E7" w:rsidRPr="00147C58">
        <w:rPr>
          <w:rFonts w:ascii="Times New Roman" w:hAnsi="Times New Roman" w:cs="Times New Roman"/>
          <w:sz w:val="24"/>
          <w:szCs w:val="28"/>
          <w:lang w:val="en-GB"/>
        </w:rPr>
        <w:t xml:space="preserve">local </w:t>
      </w:r>
      <w:r w:rsidR="001E2215" w:rsidRPr="00147C58">
        <w:rPr>
          <w:rFonts w:ascii="Times New Roman" w:hAnsi="Times New Roman" w:cs="Times New Roman"/>
          <w:sz w:val="24"/>
          <w:szCs w:val="28"/>
          <w:lang w:val="en-GB"/>
        </w:rPr>
        <w:t xml:space="preserve">procurement influence sustainability outcomes in the accommodation sector. </w:t>
      </w:r>
      <w:r w:rsidR="001E2215" w:rsidRPr="00147C58">
        <w:rPr>
          <w:rStyle w:val="Strong"/>
          <w:rFonts w:ascii="Times New Roman" w:hAnsi="Times New Roman" w:cs="Times New Roman"/>
          <w:b w:val="0"/>
          <w:bCs w:val="0"/>
          <w:sz w:val="24"/>
          <w:szCs w:val="28"/>
          <w:lang w:val="en-GB"/>
        </w:rPr>
        <w:t>The research question</w:t>
      </w:r>
      <w:r w:rsidR="00B86A75" w:rsidRPr="00147C58">
        <w:rPr>
          <w:rStyle w:val="Strong"/>
          <w:rFonts w:ascii="Times New Roman" w:hAnsi="Times New Roman" w:cs="Times New Roman"/>
          <w:b w:val="0"/>
          <w:bCs w:val="0"/>
          <w:sz w:val="24"/>
          <w:szCs w:val="28"/>
          <w:lang w:val="en-GB"/>
        </w:rPr>
        <w:t xml:space="preserve"> of the study</w:t>
      </w:r>
      <w:r w:rsidR="001E2215" w:rsidRPr="00147C58">
        <w:rPr>
          <w:rStyle w:val="Strong"/>
          <w:rFonts w:ascii="Times New Roman" w:hAnsi="Times New Roman" w:cs="Times New Roman"/>
          <w:b w:val="0"/>
          <w:bCs w:val="0"/>
          <w:sz w:val="24"/>
          <w:szCs w:val="28"/>
          <w:lang w:val="en-GB"/>
        </w:rPr>
        <w:t xml:space="preserve"> was: </w:t>
      </w:r>
      <w:r w:rsidR="007114B1" w:rsidRPr="00147C58">
        <w:rPr>
          <w:rStyle w:val="Strong"/>
          <w:rFonts w:ascii="Times New Roman" w:hAnsi="Times New Roman" w:cs="Times New Roman"/>
          <w:b w:val="0"/>
          <w:bCs w:val="0"/>
          <w:i/>
          <w:iCs/>
          <w:sz w:val="24"/>
          <w:szCs w:val="28"/>
          <w:lang w:val="en-GB"/>
        </w:rPr>
        <w:t xml:space="preserve">How do procurement practices and regulatory frameworks shape local embeddedness and economic leakage in hotels and Airbnb accommodations? </w:t>
      </w:r>
      <w:r w:rsidR="00AE0CC6" w:rsidRPr="00147C58">
        <w:rPr>
          <w:rFonts w:ascii="Times New Roman" w:hAnsi="Times New Roman" w:cs="Times New Roman"/>
          <w:sz w:val="24"/>
          <w:szCs w:val="28"/>
          <w:lang w:val="en-GB"/>
        </w:rPr>
        <w:t xml:space="preserve">To address this, </w:t>
      </w:r>
      <w:r w:rsidR="00B160D7" w:rsidRPr="00147C58">
        <w:rPr>
          <w:rFonts w:ascii="Times New Roman" w:hAnsi="Times New Roman" w:cs="Times New Roman"/>
          <w:sz w:val="24"/>
          <w:szCs w:val="28"/>
          <w:lang w:val="en-GB"/>
        </w:rPr>
        <w:t>a systematic-narrative literature review</w:t>
      </w:r>
      <w:r w:rsidR="00A37C05" w:rsidRPr="00147C58">
        <w:rPr>
          <w:rFonts w:ascii="Times New Roman" w:hAnsi="Times New Roman" w:cs="Times New Roman"/>
          <w:sz w:val="24"/>
          <w:szCs w:val="28"/>
          <w:lang w:val="en-GB"/>
        </w:rPr>
        <w:t xml:space="preserve"> (2000-2025)</w:t>
      </w:r>
      <w:r w:rsidR="00B160D7" w:rsidRPr="00147C58">
        <w:rPr>
          <w:rFonts w:ascii="Times New Roman" w:hAnsi="Times New Roman" w:cs="Times New Roman"/>
          <w:sz w:val="24"/>
          <w:szCs w:val="28"/>
          <w:lang w:val="en-GB"/>
        </w:rPr>
        <w:t xml:space="preserve"> </w:t>
      </w:r>
      <w:r w:rsidR="008B2336" w:rsidRPr="00147C58">
        <w:rPr>
          <w:rFonts w:ascii="Times New Roman" w:hAnsi="Times New Roman" w:cs="Times New Roman"/>
          <w:sz w:val="24"/>
          <w:szCs w:val="28"/>
          <w:lang w:val="en-GB"/>
        </w:rPr>
        <w:t xml:space="preserve">as well as a </w:t>
      </w:r>
      <w:r w:rsidR="00B160D7" w:rsidRPr="00147C58">
        <w:rPr>
          <w:rFonts w:ascii="Times New Roman" w:hAnsi="Times New Roman" w:cs="Times New Roman"/>
          <w:sz w:val="24"/>
          <w:szCs w:val="28"/>
          <w:lang w:val="en-GB"/>
        </w:rPr>
        <w:t>co-occurrence analysis</w:t>
      </w:r>
      <w:r w:rsidR="008B2336" w:rsidRPr="00147C58">
        <w:rPr>
          <w:rFonts w:ascii="Times New Roman" w:hAnsi="Times New Roman" w:cs="Times New Roman"/>
          <w:lang w:val="en-GB"/>
        </w:rPr>
        <w:t xml:space="preserve"> </w:t>
      </w:r>
      <w:r w:rsidR="008B2336" w:rsidRPr="00147C58">
        <w:rPr>
          <w:rFonts w:ascii="Times New Roman" w:hAnsi="Times New Roman" w:cs="Times New Roman"/>
          <w:sz w:val="24"/>
          <w:szCs w:val="28"/>
          <w:lang w:val="en-GB"/>
        </w:rPr>
        <w:t>using VOSviewer</w:t>
      </w:r>
      <w:r w:rsidR="00AE0CC6" w:rsidRPr="00147C58">
        <w:rPr>
          <w:rFonts w:ascii="Times New Roman" w:hAnsi="Times New Roman" w:cs="Times New Roman"/>
          <w:sz w:val="24"/>
          <w:szCs w:val="28"/>
          <w:lang w:val="en-GB"/>
        </w:rPr>
        <w:t xml:space="preserve"> was employed</w:t>
      </w:r>
      <w:r w:rsidR="00E041E9" w:rsidRPr="00147C58">
        <w:rPr>
          <w:rFonts w:ascii="Times New Roman" w:hAnsi="Times New Roman" w:cs="Times New Roman"/>
          <w:sz w:val="24"/>
          <w:szCs w:val="28"/>
          <w:lang w:val="en-GB"/>
        </w:rPr>
        <w:t xml:space="preserve">. Several existing studies suggest that rapid growth of Airbnb presents both opportunities and challenges for destinations by affecting housing markets and local life dynamics while potentially offering benefits to local communities depending on ownership type. Although </w:t>
      </w:r>
      <w:r w:rsidR="00511017" w:rsidRPr="00147C58">
        <w:rPr>
          <w:rFonts w:ascii="Times New Roman" w:hAnsi="Times New Roman" w:cs="Times New Roman"/>
          <w:sz w:val="24"/>
          <w:szCs w:val="28"/>
          <w:lang w:val="en-GB"/>
        </w:rPr>
        <w:t xml:space="preserve">there are </w:t>
      </w:r>
      <w:r w:rsidR="00E041E9" w:rsidRPr="00147C58">
        <w:rPr>
          <w:rFonts w:ascii="Times New Roman" w:hAnsi="Times New Roman" w:cs="Times New Roman"/>
          <w:sz w:val="24"/>
          <w:szCs w:val="28"/>
          <w:lang w:val="en-GB"/>
        </w:rPr>
        <w:t>diverse regulatory approaches</w:t>
      </w:r>
      <w:r w:rsidR="00632B94" w:rsidRPr="00147C58">
        <w:rPr>
          <w:rFonts w:ascii="Times New Roman" w:hAnsi="Times New Roman" w:cs="Times New Roman"/>
          <w:sz w:val="24"/>
          <w:szCs w:val="28"/>
          <w:lang w:val="en-GB"/>
        </w:rPr>
        <w:t xml:space="preserve"> globally</w:t>
      </w:r>
      <w:r w:rsidR="00E041E9" w:rsidRPr="00147C58">
        <w:rPr>
          <w:rFonts w:ascii="Times New Roman" w:hAnsi="Times New Roman" w:cs="Times New Roman"/>
          <w:sz w:val="24"/>
          <w:szCs w:val="28"/>
          <w:lang w:val="en-GB"/>
        </w:rPr>
        <w:t xml:space="preserve">, ranging from liberal self-regulation to strict controls, </w:t>
      </w:r>
      <w:r w:rsidR="00720002" w:rsidRPr="00147C58">
        <w:rPr>
          <w:rFonts w:ascii="Times New Roman" w:hAnsi="Times New Roman" w:cs="Times New Roman"/>
          <w:sz w:val="24"/>
          <w:szCs w:val="28"/>
          <w:lang w:val="en-GB"/>
        </w:rPr>
        <w:t>results</w:t>
      </w:r>
      <w:r w:rsidR="00E041E9" w:rsidRPr="00147C58">
        <w:rPr>
          <w:rFonts w:ascii="Times New Roman" w:hAnsi="Times New Roman" w:cs="Times New Roman"/>
          <w:sz w:val="24"/>
          <w:szCs w:val="28"/>
          <w:lang w:val="en-GB"/>
        </w:rPr>
        <w:t xml:space="preserve"> </w:t>
      </w:r>
      <w:r w:rsidR="00D455E0" w:rsidRPr="00147C58">
        <w:rPr>
          <w:rFonts w:ascii="Times New Roman" w:hAnsi="Times New Roman" w:cs="Times New Roman"/>
          <w:sz w:val="24"/>
          <w:szCs w:val="28"/>
          <w:lang w:val="en-GB"/>
        </w:rPr>
        <w:t>indicate</w:t>
      </w:r>
      <w:r w:rsidR="00E041E9" w:rsidRPr="00147C58">
        <w:rPr>
          <w:rFonts w:ascii="Times New Roman" w:hAnsi="Times New Roman" w:cs="Times New Roman"/>
          <w:sz w:val="24"/>
          <w:szCs w:val="28"/>
          <w:lang w:val="en-GB"/>
        </w:rPr>
        <w:t xml:space="preserve"> context-specific policies </w:t>
      </w:r>
      <w:r w:rsidR="00356E44" w:rsidRPr="00147C58">
        <w:rPr>
          <w:rFonts w:ascii="Times New Roman" w:hAnsi="Times New Roman" w:cs="Times New Roman"/>
          <w:sz w:val="24"/>
          <w:szCs w:val="28"/>
          <w:lang w:val="en-GB"/>
        </w:rPr>
        <w:t xml:space="preserve">that </w:t>
      </w:r>
      <w:r w:rsidR="00E041E9" w:rsidRPr="00147C58">
        <w:rPr>
          <w:rFonts w:ascii="Times New Roman" w:hAnsi="Times New Roman" w:cs="Times New Roman"/>
          <w:sz w:val="24"/>
          <w:szCs w:val="28"/>
          <w:lang w:val="en-GB"/>
        </w:rPr>
        <w:t>differentiat</w:t>
      </w:r>
      <w:r w:rsidR="000D3889" w:rsidRPr="00147C58">
        <w:rPr>
          <w:rFonts w:ascii="Times New Roman" w:hAnsi="Times New Roman" w:cs="Times New Roman"/>
          <w:sz w:val="24"/>
          <w:szCs w:val="28"/>
          <w:lang w:val="en-GB"/>
        </w:rPr>
        <w:t>e</w:t>
      </w:r>
      <w:r w:rsidR="00E041E9" w:rsidRPr="00147C58">
        <w:rPr>
          <w:rFonts w:ascii="Times New Roman" w:hAnsi="Times New Roman" w:cs="Times New Roman"/>
          <w:sz w:val="24"/>
          <w:szCs w:val="28"/>
          <w:lang w:val="en-GB"/>
        </w:rPr>
        <w:t xml:space="preserve"> accommodation</w:t>
      </w:r>
      <w:r w:rsidR="00535736" w:rsidRPr="00147C58">
        <w:rPr>
          <w:rFonts w:ascii="Times New Roman" w:hAnsi="Times New Roman" w:cs="Times New Roman"/>
          <w:sz w:val="24"/>
          <w:szCs w:val="28"/>
          <w:lang w:val="en-GB"/>
        </w:rPr>
        <w:t xml:space="preserve"> ownership</w:t>
      </w:r>
      <w:r w:rsidR="00E041E9" w:rsidRPr="00147C58">
        <w:rPr>
          <w:rFonts w:ascii="Times New Roman" w:hAnsi="Times New Roman" w:cs="Times New Roman"/>
          <w:sz w:val="24"/>
          <w:szCs w:val="28"/>
          <w:lang w:val="en-GB"/>
        </w:rPr>
        <w:t xml:space="preserve"> types</w:t>
      </w:r>
      <w:r w:rsidR="008B794D" w:rsidRPr="00147C58">
        <w:rPr>
          <w:rFonts w:ascii="Times New Roman" w:hAnsi="Times New Roman" w:cs="Times New Roman"/>
          <w:sz w:val="24"/>
          <w:szCs w:val="28"/>
          <w:lang w:val="en-GB"/>
        </w:rPr>
        <w:t xml:space="preserve"> </w:t>
      </w:r>
      <w:r w:rsidR="00E041E9" w:rsidRPr="00147C58">
        <w:rPr>
          <w:rFonts w:ascii="Times New Roman" w:hAnsi="Times New Roman" w:cs="Times New Roman"/>
          <w:sz w:val="24"/>
          <w:szCs w:val="28"/>
          <w:lang w:val="en-GB"/>
        </w:rPr>
        <w:t xml:space="preserve">can </w:t>
      </w:r>
      <w:r w:rsidR="000D3889" w:rsidRPr="00147C58">
        <w:rPr>
          <w:rFonts w:ascii="Times New Roman" w:hAnsi="Times New Roman" w:cs="Times New Roman"/>
          <w:sz w:val="24"/>
          <w:szCs w:val="28"/>
          <w:lang w:val="en-GB"/>
        </w:rPr>
        <w:t xml:space="preserve">potentially </w:t>
      </w:r>
      <w:r w:rsidR="00415262" w:rsidRPr="00147C58">
        <w:rPr>
          <w:rFonts w:ascii="Times New Roman" w:hAnsi="Times New Roman" w:cs="Times New Roman"/>
          <w:sz w:val="24"/>
          <w:szCs w:val="28"/>
          <w:lang w:val="en-GB"/>
        </w:rPr>
        <w:t>increase</w:t>
      </w:r>
      <w:r w:rsidR="00E041E9" w:rsidRPr="00147C58">
        <w:rPr>
          <w:rFonts w:ascii="Times New Roman" w:hAnsi="Times New Roman" w:cs="Times New Roman"/>
          <w:sz w:val="24"/>
          <w:szCs w:val="28"/>
          <w:lang w:val="en-GB"/>
        </w:rPr>
        <w:t xml:space="preserve"> tourism's positive contributions. </w:t>
      </w:r>
      <w:r w:rsidR="00347608" w:rsidRPr="00147C58">
        <w:rPr>
          <w:rFonts w:ascii="Times New Roman" w:hAnsi="Times New Roman" w:cs="Times New Roman"/>
          <w:sz w:val="24"/>
          <w:szCs w:val="28"/>
          <w:lang w:val="en-GB"/>
        </w:rPr>
        <w:t xml:space="preserve"> </w:t>
      </w:r>
      <w:r w:rsidR="00E041E9" w:rsidRPr="00147C58">
        <w:rPr>
          <w:rFonts w:ascii="Times New Roman" w:hAnsi="Times New Roman" w:cs="Times New Roman"/>
          <w:sz w:val="24"/>
          <w:szCs w:val="28"/>
          <w:lang w:val="en-GB"/>
        </w:rPr>
        <w:t>Based on the reviewed literature and current trends, it was concluded</w:t>
      </w:r>
      <w:r w:rsidR="00B160D7" w:rsidRPr="00147C58">
        <w:rPr>
          <w:rFonts w:ascii="Times New Roman" w:hAnsi="Times New Roman" w:cs="Times New Roman"/>
          <w:sz w:val="24"/>
          <w:szCs w:val="28"/>
          <w:lang w:val="en-GB"/>
        </w:rPr>
        <w:t xml:space="preserve"> that: (1) smaller accommodations (independent hotels/local Airbnb hosts) exhibit higher local embeddedness</w:t>
      </w:r>
      <w:r w:rsidR="009F0832" w:rsidRPr="00147C58">
        <w:rPr>
          <w:rFonts w:ascii="Times New Roman" w:hAnsi="Times New Roman" w:cs="Times New Roman"/>
          <w:sz w:val="24"/>
          <w:szCs w:val="28"/>
          <w:lang w:val="en-GB"/>
        </w:rPr>
        <w:t xml:space="preserve"> and cause less</w:t>
      </w:r>
      <w:r w:rsidR="00B160D7" w:rsidRPr="00147C58">
        <w:rPr>
          <w:rFonts w:ascii="Times New Roman" w:hAnsi="Times New Roman" w:cs="Times New Roman"/>
          <w:sz w:val="24"/>
          <w:szCs w:val="28"/>
          <w:lang w:val="en-GB"/>
        </w:rPr>
        <w:t xml:space="preserve"> economic leakage; (2) differentiated regulatory frameworks (tax incentives for hotels, simplified licensing for local Airbnb hosts) </w:t>
      </w:r>
      <w:r w:rsidR="00753634" w:rsidRPr="00147C58">
        <w:rPr>
          <w:rFonts w:ascii="Times New Roman" w:hAnsi="Times New Roman" w:cs="Times New Roman"/>
          <w:sz w:val="24"/>
          <w:szCs w:val="28"/>
          <w:lang w:val="en-GB"/>
        </w:rPr>
        <w:t xml:space="preserve">can </w:t>
      </w:r>
      <w:r w:rsidR="00B160D7" w:rsidRPr="00147C58">
        <w:rPr>
          <w:rFonts w:ascii="Times New Roman" w:hAnsi="Times New Roman" w:cs="Times New Roman"/>
          <w:sz w:val="24"/>
          <w:szCs w:val="28"/>
          <w:lang w:val="en-GB"/>
        </w:rPr>
        <w:t>optim</w:t>
      </w:r>
      <w:r w:rsidR="001F4D2C" w:rsidRPr="00147C58">
        <w:rPr>
          <w:rFonts w:ascii="Times New Roman" w:hAnsi="Times New Roman" w:cs="Times New Roman"/>
          <w:sz w:val="24"/>
          <w:szCs w:val="28"/>
          <w:lang w:val="en-GB"/>
        </w:rPr>
        <w:t>ise</w:t>
      </w:r>
      <w:r w:rsidR="00B160D7" w:rsidRPr="00147C58">
        <w:rPr>
          <w:rFonts w:ascii="Times New Roman" w:hAnsi="Times New Roman" w:cs="Times New Roman"/>
          <w:sz w:val="24"/>
          <w:szCs w:val="28"/>
          <w:lang w:val="en-GB"/>
        </w:rPr>
        <w:t xml:space="preserve"> sustainability outcomes.</w:t>
      </w:r>
      <w:r w:rsidR="00347608" w:rsidRPr="00147C58">
        <w:rPr>
          <w:rFonts w:ascii="Times New Roman" w:hAnsi="Times New Roman" w:cs="Times New Roman"/>
          <w:sz w:val="24"/>
          <w:szCs w:val="28"/>
          <w:lang w:val="en-GB"/>
        </w:rPr>
        <w:t xml:space="preserve"> </w:t>
      </w:r>
      <w:r w:rsidR="00753634" w:rsidRPr="00147C58">
        <w:rPr>
          <w:rFonts w:ascii="Times New Roman" w:hAnsi="Times New Roman" w:cs="Times New Roman"/>
          <w:sz w:val="24"/>
          <w:szCs w:val="28"/>
          <w:lang w:val="en-GB"/>
        </w:rPr>
        <w:t>Finally,</w:t>
      </w:r>
      <w:r w:rsidR="00B160D7" w:rsidRPr="00147C58">
        <w:rPr>
          <w:rFonts w:ascii="Times New Roman" w:hAnsi="Times New Roman" w:cs="Times New Roman"/>
          <w:sz w:val="24"/>
          <w:szCs w:val="28"/>
          <w:lang w:val="en-GB"/>
        </w:rPr>
        <w:t xml:space="preserve"> a conceptual model for procurement-driven sustainability</w:t>
      </w:r>
      <w:r w:rsidR="00753634" w:rsidRPr="00147C58">
        <w:rPr>
          <w:rFonts w:ascii="Times New Roman" w:hAnsi="Times New Roman" w:cs="Times New Roman"/>
          <w:sz w:val="24"/>
          <w:szCs w:val="28"/>
          <w:lang w:val="en-GB"/>
        </w:rPr>
        <w:t xml:space="preserve"> is proposed</w:t>
      </w:r>
      <w:r w:rsidR="00B160D7" w:rsidRPr="00147C58">
        <w:rPr>
          <w:rFonts w:ascii="Times New Roman" w:hAnsi="Times New Roman" w:cs="Times New Roman"/>
          <w:sz w:val="24"/>
          <w:szCs w:val="28"/>
          <w:lang w:val="en-GB"/>
        </w:rPr>
        <w:t xml:space="preserve"> and empirical validation in Hungarian contexts for future research</w:t>
      </w:r>
      <w:r w:rsidR="00753634" w:rsidRPr="00147C58">
        <w:rPr>
          <w:rFonts w:ascii="Times New Roman" w:hAnsi="Times New Roman" w:cs="Times New Roman"/>
          <w:sz w:val="24"/>
          <w:szCs w:val="28"/>
          <w:lang w:val="en-GB"/>
        </w:rPr>
        <w:t xml:space="preserve"> is recommended</w:t>
      </w:r>
      <w:r w:rsidR="00B160D7" w:rsidRPr="00147C58">
        <w:rPr>
          <w:rFonts w:ascii="Times New Roman" w:hAnsi="Times New Roman" w:cs="Times New Roman"/>
          <w:sz w:val="24"/>
          <w:szCs w:val="28"/>
          <w:lang w:val="en-GB"/>
        </w:rPr>
        <w:t>.</w:t>
      </w:r>
    </w:p>
    <w:p w14:paraId="53F8A189" w14:textId="69669111" w:rsidR="001D3446" w:rsidRPr="00147C58" w:rsidRDefault="00545E1F">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b/>
          <w:bCs/>
          <w:kern w:val="0"/>
          <w:sz w:val="24"/>
          <w:szCs w:val="24"/>
          <w:lang w:val="en-GB" w:eastAsia="tr-TR"/>
          <w14:ligatures w14:val="none"/>
        </w:rPr>
        <w:t>Keywords:</w:t>
      </w:r>
      <w:r w:rsidRPr="00147C58">
        <w:rPr>
          <w:rFonts w:ascii="Times New Roman" w:eastAsiaTheme="minorEastAsia" w:hAnsi="Times New Roman" w:cs="Times New Roman"/>
          <w:kern w:val="0"/>
          <w:sz w:val="24"/>
          <w:szCs w:val="24"/>
          <w:lang w:val="en-GB" w:eastAsia="tr-TR"/>
          <w14:ligatures w14:val="none"/>
        </w:rPr>
        <w:t xml:space="preserve"> Hotel, Airbnb</w:t>
      </w:r>
      <w:r w:rsidR="00080D58" w:rsidRPr="00147C58">
        <w:rPr>
          <w:rFonts w:ascii="Times New Roman" w:eastAsiaTheme="minorEastAsia" w:hAnsi="Times New Roman" w:cs="Times New Roman"/>
          <w:kern w:val="0"/>
          <w:sz w:val="24"/>
          <w:szCs w:val="24"/>
          <w:lang w:val="en-GB" w:eastAsia="tr-TR"/>
          <w14:ligatures w14:val="none"/>
        </w:rPr>
        <w:t xml:space="preserve"> apartments</w:t>
      </w:r>
      <w:r w:rsidRPr="00147C58">
        <w:rPr>
          <w:rFonts w:ascii="Times New Roman" w:eastAsiaTheme="minorEastAsia" w:hAnsi="Times New Roman" w:cs="Times New Roman"/>
          <w:kern w:val="0"/>
          <w:sz w:val="24"/>
          <w:szCs w:val="24"/>
          <w:lang w:val="en-GB" w:eastAsia="tr-TR"/>
          <w14:ligatures w14:val="none"/>
        </w:rPr>
        <w:t>, local embeddedness, economic leakage, tourism policy</w:t>
      </w:r>
      <w:r w:rsidRPr="00147C58">
        <w:rPr>
          <w:rFonts w:ascii="Times New Roman" w:hAnsi="Times New Roman" w:cs="Times New Roman"/>
          <w:sz w:val="24"/>
          <w:szCs w:val="24"/>
          <w:lang w:val="en-GB"/>
        </w:rPr>
        <w:br w:type="page"/>
      </w:r>
    </w:p>
    <w:p w14:paraId="091E5D48" w14:textId="77777777" w:rsidR="00C50045" w:rsidRPr="00147C58" w:rsidRDefault="00C50045" w:rsidP="00C50045">
      <w:pPr>
        <w:pStyle w:val="Title"/>
        <w:keepNext/>
        <w:keepLines/>
        <w:widowControl w:val="0"/>
        <w:numPr>
          <w:ilvl w:val="0"/>
          <w:numId w:val="1"/>
        </w:numPr>
        <w:spacing w:before="720" w:after="245" w:line="240" w:lineRule="atLeast"/>
        <w:ind w:left="357" w:hanging="357"/>
        <w:contextualSpacing w:val="0"/>
        <w:outlineLvl w:val="1"/>
        <w:rPr>
          <w:rFonts w:ascii="Times New Roman" w:hAnsi="Times New Roman" w:cs="Times New Roman"/>
          <w:bCs/>
          <w:spacing w:val="0"/>
          <w:kern w:val="0"/>
          <w:sz w:val="24"/>
          <w:szCs w:val="24"/>
          <w:lang w:val="en-GB" w:eastAsia="tr-TR"/>
          <w14:ligatures w14:val="none"/>
        </w:rPr>
      </w:pPr>
      <w:r w:rsidRPr="00147C58">
        <w:rPr>
          <w:rFonts w:ascii="Times New Roman" w:hAnsi="Times New Roman" w:cs="Times New Roman"/>
          <w:bCs/>
          <w:spacing w:val="0"/>
          <w:kern w:val="0"/>
          <w:sz w:val="24"/>
          <w:szCs w:val="24"/>
          <w:lang w:val="en-GB" w:eastAsia="tr-TR"/>
          <w14:ligatures w14:val="none"/>
        </w:rPr>
        <w:lastRenderedPageBreak/>
        <w:t>Introduction</w:t>
      </w:r>
    </w:p>
    <w:p w14:paraId="6CED5371" w14:textId="001D36C8" w:rsidR="00C50045" w:rsidRPr="00147C58" w:rsidRDefault="00C50045" w:rsidP="00C50045">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 xml:space="preserve">The phenomenon of sustainable development, particularly through UN Sustainable Development Goals (SDGs) 8 (decent work), 11 (sustainable cities), and 12 (responsible consumption), frames global tourism’s dual role as both economic catalyst and source of socio-environmental pressures </w:t>
      </w:r>
      <w:r w:rsidR="00FE5EC7" w:rsidRPr="00147C58">
        <w:rPr>
          <w:rFonts w:ascii="Times New Roman" w:eastAsiaTheme="minorEastAsia" w:hAnsi="Times New Roman" w:cs="Times New Roman"/>
          <w:noProof/>
          <w:kern w:val="0"/>
          <w:sz w:val="24"/>
          <w:szCs w:val="24"/>
          <w:lang w:val="en-GB" w:eastAsia="tr-TR"/>
          <w14:ligatures w14:val="none"/>
        </w:rPr>
        <w:t>(United Nations, 2023)</w:t>
      </w:r>
      <w:r w:rsidRPr="00147C58">
        <w:rPr>
          <w:rFonts w:ascii="Times New Roman" w:eastAsiaTheme="minorEastAsia" w:hAnsi="Times New Roman" w:cs="Times New Roman"/>
          <w:kern w:val="0"/>
          <w:sz w:val="24"/>
          <w:szCs w:val="24"/>
          <w:lang w:val="en-GB" w:eastAsia="tr-TR"/>
          <w14:ligatures w14:val="none"/>
        </w:rPr>
        <w:t xml:space="preserve">. Within this context, sustainability has become an increasingly important issue for destinations that face environmental, economic, and social challenges (Mowforth &amp; Munt, 2015). </w:t>
      </w:r>
      <w:r w:rsidR="00854949" w:rsidRPr="00147C58">
        <w:rPr>
          <w:rFonts w:ascii="Times New Roman" w:eastAsiaTheme="minorEastAsia" w:hAnsi="Times New Roman" w:cs="Times New Roman"/>
          <w:kern w:val="0"/>
          <w:sz w:val="24"/>
          <w:szCs w:val="24"/>
          <w:lang w:val="en-GB" w:eastAsia="tr-TR"/>
          <w14:ligatures w14:val="none"/>
        </w:rPr>
        <w:t>Hence, w</w:t>
      </w:r>
      <w:r w:rsidRPr="00147C58">
        <w:rPr>
          <w:rFonts w:ascii="Times New Roman" w:eastAsiaTheme="minorEastAsia" w:hAnsi="Times New Roman" w:cs="Times New Roman"/>
          <w:kern w:val="0"/>
          <w:sz w:val="24"/>
          <w:szCs w:val="24"/>
          <w:lang w:val="en-GB" w:eastAsia="tr-TR"/>
          <w14:ligatures w14:val="none"/>
        </w:rPr>
        <w:t xml:space="preserve">hile tourism can significantly benefit local economies (Incera &amp; Fernández, 2015), it also generates challenges such as economic leakages (Vogt, 2008), over-tourism, as well as with the rise of short-term rentals, housing shortages (Duso et al., 2024). </w:t>
      </w:r>
      <w:r w:rsidR="00347B18" w:rsidRPr="00147C58">
        <w:rPr>
          <w:rFonts w:ascii="Times New Roman" w:eastAsiaTheme="minorEastAsia" w:hAnsi="Times New Roman" w:cs="Times New Roman"/>
          <w:kern w:val="0"/>
          <w:sz w:val="24"/>
          <w:szCs w:val="24"/>
          <w:lang w:val="en-GB" w:eastAsia="tr-TR"/>
          <w14:ligatures w14:val="none"/>
        </w:rPr>
        <w:t>S</w:t>
      </w:r>
      <w:r w:rsidRPr="00147C58">
        <w:rPr>
          <w:rFonts w:ascii="Times New Roman" w:eastAsiaTheme="minorEastAsia" w:hAnsi="Times New Roman" w:cs="Times New Roman"/>
          <w:kern w:val="0"/>
          <w:sz w:val="24"/>
          <w:szCs w:val="24"/>
          <w:lang w:val="en-GB" w:eastAsia="tr-TR"/>
          <w14:ligatures w14:val="none"/>
        </w:rPr>
        <w:t>ustainable tourism</w:t>
      </w:r>
      <w:r w:rsidR="00347B18" w:rsidRPr="00147C58">
        <w:rPr>
          <w:rFonts w:ascii="Times New Roman" w:eastAsiaTheme="minorEastAsia" w:hAnsi="Times New Roman" w:cs="Times New Roman"/>
          <w:kern w:val="0"/>
          <w:sz w:val="24"/>
          <w:szCs w:val="24"/>
          <w:lang w:val="en-GB" w:eastAsia="tr-TR"/>
          <w14:ligatures w14:val="none"/>
        </w:rPr>
        <w:t xml:space="preserve"> therefore</w:t>
      </w:r>
      <w:r w:rsidRPr="00147C58">
        <w:rPr>
          <w:rFonts w:ascii="Times New Roman" w:eastAsiaTheme="minorEastAsia" w:hAnsi="Times New Roman" w:cs="Times New Roman"/>
          <w:kern w:val="0"/>
          <w:sz w:val="24"/>
          <w:szCs w:val="24"/>
          <w:lang w:val="en-GB" w:eastAsia="tr-TR"/>
          <w14:ligatures w14:val="none"/>
        </w:rPr>
        <w:t xml:space="preserve"> must </w:t>
      </w:r>
      <w:r w:rsidR="00521D24" w:rsidRPr="00147C58">
        <w:rPr>
          <w:rFonts w:ascii="Times New Roman" w:eastAsiaTheme="minorEastAsia" w:hAnsi="Times New Roman" w:cs="Times New Roman"/>
          <w:kern w:val="0"/>
          <w:sz w:val="24"/>
          <w:szCs w:val="24"/>
          <w:lang w:val="en-GB" w:eastAsia="tr-TR"/>
          <w14:ligatures w14:val="none"/>
        </w:rPr>
        <w:t>increase</w:t>
      </w:r>
      <w:r w:rsidRPr="00147C58">
        <w:rPr>
          <w:rFonts w:ascii="Times New Roman" w:eastAsiaTheme="minorEastAsia" w:hAnsi="Times New Roman" w:cs="Times New Roman"/>
          <w:kern w:val="0"/>
          <w:sz w:val="24"/>
          <w:szCs w:val="24"/>
          <w:lang w:val="en-GB" w:eastAsia="tr-TR"/>
          <w14:ligatures w14:val="none"/>
        </w:rPr>
        <w:t xml:space="preserve"> positive impacts while minimizing negative consequences (United Nations World Tourism Organization, 2004).</w:t>
      </w:r>
    </w:p>
    <w:p w14:paraId="2450A865" w14:textId="77777777" w:rsidR="00FC2640" w:rsidRPr="00147C58" w:rsidRDefault="00FC2640" w:rsidP="00FC2640">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As a core component of tourism systems (Chandra &amp; Ranjan, 2022), accommodations have a considerable impact on tourism's economic footprint (Ioannides &amp; Gyimóthy, 2020), hence, local sustainability outcomes. Understanding the economic footprint of accommodations is therefore essential, as their procurement and operational models directly determine the degree of value retained within local economies.</w:t>
      </w:r>
    </w:p>
    <w:p w14:paraId="365581E5" w14:textId="131030E7" w:rsidR="005D40CD" w:rsidRPr="00147C58" w:rsidRDefault="005D40CD" w:rsidP="00C50045">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 xml:space="preserve">At the centre of mitigating </w:t>
      </w:r>
      <w:r w:rsidR="00F90BA4" w:rsidRPr="00147C58">
        <w:rPr>
          <w:rFonts w:ascii="Times New Roman" w:eastAsiaTheme="minorEastAsia" w:hAnsi="Times New Roman" w:cs="Times New Roman"/>
          <w:kern w:val="0"/>
          <w:sz w:val="24"/>
          <w:szCs w:val="24"/>
          <w:lang w:val="en-GB" w:eastAsia="tr-TR"/>
          <w14:ligatures w14:val="none"/>
        </w:rPr>
        <w:t>above mentioned</w:t>
      </w:r>
      <w:r w:rsidRPr="00147C58">
        <w:rPr>
          <w:rFonts w:ascii="Times New Roman" w:eastAsiaTheme="minorEastAsia" w:hAnsi="Times New Roman" w:cs="Times New Roman"/>
          <w:kern w:val="0"/>
          <w:sz w:val="24"/>
          <w:szCs w:val="24"/>
          <w:lang w:val="en-GB" w:eastAsia="tr-TR"/>
          <w14:ligatures w14:val="none"/>
        </w:rPr>
        <w:t xml:space="preserve"> trade-offs is local embeddedness which is seen as the basis of economic behaviour as well as the following consequences </w:t>
      </w:r>
      <w:r w:rsidRPr="00147C58">
        <w:rPr>
          <w:rFonts w:ascii="Times New Roman" w:eastAsiaTheme="minorEastAsia" w:hAnsi="Times New Roman" w:cs="Times New Roman"/>
          <w:noProof/>
          <w:kern w:val="0"/>
          <w:sz w:val="24"/>
          <w:szCs w:val="24"/>
          <w:lang w:val="en-GB" w:eastAsia="tr-TR"/>
          <w14:ligatures w14:val="none"/>
        </w:rPr>
        <w:t>(Hess, 2009)</w:t>
      </w:r>
      <w:r w:rsidRPr="00147C58">
        <w:rPr>
          <w:rFonts w:ascii="Times New Roman" w:eastAsiaTheme="minorEastAsia" w:hAnsi="Times New Roman" w:cs="Times New Roman"/>
          <w:kern w:val="0"/>
          <w:sz w:val="24"/>
          <w:szCs w:val="24"/>
          <w:lang w:val="en-GB" w:eastAsia="tr-TR"/>
          <w14:ligatures w14:val="none"/>
        </w:rPr>
        <w:t xml:space="preserve">. In case of accommodations, this can be characterised as the extent businesses interact with local economies (Czernek-Marszałek, 2020; Wen et al., 2020) which manifests primarily through procurement practices (Andriotis, 2002). Hence, heavy reliance on external suppliers intensifies economic leakages (Mitchell &amp; Ashley, 2010; Mayer &amp; Vogt, 2016), </w:t>
      </w:r>
      <w:r w:rsidR="00D4412C" w:rsidRPr="00147C58">
        <w:rPr>
          <w:rFonts w:ascii="Times New Roman" w:eastAsiaTheme="minorEastAsia" w:hAnsi="Times New Roman" w:cs="Times New Roman"/>
          <w:kern w:val="0"/>
          <w:sz w:val="24"/>
          <w:szCs w:val="24"/>
          <w:lang w:val="en-GB" w:eastAsia="tr-TR"/>
          <w14:ligatures w14:val="none"/>
        </w:rPr>
        <w:t xml:space="preserve">which is measured as </w:t>
      </w:r>
      <w:r w:rsidR="00DA6DB8" w:rsidRPr="00147C58">
        <w:rPr>
          <w:rFonts w:ascii="Times New Roman" w:eastAsiaTheme="minorEastAsia" w:hAnsi="Times New Roman" w:cs="Times New Roman"/>
          <w:kern w:val="0"/>
          <w:sz w:val="24"/>
          <w:szCs w:val="24"/>
          <w:lang w:val="en-GB" w:eastAsia="tr-TR"/>
          <w14:ligatures w14:val="none"/>
        </w:rPr>
        <w:t>the outflow of money from local economy when businesses purchase supplies from external sources (Vogt, 2008; Mitchell &amp; Ashley, 2010; Lehmeier, 2015; Mayer &amp; Vogt, 2016).</w:t>
      </w:r>
      <w:r w:rsidR="00846A07" w:rsidRPr="00147C58">
        <w:rPr>
          <w:rFonts w:ascii="Times New Roman" w:eastAsiaTheme="minorEastAsia" w:hAnsi="Times New Roman" w:cs="Times New Roman"/>
          <w:kern w:val="0"/>
          <w:sz w:val="24"/>
          <w:szCs w:val="24"/>
          <w:lang w:val="en-GB" w:eastAsia="tr-TR"/>
          <w14:ligatures w14:val="none"/>
        </w:rPr>
        <w:t xml:space="preserve"> Such practices that </w:t>
      </w:r>
      <w:r w:rsidRPr="00147C58">
        <w:rPr>
          <w:rFonts w:ascii="Times New Roman" w:eastAsiaTheme="minorEastAsia" w:hAnsi="Times New Roman" w:cs="Times New Roman"/>
          <w:kern w:val="0"/>
          <w:sz w:val="24"/>
          <w:szCs w:val="24"/>
          <w:lang w:val="en-GB" w:eastAsia="tr-TR"/>
          <w14:ligatures w14:val="none"/>
        </w:rPr>
        <w:t>undermine local production networks (Torres, 2003; Rhiney, 2009)</w:t>
      </w:r>
      <w:r w:rsidR="00846A07" w:rsidRPr="00147C58">
        <w:rPr>
          <w:rFonts w:ascii="Times New Roman" w:eastAsiaTheme="minorEastAsia" w:hAnsi="Times New Roman" w:cs="Times New Roman"/>
          <w:kern w:val="0"/>
          <w:sz w:val="24"/>
          <w:szCs w:val="24"/>
          <w:lang w:val="en-GB" w:eastAsia="tr-TR"/>
          <w14:ligatures w14:val="none"/>
        </w:rPr>
        <w:t xml:space="preserve"> also </w:t>
      </w:r>
      <w:r w:rsidRPr="00147C58">
        <w:rPr>
          <w:rFonts w:ascii="Times New Roman" w:eastAsiaTheme="minorEastAsia" w:hAnsi="Times New Roman" w:cs="Times New Roman"/>
          <w:kern w:val="0"/>
          <w:sz w:val="24"/>
          <w:szCs w:val="24"/>
          <w:lang w:val="en-GB" w:eastAsia="tr-TR"/>
          <w14:ligatures w14:val="none"/>
        </w:rPr>
        <w:t>increase carbon emissions because of extended supply chains (Hu et al., 2015).</w:t>
      </w:r>
    </w:p>
    <w:p w14:paraId="763A3D74" w14:textId="6EE0BEB0" w:rsidR="003869B5" w:rsidRPr="00147C58" w:rsidRDefault="00C50045" w:rsidP="00C50045">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 xml:space="preserve">Notably, hotels and short-term rental apartments like </w:t>
      </w:r>
      <w:r w:rsidR="002418F7" w:rsidRPr="00147C58">
        <w:rPr>
          <w:rFonts w:ascii="Times New Roman" w:eastAsiaTheme="minorEastAsia" w:hAnsi="Times New Roman" w:cs="Times New Roman"/>
          <w:kern w:val="0"/>
          <w:sz w:val="24"/>
          <w:szCs w:val="24"/>
          <w:lang w:val="en-GB" w:eastAsia="tr-TR"/>
          <w14:ligatures w14:val="none"/>
        </w:rPr>
        <w:t>Airbnb apartments</w:t>
      </w:r>
      <w:r w:rsidRPr="00147C58">
        <w:rPr>
          <w:rFonts w:ascii="Times New Roman" w:eastAsiaTheme="minorEastAsia" w:hAnsi="Times New Roman" w:cs="Times New Roman"/>
          <w:kern w:val="0"/>
          <w:sz w:val="24"/>
          <w:szCs w:val="24"/>
          <w:lang w:val="en-GB" w:eastAsia="tr-TR"/>
          <w14:ligatures w14:val="none"/>
        </w:rPr>
        <w:t xml:space="preserve"> operate under different models (Zervas et al., 2017) that may result distinct sustainability impacts.</w:t>
      </w:r>
      <w:r w:rsidR="00D47CC7" w:rsidRPr="00147C58">
        <w:rPr>
          <w:rFonts w:ascii="Times New Roman" w:eastAsiaTheme="minorEastAsia" w:hAnsi="Times New Roman" w:cs="Times New Roman"/>
          <w:kern w:val="0"/>
          <w:sz w:val="24"/>
          <w:szCs w:val="24"/>
          <w:lang w:val="en-GB" w:eastAsia="tr-TR"/>
          <w14:ligatures w14:val="none"/>
        </w:rPr>
        <w:t xml:space="preserve"> </w:t>
      </w:r>
      <w:r w:rsidR="00475F06" w:rsidRPr="00147C58">
        <w:rPr>
          <w:rFonts w:ascii="Times New Roman" w:eastAsiaTheme="minorEastAsia" w:hAnsi="Times New Roman" w:cs="Times New Roman"/>
          <w:kern w:val="0"/>
          <w:sz w:val="24"/>
          <w:szCs w:val="24"/>
          <w:lang w:val="en-GB" w:eastAsia="tr-TR"/>
          <w14:ligatures w14:val="none"/>
        </w:rPr>
        <w:t xml:space="preserve">Thus, </w:t>
      </w:r>
      <w:r w:rsidR="00D47CC7" w:rsidRPr="00147C58">
        <w:rPr>
          <w:rFonts w:ascii="Times New Roman" w:eastAsiaTheme="minorEastAsia" w:hAnsi="Times New Roman" w:cs="Times New Roman"/>
          <w:kern w:val="0"/>
          <w:sz w:val="24"/>
          <w:szCs w:val="24"/>
          <w:lang w:val="en-GB" w:eastAsia="tr-TR"/>
          <w14:ligatures w14:val="none"/>
        </w:rPr>
        <w:t>Airbnb</w:t>
      </w:r>
      <w:r w:rsidR="00475F06" w:rsidRPr="00147C58">
        <w:rPr>
          <w:rFonts w:ascii="Times New Roman" w:eastAsiaTheme="minorEastAsia" w:hAnsi="Times New Roman" w:cs="Times New Roman"/>
          <w:kern w:val="0"/>
          <w:sz w:val="24"/>
          <w:szCs w:val="24"/>
          <w:lang w:val="en-GB" w:eastAsia="tr-TR"/>
          <w14:ligatures w14:val="none"/>
        </w:rPr>
        <w:t xml:space="preserve"> accommodations include</w:t>
      </w:r>
      <w:r w:rsidR="00D47CC7" w:rsidRPr="00147C58">
        <w:rPr>
          <w:rFonts w:ascii="Times New Roman" w:eastAsiaTheme="minorEastAsia" w:hAnsi="Times New Roman" w:cs="Times New Roman"/>
          <w:kern w:val="0"/>
          <w:sz w:val="24"/>
          <w:szCs w:val="24"/>
          <w:lang w:val="en-GB" w:eastAsia="tr-TR"/>
          <w14:ligatures w14:val="none"/>
        </w:rPr>
        <w:t xml:space="preserve"> a broader range of lodging options, ranging from private rooms to entire apartments and houses, whereas hotels typically only provide traditional hotel rooms (Forgacs &amp; Dimanche, 2016)</w:t>
      </w:r>
      <w:r w:rsidR="001963AC" w:rsidRPr="00147C58">
        <w:rPr>
          <w:rFonts w:ascii="Times New Roman" w:eastAsiaTheme="minorEastAsia" w:hAnsi="Times New Roman" w:cs="Times New Roman"/>
          <w:kern w:val="0"/>
          <w:sz w:val="24"/>
          <w:szCs w:val="24"/>
          <w:lang w:val="en-GB" w:eastAsia="tr-TR"/>
          <w14:ligatures w14:val="none"/>
        </w:rPr>
        <w:t xml:space="preserve">. </w:t>
      </w:r>
      <w:r w:rsidR="001E2874" w:rsidRPr="00147C58">
        <w:rPr>
          <w:rFonts w:ascii="Times New Roman" w:eastAsiaTheme="minorEastAsia" w:hAnsi="Times New Roman" w:cs="Times New Roman"/>
          <w:kern w:val="0"/>
          <w:sz w:val="24"/>
          <w:szCs w:val="24"/>
          <w:lang w:val="en-GB" w:eastAsia="tr-TR"/>
          <w14:ligatures w14:val="none"/>
        </w:rPr>
        <w:t xml:space="preserve">Nonetheless, most </w:t>
      </w:r>
      <w:r w:rsidR="005C4A8E" w:rsidRPr="00147C58">
        <w:rPr>
          <w:rFonts w:ascii="Times New Roman" w:eastAsiaTheme="minorEastAsia" w:hAnsi="Times New Roman" w:cs="Times New Roman"/>
          <w:kern w:val="0"/>
          <w:sz w:val="24"/>
          <w:szCs w:val="24"/>
          <w:lang w:val="en-GB" w:eastAsia="tr-TR"/>
          <w14:ligatures w14:val="none"/>
        </w:rPr>
        <w:t>Airbnb accommodations</w:t>
      </w:r>
      <w:r w:rsidR="001E2874" w:rsidRPr="00147C58">
        <w:rPr>
          <w:rFonts w:ascii="Times New Roman" w:eastAsiaTheme="minorEastAsia" w:hAnsi="Times New Roman" w:cs="Times New Roman"/>
          <w:kern w:val="0"/>
          <w:sz w:val="24"/>
          <w:szCs w:val="24"/>
          <w:lang w:val="en-GB" w:eastAsia="tr-TR"/>
          <w14:ligatures w14:val="none"/>
        </w:rPr>
        <w:t xml:space="preserve"> are </w:t>
      </w:r>
      <w:r w:rsidR="005C4A8E" w:rsidRPr="00147C58">
        <w:rPr>
          <w:rFonts w:ascii="Times New Roman" w:eastAsiaTheme="minorEastAsia" w:hAnsi="Times New Roman" w:cs="Times New Roman"/>
          <w:kern w:val="0"/>
          <w:sz w:val="24"/>
          <w:szCs w:val="24"/>
          <w:lang w:val="en-GB" w:eastAsia="tr-TR"/>
          <w14:ligatures w14:val="none"/>
        </w:rPr>
        <w:t xml:space="preserve">apartments, to illustrate, </w:t>
      </w:r>
      <w:r w:rsidR="001E2874" w:rsidRPr="00147C58">
        <w:rPr>
          <w:rFonts w:ascii="Times New Roman" w:eastAsiaTheme="minorEastAsia" w:hAnsi="Times New Roman" w:cs="Times New Roman"/>
          <w:kern w:val="0"/>
          <w:sz w:val="24"/>
          <w:szCs w:val="24"/>
          <w:lang w:val="en-GB" w:eastAsia="tr-TR"/>
          <w14:ligatures w14:val="none"/>
        </w:rPr>
        <w:t>in 2024 short-term rental market of Budapest, entire-apartment listings dominated, comprising 91% of offerings, while private rooms (8%) and shared rooms (&lt;1%) represent a minority share (</w:t>
      </w:r>
      <w:proofErr w:type="spellStart"/>
      <w:r w:rsidR="001E2874" w:rsidRPr="00147C58">
        <w:rPr>
          <w:rFonts w:ascii="Times New Roman" w:eastAsiaTheme="minorEastAsia" w:hAnsi="Times New Roman" w:cs="Times New Roman"/>
          <w:kern w:val="0"/>
          <w:sz w:val="24"/>
          <w:szCs w:val="24"/>
          <w:lang w:val="en-GB" w:eastAsia="tr-TR"/>
          <w14:ligatures w14:val="none"/>
        </w:rPr>
        <w:t>Airdna</w:t>
      </w:r>
      <w:proofErr w:type="spellEnd"/>
      <w:r w:rsidR="001E2874" w:rsidRPr="00147C58">
        <w:rPr>
          <w:rFonts w:ascii="Times New Roman" w:eastAsiaTheme="minorEastAsia" w:hAnsi="Times New Roman" w:cs="Times New Roman"/>
          <w:kern w:val="0"/>
          <w:sz w:val="24"/>
          <w:szCs w:val="24"/>
          <w:lang w:val="en-GB" w:eastAsia="tr-TR"/>
          <w14:ligatures w14:val="none"/>
        </w:rPr>
        <w:t>, 2025).</w:t>
      </w:r>
      <w:r w:rsidR="005C4A8E" w:rsidRPr="00147C58">
        <w:rPr>
          <w:rFonts w:ascii="Times New Roman" w:eastAsiaTheme="minorEastAsia" w:hAnsi="Times New Roman" w:cs="Times New Roman"/>
          <w:kern w:val="0"/>
          <w:sz w:val="24"/>
          <w:szCs w:val="24"/>
          <w:lang w:val="en-GB" w:eastAsia="tr-TR"/>
          <w14:ligatures w14:val="none"/>
        </w:rPr>
        <w:t xml:space="preserve"> </w:t>
      </w:r>
      <w:r w:rsidR="00FF7E50" w:rsidRPr="00147C58">
        <w:rPr>
          <w:rFonts w:ascii="Times New Roman" w:eastAsiaTheme="minorEastAsia" w:hAnsi="Times New Roman" w:cs="Times New Roman"/>
          <w:kern w:val="0"/>
          <w:sz w:val="24"/>
          <w:szCs w:val="24"/>
          <w:lang w:val="en-GB" w:eastAsia="tr-TR"/>
          <w14:ligatures w14:val="none"/>
        </w:rPr>
        <w:t>In this regard, rapid expansion of Airbnbs also intensified concerns about housing access and neighbourhood disruption (Nieuwland &amp; van Melik, 2018).</w:t>
      </w:r>
      <w:r w:rsidR="004075C3" w:rsidRPr="00147C58">
        <w:rPr>
          <w:rFonts w:ascii="Times New Roman" w:eastAsiaTheme="minorEastAsia" w:hAnsi="Times New Roman" w:cs="Times New Roman"/>
          <w:kern w:val="0"/>
          <w:sz w:val="24"/>
          <w:szCs w:val="24"/>
          <w:lang w:val="en-GB" w:eastAsia="tr-TR"/>
          <w14:ligatures w14:val="none"/>
        </w:rPr>
        <w:t xml:space="preserve"> </w:t>
      </w:r>
      <w:r w:rsidR="001963AC" w:rsidRPr="00147C58">
        <w:rPr>
          <w:rFonts w:ascii="Times New Roman" w:eastAsiaTheme="minorEastAsia" w:hAnsi="Times New Roman" w:cs="Times New Roman"/>
          <w:kern w:val="0"/>
          <w:sz w:val="24"/>
          <w:szCs w:val="24"/>
          <w:lang w:val="en-GB" w:eastAsia="tr-TR"/>
          <w14:ligatures w14:val="none"/>
        </w:rPr>
        <w:t>Additionally</w:t>
      </w:r>
      <w:r w:rsidR="00475F06" w:rsidRPr="00147C58">
        <w:rPr>
          <w:rFonts w:ascii="Times New Roman" w:eastAsiaTheme="minorEastAsia" w:hAnsi="Times New Roman" w:cs="Times New Roman"/>
          <w:kern w:val="0"/>
          <w:sz w:val="24"/>
          <w:szCs w:val="24"/>
          <w:lang w:val="en-GB" w:eastAsia="tr-TR"/>
          <w14:ligatures w14:val="none"/>
        </w:rPr>
        <w:t>, hotels offer extra services like room service, housekeeping, and concierge services (Yeon, et al., 2020).</w:t>
      </w:r>
      <w:r w:rsidR="001326C9" w:rsidRPr="00147C58">
        <w:rPr>
          <w:rFonts w:ascii="Times New Roman" w:hAnsi="Times New Roman" w:cs="Times New Roman"/>
        </w:rPr>
        <w:t xml:space="preserve"> </w:t>
      </w:r>
      <w:r w:rsidR="001326C9" w:rsidRPr="00147C58">
        <w:rPr>
          <w:rFonts w:ascii="Times New Roman" w:eastAsiaTheme="minorEastAsia" w:hAnsi="Times New Roman" w:cs="Times New Roman"/>
          <w:kern w:val="0"/>
          <w:sz w:val="24"/>
          <w:szCs w:val="24"/>
          <w:lang w:val="en-GB" w:eastAsia="tr-TR"/>
          <w14:ligatures w14:val="none"/>
        </w:rPr>
        <w:t xml:space="preserve">Recognising these </w:t>
      </w:r>
      <w:r w:rsidR="00F32AA2" w:rsidRPr="00147C58">
        <w:rPr>
          <w:rFonts w:ascii="Times New Roman" w:eastAsiaTheme="minorEastAsia" w:hAnsi="Times New Roman" w:cs="Times New Roman"/>
          <w:kern w:val="0"/>
          <w:sz w:val="24"/>
          <w:szCs w:val="24"/>
          <w:lang w:val="en-GB" w:eastAsia="tr-TR"/>
          <w14:ligatures w14:val="none"/>
        </w:rPr>
        <w:t>differences</w:t>
      </w:r>
      <w:r w:rsidR="001326C9" w:rsidRPr="00147C58">
        <w:rPr>
          <w:rFonts w:ascii="Times New Roman" w:eastAsiaTheme="minorEastAsia" w:hAnsi="Times New Roman" w:cs="Times New Roman"/>
          <w:kern w:val="0"/>
          <w:sz w:val="24"/>
          <w:szCs w:val="24"/>
          <w:lang w:val="en-GB" w:eastAsia="tr-TR"/>
          <w14:ligatures w14:val="none"/>
        </w:rPr>
        <w:t xml:space="preserve"> is </w:t>
      </w:r>
      <w:r w:rsidR="00F32AA2" w:rsidRPr="00147C58">
        <w:rPr>
          <w:rFonts w:ascii="Times New Roman" w:eastAsiaTheme="minorEastAsia" w:hAnsi="Times New Roman" w:cs="Times New Roman"/>
          <w:kern w:val="0"/>
          <w:sz w:val="24"/>
          <w:szCs w:val="24"/>
          <w:lang w:val="en-GB" w:eastAsia="tr-TR"/>
          <w14:ligatures w14:val="none"/>
        </w:rPr>
        <w:t>important</w:t>
      </w:r>
      <w:r w:rsidR="001326C9" w:rsidRPr="00147C58">
        <w:rPr>
          <w:rFonts w:ascii="Times New Roman" w:eastAsiaTheme="minorEastAsia" w:hAnsi="Times New Roman" w:cs="Times New Roman"/>
          <w:kern w:val="0"/>
          <w:sz w:val="24"/>
          <w:szCs w:val="24"/>
          <w:lang w:val="en-GB" w:eastAsia="tr-TR"/>
          <w14:ligatures w14:val="none"/>
        </w:rPr>
        <w:t xml:space="preserve">, as they </w:t>
      </w:r>
      <w:r w:rsidR="00F32AA2" w:rsidRPr="00147C58">
        <w:rPr>
          <w:rFonts w:ascii="Times New Roman" w:eastAsiaTheme="minorEastAsia" w:hAnsi="Times New Roman" w:cs="Times New Roman"/>
          <w:kern w:val="0"/>
          <w:sz w:val="24"/>
          <w:szCs w:val="24"/>
          <w:lang w:val="en-GB" w:eastAsia="tr-TR"/>
          <w14:ligatures w14:val="none"/>
        </w:rPr>
        <w:t xml:space="preserve">potentially determine the </w:t>
      </w:r>
      <w:r w:rsidR="001326C9" w:rsidRPr="00147C58">
        <w:rPr>
          <w:rFonts w:ascii="Times New Roman" w:eastAsiaTheme="minorEastAsia" w:hAnsi="Times New Roman" w:cs="Times New Roman"/>
          <w:kern w:val="0"/>
          <w:sz w:val="24"/>
          <w:szCs w:val="24"/>
          <w:lang w:val="en-GB" w:eastAsia="tr-TR"/>
          <w14:ligatures w14:val="none"/>
        </w:rPr>
        <w:t xml:space="preserve">extent to which each accommodation type contributes to or </w:t>
      </w:r>
      <w:r w:rsidR="0071600B" w:rsidRPr="00147C58">
        <w:rPr>
          <w:rFonts w:ascii="Times New Roman" w:eastAsiaTheme="minorEastAsia" w:hAnsi="Times New Roman" w:cs="Times New Roman"/>
          <w:kern w:val="0"/>
          <w:sz w:val="24"/>
          <w:szCs w:val="24"/>
          <w:lang w:val="en-GB" w:eastAsia="tr-TR"/>
          <w14:ligatures w14:val="none"/>
        </w:rPr>
        <w:t>leaks</w:t>
      </w:r>
      <w:r w:rsidR="001326C9" w:rsidRPr="00147C58">
        <w:rPr>
          <w:rFonts w:ascii="Times New Roman" w:eastAsiaTheme="minorEastAsia" w:hAnsi="Times New Roman" w:cs="Times New Roman"/>
          <w:kern w:val="0"/>
          <w:sz w:val="24"/>
          <w:szCs w:val="24"/>
          <w:lang w:val="en-GB" w:eastAsia="tr-TR"/>
          <w14:ligatures w14:val="none"/>
        </w:rPr>
        <w:t xml:space="preserve"> from local </w:t>
      </w:r>
      <w:r w:rsidR="0071600B" w:rsidRPr="00147C58">
        <w:rPr>
          <w:rFonts w:ascii="Times New Roman" w:eastAsiaTheme="minorEastAsia" w:hAnsi="Times New Roman" w:cs="Times New Roman"/>
          <w:kern w:val="0"/>
          <w:sz w:val="24"/>
          <w:szCs w:val="24"/>
          <w:lang w:val="en-GB" w:eastAsia="tr-TR"/>
          <w14:ligatures w14:val="none"/>
        </w:rPr>
        <w:t>economy</w:t>
      </w:r>
      <w:r w:rsidR="00F32AA2" w:rsidRPr="00147C58">
        <w:rPr>
          <w:rFonts w:ascii="Times New Roman" w:eastAsiaTheme="minorEastAsia" w:hAnsi="Times New Roman" w:cs="Times New Roman"/>
          <w:kern w:val="0"/>
          <w:sz w:val="24"/>
          <w:szCs w:val="24"/>
          <w:lang w:val="en-GB" w:eastAsia="tr-TR"/>
          <w14:ligatures w14:val="none"/>
        </w:rPr>
        <w:t xml:space="preserve">. </w:t>
      </w:r>
    </w:p>
    <w:p w14:paraId="67D1569F" w14:textId="06A5CA48" w:rsidR="00E37721" w:rsidRPr="00147C58" w:rsidRDefault="00183E5D" w:rsidP="00C50045">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 xml:space="preserve">Furthermore, both Airbnb apartments and hotels have different ownership types which makes the nature of </w:t>
      </w:r>
      <w:r w:rsidR="0013319A" w:rsidRPr="00147C58">
        <w:rPr>
          <w:rFonts w:ascii="Times New Roman" w:eastAsiaTheme="minorEastAsia" w:hAnsi="Times New Roman" w:cs="Times New Roman"/>
          <w:kern w:val="0"/>
          <w:sz w:val="24"/>
          <w:szCs w:val="24"/>
          <w:lang w:val="en-GB" w:eastAsia="tr-TR"/>
          <w14:ligatures w14:val="none"/>
        </w:rPr>
        <w:t>their respective</w:t>
      </w:r>
      <w:r w:rsidRPr="00147C58">
        <w:rPr>
          <w:rFonts w:ascii="Times New Roman" w:eastAsiaTheme="minorEastAsia" w:hAnsi="Times New Roman" w:cs="Times New Roman"/>
          <w:kern w:val="0"/>
          <w:sz w:val="24"/>
          <w:szCs w:val="24"/>
          <w:lang w:val="en-GB" w:eastAsia="tr-TR"/>
          <w14:ligatures w14:val="none"/>
        </w:rPr>
        <w:t xml:space="preserve"> effects </w:t>
      </w:r>
      <w:r w:rsidR="003D267B" w:rsidRPr="00147C58">
        <w:rPr>
          <w:rFonts w:ascii="Times New Roman" w:eastAsiaTheme="minorEastAsia" w:hAnsi="Times New Roman" w:cs="Times New Roman"/>
          <w:kern w:val="0"/>
          <w:sz w:val="24"/>
          <w:szCs w:val="24"/>
          <w:lang w:val="en-GB" w:eastAsia="tr-TR"/>
          <w14:ligatures w14:val="none"/>
        </w:rPr>
        <w:t xml:space="preserve">even </w:t>
      </w:r>
      <w:r w:rsidRPr="00147C58">
        <w:rPr>
          <w:rFonts w:ascii="Times New Roman" w:eastAsiaTheme="minorEastAsia" w:hAnsi="Times New Roman" w:cs="Times New Roman"/>
          <w:kern w:val="0"/>
          <w:sz w:val="24"/>
          <w:szCs w:val="24"/>
          <w:lang w:val="en-GB" w:eastAsia="tr-TR"/>
          <w14:ligatures w14:val="none"/>
        </w:rPr>
        <w:t>more complex.</w:t>
      </w:r>
    </w:p>
    <w:p w14:paraId="2F35469A" w14:textId="4492F6F4" w:rsidR="003C4953" w:rsidRPr="00147C58" w:rsidRDefault="00E37721" w:rsidP="00C50045">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 xml:space="preserve">In case of hotels, majority of research studies use a “binary” classification, differentiating between independent hotels and hotel chains (Marco-Lajara, et al., 2014; 2019; Úbeda-García, </w:t>
      </w:r>
      <w:r w:rsidRPr="00147C58">
        <w:rPr>
          <w:rFonts w:ascii="Times New Roman" w:eastAsiaTheme="minorEastAsia" w:hAnsi="Times New Roman" w:cs="Times New Roman"/>
          <w:kern w:val="0"/>
          <w:sz w:val="24"/>
          <w:szCs w:val="24"/>
          <w:lang w:val="en-GB" w:eastAsia="tr-TR"/>
          <w14:ligatures w14:val="none"/>
        </w:rPr>
        <w:lastRenderedPageBreak/>
        <w:t>et al., 2018). Therefore, it can be assumed that there are two main types of hotel businesses: independent</w:t>
      </w:r>
      <w:r w:rsidR="00A50BED" w:rsidRPr="00147C58">
        <w:rPr>
          <w:rFonts w:ascii="Times New Roman" w:eastAsiaTheme="minorEastAsia" w:hAnsi="Times New Roman" w:cs="Times New Roman"/>
          <w:kern w:val="0"/>
          <w:sz w:val="24"/>
          <w:szCs w:val="24"/>
          <w:lang w:val="en-GB" w:eastAsia="tr-TR"/>
          <w14:ligatures w14:val="none"/>
        </w:rPr>
        <w:t>, which do not belong to any larger parent company or brand (Pirnar, 2016)</w:t>
      </w:r>
      <w:r w:rsidRPr="00147C58">
        <w:rPr>
          <w:rFonts w:ascii="Times New Roman" w:eastAsiaTheme="minorEastAsia" w:hAnsi="Times New Roman" w:cs="Times New Roman"/>
          <w:kern w:val="0"/>
          <w:sz w:val="24"/>
          <w:szCs w:val="24"/>
          <w:lang w:val="en-GB" w:eastAsia="tr-TR"/>
          <w14:ligatures w14:val="none"/>
        </w:rPr>
        <w:t xml:space="preserve"> and chain hotels</w:t>
      </w:r>
      <w:r w:rsidR="00993C68" w:rsidRPr="00147C58">
        <w:rPr>
          <w:rFonts w:ascii="Times New Roman" w:eastAsiaTheme="minorEastAsia" w:hAnsi="Times New Roman" w:cs="Times New Roman"/>
          <w:kern w:val="0"/>
          <w:sz w:val="24"/>
          <w:szCs w:val="24"/>
          <w:lang w:val="en-GB" w:eastAsia="tr-TR"/>
          <w14:ligatures w14:val="none"/>
        </w:rPr>
        <w:t>, which are owned and operated by a parent company that manages multiple properties, also known as branded hotels (O’Neill &amp; Carlbäck, 2011)</w:t>
      </w:r>
      <w:r w:rsidR="004A2447" w:rsidRPr="00147C58">
        <w:rPr>
          <w:rFonts w:ascii="Times New Roman" w:eastAsiaTheme="minorEastAsia" w:hAnsi="Times New Roman" w:cs="Times New Roman"/>
          <w:kern w:val="0"/>
          <w:sz w:val="24"/>
          <w:szCs w:val="24"/>
          <w:lang w:val="en-GB" w:eastAsia="tr-TR"/>
          <w14:ligatures w14:val="none"/>
        </w:rPr>
        <w:t xml:space="preserve">. </w:t>
      </w:r>
      <w:r w:rsidR="00EB2AB2" w:rsidRPr="00147C58">
        <w:rPr>
          <w:rFonts w:ascii="Times New Roman" w:eastAsiaTheme="minorEastAsia" w:hAnsi="Times New Roman" w:cs="Times New Roman"/>
          <w:kern w:val="0"/>
          <w:sz w:val="24"/>
          <w:szCs w:val="24"/>
          <w:lang w:val="en-GB" w:eastAsia="tr-TR"/>
          <w14:ligatures w14:val="none"/>
        </w:rPr>
        <w:t>While this may be considered an oversimplification of the hotel industry, the main factor behind this distinction lies in the contrasting supply chain structures of chain and independent hotels, especially in their geographical footprint as well as level of community integration.</w:t>
      </w:r>
    </w:p>
    <w:p w14:paraId="716894CD" w14:textId="175E60EE" w:rsidR="00897CD6" w:rsidRPr="00147C58" w:rsidRDefault="00A01168" w:rsidP="00C50045">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Moreover</w:t>
      </w:r>
      <w:r w:rsidR="00C50045" w:rsidRPr="00147C58">
        <w:rPr>
          <w:rFonts w:ascii="Times New Roman" w:eastAsiaTheme="minorEastAsia" w:hAnsi="Times New Roman" w:cs="Times New Roman"/>
          <w:kern w:val="0"/>
          <w:sz w:val="24"/>
          <w:szCs w:val="24"/>
          <w:lang w:val="en-GB" w:eastAsia="tr-TR"/>
          <w14:ligatures w14:val="none"/>
        </w:rPr>
        <w:t>, chain hotels typically employ standard</w:t>
      </w:r>
      <w:r w:rsidR="001F4D2C" w:rsidRPr="00147C58">
        <w:rPr>
          <w:rFonts w:ascii="Times New Roman" w:eastAsiaTheme="minorEastAsia" w:hAnsi="Times New Roman" w:cs="Times New Roman"/>
          <w:kern w:val="0"/>
          <w:sz w:val="24"/>
          <w:szCs w:val="24"/>
          <w:lang w:val="en-GB" w:eastAsia="tr-TR"/>
          <w14:ligatures w14:val="none"/>
        </w:rPr>
        <w:t>ise</w:t>
      </w:r>
      <w:r w:rsidR="00C50045" w:rsidRPr="00147C58">
        <w:rPr>
          <w:rFonts w:ascii="Times New Roman" w:eastAsiaTheme="minorEastAsia" w:hAnsi="Times New Roman" w:cs="Times New Roman"/>
          <w:kern w:val="0"/>
          <w:sz w:val="24"/>
          <w:szCs w:val="24"/>
          <w:lang w:val="en-GB" w:eastAsia="tr-TR"/>
          <w14:ligatures w14:val="none"/>
        </w:rPr>
        <w:t>d procurement strategies that often priorit</w:t>
      </w:r>
      <w:r w:rsidR="001F4D2C" w:rsidRPr="00147C58">
        <w:rPr>
          <w:rFonts w:ascii="Times New Roman" w:eastAsiaTheme="minorEastAsia" w:hAnsi="Times New Roman" w:cs="Times New Roman"/>
          <w:kern w:val="0"/>
          <w:sz w:val="24"/>
          <w:szCs w:val="24"/>
          <w:lang w:val="en-GB" w:eastAsia="tr-TR"/>
          <w14:ligatures w14:val="none"/>
        </w:rPr>
        <w:t>ise</w:t>
      </w:r>
      <w:r w:rsidR="00C50045" w:rsidRPr="00147C58">
        <w:rPr>
          <w:rFonts w:ascii="Times New Roman" w:eastAsiaTheme="minorEastAsia" w:hAnsi="Times New Roman" w:cs="Times New Roman"/>
          <w:kern w:val="0"/>
          <w:sz w:val="24"/>
          <w:szCs w:val="24"/>
          <w:lang w:val="en-GB" w:eastAsia="tr-TR"/>
          <w14:ligatures w14:val="none"/>
        </w:rPr>
        <w:t xml:space="preserve"> global supply chains, whereas independent hotels possess more flexibility to source locally (Kamann &amp; Gyurácz-Németh, 2023)</w:t>
      </w:r>
      <w:r w:rsidRPr="00147C58">
        <w:rPr>
          <w:rFonts w:ascii="Times New Roman" w:eastAsiaTheme="minorEastAsia" w:hAnsi="Times New Roman" w:cs="Times New Roman"/>
          <w:kern w:val="0"/>
          <w:sz w:val="24"/>
          <w:szCs w:val="24"/>
          <w:lang w:val="en-GB" w:eastAsia="tr-TR"/>
          <w14:ligatures w14:val="none"/>
        </w:rPr>
        <w:t>.</w:t>
      </w:r>
      <w:r w:rsidR="00C50045" w:rsidRPr="00147C58">
        <w:rPr>
          <w:rFonts w:ascii="Times New Roman" w:eastAsiaTheme="minorEastAsia" w:hAnsi="Times New Roman" w:cs="Times New Roman"/>
          <w:kern w:val="0"/>
          <w:sz w:val="24"/>
          <w:szCs w:val="24"/>
          <w:lang w:val="en-GB" w:eastAsia="tr-TR"/>
          <w14:ligatures w14:val="none"/>
        </w:rPr>
        <w:t xml:space="preserve"> </w:t>
      </w:r>
      <w:r w:rsidRPr="00147C58">
        <w:rPr>
          <w:rFonts w:ascii="Times New Roman" w:eastAsiaTheme="minorEastAsia" w:hAnsi="Times New Roman" w:cs="Times New Roman"/>
          <w:kern w:val="0"/>
          <w:sz w:val="24"/>
          <w:szCs w:val="24"/>
          <w:lang w:val="en-GB" w:eastAsia="tr-TR"/>
          <w14:ligatures w14:val="none"/>
        </w:rPr>
        <w:t xml:space="preserve">Such </w:t>
      </w:r>
      <w:r w:rsidR="007B150F" w:rsidRPr="00147C58">
        <w:rPr>
          <w:rFonts w:ascii="Times New Roman" w:eastAsiaTheme="minorEastAsia" w:hAnsi="Times New Roman" w:cs="Times New Roman"/>
          <w:kern w:val="0"/>
          <w:sz w:val="24"/>
          <w:szCs w:val="24"/>
          <w:lang w:val="en-GB" w:eastAsia="tr-TR"/>
          <w14:ligatures w14:val="none"/>
        </w:rPr>
        <w:t>differences in procurement</w:t>
      </w:r>
      <w:r w:rsidR="00C50045" w:rsidRPr="00147C58">
        <w:rPr>
          <w:rFonts w:ascii="Times New Roman" w:eastAsiaTheme="minorEastAsia" w:hAnsi="Times New Roman" w:cs="Times New Roman"/>
          <w:kern w:val="0"/>
          <w:sz w:val="24"/>
          <w:szCs w:val="24"/>
          <w:lang w:val="en-GB" w:eastAsia="tr-TR"/>
          <w14:ligatures w14:val="none"/>
        </w:rPr>
        <w:t xml:space="preserve"> </w:t>
      </w:r>
      <w:r w:rsidR="00A41D64" w:rsidRPr="00147C58">
        <w:rPr>
          <w:rFonts w:ascii="Times New Roman" w:eastAsiaTheme="minorEastAsia" w:hAnsi="Times New Roman" w:cs="Times New Roman"/>
          <w:kern w:val="0"/>
          <w:sz w:val="24"/>
          <w:szCs w:val="24"/>
          <w:lang w:val="en-GB" w:eastAsia="tr-TR"/>
          <w14:ligatures w14:val="none"/>
        </w:rPr>
        <w:t>are</w:t>
      </w:r>
      <w:r w:rsidR="00C50045" w:rsidRPr="00147C58">
        <w:rPr>
          <w:rFonts w:ascii="Times New Roman" w:eastAsiaTheme="minorEastAsia" w:hAnsi="Times New Roman" w:cs="Times New Roman"/>
          <w:kern w:val="0"/>
          <w:sz w:val="24"/>
          <w:szCs w:val="24"/>
          <w:lang w:val="en-GB" w:eastAsia="tr-TR"/>
          <w14:ligatures w14:val="none"/>
        </w:rPr>
        <w:t xml:space="preserve"> a</w:t>
      </w:r>
      <w:r w:rsidR="007B150F" w:rsidRPr="00147C58">
        <w:rPr>
          <w:rFonts w:ascii="Times New Roman" w:eastAsiaTheme="minorEastAsia" w:hAnsi="Times New Roman" w:cs="Times New Roman"/>
          <w:kern w:val="0"/>
          <w:sz w:val="24"/>
          <w:szCs w:val="24"/>
          <w:lang w:val="en-GB" w:eastAsia="tr-TR"/>
          <w14:ligatures w14:val="none"/>
        </w:rPr>
        <w:t>n important</w:t>
      </w:r>
      <w:r w:rsidR="00C50045" w:rsidRPr="00147C58">
        <w:rPr>
          <w:rFonts w:ascii="Times New Roman" w:eastAsiaTheme="minorEastAsia" w:hAnsi="Times New Roman" w:cs="Times New Roman"/>
          <w:kern w:val="0"/>
          <w:sz w:val="24"/>
          <w:szCs w:val="24"/>
          <w:lang w:val="en-GB" w:eastAsia="tr-TR"/>
          <w14:ligatures w14:val="none"/>
        </w:rPr>
        <w:t xml:space="preserve"> factor directly influencing </w:t>
      </w:r>
      <w:r w:rsidR="007B150F" w:rsidRPr="00147C58">
        <w:rPr>
          <w:rFonts w:ascii="Times New Roman" w:eastAsiaTheme="minorEastAsia" w:hAnsi="Times New Roman" w:cs="Times New Roman"/>
          <w:kern w:val="0"/>
          <w:sz w:val="24"/>
          <w:szCs w:val="24"/>
          <w:lang w:val="en-GB" w:eastAsia="tr-TR"/>
          <w14:ligatures w14:val="none"/>
        </w:rPr>
        <w:t xml:space="preserve">their </w:t>
      </w:r>
      <w:r w:rsidR="00C50045" w:rsidRPr="00147C58">
        <w:rPr>
          <w:rFonts w:ascii="Times New Roman" w:eastAsiaTheme="minorEastAsia" w:hAnsi="Times New Roman" w:cs="Times New Roman"/>
          <w:kern w:val="0"/>
          <w:sz w:val="24"/>
          <w:szCs w:val="24"/>
          <w:lang w:val="en-GB" w:eastAsia="tr-TR"/>
          <w14:ligatures w14:val="none"/>
        </w:rPr>
        <w:t xml:space="preserve">economic leakage levels. </w:t>
      </w:r>
    </w:p>
    <w:p w14:paraId="67A71068" w14:textId="223D25C9" w:rsidR="00C50045" w:rsidRPr="00147C58" w:rsidRDefault="00C50045" w:rsidP="00C50045">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On the other hand, Airbnb properties</w:t>
      </w:r>
      <w:r w:rsidR="00A41D64" w:rsidRPr="00147C58">
        <w:rPr>
          <w:rFonts w:ascii="Times New Roman" w:eastAsiaTheme="minorEastAsia" w:hAnsi="Times New Roman" w:cs="Times New Roman"/>
          <w:kern w:val="0"/>
          <w:sz w:val="24"/>
          <w:szCs w:val="24"/>
          <w:lang w:val="en-GB" w:eastAsia="tr-TR"/>
          <w14:ligatures w14:val="none"/>
        </w:rPr>
        <w:t xml:space="preserve">, although mostly </w:t>
      </w:r>
      <w:r w:rsidR="00941BDD" w:rsidRPr="00147C58">
        <w:rPr>
          <w:rFonts w:ascii="Times New Roman" w:eastAsiaTheme="minorEastAsia" w:hAnsi="Times New Roman" w:cs="Times New Roman"/>
          <w:kern w:val="0"/>
          <w:sz w:val="24"/>
          <w:szCs w:val="24"/>
          <w:lang w:val="en-GB" w:eastAsia="tr-TR"/>
          <w14:ligatures w14:val="none"/>
        </w:rPr>
        <w:t>treated</w:t>
      </w:r>
      <w:r w:rsidR="00A41D64" w:rsidRPr="00147C58">
        <w:rPr>
          <w:rFonts w:ascii="Times New Roman" w:eastAsiaTheme="minorEastAsia" w:hAnsi="Times New Roman" w:cs="Times New Roman"/>
          <w:kern w:val="0"/>
          <w:sz w:val="24"/>
          <w:szCs w:val="24"/>
          <w:lang w:val="en-GB" w:eastAsia="tr-TR"/>
          <w14:ligatures w14:val="none"/>
        </w:rPr>
        <w:t xml:space="preserve"> as homogenous</w:t>
      </w:r>
      <w:r w:rsidR="00941BDD" w:rsidRPr="00147C58">
        <w:rPr>
          <w:rFonts w:ascii="Times New Roman" w:eastAsiaTheme="minorEastAsia" w:hAnsi="Times New Roman" w:cs="Times New Roman"/>
          <w:kern w:val="0"/>
          <w:sz w:val="24"/>
          <w:szCs w:val="24"/>
          <w:lang w:val="en-GB" w:eastAsia="tr-TR"/>
          <w14:ligatures w14:val="none"/>
        </w:rPr>
        <w:t xml:space="preserve"> category in tourism literature (Guttentag, et al., 2025) also have distinctive differences based on ownership types</w:t>
      </w:r>
      <w:r w:rsidR="00B07D4C" w:rsidRPr="00147C58">
        <w:rPr>
          <w:rFonts w:ascii="Times New Roman" w:eastAsiaTheme="minorEastAsia" w:hAnsi="Times New Roman" w:cs="Times New Roman"/>
          <w:kern w:val="0"/>
          <w:sz w:val="24"/>
          <w:szCs w:val="24"/>
          <w:lang w:val="en-GB" w:eastAsia="tr-TR"/>
          <w14:ligatures w14:val="none"/>
        </w:rPr>
        <w:t xml:space="preserve">. </w:t>
      </w:r>
      <w:r w:rsidR="00720494" w:rsidRPr="00147C58">
        <w:rPr>
          <w:rFonts w:ascii="Times New Roman" w:eastAsiaTheme="minorEastAsia" w:hAnsi="Times New Roman" w:cs="Times New Roman"/>
          <w:kern w:val="0"/>
          <w:sz w:val="24"/>
          <w:szCs w:val="24"/>
          <w:lang w:val="en-GB" w:eastAsia="tr-TR"/>
          <w14:ligatures w14:val="none"/>
        </w:rPr>
        <w:t>Thus, the</w:t>
      </w:r>
      <w:r w:rsidR="0041615B" w:rsidRPr="00147C58">
        <w:rPr>
          <w:rFonts w:ascii="Times New Roman" w:eastAsiaTheme="minorEastAsia" w:hAnsi="Times New Roman" w:cs="Times New Roman"/>
          <w:kern w:val="0"/>
          <w:sz w:val="24"/>
          <w:szCs w:val="24"/>
          <w:lang w:val="en-GB" w:eastAsia="tr-TR"/>
          <w14:ligatures w14:val="none"/>
        </w:rPr>
        <w:t xml:space="preserve"> host of a space may either be present at the time of the rental or be absent, possibly on vacation or even managing the space as a permanent rental (Guttentag, 2015).</w:t>
      </w:r>
      <w:r w:rsidR="006120DE" w:rsidRPr="00147C58">
        <w:rPr>
          <w:rFonts w:ascii="Times New Roman" w:eastAsiaTheme="minorEastAsia" w:hAnsi="Times New Roman" w:cs="Times New Roman"/>
          <w:kern w:val="0"/>
          <w:sz w:val="24"/>
          <w:szCs w:val="24"/>
          <w:lang w:val="en-GB" w:eastAsia="tr-TR"/>
          <w14:ligatures w14:val="none"/>
        </w:rPr>
        <w:t xml:space="preserve"> </w:t>
      </w:r>
      <w:r w:rsidR="007975A3" w:rsidRPr="00147C58">
        <w:rPr>
          <w:rFonts w:ascii="Times New Roman" w:eastAsiaTheme="minorEastAsia" w:hAnsi="Times New Roman" w:cs="Times New Roman"/>
          <w:kern w:val="0"/>
          <w:sz w:val="24"/>
          <w:szCs w:val="24"/>
          <w:lang w:val="en-GB" w:eastAsia="tr-TR"/>
          <w14:ligatures w14:val="none"/>
        </w:rPr>
        <w:t>Hence, those apart</w:t>
      </w:r>
      <w:r w:rsidR="006120DE" w:rsidRPr="00147C58">
        <w:rPr>
          <w:rFonts w:ascii="Times New Roman" w:eastAsiaTheme="minorEastAsia" w:hAnsi="Times New Roman" w:cs="Times New Roman"/>
          <w:kern w:val="0"/>
          <w:sz w:val="24"/>
          <w:szCs w:val="24"/>
          <w:lang w:val="en-GB" w:eastAsia="tr-TR"/>
          <w14:ligatures w14:val="none"/>
        </w:rPr>
        <w:t xml:space="preserve">ments that are </w:t>
      </w:r>
      <w:r w:rsidRPr="00147C58">
        <w:rPr>
          <w:rFonts w:ascii="Times New Roman" w:eastAsiaTheme="minorEastAsia" w:hAnsi="Times New Roman" w:cs="Times New Roman"/>
          <w:kern w:val="0"/>
          <w:sz w:val="24"/>
          <w:szCs w:val="24"/>
          <w:lang w:val="en-GB" w:eastAsia="tr-TR"/>
          <w14:ligatures w14:val="none"/>
        </w:rPr>
        <w:t>managed by local hosts are</w:t>
      </w:r>
      <w:r w:rsidR="00647EEF" w:rsidRPr="00147C58">
        <w:rPr>
          <w:rFonts w:ascii="Times New Roman" w:eastAsiaTheme="minorEastAsia" w:hAnsi="Times New Roman" w:cs="Times New Roman"/>
          <w:kern w:val="0"/>
          <w:sz w:val="24"/>
          <w:szCs w:val="24"/>
          <w:lang w:val="en-GB" w:eastAsia="tr-TR"/>
          <w14:ligatures w14:val="none"/>
        </w:rPr>
        <w:t xml:space="preserve"> claimed to be</w:t>
      </w:r>
      <w:r w:rsidRPr="00147C58">
        <w:rPr>
          <w:rFonts w:ascii="Times New Roman" w:eastAsiaTheme="minorEastAsia" w:hAnsi="Times New Roman" w:cs="Times New Roman"/>
          <w:kern w:val="0"/>
          <w:sz w:val="24"/>
          <w:szCs w:val="24"/>
          <w:lang w:val="en-GB" w:eastAsia="tr-TR"/>
          <w14:ligatures w14:val="none"/>
        </w:rPr>
        <w:t xml:space="preserve"> more deeply integrated into residential areas which potentially increase community participation (Levendis &amp; Dicle, 2016). </w:t>
      </w:r>
      <w:r w:rsidR="00BF2A73" w:rsidRPr="00147C58">
        <w:rPr>
          <w:rFonts w:ascii="Times New Roman" w:eastAsiaTheme="minorEastAsia" w:hAnsi="Times New Roman" w:cs="Times New Roman"/>
          <w:kern w:val="0"/>
          <w:sz w:val="24"/>
          <w:szCs w:val="24"/>
          <w:lang w:val="en-GB" w:eastAsia="tr-TR"/>
          <w14:ligatures w14:val="none"/>
        </w:rPr>
        <w:t xml:space="preserve">These distinctions imply that local economic and social impacts </w:t>
      </w:r>
      <w:r w:rsidR="00813EE7" w:rsidRPr="00147C58">
        <w:rPr>
          <w:rFonts w:ascii="Times New Roman" w:eastAsiaTheme="minorEastAsia" w:hAnsi="Times New Roman" w:cs="Times New Roman"/>
          <w:kern w:val="0"/>
          <w:sz w:val="24"/>
          <w:szCs w:val="24"/>
          <w:lang w:val="en-GB" w:eastAsia="tr-TR"/>
          <w14:ligatures w14:val="none"/>
        </w:rPr>
        <w:t xml:space="preserve">of Airbnb apartments </w:t>
      </w:r>
      <w:r w:rsidR="00BF2A73" w:rsidRPr="00147C58">
        <w:rPr>
          <w:rFonts w:ascii="Times New Roman" w:eastAsiaTheme="minorEastAsia" w:hAnsi="Times New Roman" w:cs="Times New Roman"/>
          <w:kern w:val="0"/>
          <w:sz w:val="24"/>
          <w:szCs w:val="24"/>
          <w:lang w:val="en-GB" w:eastAsia="tr-TR"/>
          <w14:ligatures w14:val="none"/>
        </w:rPr>
        <w:t xml:space="preserve">cannot be fully understood </w:t>
      </w:r>
      <w:r w:rsidR="0069054D" w:rsidRPr="00147C58">
        <w:rPr>
          <w:rFonts w:ascii="Times New Roman" w:eastAsiaTheme="minorEastAsia" w:hAnsi="Times New Roman" w:cs="Times New Roman"/>
          <w:kern w:val="0"/>
          <w:sz w:val="24"/>
          <w:szCs w:val="24"/>
          <w:lang w:val="en-GB" w:eastAsia="tr-TR"/>
          <w14:ligatures w14:val="none"/>
        </w:rPr>
        <w:t xml:space="preserve">and regulated </w:t>
      </w:r>
      <w:r w:rsidR="00BF2A73" w:rsidRPr="00147C58">
        <w:rPr>
          <w:rFonts w:ascii="Times New Roman" w:eastAsiaTheme="minorEastAsia" w:hAnsi="Times New Roman" w:cs="Times New Roman"/>
          <w:kern w:val="0"/>
          <w:sz w:val="24"/>
          <w:szCs w:val="24"/>
          <w:lang w:val="en-GB" w:eastAsia="tr-TR"/>
          <w14:ligatures w14:val="none"/>
        </w:rPr>
        <w:t>without considering host ownership models</w:t>
      </w:r>
      <w:r w:rsidR="007815EC" w:rsidRPr="00147C58">
        <w:rPr>
          <w:rFonts w:ascii="Times New Roman" w:eastAsiaTheme="minorEastAsia" w:hAnsi="Times New Roman" w:cs="Times New Roman"/>
          <w:kern w:val="0"/>
          <w:sz w:val="24"/>
          <w:szCs w:val="24"/>
          <w:lang w:val="en-GB" w:eastAsia="tr-TR"/>
          <w14:ligatures w14:val="none"/>
        </w:rPr>
        <w:t>.</w:t>
      </w:r>
    </w:p>
    <w:p w14:paraId="59809F4F" w14:textId="531D90DC" w:rsidR="00C50045" w:rsidRPr="00147C58" w:rsidRDefault="00B72127" w:rsidP="00C50045">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All in all, d</w:t>
      </w:r>
      <w:r w:rsidR="00C50045" w:rsidRPr="00147C58">
        <w:rPr>
          <w:rFonts w:ascii="Times New Roman" w:eastAsiaTheme="minorEastAsia" w:hAnsi="Times New Roman" w:cs="Times New Roman"/>
          <w:kern w:val="0"/>
          <w:sz w:val="24"/>
          <w:szCs w:val="24"/>
          <w:lang w:val="en-GB" w:eastAsia="tr-TR"/>
          <w14:ligatures w14:val="none"/>
        </w:rPr>
        <w:t xml:space="preserve">espite extensive research on </w:t>
      </w:r>
      <w:r w:rsidR="002418F7" w:rsidRPr="00147C58">
        <w:rPr>
          <w:rFonts w:ascii="Times New Roman" w:eastAsiaTheme="minorEastAsia" w:hAnsi="Times New Roman" w:cs="Times New Roman"/>
          <w:kern w:val="0"/>
          <w:sz w:val="24"/>
          <w:szCs w:val="24"/>
          <w:lang w:val="en-GB" w:eastAsia="tr-TR"/>
          <w14:ligatures w14:val="none"/>
        </w:rPr>
        <w:t>Airbnb apartments</w:t>
      </w:r>
      <w:r w:rsidR="00C50045" w:rsidRPr="00147C58">
        <w:rPr>
          <w:rFonts w:ascii="Times New Roman" w:eastAsiaTheme="minorEastAsia" w:hAnsi="Times New Roman" w:cs="Times New Roman"/>
          <w:kern w:val="0"/>
          <w:sz w:val="24"/>
          <w:szCs w:val="24"/>
          <w:lang w:val="en-GB" w:eastAsia="tr-TR"/>
          <w14:ligatures w14:val="none"/>
        </w:rPr>
        <w:t xml:space="preserve">’ effects on hotel performance metrics (e.g., </w:t>
      </w:r>
      <w:r w:rsidR="00C50045" w:rsidRPr="00147C58">
        <w:rPr>
          <w:rFonts w:ascii="Times New Roman" w:eastAsiaTheme="minorEastAsia" w:hAnsi="Times New Roman" w:cs="Times New Roman"/>
          <w:noProof/>
          <w:kern w:val="0"/>
          <w:sz w:val="24"/>
          <w:szCs w:val="24"/>
          <w:lang w:val="en-GB" w:eastAsia="tr-TR"/>
          <w14:ligatures w14:val="none"/>
        </w:rPr>
        <w:t>Aznar, et al., 2016</w:t>
      </w:r>
      <w:r w:rsidR="00C50045" w:rsidRPr="00147C58">
        <w:rPr>
          <w:rFonts w:ascii="Times New Roman" w:eastAsiaTheme="minorEastAsia" w:hAnsi="Times New Roman" w:cs="Times New Roman"/>
          <w:kern w:val="0"/>
          <w:sz w:val="24"/>
          <w:szCs w:val="24"/>
          <w:lang w:val="en-GB" w:eastAsia="tr-TR"/>
          <w14:ligatures w14:val="none"/>
        </w:rPr>
        <w:t xml:space="preserve">; </w:t>
      </w:r>
      <w:r w:rsidR="00C50045" w:rsidRPr="00147C58">
        <w:rPr>
          <w:rFonts w:ascii="Times New Roman" w:eastAsiaTheme="minorEastAsia" w:hAnsi="Times New Roman" w:cs="Times New Roman"/>
          <w:noProof/>
          <w:kern w:val="0"/>
          <w:sz w:val="24"/>
          <w:szCs w:val="24"/>
          <w:lang w:val="en-GB" w:eastAsia="tr-TR"/>
          <w14:ligatures w14:val="none"/>
        </w:rPr>
        <w:t>Blal, et al., 2018</w:t>
      </w:r>
      <w:r w:rsidR="00C50045" w:rsidRPr="00147C58">
        <w:rPr>
          <w:rFonts w:ascii="Times New Roman" w:eastAsiaTheme="minorEastAsia" w:hAnsi="Times New Roman" w:cs="Times New Roman"/>
          <w:kern w:val="0"/>
          <w:sz w:val="24"/>
          <w:szCs w:val="24"/>
          <w:lang w:val="en-GB" w:eastAsia="tr-TR"/>
          <w14:ligatures w14:val="none"/>
        </w:rPr>
        <w:t xml:space="preserve">), the literature lacks two significant aspects when evaluating economic impact and sustainability of accommodations. First, methodological gaps exist as most hotel-Airbnb comparison studies rely on tourist expenditure data without procurement insights (e.g., </w:t>
      </w:r>
      <w:r w:rsidR="00C50045" w:rsidRPr="00147C58">
        <w:rPr>
          <w:rFonts w:ascii="Times New Roman" w:eastAsiaTheme="minorEastAsia" w:hAnsi="Times New Roman" w:cs="Times New Roman"/>
          <w:noProof/>
          <w:kern w:val="0"/>
          <w:sz w:val="24"/>
          <w:szCs w:val="24"/>
          <w:lang w:val="en-GB" w:eastAsia="tr-TR"/>
          <w14:ligatures w14:val="none"/>
        </w:rPr>
        <w:t xml:space="preserve">Guttentag &amp; Smith, 2017; </w:t>
      </w:r>
      <w:r w:rsidR="00C50045" w:rsidRPr="00147C58">
        <w:rPr>
          <w:rFonts w:ascii="Times New Roman" w:eastAsiaTheme="minorEastAsia" w:hAnsi="Times New Roman" w:cs="Times New Roman"/>
          <w:kern w:val="0"/>
          <w:sz w:val="24"/>
          <w:szCs w:val="24"/>
          <w:lang w:val="en-GB" w:eastAsia="tr-TR"/>
          <w14:ligatures w14:val="none"/>
        </w:rPr>
        <w:t>Mody et al., 2017). Second, empirical research homogen</w:t>
      </w:r>
      <w:r w:rsidR="001F4D2C" w:rsidRPr="00147C58">
        <w:rPr>
          <w:rFonts w:ascii="Times New Roman" w:eastAsiaTheme="minorEastAsia" w:hAnsi="Times New Roman" w:cs="Times New Roman"/>
          <w:kern w:val="0"/>
          <w:sz w:val="24"/>
          <w:szCs w:val="24"/>
          <w:lang w:val="en-GB" w:eastAsia="tr-TR"/>
          <w14:ligatures w14:val="none"/>
        </w:rPr>
        <w:t>ise</w:t>
      </w:r>
      <w:r w:rsidR="00C50045" w:rsidRPr="00147C58">
        <w:rPr>
          <w:rFonts w:ascii="Times New Roman" w:eastAsiaTheme="minorEastAsia" w:hAnsi="Times New Roman" w:cs="Times New Roman"/>
          <w:kern w:val="0"/>
          <w:sz w:val="24"/>
          <w:szCs w:val="24"/>
          <w:lang w:val="en-GB" w:eastAsia="tr-TR"/>
          <w14:ligatures w14:val="none"/>
        </w:rPr>
        <w:t xml:space="preserve">s Airbnb hosts despite evidence that ownership type can fundamentally affect economic and community outcomes (Lee &amp; Kim, 2023). </w:t>
      </w:r>
    </w:p>
    <w:p w14:paraId="366C6CF2" w14:textId="77777777" w:rsidR="00C50045" w:rsidRPr="00147C58" w:rsidRDefault="00C50045" w:rsidP="00C50045">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This paper addresses these gaps by asking:</w:t>
      </w:r>
    </w:p>
    <w:p w14:paraId="789C522F" w14:textId="469EAA97" w:rsidR="00C50045" w:rsidRPr="00147C58" w:rsidRDefault="00C50045" w:rsidP="00C50045">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How can procurement-driven policies optim</w:t>
      </w:r>
      <w:r w:rsidR="001F4D2C" w:rsidRPr="00147C58">
        <w:rPr>
          <w:rFonts w:ascii="Times New Roman" w:eastAsiaTheme="minorEastAsia" w:hAnsi="Times New Roman" w:cs="Times New Roman"/>
          <w:kern w:val="0"/>
          <w:sz w:val="24"/>
          <w:szCs w:val="24"/>
          <w:lang w:val="en-GB" w:eastAsia="tr-TR"/>
          <w14:ligatures w14:val="none"/>
        </w:rPr>
        <w:t>ise</w:t>
      </w:r>
      <w:r w:rsidRPr="00147C58">
        <w:rPr>
          <w:rFonts w:ascii="Times New Roman" w:eastAsiaTheme="minorEastAsia" w:hAnsi="Times New Roman" w:cs="Times New Roman"/>
          <w:kern w:val="0"/>
          <w:sz w:val="24"/>
          <w:szCs w:val="24"/>
          <w:lang w:val="en-GB" w:eastAsia="tr-TR"/>
          <w14:ligatures w14:val="none"/>
        </w:rPr>
        <w:t xml:space="preserve"> sustainability outcomes across accommodation types? This is also contextual</w:t>
      </w:r>
      <w:r w:rsidR="001F4D2C" w:rsidRPr="00147C58">
        <w:rPr>
          <w:rFonts w:ascii="Times New Roman" w:eastAsiaTheme="minorEastAsia" w:hAnsi="Times New Roman" w:cs="Times New Roman"/>
          <w:kern w:val="0"/>
          <w:sz w:val="24"/>
          <w:szCs w:val="24"/>
          <w:lang w:val="en-GB" w:eastAsia="tr-TR"/>
          <w14:ligatures w14:val="none"/>
        </w:rPr>
        <w:t>ise</w:t>
      </w:r>
      <w:r w:rsidRPr="00147C58">
        <w:rPr>
          <w:rFonts w:ascii="Times New Roman" w:eastAsiaTheme="minorEastAsia" w:hAnsi="Times New Roman" w:cs="Times New Roman"/>
          <w:kern w:val="0"/>
          <w:sz w:val="24"/>
          <w:szCs w:val="24"/>
          <w:lang w:val="en-GB" w:eastAsia="tr-TR"/>
          <w14:ligatures w14:val="none"/>
        </w:rPr>
        <w:t>d through Hungary’s 2025 Budapest rental restrictions as a strategic response to housing crises.</w:t>
      </w:r>
    </w:p>
    <w:p w14:paraId="48C921A8" w14:textId="21FB0247" w:rsidR="00B4246E" w:rsidRPr="00147C58" w:rsidRDefault="00C66B1B" w:rsidP="00FF20DB">
      <w:pPr>
        <w:pStyle w:val="Title"/>
        <w:keepNext/>
        <w:keepLines/>
        <w:widowControl w:val="0"/>
        <w:numPr>
          <w:ilvl w:val="0"/>
          <w:numId w:val="1"/>
        </w:numPr>
        <w:spacing w:before="720" w:after="245" w:line="240" w:lineRule="atLeast"/>
        <w:ind w:left="357" w:hanging="357"/>
        <w:contextualSpacing w:val="0"/>
        <w:outlineLvl w:val="1"/>
        <w:rPr>
          <w:rFonts w:ascii="Times New Roman" w:hAnsi="Times New Roman" w:cs="Times New Roman"/>
          <w:bCs/>
          <w:spacing w:val="0"/>
          <w:kern w:val="0"/>
          <w:sz w:val="24"/>
          <w:szCs w:val="24"/>
          <w:lang w:val="en-GB" w:eastAsia="tr-TR"/>
          <w14:ligatures w14:val="none"/>
        </w:rPr>
      </w:pPr>
      <w:r w:rsidRPr="00147C58">
        <w:rPr>
          <w:rFonts w:ascii="Times New Roman" w:hAnsi="Times New Roman" w:cs="Times New Roman"/>
          <w:bCs/>
          <w:spacing w:val="0"/>
          <w:kern w:val="0"/>
          <w:sz w:val="24"/>
          <w:szCs w:val="24"/>
          <w:lang w:val="en-GB" w:eastAsia="tr-TR"/>
          <w14:ligatures w14:val="none"/>
        </w:rPr>
        <w:t xml:space="preserve">Literature review: </w:t>
      </w:r>
      <w:r w:rsidR="00545E1F" w:rsidRPr="00147C58">
        <w:rPr>
          <w:rFonts w:ascii="Times New Roman" w:hAnsi="Times New Roman" w:cs="Times New Roman"/>
          <w:bCs/>
          <w:spacing w:val="0"/>
          <w:kern w:val="0"/>
          <w:sz w:val="24"/>
          <w:szCs w:val="24"/>
          <w:lang w:val="en-GB" w:eastAsia="tr-TR"/>
          <w14:ligatures w14:val="none"/>
        </w:rPr>
        <w:t>Economic sustainability and local embeddedness of accommodations</w:t>
      </w:r>
    </w:p>
    <w:p w14:paraId="1BFF0647" w14:textId="141EA9A7" w:rsidR="00E90469" w:rsidRPr="00147C58" w:rsidRDefault="00B4246E" w:rsidP="00B4246E">
      <w:pPr>
        <w:rPr>
          <w:rFonts w:ascii="Times New Roman" w:hAnsi="Times New Roman" w:cs="Times New Roman"/>
          <w:sz w:val="24"/>
          <w:szCs w:val="24"/>
          <w:lang w:val="en-GB"/>
        </w:rPr>
      </w:pPr>
      <w:r w:rsidRPr="00147C58">
        <w:rPr>
          <w:rFonts w:ascii="Times New Roman" w:hAnsi="Times New Roman" w:cs="Times New Roman"/>
          <w:sz w:val="24"/>
          <w:szCs w:val="24"/>
          <w:lang w:val="en-GB"/>
        </w:rPr>
        <w:t>Sustainable tourism involves maintaining cultural integrity, essential ecological processes, as well as guaranteeing fair economic distribution (Liu, 2003; Hashemkhani Zolfani et al., 2015). In this regard, the accommodation sector plays a</w:t>
      </w:r>
      <w:r w:rsidR="00EB4C27" w:rsidRPr="00147C58">
        <w:rPr>
          <w:rFonts w:ascii="Times New Roman" w:hAnsi="Times New Roman" w:cs="Times New Roman"/>
          <w:sz w:val="24"/>
          <w:szCs w:val="24"/>
          <w:lang w:val="en-GB"/>
        </w:rPr>
        <w:t xml:space="preserve">n important </w:t>
      </w:r>
      <w:r w:rsidRPr="00147C58">
        <w:rPr>
          <w:rFonts w:ascii="Times New Roman" w:hAnsi="Times New Roman" w:cs="Times New Roman"/>
          <w:sz w:val="24"/>
          <w:szCs w:val="24"/>
          <w:lang w:val="en-GB"/>
        </w:rPr>
        <w:t xml:space="preserve">role in sustainability transitions due to its environmental footprint and economic linkages within destinations (Bohdanowicz &amp; Martinac, 2007). </w:t>
      </w:r>
    </w:p>
    <w:p w14:paraId="65CCF613" w14:textId="0FB46734" w:rsidR="00BE61BE" w:rsidRPr="00147C58" w:rsidRDefault="00A84E95" w:rsidP="00B4246E">
      <w:pPr>
        <w:rPr>
          <w:rFonts w:ascii="Times New Roman" w:hAnsi="Times New Roman" w:cs="Times New Roman"/>
          <w:sz w:val="24"/>
          <w:szCs w:val="24"/>
          <w:lang w:val="en-GB"/>
        </w:rPr>
      </w:pPr>
      <w:r w:rsidRPr="00147C58">
        <w:rPr>
          <w:rFonts w:ascii="Times New Roman" w:hAnsi="Times New Roman" w:cs="Times New Roman"/>
          <w:sz w:val="24"/>
          <w:szCs w:val="24"/>
          <w:lang w:val="en-GB"/>
        </w:rPr>
        <w:t>E</w:t>
      </w:r>
      <w:r w:rsidR="00B4246E" w:rsidRPr="00147C58">
        <w:rPr>
          <w:rFonts w:ascii="Times New Roman" w:hAnsi="Times New Roman" w:cs="Times New Roman"/>
          <w:sz w:val="24"/>
          <w:szCs w:val="24"/>
          <w:lang w:val="en-GB"/>
        </w:rPr>
        <w:t xml:space="preserve">conomic leakage </w:t>
      </w:r>
      <w:r w:rsidR="00D52812" w:rsidRPr="00147C58">
        <w:rPr>
          <w:rFonts w:ascii="Times New Roman" w:hAnsi="Times New Roman" w:cs="Times New Roman"/>
          <w:sz w:val="24"/>
          <w:szCs w:val="24"/>
          <w:lang w:val="en-GB"/>
        </w:rPr>
        <w:t>is</w:t>
      </w:r>
      <w:r w:rsidR="00B4246E" w:rsidRPr="00147C58">
        <w:rPr>
          <w:rFonts w:ascii="Times New Roman" w:hAnsi="Times New Roman" w:cs="Times New Roman"/>
          <w:sz w:val="24"/>
          <w:szCs w:val="24"/>
          <w:lang w:val="en-GB"/>
        </w:rPr>
        <w:t xml:space="preserve"> </w:t>
      </w:r>
      <w:r w:rsidR="00BE61BE" w:rsidRPr="00147C58">
        <w:rPr>
          <w:rFonts w:ascii="Times New Roman" w:hAnsi="Times New Roman" w:cs="Times New Roman"/>
          <w:sz w:val="24"/>
          <w:szCs w:val="24"/>
          <w:lang w:val="en-GB"/>
        </w:rPr>
        <w:t xml:space="preserve">a term to illustrate </w:t>
      </w:r>
      <w:r w:rsidR="00B4246E" w:rsidRPr="00147C58">
        <w:rPr>
          <w:rFonts w:ascii="Times New Roman" w:hAnsi="Times New Roman" w:cs="Times New Roman"/>
          <w:sz w:val="24"/>
          <w:szCs w:val="24"/>
          <w:lang w:val="en-GB"/>
        </w:rPr>
        <w:t xml:space="preserve">the portion of tourism revenue that leaves the host economy through purchases made from external suppliers </w:t>
      </w:r>
      <w:r w:rsidR="009C3150" w:rsidRPr="00147C58">
        <w:rPr>
          <w:rFonts w:ascii="Times New Roman" w:hAnsi="Times New Roman" w:cs="Times New Roman"/>
          <w:sz w:val="24"/>
          <w:szCs w:val="24"/>
          <w:lang w:val="en-GB"/>
        </w:rPr>
        <w:t xml:space="preserve">(Vogt, 2008; Mitchell &amp; Ashley, </w:t>
      </w:r>
      <w:r w:rsidR="009C3150" w:rsidRPr="00147C58">
        <w:rPr>
          <w:rFonts w:ascii="Times New Roman" w:hAnsi="Times New Roman" w:cs="Times New Roman"/>
          <w:sz w:val="24"/>
          <w:szCs w:val="24"/>
          <w:lang w:val="en-GB"/>
        </w:rPr>
        <w:lastRenderedPageBreak/>
        <w:t>2010; Lehmeier, 2015</w:t>
      </w:r>
      <w:r w:rsidR="00B4246E" w:rsidRPr="00147C58">
        <w:rPr>
          <w:rFonts w:ascii="Times New Roman" w:hAnsi="Times New Roman" w:cs="Times New Roman"/>
          <w:sz w:val="24"/>
          <w:szCs w:val="24"/>
          <w:lang w:val="en-GB"/>
        </w:rPr>
        <w:t xml:space="preserve">). </w:t>
      </w:r>
      <w:r w:rsidR="00BB4A93" w:rsidRPr="00147C58">
        <w:rPr>
          <w:rFonts w:ascii="Times New Roman" w:hAnsi="Times New Roman" w:cs="Times New Roman"/>
          <w:sz w:val="24"/>
          <w:szCs w:val="24"/>
          <w:lang w:val="en-GB"/>
        </w:rPr>
        <w:t>By</w:t>
      </w:r>
      <w:r w:rsidR="00B4246E" w:rsidRPr="00147C58">
        <w:rPr>
          <w:rFonts w:ascii="Times New Roman" w:hAnsi="Times New Roman" w:cs="Times New Roman"/>
          <w:sz w:val="24"/>
          <w:szCs w:val="24"/>
          <w:lang w:val="en-GB"/>
        </w:rPr>
        <w:t xml:space="preserve"> </w:t>
      </w:r>
      <w:r w:rsidR="00BB4A93" w:rsidRPr="00147C58">
        <w:rPr>
          <w:rFonts w:ascii="Times New Roman" w:hAnsi="Times New Roman" w:cs="Times New Roman"/>
          <w:sz w:val="24"/>
          <w:szCs w:val="24"/>
          <w:lang w:val="en-GB"/>
        </w:rPr>
        <w:t xml:space="preserve">increasing dependency on imports, this </w:t>
      </w:r>
      <w:r w:rsidR="00B4246E" w:rsidRPr="00147C58">
        <w:rPr>
          <w:rFonts w:ascii="Times New Roman" w:hAnsi="Times New Roman" w:cs="Times New Roman"/>
          <w:sz w:val="24"/>
          <w:szCs w:val="24"/>
          <w:lang w:val="en-GB"/>
        </w:rPr>
        <w:t>reduces the positive local impact of tourism</w:t>
      </w:r>
      <w:r w:rsidR="008534A4" w:rsidRPr="00147C58">
        <w:rPr>
          <w:rFonts w:ascii="Times New Roman" w:hAnsi="Times New Roman" w:cs="Times New Roman"/>
          <w:sz w:val="24"/>
          <w:szCs w:val="24"/>
          <w:lang w:val="en-GB"/>
        </w:rPr>
        <w:t xml:space="preserve"> and </w:t>
      </w:r>
      <w:r w:rsidR="00BB4A93" w:rsidRPr="00147C58">
        <w:rPr>
          <w:rFonts w:ascii="Times New Roman" w:hAnsi="Times New Roman" w:cs="Times New Roman"/>
          <w:sz w:val="24"/>
          <w:szCs w:val="24"/>
          <w:lang w:val="en-GB"/>
        </w:rPr>
        <w:t>weakens</w:t>
      </w:r>
      <w:r w:rsidR="00B4246E" w:rsidRPr="00147C58">
        <w:rPr>
          <w:rFonts w:ascii="Times New Roman" w:hAnsi="Times New Roman" w:cs="Times New Roman"/>
          <w:sz w:val="24"/>
          <w:szCs w:val="24"/>
          <w:lang w:val="en-GB"/>
        </w:rPr>
        <w:t xml:space="preserve"> local business development</w:t>
      </w:r>
      <w:r w:rsidR="008534A4" w:rsidRPr="00147C58">
        <w:rPr>
          <w:rFonts w:ascii="Times New Roman" w:hAnsi="Times New Roman" w:cs="Times New Roman"/>
          <w:sz w:val="24"/>
          <w:szCs w:val="24"/>
          <w:lang w:val="en-GB"/>
        </w:rPr>
        <w:t xml:space="preserve"> </w:t>
      </w:r>
      <w:r w:rsidR="00B4246E" w:rsidRPr="00147C58">
        <w:rPr>
          <w:rFonts w:ascii="Times New Roman" w:hAnsi="Times New Roman" w:cs="Times New Roman"/>
          <w:sz w:val="24"/>
          <w:szCs w:val="24"/>
          <w:lang w:val="en-GB"/>
        </w:rPr>
        <w:t xml:space="preserve">(Mayer &amp; Vogt, 2016). </w:t>
      </w:r>
      <w:r w:rsidR="002566A2" w:rsidRPr="00147C58">
        <w:rPr>
          <w:rFonts w:ascii="Times New Roman" w:hAnsi="Times New Roman" w:cs="Times New Roman"/>
          <w:sz w:val="24"/>
          <w:szCs w:val="24"/>
          <w:lang w:val="en-GB"/>
        </w:rPr>
        <w:t xml:space="preserve">Considering such effects, it becomes clear that economic leakages are significant threat to sustainable tourism development in destinations. </w:t>
      </w:r>
    </w:p>
    <w:p w14:paraId="6C324F57" w14:textId="3CF6F2A9" w:rsidR="00F20BC4" w:rsidRPr="00147C58" w:rsidRDefault="002F45C5" w:rsidP="00F20BC4">
      <w:pPr>
        <w:rPr>
          <w:rFonts w:ascii="Times New Roman" w:hAnsi="Times New Roman" w:cs="Times New Roman"/>
          <w:sz w:val="24"/>
          <w:szCs w:val="24"/>
          <w:lang w:val="en-GB"/>
        </w:rPr>
      </w:pPr>
      <w:r w:rsidRPr="00147C58">
        <w:rPr>
          <w:rFonts w:ascii="Times New Roman" w:hAnsi="Times New Roman" w:cs="Times New Roman"/>
          <w:sz w:val="24"/>
          <w:szCs w:val="24"/>
          <w:lang w:val="en-GB"/>
        </w:rPr>
        <w:t>Conversely</w:t>
      </w:r>
      <w:r w:rsidR="00B4246E" w:rsidRPr="00147C58">
        <w:rPr>
          <w:rFonts w:ascii="Times New Roman" w:hAnsi="Times New Roman" w:cs="Times New Roman"/>
          <w:sz w:val="24"/>
          <w:szCs w:val="24"/>
          <w:lang w:val="en-GB"/>
        </w:rPr>
        <w:t xml:space="preserve">, </w:t>
      </w:r>
      <w:r w:rsidRPr="00147C58">
        <w:rPr>
          <w:rFonts w:ascii="Times New Roman" w:hAnsi="Times New Roman" w:cs="Times New Roman"/>
          <w:sz w:val="24"/>
          <w:szCs w:val="24"/>
          <w:lang w:val="en-GB"/>
        </w:rPr>
        <w:t xml:space="preserve">the theory of embeddedness </w:t>
      </w:r>
      <w:r w:rsidR="00A6171B" w:rsidRPr="00147C58">
        <w:rPr>
          <w:rFonts w:ascii="Times New Roman" w:hAnsi="Times New Roman" w:cs="Times New Roman"/>
          <w:sz w:val="24"/>
          <w:szCs w:val="24"/>
          <w:lang w:val="en-GB"/>
        </w:rPr>
        <w:t>refers to businesses' structural integration into local socio-economic networks</w:t>
      </w:r>
      <w:r w:rsidR="00607B65" w:rsidRPr="00147C58">
        <w:rPr>
          <w:rFonts w:ascii="Times New Roman" w:hAnsi="Times New Roman" w:cs="Times New Roman"/>
          <w:sz w:val="24"/>
          <w:szCs w:val="24"/>
          <w:lang w:val="en-GB"/>
        </w:rPr>
        <w:t xml:space="preserve"> (Hess, 2009)</w:t>
      </w:r>
      <w:r w:rsidRPr="00147C58">
        <w:rPr>
          <w:rFonts w:ascii="Times New Roman" w:hAnsi="Times New Roman" w:cs="Times New Roman"/>
          <w:sz w:val="24"/>
          <w:szCs w:val="24"/>
          <w:lang w:val="en-GB"/>
        </w:rPr>
        <w:t xml:space="preserve">. In this regard, economic embeddedness is achieved through making local investments, hence, establishing sustained local linkages </w:t>
      </w:r>
      <w:r w:rsidRPr="00147C58">
        <w:rPr>
          <w:rFonts w:ascii="Times New Roman" w:hAnsi="Times New Roman" w:cs="Times New Roman"/>
          <w:noProof/>
          <w:sz w:val="24"/>
          <w:szCs w:val="24"/>
          <w:lang w:val="en-GB"/>
        </w:rPr>
        <w:t>(Liang &amp; Plakias, 2022)</w:t>
      </w:r>
      <w:r w:rsidRPr="00147C58">
        <w:rPr>
          <w:rFonts w:ascii="Times New Roman" w:hAnsi="Times New Roman" w:cs="Times New Roman"/>
          <w:sz w:val="24"/>
          <w:szCs w:val="24"/>
          <w:lang w:val="en-GB"/>
        </w:rPr>
        <w:t>. In tourism, this can be determined as the degree to which businesses integrate with the local community through procurement</w:t>
      </w:r>
      <w:r w:rsidR="00511B72" w:rsidRPr="00147C58">
        <w:rPr>
          <w:rFonts w:ascii="Times New Roman" w:hAnsi="Times New Roman" w:cs="Times New Roman"/>
          <w:sz w:val="24"/>
          <w:szCs w:val="24"/>
          <w:lang w:val="en-GB"/>
        </w:rPr>
        <w:t xml:space="preserve"> and</w:t>
      </w:r>
      <w:r w:rsidRPr="00147C58">
        <w:rPr>
          <w:rFonts w:ascii="Times New Roman" w:hAnsi="Times New Roman" w:cs="Times New Roman"/>
          <w:sz w:val="24"/>
          <w:szCs w:val="24"/>
          <w:lang w:val="en-GB"/>
        </w:rPr>
        <w:t xml:space="preserve"> employment</w:t>
      </w:r>
      <w:r w:rsidR="00511B72" w:rsidRPr="00147C58">
        <w:rPr>
          <w:rFonts w:ascii="Times New Roman" w:hAnsi="Times New Roman" w:cs="Times New Roman"/>
          <w:sz w:val="24"/>
          <w:szCs w:val="24"/>
          <w:lang w:val="en-GB"/>
        </w:rPr>
        <w:t xml:space="preserve"> </w:t>
      </w:r>
      <w:r w:rsidRPr="00147C58">
        <w:rPr>
          <w:rFonts w:ascii="Times New Roman" w:hAnsi="Times New Roman" w:cs="Times New Roman"/>
          <w:sz w:val="24"/>
          <w:szCs w:val="24"/>
          <w:lang w:val="en-GB"/>
        </w:rPr>
        <w:t xml:space="preserve">(Andriotis, 2002; Czernek-Marszałek, 2020; </w:t>
      </w:r>
      <w:r w:rsidRPr="00147C58">
        <w:rPr>
          <w:rFonts w:ascii="Times New Roman" w:eastAsiaTheme="minorEastAsia" w:hAnsi="Times New Roman" w:cs="Times New Roman"/>
          <w:kern w:val="0"/>
          <w:sz w:val="24"/>
          <w:szCs w:val="24"/>
          <w:lang w:val="en-GB" w:eastAsia="tr-TR"/>
          <w14:ligatures w14:val="none"/>
        </w:rPr>
        <w:t>Wen et al., 2020</w:t>
      </w:r>
      <w:r w:rsidRPr="00147C58">
        <w:rPr>
          <w:rFonts w:ascii="Times New Roman" w:hAnsi="Times New Roman" w:cs="Times New Roman"/>
          <w:sz w:val="24"/>
          <w:szCs w:val="24"/>
          <w:lang w:val="en-GB"/>
        </w:rPr>
        <w:t>).</w:t>
      </w:r>
      <w:r w:rsidR="00C83A2C" w:rsidRPr="00147C58">
        <w:rPr>
          <w:rFonts w:ascii="Times New Roman" w:hAnsi="Times New Roman" w:cs="Times New Roman"/>
          <w:sz w:val="24"/>
          <w:szCs w:val="24"/>
          <w:lang w:val="en-GB"/>
        </w:rPr>
        <w:t xml:space="preserve"> </w:t>
      </w:r>
      <w:r w:rsidRPr="00147C58">
        <w:rPr>
          <w:rFonts w:ascii="Times New Roman" w:hAnsi="Times New Roman" w:cs="Times New Roman"/>
          <w:sz w:val="24"/>
          <w:szCs w:val="24"/>
          <w:lang w:val="en-GB"/>
        </w:rPr>
        <w:t>Thus, when accommodations source goods and services locally, they support small businesses and suppliers (United Nations, 1999). Such practices are potentially strengthening the local tourism filière (Capone &amp; Boix, 2008) and reducing economic leakages (Mitchell, et al., 2014; Thomas-Francois, et al., 2017)</w:t>
      </w:r>
      <w:r w:rsidR="00F20BC4" w:rsidRPr="00147C58">
        <w:rPr>
          <w:rFonts w:ascii="Times New Roman" w:hAnsi="Times New Roman" w:cs="Times New Roman"/>
          <w:sz w:val="24"/>
          <w:szCs w:val="24"/>
          <w:lang w:val="en-GB"/>
        </w:rPr>
        <w:t xml:space="preserve">. </w:t>
      </w:r>
    </w:p>
    <w:p w14:paraId="26342C75" w14:textId="264AD533" w:rsidR="0013707E" w:rsidRPr="00147C58" w:rsidRDefault="00BE61BE" w:rsidP="00BE61BE">
      <w:pPr>
        <w:rPr>
          <w:rFonts w:ascii="Times New Roman" w:hAnsi="Times New Roman" w:cs="Times New Roman"/>
          <w:sz w:val="24"/>
          <w:szCs w:val="24"/>
          <w:lang w:val="en-GB"/>
        </w:rPr>
      </w:pPr>
      <w:r w:rsidRPr="00147C58">
        <w:rPr>
          <w:rFonts w:ascii="Times New Roman" w:eastAsiaTheme="minorEastAsia" w:hAnsi="Times New Roman" w:cs="Times New Roman"/>
          <w:kern w:val="0"/>
          <w:sz w:val="24"/>
          <w:szCs w:val="24"/>
          <w:lang w:val="en-GB" w:eastAsia="tr-TR"/>
          <w14:ligatures w14:val="none"/>
        </w:rPr>
        <w:t xml:space="preserve">Moreover, using local products not only benefits the local community in economic ways but also has the potential to decrease </w:t>
      </w:r>
      <w:r w:rsidR="00A26986" w:rsidRPr="00147C58">
        <w:rPr>
          <w:rFonts w:ascii="Times New Roman" w:eastAsiaTheme="minorEastAsia" w:hAnsi="Times New Roman" w:cs="Times New Roman"/>
          <w:kern w:val="0"/>
          <w:sz w:val="24"/>
          <w:szCs w:val="24"/>
          <w:lang w:val="en-GB" w:eastAsia="tr-TR"/>
          <w14:ligatures w14:val="none"/>
        </w:rPr>
        <w:t xml:space="preserve">CO₂ </w:t>
      </w:r>
      <w:r w:rsidRPr="00147C58">
        <w:rPr>
          <w:rFonts w:ascii="Times New Roman" w:eastAsiaTheme="minorEastAsia" w:hAnsi="Times New Roman" w:cs="Times New Roman"/>
          <w:kern w:val="0"/>
          <w:sz w:val="24"/>
          <w:szCs w:val="24"/>
          <w:lang w:val="en-GB" w:eastAsia="tr-TR"/>
          <w14:ligatures w14:val="none"/>
        </w:rPr>
        <w:t>emissions. This happens as a result of the reduced transportation when procured from local suppliers, as opposed to importing goods from distant locations (Stein &amp; Santini, 2021). Thus, local sourcing can shorten supply chains and minim</w:t>
      </w:r>
      <w:r w:rsidR="001F4D2C" w:rsidRPr="00147C58">
        <w:rPr>
          <w:rFonts w:ascii="Times New Roman" w:eastAsiaTheme="minorEastAsia" w:hAnsi="Times New Roman" w:cs="Times New Roman"/>
          <w:kern w:val="0"/>
          <w:sz w:val="24"/>
          <w:szCs w:val="24"/>
          <w:lang w:val="en-GB" w:eastAsia="tr-TR"/>
          <w14:ligatures w14:val="none"/>
        </w:rPr>
        <w:t>ise</w:t>
      </w:r>
      <w:r w:rsidRPr="00147C58">
        <w:rPr>
          <w:rFonts w:ascii="Times New Roman" w:eastAsiaTheme="minorEastAsia" w:hAnsi="Times New Roman" w:cs="Times New Roman"/>
          <w:kern w:val="0"/>
          <w:sz w:val="24"/>
          <w:szCs w:val="24"/>
          <w:lang w:val="en-GB" w:eastAsia="tr-TR"/>
          <w14:ligatures w14:val="none"/>
        </w:rPr>
        <w:t xml:space="preserve"> the carbon footprint generated by transportation (Hu et al, 2015) which contribute to environmental sustainability subsequently. Therefore, </w:t>
      </w:r>
      <w:r w:rsidR="00E42EAA" w:rsidRPr="00147C58">
        <w:rPr>
          <w:rFonts w:ascii="Times New Roman" w:hAnsi="Times New Roman" w:cs="Times New Roman"/>
          <w:sz w:val="24"/>
          <w:szCs w:val="24"/>
          <w:lang w:val="en-GB"/>
        </w:rPr>
        <w:t>local embeddedness simultaneously mitigates economic leakage and environmental harm, aligning with SDGs 8, 12, and 13.</w:t>
      </w:r>
    </w:p>
    <w:p w14:paraId="2B2B4707" w14:textId="5E17D98F" w:rsidR="00BB536D" w:rsidRPr="00147C58" w:rsidRDefault="002712C3" w:rsidP="00FF20DB">
      <w:pPr>
        <w:rPr>
          <w:rFonts w:ascii="Times New Roman" w:hAnsi="Times New Roman" w:cs="Times New Roman"/>
          <w:sz w:val="24"/>
          <w:szCs w:val="24"/>
          <w:lang w:val="en-GB"/>
        </w:rPr>
      </w:pPr>
      <w:r w:rsidRPr="00147C58">
        <w:rPr>
          <w:rFonts w:ascii="Times New Roman" w:hAnsi="Times New Roman" w:cs="Times New Roman"/>
          <w:sz w:val="24"/>
          <w:szCs w:val="24"/>
          <w:lang w:val="en-GB"/>
        </w:rPr>
        <w:t>Having established above, accommodation providers, specifically hotels and Airbnb</w:t>
      </w:r>
      <w:r w:rsidR="002C4F37" w:rsidRPr="00147C58">
        <w:rPr>
          <w:rFonts w:ascii="Times New Roman" w:hAnsi="Times New Roman" w:cs="Times New Roman"/>
          <w:sz w:val="24"/>
          <w:szCs w:val="24"/>
          <w:lang w:val="en-GB"/>
        </w:rPr>
        <w:t xml:space="preserve"> apartment</w:t>
      </w:r>
      <w:r w:rsidRPr="00147C58">
        <w:rPr>
          <w:rFonts w:ascii="Times New Roman" w:hAnsi="Times New Roman" w:cs="Times New Roman"/>
          <w:sz w:val="24"/>
          <w:szCs w:val="24"/>
          <w:lang w:val="en-GB"/>
        </w:rPr>
        <w:t xml:space="preserve">s differ in their business models (Yeon et al., 2020; Zervas et al., 2017). Since hotels require more versatile and higher-volume procurement, they conduct more business operations than </w:t>
      </w:r>
      <w:r w:rsidR="0090129F" w:rsidRPr="00147C58">
        <w:rPr>
          <w:rFonts w:ascii="Times New Roman" w:hAnsi="Times New Roman" w:cs="Times New Roman"/>
          <w:sz w:val="24"/>
          <w:szCs w:val="24"/>
          <w:lang w:val="en-GB"/>
        </w:rPr>
        <w:t>“</w:t>
      </w:r>
      <w:r w:rsidRPr="00147C58">
        <w:rPr>
          <w:rFonts w:ascii="Times New Roman" w:hAnsi="Times New Roman" w:cs="Times New Roman"/>
          <w:sz w:val="24"/>
          <w:szCs w:val="24"/>
          <w:lang w:val="en-GB"/>
        </w:rPr>
        <w:t>Air bed and breakfasts”, which naturally affects how both engage with local economies</w:t>
      </w:r>
      <w:r w:rsidR="00F93DAA" w:rsidRPr="00147C58">
        <w:rPr>
          <w:rFonts w:ascii="Times New Roman" w:hAnsi="Times New Roman" w:cs="Times New Roman"/>
          <w:sz w:val="24"/>
          <w:szCs w:val="24"/>
          <w:lang w:val="en-GB"/>
        </w:rPr>
        <w:t xml:space="preserve"> based on their respective </w:t>
      </w:r>
      <w:r w:rsidR="000B1916" w:rsidRPr="00147C58">
        <w:rPr>
          <w:rFonts w:ascii="Times New Roman" w:hAnsi="Times New Roman" w:cs="Times New Roman"/>
          <w:sz w:val="24"/>
          <w:szCs w:val="24"/>
          <w:lang w:val="en-GB"/>
        </w:rPr>
        <w:t xml:space="preserve">operational </w:t>
      </w:r>
      <w:r w:rsidR="00F93DAA" w:rsidRPr="00147C58">
        <w:rPr>
          <w:rFonts w:ascii="Times New Roman" w:hAnsi="Times New Roman" w:cs="Times New Roman"/>
          <w:sz w:val="24"/>
          <w:szCs w:val="24"/>
          <w:lang w:val="en-GB"/>
        </w:rPr>
        <w:t>size</w:t>
      </w:r>
      <w:r w:rsidRPr="00147C58">
        <w:rPr>
          <w:rFonts w:ascii="Times New Roman" w:hAnsi="Times New Roman" w:cs="Times New Roman"/>
          <w:sz w:val="24"/>
          <w:szCs w:val="24"/>
          <w:lang w:val="en-GB"/>
        </w:rPr>
        <w:t xml:space="preserve">. This is also in line with the notion that smaller accommodation establishments are more prone to procure locally as indicated by Andriotis (2002). </w:t>
      </w:r>
      <w:r w:rsidR="00EB6F71" w:rsidRPr="00147C58">
        <w:rPr>
          <w:rFonts w:ascii="Times New Roman" w:hAnsi="Times New Roman" w:cs="Times New Roman"/>
          <w:sz w:val="24"/>
          <w:szCs w:val="24"/>
          <w:lang w:val="en-GB"/>
        </w:rPr>
        <w:t>In addition, o</w:t>
      </w:r>
      <w:r w:rsidR="00C058CE" w:rsidRPr="00147C58">
        <w:rPr>
          <w:rFonts w:ascii="Times New Roman" w:hAnsi="Times New Roman" w:cs="Times New Roman"/>
          <w:sz w:val="24"/>
          <w:szCs w:val="24"/>
          <w:lang w:val="en-GB"/>
        </w:rPr>
        <w:t xml:space="preserve">ne of the main reasons for the success of Airbnb might be its unique value proposition: "Live like a local" </w:t>
      </w:r>
      <w:r w:rsidR="00C804CC" w:rsidRPr="00147C58">
        <w:rPr>
          <w:rFonts w:ascii="Times New Roman" w:hAnsi="Times New Roman" w:cs="Times New Roman"/>
          <w:noProof/>
          <w:sz w:val="24"/>
          <w:szCs w:val="24"/>
          <w:lang w:val="en-GB"/>
        </w:rPr>
        <w:t>(Oskam &amp; Boswijk, 2016, p. 26)</w:t>
      </w:r>
      <w:r w:rsidR="00C804CC" w:rsidRPr="00147C58">
        <w:rPr>
          <w:rFonts w:ascii="Times New Roman" w:hAnsi="Times New Roman" w:cs="Times New Roman"/>
          <w:sz w:val="24"/>
          <w:szCs w:val="24"/>
          <w:lang w:val="en-GB"/>
        </w:rPr>
        <w:t xml:space="preserve">. </w:t>
      </w:r>
      <w:r w:rsidR="00C058CE" w:rsidRPr="00147C58">
        <w:rPr>
          <w:rFonts w:ascii="Times New Roman" w:hAnsi="Times New Roman" w:cs="Times New Roman"/>
          <w:sz w:val="24"/>
          <w:szCs w:val="24"/>
          <w:lang w:val="en-GB"/>
        </w:rPr>
        <w:t xml:space="preserve">Hence, it can be stated that </w:t>
      </w:r>
      <w:r w:rsidR="002418F7" w:rsidRPr="00147C58">
        <w:rPr>
          <w:rFonts w:ascii="Times New Roman" w:hAnsi="Times New Roman" w:cs="Times New Roman"/>
          <w:sz w:val="24"/>
          <w:szCs w:val="24"/>
          <w:lang w:val="en-GB"/>
        </w:rPr>
        <w:t>Airbnb apartments</w:t>
      </w:r>
      <w:r w:rsidR="00C058CE" w:rsidRPr="00147C58">
        <w:rPr>
          <w:rFonts w:ascii="Times New Roman" w:hAnsi="Times New Roman" w:cs="Times New Roman"/>
          <w:sz w:val="24"/>
          <w:szCs w:val="24"/>
          <w:lang w:val="en-GB"/>
        </w:rPr>
        <w:t xml:space="preserve"> increase the usage and purchase of local products as both hosts and their customers can be more likely to interact with the local communities (Yannopoulou, </w:t>
      </w:r>
      <w:r w:rsidR="00B94E04" w:rsidRPr="00147C58">
        <w:rPr>
          <w:rFonts w:ascii="Times New Roman" w:hAnsi="Times New Roman" w:cs="Times New Roman"/>
          <w:sz w:val="24"/>
          <w:szCs w:val="24"/>
          <w:lang w:val="en-GB"/>
        </w:rPr>
        <w:t>et al.</w:t>
      </w:r>
      <w:r w:rsidR="00C058CE" w:rsidRPr="00147C58">
        <w:rPr>
          <w:rFonts w:ascii="Times New Roman" w:hAnsi="Times New Roman" w:cs="Times New Roman"/>
          <w:sz w:val="24"/>
          <w:szCs w:val="24"/>
          <w:lang w:val="en-GB"/>
        </w:rPr>
        <w:t>, 2013)</w:t>
      </w:r>
      <w:r w:rsidR="008A4C2D" w:rsidRPr="00147C58">
        <w:rPr>
          <w:rFonts w:ascii="Times New Roman" w:hAnsi="Times New Roman" w:cs="Times New Roman"/>
          <w:sz w:val="24"/>
          <w:szCs w:val="24"/>
          <w:lang w:val="en-GB"/>
        </w:rPr>
        <w:t xml:space="preserve"> </w:t>
      </w:r>
      <w:r w:rsidR="009F01E8" w:rsidRPr="00147C58">
        <w:rPr>
          <w:rFonts w:ascii="Times New Roman" w:hAnsi="Times New Roman" w:cs="Times New Roman"/>
          <w:sz w:val="24"/>
          <w:szCs w:val="24"/>
          <w:lang w:val="en-GB"/>
        </w:rPr>
        <w:t>d</w:t>
      </w:r>
      <w:r w:rsidR="002616C1" w:rsidRPr="00147C58">
        <w:rPr>
          <w:rFonts w:ascii="Times New Roman" w:hAnsi="Times New Roman" w:cs="Times New Roman"/>
          <w:sz w:val="24"/>
          <w:szCs w:val="24"/>
          <w:lang w:val="en-GB"/>
        </w:rPr>
        <w:t>ue to the community-based nature of many Airbnb listings and their closer proximity to local businesses</w:t>
      </w:r>
      <w:r w:rsidR="008A4C2D" w:rsidRPr="00147C58">
        <w:rPr>
          <w:rFonts w:ascii="Times New Roman" w:hAnsi="Times New Roman" w:cs="Times New Roman"/>
          <w:sz w:val="24"/>
          <w:szCs w:val="24"/>
          <w:lang w:val="en-GB"/>
        </w:rPr>
        <w:t>.</w:t>
      </w:r>
      <w:r w:rsidR="002616C1" w:rsidRPr="00147C58">
        <w:rPr>
          <w:rFonts w:ascii="Times New Roman" w:hAnsi="Times New Roman" w:cs="Times New Roman"/>
          <w:sz w:val="24"/>
          <w:szCs w:val="24"/>
          <w:lang w:val="en-GB"/>
        </w:rPr>
        <w:t xml:space="preserve"> </w:t>
      </w:r>
    </w:p>
    <w:p w14:paraId="4D2C19DD" w14:textId="42527180" w:rsidR="0037097B" w:rsidRPr="00147C58" w:rsidRDefault="00545E1F">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There have been a number of studies that examined local supply chains of accommodations and their economic impact. To illustrate, Andriotis (2002) found that there is a negative relationship between the room capacity of the accommodation services and their local supply rates</w:t>
      </w:r>
      <w:r w:rsidR="008C0924" w:rsidRPr="00147C58">
        <w:rPr>
          <w:rFonts w:ascii="Times New Roman" w:eastAsiaTheme="minorEastAsia" w:hAnsi="Times New Roman" w:cs="Times New Roman"/>
          <w:kern w:val="0"/>
          <w:sz w:val="24"/>
          <w:szCs w:val="24"/>
          <w:lang w:val="en-GB" w:eastAsia="tr-TR"/>
          <w14:ligatures w14:val="none"/>
        </w:rPr>
        <w:t xml:space="preserve"> in the island of Crete</w:t>
      </w:r>
      <w:r w:rsidRPr="00147C58">
        <w:rPr>
          <w:rFonts w:ascii="Times New Roman" w:eastAsiaTheme="minorEastAsia" w:hAnsi="Times New Roman" w:cs="Times New Roman"/>
          <w:kern w:val="0"/>
          <w:sz w:val="24"/>
          <w:szCs w:val="24"/>
          <w:lang w:val="en-GB" w:eastAsia="tr-TR"/>
          <w14:ligatures w14:val="none"/>
        </w:rPr>
        <w:t>. This</w:t>
      </w:r>
      <w:r w:rsidR="007E2352" w:rsidRPr="00147C58">
        <w:rPr>
          <w:rFonts w:ascii="Times New Roman" w:eastAsiaTheme="minorEastAsia" w:hAnsi="Times New Roman" w:cs="Times New Roman"/>
          <w:kern w:val="0"/>
          <w:sz w:val="24"/>
          <w:szCs w:val="24"/>
          <w:lang w:val="en-GB" w:eastAsia="tr-TR"/>
          <w14:ligatures w14:val="none"/>
        </w:rPr>
        <w:t xml:space="preserve"> indicates</w:t>
      </w:r>
      <w:r w:rsidRPr="00147C58">
        <w:rPr>
          <w:rFonts w:ascii="Times New Roman" w:eastAsiaTheme="minorEastAsia" w:hAnsi="Times New Roman" w:cs="Times New Roman"/>
          <w:kern w:val="0"/>
          <w:sz w:val="24"/>
          <w:szCs w:val="24"/>
          <w:lang w:val="en-GB" w:eastAsia="tr-TR"/>
          <w14:ligatures w14:val="none"/>
        </w:rPr>
        <w:t xml:space="preserve"> the </w:t>
      </w:r>
      <w:r w:rsidR="00186D51" w:rsidRPr="00147C58">
        <w:rPr>
          <w:rFonts w:ascii="Times New Roman" w:eastAsiaTheme="minorEastAsia" w:hAnsi="Times New Roman" w:cs="Times New Roman"/>
          <w:kern w:val="0"/>
          <w:sz w:val="24"/>
          <w:szCs w:val="24"/>
          <w:lang w:val="en-GB" w:eastAsia="tr-TR"/>
          <w14:ligatures w14:val="none"/>
        </w:rPr>
        <w:t>SMEs tend to engage more closely with local suppliers, hence, scale plays a significant role in determining local economic integration.</w:t>
      </w:r>
    </w:p>
    <w:p w14:paraId="3176C43D" w14:textId="77777777" w:rsidR="000F68DB" w:rsidRPr="00147C58" w:rsidRDefault="00545E1F" w:rsidP="000F68DB">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Another example would be the research by Mitchell et al</w:t>
      </w:r>
      <w:r w:rsidR="00053673" w:rsidRPr="00147C58">
        <w:rPr>
          <w:rFonts w:ascii="Times New Roman" w:eastAsiaTheme="minorEastAsia" w:hAnsi="Times New Roman" w:cs="Times New Roman"/>
          <w:kern w:val="0"/>
          <w:sz w:val="24"/>
          <w:szCs w:val="24"/>
          <w:lang w:val="en-GB" w:eastAsia="tr-TR"/>
          <w14:ligatures w14:val="none"/>
        </w:rPr>
        <w:t>.</w:t>
      </w:r>
      <w:r w:rsidRPr="00147C58">
        <w:rPr>
          <w:rFonts w:ascii="Times New Roman" w:eastAsiaTheme="minorEastAsia" w:hAnsi="Times New Roman" w:cs="Times New Roman"/>
          <w:kern w:val="0"/>
          <w:sz w:val="24"/>
          <w:szCs w:val="24"/>
          <w:lang w:val="en-GB" w:eastAsia="tr-TR"/>
          <w14:ligatures w14:val="none"/>
        </w:rPr>
        <w:t xml:space="preserve"> (2014) regarding the economic effect of hotels in the town of Sarigerme, Turkey by applying value chain analysis. </w:t>
      </w:r>
      <w:r w:rsidR="009D7AB7" w:rsidRPr="00147C58">
        <w:rPr>
          <w:rFonts w:ascii="Times New Roman" w:eastAsiaTheme="minorEastAsia" w:hAnsi="Times New Roman" w:cs="Times New Roman"/>
          <w:kern w:val="0"/>
          <w:sz w:val="24"/>
          <w:szCs w:val="24"/>
          <w:lang w:val="en-GB" w:eastAsia="tr-TR"/>
          <w14:ligatures w14:val="none"/>
        </w:rPr>
        <w:t xml:space="preserve">Although the findings confirmed substantial national-level benefits, local communities did not </w:t>
      </w:r>
      <w:r w:rsidR="00F012A2" w:rsidRPr="00147C58">
        <w:rPr>
          <w:rFonts w:ascii="Times New Roman" w:eastAsiaTheme="minorEastAsia" w:hAnsi="Times New Roman" w:cs="Times New Roman"/>
          <w:kern w:val="0"/>
          <w:sz w:val="24"/>
          <w:szCs w:val="24"/>
          <w:lang w:val="en-GB" w:eastAsia="tr-TR"/>
          <w14:ligatures w14:val="none"/>
        </w:rPr>
        <w:t>enjoy</w:t>
      </w:r>
      <w:r w:rsidR="009D7AB7" w:rsidRPr="00147C58">
        <w:rPr>
          <w:rFonts w:ascii="Times New Roman" w:eastAsiaTheme="minorEastAsia" w:hAnsi="Times New Roman" w:cs="Times New Roman"/>
          <w:kern w:val="0"/>
          <w:sz w:val="24"/>
          <w:szCs w:val="24"/>
          <w:lang w:val="en-GB" w:eastAsia="tr-TR"/>
          <w14:ligatures w14:val="none"/>
        </w:rPr>
        <w:t xml:space="preserve"> the same positive outcomes</w:t>
      </w:r>
      <w:r w:rsidR="00F012A2" w:rsidRPr="00147C58">
        <w:rPr>
          <w:rFonts w:ascii="Times New Roman" w:eastAsiaTheme="minorEastAsia" w:hAnsi="Times New Roman" w:cs="Times New Roman"/>
          <w:kern w:val="0"/>
          <w:sz w:val="24"/>
          <w:szCs w:val="24"/>
          <w:lang w:val="en-GB" w:eastAsia="tr-TR"/>
          <w14:ligatures w14:val="none"/>
        </w:rPr>
        <w:t>. T</w:t>
      </w:r>
      <w:r w:rsidR="004941D0" w:rsidRPr="00147C58">
        <w:rPr>
          <w:rFonts w:ascii="Times New Roman" w:eastAsiaTheme="minorEastAsia" w:hAnsi="Times New Roman" w:cs="Times New Roman"/>
          <w:kern w:val="0"/>
          <w:sz w:val="24"/>
          <w:szCs w:val="24"/>
          <w:lang w:val="en-GB" w:eastAsia="tr-TR"/>
          <w14:ligatures w14:val="none"/>
        </w:rPr>
        <w:t>herefore,</w:t>
      </w:r>
      <w:r w:rsidR="009D7AB7" w:rsidRPr="00147C58">
        <w:rPr>
          <w:rFonts w:ascii="Times New Roman" w:eastAsiaTheme="minorEastAsia" w:hAnsi="Times New Roman" w:cs="Times New Roman"/>
          <w:kern w:val="0"/>
          <w:sz w:val="24"/>
          <w:szCs w:val="24"/>
          <w:lang w:val="en-GB" w:eastAsia="tr-TR"/>
          <w14:ligatures w14:val="none"/>
        </w:rPr>
        <w:t xml:space="preserve"> economic leakages can </w:t>
      </w:r>
      <w:r w:rsidR="004941D0" w:rsidRPr="00147C58">
        <w:rPr>
          <w:rFonts w:ascii="Times New Roman" w:eastAsiaTheme="minorEastAsia" w:hAnsi="Times New Roman" w:cs="Times New Roman"/>
          <w:kern w:val="0"/>
          <w:sz w:val="24"/>
          <w:szCs w:val="24"/>
          <w:lang w:val="en-GB" w:eastAsia="tr-TR"/>
          <w14:ligatures w14:val="none"/>
        </w:rPr>
        <w:t>exist</w:t>
      </w:r>
      <w:r w:rsidR="009D7AB7" w:rsidRPr="00147C58">
        <w:rPr>
          <w:rFonts w:ascii="Times New Roman" w:eastAsiaTheme="minorEastAsia" w:hAnsi="Times New Roman" w:cs="Times New Roman"/>
          <w:kern w:val="0"/>
          <w:sz w:val="24"/>
          <w:szCs w:val="24"/>
          <w:lang w:val="en-GB" w:eastAsia="tr-TR"/>
          <w14:ligatures w14:val="none"/>
        </w:rPr>
        <w:t xml:space="preserve"> even within national borders</w:t>
      </w:r>
      <w:r w:rsidRPr="00147C58">
        <w:rPr>
          <w:rFonts w:ascii="Times New Roman" w:eastAsiaTheme="minorEastAsia" w:hAnsi="Times New Roman" w:cs="Times New Roman"/>
          <w:kern w:val="0"/>
          <w:sz w:val="24"/>
          <w:szCs w:val="24"/>
          <w:lang w:val="en-GB" w:eastAsia="tr-TR"/>
          <w14:ligatures w14:val="none"/>
        </w:rPr>
        <w:t xml:space="preserve">. Telfer and Wall (2010) have also conducted a study regarding the local food purchases of three Indonesian hotels and according to the results, the bigger star hotels were discovered possessing substantial connections with their respective local supply networks while the smaller non-star hotel was almost entirely reliant on the products of local suppliers. </w:t>
      </w:r>
    </w:p>
    <w:p w14:paraId="334661B6" w14:textId="77777777" w:rsidR="009D0522" w:rsidRPr="00147C58" w:rsidRDefault="00BA2C2F">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lastRenderedPageBreak/>
        <w:t xml:space="preserve">Abovementioned </w:t>
      </w:r>
      <w:r w:rsidR="00DC3933" w:rsidRPr="00147C58">
        <w:rPr>
          <w:rFonts w:ascii="Times New Roman" w:eastAsiaTheme="minorEastAsia" w:hAnsi="Times New Roman" w:cs="Times New Roman"/>
          <w:kern w:val="0"/>
          <w:sz w:val="24"/>
          <w:szCs w:val="24"/>
          <w:lang w:val="en-GB" w:eastAsia="tr-TR"/>
          <w14:ligatures w14:val="none"/>
        </w:rPr>
        <w:t xml:space="preserve">studies </w:t>
      </w:r>
      <w:r w:rsidR="000F68DB" w:rsidRPr="00147C58">
        <w:rPr>
          <w:rFonts w:ascii="Times New Roman" w:eastAsiaTheme="minorEastAsia" w:hAnsi="Times New Roman" w:cs="Times New Roman"/>
          <w:kern w:val="0"/>
          <w:sz w:val="24"/>
          <w:szCs w:val="24"/>
          <w:lang w:val="en-GB" w:eastAsia="tr-TR"/>
          <w14:ligatures w14:val="none"/>
        </w:rPr>
        <w:t xml:space="preserve">collectively </w:t>
      </w:r>
      <w:r w:rsidR="00F53E48" w:rsidRPr="00147C58">
        <w:rPr>
          <w:rFonts w:ascii="Times New Roman" w:eastAsiaTheme="minorEastAsia" w:hAnsi="Times New Roman" w:cs="Times New Roman"/>
          <w:kern w:val="0"/>
          <w:sz w:val="24"/>
          <w:szCs w:val="24"/>
          <w:lang w:val="en-GB" w:eastAsia="tr-TR"/>
          <w14:ligatures w14:val="none"/>
        </w:rPr>
        <w:t>support</w:t>
      </w:r>
      <w:r w:rsidR="000F68DB" w:rsidRPr="00147C58">
        <w:rPr>
          <w:rFonts w:ascii="Times New Roman" w:eastAsiaTheme="minorEastAsia" w:hAnsi="Times New Roman" w:cs="Times New Roman"/>
          <w:kern w:val="0"/>
          <w:sz w:val="24"/>
          <w:szCs w:val="24"/>
          <w:lang w:val="en-GB" w:eastAsia="tr-TR"/>
          <w14:ligatures w14:val="none"/>
        </w:rPr>
        <w:t xml:space="preserve"> the view that procurement </w:t>
      </w:r>
      <w:r w:rsidR="00605B5A" w:rsidRPr="00147C58">
        <w:rPr>
          <w:rFonts w:ascii="Times New Roman" w:eastAsiaTheme="minorEastAsia" w:hAnsi="Times New Roman" w:cs="Times New Roman"/>
          <w:kern w:val="0"/>
          <w:sz w:val="24"/>
          <w:szCs w:val="24"/>
          <w:lang w:val="en-GB" w:eastAsia="tr-TR"/>
          <w14:ligatures w14:val="none"/>
        </w:rPr>
        <w:t>behaviour</w:t>
      </w:r>
      <w:r w:rsidR="00F53E48" w:rsidRPr="00147C58">
        <w:rPr>
          <w:rFonts w:ascii="Times New Roman" w:eastAsiaTheme="minorEastAsia" w:hAnsi="Times New Roman" w:cs="Times New Roman"/>
          <w:kern w:val="0"/>
          <w:sz w:val="24"/>
          <w:szCs w:val="24"/>
          <w:lang w:val="en-GB" w:eastAsia="tr-TR"/>
          <w14:ligatures w14:val="none"/>
        </w:rPr>
        <w:t xml:space="preserve"> is </w:t>
      </w:r>
      <w:r w:rsidR="000F68DB" w:rsidRPr="00147C58">
        <w:rPr>
          <w:rFonts w:ascii="Times New Roman" w:eastAsiaTheme="minorEastAsia" w:hAnsi="Times New Roman" w:cs="Times New Roman"/>
          <w:kern w:val="0"/>
          <w:sz w:val="24"/>
          <w:szCs w:val="24"/>
          <w:lang w:val="en-GB" w:eastAsia="tr-TR"/>
          <w14:ligatures w14:val="none"/>
        </w:rPr>
        <w:t xml:space="preserve">shaped by </w:t>
      </w:r>
      <w:r w:rsidR="00F53E48" w:rsidRPr="00147C58">
        <w:rPr>
          <w:rFonts w:ascii="Times New Roman" w:eastAsiaTheme="minorEastAsia" w:hAnsi="Times New Roman" w:cs="Times New Roman"/>
          <w:kern w:val="0"/>
          <w:sz w:val="24"/>
          <w:szCs w:val="24"/>
          <w:lang w:val="en-GB" w:eastAsia="tr-TR"/>
          <w14:ligatures w14:val="none"/>
        </w:rPr>
        <w:t>ownership</w:t>
      </w:r>
      <w:r w:rsidR="000F68DB" w:rsidRPr="00147C58">
        <w:rPr>
          <w:rFonts w:ascii="Times New Roman" w:eastAsiaTheme="minorEastAsia" w:hAnsi="Times New Roman" w:cs="Times New Roman"/>
          <w:kern w:val="0"/>
          <w:sz w:val="24"/>
          <w:szCs w:val="24"/>
          <w:lang w:val="en-GB" w:eastAsia="tr-TR"/>
          <w14:ligatures w14:val="none"/>
        </w:rPr>
        <w:t xml:space="preserve"> type and scale</w:t>
      </w:r>
      <w:r w:rsidR="00605B5A" w:rsidRPr="00147C58">
        <w:rPr>
          <w:rFonts w:ascii="Times New Roman" w:eastAsiaTheme="minorEastAsia" w:hAnsi="Times New Roman" w:cs="Times New Roman"/>
          <w:kern w:val="0"/>
          <w:sz w:val="24"/>
          <w:szCs w:val="24"/>
          <w:lang w:val="en-GB" w:eastAsia="tr-TR"/>
          <w14:ligatures w14:val="none"/>
        </w:rPr>
        <w:t xml:space="preserve"> which may </w:t>
      </w:r>
      <w:r w:rsidR="000F68DB" w:rsidRPr="00147C58">
        <w:rPr>
          <w:rFonts w:ascii="Times New Roman" w:eastAsiaTheme="minorEastAsia" w:hAnsi="Times New Roman" w:cs="Times New Roman"/>
          <w:kern w:val="0"/>
          <w:sz w:val="24"/>
          <w:szCs w:val="24"/>
          <w:lang w:val="en-GB" w:eastAsia="tr-TR"/>
          <w14:ligatures w14:val="none"/>
        </w:rPr>
        <w:t>ha</w:t>
      </w:r>
      <w:r w:rsidR="00605B5A" w:rsidRPr="00147C58">
        <w:rPr>
          <w:rFonts w:ascii="Times New Roman" w:eastAsiaTheme="minorEastAsia" w:hAnsi="Times New Roman" w:cs="Times New Roman"/>
          <w:kern w:val="0"/>
          <w:sz w:val="24"/>
          <w:szCs w:val="24"/>
          <w:lang w:val="en-GB" w:eastAsia="tr-TR"/>
          <w14:ligatures w14:val="none"/>
        </w:rPr>
        <w:t>ve</w:t>
      </w:r>
      <w:r w:rsidR="000F68DB" w:rsidRPr="00147C58">
        <w:rPr>
          <w:rFonts w:ascii="Times New Roman" w:eastAsiaTheme="minorEastAsia" w:hAnsi="Times New Roman" w:cs="Times New Roman"/>
          <w:kern w:val="0"/>
          <w:sz w:val="24"/>
          <w:szCs w:val="24"/>
          <w:lang w:val="en-GB" w:eastAsia="tr-TR"/>
          <w14:ligatures w14:val="none"/>
        </w:rPr>
        <w:t xml:space="preserve"> implications for local embeddedness and sustainable development. However, they also reveal gaps in the current literature</w:t>
      </w:r>
      <w:r w:rsidRPr="00147C58">
        <w:rPr>
          <w:rFonts w:ascii="Times New Roman" w:eastAsiaTheme="minorEastAsia" w:hAnsi="Times New Roman" w:cs="Times New Roman"/>
          <w:kern w:val="0"/>
          <w:sz w:val="24"/>
          <w:szCs w:val="24"/>
          <w:lang w:val="en-GB" w:eastAsia="tr-TR"/>
          <w14:ligatures w14:val="none"/>
        </w:rPr>
        <w:t xml:space="preserve"> as </w:t>
      </w:r>
      <w:r w:rsidR="00813A62" w:rsidRPr="00147C58">
        <w:rPr>
          <w:rFonts w:ascii="Times New Roman" w:eastAsiaTheme="minorEastAsia" w:hAnsi="Times New Roman" w:cs="Times New Roman"/>
          <w:kern w:val="0"/>
          <w:sz w:val="24"/>
          <w:szCs w:val="24"/>
          <w:lang w:val="en-GB" w:eastAsia="tr-TR"/>
          <w14:ligatures w14:val="none"/>
        </w:rPr>
        <w:t xml:space="preserve">they </w:t>
      </w:r>
      <w:r w:rsidRPr="00147C58">
        <w:rPr>
          <w:rFonts w:ascii="Times New Roman" w:eastAsiaTheme="minorEastAsia" w:hAnsi="Times New Roman" w:cs="Times New Roman"/>
          <w:kern w:val="0"/>
          <w:sz w:val="24"/>
          <w:szCs w:val="24"/>
          <w:lang w:val="en-GB" w:eastAsia="tr-TR"/>
          <w14:ligatures w14:val="none"/>
        </w:rPr>
        <w:t xml:space="preserve">focused </w:t>
      </w:r>
      <w:r w:rsidR="00813A62" w:rsidRPr="00147C58">
        <w:rPr>
          <w:rFonts w:ascii="Times New Roman" w:eastAsiaTheme="minorEastAsia" w:hAnsi="Times New Roman" w:cs="Times New Roman"/>
          <w:kern w:val="0"/>
          <w:sz w:val="24"/>
          <w:szCs w:val="24"/>
          <w:lang w:val="en-GB" w:eastAsia="tr-TR"/>
          <w14:ligatures w14:val="none"/>
        </w:rPr>
        <w:t>mostly</w:t>
      </w:r>
      <w:r w:rsidRPr="00147C58">
        <w:rPr>
          <w:rFonts w:ascii="Times New Roman" w:eastAsiaTheme="minorEastAsia" w:hAnsi="Times New Roman" w:cs="Times New Roman"/>
          <w:kern w:val="0"/>
          <w:sz w:val="24"/>
          <w:szCs w:val="24"/>
          <w:lang w:val="en-GB" w:eastAsia="tr-TR"/>
          <w14:ligatures w14:val="none"/>
        </w:rPr>
        <w:t xml:space="preserve"> on food procurement and neglected other important procurement categories such as furnishings and services which can be a limiting factor for the scope of economic analysis.</w:t>
      </w:r>
      <w:r w:rsidR="00813A62" w:rsidRPr="00147C58">
        <w:rPr>
          <w:rFonts w:ascii="Times New Roman" w:eastAsiaTheme="minorEastAsia" w:hAnsi="Times New Roman" w:cs="Times New Roman"/>
          <w:kern w:val="0"/>
          <w:sz w:val="24"/>
          <w:szCs w:val="24"/>
          <w:lang w:val="en-GB" w:eastAsia="tr-TR"/>
          <w14:ligatures w14:val="none"/>
        </w:rPr>
        <w:t xml:space="preserve"> </w:t>
      </w:r>
    </w:p>
    <w:p w14:paraId="4D2C19DF" w14:textId="729B2615" w:rsidR="0037097B" w:rsidRPr="00147C58" w:rsidRDefault="00813A62">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 xml:space="preserve">Moreover, </w:t>
      </w:r>
      <w:r w:rsidR="00F37799" w:rsidRPr="00147C58">
        <w:rPr>
          <w:rFonts w:ascii="Times New Roman" w:eastAsiaTheme="minorEastAsia" w:hAnsi="Times New Roman" w:cs="Times New Roman"/>
          <w:kern w:val="0"/>
          <w:sz w:val="24"/>
          <w:szCs w:val="24"/>
          <w:lang w:val="en-GB" w:eastAsia="tr-TR"/>
          <w14:ligatures w14:val="none"/>
        </w:rPr>
        <w:t>most studies in measuring economic linkages of accommodations do</w:t>
      </w:r>
      <w:r w:rsidR="00155406" w:rsidRPr="00147C58">
        <w:rPr>
          <w:rFonts w:ascii="Times New Roman" w:eastAsiaTheme="minorEastAsia" w:hAnsi="Times New Roman" w:cs="Times New Roman"/>
          <w:kern w:val="0"/>
          <w:sz w:val="24"/>
          <w:szCs w:val="24"/>
          <w:lang w:val="en-GB" w:eastAsia="tr-TR"/>
          <w14:ligatures w14:val="none"/>
        </w:rPr>
        <w:t xml:space="preserve"> not</w:t>
      </w:r>
      <w:r w:rsidR="000F68DB" w:rsidRPr="00147C58">
        <w:rPr>
          <w:rFonts w:ascii="Times New Roman" w:eastAsiaTheme="minorEastAsia" w:hAnsi="Times New Roman" w:cs="Times New Roman"/>
          <w:kern w:val="0"/>
          <w:sz w:val="24"/>
          <w:szCs w:val="24"/>
          <w:lang w:val="en-GB" w:eastAsia="tr-TR"/>
          <w14:ligatures w14:val="none"/>
        </w:rPr>
        <w:t xml:space="preserve"> compare across different models, </w:t>
      </w:r>
      <w:r w:rsidR="00F37799" w:rsidRPr="00147C58">
        <w:rPr>
          <w:rFonts w:ascii="Times New Roman" w:eastAsiaTheme="minorEastAsia" w:hAnsi="Times New Roman" w:cs="Times New Roman"/>
          <w:kern w:val="0"/>
          <w:sz w:val="24"/>
          <w:szCs w:val="24"/>
          <w:lang w:val="en-GB" w:eastAsia="tr-TR"/>
          <w14:ligatures w14:val="none"/>
        </w:rPr>
        <w:t>including</w:t>
      </w:r>
      <w:r w:rsidR="00AD5CD4" w:rsidRPr="00147C58">
        <w:rPr>
          <w:rFonts w:ascii="Times New Roman" w:eastAsiaTheme="minorEastAsia" w:hAnsi="Times New Roman" w:cs="Times New Roman"/>
          <w:kern w:val="0"/>
          <w:sz w:val="24"/>
          <w:szCs w:val="24"/>
          <w:lang w:val="en-GB" w:eastAsia="tr-TR"/>
          <w14:ligatures w14:val="none"/>
        </w:rPr>
        <w:t xml:space="preserve"> the </w:t>
      </w:r>
      <w:r w:rsidR="002418F7" w:rsidRPr="00147C58">
        <w:rPr>
          <w:rFonts w:ascii="Times New Roman" w:eastAsiaTheme="minorEastAsia" w:hAnsi="Times New Roman" w:cs="Times New Roman"/>
          <w:kern w:val="0"/>
          <w:sz w:val="24"/>
          <w:szCs w:val="24"/>
          <w:lang w:val="en-GB" w:eastAsia="tr-TR"/>
          <w14:ligatures w14:val="none"/>
        </w:rPr>
        <w:t>Airbnb apartments</w:t>
      </w:r>
      <w:r w:rsidR="000F68DB" w:rsidRPr="00147C58">
        <w:rPr>
          <w:rFonts w:ascii="Times New Roman" w:eastAsiaTheme="minorEastAsia" w:hAnsi="Times New Roman" w:cs="Times New Roman"/>
          <w:kern w:val="0"/>
          <w:sz w:val="24"/>
          <w:szCs w:val="24"/>
          <w:lang w:val="en-GB" w:eastAsia="tr-TR"/>
          <w14:ligatures w14:val="none"/>
        </w:rPr>
        <w:t>.</w:t>
      </w:r>
      <w:r w:rsidR="002D2773" w:rsidRPr="00147C58">
        <w:rPr>
          <w:rFonts w:ascii="Times New Roman" w:eastAsiaTheme="minorEastAsia" w:hAnsi="Times New Roman" w:cs="Times New Roman"/>
          <w:kern w:val="0"/>
          <w:sz w:val="24"/>
          <w:szCs w:val="24"/>
          <w:lang w:val="en-GB" w:eastAsia="tr-TR"/>
          <w14:ligatures w14:val="none"/>
        </w:rPr>
        <w:t xml:space="preserve"> This is </w:t>
      </w:r>
      <w:r w:rsidR="00571FFD" w:rsidRPr="00147C58">
        <w:rPr>
          <w:rFonts w:ascii="Times New Roman" w:eastAsiaTheme="minorEastAsia" w:hAnsi="Times New Roman" w:cs="Times New Roman"/>
          <w:kern w:val="0"/>
          <w:sz w:val="24"/>
          <w:szCs w:val="24"/>
          <w:lang w:val="en-GB" w:eastAsia="tr-TR"/>
          <w14:ligatures w14:val="none"/>
        </w:rPr>
        <w:t xml:space="preserve">a </w:t>
      </w:r>
      <w:r w:rsidR="002D2773" w:rsidRPr="00147C58">
        <w:rPr>
          <w:rFonts w:ascii="Times New Roman" w:eastAsiaTheme="minorEastAsia" w:hAnsi="Times New Roman" w:cs="Times New Roman"/>
          <w:kern w:val="0"/>
          <w:sz w:val="24"/>
          <w:szCs w:val="24"/>
          <w:lang w:val="en-GB" w:eastAsia="tr-TR"/>
          <w14:ligatures w14:val="none"/>
        </w:rPr>
        <w:t>particularly important issue considering</w:t>
      </w:r>
      <w:r w:rsidR="00545E1F" w:rsidRPr="00147C58">
        <w:rPr>
          <w:rFonts w:ascii="Times New Roman" w:eastAsiaTheme="minorEastAsia" w:hAnsi="Times New Roman" w:cs="Times New Roman"/>
          <w:kern w:val="0"/>
          <w:sz w:val="24"/>
          <w:szCs w:val="24"/>
          <w:lang w:val="en-GB" w:eastAsia="tr-TR"/>
          <w14:ligatures w14:val="none"/>
        </w:rPr>
        <w:t xml:space="preserve"> the rise of short-term rental platforms like Airbnb has brought additional complexity to the accommodation sector (Guttentag, 2019)</w:t>
      </w:r>
      <w:r w:rsidR="00206D89" w:rsidRPr="00147C58">
        <w:rPr>
          <w:rFonts w:ascii="Times New Roman" w:eastAsiaTheme="minorEastAsia" w:hAnsi="Times New Roman" w:cs="Times New Roman"/>
          <w:kern w:val="0"/>
          <w:sz w:val="24"/>
          <w:szCs w:val="24"/>
          <w:lang w:val="en-GB" w:eastAsia="tr-TR"/>
          <w14:ligatures w14:val="none"/>
        </w:rPr>
        <w:t xml:space="preserve">, making them </w:t>
      </w:r>
      <w:r w:rsidR="00545E1F" w:rsidRPr="00147C58">
        <w:rPr>
          <w:rFonts w:ascii="Times New Roman" w:eastAsiaTheme="minorEastAsia" w:hAnsi="Times New Roman" w:cs="Times New Roman"/>
          <w:kern w:val="0"/>
          <w:sz w:val="24"/>
          <w:szCs w:val="24"/>
          <w:lang w:val="en-GB" w:eastAsia="tr-TR"/>
          <w14:ligatures w14:val="none"/>
        </w:rPr>
        <w:t>one of the most debated topics in today’s tourism research (Smith et al</w:t>
      </w:r>
      <w:r w:rsidR="00B80F42" w:rsidRPr="00147C58">
        <w:rPr>
          <w:rFonts w:ascii="Times New Roman" w:eastAsiaTheme="minorEastAsia" w:hAnsi="Times New Roman" w:cs="Times New Roman"/>
          <w:kern w:val="0"/>
          <w:sz w:val="24"/>
          <w:szCs w:val="24"/>
          <w:lang w:val="en-GB" w:eastAsia="tr-TR"/>
          <w14:ligatures w14:val="none"/>
        </w:rPr>
        <w:t>.</w:t>
      </w:r>
      <w:r w:rsidR="00545E1F" w:rsidRPr="00147C58">
        <w:rPr>
          <w:rFonts w:ascii="Times New Roman" w:eastAsiaTheme="minorEastAsia" w:hAnsi="Times New Roman" w:cs="Times New Roman"/>
          <w:kern w:val="0"/>
          <w:sz w:val="24"/>
          <w:szCs w:val="24"/>
          <w:lang w:val="en-GB" w:eastAsia="tr-TR"/>
          <w14:ligatures w14:val="none"/>
        </w:rPr>
        <w:t>, 2023</w:t>
      </w:r>
      <w:r w:rsidR="00BB138F" w:rsidRPr="00147C58">
        <w:rPr>
          <w:rFonts w:ascii="Times New Roman" w:eastAsiaTheme="minorEastAsia" w:hAnsi="Times New Roman" w:cs="Times New Roman"/>
          <w:kern w:val="0"/>
          <w:sz w:val="24"/>
          <w:szCs w:val="24"/>
          <w:lang w:val="en-GB" w:eastAsia="tr-TR"/>
          <w14:ligatures w14:val="none"/>
        </w:rPr>
        <w:t>)</w:t>
      </w:r>
      <w:r w:rsidR="00A842E7" w:rsidRPr="00147C58">
        <w:rPr>
          <w:rFonts w:ascii="Times New Roman" w:eastAsiaTheme="minorEastAsia" w:hAnsi="Times New Roman" w:cs="Times New Roman"/>
          <w:kern w:val="0"/>
          <w:sz w:val="24"/>
          <w:szCs w:val="24"/>
          <w:lang w:val="en-GB" w:eastAsia="tr-TR"/>
          <w14:ligatures w14:val="none"/>
        </w:rPr>
        <w:t xml:space="preserve">. </w:t>
      </w:r>
      <w:r w:rsidR="00545E1F" w:rsidRPr="00147C58">
        <w:rPr>
          <w:rFonts w:ascii="Times New Roman" w:eastAsiaTheme="minorEastAsia" w:hAnsi="Times New Roman" w:cs="Times New Roman"/>
          <w:kern w:val="0"/>
          <w:sz w:val="24"/>
          <w:szCs w:val="24"/>
          <w:lang w:val="en-GB" w:eastAsia="tr-TR"/>
          <w14:ligatures w14:val="none"/>
        </w:rPr>
        <w:t xml:space="preserve">Guttentag, (2019) and Oskam and Boswijk (2016) also confirm noticeably few </w:t>
      </w:r>
      <w:r w:rsidR="009700F6" w:rsidRPr="00147C58">
        <w:rPr>
          <w:rFonts w:ascii="Times New Roman" w:eastAsiaTheme="minorEastAsia" w:hAnsi="Times New Roman" w:cs="Times New Roman"/>
          <w:kern w:val="0"/>
          <w:sz w:val="24"/>
          <w:szCs w:val="24"/>
          <w:lang w:val="en-GB" w:eastAsia="tr-TR"/>
          <w14:ligatures w14:val="none"/>
        </w:rPr>
        <w:t>studies</w:t>
      </w:r>
      <w:r w:rsidR="00545E1F" w:rsidRPr="00147C58">
        <w:rPr>
          <w:rFonts w:ascii="Times New Roman" w:eastAsiaTheme="minorEastAsia" w:hAnsi="Times New Roman" w:cs="Times New Roman"/>
          <w:kern w:val="0"/>
          <w:sz w:val="24"/>
          <w:szCs w:val="24"/>
          <w:lang w:val="en-GB" w:eastAsia="tr-TR"/>
          <w14:ligatures w14:val="none"/>
        </w:rPr>
        <w:t xml:space="preserve"> have </w:t>
      </w:r>
      <w:r w:rsidR="009700F6" w:rsidRPr="00147C58">
        <w:rPr>
          <w:rFonts w:ascii="Times New Roman" w:eastAsiaTheme="minorEastAsia" w:hAnsi="Times New Roman" w:cs="Times New Roman"/>
          <w:kern w:val="0"/>
          <w:sz w:val="24"/>
          <w:szCs w:val="24"/>
          <w:lang w:val="en-GB" w:eastAsia="tr-TR"/>
          <w14:ligatures w14:val="none"/>
        </w:rPr>
        <w:t>examined</w:t>
      </w:r>
      <w:r w:rsidR="00545E1F" w:rsidRPr="00147C58">
        <w:rPr>
          <w:rFonts w:ascii="Times New Roman" w:eastAsiaTheme="minorEastAsia" w:hAnsi="Times New Roman" w:cs="Times New Roman"/>
          <w:kern w:val="0"/>
          <w:sz w:val="24"/>
          <w:szCs w:val="24"/>
          <w:lang w:val="en-GB" w:eastAsia="tr-TR"/>
          <w14:ligatures w14:val="none"/>
        </w:rPr>
        <w:t xml:space="preserve"> Airbnb-specific</w:t>
      </w:r>
      <w:r w:rsidR="00A96BB2" w:rsidRPr="00147C58">
        <w:rPr>
          <w:rFonts w:ascii="Times New Roman" w:eastAsiaTheme="minorEastAsia" w:hAnsi="Times New Roman" w:cs="Times New Roman"/>
          <w:kern w:val="0"/>
          <w:sz w:val="24"/>
          <w:szCs w:val="24"/>
          <w:lang w:val="en-GB" w:eastAsia="tr-TR"/>
          <w14:ligatures w14:val="none"/>
        </w:rPr>
        <w:t xml:space="preserve"> linkage</w:t>
      </w:r>
      <w:r w:rsidR="00545E1F" w:rsidRPr="00147C58">
        <w:rPr>
          <w:rFonts w:ascii="Times New Roman" w:eastAsiaTheme="minorEastAsia" w:hAnsi="Times New Roman" w:cs="Times New Roman"/>
          <w:kern w:val="0"/>
          <w:sz w:val="24"/>
          <w:szCs w:val="24"/>
          <w:lang w:val="en-GB" w:eastAsia="tr-TR"/>
          <w14:ligatures w14:val="none"/>
        </w:rPr>
        <w:t xml:space="preserve"> impacts on localities and argue that the main reason behind this is the sharp and considerable growth of Airbnb and other similar initiatives is still too recent, thus, such businesses have not yet been fully reflected in academic literature. </w:t>
      </w:r>
    </w:p>
    <w:p w14:paraId="4D2C19E0" w14:textId="37542A0C" w:rsidR="0037097B" w:rsidRPr="00147C58" w:rsidRDefault="00545E1F">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 xml:space="preserve">Having </w:t>
      </w:r>
      <w:r w:rsidR="000C583E" w:rsidRPr="00147C58">
        <w:rPr>
          <w:rFonts w:ascii="Times New Roman" w:eastAsiaTheme="minorEastAsia" w:hAnsi="Times New Roman" w:cs="Times New Roman"/>
          <w:kern w:val="0"/>
          <w:sz w:val="24"/>
          <w:szCs w:val="24"/>
          <w:lang w:val="en-GB" w:eastAsia="tr-TR"/>
          <w14:ligatures w14:val="none"/>
        </w:rPr>
        <w:t>stated</w:t>
      </w:r>
      <w:r w:rsidRPr="00147C58">
        <w:rPr>
          <w:rFonts w:ascii="Times New Roman" w:eastAsiaTheme="minorEastAsia" w:hAnsi="Times New Roman" w:cs="Times New Roman"/>
          <w:kern w:val="0"/>
          <w:sz w:val="24"/>
          <w:szCs w:val="24"/>
          <w:lang w:val="en-GB" w:eastAsia="tr-TR"/>
          <w14:ligatures w14:val="none"/>
        </w:rPr>
        <w:t xml:space="preserve"> that, there are several valuable contributions about the </w:t>
      </w:r>
      <w:r w:rsidR="002418F7" w:rsidRPr="00147C58">
        <w:rPr>
          <w:rFonts w:ascii="Times New Roman" w:eastAsiaTheme="minorEastAsia" w:hAnsi="Times New Roman" w:cs="Times New Roman"/>
          <w:kern w:val="0"/>
          <w:sz w:val="24"/>
          <w:szCs w:val="24"/>
          <w:lang w:val="en-GB" w:eastAsia="tr-TR"/>
          <w14:ligatures w14:val="none"/>
        </w:rPr>
        <w:t>Airbnb apartments</w:t>
      </w:r>
      <w:r w:rsidRPr="00147C58">
        <w:rPr>
          <w:rFonts w:ascii="Times New Roman" w:eastAsiaTheme="minorEastAsia" w:hAnsi="Times New Roman" w:cs="Times New Roman"/>
          <w:kern w:val="0"/>
          <w:sz w:val="24"/>
          <w:szCs w:val="24"/>
          <w:lang w:val="en-GB" w:eastAsia="tr-TR"/>
          <w14:ligatures w14:val="none"/>
        </w:rPr>
        <w:t>’ economic contributions. One prime example can be the one by Lee and Kim (2023) who emphas</w:t>
      </w:r>
      <w:r w:rsidR="001F4D2C" w:rsidRPr="00147C58">
        <w:rPr>
          <w:rFonts w:ascii="Times New Roman" w:eastAsiaTheme="minorEastAsia" w:hAnsi="Times New Roman" w:cs="Times New Roman"/>
          <w:kern w:val="0"/>
          <w:sz w:val="24"/>
          <w:szCs w:val="24"/>
          <w:lang w:val="en-GB" w:eastAsia="tr-TR"/>
          <w14:ligatures w14:val="none"/>
        </w:rPr>
        <w:t>ise</w:t>
      </w:r>
      <w:r w:rsidRPr="00147C58">
        <w:rPr>
          <w:rFonts w:ascii="Times New Roman" w:eastAsiaTheme="minorEastAsia" w:hAnsi="Times New Roman" w:cs="Times New Roman"/>
          <w:kern w:val="0"/>
          <w:sz w:val="24"/>
          <w:szCs w:val="24"/>
          <w:lang w:val="en-GB" w:eastAsia="tr-TR"/>
          <w14:ligatures w14:val="none"/>
        </w:rPr>
        <w:t xml:space="preserve">d the heterogeneity of Airbnb listings and their dissimilar impacts on </w:t>
      </w:r>
      <w:r w:rsidR="00060517" w:rsidRPr="00147C58">
        <w:rPr>
          <w:rFonts w:ascii="Times New Roman" w:eastAsiaTheme="minorEastAsia" w:hAnsi="Times New Roman" w:cs="Times New Roman"/>
          <w:kern w:val="0"/>
          <w:sz w:val="24"/>
          <w:szCs w:val="24"/>
          <w:lang w:val="en-GB" w:eastAsia="tr-TR"/>
          <w14:ligatures w14:val="none"/>
        </w:rPr>
        <w:t>housing market</w:t>
      </w:r>
      <w:r w:rsidRPr="00147C58">
        <w:rPr>
          <w:rFonts w:ascii="Times New Roman" w:eastAsiaTheme="minorEastAsia" w:hAnsi="Times New Roman" w:cs="Times New Roman"/>
          <w:kern w:val="0"/>
          <w:sz w:val="24"/>
          <w:szCs w:val="24"/>
          <w:lang w:val="en-GB" w:eastAsia="tr-TR"/>
          <w14:ligatures w14:val="none"/>
        </w:rPr>
        <w:t xml:space="preserve">, taking sustainability as the </w:t>
      </w:r>
      <w:r w:rsidR="008C3F83" w:rsidRPr="00147C58">
        <w:rPr>
          <w:rFonts w:ascii="Times New Roman" w:eastAsiaTheme="minorEastAsia" w:hAnsi="Times New Roman" w:cs="Times New Roman"/>
          <w:kern w:val="0"/>
          <w:sz w:val="24"/>
          <w:szCs w:val="24"/>
          <w:lang w:val="en-GB" w:eastAsia="tr-TR"/>
          <w14:ligatures w14:val="none"/>
        </w:rPr>
        <w:t>focus</w:t>
      </w:r>
      <w:r w:rsidRPr="00147C58">
        <w:rPr>
          <w:rFonts w:ascii="Times New Roman" w:eastAsiaTheme="minorEastAsia" w:hAnsi="Times New Roman" w:cs="Times New Roman"/>
          <w:kern w:val="0"/>
          <w:sz w:val="24"/>
          <w:szCs w:val="24"/>
          <w:lang w:val="en-GB" w:eastAsia="tr-TR"/>
          <w14:ligatures w14:val="none"/>
        </w:rPr>
        <w:t xml:space="preserve"> point. The authors indicated that increased Airbnb listings resulted higher rent prices and housing prices in New-York city, which agrees with the results of previous studies, such as</w:t>
      </w:r>
      <w:r w:rsidR="000B0DAF" w:rsidRPr="00147C58">
        <w:rPr>
          <w:rFonts w:ascii="Times New Roman" w:eastAsiaTheme="minorEastAsia" w:hAnsi="Times New Roman" w:cs="Times New Roman"/>
          <w:kern w:val="0"/>
          <w:sz w:val="24"/>
          <w:szCs w:val="24"/>
          <w:lang w:val="en-GB" w:eastAsia="tr-TR"/>
          <w14:ligatures w14:val="none"/>
        </w:rPr>
        <w:t xml:space="preserve"> the ones by</w:t>
      </w:r>
      <w:r w:rsidRPr="00147C58">
        <w:rPr>
          <w:rFonts w:ascii="Times New Roman" w:eastAsiaTheme="minorEastAsia" w:hAnsi="Times New Roman" w:cs="Times New Roman"/>
          <w:kern w:val="0"/>
          <w:sz w:val="24"/>
          <w:szCs w:val="24"/>
          <w:lang w:val="en-GB" w:eastAsia="tr-TR"/>
          <w14:ligatures w14:val="none"/>
        </w:rPr>
        <w:t xml:space="preserve"> Horn and Merante (2017) and Ram and Tchetchik (2022) although it was later denied by Airbnb (2024) that the negative effects were</w:t>
      </w:r>
      <w:r w:rsidR="002B38C2" w:rsidRPr="00147C58">
        <w:rPr>
          <w:rFonts w:ascii="Times New Roman" w:eastAsiaTheme="minorEastAsia" w:hAnsi="Times New Roman" w:cs="Times New Roman"/>
          <w:kern w:val="0"/>
          <w:sz w:val="24"/>
          <w:szCs w:val="24"/>
          <w:lang w:val="en-GB" w:eastAsia="tr-TR"/>
          <w14:ligatures w14:val="none"/>
        </w:rPr>
        <w:t xml:space="preserve"> not</w:t>
      </w:r>
      <w:r w:rsidRPr="00147C58">
        <w:rPr>
          <w:rFonts w:ascii="Times New Roman" w:eastAsiaTheme="minorEastAsia" w:hAnsi="Times New Roman" w:cs="Times New Roman"/>
          <w:kern w:val="0"/>
          <w:sz w:val="24"/>
          <w:szCs w:val="24"/>
          <w:lang w:val="en-GB" w:eastAsia="tr-TR"/>
          <w14:ligatures w14:val="none"/>
        </w:rPr>
        <w:t xml:space="preserve"> mitigated after the introduction of stricter rules for short-term rentals. </w:t>
      </w:r>
    </w:p>
    <w:p w14:paraId="339390C7" w14:textId="35F9C90A" w:rsidR="006B0710" w:rsidRPr="00147C58" w:rsidRDefault="00545E1F">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Furthermore, Cheng et al</w:t>
      </w:r>
      <w:r w:rsidR="00053673" w:rsidRPr="00147C58">
        <w:rPr>
          <w:rFonts w:ascii="Times New Roman" w:eastAsiaTheme="minorEastAsia" w:hAnsi="Times New Roman" w:cs="Times New Roman"/>
          <w:kern w:val="0"/>
          <w:sz w:val="24"/>
          <w:szCs w:val="24"/>
          <w:lang w:val="en-GB" w:eastAsia="tr-TR"/>
          <w14:ligatures w14:val="none"/>
        </w:rPr>
        <w:t>.</w:t>
      </w:r>
      <w:r w:rsidRPr="00147C58">
        <w:rPr>
          <w:rFonts w:ascii="Times New Roman" w:eastAsiaTheme="minorEastAsia" w:hAnsi="Times New Roman" w:cs="Times New Roman"/>
          <w:kern w:val="0"/>
          <w:sz w:val="24"/>
          <w:szCs w:val="24"/>
          <w:lang w:val="en-GB" w:eastAsia="tr-TR"/>
          <w14:ligatures w14:val="none"/>
        </w:rPr>
        <w:t xml:space="preserve"> (2020) attempted to measure direct, indirect and induced carbon footprints of </w:t>
      </w:r>
      <w:r w:rsidR="002418F7" w:rsidRPr="00147C58">
        <w:rPr>
          <w:rFonts w:ascii="Times New Roman" w:eastAsiaTheme="minorEastAsia" w:hAnsi="Times New Roman" w:cs="Times New Roman"/>
          <w:kern w:val="0"/>
          <w:sz w:val="24"/>
          <w:szCs w:val="24"/>
          <w:lang w:val="en-GB" w:eastAsia="tr-TR"/>
          <w14:ligatures w14:val="none"/>
        </w:rPr>
        <w:t>Airbnb apartments</w:t>
      </w:r>
      <w:r w:rsidRPr="00147C58">
        <w:rPr>
          <w:rFonts w:ascii="Times New Roman" w:eastAsiaTheme="minorEastAsia" w:hAnsi="Times New Roman" w:cs="Times New Roman"/>
          <w:kern w:val="0"/>
          <w:sz w:val="24"/>
          <w:szCs w:val="24"/>
          <w:lang w:val="en-GB" w:eastAsia="tr-TR"/>
          <w14:ligatures w14:val="none"/>
        </w:rPr>
        <w:t xml:space="preserve"> in the city of Sydney, Australia by taking account the host’s income, household expenditure data as well as their estimated re-spending patterns. While the study considered the carbon footprint of web servers as well, which is noteworthy, the </w:t>
      </w:r>
      <w:r w:rsidR="00A716F0" w:rsidRPr="00147C58">
        <w:rPr>
          <w:rFonts w:ascii="Times New Roman" w:eastAsiaTheme="minorEastAsia" w:hAnsi="Times New Roman" w:cs="Times New Roman"/>
          <w:kern w:val="0"/>
          <w:sz w:val="24"/>
          <w:szCs w:val="24"/>
          <w:lang w:val="en-GB" w:eastAsia="tr-TR"/>
          <w14:ligatures w14:val="none"/>
        </w:rPr>
        <w:t xml:space="preserve">key </w:t>
      </w:r>
      <w:r w:rsidRPr="00147C58">
        <w:rPr>
          <w:rFonts w:ascii="Times New Roman" w:eastAsiaTheme="minorEastAsia" w:hAnsi="Times New Roman" w:cs="Times New Roman"/>
          <w:kern w:val="0"/>
          <w:sz w:val="24"/>
          <w:szCs w:val="24"/>
          <w:lang w:val="en-GB" w:eastAsia="tr-TR"/>
          <w14:ligatures w14:val="none"/>
        </w:rPr>
        <w:t xml:space="preserve">lacking aspect of this study might be the fact that it focuses only on the hosts and disregard the guests’ carbon footprint which definitely deserves attention. </w:t>
      </w:r>
    </w:p>
    <w:p w14:paraId="4D2C19E1" w14:textId="7C365BA6" w:rsidR="0037097B" w:rsidRPr="00147C58" w:rsidRDefault="00545E1F">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 xml:space="preserve">Research conducted by Levendis and Dicle (2016) also measured the economic effect of </w:t>
      </w:r>
      <w:r w:rsidR="002418F7" w:rsidRPr="00147C58">
        <w:rPr>
          <w:rFonts w:ascii="Times New Roman" w:eastAsiaTheme="minorEastAsia" w:hAnsi="Times New Roman" w:cs="Times New Roman"/>
          <w:kern w:val="0"/>
          <w:sz w:val="24"/>
          <w:szCs w:val="24"/>
          <w:lang w:val="en-GB" w:eastAsia="tr-TR"/>
          <w14:ligatures w14:val="none"/>
        </w:rPr>
        <w:t>Airbnb apartments</w:t>
      </w:r>
      <w:r w:rsidRPr="00147C58">
        <w:rPr>
          <w:rFonts w:ascii="Times New Roman" w:eastAsiaTheme="minorEastAsia" w:hAnsi="Times New Roman" w:cs="Times New Roman"/>
          <w:kern w:val="0"/>
          <w:sz w:val="24"/>
          <w:szCs w:val="24"/>
          <w:lang w:val="en-GB" w:eastAsia="tr-TR"/>
          <w14:ligatures w14:val="none"/>
        </w:rPr>
        <w:t xml:space="preserve"> and provided important multipliers of the industry on the economy of New Orleans</w:t>
      </w:r>
      <w:r w:rsidR="00233F08" w:rsidRPr="00147C58">
        <w:rPr>
          <w:rFonts w:ascii="Times New Roman" w:eastAsiaTheme="minorEastAsia" w:hAnsi="Times New Roman" w:cs="Times New Roman"/>
          <w:kern w:val="0"/>
          <w:sz w:val="24"/>
          <w:szCs w:val="24"/>
          <w:lang w:val="en-GB" w:eastAsia="tr-TR"/>
          <w14:ligatures w14:val="none"/>
        </w:rPr>
        <w:t>, though disregarding the heterogeneity of such accommodations</w:t>
      </w:r>
      <w:r w:rsidRPr="00147C58">
        <w:rPr>
          <w:rFonts w:ascii="Times New Roman" w:eastAsiaTheme="minorEastAsia" w:hAnsi="Times New Roman" w:cs="Times New Roman"/>
          <w:kern w:val="0"/>
          <w:sz w:val="24"/>
          <w:szCs w:val="24"/>
          <w:lang w:val="en-GB" w:eastAsia="tr-TR"/>
          <w14:ligatures w14:val="none"/>
        </w:rPr>
        <w:t>. Finally, Smith et al</w:t>
      </w:r>
      <w:r w:rsidR="00053673" w:rsidRPr="00147C58">
        <w:rPr>
          <w:rFonts w:ascii="Times New Roman" w:eastAsiaTheme="minorEastAsia" w:hAnsi="Times New Roman" w:cs="Times New Roman"/>
          <w:kern w:val="0"/>
          <w:sz w:val="24"/>
          <w:szCs w:val="24"/>
          <w:lang w:val="en-GB" w:eastAsia="tr-TR"/>
          <w14:ligatures w14:val="none"/>
        </w:rPr>
        <w:t>.</w:t>
      </w:r>
      <w:r w:rsidRPr="00147C58">
        <w:rPr>
          <w:rFonts w:ascii="Times New Roman" w:eastAsiaTheme="minorEastAsia" w:hAnsi="Times New Roman" w:cs="Times New Roman"/>
          <w:kern w:val="0"/>
          <w:sz w:val="24"/>
          <w:szCs w:val="24"/>
          <w:lang w:val="en-GB" w:eastAsia="tr-TR"/>
          <w14:ligatures w14:val="none"/>
        </w:rPr>
        <w:t xml:space="preserve"> (2023) have investigated diverse effects of </w:t>
      </w:r>
      <w:r w:rsidR="002418F7" w:rsidRPr="00147C58">
        <w:rPr>
          <w:rFonts w:ascii="Times New Roman" w:eastAsiaTheme="minorEastAsia" w:hAnsi="Times New Roman" w:cs="Times New Roman"/>
          <w:kern w:val="0"/>
          <w:sz w:val="24"/>
          <w:szCs w:val="24"/>
          <w:lang w:val="en-GB" w:eastAsia="tr-TR"/>
          <w14:ligatures w14:val="none"/>
        </w:rPr>
        <w:t>Airbnb apartments</w:t>
      </w:r>
      <w:r w:rsidRPr="00147C58">
        <w:rPr>
          <w:rFonts w:ascii="Times New Roman" w:eastAsiaTheme="minorEastAsia" w:hAnsi="Times New Roman" w:cs="Times New Roman"/>
          <w:kern w:val="0"/>
          <w:sz w:val="24"/>
          <w:szCs w:val="24"/>
          <w:lang w:val="en-GB" w:eastAsia="tr-TR"/>
          <w14:ligatures w14:val="none"/>
        </w:rPr>
        <w:t xml:space="preserve"> on localities within the city of Budapest, also discussing the opinion of various stakeholders in the areas on effects of </w:t>
      </w:r>
      <w:r w:rsidR="002418F7" w:rsidRPr="00147C58">
        <w:rPr>
          <w:rFonts w:ascii="Times New Roman" w:eastAsiaTheme="minorEastAsia" w:hAnsi="Times New Roman" w:cs="Times New Roman"/>
          <w:kern w:val="0"/>
          <w:sz w:val="24"/>
          <w:szCs w:val="24"/>
          <w:lang w:val="en-GB" w:eastAsia="tr-TR"/>
          <w14:ligatures w14:val="none"/>
        </w:rPr>
        <w:t>Airbnb apartments</w:t>
      </w:r>
      <w:r w:rsidRPr="00147C58">
        <w:rPr>
          <w:rFonts w:ascii="Times New Roman" w:eastAsiaTheme="minorEastAsia" w:hAnsi="Times New Roman" w:cs="Times New Roman"/>
          <w:kern w:val="0"/>
          <w:sz w:val="24"/>
          <w:szCs w:val="24"/>
          <w:lang w:val="en-GB" w:eastAsia="tr-TR"/>
          <w14:ligatures w14:val="none"/>
        </w:rPr>
        <w:t xml:space="preserve"> as such parties one of the core elements of transforming the city’s inner districts into </w:t>
      </w:r>
      <w:r w:rsidR="0090129F" w:rsidRPr="00147C58">
        <w:rPr>
          <w:rFonts w:ascii="Times New Roman" w:eastAsiaTheme="minorEastAsia" w:hAnsi="Times New Roman" w:cs="Times New Roman"/>
          <w:kern w:val="0"/>
          <w:sz w:val="24"/>
          <w:szCs w:val="24"/>
          <w:lang w:val="en-GB" w:eastAsia="tr-TR"/>
          <w14:ligatures w14:val="none"/>
        </w:rPr>
        <w:t>“</w:t>
      </w:r>
      <w:r w:rsidRPr="00147C58">
        <w:rPr>
          <w:rFonts w:ascii="Times New Roman" w:eastAsiaTheme="minorEastAsia" w:hAnsi="Times New Roman" w:cs="Times New Roman"/>
          <w:kern w:val="0"/>
          <w:sz w:val="24"/>
          <w:szCs w:val="24"/>
          <w:lang w:val="en-GB" w:eastAsia="tr-TR"/>
          <w14:ligatures w14:val="none"/>
        </w:rPr>
        <w:t xml:space="preserve">party districts” which is also referred as gentrification in the literature. </w:t>
      </w:r>
    </w:p>
    <w:p w14:paraId="030C64D0" w14:textId="18CD693C" w:rsidR="006500E5" w:rsidRPr="00147C58" w:rsidRDefault="00B1315D">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To recapitulate, t</w:t>
      </w:r>
      <w:r w:rsidR="006500E5" w:rsidRPr="00147C58">
        <w:rPr>
          <w:rFonts w:ascii="Times New Roman" w:eastAsiaTheme="minorEastAsia" w:hAnsi="Times New Roman" w:cs="Times New Roman"/>
          <w:kern w:val="0"/>
          <w:sz w:val="24"/>
          <w:szCs w:val="24"/>
          <w:lang w:val="en-GB" w:eastAsia="tr-TR"/>
          <w14:ligatures w14:val="none"/>
        </w:rPr>
        <w:t xml:space="preserve">he reviewed literature shows that accommodation models, particularly hotels and </w:t>
      </w:r>
      <w:r w:rsidR="002418F7" w:rsidRPr="00147C58">
        <w:rPr>
          <w:rFonts w:ascii="Times New Roman" w:eastAsiaTheme="minorEastAsia" w:hAnsi="Times New Roman" w:cs="Times New Roman"/>
          <w:kern w:val="0"/>
          <w:sz w:val="24"/>
          <w:szCs w:val="24"/>
          <w:lang w:val="en-GB" w:eastAsia="tr-TR"/>
          <w14:ligatures w14:val="none"/>
        </w:rPr>
        <w:t>Airbnb apartments</w:t>
      </w:r>
      <w:r w:rsidR="006500E5" w:rsidRPr="00147C58">
        <w:rPr>
          <w:rFonts w:ascii="Times New Roman" w:eastAsiaTheme="minorEastAsia" w:hAnsi="Times New Roman" w:cs="Times New Roman"/>
          <w:kern w:val="0"/>
          <w:sz w:val="24"/>
          <w:szCs w:val="24"/>
          <w:lang w:val="en-GB" w:eastAsia="tr-TR"/>
          <w14:ligatures w14:val="none"/>
        </w:rPr>
        <w:t xml:space="preserve">, have distinct operational and procurement behaviours that </w:t>
      </w:r>
      <w:r w:rsidR="00D15FAC" w:rsidRPr="00147C58">
        <w:rPr>
          <w:rFonts w:ascii="Times New Roman" w:eastAsiaTheme="minorEastAsia" w:hAnsi="Times New Roman" w:cs="Times New Roman"/>
          <w:kern w:val="0"/>
          <w:sz w:val="24"/>
          <w:szCs w:val="24"/>
          <w:lang w:val="en-GB" w:eastAsia="tr-TR"/>
          <w14:ligatures w14:val="none"/>
        </w:rPr>
        <w:t>form</w:t>
      </w:r>
      <w:r w:rsidR="006500E5" w:rsidRPr="00147C58">
        <w:rPr>
          <w:rFonts w:ascii="Times New Roman" w:eastAsiaTheme="minorEastAsia" w:hAnsi="Times New Roman" w:cs="Times New Roman"/>
          <w:kern w:val="0"/>
          <w:sz w:val="24"/>
          <w:szCs w:val="24"/>
          <w:lang w:val="en-GB" w:eastAsia="tr-TR"/>
          <w14:ligatures w14:val="none"/>
        </w:rPr>
        <w:t xml:space="preserve"> their sustainability performance. However, existing research lacks a unified framework that connects procurement practices, economic leakage, local embeddedness, and environmental impacts. Moreover, although there are </w:t>
      </w:r>
      <w:r w:rsidR="00D15FAC" w:rsidRPr="00147C58">
        <w:rPr>
          <w:rFonts w:ascii="Times New Roman" w:eastAsiaTheme="minorEastAsia" w:hAnsi="Times New Roman" w:cs="Times New Roman"/>
          <w:kern w:val="0"/>
          <w:sz w:val="24"/>
          <w:szCs w:val="24"/>
          <w:lang w:val="en-GB" w:eastAsia="tr-TR"/>
          <w14:ligatures w14:val="none"/>
        </w:rPr>
        <w:t>numerous</w:t>
      </w:r>
      <w:r w:rsidR="006500E5" w:rsidRPr="00147C58">
        <w:rPr>
          <w:rFonts w:ascii="Times New Roman" w:eastAsiaTheme="minorEastAsia" w:hAnsi="Times New Roman" w:cs="Times New Roman"/>
          <w:kern w:val="0"/>
          <w:sz w:val="24"/>
          <w:szCs w:val="24"/>
          <w:lang w:val="en-GB" w:eastAsia="tr-TR"/>
          <w14:ligatures w14:val="none"/>
        </w:rPr>
        <w:t xml:space="preserve"> studies on Airbnb, most do not examine economic linkages in detail, such as </w:t>
      </w:r>
      <w:r w:rsidR="00D15FAC" w:rsidRPr="00147C58">
        <w:rPr>
          <w:rFonts w:ascii="Times New Roman" w:eastAsiaTheme="minorEastAsia" w:hAnsi="Times New Roman" w:cs="Times New Roman"/>
          <w:kern w:val="0"/>
          <w:sz w:val="24"/>
          <w:szCs w:val="24"/>
          <w:lang w:val="en-GB" w:eastAsia="tr-TR"/>
          <w14:ligatures w14:val="none"/>
        </w:rPr>
        <w:t xml:space="preserve">local </w:t>
      </w:r>
      <w:r w:rsidR="006500E5" w:rsidRPr="00147C58">
        <w:rPr>
          <w:rFonts w:ascii="Times New Roman" w:eastAsiaTheme="minorEastAsia" w:hAnsi="Times New Roman" w:cs="Times New Roman"/>
          <w:kern w:val="0"/>
          <w:sz w:val="24"/>
          <w:szCs w:val="24"/>
          <w:lang w:val="en-GB" w:eastAsia="tr-TR"/>
          <w14:ligatures w14:val="none"/>
        </w:rPr>
        <w:t>sourcing. In addition, the majority of these studies treat Airbnb listings as a homogeneous category, without considering the differences between locally owned properties and those managed by absentee hosts</w:t>
      </w:r>
      <w:r w:rsidR="00225020" w:rsidRPr="00147C58">
        <w:rPr>
          <w:rFonts w:ascii="Times New Roman" w:eastAsiaTheme="minorEastAsia" w:hAnsi="Times New Roman" w:cs="Times New Roman"/>
          <w:kern w:val="0"/>
          <w:sz w:val="24"/>
          <w:szCs w:val="24"/>
          <w:lang w:val="en-GB" w:eastAsia="tr-TR"/>
          <w14:ligatures w14:val="none"/>
        </w:rPr>
        <w:t xml:space="preserve"> which </w:t>
      </w:r>
      <w:r w:rsidR="006500E5" w:rsidRPr="00147C58">
        <w:rPr>
          <w:rFonts w:ascii="Times New Roman" w:eastAsiaTheme="minorEastAsia" w:hAnsi="Times New Roman" w:cs="Times New Roman"/>
          <w:kern w:val="0"/>
          <w:sz w:val="24"/>
          <w:szCs w:val="24"/>
          <w:lang w:val="en-GB" w:eastAsia="tr-TR"/>
          <w14:ligatures w14:val="none"/>
        </w:rPr>
        <w:t xml:space="preserve">can affect local embeddedness. Addressing these gaps is </w:t>
      </w:r>
      <w:r w:rsidR="00225020" w:rsidRPr="00147C58">
        <w:rPr>
          <w:rFonts w:ascii="Times New Roman" w:eastAsiaTheme="minorEastAsia" w:hAnsi="Times New Roman" w:cs="Times New Roman"/>
          <w:kern w:val="0"/>
          <w:sz w:val="24"/>
          <w:szCs w:val="24"/>
          <w:lang w:val="en-GB" w:eastAsia="tr-TR"/>
          <w14:ligatures w14:val="none"/>
        </w:rPr>
        <w:t>important</w:t>
      </w:r>
      <w:r w:rsidR="006500E5" w:rsidRPr="00147C58">
        <w:rPr>
          <w:rFonts w:ascii="Times New Roman" w:eastAsiaTheme="minorEastAsia" w:hAnsi="Times New Roman" w:cs="Times New Roman"/>
          <w:kern w:val="0"/>
          <w:sz w:val="24"/>
          <w:szCs w:val="24"/>
          <w:lang w:val="en-GB" w:eastAsia="tr-TR"/>
          <w14:ligatures w14:val="none"/>
        </w:rPr>
        <w:t xml:space="preserve"> for designing </w:t>
      </w:r>
      <w:r w:rsidR="0070345C" w:rsidRPr="00147C58">
        <w:rPr>
          <w:rFonts w:ascii="Times New Roman" w:eastAsiaTheme="minorEastAsia" w:hAnsi="Times New Roman" w:cs="Times New Roman"/>
          <w:kern w:val="0"/>
          <w:sz w:val="24"/>
          <w:szCs w:val="24"/>
          <w:lang w:val="en-GB" w:eastAsia="tr-TR"/>
          <w14:ligatures w14:val="none"/>
        </w:rPr>
        <w:t>proper</w:t>
      </w:r>
      <w:r w:rsidR="006500E5" w:rsidRPr="00147C58">
        <w:rPr>
          <w:rFonts w:ascii="Times New Roman" w:eastAsiaTheme="minorEastAsia" w:hAnsi="Times New Roman" w:cs="Times New Roman"/>
          <w:kern w:val="0"/>
          <w:sz w:val="24"/>
          <w:szCs w:val="24"/>
          <w:lang w:val="en-GB" w:eastAsia="tr-TR"/>
          <w14:ligatures w14:val="none"/>
        </w:rPr>
        <w:t xml:space="preserve"> tourism policies that promote </w:t>
      </w:r>
      <w:r w:rsidR="0070345C" w:rsidRPr="00147C58">
        <w:rPr>
          <w:rFonts w:ascii="Times New Roman" w:eastAsiaTheme="minorEastAsia" w:hAnsi="Times New Roman" w:cs="Times New Roman"/>
          <w:kern w:val="0"/>
          <w:sz w:val="24"/>
          <w:szCs w:val="24"/>
          <w:lang w:val="en-GB" w:eastAsia="tr-TR"/>
          <w14:ligatures w14:val="none"/>
        </w:rPr>
        <w:lastRenderedPageBreak/>
        <w:t>sustainable</w:t>
      </w:r>
      <w:r w:rsidR="006500E5" w:rsidRPr="00147C58">
        <w:rPr>
          <w:rFonts w:ascii="Times New Roman" w:eastAsiaTheme="minorEastAsia" w:hAnsi="Times New Roman" w:cs="Times New Roman"/>
          <w:kern w:val="0"/>
          <w:sz w:val="24"/>
          <w:szCs w:val="24"/>
          <w:lang w:val="en-GB" w:eastAsia="tr-TR"/>
          <w14:ligatures w14:val="none"/>
        </w:rPr>
        <w:t xml:space="preserve"> development. Therefore, this paper aims to contribute by </w:t>
      </w:r>
      <w:r w:rsidR="000B4D59" w:rsidRPr="00147C58">
        <w:rPr>
          <w:rFonts w:ascii="Times New Roman" w:eastAsiaTheme="minorEastAsia" w:hAnsi="Times New Roman" w:cs="Times New Roman"/>
          <w:kern w:val="0"/>
          <w:sz w:val="24"/>
          <w:szCs w:val="24"/>
          <w:lang w:val="en-GB" w:eastAsia="tr-TR"/>
          <w14:ligatures w14:val="none"/>
        </w:rPr>
        <w:t>connecting</w:t>
      </w:r>
      <w:r w:rsidR="006500E5" w:rsidRPr="00147C58">
        <w:rPr>
          <w:rFonts w:ascii="Times New Roman" w:eastAsiaTheme="minorEastAsia" w:hAnsi="Times New Roman" w:cs="Times New Roman"/>
          <w:kern w:val="0"/>
          <w:sz w:val="24"/>
          <w:szCs w:val="24"/>
          <w:lang w:val="en-GB" w:eastAsia="tr-TR"/>
          <w14:ligatures w14:val="none"/>
        </w:rPr>
        <w:t xml:space="preserve"> these dimensions and </w:t>
      </w:r>
      <w:r w:rsidR="00E7551F" w:rsidRPr="00147C58">
        <w:rPr>
          <w:rFonts w:ascii="Times New Roman" w:eastAsiaTheme="minorEastAsia" w:hAnsi="Times New Roman" w:cs="Times New Roman"/>
          <w:kern w:val="0"/>
          <w:sz w:val="24"/>
          <w:szCs w:val="24"/>
          <w:lang w:val="en-GB" w:eastAsia="tr-TR"/>
          <w14:ligatures w14:val="none"/>
        </w:rPr>
        <w:t>investigating</w:t>
      </w:r>
      <w:r w:rsidR="006500E5" w:rsidRPr="00147C58">
        <w:rPr>
          <w:rFonts w:ascii="Times New Roman" w:eastAsiaTheme="minorEastAsia" w:hAnsi="Times New Roman" w:cs="Times New Roman"/>
          <w:kern w:val="0"/>
          <w:sz w:val="24"/>
          <w:szCs w:val="24"/>
          <w:lang w:val="en-GB" w:eastAsia="tr-TR"/>
          <w14:ligatures w14:val="none"/>
        </w:rPr>
        <w:t xml:space="preserve"> how procurement decisions across accommodation types</w:t>
      </w:r>
      <w:r w:rsidR="00C30C4D" w:rsidRPr="00147C58">
        <w:rPr>
          <w:rFonts w:ascii="Times New Roman" w:eastAsiaTheme="minorEastAsia" w:hAnsi="Times New Roman" w:cs="Times New Roman"/>
          <w:kern w:val="0"/>
          <w:sz w:val="24"/>
          <w:szCs w:val="24"/>
          <w:lang w:val="en-GB" w:eastAsia="tr-TR"/>
          <w14:ligatures w14:val="none"/>
        </w:rPr>
        <w:t>,</w:t>
      </w:r>
      <w:r w:rsidR="006500E5" w:rsidRPr="00147C58">
        <w:rPr>
          <w:rFonts w:ascii="Times New Roman" w:eastAsiaTheme="minorEastAsia" w:hAnsi="Times New Roman" w:cs="Times New Roman"/>
          <w:kern w:val="0"/>
          <w:sz w:val="24"/>
          <w:szCs w:val="24"/>
          <w:lang w:val="en-GB" w:eastAsia="tr-TR"/>
          <w14:ligatures w14:val="none"/>
        </w:rPr>
        <w:t xml:space="preserve"> especially between heterogeneous Airbnb ownership models</w:t>
      </w:r>
      <w:r w:rsidR="00C30C4D" w:rsidRPr="00147C58">
        <w:rPr>
          <w:rFonts w:ascii="Times New Roman" w:eastAsiaTheme="minorEastAsia" w:hAnsi="Times New Roman" w:cs="Times New Roman"/>
          <w:kern w:val="0"/>
          <w:sz w:val="24"/>
          <w:szCs w:val="24"/>
          <w:lang w:val="en-GB" w:eastAsia="tr-TR"/>
          <w14:ligatures w14:val="none"/>
        </w:rPr>
        <w:t xml:space="preserve"> </w:t>
      </w:r>
      <w:r w:rsidR="006500E5" w:rsidRPr="00147C58">
        <w:rPr>
          <w:rFonts w:ascii="Times New Roman" w:eastAsiaTheme="minorEastAsia" w:hAnsi="Times New Roman" w:cs="Times New Roman"/>
          <w:kern w:val="0"/>
          <w:sz w:val="24"/>
          <w:szCs w:val="24"/>
          <w:lang w:val="en-GB" w:eastAsia="tr-TR"/>
          <w14:ligatures w14:val="none"/>
        </w:rPr>
        <w:t>affect sustainability outcomes in tourism destinations.</w:t>
      </w:r>
    </w:p>
    <w:p w14:paraId="3AD57EF5" w14:textId="77777777" w:rsidR="003D5392" w:rsidRPr="00147C58" w:rsidRDefault="003D5392" w:rsidP="003D5392">
      <w:pPr>
        <w:pStyle w:val="Title"/>
        <w:keepNext/>
        <w:keepLines/>
        <w:widowControl w:val="0"/>
        <w:numPr>
          <w:ilvl w:val="0"/>
          <w:numId w:val="1"/>
        </w:numPr>
        <w:spacing w:before="720" w:after="245" w:line="240" w:lineRule="atLeast"/>
        <w:ind w:left="357" w:hanging="357"/>
        <w:contextualSpacing w:val="0"/>
        <w:outlineLvl w:val="1"/>
        <w:rPr>
          <w:rFonts w:ascii="Times New Roman" w:hAnsi="Times New Roman" w:cs="Times New Roman"/>
          <w:bCs/>
          <w:spacing w:val="0"/>
          <w:kern w:val="0"/>
          <w:sz w:val="24"/>
          <w:szCs w:val="24"/>
          <w:lang w:val="en-GB" w:eastAsia="tr-TR"/>
          <w14:ligatures w14:val="none"/>
        </w:rPr>
      </w:pPr>
      <w:r w:rsidRPr="00147C58">
        <w:rPr>
          <w:rFonts w:ascii="Times New Roman" w:hAnsi="Times New Roman" w:cs="Times New Roman"/>
          <w:bCs/>
          <w:spacing w:val="0"/>
          <w:kern w:val="0"/>
          <w:sz w:val="24"/>
          <w:szCs w:val="24"/>
          <w:lang w:val="en-GB" w:eastAsia="tr-TR"/>
          <w14:ligatures w14:val="none"/>
        </w:rPr>
        <w:t>Methodology</w:t>
      </w:r>
    </w:p>
    <w:p w14:paraId="115721EC" w14:textId="3A3585C9" w:rsidR="00CA365E" w:rsidRPr="00147C58" w:rsidRDefault="00CA365E" w:rsidP="00CA365E">
      <w:pPr>
        <w:rPr>
          <w:rFonts w:ascii="Times New Roman" w:hAnsi="Times New Roman" w:cs="Times New Roman"/>
          <w:sz w:val="24"/>
          <w:szCs w:val="24"/>
          <w:lang w:val="en-GB" w:eastAsia="tr-TR"/>
        </w:rPr>
      </w:pPr>
      <w:r w:rsidRPr="00147C58">
        <w:rPr>
          <w:rFonts w:ascii="Times New Roman" w:hAnsi="Times New Roman" w:cs="Times New Roman"/>
          <w:sz w:val="24"/>
          <w:szCs w:val="24"/>
          <w:lang w:val="en-GB" w:eastAsia="tr-TR"/>
        </w:rPr>
        <w:t xml:space="preserve">In this paper, a hybrid literature review by integrating a systematic PRISMA protocol (BMJ, 2020) with a narrative synthesis of conceptual and policy documents was adopted. This two‑stage approach </w:t>
      </w:r>
      <w:r w:rsidR="00F741D6" w:rsidRPr="00147C58">
        <w:rPr>
          <w:rFonts w:ascii="Times New Roman" w:hAnsi="Times New Roman" w:cs="Times New Roman"/>
          <w:sz w:val="24"/>
          <w:szCs w:val="24"/>
          <w:lang w:val="en-GB" w:eastAsia="tr-TR"/>
        </w:rPr>
        <w:t>enabled</w:t>
      </w:r>
      <w:r w:rsidRPr="00147C58">
        <w:rPr>
          <w:rFonts w:ascii="Times New Roman" w:hAnsi="Times New Roman" w:cs="Times New Roman"/>
          <w:sz w:val="24"/>
          <w:szCs w:val="24"/>
          <w:lang w:val="en-GB" w:eastAsia="tr-TR"/>
        </w:rPr>
        <w:t xml:space="preserve"> to identify and screen peer‑reviewed studies published between 2000 and 2025, using key terms such as “accommodation sustainability”</w:t>
      </w:r>
      <w:r w:rsidR="00F741D6" w:rsidRPr="00147C58">
        <w:rPr>
          <w:rFonts w:ascii="Times New Roman" w:hAnsi="Times New Roman" w:cs="Times New Roman"/>
          <w:sz w:val="24"/>
          <w:szCs w:val="24"/>
          <w:lang w:val="en-GB" w:eastAsia="tr-TR"/>
        </w:rPr>
        <w:t>,</w:t>
      </w:r>
      <w:r w:rsidRPr="00147C58">
        <w:rPr>
          <w:rFonts w:ascii="Times New Roman" w:hAnsi="Times New Roman" w:cs="Times New Roman"/>
          <w:sz w:val="24"/>
          <w:szCs w:val="24"/>
          <w:lang w:val="en-GB" w:eastAsia="tr-TR"/>
        </w:rPr>
        <w:t xml:space="preserve"> “economic leakage in accommodations</w:t>
      </w:r>
      <w:r w:rsidR="00F741D6" w:rsidRPr="00147C58">
        <w:rPr>
          <w:rFonts w:ascii="Times New Roman" w:hAnsi="Times New Roman" w:cs="Times New Roman"/>
          <w:sz w:val="24"/>
          <w:szCs w:val="24"/>
          <w:lang w:val="en-GB" w:eastAsia="tr-TR"/>
        </w:rPr>
        <w:t>”,</w:t>
      </w:r>
      <w:r w:rsidRPr="00147C58">
        <w:rPr>
          <w:rFonts w:ascii="Times New Roman" w:hAnsi="Times New Roman" w:cs="Times New Roman"/>
          <w:sz w:val="24"/>
          <w:szCs w:val="24"/>
          <w:lang w:val="en-GB" w:eastAsia="tr-TR"/>
        </w:rPr>
        <w:t xml:space="preserve"> “Airbnb regulation”</w:t>
      </w:r>
      <w:r w:rsidR="00F741D6" w:rsidRPr="00147C58">
        <w:rPr>
          <w:rFonts w:ascii="Times New Roman" w:hAnsi="Times New Roman" w:cs="Times New Roman"/>
          <w:sz w:val="24"/>
          <w:szCs w:val="24"/>
          <w:lang w:val="en-GB" w:eastAsia="tr-TR"/>
        </w:rPr>
        <w:t>,</w:t>
      </w:r>
      <w:r w:rsidRPr="00147C58">
        <w:rPr>
          <w:rFonts w:ascii="Times New Roman" w:hAnsi="Times New Roman" w:cs="Times New Roman"/>
          <w:sz w:val="24"/>
          <w:szCs w:val="24"/>
          <w:lang w:val="en-GB" w:eastAsia="tr-TR"/>
        </w:rPr>
        <w:t xml:space="preserve"> and “hotel local embeddedness.” </w:t>
      </w:r>
      <w:r w:rsidR="00FC7ACF" w:rsidRPr="00147C58">
        <w:rPr>
          <w:rFonts w:ascii="Times New Roman" w:hAnsi="Times New Roman" w:cs="Times New Roman"/>
          <w:sz w:val="24"/>
          <w:szCs w:val="24"/>
          <w:lang w:val="en-GB" w:eastAsia="tr-TR"/>
        </w:rPr>
        <w:t>T</w:t>
      </w:r>
      <w:r w:rsidRPr="00147C58">
        <w:rPr>
          <w:rFonts w:ascii="Times New Roman" w:hAnsi="Times New Roman" w:cs="Times New Roman"/>
          <w:sz w:val="24"/>
          <w:szCs w:val="24"/>
          <w:lang w:val="en-GB" w:eastAsia="tr-TR"/>
        </w:rPr>
        <w:t>he resulting records</w:t>
      </w:r>
      <w:r w:rsidR="00FC7ACF" w:rsidRPr="00147C58">
        <w:rPr>
          <w:rFonts w:ascii="Times New Roman" w:hAnsi="Times New Roman" w:cs="Times New Roman"/>
          <w:sz w:val="24"/>
          <w:szCs w:val="24"/>
          <w:lang w:val="en-GB" w:eastAsia="tr-TR"/>
        </w:rPr>
        <w:t xml:space="preserve"> were retrieved </w:t>
      </w:r>
      <w:r w:rsidRPr="00147C58">
        <w:rPr>
          <w:rFonts w:ascii="Times New Roman" w:hAnsi="Times New Roman" w:cs="Times New Roman"/>
          <w:sz w:val="24"/>
          <w:szCs w:val="24"/>
          <w:lang w:val="en-GB" w:eastAsia="tr-TR"/>
        </w:rPr>
        <w:t>via the Google Scholar plugin in Publish or Perish</w:t>
      </w:r>
      <w:r w:rsidR="00FC7ACF" w:rsidRPr="00147C58">
        <w:rPr>
          <w:rFonts w:ascii="Times New Roman" w:hAnsi="Times New Roman" w:cs="Times New Roman"/>
          <w:sz w:val="24"/>
          <w:szCs w:val="24"/>
          <w:lang w:val="en-GB" w:eastAsia="tr-TR"/>
        </w:rPr>
        <w:t xml:space="preserve"> software to</w:t>
      </w:r>
      <w:r w:rsidRPr="00147C58">
        <w:rPr>
          <w:rFonts w:ascii="Times New Roman" w:hAnsi="Times New Roman" w:cs="Times New Roman"/>
          <w:sz w:val="24"/>
          <w:szCs w:val="24"/>
          <w:lang w:val="en-GB" w:eastAsia="tr-TR"/>
        </w:rPr>
        <w:t xml:space="preserve"> generat</w:t>
      </w:r>
      <w:r w:rsidR="00FC7ACF" w:rsidRPr="00147C58">
        <w:rPr>
          <w:rFonts w:ascii="Times New Roman" w:hAnsi="Times New Roman" w:cs="Times New Roman"/>
          <w:sz w:val="24"/>
          <w:szCs w:val="24"/>
          <w:lang w:val="en-GB" w:eastAsia="tr-TR"/>
        </w:rPr>
        <w:t xml:space="preserve">e </w:t>
      </w:r>
      <w:r w:rsidRPr="00147C58">
        <w:rPr>
          <w:rFonts w:ascii="Times New Roman" w:hAnsi="Times New Roman" w:cs="Times New Roman"/>
          <w:sz w:val="24"/>
          <w:szCs w:val="24"/>
          <w:lang w:val="en-GB" w:eastAsia="tr-TR"/>
        </w:rPr>
        <w:t>an analysable dataset for further bibliometric work.</w:t>
      </w:r>
    </w:p>
    <w:p w14:paraId="3FDFF694" w14:textId="748CC0CA" w:rsidR="00CA365E" w:rsidRPr="00147C58" w:rsidRDefault="00D40985" w:rsidP="00CA365E">
      <w:pPr>
        <w:rPr>
          <w:rFonts w:ascii="Times New Roman" w:hAnsi="Times New Roman" w:cs="Times New Roman"/>
          <w:sz w:val="24"/>
          <w:szCs w:val="24"/>
          <w:lang w:val="en-GB" w:eastAsia="tr-TR"/>
        </w:rPr>
      </w:pPr>
      <w:r w:rsidRPr="00147C58">
        <w:rPr>
          <w:rFonts w:ascii="Times New Roman" w:hAnsi="Times New Roman" w:cs="Times New Roman"/>
          <w:sz w:val="24"/>
          <w:szCs w:val="24"/>
          <w:lang w:val="en-GB" w:eastAsia="tr-TR"/>
        </w:rPr>
        <w:t xml:space="preserve">Based </w:t>
      </w:r>
      <w:r w:rsidR="00CA365E" w:rsidRPr="00147C58">
        <w:rPr>
          <w:rFonts w:ascii="Times New Roman" w:hAnsi="Times New Roman" w:cs="Times New Roman"/>
          <w:sz w:val="24"/>
          <w:szCs w:val="24"/>
          <w:lang w:val="en-GB" w:eastAsia="tr-TR"/>
        </w:rPr>
        <w:t xml:space="preserve">on this dataset, a VOSviewer bibliometric co‑occurrence analysis (van Eck &amp; Waltman, 2010) </w:t>
      </w:r>
      <w:r w:rsidRPr="00147C58">
        <w:rPr>
          <w:rFonts w:ascii="Times New Roman" w:hAnsi="Times New Roman" w:cs="Times New Roman"/>
          <w:sz w:val="24"/>
          <w:szCs w:val="24"/>
          <w:lang w:val="en-GB" w:eastAsia="tr-TR"/>
        </w:rPr>
        <w:t xml:space="preserve">was performed </w:t>
      </w:r>
      <w:r w:rsidR="00CA365E" w:rsidRPr="00147C58">
        <w:rPr>
          <w:rFonts w:ascii="Times New Roman" w:hAnsi="Times New Roman" w:cs="Times New Roman"/>
          <w:sz w:val="24"/>
          <w:szCs w:val="24"/>
          <w:lang w:val="en-GB" w:eastAsia="tr-TR"/>
        </w:rPr>
        <w:t>to visualise how key concepts cluster and interrelate across the literature, thereby uncovering the conceptual structure of embeddedness in the accommodation sector.</w:t>
      </w:r>
    </w:p>
    <w:p w14:paraId="34834453" w14:textId="025BE9A8" w:rsidR="002370C4" w:rsidRPr="00147C58" w:rsidRDefault="009448B4" w:rsidP="003D5392">
      <w:pPr>
        <w:rPr>
          <w:rFonts w:ascii="Times New Roman" w:hAnsi="Times New Roman" w:cs="Times New Roman"/>
          <w:sz w:val="24"/>
          <w:szCs w:val="24"/>
          <w:lang w:val="en-GB" w:eastAsia="tr-TR"/>
        </w:rPr>
      </w:pPr>
      <w:r w:rsidRPr="00147C58">
        <w:rPr>
          <w:rFonts w:ascii="Times New Roman" w:hAnsi="Times New Roman" w:cs="Times New Roman"/>
          <w:sz w:val="24"/>
          <w:szCs w:val="24"/>
          <w:lang w:val="en-GB" w:eastAsia="tr-TR"/>
        </w:rPr>
        <w:t>Co-occurrence analysis</w:t>
      </w:r>
      <w:r w:rsidR="00451187" w:rsidRPr="00147C58">
        <w:rPr>
          <w:rFonts w:ascii="Times New Roman" w:hAnsi="Times New Roman" w:cs="Times New Roman"/>
          <w:sz w:val="24"/>
          <w:szCs w:val="24"/>
          <w:lang w:val="en-GB" w:eastAsia="tr-TR"/>
        </w:rPr>
        <w:t xml:space="preserve"> </w:t>
      </w:r>
      <w:r w:rsidR="006970B5" w:rsidRPr="00147C58">
        <w:rPr>
          <w:rFonts w:ascii="Times New Roman" w:hAnsi="Times New Roman" w:cs="Times New Roman"/>
          <w:sz w:val="24"/>
          <w:szCs w:val="24"/>
          <w:lang w:val="en-GB" w:eastAsia="tr-TR"/>
        </w:rPr>
        <w:t xml:space="preserve">belongs </w:t>
      </w:r>
      <w:r w:rsidRPr="00147C58">
        <w:rPr>
          <w:rFonts w:ascii="Times New Roman" w:hAnsi="Times New Roman" w:cs="Times New Roman"/>
          <w:sz w:val="24"/>
          <w:szCs w:val="24"/>
          <w:lang w:val="en-GB" w:eastAsia="tr-TR"/>
        </w:rPr>
        <w:t xml:space="preserve">in </w:t>
      </w:r>
      <w:r w:rsidR="006970B5" w:rsidRPr="00147C58">
        <w:rPr>
          <w:rFonts w:ascii="Times New Roman" w:hAnsi="Times New Roman" w:cs="Times New Roman"/>
          <w:sz w:val="24"/>
          <w:szCs w:val="24"/>
          <w:lang w:val="en-GB" w:eastAsia="tr-TR"/>
        </w:rPr>
        <w:t xml:space="preserve">the </w:t>
      </w:r>
      <w:r w:rsidRPr="00147C58">
        <w:rPr>
          <w:rFonts w:ascii="Times New Roman" w:hAnsi="Times New Roman" w:cs="Times New Roman"/>
          <w:sz w:val="24"/>
          <w:szCs w:val="24"/>
          <w:lang w:val="en-GB" w:eastAsia="tr-TR"/>
        </w:rPr>
        <w:t>semantic network theory</w:t>
      </w:r>
      <w:r w:rsidR="002B6945" w:rsidRPr="00147C58">
        <w:rPr>
          <w:rFonts w:ascii="Times New Roman" w:hAnsi="Times New Roman" w:cs="Times New Roman"/>
          <w:sz w:val="24"/>
          <w:szCs w:val="24"/>
          <w:lang w:val="en-GB" w:eastAsia="tr-TR"/>
        </w:rPr>
        <w:t xml:space="preserve"> </w:t>
      </w:r>
      <w:r w:rsidR="000F5A93" w:rsidRPr="00147C58">
        <w:rPr>
          <w:rFonts w:ascii="Times New Roman" w:hAnsi="Times New Roman" w:cs="Times New Roman"/>
          <w:sz w:val="24"/>
          <w:szCs w:val="24"/>
          <w:lang w:val="en-GB" w:eastAsia="tr-TR"/>
        </w:rPr>
        <w:t>and</w:t>
      </w:r>
      <w:r w:rsidR="00E319BB" w:rsidRPr="00147C58">
        <w:rPr>
          <w:rFonts w:ascii="Times New Roman" w:hAnsi="Times New Roman" w:cs="Times New Roman"/>
          <w:sz w:val="24"/>
          <w:szCs w:val="24"/>
          <w:lang w:val="en-GB" w:eastAsia="tr-TR"/>
        </w:rPr>
        <w:t xml:space="preserve"> </w:t>
      </w:r>
      <w:r w:rsidR="000F5A93" w:rsidRPr="00147C58">
        <w:rPr>
          <w:rFonts w:ascii="Times New Roman" w:hAnsi="Times New Roman" w:cs="Times New Roman"/>
          <w:sz w:val="24"/>
          <w:szCs w:val="24"/>
          <w:lang w:val="en-GB" w:eastAsia="tr-TR"/>
        </w:rPr>
        <w:t xml:space="preserve">also </w:t>
      </w:r>
      <w:r w:rsidR="00537315" w:rsidRPr="00147C58">
        <w:rPr>
          <w:rFonts w:ascii="Times New Roman" w:hAnsi="Times New Roman" w:cs="Times New Roman"/>
          <w:sz w:val="24"/>
          <w:szCs w:val="24"/>
          <w:lang w:val="en-GB" w:eastAsia="tr-TR"/>
        </w:rPr>
        <w:t>util</w:t>
      </w:r>
      <w:r w:rsidR="001F4D2C" w:rsidRPr="00147C58">
        <w:rPr>
          <w:rFonts w:ascii="Times New Roman" w:hAnsi="Times New Roman" w:cs="Times New Roman"/>
          <w:sz w:val="24"/>
          <w:szCs w:val="24"/>
          <w:lang w:val="en-GB" w:eastAsia="tr-TR"/>
        </w:rPr>
        <w:t>ise</w:t>
      </w:r>
      <w:r w:rsidR="00537315" w:rsidRPr="00147C58">
        <w:rPr>
          <w:rFonts w:ascii="Times New Roman" w:hAnsi="Times New Roman" w:cs="Times New Roman"/>
          <w:sz w:val="24"/>
          <w:szCs w:val="24"/>
          <w:lang w:val="en-GB" w:eastAsia="tr-TR"/>
        </w:rPr>
        <w:t>d</w:t>
      </w:r>
      <w:r w:rsidR="00E319BB" w:rsidRPr="00147C58">
        <w:rPr>
          <w:rFonts w:ascii="Times New Roman" w:hAnsi="Times New Roman" w:cs="Times New Roman"/>
          <w:sz w:val="24"/>
          <w:szCs w:val="24"/>
          <w:lang w:val="en-GB" w:eastAsia="tr-TR"/>
        </w:rPr>
        <w:t xml:space="preserve"> </w:t>
      </w:r>
      <w:r w:rsidR="00537315" w:rsidRPr="00147C58">
        <w:rPr>
          <w:rFonts w:ascii="Times New Roman" w:hAnsi="Times New Roman" w:cs="Times New Roman"/>
          <w:sz w:val="24"/>
          <w:szCs w:val="24"/>
          <w:lang w:val="en-GB" w:eastAsia="tr-TR"/>
        </w:rPr>
        <w:t>in</w:t>
      </w:r>
      <w:r w:rsidR="00E319BB" w:rsidRPr="00147C58">
        <w:rPr>
          <w:rFonts w:ascii="Times New Roman" w:hAnsi="Times New Roman" w:cs="Times New Roman"/>
          <w:sz w:val="24"/>
          <w:szCs w:val="24"/>
          <w:lang w:val="en-GB" w:eastAsia="tr-TR"/>
        </w:rPr>
        <w:t xml:space="preserve"> tourism studies (</w:t>
      </w:r>
      <w:r w:rsidR="004C4C2B" w:rsidRPr="00147C58">
        <w:rPr>
          <w:rFonts w:ascii="Times New Roman" w:hAnsi="Times New Roman" w:cs="Times New Roman"/>
          <w:sz w:val="24"/>
          <w:szCs w:val="24"/>
          <w:lang w:val="en-GB" w:eastAsia="tr-TR"/>
        </w:rPr>
        <w:t>e.g.</w:t>
      </w:r>
      <w:r w:rsidR="00E319BB" w:rsidRPr="00147C58">
        <w:rPr>
          <w:rFonts w:ascii="Times New Roman" w:hAnsi="Times New Roman" w:cs="Times New Roman"/>
          <w:sz w:val="24"/>
          <w:szCs w:val="24"/>
          <w:lang w:val="en-GB" w:eastAsia="tr-TR"/>
        </w:rPr>
        <w:t xml:space="preserve">, </w:t>
      </w:r>
      <w:r w:rsidR="00B45855" w:rsidRPr="00147C58">
        <w:rPr>
          <w:rFonts w:ascii="Times New Roman" w:hAnsi="Times New Roman" w:cs="Times New Roman"/>
          <w:noProof/>
          <w:sz w:val="24"/>
          <w:szCs w:val="24"/>
          <w:lang w:val="en-GB" w:eastAsia="tr-TR"/>
        </w:rPr>
        <w:t>Zuo, et al., 2023)</w:t>
      </w:r>
      <w:r w:rsidR="001102AE" w:rsidRPr="00147C58">
        <w:rPr>
          <w:rFonts w:ascii="Times New Roman" w:hAnsi="Times New Roman" w:cs="Times New Roman"/>
          <w:noProof/>
          <w:sz w:val="24"/>
          <w:szCs w:val="24"/>
          <w:lang w:val="en-GB" w:eastAsia="tr-TR"/>
        </w:rPr>
        <w:t>.</w:t>
      </w:r>
      <w:r w:rsidR="00223EC6" w:rsidRPr="00147C58">
        <w:rPr>
          <w:rFonts w:ascii="Times New Roman" w:hAnsi="Times New Roman" w:cs="Times New Roman"/>
          <w:sz w:val="24"/>
          <w:szCs w:val="24"/>
          <w:lang w:val="en-GB" w:eastAsia="tr-TR"/>
        </w:rPr>
        <w:t xml:space="preserve"> </w:t>
      </w:r>
      <w:r w:rsidR="00904BC6" w:rsidRPr="00147C58">
        <w:rPr>
          <w:rFonts w:ascii="Times New Roman" w:hAnsi="Times New Roman" w:cs="Times New Roman"/>
          <w:sz w:val="24"/>
          <w:szCs w:val="24"/>
          <w:lang w:val="en-GB" w:eastAsia="tr-TR"/>
        </w:rPr>
        <w:t xml:space="preserve">In </w:t>
      </w:r>
      <w:r w:rsidR="001102AE" w:rsidRPr="00147C58">
        <w:rPr>
          <w:rFonts w:ascii="Times New Roman" w:hAnsi="Times New Roman" w:cs="Times New Roman"/>
          <w:sz w:val="24"/>
          <w:szCs w:val="24"/>
          <w:lang w:val="en-GB" w:eastAsia="tr-TR"/>
        </w:rPr>
        <w:t>this analysis</w:t>
      </w:r>
      <w:r w:rsidR="00904BC6" w:rsidRPr="00147C58">
        <w:rPr>
          <w:rFonts w:ascii="Times New Roman" w:hAnsi="Times New Roman" w:cs="Times New Roman"/>
          <w:sz w:val="24"/>
          <w:szCs w:val="24"/>
          <w:lang w:val="en-GB" w:eastAsia="tr-TR"/>
        </w:rPr>
        <w:t xml:space="preserve">, weighted networks are </w:t>
      </w:r>
      <w:r w:rsidR="00D736CE" w:rsidRPr="00147C58">
        <w:rPr>
          <w:rFonts w:ascii="Times New Roman" w:hAnsi="Times New Roman" w:cs="Times New Roman"/>
          <w:sz w:val="24"/>
          <w:szCs w:val="24"/>
          <w:lang w:val="en-GB" w:eastAsia="tr-TR"/>
        </w:rPr>
        <w:t>characterised</w:t>
      </w:r>
      <w:r w:rsidR="00904BC6" w:rsidRPr="00147C58">
        <w:rPr>
          <w:rFonts w:ascii="Times New Roman" w:hAnsi="Times New Roman" w:cs="Times New Roman"/>
          <w:sz w:val="24"/>
          <w:szCs w:val="24"/>
          <w:lang w:val="en-GB" w:eastAsia="tr-TR"/>
        </w:rPr>
        <w:t xml:space="preserve"> by adjacency matrix </w:t>
      </w:r>
      <w:r w:rsidR="00D736CE" w:rsidRPr="00147C58">
        <w:rPr>
          <w:rFonts w:ascii="Times New Roman" w:hAnsi="Times New Roman" w:cs="Times New Roman"/>
          <w:sz w:val="24"/>
          <w:szCs w:val="24"/>
          <w:lang w:val="en-GB" w:eastAsia="tr-TR"/>
        </w:rPr>
        <w:t>to measure</w:t>
      </w:r>
      <w:r w:rsidR="00904BC6" w:rsidRPr="00147C58">
        <w:rPr>
          <w:rFonts w:ascii="Times New Roman" w:hAnsi="Times New Roman" w:cs="Times New Roman"/>
          <w:sz w:val="24"/>
          <w:szCs w:val="24"/>
          <w:lang w:val="en-GB" w:eastAsia="tr-TR"/>
        </w:rPr>
        <w:t xml:space="preserve"> </w:t>
      </w:r>
      <w:r w:rsidR="00D736CE" w:rsidRPr="00147C58">
        <w:rPr>
          <w:rFonts w:ascii="Times New Roman" w:hAnsi="Times New Roman" w:cs="Times New Roman"/>
          <w:sz w:val="24"/>
          <w:szCs w:val="24"/>
          <w:lang w:val="en-GB" w:eastAsia="tr-TR"/>
        </w:rPr>
        <w:t>present connections</w:t>
      </w:r>
      <w:r w:rsidR="00904BC6" w:rsidRPr="00147C58">
        <w:rPr>
          <w:rFonts w:ascii="Times New Roman" w:hAnsi="Times New Roman" w:cs="Times New Roman"/>
          <w:sz w:val="24"/>
          <w:szCs w:val="24"/>
          <w:lang w:val="en-GB" w:eastAsia="tr-TR"/>
        </w:rPr>
        <w:t xml:space="preserve"> between nod</w:t>
      </w:r>
      <w:r w:rsidR="00D736CE" w:rsidRPr="00147C58">
        <w:rPr>
          <w:rFonts w:ascii="Times New Roman" w:hAnsi="Times New Roman" w:cs="Times New Roman"/>
          <w:sz w:val="24"/>
          <w:szCs w:val="24"/>
          <w:lang w:val="en-GB" w:eastAsia="tr-TR"/>
        </w:rPr>
        <w:t xml:space="preserve">es </w:t>
      </w:r>
      <w:r w:rsidR="00E46733" w:rsidRPr="00147C58">
        <w:rPr>
          <w:rFonts w:ascii="Times New Roman" w:hAnsi="Times New Roman" w:cs="Times New Roman"/>
          <w:noProof/>
          <w:sz w:val="24"/>
          <w:szCs w:val="24"/>
          <w:lang w:val="en-GB" w:eastAsia="tr-TR"/>
        </w:rPr>
        <w:t>(Radhakrishnan, et al., 2017)</w:t>
      </w:r>
      <w:r w:rsidR="00904BC6" w:rsidRPr="00147C58">
        <w:rPr>
          <w:rFonts w:ascii="Times New Roman" w:hAnsi="Times New Roman" w:cs="Times New Roman"/>
          <w:sz w:val="24"/>
          <w:szCs w:val="24"/>
          <w:lang w:val="en-GB" w:eastAsia="tr-TR"/>
        </w:rPr>
        <w:t>.</w:t>
      </w:r>
      <w:r w:rsidR="00D0055B" w:rsidRPr="00147C58">
        <w:rPr>
          <w:rFonts w:ascii="Times New Roman" w:hAnsi="Times New Roman" w:cs="Times New Roman"/>
          <w:sz w:val="24"/>
          <w:szCs w:val="24"/>
          <w:lang w:val="en-GB" w:eastAsia="tr-TR"/>
        </w:rPr>
        <w:t xml:space="preserve"> Hence, </w:t>
      </w:r>
      <w:r w:rsidR="001102AE" w:rsidRPr="00147C58">
        <w:rPr>
          <w:rFonts w:ascii="Times New Roman" w:hAnsi="Times New Roman" w:cs="Times New Roman"/>
          <w:sz w:val="24"/>
          <w:szCs w:val="24"/>
          <w:lang w:val="en-GB" w:eastAsia="tr-TR"/>
        </w:rPr>
        <w:t>it</w:t>
      </w:r>
      <w:r w:rsidR="00D0055B" w:rsidRPr="00147C58">
        <w:rPr>
          <w:rFonts w:ascii="Times New Roman" w:hAnsi="Times New Roman" w:cs="Times New Roman"/>
          <w:sz w:val="24"/>
          <w:szCs w:val="24"/>
          <w:lang w:val="en-GB" w:eastAsia="tr-TR"/>
        </w:rPr>
        <w:t xml:space="preserve"> is based on the </w:t>
      </w:r>
      <w:r w:rsidRPr="00147C58">
        <w:rPr>
          <w:rFonts w:ascii="Times New Roman" w:hAnsi="Times New Roman" w:cs="Times New Roman"/>
          <w:sz w:val="24"/>
          <w:szCs w:val="24"/>
          <w:lang w:val="en-GB" w:eastAsia="tr-TR"/>
        </w:rPr>
        <w:t>calculat</w:t>
      </w:r>
      <w:r w:rsidR="00D0055B" w:rsidRPr="00147C58">
        <w:rPr>
          <w:rFonts w:ascii="Times New Roman" w:hAnsi="Times New Roman" w:cs="Times New Roman"/>
          <w:sz w:val="24"/>
          <w:szCs w:val="24"/>
          <w:lang w:val="en-GB" w:eastAsia="tr-TR"/>
        </w:rPr>
        <w:t>ion of</w:t>
      </w:r>
      <w:r w:rsidRPr="00147C58">
        <w:rPr>
          <w:rFonts w:ascii="Times New Roman" w:hAnsi="Times New Roman" w:cs="Times New Roman"/>
          <w:sz w:val="24"/>
          <w:szCs w:val="24"/>
          <w:lang w:val="en-GB" w:eastAsia="tr-TR"/>
        </w:rPr>
        <w:t xml:space="preserve"> how often pairs of keywords appear together in titles and abstracts</w:t>
      </w:r>
      <w:r w:rsidR="00D0055B" w:rsidRPr="00147C58">
        <w:rPr>
          <w:rFonts w:ascii="Times New Roman" w:hAnsi="Times New Roman" w:cs="Times New Roman"/>
          <w:sz w:val="24"/>
          <w:szCs w:val="24"/>
          <w:lang w:val="en-GB" w:eastAsia="tr-TR"/>
        </w:rPr>
        <w:t xml:space="preserve"> to</w:t>
      </w:r>
      <w:r w:rsidRPr="00147C58">
        <w:rPr>
          <w:rFonts w:ascii="Times New Roman" w:hAnsi="Times New Roman" w:cs="Times New Roman"/>
          <w:sz w:val="24"/>
          <w:szCs w:val="24"/>
          <w:lang w:val="en-GB" w:eastAsia="tr-TR"/>
        </w:rPr>
        <w:t xml:space="preserve"> reveal clusters of related concepts. The resulting keyword maps (Figures 1 and 2)</w:t>
      </w:r>
      <w:r w:rsidR="001102AE" w:rsidRPr="00147C58">
        <w:rPr>
          <w:rFonts w:ascii="Times New Roman" w:hAnsi="Times New Roman" w:cs="Times New Roman"/>
          <w:sz w:val="24"/>
          <w:szCs w:val="24"/>
          <w:lang w:val="en-GB" w:eastAsia="tr-TR"/>
        </w:rPr>
        <w:t xml:space="preserve"> depict</w:t>
      </w:r>
      <w:r w:rsidRPr="00147C58">
        <w:rPr>
          <w:rFonts w:ascii="Times New Roman" w:hAnsi="Times New Roman" w:cs="Times New Roman"/>
          <w:sz w:val="24"/>
          <w:szCs w:val="24"/>
          <w:lang w:val="en-GB" w:eastAsia="tr-TR"/>
        </w:rPr>
        <w:t xml:space="preserve"> nodes (keywords) sized by frequency and linked by lines whose thickness reflects co-occurrence strength</w:t>
      </w:r>
      <w:r w:rsidR="002B6945" w:rsidRPr="00147C58">
        <w:rPr>
          <w:rFonts w:ascii="Times New Roman" w:hAnsi="Times New Roman" w:cs="Times New Roman"/>
          <w:sz w:val="24"/>
          <w:szCs w:val="24"/>
          <w:lang w:val="en-GB" w:eastAsia="tr-TR"/>
        </w:rPr>
        <w:t xml:space="preserve"> which</w:t>
      </w:r>
      <w:r w:rsidRPr="00147C58">
        <w:rPr>
          <w:rFonts w:ascii="Times New Roman" w:hAnsi="Times New Roman" w:cs="Times New Roman"/>
          <w:sz w:val="24"/>
          <w:szCs w:val="24"/>
          <w:lang w:val="en-GB" w:eastAsia="tr-TR"/>
        </w:rPr>
        <w:t xml:space="preserve"> allow</w:t>
      </w:r>
      <w:r w:rsidR="002B6945" w:rsidRPr="00147C58">
        <w:rPr>
          <w:rFonts w:ascii="Times New Roman" w:hAnsi="Times New Roman" w:cs="Times New Roman"/>
          <w:sz w:val="24"/>
          <w:szCs w:val="24"/>
          <w:lang w:val="en-GB" w:eastAsia="tr-TR"/>
        </w:rPr>
        <w:t>s</w:t>
      </w:r>
      <w:r w:rsidRPr="00147C58">
        <w:rPr>
          <w:rFonts w:ascii="Times New Roman" w:hAnsi="Times New Roman" w:cs="Times New Roman"/>
          <w:sz w:val="24"/>
          <w:szCs w:val="24"/>
          <w:lang w:val="en-GB" w:eastAsia="tr-TR"/>
        </w:rPr>
        <w:t xml:space="preserve"> readers to visualise major themes and their interrelationships. VOSviewer was selected for its user-friendly interface, robust clustering algorithms, and ability to handle large bibliographic datasets</w:t>
      </w:r>
      <w:r w:rsidR="00F54500" w:rsidRPr="00147C58">
        <w:rPr>
          <w:rFonts w:ascii="Times New Roman" w:hAnsi="Times New Roman" w:cs="Times New Roman"/>
          <w:sz w:val="24"/>
          <w:szCs w:val="24"/>
          <w:lang w:val="en-GB" w:eastAsia="tr-TR"/>
        </w:rPr>
        <w:t>. A</w:t>
      </w:r>
      <w:r w:rsidRPr="00147C58">
        <w:rPr>
          <w:rFonts w:ascii="Times New Roman" w:hAnsi="Times New Roman" w:cs="Times New Roman"/>
          <w:sz w:val="24"/>
          <w:szCs w:val="24"/>
          <w:lang w:val="en-GB" w:eastAsia="tr-TR"/>
        </w:rPr>
        <w:t xml:space="preserve">lternatives might include Bibliometrix </w:t>
      </w:r>
      <w:r w:rsidR="00E44C88" w:rsidRPr="00147C58">
        <w:rPr>
          <w:rFonts w:ascii="Times New Roman" w:hAnsi="Times New Roman" w:cs="Times New Roman"/>
          <w:sz w:val="24"/>
          <w:szCs w:val="24"/>
          <w:lang w:val="en-GB" w:eastAsia="tr-TR"/>
        </w:rPr>
        <w:t xml:space="preserve">package </w:t>
      </w:r>
      <w:r w:rsidRPr="00147C58">
        <w:rPr>
          <w:rFonts w:ascii="Times New Roman" w:hAnsi="Times New Roman" w:cs="Times New Roman"/>
          <w:sz w:val="24"/>
          <w:szCs w:val="24"/>
          <w:lang w:val="en-GB" w:eastAsia="tr-TR"/>
        </w:rPr>
        <w:t>in R</w:t>
      </w:r>
      <w:r w:rsidR="00E44C88" w:rsidRPr="00147C58">
        <w:rPr>
          <w:rFonts w:ascii="Times New Roman" w:hAnsi="Times New Roman" w:cs="Times New Roman"/>
          <w:sz w:val="24"/>
          <w:szCs w:val="24"/>
          <w:lang w:val="en-GB" w:eastAsia="tr-TR"/>
        </w:rPr>
        <w:t>Studio</w:t>
      </w:r>
      <w:r w:rsidR="00B5291C" w:rsidRPr="00147C58">
        <w:rPr>
          <w:rFonts w:ascii="Times New Roman" w:hAnsi="Times New Roman" w:cs="Times New Roman"/>
          <w:sz w:val="24"/>
          <w:szCs w:val="24"/>
          <w:lang w:val="en-GB" w:eastAsia="tr-TR"/>
        </w:rPr>
        <w:t xml:space="preserve"> </w:t>
      </w:r>
      <w:r w:rsidR="00B5291C" w:rsidRPr="00147C58">
        <w:rPr>
          <w:rFonts w:ascii="Times New Roman" w:hAnsi="Times New Roman" w:cs="Times New Roman"/>
          <w:noProof/>
          <w:sz w:val="24"/>
          <w:szCs w:val="24"/>
          <w:lang w:val="en-GB" w:eastAsia="tr-TR"/>
        </w:rPr>
        <w:t>(CRAN Team, 2025)</w:t>
      </w:r>
      <w:r w:rsidRPr="00147C58">
        <w:rPr>
          <w:rFonts w:ascii="Times New Roman" w:hAnsi="Times New Roman" w:cs="Times New Roman"/>
          <w:sz w:val="24"/>
          <w:szCs w:val="24"/>
          <w:lang w:val="en-GB" w:eastAsia="tr-TR"/>
        </w:rPr>
        <w:t xml:space="preserve"> or network analysis in Gephi, but these </w:t>
      </w:r>
      <w:r w:rsidR="002061EB" w:rsidRPr="00147C58">
        <w:rPr>
          <w:rFonts w:ascii="Times New Roman" w:hAnsi="Times New Roman" w:cs="Times New Roman"/>
          <w:sz w:val="24"/>
          <w:szCs w:val="24"/>
          <w:lang w:val="en-GB" w:eastAsia="tr-TR"/>
        </w:rPr>
        <w:t>may</w:t>
      </w:r>
      <w:r w:rsidRPr="00147C58">
        <w:rPr>
          <w:rFonts w:ascii="Times New Roman" w:hAnsi="Times New Roman" w:cs="Times New Roman"/>
          <w:sz w:val="24"/>
          <w:szCs w:val="24"/>
          <w:lang w:val="en-GB" w:eastAsia="tr-TR"/>
        </w:rPr>
        <w:t xml:space="preserve"> </w:t>
      </w:r>
      <w:r w:rsidR="008F7BAA" w:rsidRPr="00147C58">
        <w:rPr>
          <w:rFonts w:ascii="Times New Roman" w:hAnsi="Times New Roman" w:cs="Times New Roman"/>
          <w:sz w:val="24"/>
          <w:szCs w:val="24"/>
          <w:lang w:val="en-GB" w:eastAsia="tr-TR"/>
        </w:rPr>
        <w:t xml:space="preserve">either </w:t>
      </w:r>
      <w:r w:rsidRPr="00147C58">
        <w:rPr>
          <w:rFonts w:ascii="Times New Roman" w:hAnsi="Times New Roman" w:cs="Times New Roman"/>
          <w:sz w:val="24"/>
          <w:szCs w:val="24"/>
          <w:lang w:val="en-GB" w:eastAsia="tr-TR"/>
        </w:rPr>
        <w:t>require more advanced coding</w:t>
      </w:r>
      <w:r w:rsidR="008F7BAA" w:rsidRPr="00147C58">
        <w:rPr>
          <w:rFonts w:ascii="Times New Roman" w:hAnsi="Times New Roman" w:cs="Times New Roman"/>
          <w:sz w:val="24"/>
          <w:szCs w:val="24"/>
          <w:lang w:val="en-GB" w:eastAsia="tr-TR"/>
        </w:rPr>
        <w:t xml:space="preserve"> or </w:t>
      </w:r>
      <w:r w:rsidR="00B9675D" w:rsidRPr="00147C58">
        <w:rPr>
          <w:rFonts w:ascii="Times New Roman" w:hAnsi="Times New Roman" w:cs="Times New Roman"/>
          <w:sz w:val="24"/>
          <w:szCs w:val="24"/>
          <w:lang w:val="en-GB" w:eastAsia="tr-TR"/>
        </w:rPr>
        <w:t xml:space="preserve">not be able to provide </w:t>
      </w:r>
      <w:r w:rsidR="00536C0E" w:rsidRPr="00147C58">
        <w:rPr>
          <w:rFonts w:ascii="Times New Roman" w:hAnsi="Times New Roman" w:cs="Times New Roman"/>
          <w:sz w:val="24"/>
          <w:szCs w:val="24"/>
          <w:lang w:val="en-GB" w:eastAsia="tr-TR"/>
        </w:rPr>
        <w:t>easily readable</w:t>
      </w:r>
      <w:r w:rsidR="00B9675D" w:rsidRPr="00147C58">
        <w:rPr>
          <w:rFonts w:ascii="Times New Roman" w:hAnsi="Times New Roman" w:cs="Times New Roman"/>
          <w:sz w:val="24"/>
          <w:szCs w:val="24"/>
          <w:lang w:val="en-GB" w:eastAsia="tr-TR"/>
        </w:rPr>
        <w:t xml:space="preserve"> graphs</w:t>
      </w:r>
      <w:r w:rsidRPr="00147C58">
        <w:rPr>
          <w:rFonts w:ascii="Times New Roman" w:hAnsi="Times New Roman" w:cs="Times New Roman"/>
          <w:sz w:val="24"/>
          <w:szCs w:val="24"/>
          <w:lang w:val="en-GB" w:eastAsia="tr-TR"/>
        </w:rPr>
        <w:t xml:space="preserve">. </w:t>
      </w:r>
    </w:p>
    <w:p w14:paraId="6D334818" w14:textId="64DE056E" w:rsidR="00087C2C" w:rsidRPr="00147C58" w:rsidRDefault="009448B4" w:rsidP="003D5392">
      <w:pPr>
        <w:rPr>
          <w:rFonts w:ascii="Times New Roman" w:hAnsi="Times New Roman" w:cs="Times New Roman"/>
          <w:sz w:val="24"/>
          <w:szCs w:val="24"/>
          <w:lang w:val="en-GB" w:eastAsia="tr-TR"/>
        </w:rPr>
      </w:pPr>
      <w:r w:rsidRPr="00147C58">
        <w:rPr>
          <w:rFonts w:ascii="Times New Roman" w:hAnsi="Times New Roman" w:cs="Times New Roman"/>
          <w:sz w:val="24"/>
          <w:szCs w:val="24"/>
          <w:lang w:val="en-GB" w:eastAsia="tr-TR"/>
        </w:rPr>
        <w:t>Finally, to contextualise findings, a case study of Hungary’s 2025 Budapest short-term rental restrictions</w:t>
      </w:r>
      <w:r w:rsidR="00B9675D" w:rsidRPr="00147C58">
        <w:rPr>
          <w:rFonts w:ascii="Times New Roman" w:hAnsi="Times New Roman" w:cs="Times New Roman"/>
          <w:sz w:val="24"/>
          <w:szCs w:val="24"/>
          <w:lang w:val="en-GB" w:eastAsia="tr-TR"/>
        </w:rPr>
        <w:t xml:space="preserve"> was applied to</w:t>
      </w:r>
      <w:r w:rsidRPr="00147C58">
        <w:rPr>
          <w:rFonts w:ascii="Times New Roman" w:hAnsi="Times New Roman" w:cs="Times New Roman"/>
          <w:sz w:val="24"/>
          <w:szCs w:val="24"/>
          <w:lang w:val="en-GB" w:eastAsia="tr-TR"/>
        </w:rPr>
        <w:t xml:space="preserve"> illustrat</w:t>
      </w:r>
      <w:r w:rsidR="00B9675D" w:rsidRPr="00147C58">
        <w:rPr>
          <w:rFonts w:ascii="Times New Roman" w:hAnsi="Times New Roman" w:cs="Times New Roman"/>
          <w:sz w:val="24"/>
          <w:szCs w:val="24"/>
          <w:lang w:val="en-GB" w:eastAsia="tr-TR"/>
        </w:rPr>
        <w:t>e</w:t>
      </w:r>
      <w:r w:rsidRPr="00147C58">
        <w:rPr>
          <w:rFonts w:ascii="Times New Roman" w:hAnsi="Times New Roman" w:cs="Times New Roman"/>
          <w:sz w:val="24"/>
          <w:szCs w:val="24"/>
          <w:lang w:val="en-GB" w:eastAsia="tr-TR"/>
        </w:rPr>
        <w:t xml:space="preserve"> how procurement patterns and regulatory responses intersect in a real-world setting.</w:t>
      </w:r>
    </w:p>
    <w:p w14:paraId="6907B186" w14:textId="77777777" w:rsidR="003D5392" w:rsidRPr="00147C58" w:rsidRDefault="003D5392" w:rsidP="003D5392">
      <w:pPr>
        <w:keepNext/>
        <w:spacing w:beforeAutospacing="1" w:afterAutospacing="1" w:line="240" w:lineRule="auto"/>
        <w:jc w:val="center"/>
        <w:rPr>
          <w:rFonts w:ascii="Times New Roman" w:hAnsi="Times New Roman" w:cs="Times New Roman"/>
          <w:sz w:val="24"/>
          <w:szCs w:val="24"/>
          <w:lang w:val="en-GB"/>
        </w:rPr>
      </w:pPr>
      <w:r w:rsidRPr="00147C58">
        <w:rPr>
          <w:rFonts w:ascii="Times New Roman" w:hAnsi="Times New Roman" w:cs="Times New Roman"/>
          <w:sz w:val="24"/>
          <w:szCs w:val="24"/>
          <w:lang w:val="en-GB"/>
        </w:rPr>
        <w:lastRenderedPageBreak/>
        <w:br/>
      </w:r>
      <w:r w:rsidRPr="00147C58">
        <w:rPr>
          <w:rFonts w:ascii="Times New Roman" w:hAnsi="Times New Roman" w:cs="Times New Roman"/>
          <w:noProof/>
          <w:sz w:val="24"/>
          <w:szCs w:val="24"/>
          <w:lang w:val="en-GB"/>
        </w:rPr>
        <w:drawing>
          <wp:inline distT="0" distB="0" distL="0" distR="0" wp14:anchorId="397A34DB" wp14:editId="6D9B7274">
            <wp:extent cx="6226175" cy="3613150"/>
            <wp:effectExtent l="0" t="0" r="0" b="0"/>
            <wp:docPr id="1" name="Picture 1" descr="A close-up of a net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network&#10;&#10;AI-generated content may be incorrect."/>
                    <pic:cNvPicPr>
                      <a:picLocks noChangeAspect="1" noChangeArrowheads="1"/>
                    </pic:cNvPicPr>
                  </pic:nvPicPr>
                  <pic:blipFill>
                    <a:blip r:embed="rId8"/>
                    <a:srcRect l="6492" t="2509" r="9047" b="16149"/>
                    <a:stretch>
                      <a:fillRect/>
                    </a:stretch>
                  </pic:blipFill>
                  <pic:spPr bwMode="auto">
                    <a:xfrm>
                      <a:off x="0" y="0"/>
                      <a:ext cx="6226175" cy="3613150"/>
                    </a:xfrm>
                    <a:prstGeom prst="rect">
                      <a:avLst/>
                    </a:prstGeom>
                    <a:noFill/>
                  </pic:spPr>
                </pic:pic>
              </a:graphicData>
            </a:graphic>
          </wp:inline>
        </w:drawing>
      </w:r>
    </w:p>
    <w:p w14:paraId="6732488E" w14:textId="31639DF4" w:rsidR="003D5392" w:rsidRPr="00147C58" w:rsidRDefault="003D5392" w:rsidP="003D5392">
      <w:pPr>
        <w:pStyle w:val="Caption"/>
        <w:jc w:val="center"/>
        <w:rPr>
          <w:rFonts w:ascii="Times New Roman" w:eastAsiaTheme="minorEastAsia" w:hAnsi="Times New Roman" w:cs="Times New Roman"/>
          <w:b/>
          <w:bCs/>
          <w:i w:val="0"/>
          <w:iCs w:val="0"/>
          <w:color w:val="auto"/>
          <w:kern w:val="0"/>
          <w:sz w:val="24"/>
          <w:szCs w:val="24"/>
          <w:lang w:val="en-GB" w:eastAsia="tr-TR"/>
          <w14:ligatures w14:val="none"/>
        </w:rPr>
      </w:pPr>
      <w:r w:rsidRPr="00147C58">
        <w:rPr>
          <w:rFonts w:ascii="Times New Roman" w:eastAsiaTheme="minorEastAsia" w:hAnsi="Times New Roman" w:cs="Times New Roman"/>
          <w:b/>
          <w:bCs/>
          <w:i w:val="0"/>
          <w:iCs w:val="0"/>
          <w:color w:val="auto"/>
          <w:kern w:val="0"/>
          <w:sz w:val="24"/>
          <w:szCs w:val="24"/>
          <w:lang w:val="en-GB" w:eastAsia="tr-TR"/>
          <w14:ligatures w14:val="none"/>
        </w:rPr>
        <w:t xml:space="preserve">Figure </w:t>
      </w:r>
      <w:r w:rsidRPr="00147C58">
        <w:rPr>
          <w:rFonts w:ascii="Times New Roman" w:eastAsiaTheme="minorEastAsia" w:hAnsi="Times New Roman" w:cs="Times New Roman"/>
          <w:b/>
          <w:bCs/>
          <w:i w:val="0"/>
          <w:iCs w:val="0"/>
          <w:color w:val="auto"/>
          <w:kern w:val="0"/>
          <w:sz w:val="24"/>
          <w:szCs w:val="24"/>
          <w:lang w:val="en-GB" w:eastAsia="tr-TR"/>
          <w14:ligatures w14:val="none"/>
        </w:rPr>
        <w:fldChar w:fldCharType="begin"/>
      </w:r>
      <w:r w:rsidRPr="00147C58">
        <w:rPr>
          <w:rFonts w:ascii="Times New Roman" w:eastAsiaTheme="minorEastAsia" w:hAnsi="Times New Roman" w:cs="Times New Roman"/>
          <w:b/>
          <w:bCs/>
          <w:i w:val="0"/>
          <w:iCs w:val="0"/>
          <w:color w:val="auto"/>
          <w:kern w:val="0"/>
          <w:sz w:val="24"/>
          <w:szCs w:val="24"/>
          <w:lang w:val="en-GB" w:eastAsia="tr-TR"/>
          <w14:ligatures w14:val="none"/>
        </w:rPr>
        <w:instrText xml:space="preserve"> SEQ Figure \* ARABIC </w:instrText>
      </w:r>
      <w:r w:rsidRPr="00147C58">
        <w:rPr>
          <w:rFonts w:ascii="Times New Roman" w:eastAsiaTheme="minorEastAsia" w:hAnsi="Times New Roman" w:cs="Times New Roman"/>
          <w:b/>
          <w:bCs/>
          <w:i w:val="0"/>
          <w:iCs w:val="0"/>
          <w:color w:val="auto"/>
          <w:kern w:val="0"/>
          <w:sz w:val="24"/>
          <w:szCs w:val="24"/>
          <w:lang w:val="en-GB" w:eastAsia="tr-TR"/>
          <w14:ligatures w14:val="none"/>
        </w:rPr>
        <w:fldChar w:fldCharType="separate"/>
      </w:r>
      <w:r w:rsidRPr="00147C58">
        <w:rPr>
          <w:rFonts w:ascii="Times New Roman" w:eastAsiaTheme="minorEastAsia" w:hAnsi="Times New Roman" w:cs="Times New Roman"/>
          <w:b/>
          <w:bCs/>
          <w:i w:val="0"/>
          <w:iCs w:val="0"/>
          <w:noProof/>
          <w:color w:val="auto"/>
          <w:kern w:val="0"/>
          <w:sz w:val="24"/>
          <w:szCs w:val="24"/>
          <w:lang w:val="en-GB" w:eastAsia="tr-TR"/>
          <w14:ligatures w14:val="none"/>
        </w:rPr>
        <w:t>1</w:t>
      </w:r>
      <w:r w:rsidRPr="00147C58">
        <w:rPr>
          <w:rFonts w:ascii="Times New Roman" w:eastAsiaTheme="minorEastAsia" w:hAnsi="Times New Roman" w:cs="Times New Roman"/>
          <w:b/>
          <w:bCs/>
          <w:i w:val="0"/>
          <w:iCs w:val="0"/>
          <w:color w:val="auto"/>
          <w:kern w:val="0"/>
          <w:sz w:val="24"/>
          <w:szCs w:val="24"/>
          <w:lang w:val="en-GB" w:eastAsia="tr-TR"/>
          <w14:ligatures w14:val="none"/>
        </w:rPr>
        <w:fldChar w:fldCharType="end"/>
      </w:r>
      <w:r w:rsidRPr="00147C58">
        <w:rPr>
          <w:rFonts w:ascii="Times New Roman" w:eastAsiaTheme="minorEastAsia" w:hAnsi="Times New Roman" w:cs="Times New Roman"/>
          <w:b/>
          <w:bCs/>
          <w:i w:val="0"/>
          <w:iCs w:val="0"/>
          <w:color w:val="auto"/>
          <w:kern w:val="0"/>
          <w:sz w:val="24"/>
          <w:szCs w:val="24"/>
          <w:lang w:val="en-GB" w:eastAsia="tr-TR"/>
          <w14:ligatures w14:val="none"/>
        </w:rPr>
        <w:t xml:space="preserve"> –</w:t>
      </w:r>
      <w:r w:rsidRPr="00147C58">
        <w:rPr>
          <w:rFonts w:ascii="Times New Roman" w:hAnsi="Times New Roman" w:cs="Times New Roman"/>
          <w:color w:val="auto"/>
          <w:sz w:val="24"/>
          <w:szCs w:val="24"/>
          <w:lang w:val="en-GB"/>
        </w:rPr>
        <w:t xml:space="preserve"> </w:t>
      </w:r>
      <w:r w:rsidRPr="00147C58">
        <w:rPr>
          <w:rFonts w:ascii="Times New Roman" w:eastAsiaTheme="minorEastAsia" w:hAnsi="Times New Roman" w:cs="Times New Roman"/>
          <w:i w:val="0"/>
          <w:iCs w:val="0"/>
          <w:color w:val="auto"/>
          <w:kern w:val="0"/>
          <w:sz w:val="24"/>
          <w:szCs w:val="24"/>
          <w:lang w:val="en-GB" w:eastAsia="tr-TR"/>
          <w14:ligatures w14:val="none"/>
        </w:rPr>
        <w:t xml:space="preserve">Keyword co-occurrence map of search term </w:t>
      </w:r>
      <w:r w:rsidR="001A527C">
        <w:rPr>
          <w:rFonts w:ascii="Times New Roman" w:eastAsiaTheme="minorEastAsia" w:hAnsi="Times New Roman" w:cs="Times New Roman"/>
          <w:i w:val="0"/>
          <w:iCs w:val="0"/>
          <w:color w:val="auto"/>
          <w:kern w:val="0"/>
          <w:sz w:val="24"/>
          <w:szCs w:val="24"/>
          <w:lang w:val="en-GB" w:eastAsia="tr-TR"/>
          <w14:ligatures w14:val="none"/>
        </w:rPr>
        <w:t>“</w:t>
      </w:r>
      <w:r w:rsidRPr="00147C58">
        <w:rPr>
          <w:rFonts w:ascii="Times New Roman" w:eastAsiaTheme="minorEastAsia" w:hAnsi="Times New Roman" w:cs="Times New Roman"/>
          <w:i w:val="0"/>
          <w:iCs w:val="0"/>
          <w:color w:val="auto"/>
          <w:kern w:val="0"/>
          <w:sz w:val="24"/>
          <w:szCs w:val="24"/>
          <w:lang w:val="en-GB" w:eastAsia="tr-TR"/>
          <w14:ligatures w14:val="none"/>
        </w:rPr>
        <w:t>hotel local embeddedness</w:t>
      </w:r>
      <w:r w:rsidR="001A527C">
        <w:rPr>
          <w:rFonts w:ascii="Times New Roman" w:eastAsiaTheme="minorEastAsia" w:hAnsi="Times New Roman" w:cs="Times New Roman"/>
          <w:i w:val="0"/>
          <w:iCs w:val="0"/>
          <w:color w:val="auto"/>
          <w:kern w:val="0"/>
          <w:sz w:val="24"/>
          <w:szCs w:val="24"/>
          <w:lang w:val="en-GB" w:eastAsia="tr-TR"/>
          <w14:ligatures w14:val="none"/>
        </w:rPr>
        <w:t>”</w:t>
      </w:r>
      <w:r w:rsidRPr="00147C58">
        <w:rPr>
          <w:rFonts w:ascii="Times New Roman" w:eastAsiaTheme="minorEastAsia" w:hAnsi="Times New Roman" w:cs="Times New Roman"/>
          <w:i w:val="0"/>
          <w:iCs w:val="0"/>
          <w:color w:val="auto"/>
          <w:kern w:val="0"/>
          <w:sz w:val="24"/>
          <w:szCs w:val="24"/>
          <w:lang w:val="en-GB" w:eastAsia="tr-TR"/>
          <w14:ligatures w14:val="none"/>
        </w:rPr>
        <w:t xml:space="preserve"> in Google Scholar</w:t>
      </w:r>
    </w:p>
    <w:p w14:paraId="0F16587D" w14:textId="77777777" w:rsidR="003D5392" w:rsidRPr="00147C58" w:rsidRDefault="003D5392" w:rsidP="003D5392">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Source: Own edition (Generated via VOSviewer)</w:t>
      </w:r>
    </w:p>
    <w:p w14:paraId="674D7246" w14:textId="5B813073" w:rsidR="003D5392" w:rsidRPr="00147C58" w:rsidRDefault="003D5392" w:rsidP="0046170F">
      <w:pPr>
        <w:keepNext/>
        <w:jc w:val="left"/>
        <w:rPr>
          <w:rFonts w:ascii="Times New Roman" w:hAnsi="Times New Roman" w:cs="Times New Roman"/>
          <w:sz w:val="24"/>
          <w:szCs w:val="24"/>
          <w:lang w:val="en-GB"/>
        </w:rPr>
      </w:pPr>
    </w:p>
    <w:p w14:paraId="2125D07B" w14:textId="50886FB9" w:rsidR="003D5392" w:rsidRPr="00147C58" w:rsidRDefault="007A5DEE" w:rsidP="007A5DEE">
      <w:pPr>
        <w:pStyle w:val="Caption"/>
        <w:jc w:val="center"/>
        <w:rPr>
          <w:rFonts w:ascii="Times New Roman" w:eastAsiaTheme="minorEastAsia" w:hAnsi="Times New Roman" w:cs="Times New Roman"/>
          <w:i w:val="0"/>
          <w:iCs w:val="0"/>
          <w:color w:val="auto"/>
          <w:kern w:val="0"/>
          <w:sz w:val="24"/>
          <w:szCs w:val="24"/>
          <w:lang w:val="en-GB" w:eastAsia="tr-TR"/>
          <w14:ligatures w14:val="none"/>
        </w:rPr>
      </w:pPr>
      <w:r w:rsidRPr="00147C58">
        <w:rPr>
          <w:rFonts w:ascii="Times New Roman" w:hAnsi="Times New Roman" w:cs="Times New Roman"/>
          <w:noProof/>
          <w:sz w:val="24"/>
          <w:szCs w:val="24"/>
          <w:lang w:val="en-GB" w:eastAsia="tr-TR"/>
        </w:rPr>
        <w:drawing>
          <wp:inline distT="0" distB="0" distL="0" distR="0" wp14:anchorId="6594A2EF" wp14:editId="1D32EFF0">
            <wp:extent cx="6465570" cy="4043680"/>
            <wp:effectExtent l="0" t="0" r="0" b="0"/>
            <wp:docPr id="2066111680" name="Picture 1" descr="A map of different colored circl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111680" name="Picture 1" descr="A map of different colored circles and dots&#10;&#10;AI-generated content may be incorrect."/>
                    <pic:cNvPicPr/>
                  </pic:nvPicPr>
                  <pic:blipFill rotWithShape="1">
                    <a:blip r:embed="rId9" cstate="print">
                      <a:extLst>
                        <a:ext uri="{28A0092B-C50C-407E-A947-70E740481C1C}">
                          <a14:useLocalDpi xmlns:a14="http://schemas.microsoft.com/office/drawing/2010/main" val="0"/>
                        </a:ext>
                      </a:extLst>
                    </a:blip>
                    <a:srcRect l="12924" t="11684" r="9113" b="7387"/>
                    <a:stretch>
                      <a:fillRect/>
                    </a:stretch>
                  </pic:blipFill>
                  <pic:spPr bwMode="auto">
                    <a:xfrm>
                      <a:off x="0" y="0"/>
                      <a:ext cx="6465570" cy="4043680"/>
                    </a:xfrm>
                    <a:prstGeom prst="rect">
                      <a:avLst/>
                    </a:prstGeom>
                    <a:ln>
                      <a:noFill/>
                    </a:ln>
                    <a:extLst>
                      <a:ext uri="{53640926-AAD7-44D8-BBD7-CCE9431645EC}">
                        <a14:shadowObscured xmlns:a14="http://schemas.microsoft.com/office/drawing/2010/main"/>
                      </a:ext>
                    </a:extLst>
                  </pic:spPr>
                </pic:pic>
              </a:graphicData>
            </a:graphic>
          </wp:inline>
        </w:drawing>
      </w:r>
      <w:r w:rsidR="003D5392" w:rsidRPr="00147C58">
        <w:rPr>
          <w:rFonts w:ascii="Times New Roman" w:eastAsiaTheme="minorEastAsia" w:hAnsi="Times New Roman" w:cs="Times New Roman"/>
          <w:b/>
          <w:bCs/>
          <w:i w:val="0"/>
          <w:iCs w:val="0"/>
          <w:color w:val="auto"/>
          <w:kern w:val="0"/>
          <w:sz w:val="24"/>
          <w:szCs w:val="24"/>
          <w:lang w:val="en-GB" w:eastAsia="tr-TR"/>
          <w14:ligatures w14:val="none"/>
        </w:rPr>
        <w:t xml:space="preserve">Figure </w:t>
      </w:r>
      <w:r w:rsidR="003D5392" w:rsidRPr="00147C58">
        <w:rPr>
          <w:rFonts w:ascii="Times New Roman" w:eastAsiaTheme="minorEastAsia" w:hAnsi="Times New Roman" w:cs="Times New Roman"/>
          <w:b/>
          <w:bCs/>
          <w:i w:val="0"/>
          <w:iCs w:val="0"/>
          <w:color w:val="auto"/>
          <w:kern w:val="0"/>
          <w:sz w:val="24"/>
          <w:szCs w:val="24"/>
          <w:lang w:val="en-GB" w:eastAsia="tr-TR"/>
          <w14:ligatures w14:val="none"/>
        </w:rPr>
        <w:fldChar w:fldCharType="begin"/>
      </w:r>
      <w:r w:rsidR="003D5392" w:rsidRPr="00147C58">
        <w:rPr>
          <w:rFonts w:ascii="Times New Roman" w:eastAsiaTheme="minorEastAsia" w:hAnsi="Times New Roman" w:cs="Times New Roman"/>
          <w:b/>
          <w:bCs/>
          <w:i w:val="0"/>
          <w:iCs w:val="0"/>
          <w:color w:val="auto"/>
          <w:kern w:val="0"/>
          <w:sz w:val="24"/>
          <w:szCs w:val="24"/>
          <w:lang w:val="en-GB" w:eastAsia="tr-TR"/>
          <w14:ligatures w14:val="none"/>
        </w:rPr>
        <w:instrText xml:space="preserve"> SEQ Figure \* ARABIC </w:instrText>
      </w:r>
      <w:r w:rsidR="003D5392" w:rsidRPr="00147C58">
        <w:rPr>
          <w:rFonts w:ascii="Times New Roman" w:eastAsiaTheme="minorEastAsia" w:hAnsi="Times New Roman" w:cs="Times New Roman"/>
          <w:b/>
          <w:bCs/>
          <w:i w:val="0"/>
          <w:iCs w:val="0"/>
          <w:color w:val="auto"/>
          <w:kern w:val="0"/>
          <w:sz w:val="24"/>
          <w:szCs w:val="24"/>
          <w:lang w:val="en-GB" w:eastAsia="tr-TR"/>
          <w14:ligatures w14:val="none"/>
        </w:rPr>
        <w:fldChar w:fldCharType="separate"/>
      </w:r>
      <w:r w:rsidR="003D5392" w:rsidRPr="00147C58">
        <w:rPr>
          <w:rFonts w:ascii="Times New Roman" w:eastAsiaTheme="minorEastAsia" w:hAnsi="Times New Roman" w:cs="Times New Roman"/>
          <w:b/>
          <w:bCs/>
          <w:i w:val="0"/>
          <w:iCs w:val="0"/>
          <w:noProof/>
          <w:color w:val="auto"/>
          <w:kern w:val="0"/>
          <w:sz w:val="24"/>
          <w:szCs w:val="24"/>
          <w:lang w:val="en-GB" w:eastAsia="tr-TR"/>
          <w14:ligatures w14:val="none"/>
        </w:rPr>
        <w:t>2</w:t>
      </w:r>
      <w:r w:rsidR="003D5392" w:rsidRPr="00147C58">
        <w:rPr>
          <w:rFonts w:ascii="Times New Roman" w:eastAsiaTheme="minorEastAsia" w:hAnsi="Times New Roman" w:cs="Times New Roman"/>
          <w:b/>
          <w:bCs/>
          <w:i w:val="0"/>
          <w:iCs w:val="0"/>
          <w:color w:val="auto"/>
          <w:kern w:val="0"/>
          <w:sz w:val="24"/>
          <w:szCs w:val="24"/>
          <w:lang w:val="en-GB" w:eastAsia="tr-TR"/>
          <w14:ligatures w14:val="none"/>
        </w:rPr>
        <w:fldChar w:fldCharType="end"/>
      </w:r>
      <w:r w:rsidR="003D5392" w:rsidRPr="00147C58">
        <w:rPr>
          <w:rFonts w:ascii="Times New Roman" w:eastAsiaTheme="minorEastAsia" w:hAnsi="Times New Roman" w:cs="Times New Roman"/>
          <w:b/>
          <w:bCs/>
          <w:i w:val="0"/>
          <w:iCs w:val="0"/>
          <w:color w:val="auto"/>
          <w:kern w:val="0"/>
          <w:sz w:val="24"/>
          <w:szCs w:val="24"/>
          <w:lang w:val="en-GB" w:eastAsia="tr-TR"/>
          <w14:ligatures w14:val="none"/>
        </w:rPr>
        <w:t xml:space="preserve"> –</w:t>
      </w:r>
      <w:r w:rsidR="003D5392" w:rsidRPr="00147C58">
        <w:rPr>
          <w:rFonts w:ascii="Times New Roman" w:hAnsi="Times New Roman" w:cs="Times New Roman"/>
          <w:color w:val="auto"/>
          <w:sz w:val="24"/>
          <w:szCs w:val="24"/>
          <w:lang w:val="en-GB"/>
        </w:rPr>
        <w:t xml:space="preserve"> </w:t>
      </w:r>
      <w:r w:rsidR="003D5392" w:rsidRPr="00147C58">
        <w:rPr>
          <w:rFonts w:ascii="Times New Roman" w:eastAsiaTheme="minorEastAsia" w:hAnsi="Times New Roman" w:cs="Times New Roman"/>
          <w:i w:val="0"/>
          <w:iCs w:val="0"/>
          <w:color w:val="auto"/>
          <w:kern w:val="0"/>
          <w:sz w:val="24"/>
          <w:szCs w:val="24"/>
          <w:lang w:val="en-GB" w:eastAsia="tr-TR"/>
          <w14:ligatures w14:val="none"/>
        </w:rPr>
        <w:t xml:space="preserve">Keyword co-occurrence map of search term </w:t>
      </w:r>
      <w:r>
        <w:rPr>
          <w:rFonts w:ascii="Times New Roman" w:eastAsiaTheme="minorEastAsia" w:hAnsi="Times New Roman" w:cs="Times New Roman"/>
          <w:i w:val="0"/>
          <w:iCs w:val="0"/>
          <w:color w:val="auto"/>
          <w:kern w:val="0"/>
          <w:sz w:val="24"/>
          <w:szCs w:val="24"/>
          <w:lang w:val="en-GB" w:eastAsia="tr-TR"/>
          <w14:ligatures w14:val="none"/>
        </w:rPr>
        <w:t>“</w:t>
      </w:r>
      <w:r w:rsidR="003D5392" w:rsidRPr="00147C58">
        <w:rPr>
          <w:rFonts w:ascii="Times New Roman" w:eastAsiaTheme="minorEastAsia" w:hAnsi="Times New Roman" w:cs="Times New Roman"/>
          <w:i w:val="0"/>
          <w:iCs w:val="0"/>
          <w:color w:val="auto"/>
          <w:kern w:val="0"/>
          <w:sz w:val="24"/>
          <w:szCs w:val="24"/>
          <w:lang w:val="en-GB" w:eastAsia="tr-TR"/>
          <w14:ligatures w14:val="none"/>
        </w:rPr>
        <w:t>Airbnb regulation</w:t>
      </w:r>
      <w:r>
        <w:rPr>
          <w:rFonts w:ascii="Times New Roman" w:eastAsiaTheme="minorEastAsia" w:hAnsi="Times New Roman" w:cs="Times New Roman"/>
          <w:i w:val="0"/>
          <w:iCs w:val="0"/>
          <w:color w:val="auto"/>
          <w:kern w:val="0"/>
          <w:sz w:val="24"/>
          <w:szCs w:val="24"/>
          <w:lang w:val="en-GB" w:eastAsia="tr-TR"/>
          <w14:ligatures w14:val="none"/>
        </w:rPr>
        <w:t>”</w:t>
      </w:r>
      <w:r w:rsidR="003D5392" w:rsidRPr="00147C58">
        <w:rPr>
          <w:rFonts w:ascii="Times New Roman" w:eastAsiaTheme="minorEastAsia" w:hAnsi="Times New Roman" w:cs="Times New Roman"/>
          <w:i w:val="0"/>
          <w:iCs w:val="0"/>
          <w:color w:val="auto"/>
          <w:kern w:val="0"/>
          <w:sz w:val="24"/>
          <w:szCs w:val="24"/>
          <w:lang w:val="en-GB" w:eastAsia="tr-TR"/>
          <w14:ligatures w14:val="none"/>
        </w:rPr>
        <w:t xml:space="preserve"> in Google Scholar</w:t>
      </w:r>
    </w:p>
    <w:p w14:paraId="42BBCB7C" w14:textId="77777777" w:rsidR="003D5392" w:rsidRPr="00147C58" w:rsidRDefault="003D5392" w:rsidP="003D5392">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Source: Own edition (Generated via VOSviewer)</w:t>
      </w:r>
    </w:p>
    <w:p w14:paraId="193E8EC5" w14:textId="00B3C43E" w:rsidR="00CA56E2" w:rsidRPr="00147C58" w:rsidRDefault="00DF10A6" w:rsidP="00F93570">
      <w:pPr>
        <w:pStyle w:val="Title"/>
        <w:keepNext/>
        <w:keepLines/>
        <w:widowControl w:val="0"/>
        <w:numPr>
          <w:ilvl w:val="0"/>
          <w:numId w:val="1"/>
        </w:numPr>
        <w:spacing w:before="720" w:after="245" w:line="240" w:lineRule="atLeast"/>
        <w:ind w:left="357" w:hanging="357"/>
        <w:contextualSpacing w:val="0"/>
        <w:outlineLvl w:val="1"/>
        <w:rPr>
          <w:rFonts w:ascii="Times New Roman" w:hAnsi="Times New Roman" w:cs="Times New Roman"/>
          <w:bCs/>
          <w:spacing w:val="0"/>
          <w:kern w:val="0"/>
          <w:sz w:val="24"/>
          <w:szCs w:val="24"/>
          <w:lang w:val="en-GB" w:eastAsia="tr-TR"/>
          <w14:ligatures w14:val="none"/>
        </w:rPr>
      </w:pPr>
      <w:r w:rsidRPr="00147C58">
        <w:rPr>
          <w:rFonts w:ascii="Times New Roman" w:hAnsi="Times New Roman" w:cs="Times New Roman"/>
          <w:bCs/>
          <w:spacing w:val="0"/>
          <w:kern w:val="0"/>
          <w:sz w:val="24"/>
          <w:szCs w:val="24"/>
          <w:lang w:val="en-GB" w:eastAsia="tr-TR"/>
          <w14:ligatures w14:val="none"/>
        </w:rPr>
        <w:t>Discussion: Sustainable procurement framework for accommodation embeddedness</w:t>
      </w:r>
    </w:p>
    <w:p w14:paraId="5B4C689C" w14:textId="11556437" w:rsidR="00986EB2" w:rsidRPr="00147C58" w:rsidRDefault="002817E4" w:rsidP="00475629">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br/>
      </w:r>
      <w:r w:rsidR="004775DF" w:rsidRPr="00147C58">
        <w:rPr>
          <w:rFonts w:ascii="Times New Roman" w:eastAsiaTheme="minorEastAsia" w:hAnsi="Times New Roman" w:cs="Times New Roman"/>
          <w:kern w:val="0"/>
          <w:sz w:val="24"/>
          <w:szCs w:val="24"/>
          <w:lang w:val="en-GB" w:eastAsia="tr-TR"/>
          <w14:ligatures w14:val="none"/>
        </w:rPr>
        <w:t>It is evident that m</w:t>
      </w:r>
      <w:r w:rsidR="0085645E" w:rsidRPr="00147C58">
        <w:rPr>
          <w:rFonts w:ascii="Times New Roman" w:eastAsiaTheme="minorEastAsia" w:hAnsi="Times New Roman" w:cs="Times New Roman"/>
          <w:kern w:val="0"/>
          <w:sz w:val="24"/>
          <w:szCs w:val="24"/>
          <w:lang w:val="en-GB" w:eastAsia="tr-TR"/>
          <w14:ligatures w14:val="none"/>
        </w:rPr>
        <w:t xml:space="preserve">any cities have introduced </w:t>
      </w:r>
      <w:r w:rsidR="00400D9D" w:rsidRPr="00147C58">
        <w:rPr>
          <w:rFonts w:ascii="Times New Roman" w:eastAsiaTheme="minorEastAsia" w:hAnsi="Times New Roman" w:cs="Times New Roman"/>
          <w:kern w:val="0"/>
          <w:sz w:val="24"/>
          <w:szCs w:val="24"/>
          <w:lang w:val="en-GB" w:eastAsia="tr-TR"/>
          <w14:ligatures w14:val="none"/>
        </w:rPr>
        <w:t>regulations</w:t>
      </w:r>
      <w:r w:rsidR="0085645E" w:rsidRPr="00147C58">
        <w:rPr>
          <w:rFonts w:ascii="Times New Roman" w:eastAsiaTheme="minorEastAsia" w:hAnsi="Times New Roman" w:cs="Times New Roman"/>
          <w:kern w:val="0"/>
          <w:sz w:val="24"/>
          <w:szCs w:val="24"/>
          <w:lang w:val="en-GB" w:eastAsia="tr-TR"/>
          <w14:ligatures w14:val="none"/>
        </w:rPr>
        <w:t xml:space="preserve"> </w:t>
      </w:r>
      <w:r w:rsidR="004775DF" w:rsidRPr="00147C58">
        <w:rPr>
          <w:rFonts w:ascii="Times New Roman" w:eastAsiaTheme="minorEastAsia" w:hAnsi="Times New Roman" w:cs="Times New Roman"/>
          <w:kern w:val="0"/>
          <w:sz w:val="24"/>
          <w:szCs w:val="24"/>
          <w:lang w:val="en-GB" w:eastAsia="tr-TR"/>
          <w14:ligatures w14:val="none"/>
        </w:rPr>
        <w:t>on</w:t>
      </w:r>
      <w:r w:rsidR="0085645E" w:rsidRPr="00147C58">
        <w:rPr>
          <w:rFonts w:ascii="Times New Roman" w:eastAsiaTheme="minorEastAsia" w:hAnsi="Times New Roman" w:cs="Times New Roman"/>
          <w:kern w:val="0"/>
          <w:sz w:val="24"/>
          <w:szCs w:val="24"/>
          <w:lang w:val="en-GB" w:eastAsia="tr-TR"/>
          <w14:ligatures w14:val="none"/>
        </w:rPr>
        <w:t xml:space="preserve"> short-term rentals</w:t>
      </w:r>
      <w:r w:rsidR="004775DF" w:rsidRPr="00147C58">
        <w:rPr>
          <w:rFonts w:ascii="Times New Roman" w:eastAsiaTheme="minorEastAsia" w:hAnsi="Times New Roman" w:cs="Times New Roman"/>
          <w:kern w:val="0"/>
          <w:sz w:val="24"/>
          <w:szCs w:val="24"/>
          <w:lang w:val="en-GB" w:eastAsia="tr-TR"/>
          <w14:ligatures w14:val="none"/>
        </w:rPr>
        <w:t xml:space="preserve"> </w:t>
      </w:r>
      <w:r w:rsidR="004775DF" w:rsidRPr="00147C58">
        <w:rPr>
          <w:rFonts w:ascii="Times New Roman" w:eastAsiaTheme="minorEastAsia" w:hAnsi="Times New Roman" w:cs="Times New Roman"/>
          <w:noProof/>
          <w:kern w:val="0"/>
          <w:sz w:val="24"/>
          <w:szCs w:val="24"/>
          <w:lang w:val="en-GB" w:eastAsia="tr-TR"/>
          <w14:ligatures w14:val="none"/>
        </w:rPr>
        <w:t>(Nieuwland &amp; van Melik, 2018)</w:t>
      </w:r>
      <w:r w:rsidR="0085645E" w:rsidRPr="00147C58">
        <w:rPr>
          <w:rFonts w:ascii="Times New Roman" w:eastAsiaTheme="minorEastAsia" w:hAnsi="Times New Roman" w:cs="Times New Roman"/>
          <w:kern w:val="0"/>
          <w:sz w:val="24"/>
          <w:szCs w:val="24"/>
          <w:lang w:val="en-GB" w:eastAsia="tr-TR"/>
          <w14:ligatures w14:val="none"/>
        </w:rPr>
        <w:t xml:space="preserve">, ranging from liberal self-regulation to strict controls (von Briel &amp; Dolnicar, 2021). </w:t>
      </w:r>
      <w:r w:rsidR="00674496" w:rsidRPr="00147C58">
        <w:rPr>
          <w:rFonts w:ascii="Times New Roman" w:eastAsiaTheme="minorEastAsia" w:hAnsi="Times New Roman" w:cs="Times New Roman"/>
          <w:kern w:val="0"/>
          <w:sz w:val="24"/>
          <w:szCs w:val="24"/>
          <w:lang w:val="en-GB" w:eastAsia="tr-TR"/>
          <w14:ligatures w14:val="none"/>
        </w:rPr>
        <w:t>Thus, t</w:t>
      </w:r>
      <w:r w:rsidR="0085645E" w:rsidRPr="00147C58">
        <w:rPr>
          <w:rFonts w:ascii="Times New Roman" w:eastAsiaTheme="minorEastAsia" w:hAnsi="Times New Roman" w:cs="Times New Roman"/>
          <w:kern w:val="0"/>
          <w:sz w:val="24"/>
          <w:szCs w:val="24"/>
          <w:lang w:val="en-GB" w:eastAsia="tr-TR"/>
          <w14:ligatures w14:val="none"/>
        </w:rPr>
        <w:t>he taxonomy</w:t>
      </w:r>
      <w:r w:rsidR="00BA7E2F" w:rsidRPr="00147C58">
        <w:rPr>
          <w:rFonts w:ascii="Times New Roman" w:eastAsiaTheme="minorEastAsia" w:hAnsi="Times New Roman" w:cs="Times New Roman"/>
          <w:kern w:val="0"/>
          <w:sz w:val="24"/>
          <w:szCs w:val="24"/>
          <w:lang w:val="en-GB" w:eastAsia="tr-TR"/>
          <w14:ligatures w14:val="none"/>
        </w:rPr>
        <w:t xml:space="preserve"> by von Briel </w:t>
      </w:r>
      <w:r w:rsidR="00113D07" w:rsidRPr="00147C58">
        <w:rPr>
          <w:rFonts w:ascii="Times New Roman" w:eastAsiaTheme="minorEastAsia" w:hAnsi="Times New Roman" w:cs="Times New Roman"/>
          <w:kern w:val="0"/>
          <w:sz w:val="24"/>
          <w:szCs w:val="24"/>
          <w:lang w:val="en-GB" w:eastAsia="tr-TR"/>
          <w14:ligatures w14:val="none"/>
        </w:rPr>
        <w:t>and</w:t>
      </w:r>
      <w:r w:rsidR="00BA7E2F" w:rsidRPr="00147C58">
        <w:rPr>
          <w:rFonts w:ascii="Times New Roman" w:eastAsiaTheme="minorEastAsia" w:hAnsi="Times New Roman" w:cs="Times New Roman"/>
          <w:kern w:val="0"/>
          <w:sz w:val="24"/>
          <w:szCs w:val="24"/>
          <w:lang w:val="en-GB" w:eastAsia="tr-TR"/>
          <w14:ligatures w14:val="none"/>
        </w:rPr>
        <w:t xml:space="preserve"> Dolnicar (2021)</w:t>
      </w:r>
      <w:r w:rsidR="0085645E" w:rsidRPr="00147C58">
        <w:rPr>
          <w:rFonts w:ascii="Times New Roman" w:eastAsiaTheme="minorEastAsia" w:hAnsi="Times New Roman" w:cs="Times New Roman"/>
          <w:kern w:val="0"/>
          <w:sz w:val="24"/>
          <w:szCs w:val="24"/>
          <w:lang w:val="en-GB" w:eastAsia="tr-TR"/>
          <w14:ligatures w14:val="none"/>
        </w:rPr>
        <w:t xml:space="preserve"> </w:t>
      </w:r>
      <w:r w:rsidR="00BA7E2F" w:rsidRPr="00147C58">
        <w:rPr>
          <w:rFonts w:ascii="Times New Roman" w:eastAsiaTheme="minorEastAsia" w:hAnsi="Times New Roman" w:cs="Times New Roman"/>
          <w:kern w:val="0"/>
          <w:sz w:val="24"/>
          <w:szCs w:val="24"/>
          <w:lang w:val="en-GB" w:eastAsia="tr-TR"/>
          <w14:ligatures w14:val="none"/>
        </w:rPr>
        <w:t>illustrated in F</w:t>
      </w:r>
      <w:r w:rsidR="0085645E" w:rsidRPr="00147C58">
        <w:rPr>
          <w:rFonts w:ascii="Times New Roman" w:eastAsiaTheme="minorEastAsia" w:hAnsi="Times New Roman" w:cs="Times New Roman"/>
          <w:kern w:val="0"/>
          <w:sz w:val="24"/>
          <w:szCs w:val="24"/>
          <w:lang w:val="en-GB" w:eastAsia="tr-TR"/>
          <w14:ligatures w14:val="none"/>
        </w:rPr>
        <w:t>igure 3 categor</w:t>
      </w:r>
      <w:r w:rsidR="001F4D2C" w:rsidRPr="00147C58">
        <w:rPr>
          <w:rFonts w:ascii="Times New Roman" w:eastAsiaTheme="minorEastAsia" w:hAnsi="Times New Roman" w:cs="Times New Roman"/>
          <w:kern w:val="0"/>
          <w:sz w:val="24"/>
          <w:szCs w:val="24"/>
          <w:lang w:val="en-GB" w:eastAsia="tr-TR"/>
          <w14:ligatures w14:val="none"/>
        </w:rPr>
        <w:t>ise</w:t>
      </w:r>
      <w:r w:rsidR="0085645E" w:rsidRPr="00147C58">
        <w:rPr>
          <w:rFonts w:ascii="Times New Roman" w:eastAsiaTheme="minorEastAsia" w:hAnsi="Times New Roman" w:cs="Times New Roman"/>
          <w:kern w:val="0"/>
          <w:sz w:val="24"/>
          <w:szCs w:val="24"/>
          <w:lang w:val="en-GB" w:eastAsia="tr-TR"/>
          <w14:ligatures w14:val="none"/>
        </w:rPr>
        <w:t>s these interventions into four distinct types</w:t>
      </w:r>
      <w:r w:rsidR="00400D9D" w:rsidRPr="00147C58">
        <w:rPr>
          <w:rFonts w:ascii="Times New Roman" w:eastAsiaTheme="minorEastAsia" w:hAnsi="Times New Roman" w:cs="Times New Roman"/>
          <w:kern w:val="0"/>
          <w:sz w:val="24"/>
          <w:szCs w:val="24"/>
          <w:lang w:val="en-GB" w:eastAsia="tr-TR"/>
          <w14:ligatures w14:val="none"/>
        </w:rPr>
        <w:t xml:space="preserve"> </w:t>
      </w:r>
      <w:r w:rsidR="0085645E" w:rsidRPr="00147C58">
        <w:rPr>
          <w:rFonts w:ascii="Times New Roman" w:eastAsiaTheme="minorEastAsia" w:hAnsi="Times New Roman" w:cs="Times New Roman"/>
          <w:kern w:val="0"/>
          <w:sz w:val="24"/>
          <w:szCs w:val="24"/>
          <w:lang w:val="en-GB" w:eastAsia="tr-TR"/>
          <w14:ligatures w14:val="none"/>
        </w:rPr>
        <w:t xml:space="preserve">based on the level of government intervention. </w:t>
      </w:r>
    </w:p>
    <w:p w14:paraId="42C6FDF3" w14:textId="74918B78" w:rsidR="00475629" w:rsidRPr="00147C58" w:rsidRDefault="00475629" w:rsidP="00475629">
      <w:pPr>
        <w:rPr>
          <w:rFonts w:ascii="Times New Roman" w:hAnsi="Times New Roman" w:cs="Times New Roman"/>
          <w:sz w:val="24"/>
          <w:szCs w:val="24"/>
          <w:lang w:val="en-GB"/>
        </w:rPr>
      </w:pPr>
      <w:r w:rsidRPr="00147C58">
        <w:rPr>
          <w:rFonts w:ascii="Times New Roman" w:eastAsiaTheme="minorEastAsia" w:hAnsi="Times New Roman" w:cs="Times New Roman"/>
          <w:kern w:val="0"/>
          <w:sz w:val="24"/>
          <w:szCs w:val="24"/>
          <w:lang w:val="en-GB" w:eastAsia="tr-TR"/>
          <w14:ligatures w14:val="none"/>
        </w:rPr>
        <w:br/>
      </w:r>
      <w:r w:rsidRPr="00147C58">
        <w:rPr>
          <w:rFonts w:ascii="Times New Roman" w:eastAsiaTheme="minorEastAsia" w:hAnsi="Times New Roman" w:cs="Times New Roman"/>
          <w:noProof/>
          <w:kern w:val="0"/>
          <w:sz w:val="24"/>
          <w:szCs w:val="24"/>
          <w:lang w:val="en-GB" w:eastAsia="tr-TR"/>
          <w14:ligatures w14:val="none"/>
        </w:rPr>
        <w:drawing>
          <wp:inline distT="0" distB="0" distL="0" distR="0" wp14:anchorId="091CEC4C" wp14:editId="35A1D7A8">
            <wp:extent cx="5760720" cy="897890"/>
            <wp:effectExtent l="0" t="0" r="0" b="0"/>
            <wp:docPr id="1869081292"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081292" name="Picture 1" descr="A diagram of a diagram&#10;&#10;AI-generated content may be incorrect."/>
                    <pic:cNvPicPr/>
                  </pic:nvPicPr>
                  <pic:blipFill>
                    <a:blip r:embed="rId10"/>
                    <a:stretch>
                      <a:fillRect/>
                    </a:stretch>
                  </pic:blipFill>
                  <pic:spPr>
                    <a:xfrm>
                      <a:off x="0" y="0"/>
                      <a:ext cx="5760720" cy="897890"/>
                    </a:xfrm>
                    <a:prstGeom prst="rect">
                      <a:avLst/>
                    </a:prstGeom>
                  </pic:spPr>
                </pic:pic>
              </a:graphicData>
            </a:graphic>
          </wp:inline>
        </w:drawing>
      </w:r>
    </w:p>
    <w:p w14:paraId="67091955" w14:textId="77777777" w:rsidR="00475629" w:rsidRPr="00147C58" w:rsidRDefault="00475629" w:rsidP="00475629">
      <w:pPr>
        <w:pStyle w:val="Caption"/>
        <w:jc w:val="center"/>
        <w:rPr>
          <w:rFonts w:ascii="Times New Roman" w:eastAsiaTheme="minorEastAsia" w:hAnsi="Times New Roman" w:cs="Times New Roman"/>
          <w:i w:val="0"/>
          <w:iCs w:val="0"/>
          <w:color w:val="auto"/>
          <w:kern w:val="0"/>
          <w:sz w:val="24"/>
          <w:szCs w:val="24"/>
          <w:lang w:val="en-GB" w:eastAsia="tr-TR"/>
          <w14:ligatures w14:val="none"/>
        </w:rPr>
      </w:pPr>
      <w:r w:rsidRPr="00147C58">
        <w:rPr>
          <w:rFonts w:ascii="Times New Roman" w:eastAsiaTheme="minorEastAsia" w:hAnsi="Times New Roman" w:cs="Times New Roman"/>
          <w:b/>
          <w:bCs/>
          <w:i w:val="0"/>
          <w:iCs w:val="0"/>
          <w:color w:val="auto"/>
          <w:kern w:val="0"/>
          <w:sz w:val="24"/>
          <w:szCs w:val="24"/>
          <w:lang w:val="en-GB" w:eastAsia="tr-TR"/>
          <w14:ligatures w14:val="none"/>
        </w:rPr>
        <w:t xml:space="preserve">Figure </w:t>
      </w:r>
      <w:r w:rsidRPr="00147C58">
        <w:rPr>
          <w:rFonts w:ascii="Times New Roman" w:eastAsiaTheme="minorEastAsia" w:hAnsi="Times New Roman" w:cs="Times New Roman"/>
          <w:b/>
          <w:bCs/>
          <w:i w:val="0"/>
          <w:iCs w:val="0"/>
          <w:color w:val="auto"/>
          <w:kern w:val="0"/>
          <w:sz w:val="24"/>
          <w:szCs w:val="24"/>
          <w:lang w:val="en-GB" w:eastAsia="tr-TR"/>
          <w14:ligatures w14:val="none"/>
        </w:rPr>
        <w:fldChar w:fldCharType="begin"/>
      </w:r>
      <w:r w:rsidRPr="00147C58">
        <w:rPr>
          <w:rFonts w:ascii="Times New Roman" w:eastAsiaTheme="minorEastAsia" w:hAnsi="Times New Roman" w:cs="Times New Roman"/>
          <w:b/>
          <w:bCs/>
          <w:i w:val="0"/>
          <w:iCs w:val="0"/>
          <w:color w:val="auto"/>
          <w:kern w:val="0"/>
          <w:sz w:val="24"/>
          <w:szCs w:val="24"/>
          <w:lang w:val="en-GB" w:eastAsia="tr-TR"/>
          <w14:ligatures w14:val="none"/>
        </w:rPr>
        <w:instrText xml:space="preserve"> SEQ Figure \* ARABIC </w:instrText>
      </w:r>
      <w:r w:rsidRPr="00147C58">
        <w:rPr>
          <w:rFonts w:ascii="Times New Roman" w:eastAsiaTheme="minorEastAsia" w:hAnsi="Times New Roman" w:cs="Times New Roman"/>
          <w:b/>
          <w:bCs/>
          <w:i w:val="0"/>
          <w:iCs w:val="0"/>
          <w:color w:val="auto"/>
          <w:kern w:val="0"/>
          <w:sz w:val="24"/>
          <w:szCs w:val="24"/>
          <w:lang w:val="en-GB" w:eastAsia="tr-TR"/>
          <w14:ligatures w14:val="none"/>
        </w:rPr>
        <w:fldChar w:fldCharType="separate"/>
      </w:r>
      <w:r w:rsidRPr="00147C58">
        <w:rPr>
          <w:rFonts w:ascii="Times New Roman" w:eastAsiaTheme="minorEastAsia" w:hAnsi="Times New Roman" w:cs="Times New Roman"/>
          <w:b/>
          <w:bCs/>
          <w:i w:val="0"/>
          <w:iCs w:val="0"/>
          <w:color w:val="auto"/>
          <w:kern w:val="0"/>
          <w:sz w:val="24"/>
          <w:szCs w:val="24"/>
          <w:lang w:val="en-GB" w:eastAsia="tr-TR"/>
          <w14:ligatures w14:val="none"/>
        </w:rPr>
        <w:t>3</w:t>
      </w:r>
      <w:r w:rsidRPr="00147C58">
        <w:rPr>
          <w:rFonts w:ascii="Times New Roman" w:eastAsiaTheme="minorEastAsia" w:hAnsi="Times New Roman" w:cs="Times New Roman"/>
          <w:b/>
          <w:bCs/>
          <w:i w:val="0"/>
          <w:iCs w:val="0"/>
          <w:color w:val="auto"/>
          <w:kern w:val="0"/>
          <w:sz w:val="24"/>
          <w:szCs w:val="24"/>
          <w:lang w:val="en-GB" w:eastAsia="tr-TR"/>
          <w14:ligatures w14:val="none"/>
        </w:rPr>
        <w:fldChar w:fldCharType="end"/>
      </w:r>
      <w:r w:rsidRPr="00147C58">
        <w:rPr>
          <w:rFonts w:ascii="Times New Roman" w:eastAsiaTheme="minorEastAsia" w:hAnsi="Times New Roman" w:cs="Times New Roman"/>
          <w:i w:val="0"/>
          <w:iCs w:val="0"/>
          <w:color w:val="auto"/>
          <w:kern w:val="0"/>
          <w:sz w:val="24"/>
          <w:szCs w:val="24"/>
          <w:lang w:val="en-GB" w:eastAsia="tr-TR"/>
          <w14:ligatures w14:val="none"/>
        </w:rPr>
        <w:t xml:space="preserve"> – Categorization of cities based on Airbnb regulations</w:t>
      </w:r>
    </w:p>
    <w:p w14:paraId="631DCBB6" w14:textId="77777777" w:rsidR="00475629" w:rsidRPr="00147C58" w:rsidRDefault="00475629" w:rsidP="00475629">
      <w:pPr>
        <w:rPr>
          <w:rFonts w:ascii="Times New Roman" w:hAnsi="Times New Roman" w:cs="Times New Roman"/>
          <w:sz w:val="24"/>
          <w:szCs w:val="24"/>
          <w:lang w:val="en-GB" w:eastAsia="tr-TR"/>
        </w:rPr>
      </w:pPr>
      <w:r w:rsidRPr="00147C58">
        <w:rPr>
          <w:rFonts w:ascii="Times New Roman" w:eastAsiaTheme="minorEastAsia" w:hAnsi="Times New Roman" w:cs="Times New Roman"/>
          <w:kern w:val="0"/>
          <w:sz w:val="24"/>
          <w:szCs w:val="24"/>
          <w:lang w:val="en-GB" w:eastAsia="tr-TR"/>
          <w14:ligatures w14:val="none"/>
        </w:rPr>
        <w:t>Source: Own edition based on von Briel and Dolnicar (2021)</w:t>
      </w:r>
    </w:p>
    <w:p w14:paraId="7148DAA8" w14:textId="77777777" w:rsidR="00986EB2" w:rsidRPr="00147C58" w:rsidRDefault="00986EB2" w:rsidP="00986EB2">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lastRenderedPageBreak/>
        <w:t>In this regard, this study extends the framework by integrating procurement-focused differentiation, arguing that effective sustainability policies must distinguish not only regulatory intensity but also accommodation ownership types and procurement behaviours.</w:t>
      </w:r>
      <w:r w:rsidRPr="00147C58">
        <w:rPr>
          <w:rFonts w:ascii="Times New Roman" w:eastAsiaTheme="minorEastAsia" w:hAnsi="Times New Roman" w:cs="Times New Roman"/>
          <w:kern w:val="0"/>
          <w:sz w:val="24"/>
          <w:szCs w:val="24"/>
          <w:lang w:val="en-GB" w:eastAsia="tr-TR"/>
          <w14:ligatures w14:val="none"/>
        </w:rPr>
        <w:tab/>
      </w:r>
    </w:p>
    <w:p w14:paraId="16AD1157" w14:textId="03C9D6FA" w:rsidR="00056233" w:rsidRPr="00147C58" w:rsidRDefault="007514A6" w:rsidP="00986EB2">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 xml:space="preserve">Accordingly, </w:t>
      </w:r>
      <w:r w:rsidR="00056233" w:rsidRPr="00147C58">
        <w:rPr>
          <w:rFonts w:ascii="Times New Roman" w:eastAsiaTheme="minorEastAsia" w:hAnsi="Times New Roman" w:cs="Times New Roman"/>
          <w:kern w:val="0"/>
          <w:sz w:val="24"/>
          <w:szCs w:val="24"/>
          <w:lang w:val="en-GB" w:eastAsia="tr-TR"/>
          <w14:ligatures w14:val="none"/>
        </w:rPr>
        <w:t>Figure 4 presents the proposed conceptual framework for</w:t>
      </w:r>
      <w:r w:rsidR="00986EB2" w:rsidRPr="00147C58">
        <w:rPr>
          <w:rFonts w:ascii="Times New Roman" w:eastAsiaTheme="minorEastAsia" w:hAnsi="Times New Roman" w:cs="Times New Roman"/>
          <w:kern w:val="0"/>
          <w:sz w:val="24"/>
          <w:szCs w:val="24"/>
          <w:lang w:val="en-GB" w:eastAsia="tr-TR"/>
          <w14:ligatures w14:val="none"/>
        </w:rPr>
        <w:t xml:space="preserve"> </w:t>
      </w:r>
      <w:r w:rsidR="00056233" w:rsidRPr="00147C58">
        <w:rPr>
          <w:rFonts w:ascii="Times New Roman" w:eastAsiaTheme="minorEastAsia" w:hAnsi="Times New Roman" w:cs="Times New Roman"/>
          <w:kern w:val="0"/>
          <w:sz w:val="24"/>
          <w:szCs w:val="24"/>
          <w:lang w:val="en-GB" w:eastAsia="tr-TR"/>
          <w14:ligatures w14:val="none"/>
        </w:rPr>
        <w:t>aligning procurement with sustainability in accommodation. For hotels, tax incentives for local sourcing, green-certification schemes and mandatory data transparency</w:t>
      </w:r>
      <w:r w:rsidR="001516D6" w:rsidRPr="00147C58">
        <w:rPr>
          <w:rFonts w:ascii="Times New Roman" w:eastAsiaTheme="minorEastAsia" w:hAnsi="Times New Roman" w:cs="Times New Roman"/>
          <w:kern w:val="0"/>
          <w:sz w:val="24"/>
          <w:szCs w:val="24"/>
          <w:lang w:val="en-GB" w:eastAsia="tr-TR"/>
          <w14:ligatures w14:val="none"/>
        </w:rPr>
        <w:t xml:space="preserve"> can</w:t>
      </w:r>
      <w:r w:rsidR="00056233" w:rsidRPr="00147C58">
        <w:rPr>
          <w:rFonts w:ascii="Times New Roman" w:eastAsiaTheme="minorEastAsia" w:hAnsi="Times New Roman" w:cs="Times New Roman"/>
          <w:kern w:val="0"/>
          <w:sz w:val="24"/>
          <w:szCs w:val="24"/>
          <w:lang w:val="en-GB" w:eastAsia="tr-TR"/>
          <w14:ligatures w14:val="none"/>
        </w:rPr>
        <w:t xml:space="preserve"> encourage sourcing from local vendors and solidify supply-chain ties. </w:t>
      </w:r>
      <w:r w:rsidR="001516D6" w:rsidRPr="00147C58">
        <w:rPr>
          <w:rFonts w:ascii="Times New Roman" w:eastAsiaTheme="minorEastAsia" w:hAnsi="Times New Roman" w:cs="Times New Roman"/>
          <w:kern w:val="0"/>
          <w:sz w:val="24"/>
          <w:szCs w:val="24"/>
          <w:lang w:val="en-GB" w:eastAsia="tr-TR"/>
          <w14:ligatures w14:val="none"/>
        </w:rPr>
        <w:t>On the other hand, f</w:t>
      </w:r>
      <w:r w:rsidR="00056233" w:rsidRPr="00147C58">
        <w:rPr>
          <w:rFonts w:ascii="Times New Roman" w:eastAsiaTheme="minorEastAsia" w:hAnsi="Times New Roman" w:cs="Times New Roman"/>
          <w:kern w:val="0"/>
          <w:sz w:val="24"/>
          <w:szCs w:val="24"/>
          <w:lang w:val="en-GB" w:eastAsia="tr-TR"/>
          <w14:ligatures w14:val="none"/>
        </w:rPr>
        <w:t xml:space="preserve">or </w:t>
      </w:r>
      <w:r w:rsidR="002418F7" w:rsidRPr="00147C58">
        <w:rPr>
          <w:rFonts w:ascii="Times New Roman" w:eastAsiaTheme="minorEastAsia" w:hAnsi="Times New Roman" w:cs="Times New Roman"/>
          <w:kern w:val="0"/>
          <w:sz w:val="24"/>
          <w:szCs w:val="24"/>
          <w:lang w:val="en-GB" w:eastAsia="tr-TR"/>
          <w14:ligatures w14:val="none"/>
        </w:rPr>
        <w:t>Airbnb apartments</w:t>
      </w:r>
      <w:r w:rsidR="00056233" w:rsidRPr="00147C58">
        <w:rPr>
          <w:rFonts w:ascii="Times New Roman" w:eastAsiaTheme="minorEastAsia" w:hAnsi="Times New Roman" w:cs="Times New Roman"/>
          <w:kern w:val="0"/>
          <w:sz w:val="24"/>
          <w:szCs w:val="24"/>
          <w:lang w:val="en-GB" w:eastAsia="tr-TR"/>
          <w14:ligatures w14:val="none"/>
        </w:rPr>
        <w:t xml:space="preserve">, </w:t>
      </w:r>
      <w:r w:rsidR="001516D6" w:rsidRPr="00147C58">
        <w:rPr>
          <w:rFonts w:ascii="Times New Roman" w:eastAsiaTheme="minorEastAsia" w:hAnsi="Times New Roman" w:cs="Times New Roman"/>
          <w:kern w:val="0"/>
          <w:sz w:val="24"/>
          <w:szCs w:val="24"/>
          <w:lang w:val="en-GB" w:eastAsia="tr-TR"/>
          <w14:ligatures w14:val="none"/>
        </w:rPr>
        <w:t>better-rationalised</w:t>
      </w:r>
      <w:r w:rsidR="00056233" w:rsidRPr="00147C58">
        <w:rPr>
          <w:rFonts w:ascii="Times New Roman" w:eastAsiaTheme="minorEastAsia" w:hAnsi="Times New Roman" w:cs="Times New Roman"/>
          <w:kern w:val="0"/>
          <w:sz w:val="24"/>
          <w:szCs w:val="24"/>
          <w:lang w:val="en-GB" w:eastAsia="tr-TR"/>
          <w14:ligatures w14:val="none"/>
        </w:rPr>
        <w:t xml:space="preserve"> host licensing and </w:t>
      </w:r>
      <w:r w:rsidR="00D75764" w:rsidRPr="00147C58">
        <w:rPr>
          <w:rFonts w:ascii="Times New Roman" w:eastAsiaTheme="minorEastAsia" w:hAnsi="Times New Roman" w:cs="Times New Roman"/>
          <w:kern w:val="0"/>
          <w:sz w:val="24"/>
          <w:szCs w:val="24"/>
          <w:lang w:val="en-GB" w:eastAsia="tr-TR"/>
          <w14:ligatures w14:val="none"/>
        </w:rPr>
        <w:t>limits</w:t>
      </w:r>
      <w:r w:rsidR="00056233" w:rsidRPr="00147C58">
        <w:rPr>
          <w:rFonts w:ascii="Times New Roman" w:eastAsiaTheme="minorEastAsia" w:hAnsi="Times New Roman" w:cs="Times New Roman"/>
          <w:kern w:val="0"/>
          <w:sz w:val="24"/>
          <w:szCs w:val="24"/>
          <w:lang w:val="en-GB" w:eastAsia="tr-TR"/>
          <w14:ligatures w14:val="none"/>
        </w:rPr>
        <w:t xml:space="preserve"> on multi-listing</w:t>
      </w:r>
      <w:r w:rsidR="00267AFE" w:rsidRPr="00147C58">
        <w:rPr>
          <w:rFonts w:ascii="Times New Roman" w:eastAsiaTheme="minorEastAsia" w:hAnsi="Times New Roman" w:cs="Times New Roman"/>
          <w:kern w:val="0"/>
          <w:sz w:val="24"/>
          <w:szCs w:val="24"/>
          <w:lang w:val="en-GB" w:eastAsia="tr-TR"/>
          <w14:ligatures w14:val="none"/>
        </w:rPr>
        <w:t xml:space="preserve"> can</w:t>
      </w:r>
      <w:r w:rsidR="00056233" w:rsidRPr="00147C58">
        <w:rPr>
          <w:rFonts w:ascii="Times New Roman" w:eastAsiaTheme="minorEastAsia" w:hAnsi="Times New Roman" w:cs="Times New Roman"/>
          <w:kern w:val="0"/>
          <w:sz w:val="24"/>
          <w:szCs w:val="24"/>
          <w:lang w:val="en-GB" w:eastAsia="tr-TR"/>
          <w14:ligatures w14:val="none"/>
        </w:rPr>
        <w:t xml:space="preserve"> guide peer-to-peer rentals toward community support instead of purely profit-driven growth</w:t>
      </w:r>
      <w:r w:rsidR="004C3DCE" w:rsidRPr="00147C58">
        <w:rPr>
          <w:rFonts w:ascii="Times New Roman" w:eastAsiaTheme="minorEastAsia" w:hAnsi="Times New Roman" w:cs="Times New Roman"/>
          <w:kern w:val="0"/>
          <w:sz w:val="24"/>
          <w:szCs w:val="24"/>
          <w:lang w:val="en-GB" w:eastAsia="tr-TR"/>
          <w14:ligatures w14:val="none"/>
        </w:rPr>
        <w:t xml:space="preserve"> which result in the over-exploitation of the urban areas</w:t>
      </w:r>
      <w:r w:rsidR="00056233" w:rsidRPr="00147C58">
        <w:rPr>
          <w:rFonts w:ascii="Times New Roman" w:eastAsiaTheme="minorEastAsia" w:hAnsi="Times New Roman" w:cs="Times New Roman"/>
          <w:kern w:val="0"/>
          <w:sz w:val="24"/>
          <w:szCs w:val="24"/>
          <w:lang w:val="en-GB" w:eastAsia="tr-TR"/>
          <w14:ligatures w14:val="none"/>
        </w:rPr>
        <w:t xml:space="preserve">. </w:t>
      </w:r>
      <w:r w:rsidR="002E22CD" w:rsidRPr="00147C58">
        <w:rPr>
          <w:rFonts w:ascii="Times New Roman" w:eastAsiaTheme="minorEastAsia" w:hAnsi="Times New Roman" w:cs="Times New Roman"/>
          <w:kern w:val="0"/>
          <w:sz w:val="24"/>
          <w:szCs w:val="24"/>
          <w:lang w:val="en-GB" w:eastAsia="tr-TR"/>
          <w14:ligatures w14:val="none"/>
        </w:rPr>
        <w:t>Such</w:t>
      </w:r>
      <w:r w:rsidR="00056233" w:rsidRPr="00147C58">
        <w:rPr>
          <w:rFonts w:ascii="Times New Roman" w:eastAsiaTheme="minorEastAsia" w:hAnsi="Times New Roman" w:cs="Times New Roman"/>
          <w:kern w:val="0"/>
          <w:sz w:val="24"/>
          <w:szCs w:val="24"/>
          <w:lang w:val="en-GB" w:eastAsia="tr-TR"/>
          <w14:ligatures w14:val="none"/>
        </w:rPr>
        <w:t xml:space="preserve"> </w:t>
      </w:r>
      <w:r w:rsidR="002E22CD" w:rsidRPr="00147C58">
        <w:rPr>
          <w:rFonts w:ascii="Times New Roman" w:eastAsiaTheme="minorEastAsia" w:hAnsi="Times New Roman" w:cs="Times New Roman"/>
          <w:kern w:val="0"/>
          <w:sz w:val="24"/>
          <w:szCs w:val="24"/>
          <w:lang w:val="en-GB" w:eastAsia="tr-TR"/>
          <w14:ligatures w14:val="none"/>
        </w:rPr>
        <w:t>differentiated</w:t>
      </w:r>
      <w:r w:rsidR="00056233" w:rsidRPr="00147C58">
        <w:rPr>
          <w:rFonts w:ascii="Times New Roman" w:eastAsiaTheme="minorEastAsia" w:hAnsi="Times New Roman" w:cs="Times New Roman"/>
          <w:kern w:val="0"/>
          <w:sz w:val="24"/>
          <w:szCs w:val="24"/>
          <w:lang w:val="en-GB" w:eastAsia="tr-TR"/>
          <w14:ligatures w14:val="none"/>
        </w:rPr>
        <w:t xml:space="preserve"> policy </w:t>
      </w:r>
      <w:r w:rsidR="002E22CD" w:rsidRPr="00147C58">
        <w:rPr>
          <w:rFonts w:ascii="Times New Roman" w:eastAsiaTheme="minorEastAsia" w:hAnsi="Times New Roman" w:cs="Times New Roman"/>
          <w:kern w:val="0"/>
          <w:sz w:val="24"/>
          <w:szCs w:val="24"/>
          <w:lang w:val="en-GB" w:eastAsia="tr-TR"/>
          <w14:ligatures w14:val="none"/>
        </w:rPr>
        <w:t>measures</w:t>
      </w:r>
      <w:r w:rsidR="00056233" w:rsidRPr="00147C58">
        <w:rPr>
          <w:rFonts w:ascii="Times New Roman" w:eastAsiaTheme="minorEastAsia" w:hAnsi="Times New Roman" w:cs="Times New Roman"/>
          <w:kern w:val="0"/>
          <w:sz w:val="24"/>
          <w:szCs w:val="24"/>
          <w:lang w:val="en-GB" w:eastAsia="tr-TR"/>
          <w14:ligatures w14:val="none"/>
        </w:rPr>
        <w:t xml:space="preserve"> demonstrate how targeted instruments can </w:t>
      </w:r>
      <w:r w:rsidR="002E22CD" w:rsidRPr="00147C58">
        <w:rPr>
          <w:rFonts w:ascii="Times New Roman" w:eastAsiaTheme="minorEastAsia" w:hAnsi="Times New Roman" w:cs="Times New Roman"/>
          <w:kern w:val="0"/>
          <w:sz w:val="24"/>
          <w:szCs w:val="24"/>
          <w:lang w:val="en-GB" w:eastAsia="tr-TR"/>
          <w14:ligatures w14:val="none"/>
        </w:rPr>
        <w:t>improve</w:t>
      </w:r>
      <w:r w:rsidR="00056233" w:rsidRPr="00147C58">
        <w:rPr>
          <w:rFonts w:ascii="Times New Roman" w:eastAsiaTheme="minorEastAsia" w:hAnsi="Times New Roman" w:cs="Times New Roman"/>
          <w:kern w:val="0"/>
          <w:sz w:val="24"/>
          <w:szCs w:val="24"/>
          <w:lang w:val="en-GB" w:eastAsia="tr-TR"/>
          <w14:ligatures w14:val="none"/>
        </w:rPr>
        <w:t xml:space="preserve"> economic embeddedness while </w:t>
      </w:r>
      <w:r w:rsidR="002E22CD" w:rsidRPr="00147C58">
        <w:rPr>
          <w:rFonts w:ascii="Times New Roman" w:eastAsiaTheme="minorEastAsia" w:hAnsi="Times New Roman" w:cs="Times New Roman"/>
          <w:kern w:val="0"/>
          <w:sz w:val="24"/>
          <w:szCs w:val="24"/>
          <w:lang w:val="en-GB" w:eastAsia="tr-TR"/>
          <w14:ligatures w14:val="none"/>
        </w:rPr>
        <w:t>reduc</w:t>
      </w:r>
      <w:r w:rsidR="004B6CDA" w:rsidRPr="00147C58">
        <w:rPr>
          <w:rFonts w:ascii="Times New Roman" w:eastAsiaTheme="minorEastAsia" w:hAnsi="Times New Roman" w:cs="Times New Roman"/>
          <w:kern w:val="0"/>
          <w:sz w:val="24"/>
          <w:szCs w:val="24"/>
          <w:lang w:val="en-GB" w:eastAsia="tr-TR"/>
          <w14:ligatures w14:val="none"/>
        </w:rPr>
        <w:t>ing</w:t>
      </w:r>
      <w:r w:rsidR="00056233" w:rsidRPr="00147C58">
        <w:rPr>
          <w:rFonts w:ascii="Times New Roman" w:eastAsiaTheme="minorEastAsia" w:hAnsi="Times New Roman" w:cs="Times New Roman"/>
          <w:kern w:val="0"/>
          <w:sz w:val="24"/>
          <w:szCs w:val="24"/>
          <w:lang w:val="en-GB" w:eastAsia="tr-TR"/>
          <w14:ligatures w14:val="none"/>
        </w:rPr>
        <w:t xml:space="preserve"> leakage</w:t>
      </w:r>
      <w:r w:rsidR="004B6CDA" w:rsidRPr="00147C58">
        <w:rPr>
          <w:rFonts w:ascii="Times New Roman" w:eastAsiaTheme="minorEastAsia" w:hAnsi="Times New Roman" w:cs="Times New Roman"/>
          <w:kern w:val="0"/>
          <w:sz w:val="24"/>
          <w:szCs w:val="24"/>
          <w:lang w:val="en-GB" w:eastAsia="tr-TR"/>
          <w14:ligatures w14:val="none"/>
        </w:rPr>
        <w:t>s</w:t>
      </w:r>
      <w:r w:rsidR="00056233" w:rsidRPr="00147C58">
        <w:rPr>
          <w:rFonts w:ascii="Times New Roman" w:eastAsiaTheme="minorEastAsia" w:hAnsi="Times New Roman" w:cs="Times New Roman"/>
          <w:kern w:val="0"/>
          <w:sz w:val="24"/>
          <w:szCs w:val="24"/>
          <w:lang w:val="en-GB" w:eastAsia="tr-TR"/>
          <w14:ligatures w14:val="none"/>
        </w:rPr>
        <w:t>.</w:t>
      </w:r>
    </w:p>
    <w:p w14:paraId="337C5792" w14:textId="380443E2" w:rsidR="009E7221" w:rsidRPr="00147C58" w:rsidRDefault="0078551E" w:rsidP="00BB0EA9">
      <w:pPr>
        <w:suppressAutoHyphens w:val="0"/>
        <w:spacing w:before="100" w:beforeAutospacing="1" w:after="100" w:afterAutospacing="1" w:line="240" w:lineRule="auto"/>
        <w:jc w:val="left"/>
        <w:rPr>
          <w:rFonts w:ascii="Times New Roman" w:eastAsia="Times New Roman" w:hAnsi="Times New Roman" w:cs="Times New Roman"/>
          <w:kern w:val="0"/>
          <w:sz w:val="24"/>
          <w:szCs w:val="24"/>
          <w:lang w:val="en-GB" w:eastAsia="en-GB"/>
          <w14:ligatures w14:val="none"/>
        </w:rPr>
      </w:pPr>
      <w:r w:rsidRPr="00147C58">
        <w:rPr>
          <w:rFonts w:ascii="Times New Roman" w:eastAsia="Times New Roman" w:hAnsi="Times New Roman" w:cs="Times New Roman"/>
          <w:kern w:val="0"/>
          <w:sz w:val="24"/>
          <w:szCs w:val="24"/>
          <w:lang w:val="en-GB" w:eastAsia="en-GB"/>
          <w14:ligatures w14:val="none"/>
        </w:rPr>
        <w:br/>
      </w:r>
      <w:r w:rsidR="00BB0EA9" w:rsidRPr="00147C58">
        <w:rPr>
          <w:rFonts w:ascii="Times New Roman" w:eastAsia="Times New Roman" w:hAnsi="Times New Roman" w:cs="Times New Roman"/>
          <w:noProof/>
          <w:kern w:val="0"/>
          <w:sz w:val="24"/>
          <w:szCs w:val="24"/>
          <w:lang w:val="en-GB" w:eastAsia="en-GB"/>
          <w14:ligatures w14:val="none"/>
        </w:rPr>
        <w:drawing>
          <wp:inline distT="0" distB="0" distL="0" distR="0" wp14:anchorId="651942F5" wp14:editId="13ED8887">
            <wp:extent cx="5875256" cy="2622238"/>
            <wp:effectExtent l="0" t="0" r="0" b="6985"/>
            <wp:docPr id="1356643589" name="Picture 4" descr="A diagram of a busin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643589" name="Picture 4" descr="A diagram of a business&#10;&#10;AI-generated content may be incorrect."/>
                    <pic:cNvPicPr>
                      <a:picLocks noChangeAspect="1" noChangeArrowheads="1"/>
                    </pic:cNvPicPr>
                  </pic:nvPicPr>
                  <pic:blipFill rotWithShape="1">
                    <a:blip r:embed="rId11">
                      <a:extLst>
                        <a:ext uri="{28A0092B-C50C-407E-A947-70E740481C1C}">
                          <a14:useLocalDpi xmlns:a14="http://schemas.microsoft.com/office/drawing/2010/main" val="0"/>
                        </a:ext>
                      </a:extLst>
                    </a:blip>
                    <a:srcRect t="22093" b="22105"/>
                    <a:stretch>
                      <a:fillRect/>
                    </a:stretch>
                  </pic:blipFill>
                  <pic:spPr bwMode="auto">
                    <a:xfrm>
                      <a:off x="0" y="0"/>
                      <a:ext cx="5880668" cy="2624653"/>
                    </a:xfrm>
                    <a:prstGeom prst="rect">
                      <a:avLst/>
                    </a:prstGeom>
                    <a:noFill/>
                    <a:ln>
                      <a:noFill/>
                    </a:ln>
                    <a:extLst>
                      <a:ext uri="{53640926-AAD7-44D8-BBD7-CCE9431645EC}">
                        <a14:shadowObscured xmlns:a14="http://schemas.microsoft.com/office/drawing/2010/main"/>
                      </a:ext>
                    </a:extLst>
                  </pic:spPr>
                </pic:pic>
              </a:graphicData>
            </a:graphic>
          </wp:inline>
        </w:drawing>
      </w:r>
    </w:p>
    <w:p w14:paraId="530B6543" w14:textId="29A6BCBC" w:rsidR="00A27446" w:rsidRPr="00147C58" w:rsidRDefault="00A27446" w:rsidP="00A27446">
      <w:pPr>
        <w:pStyle w:val="Caption"/>
        <w:jc w:val="center"/>
        <w:rPr>
          <w:rFonts w:ascii="Times New Roman" w:eastAsiaTheme="minorEastAsia" w:hAnsi="Times New Roman" w:cs="Times New Roman"/>
          <w:i w:val="0"/>
          <w:iCs w:val="0"/>
          <w:color w:val="auto"/>
          <w:kern w:val="0"/>
          <w:sz w:val="24"/>
          <w:szCs w:val="24"/>
          <w:lang w:val="en-GB" w:eastAsia="tr-TR"/>
          <w14:ligatures w14:val="none"/>
        </w:rPr>
      </w:pPr>
      <w:r w:rsidRPr="00147C58">
        <w:rPr>
          <w:rFonts w:ascii="Times New Roman" w:eastAsiaTheme="minorEastAsia" w:hAnsi="Times New Roman" w:cs="Times New Roman"/>
          <w:b/>
          <w:bCs/>
          <w:i w:val="0"/>
          <w:iCs w:val="0"/>
          <w:color w:val="auto"/>
          <w:kern w:val="0"/>
          <w:sz w:val="24"/>
          <w:szCs w:val="24"/>
          <w:lang w:val="en-GB" w:eastAsia="tr-TR"/>
          <w14:ligatures w14:val="none"/>
        </w:rPr>
        <w:t>Figure 4</w:t>
      </w:r>
      <w:r w:rsidRPr="00147C58">
        <w:rPr>
          <w:rFonts w:ascii="Times New Roman" w:eastAsiaTheme="minorEastAsia" w:hAnsi="Times New Roman" w:cs="Times New Roman"/>
          <w:i w:val="0"/>
          <w:iCs w:val="0"/>
          <w:color w:val="auto"/>
          <w:kern w:val="0"/>
          <w:sz w:val="24"/>
          <w:szCs w:val="24"/>
          <w:lang w:val="en-GB" w:eastAsia="tr-TR"/>
          <w14:ligatures w14:val="none"/>
        </w:rPr>
        <w:t xml:space="preserve"> – </w:t>
      </w:r>
      <w:r w:rsidR="0084189C" w:rsidRPr="00147C58">
        <w:rPr>
          <w:rFonts w:ascii="Times New Roman" w:eastAsiaTheme="minorEastAsia" w:hAnsi="Times New Roman" w:cs="Times New Roman"/>
          <w:i w:val="0"/>
          <w:iCs w:val="0"/>
          <w:color w:val="auto"/>
          <w:kern w:val="0"/>
          <w:sz w:val="24"/>
          <w:szCs w:val="24"/>
          <w:lang w:val="en-GB" w:eastAsia="tr-TR"/>
          <w14:ligatures w14:val="none"/>
        </w:rPr>
        <w:t>Conceptual framework of sustainable procurement and embeddedness</w:t>
      </w:r>
    </w:p>
    <w:p w14:paraId="3CD5041B" w14:textId="1399CECA" w:rsidR="00A27446" w:rsidRPr="00147C58" w:rsidRDefault="00A27446" w:rsidP="00DC01FF">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Source: Own edition</w:t>
      </w:r>
    </w:p>
    <w:p w14:paraId="06DBFCB7" w14:textId="77777777" w:rsidR="00947A69" w:rsidRPr="00147C58" w:rsidRDefault="00947A69" w:rsidP="00947A69">
      <w:pPr>
        <w:rPr>
          <w:rFonts w:ascii="Times New Roman" w:eastAsiaTheme="minorEastAsia" w:hAnsi="Times New Roman" w:cs="Times New Roman"/>
          <w:kern w:val="0"/>
          <w:sz w:val="24"/>
          <w:szCs w:val="24"/>
          <w:lang w:val="en-GB" w:eastAsia="tr-TR"/>
          <w14:ligatures w14:val="none"/>
        </w:rPr>
      </w:pPr>
    </w:p>
    <w:p w14:paraId="1D8556C5" w14:textId="52B4B98F" w:rsidR="007E2CD0" w:rsidRPr="00147C58" w:rsidRDefault="007E2CD0" w:rsidP="0078551E">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 xml:space="preserve">The framework’s policy mechanisms are grounded </w:t>
      </w:r>
      <w:r w:rsidR="000F57BC" w:rsidRPr="00147C58">
        <w:rPr>
          <w:rFonts w:ascii="Times New Roman" w:eastAsiaTheme="minorEastAsia" w:hAnsi="Times New Roman" w:cs="Times New Roman"/>
          <w:kern w:val="0"/>
          <w:sz w:val="24"/>
          <w:szCs w:val="24"/>
          <w:lang w:val="en-GB" w:eastAsia="tr-TR"/>
          <w14:ligatures w14:val="none"/>
        </w:rPr>
        <w:t>in</w:t>
      </w:r>
      <w:r w:rsidRPr="00147C58">
        <w:rPr>
          <w:rFonts w:ascii="Times New Roman" w:eastAsiaTheme="minorEastAsia" w:hAnsi="Times New Roman" w:cs="Times New Roman"/>
          <w:kern w:val="0"/>
          <w:sz w:val="24"/>
          <w:szCs w:val="24"/>
          <w:lang w:val="en-GB" w:eastAsia="tr-TR"/>
          <w14:ligatures w14:val="none"/>
        </w:rPr>
        <w:t xml:space="preserve"> the theory of embeddedness, which emphasises that economic exchanges are embedded within social and institutional networks (Hess, 2009; Liang &amp; Plakias, 2022). In tourism, embeddedness is actualised via procurement, local hiring and community engagement (Andriotis, 2002; Czernek-Marszałek, 2020). Local sourcing thus retains tourist revenue within the destination</w:t>
      </w:r>
      <w:r w:rsidR="00062BF5" w:rsidRPr="00147C58">
        <w:rPr>
          <w:rFonts w:ascii="Times New Roman" w:eastAsiaTheme="minorEastAsia" w:hAnsi="Times New Roman" w:cs="Times New Roman"/>
          <w:kern w:val="0"/>
          <w:sz w:val="24"/>
          <w:szCs w:val="24"/>
          <w:lang w:val="en-GB" w:eastAsia="tr-TR"/>
          <w14:ligatures w14:val="none"/>
        </w:rPr>
        <w:t>s</w:t>
      </w:r>
      <w:r w:rsidR="001F5C42" w:rsidRPr="00147C58">
        <w:rPr>
          <w:rFonts w:ascii="Times New Roman" w:eastAsiaTheme="minorEastAsia" w:hAnsi="Times New Roman" w:cs="Times New Roman"/>
          <w:kern w:val="0"/>
          <w:sz w:val="24"/>
          <w:szCs w:val="24"/>
          <w:lang w:val="en-GB" w:eastAsia="tr-TR"/>
          <w14:ligatures w14:val="none"/>
        </w:rPr>
        <w:t xml:space="preserve"> and</w:t>
      </w:r>
      <w:r w:rsidRPr="00147C58">
        <w:rPr>
          <w:rFonts w:ascii="Times New Roman" w:eastAsiaTheme="minorEastAsia" w:hAnsi="Times New Roman" w:cs="Times New Roman"/>
          <w:kern w:val="0"/>
          <w:sz w:val="24"/>
          <w:szCs w:val="24"/>
          <w:lang w:val="en-GB" w:eastAsia="tr-TR"/>
          <w14:ligatures w14:val="none"/>
        </w:rPr>
        <w:t xml:space="preserve"> </w:t>
      </w:r>
      <w:r w:rsidR="00062BF5" w:rsidRPr="00147C58">
        <w:rPr>
          <w:rFonts w:ascii="Times New Roman" w:eastAsiaTheme="minorEastAsia" w:hAnsi="Times New Roman" w:cs="Times New Roman"/>
          <w:kern w:val="0"/>
          <w:sz w:val="24"/>
          <w:szCs w:val="24"/>
          <w:lang w:val="en-GB" w:eastAsia="tr-TR"/>
          <w14:ligatures w14:val="none"/>
        </w:rPr>
        <w:t>improves</w:t>
      </w:r>
      <w:r w:rsidRPr="00147C58">
        <w:rPr>
          <w:rFonts w:ascii="Times New Roman" w:eastAsiaTheme="minorEastAsia" w:hAnsi="Times New Roman" w:cs="Times New Roman"/>
          <w:kern w:val="0"/>
          <w:sz w:val="24"/>
          <w:szCs w:val="24"/>
          <w:lang w:val="en-GB" w:eastAsia="tr-TR"/>
          <w14:ligatures w14:val="none"/>
        </w:rPr>
        <w:t xml:space="preserve"> supplier relationships. Ecologically, shorter supply chains reduce carbon emissions</w:t>
      </w:r>
      <w:r w:rsidR="00D24671" w:rsidRPr="00147C58">
        <w:rPr>
          <w:rFonts w:ascii="Times New Roman" w:eastAsiaTheme="minorEastAsia" w:hAnsi="Times New Roman" w:cs="Times New Roman"/>
          <w:kern w:val="0"/>
          <w:sz w:val="24"/>
          <w:szCs w:val="24"/>
          <w:lang w:val="en-GB" w:eastAsia="tr-TR"/>
          <w14:ligatures w14:val="none"/>
        </w:rPr>
        <w:t xml:space="preserve">, which </w:t>
      </w:r>
      <w:r w:rsidRPr="00147C58">
        <w:rPr>
          <w:rFonts w:ascii="Times New Roman" w:eastAsiaTheme="minorEastAsia" w:hAnsi="Times New Roman" w:cs="Times New Roman"/>
          <w:kern w:val="0"/>
          <w:sz w:val="24"/>
          <w:szCs w:val="24"/>
          <w:lang w:val="en-GB" w:eastAsia="tr-TR"/>
          <w14:ligatures w14:val="none"/>
        </w:rPr>
        <w:t>further</w:t>
      </w:r>
      <w:r w:rsidR="00D24671" w:rsidRPr="00147C58">
        <w:rPr>
          <w:rFonts w:ascii="Times New Roman" w:eastAsiaTheme="minorEastAsia" w:hAnsi="Times New Roman" w:cs="Times New Roman"/>
          <w:kern w:val="0"/>
          <w:sz w:val="24"/>
          <w:szCs w:val="24"/>
          <w:lang w:val="en-GB" w:eastAsia="tr-TR"/>
          <w14:ligatures w14:val="none"/>
        </w:rPr>
        <w:t xml:space="preserve"> connects</w:t>
      </w:r>
      <w:r w:rsidRPr="00147C58">
        <w:rPr>
          <w:rFonts w:ascii="Times New Roman" w:eastAsiaTheme="minorEastAsia" w:hAnsi="Times New Roman" w:cs="Times New Roman"/>
          <w:kern w:val="0"/>
          <w:sz w:val="24"/>
          <w:szCs w:val="24"/>
          <w:lang w:val="en-GB" w:eastAsia="tr-TR"/>
          <w14:ligatures w14:val="none"/>
        </w:rPr>
        <w:t xml:space="preserve"> procurement </w:t>
      </w:r>
      <w:r w:rsidR="00D24671" w:rsidRPr="00147C58">
        <w:rPr>
          <w:rFonts w:ascii="Times New Roman" w:eastAsiaTheme="minorEastAsia" w:hAnsi="Times New Roman" w:cs="Times New Roman"/>
          <w:kern w:val="0"/>
          <w:sz w:val="24"/>
          <w:szCs w:val="24"/>
          <w:lang w:val="en-GB" w:eastAsia="tr-TR"/>
          <w14:ligatures w14:val="none"/>
        </w:rPr>
        <w:t xml:space="preserve">practices </w:t>
      </w:r>
      <w:r w:rsidRPr="00147C58">
        <w:rPr>
          <w:rFonts w:ascii="Times New Roman" w:eastAsiaTheme="minorEastAsia" w:hAnsi="Times New Roman" w:cs="Times New Roman"/>
          <w:kern w:val="0"/>
          <w:sz w:val="24"/>
          <w:szCs w:val="24"/>
          <w:lang w:val="en-GB" w:eastAsia="tr-TR"/>
          <w14:ligatures w14:val="none"/>
        </w:rPr>
        <w:t>to environmental goals (Hu et al., 2015; Stein &amp; Santini, 2021). Embedding economic activities in local contexts therefore addresses both leakage and sustainability imperatives.</w:t>
      </w:r>
    </w:p>
    <w:p w14:paraId="52536296" w14:textId="71F649D9" w:rsidR="002930C6" w:rsidRPr="00147C58" w:rsidRDefault="007F4CDE" w:rsidP="0078551E">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 xml:space="preserve">The VOSviewer co-occurrence map </w:t>
      </w:r>
      <w:r w:rsidR="00B34A5E" w:rsidRPr="00147C58">
        <w:rPr>
          <w:rFonts w:ascii="Times New Roman" w:eastAsiaTheme="minorEastAsia" w:hAnsi="Times New Roman" w:cs="Times New Roman"/>
          <w:kern w:val="0"/>
          <w:sz w:val="24"/>
          <w:szCs w:val="24"/>
          <w:lang w:val="en-GB" w:eastAsia="tr-TR"/>
          <w14:ligatures w14:val="none"/>
        </w:rPr>
        <w:t xml:space="preserve">in </w:t>
      </w:r>
      <w:r w:rsidRPr="00147C58">
        <w:rPr>
          <w:rFonts w:ascii="Times New Roman" w:eastAsiaTheme="minorEastAsia" w:hAnsi="Times New Roman" w:cs="Times New Roman"/>
          <w:kern w:val="0"/>
          <w:sz w:val="24"/>
          <w:szCs w:val="24"/>
          <w:lang w:val="en-GB" w:eastAsia="tr-TR"/>
          <w14:ligatures w14:val="none"/>
        </w:rPr>
        <w:t xml:space="preserve">Figure 1 </w:t>
      </w:r>
      <w:r w:rsidR="00E4289F" w:rsidRPr="00147C58">
        <w:rPr>
          <w:rFonts w:ascii="Times New Roman" w:eastAsiaTheme="minorEastAsia" w:hAnsi="Times New Roman" w:cs="Times New Roman"/>
          <w:kern w:val="0"/>
          <w:sz w:val="24"/>
          <w:szCs w:val="24"/>
          <w:lang w:val="en-GB" w:eastAsia="tr-TR"/>
          <w14:ligatures w14:val="none"/>
        </w:rPr>
        <w:t>depicts several interesting points in</w:t>
      </w:r>
      <w:r w:rsidR="002930C6" w:rsidRPr="00147C58">
        <w:rPr>
          <w:rFonts w:ascii="Times New Roman" w:eastAsiaTheme="minorEastAsia" w:hAnsi="Times New Roman" w:cs="Times New Roman"/>
          <w:kern w:val="0"/>
          <w:sz w:val="24"/>
          <w:szCs w:val="24"/>
          <w:lang w:val="en-GB" w:eastAsia="tr-TR"/>
          <w14:ligatures w14:val="none"/>
        </w:rPr>
        <w:t xml:space="preserve"> procurement’s role in regional development. </w:t>
      </w:r>
      <w:r w:rsidRPr="00147C58">
        <w:rPr>
          <w:rFonts w:ascii="Times New Roman" w:eastAsiaTheme="minorEastAsia" w:hAnsi="Times New Roman" w:cs="Times New Roman"/>
          <w:kern w:val="0"/>
          <w:sz w:val="24"/>
          <w:szCs w:val="24"/>
          <w:lang w:val="en-GB" w:eastAsia="tr-TR"/>
          <w14:ligatures w14:val="none"/>
        </w:rPr>
        <w:t xml:space="preserve">Hence, </w:t>
      </w:r>
      <w:r w:rsidR="00DE2B5C" w:rsidRPr="00147C58">
        <w:rPr>
          <w:rFonts w:ascii="Times New Roman" w:eastAsiaTheme="minorEastAsia" w:hAnsi="Times New Roman" w:cs="Times New Roman"/>
          <w:kern w:val="0"/>
          <w:sz w:val="24"/>
          <w:szCs w:val="24"/>
          <w:lang w:val="en-GB" w:eastAsia="tr-TR"/>
          <w14:ligatures w14:val="none"/>
        </w:rPr>
        <w:t>t</w:t>
      </w:r>
      <w:r w:rsidR="002930C6" w:rsidRPr="00147C58">
        <w:rPr>
          <w:rFonts w:ascii="Times New Roman" w:eastAsiaTheme="minorEastAsia" w:hAnsi="Times New Roman" w:cs="Times New Roman"/>
          <w:kern w:val="0"/>
          <w:sz w:val="24"/>
          <w:szCs w:val="24"/>
          <w:lang w:val="en-GB" w:eastAsia="tr-TR"/>
          <w14:ligatures w14:val="none"/>
        </w:rPr>
        <w:t>he prominent “local hotel” cluster</w:t>
      </w:r>
      <w:r w:rsidR="00DE2B5C" w:rsidRPr="00147C58">
        <w:rPr>
          <w:rFonts w:ascii="Times New Roman" w:eastAsiaTheme="minorEastAsia" w:hAnsi="Times New Roman" w:cs="Times New Roman"/>
          <w:kern w:val="0"/>
          <w:sz w:val="24"/>
          <w:szCs w:val="24"/>
          <w:lang w:val="en-GB" w:eastAsia="tr-TR"/>
          <w14:ligatures w14:val="none"/>
        </w:rPr>
        <w:t xml:space="preserve"> which is </w:t>
      </w:r>
      <w:r w:rsidR="002930C6" w:rsidRPr="00147C58">
        <w:rPr>
          <w:rFonts w:ascii="Times New Roman" w:eastAsiaTheme="minorEastAsia" w:hAnsi="Times New Roman" w:cs="Times New Roman"/>
          <w:kern w:val="0"/>
          <w:sz w:val="24"/>
          <w:szCs w:val="24"/>
          <w:lang w:val="en-GB" w:eastAsia="tr-TR"/>
          <w14:ligatures w14:val="none"/>
        </w:rPr>
        <w:t>linked to</w:t>
      </w:r>
      <w:r w:rsidR="00DE2B5C" w:rsidRPr="00147C58">
        <w:rPr>
          <w:rFonts w:ascii="Times New Roman" w:eastAsiaTheme="minorEastAsia" w:hAnsi="Times New Roman" w:cs="Times New Roman"/>
          <w:kern w:val="0"/>
          <w:sz w:val="24"/>
          <w:szCs w:val="24"/>
          <w:lang w:val="en-GB" w:eastAsia="tr-TR"/>
          <w14:ligatures w14:val="none"/>
        </w:rPr>
        <w:t xml:space="preserve"> terms of</w:t>
      </w:r>
      <w:r w:rsidR="002930C6" w:rsidRPr="00147C58">
        <w:rPr>
          <w:rFonts w:ascii="Times New Roman" w:eastAsiaTheme="minorEastAsia" w:hAnsi="Times New Roman" w:cs="Times New Roman"/>
          <w:kern w:val="0"/>
          <w:sz w:val="24"/>
          <w:szCs w:val="24"/>
          <w:lang w:val="en-GB" w:eastAsia="tr-TR"/>
          <w14:ligatures w14:val="none"/>
        </w:rPr>
        <w:t xml:space="preserve"> “supplier</w:t>
      </w:r>
      <w:r w:rsidR="005E0DEE" w:rsidRPr="00147C58">
        <w:rPr>
          <w:rFonts w:ascii="Times New Roman" w:eastAsiaTheme="minorEastAsia" w:hAnsi="Times New Roman" w:cs="Times New Roman"/>
          <w:kern w:val="0"/>
          <w:sz w:val="24"/>
          <w:szCs w:val="24"/>
          <w:lang w:val="en-GB" w:eastAsia="tr-TR"/>
          <w14:ligatures w14:val="none"/>
        </w:rPr>
        <w:t>”,</w:t>
      </w:r>
      <w:r w:rsidR="002930C6" w:rsidRPr="00147C58">
        <w:rPr>
          <w:rFonts w:ascii="Times New Roman" w:eastAsiaTheme="minorEastAsia" w:hAnsi="Times New Roman" w:cs="Times New Roman"/>
          <w:kern w:val="0"/>
          <w:sz w:val="24"/>
          <w:szCs w:val="24"/>
          <w:lang w:val="en-GB" w:eastAsia="tr-TR"/>
          <w14:ligatures w14:val="none"/>
        </w:rPr>
        <w:t xml:space="preserve"> and “regional embeddedness”</w:t>
      </w:r>
      <w:r w:rsidR="00DE2B5C" w:rsidRPr="00147C58">
        <w:rPr>
          <w:rFonts w:ascii="Times New Roman" w:eastAsiaTheme="minorEastAsia" w:hAnsi="Times New Roman" w:cs="Times New Roman"/>
          <w:kern w:val="0"/>
          <w:sz w:val="24"/>
          <w:szCs w:val="24"/>
          <w:lang w:val="en-GB" w:eastAsia="tr-TR"/>
          <w14:ligatures w14:val="none"/>
        </w:rPr>
        <w:t xml:space="preserve"> indicates</w:t>
      </w:r>
      <w:r w:rsidR="002930C6" w:rsidRPr="00147C58">
        <w:rPr>
          <w:rFonts w:ascii="Times New Roman" w:eastAsiaTheme="minorEastAsia" w:hAnsi="Times New Roman" w:cs="Times New Roman"/>
          <w:kern w:val="0"/>
          <w:sz w:val="24"/>
          <w:szCs w:val="24"/>
          <w:lang w:val="en-GB" w:eastAsia="tr-TR"/>
          <w14:ligatures w14:val="none"/>
        </w:rPr>
        <w:t xml:space="preserve"> strong focus on </w:t>
      </w:r>
      <w:r w:rsidR="002930C6" w:rsidRPr="00147C58">
        <w:rPr>
          <w:rFonts w:ascii="Times New Roman" w:eastAsiaTheme="minorEastAsia" w:hAnsi="Times New Roman" w:cs="Times New Roman"/>
          <w:kern w:val="0"/>
          <w:sz w:val="24"/>
          <w:szCs w:val="24"/>
          <w:lang w:val="en-GB" w:eastAsia="tr-TR"/>
          <w14:ligatures w14:val="none"/>
        </w:rPr>
        <w:lastRenderedPageBreak/>
        <w:t>community-based sourcing. By contrast, the “mnc hotel”</w:t>
      </w:r>
      <w:r w:rsidR="005E0DEE" w:rsidRPr="00147C58">
        <w:rPr>
          <w:rFonts w:ascii="Times New Roman" w:hAnsi="Times New Roman" w:cs="Times New Roman"/>
          <w:lang w:val="en-GB"/>
        </w:rPr>
        <w:t xml:space="preserve"> (</w:t>
      </w:r>
      <w:r w:rsidR="005E0DEE" w:rsidRPr="00147C58">
        <w:rPr>
          <w:rFonts w:ascii="Times New Roman" w:eastAsiaTheme="minorEastAsia" w:hAnsi="Times New Roman" w:cs="Times New Roman"/>
          <w:kern w:val="0"/>
          <w:sz w:val="24"/>
          <w:szCs w:val="24"/>
          <w:lang w:val="en-GB" w:eastAsia="tr-TR"/>
          <w14:ligatures w14:val="none"/>
        </w:rPr>
        <w:t>multinational company)</w:t>
      </w:r>
      <w:r w:rsidR="002930C6" w:rsidRPr="00147C58">
        <w:rPr>
          <w:rFonts w:ascii="Times New Roman" w:eastAsiaTheme="minorEastAsia" w:hAnsi="Times New Roman" w:cs="Times New Roman"/>
          <w:kern w:val="0"/>
          <w:sz w:val="24"/>
          <w:szCs w:val="24"/>
          <w:lang w:val="en-GB" w:eastAsia="tr-TR"/>
          <w14:ligatures w14:val="none"/>
        </w:rPr>
        <w:t xml:space="preserve"> cluster ties to “globalization” and “competition”, </w:t>
      </w:r>
      <w:r w:rsidR="005E0DEE" w:rsidRPr="00147C58">
        <w:rPr>
          <w:rFonts w:ascii="Times New Roman" w:eastAsiaTheme="minorEastAsia" w:hAnsi="Times New Roman" w:cs="Times New Roman"/>
          <w:kern w:val="0"/>
          <w:sz w:val="24"/>
          <w:szCs w:val="24"/>
          <w:lang w:val="en-GB" w:eastAsia="tr-TR"/>
          <w14:ligatures w14:val="none"/>
        </w:rPr>
        <w:t xml:space="preserve">which </w:t>
      </w:r>
      <w:r w:rsidR="002930C6" w:rsidRPr="00147C58">
        <w:rPr>
          <w:rFonts w:ascii="Times New Roman" w:eastAsiaTheme="minorEastAsia" w:hAnsi="Times New Roman" w:cs="Times New Roman"/>
          <w:kern w:val="0"/>
          <w:sz w:val="24"/>
          <w:szCs w:val="24"/>
          <w:lang w:val="en-GB" w:eastAsia="tr-TR"/>
          <w14:ligatures w14:val="none"/>
        </w:rPr>
        <w:t>point</w:t>
      </w:r>
      <w:r w:rsidR="005E0DEE" w:rsidRPr="00147C58">
        <w:rPr>
          <w:rFonts w:ascii="Times New Roman" w:eastAsiaTheme="minorEastAsia" w:hAnsi="Times New Roman" w:cs="Times New Roman"/>
          <w:kern w:val="0"/>
          <w:sz w:val="24"/>
          <w:szCs w:val="24"/>
          <w:lang w:val="en-GB" w:eastAsia="tr-TR"/>
          <w14:ligatures w14:val="none"/>
        </w:rPr>
        <w:t>s</w:t>
      </w:r>
      <w:r w:rsidR="002930C6" w:rsidRPr="00147C58">
        <w:rPr>
          <w:rFonts w:ascii="Times New Roman" w:eastAsiaTheme="minorEastAsia" w:hAnsi="Times New Roman" w:cs="Times New Roman"/>
          <w:kern w:val="0"/>
          <w:sz w:val="24"/>
          <w:szCs w:val="24"/>
          <w:lang w:val="en-GB" w:eastAsia="tr-TR"/>
          <w14:ligatures w14:val="none"/>
        </w:rPr>
        <w:t xml:space="preserve"> to </w:t>
      </w:r>
      <w:r w:rsidR="00144DFC" w:rsidRPr="00147C58">
        <w:rPr>
          <w:rFonts w:ascii="Times New Roman" w:eastAsiaTheme="minorEastAsia" w:hAnsi="Times New Roman" w:cs="Times New Roman"/>
          <w:kern w:val="0"/>
          <w:sz w:val="24"/>
          <w:szCs w:val="24"/>
          <w:lang w:val="en-GB" w:eastAsia="tr-TR"/>
          <w14:ligatures w14:val="none"/>
        </w:rPr>
        <w:t>internationally driven</w:t>
      </w:r>
      <w:r w:rsidR="002930C6" w:rsidRPr="00147C58">
        <w:rPr>
          <w:rFonts w:ascii="Times New Roman" w:eastAsiaTheme="minorEastAsia" w:hAnsi="Times New Roman" w:cs="Times New Roman"/>
          <w:kern w:val="0"/>
          <w:sz w:val="24"/>
          <w:szCs w:val="24"/>
          <w:lang w:val="en-GB" w:eastAsia="tr-TR"/>
          <w14:ligatures w14:val="none"/>
        </w:rPr>
        <w:t xml:space="preserve"> supply chains that bypass local economies. Additional clusters labelled “institutional embeddedness</w:t>
      </w:r>
      <w:r w:rsidR="005E0DEE" w:rsidRPr="00147C58">
        <w:rPr>
          <w:rFonts w:ascii="Times New Roman" w:eastAsiaTheme="minorEastAsia" w:hAnsi="Times New Roman" w:cs="Times New Roman"/>
          <w:kern w:val="0"/>
          <w:sz w:val="24"/>
          <w:szCs w:val="24"/>
          <w:lang w:val="en-GB" w:eastAsia="tr-TR"/>
          <w14:ligatures w14:val="none"/>
        </w:rPr>
        <w:t>”,</w:t>
      </w:r>
      <w:r w:rsidR="002930C6" w:rsidRPr="00147C58">
        <w:rPr>
          <w:rFonts w:ascii="Times New Roman" w:eastAsiaTheme="minorEastAsia" w:hAnsi="Times New Roman" w:cs="Times New Roman"/>
          <w:kern w:val="0"/>
          <w:sz w:val="24"/>
          <w:szCs w:val="24"/>
          <w:lang w:val="en-GB" w:eastAsia="tr-TR"/>
          <w14:ligatures w14:val="none"/>
        </w:rPr>
        <w:t xml:space="preserve"> and “ecological embeddedness” </w:t>
      </w:r>
      <w:r w:rsidR="005E0DEE" w:rsidRPr="00147C58">
        <w:rPr>
          <w:rFonts w:ascii="Times New Roman" w:eastAsiaTheme="minorEastAsia" w:hAnsi="Times New Roman" w:cs="Times New Roman"/>
          <w:kern w:val="0"/>
          <w:sz w:val="24"/>
          <w:szCs w:val="24"/>
          <w:lang w:val="en-GB" w:eastAsia="tr-TR"/>
          <w14:ligatures w14:val="none"/>
        </w:rPr>
        <w:t>show</w:t>
      </w:r>
      <w:r w:rsidR="002930C6" w:rsidRPr="00147C58">
        <w:rPr>
          <w:rFonts w:ascii="Times New Roman" w:eastAsiaTheme="minorEastAsia" w:hAnsi="Times New Roman" w:cs="Times New Roman"/>
          <w:kern w:val="0"/>
          <w:sz w:val="24"/>
          <w:szCs w:val="24"/>
          <w:lang w:val="en-GB" w:eastAsia="tr-TR"/>
          <w14:ligatures w14:val="none"/>
        </w:rPr>
        <w:t xml:space="preserve"> that scholars increasingly frame procurement as a matter of governance and environmental responsibility. These distinctions confirm that hotel ownership and scale matter for embedding economic benefits locally</w:t>
      </w:r>
      <w:r w:rsidR="00D9011E" w:rsidRPr="00147C58">
        <w:rPr>
          <w:rFonts w:ascii="Times New Roman" w:eastAsiaTheme="minorEastAsia" w:hAnsi="Times New Roman" w:cs="Times New Roman"/>
          <w:kern w:val="0"/>
          <w:sz w:val="24"/>
          <w:szCs w:val="24"/>
          <w:lang w:val="en-GB" w:eastAsia="tr-TR"/>
          <w14:ligatures w14:val="none"/>
        </w:rPr>
        <w:t xml:space="preserve"> in case of accommodations</w:t>
      </w:r>
      <w:r w:rsidR="002930C6" w:rsidRPr="00147C58">
        <w:rPr>
          <w:rFonts w:ascii="Times New Roman" w:eastAsiaTheme="minorEastAsia" w:hAnsi="Times New Roman" w:cs="Times New Roman"/>
          <w:kern w:val="0"/>
          <w:sz w:val="24"/>
          <w:szCs w:val="24"/>
          <w:lang w:val="en-GB" w:eastAsia="tr-TR"/>
          <w14:ligatures w14:val="none"/>
        </w:rPr>
        <w:t>.</w:t>
      </w:r>
    </w:p>
    <w:p w14:paraId="24564C2B" w14:textId="2E3607F4" w:rsidR="00394722" w:rsidRPr="00147C58" w:rsidRDefault="00394722" w:rsidP="0078551E">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In this regard, the co-occurrence map on Airbnb regulation (Figure 2) emphas</w:t>
      </w:r>
      <w:r w:rsidR="001F4D2C" w:rsidRPr="00147C58">
        <w:rPr>
          <w:rFonts w:ascii="Times New Roman" w:eastAsiaTheme="minorEastAsia" w:hAnsi="Times New Roman" w:cs="Times New Roman"/>
          <w:kern w:val="0"/>
          <w:sz w:val="24"/>
          <w:szCs w:val="24"/>
          <w:lang w:val="en-GB" w:eastAsia="tr-TR"/>
          <w14:ligatures w14:val="none"/>
        </w:rPr>
        <w:t>ise</w:t>
      </w:r>
      <w:r w:rsidRPr="00147C58">
        <w:rPr>
          <w:rFonts w:ascii="Times New Roman" w:eastAsiaTheme="minorEastAsia" w:hAnsi="Times New Roman" w:cs="Times New Roman"/>
          <w:kern w:val="0"/>
          <w:sz w:val="24"/>
          <w:szCs w:val="24"/>
          <w:lang w:val="en-GB" w:eastAsia="tr-TR"/>
          <w14:ligatures w14:val="none"/>
        </w:rPr>
        <w:t>s governance challenges at the intersection of housing market and tourism industry. Clusters around “rent gap” and “conflict” depict scholarly concern with affordability pressures and local opposition, while links to “economic activity” and “CJEU” reflect legal negotiations over platform accountability (</w:t>
      </w:r>
      <w:r w:rsidR="007D240E" w:rsidRPr="00147C58">
        <w:rPr>
          <w:rFonts w:ascii="Times New Roman" w:eastAsiaTheme="minorEastAsia" w:hAnsi="Times New Roman" w:cs="Times New Roman"/>
          <w:kern w:val="0"/>
          <w:sz w:val="24"/>
          <w:szCs w:val="24"/>
          <w:lang w:val="en-GB" w:eastAsia="tr-TR"/>
          <w14:ligatures w14:val="none"/>
        </w:rPr>
        <w:t>Guttentag, 2017</w:t>
      </w:r>
      <w:r w:rsidRPr="00147C58">
        <w:rPr>
          <w:rFonts w:ascii="Times New Roman" w:eastAsiaTheme="minorEastAsia" w:hAnsi="Times New Roman" w:cs="Times New Roman"/>
          <w:kern w:val="0"/>
          <w:sz w:val="24"/>
          <w:szCs w:val="24"/>
          <w:lang w:val="en-GB" w:eastAsia="tr-TR"/>
          <w14:ligatures w14:val="none"/>
        </w:rPr>
        <w:t xml:space="preserve">; von Briel &amp; Dolnicar, 2021). Hajibaba and Dolnicar </w:t>
      </w:r>
      <w:r w:rsidR="00FE5EC7" w:rsidRPr="00147C58">
        <w:rPr>
          <w:rFonts w:ascii="Times New Roman" w:eastAsiaTheme="minorEastAsia" w:hAnsi="Times New Roman" w:cs="Times New Roman"/>
          <w:noProof/>
          <w:kern w:val="0"/>
          <w:sz w:val="24"/>
          <w:szCs w:val="24"/>
          <w:lang w:val="en-GB" w:eastAsia="tr-TR"/>
          <w14:ligatures w14:val="none"/>
        </w:rPr>
        <w:t>(2017)</w:t>
      </w:r>
      <w:r w:rsidR="00F74737" w:rsidRPr="00147C58">
        <w:rPr>
          <w:rFonts w:ascii="Times New Roman" w:eastAsiaTheme="minorEastAsia" w:hAnsi="Times New Roman" w:cs="Times New Roman"/>
          <w:kern w:val="0"/>
          <w:sz w:val="24"/>
          <w:szCs w:val="24"/>
          <w:lang w:val="en-GB" w:eastAsia="tr-TR"/>
          <w14:ligatures w14:val="none"/>
        </w:rPr>
        <w:t xml:space="preserve"> </w:t>
      </w:r>
      <w:r w:rsidRPr="00147C58">
        <w:rPr>
          <w:rFonts w:ascii="Times New Roman" w:eastAsiaTheme="minorEastAsia" w:hAnsi="Times New Roman" w:cs="Times New Roman"/>
          <w:kern w:val="0"/>
          <w:sz w:val="24"/>
          <w:szCs w:val="24"/>
          <w:lang w:val="en-GB" w:eastAsia="tr-TR"/>
          <w14:ligatures w14:val="none"/>
        </w:rPr>
        <w:t>further document that cities worldwide</w:t>
      </w:r>
      <w:r w:rsidR="003C7336" w:rsidRPr="00147C58">
        <w:rPr>
          <w:rFonts w:ascii="Times New Roman" w:eastAsiaTheme="minorEastAsia" w:hAnsi="Times New Roman" w:cs="Times New Roman"/>
          <w:kern w:val="0"/>
          <w:sz w:val="24"/>
          <w:szCs w:val="24"/>
          <w:lang w:val="en-GB" w:eastAsia="tr-TR"/>
          <w14:ligatures w14:val="none"/>
        </w:rPr>
        <w:t xml:space="preserve">, </w:t>
      </w:r>
      <w:r w:rsidRPr="00147C58">
        <w:rPr>
          <w:rFonts w:ascii="Times New Roman" w:eastAsiaTheme="minorEastAsia" w:hAnsi="Times New Roman" w:cs="Times New Roman"/>
          <w:kern w:val="0"/>
          <w:sz w:val="24"/>
          <w:szCs w:val="24"/>
          <w:lang w:val="en-GB" w:eastAsia="tr-TR"/>
          <w14:ligatures w14:val="none"/>
        </w:rPr>
        <w:t>from New York and Barcelona to Tokyo and Tasmania</w:t>
      </w:r>
      <w:r w:rsidR="003C7336" w:rsidRPr="00147C58">
        <w:rPr>
          <w:rFonts w:ascii="Times New Roman" w:eastAsiaTheme="minorEastAsia" w:hAnsi="Times New Roman" w:cs="Times New Roman"/>
          <w:kern w:val="0"/>
          <w:sz w:val="24"/>
          <w:szCs w:val="24"/>
          <w:lang w:val="en-GB" w:eastAsia="tr-TR"/>
          <w14:ligatures w14:val="none"/>
        </w:rPr>
        <w:t xml:space="preserve"> </w:t>
      </w:r>
      <w:r w:rsidRPr="00147C58">
        <w:rPr>
          <w:rFonts w:ascii="Times New Roman" w:eastAsiaTheme="minorEastAsia" w:hAnsi="Times New Roman" w:cs="Times New Roman"/>
          <w:kern w:val="0"/>
          <w:sz w:val="24"/>
          <w:szCs w:val="24"/>
          <w:lang w:val="en-GB" w:eastAsia="tr-TR"/>
          <w14:ligatures w14:val="none"/>
        </w:rPr>
        <w:t>have experimented with diverse regulatory approaches (</w:t>
      </w:r>
      <w:r w:rsidR="00E8545C" w:rsidRPr="00147C58">
        <w:rPr>
          <w:rFonts w:ascii="Times New Roman" w:eastAsiaTheme="minorEastAsia" w:hAnsi="Times New Roman" w:cs="Times New Roman"/>
          <w:kern w:val="0"/>
          <w:sz w:val="24"/>
          <w:szCs w:val="24"/>
          <w:lang w:val="en-GB" w:eastAsia="tr-TR"/>
          <w14:ligatures w14:val="none"/>
        </w:rPr>
        <w:t>restrictions</w:t>
      </w:r>
      <w:r w:rsidRPr="00147C58">
        <w:rPr>
          <w:rFonts w:ascii="Times New Roman" w:eastAsiaTheme="minorEastAsia" w:hAnsi="Times New Roman" w:cs="Times New Roman"/>
          <w:kern w:val="0"/>
          <w:sz w:val="24"/>
          <w:szCs w:val="24"/>
          <w:lang w:val="en-GB" w:eastAsia="tr-TR"/>
          <w14:ligatures w14:val="none"/>
        </w:rPr>
        <w:t>, licensing, platform partnerships), yet many measures required iterative refinement and enforcement to be effective</w:t>
      </w:r>
      <w:r w:rsidR="002556BA" w:rsidRPr="00147C58">
        <w:rPr>
          <w:rFonts w:ascii="Times New Roman" w:eastAsiaTheme="minorEastAsia" w:hAnsi="Times New Roman" w:cs="Times New Roman"/>
          <w:kern w:val="0"/>
          <w:sz w:val="24"/>
          <w:szCs w:val="24"/>
          <w:lang w:val="en-GB" w:eastAsia="tr-TR"/>
          <w14:ligatures w14:val="none"/>
        </w:rPr>
        <w:t xml:space="preserve">. </w:t>
      </w:r>
      <w:r w:rsidR="00687669" w:rsidRPr="00147C58">
        <w:rPr>
          <w:rFonts w:ascii="Times New Roman" w:eastAsiaTheme="minorEastAsia" w:hAnsi="Times New Roman" w:cs="Times New Roman"/>
          <w:kern w:val="0"/>
          <w:sz w:val="24"/>
          <w:szCs w:val="24"/>
          <w:lang w:val="en-GB" w:eastAsia="tr-TR"/>
          <w14:ligatures w14:val="none"/>
        </w:rPr>
        <w:t>Moreover, v</w:t>
      </w:r>
      <w:r w:rsidRPr="00147C58">
        <w:rPr>
          <w:rFonts w:ascii="Times New Roman" w:eastAsiaTheme="minorEastAsia" w:hAnsi="Times New Roman" w:cs="Times New Roman"/>
          <w:kern w:val="0"/>
          <w:sz w:val="24"/>
          <w:szCs w:val="24"/>
          <w:lang w:val="en-GB" w:eastAsia="tr-TR"/>
          <w14:ligatures w14:val="none"/>
        </w:rPr>
        <w:t>on Briel and Dolnicar (2021) observe that listing declines are often temporary as hosts adapt</w:t>
      </w:r>
      <w:r w:rsidR="00DD5E27" w:rsidRPr="00147C58">
        <w:rPr>
          <w:rFonts w:ascii="Times New Roman" w:eastAsiaTheme="minorEastAsia" w:hAnsi="Times New Roman" w:cs="Times New Roman"/>
          <w:kern w:val="0"/>
          <w:sz w:val="24"/>
          <w:szCs w:val="24"/>
          <w:lang w:val="en-GB" w:eastAsia="tr-TR"/>
          <w14:ligatures w14:val="none"/>
        </w:rPr>
        <w:t xml:space="preserve"> by time</w:t>
      </w:r>
      <w:r w:rsidRPr="00147C58">
        <w:rPr>
          <w:rFonts w:ascii="Times New Roman" w:eastAsiaTheme="minorEastAsia" w:hAnsi="Times New Roman" w:cs="Times New Roman"/>
          <w:kern w:val="0"/>
          <w:sz w:val="24"/>
          <w:szCs w:val="24"/>
          <w:lang w:val="en-GB" w:eastAsia="tr-TR"/>
          <w14:ligatures w14:val="none"/>
        </w:rPr>
        <w:t xml:space="preserve">, and Hübscher and Kallert (2023) show that geographic restrictions may merely displace listings to adjacent districts. Meanwhile, theme of “regulatory entrepreneurship” </w:t>
      </w:r>
      <w:r w:rsidR="00352F68" w:rsidRPr="00147C58">
        <w:rPr>
          <w:rFonts w:ascii="Times New Roman" w:eastAsiaTheme="minorEastAsia" w:hAnsi="Times New Roman" w:cs="Times New Roman"/>
          <w:kern w:val="0"/>
          <w:sz w:val="24"/>
          <w:szCs w:val="24"/>
          <w:lang w:val="en-GB" w:eastAsia="tr-TR"/>
          <w14:ligatures w14:val="none"/>
        </w:rPr>
        <w:t>indicate</w:t>
      </w:r>
      <w:r w:rsidRPr="00147C58">
        <w:rPr>
          <w:rFonts w:ascii="Times New Roman" w:eastAsiaTheme="minorEastAsia" w:hAnsi="Times New Roman" w:cs="Times New Roman"/>
          <w:kern w:val="0"/>
          <w:sz w:val="24"/>
          <w:szCs w:val="24"/>
          <w:lang w:val="en-GB" w:eastAsia="tr-TR"/>
          <w14:ligatures w14:val="none"/>
        </w:rPr>
        <w:t xml:space="preserve"> that policymakers are piloting sandbox frameworks to balance innovation with community protections. </w:t>
      </w:r>
      <w:r w:rsidR="00270903" w:rsidRPr="00147C58">
        <w:rPr>
          <w:rFonts w:ascii="Times New Roman" w:eastAsiaTheme="minorEastAsia" w:hAnsi="Times New Roman" w:cs="Times New Roman"/>
          <w:kern w:val="0"/>
          <w:sz w:val="24"/>
          <w:szCs w:val="24"/>
          <w:lang w:val="en-GB" w:eastAsia="tr-TR"/>
          <w14:ligatures w14:val="none"/>
        </w:rPr>
        <w:t>Above</w:t>
      </w:r>
      <w:r w:rsidR="005F2657" w:rsidRPr="00147C58">
        <w:rPr>
          <w:rFonts w:ascii="Times New Roman" w:eastAsiaTheme="minorEastAsia" w:hAnsi="Times New Roman" w:cs="Times New Roman"/>
          <w:kern w:val="0"/>
          <w:sz w:val="24"/>
          <w:szCs w:val="24"/>
          <w:lang w:val="en-GB" w:eastAsia="tr-TR"/>
          <w14:ligatures w14:val="none"/>
        </w:rPr>
        <w:t xml:space="preserve"> scholarly divergence perpetuates policy blind spots: regulating Airbnb as purely a housing issue ignores its potential for leakage reduction through procurement reforms.</w:t>
      </w:r>
      <w:r w:rsidR="00F22FF5" w:rsidRPr="00147C58">
        <w:rPr>
          <w:rFonts w:ascii="Times New Roman" w:eastAsiaTheme="minorEastAsia" w:hAnsi="Times New Roman" w:cs="Times New Roman"/>
          <w:kern w:val="0"/>
          <w:sz w:val="24"/>
          <w:szCs w:val="24"/>
          <w:lang w:val="en-GB" w:eastAsia="tr-TR"/>
          <w14:ligatures w14:val="none"/>
        </w:rPr>
        <w:t xml:space="preserve"> These dynamics show that effective Airbnb regulation must combine housing controls with procurement and data-sharing </w:t>
      </w:r>
      <w:r w:rsidR="001A3AD0" w:rsidRPr="00147C58">
        <w:rPr>
          <w:rFonts w:ascii="Times New Roman" w:eastAsiaTheme="minorEastAsia" w:hAnsi="Times New Roman" w:cs="Times New Roman"/>
          <w:kern w:val="0"/>
          <w:sz w:val="24"/>
          <w:szCs w:val="24"/>
          <w:lang w:val="en-GB" w:eastAsia="tr-TR"/>
          <w14:ligatures w14:val="none"/>
        </w:rPr>
        <w:t>obligations</w:t>
      </w:r>
      <w:r w:rsidR="00F22FF5" w:rsidRPr="00147C58">
        <w:rPr>
          <w:rFonts w:ascii="Times New Roman" w:eastAsiaTheme="minorEastAsia" w:hAnsi="Times New Roman" w:cs="Times New Roman"/>
          <w:kern w:val="0"/>
          <w:sz w:val="24"/>
          <w:szCs w:val="24"/>
          <w:lang w:val="en-GB" w:eastAsia="tr-TR"/>
          <w14:ligatures w14:val="none"/>
        </w:rPr>
        <w:t xml:space="preserve"> to increase local embeddedness.</w:t>
      </w:r>
    </w:p>
    <w:p w14:paraId="3353E561" w14:textId="4926A67C" w:rsidR="00DB3FDF" w:rsidRPr="00147C58" w:rsidRDefault="009230D8" w:rsidP="007A2A4B">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All in all, Figures 1 and 2 reveal a clear gap: hotel procurement literature is rich in analyses of local economic linkages, whereas Airbnb research concentrates on housing-market impacts and regulatory conflicts but largely overlooks supply-side behaviours and host procurement strategies. Commission-based leakage</w:t>
      </w:r>
      <w:r w:rsidR="00BC0795" w:rsidRPr="00147C58">
        <w:rPr>
          <w:rFonts w:ascii="Times New Roman" w:eastAsiaTheme="minorEastAsia" w:hAnsi="Times New Roman" w:cs="Times New Roman"/>
          <w:kern w:val="0"/>
          <w:sz w:val="24"/>
          <w:szCs w:val="24"/>
          <w:lang w:val="en-GB" w:eastAsia="tr-TR"/>
          <w14:ligatures w14:val="none"/>
        </w:rPr>
        <w:t xml:space="preserve">, which is </w:t>
      </w:r>
      <w:r w:rsidRPr="00147C58">
        <w:rPr>
          <w:rFonts w:ascii="Times New Roman" w:eastAsiaTheme="minorEastAsia" w:hAnsi="Times New Roman" w:cs="Times New Roman"/>
          <w:kern w:val="0"/>
          <w:sz w:val="24"/>
          <w:szCs w:val="24"/>
          <w:lang w:val="en-GB" w:eastAsia="tr-TR"/>
          <w14:ligatures w14:val="none"/>
        </w:rPr>
        <w:t>the portion of tourist spending captured by platform fees</w:t>
      </w:r>
      <w:r w:rsidR="00A556BD" w:rsidRPr="00147C58">
        <w:rPr>
          <w:rFonts w:ascii="Times New Roman" w:eastAsiaTheme="minorEastAsia" w:hAnsi="Times New Roman" w:cs="Times New Roman"/>
          <w:kern w:val="0"/>
          <w:sz w:val="24"/>
          <w:szCs w:val="24"/>
          <w:lang w:val="en-GB" w:eastAsia="tr-TR"/>
          <w14:ligatures w14:val="none"/>
        </w:rPr>
        <w:t xml:space="preserve"> </w:t>
      </w:r>
      <w:r w:rsidRPr="00147C58">
        <w:rPr>
          <w:rFonts w:ascii="Times New Roman" w:eastAsiaTheme="minorEastAsia" w:hAnsi="Times New Roman" w:cs="Times New Roman"/>
          <w:kern w:val="0"/>
          <w:sz w:val="24"/>
          <w:szCs w:val="24"/>
          <w:lang w:val="en-GB" w:eastAsia="tr-TR"/>
          <w14:ligatures w14:val="none"/>
        </w:rPr>
        <w:t>has also drawn scholarly attention</w:t>
      </w:r>
      <w:r w:rsidR="00A556BD" w:rsidRPr="00147C58">
        <w:rPr>
          <w:rFonts w:ascii="Times New Roman" w:eastAsiaTheme="minorEastAsia" w:hAnsi="Times New Roman" w:cs="Times New Roman"/>
          <w:kern w:val="0"/>
          <w:sz w:val="24"/>
          <w:szCs w:val="24"/>
          <w:lang w:val="en-GB" w:eastAsia="tr-TR"/>
          <w14:ligatures w14:val="none"/>
        </w:rPr>
        <w:t>, thus,</w:t>
      </w:r>
      <w:r w:rsidRPr="00147C58">
        <w:rPr>
          <w:rFonts w:ascii="Times New Roman" w:eastAsiaTheme="minorEastAsia" w:hAnsi="Times New Roman" w:cs="Times New Roman"/>
          <w:kern w:val="0"/>
          <w:sz w:val="24"/>
          <w:szCs w:val="24"/>
          <w:lang w:val="en-GB" w:eastAsia="tr-TR"/>
          <w14:ligatures w14:val="none"/>
        </w:rPr>
        <w:t xml:space="preserve"> Gössling et al. (2025) estimate that Airbnb commissions alone diverted over €39.5 million from Norway’s 2023 visitor revenue and the</w:t>
      </w:r>
      <w:r w:rsidR="000360FB" w:rsidRPr="00147C58">
        <w:rPr>
          <w:rFonts w:ascii="Times New Roman" w:eastAsiaTheme="minorEastAsia" w:hAnsi="Times New Roman" w:cs="Times New Roman"/>
          <w:kern w:val="0"/>
          <w:sz w:val="24"/>
          <w:szCs w:val="24"/>
          <w:lang w:val="en-GB" w:eastAsia="tr-TR"/>
          <w14:ligatures w14:val="none"/>
        </w:rPr>
        <w:t xml:space="preserve"> authors</w:t>
      </w:r>
      <w:r w:rsidR="008950B8" w:rsidRPr="00147C58">
        <w:rPr>
          <w:rFonts w:ascii="Times New Roman" w:eastAsiaTheme="minorEastAsia" w:hAnsi="Times New Roman" w:cs="Times New Roman"/>
          <w:kern w:val="0"/>
          <w:sz w:val="24"/>
          <w:szCs w:val="24"/>
          <w:lang w:val="en-GB" w:eastAsia="tr-TR"/>
          <w14:ligatures w14:val="none"/>
        </w:rPr>
        <w:t xml:space="preserve"> also</w:t>
      </w:r>
      <w:r w:rsidRPr="00147C58">
        <w:rPr>
          <w:rFonts w:ascii="Times New Roman" w:eastAsiaTheme="minorEastAsia" w:hAnsi="Times New Roman" w:cs="Times New Roman"/>
          <w:kern w:val="0"/>
          <w:sz w:val="24"/>
          <w:szCs w:val="24"/>
          <w:lang w:val="en-GB" w:eastAsia="tr-TR"/>
          <w14:ligatures w14:val="none"/>
        </w:rPr>
        <w:t xml:space="preserve"> call for research into how leakage, tourism growth, and platform dynamics interact. A</w:t>
      </w:r>
      <w:r w:rsidR="00F46D42" w:rsidRPr="00147C58">
        <w:rPr>
          <w:rFonts w:ascii="Times New Roman" w:eastAsiaTheme="minorEastAsia" w:hAnsi="Times New Roman" w:cs="Times New Roman"/>
          <w:kern w:val="0"/>
          <w:sz w:val="24"/>
          <w:szCs w:val="24"/>
          <w:lang w:val="en-GB" w:eastAsia="tr-TR"/>
          <w14:ligatures w14:val="none"/>
        </w:rPr>
        <w:t>s</w:t>
      </w:r>
      <w:r w:rsidRPr="00147C58">
        <w:rPr>
          <w:rFonts w:ascii="Times New Roman" w:eastAsiaTheme="minorEastAsia" w:hAnsi="Times New Roman" w:cs="Times New Roman"/>
          <w:kern w:val="0"/>
          <w:sz w:val="24"/>
          <w:szCs w:val="24"/>
          <w:lang w:val="en-GB" w:eastAsia="tr-TR"/>
          <w14:ligatures w14:val="none"/>
        </w:rPr>
        <w:t xml:space="preserve"> platform fees represent a distinct form of economic outflow, host procurement practices remain under-examined</w:t>
      </w:r>
      <w:r w:rsidR="003D09B9" w:rsidRPr="00147C58">
        <w:rPr>
          <w:rFonts w:ascii="Times New Roman" w:eastAsiaTheme="minorEastAsia" w:hAnsi="Times New Roman" w:cs="Times New Roman"/>
          <w:kern w:val="0"/>
          <w:sz w:val="24"/>
          <w:szCs w:val="24"/>
          <w:lang w:val="en-GB" w:eastAsia="tr-TR"/>
          <w14:ligatures w14:val="none"/>
        </w:rPr>
        <w:t>, showing</w:t>
      </w:r>
      <w:r w:rsidR="00C97BE9" w:rsidRPr="00147C58">
        <w:rPr>
          <w:rFonts w:ascii="Times New Roman" w:eastAsiaTheme="minorEastAsia" w:hAnsi="Times New Roman" w:cs="Times New Roman"/>
          <w:kern w:val="0"/>
          <w:sz w:val="24"/>
          <w:szCs w:val="24"/>
          <w:lang w:val="en-GB" w:eastAsia="tr-TR"/>
          <w14:ligatures w14:val="none"/>
        </w:rPr>
        <w:t xml:space="preserve"> </w:t>
      </w:r>
      <w:r w:rsidRPr="00147C58">
        <w:rPr>
          <w:rFonts w:ascii="Times New Roman" w:eastAsiaTheme="minorEastAsia" w:hAnsi="Times New Roman" w:cs="Times New Roman"/>
          <w:kern w:val="0"/>
          <w:sz w:val="24"/>
          <w:szCs w:val="24"/>
          <w:lang w:val="en-GB" w:eastAsia="tr-TR"/>
          <w14:ligatures w14:val="none"/>
        </w:rPr>
        <w:t>the n</w:t>
      </w:r>
      <w:r w:rsidR="00C97BE9" w:rsidRPr="00147C58">
        <w:rPr>
          <w:rFonts w:ascii="Times New Roman" w:eastAsiaTheme="minorEastAsia" w:hAnsi="Times New Roman" w:cs="Times New Roman"/>
          <w:kern w:val="0"/>
          <w:sz w:val="24"/>
          <w:szCs w:val="24"/>
          <w:lang w:val="en-GB" w:eastAsia="tr-TR"/>
          <w14:ligatures w14:val="none"/>
        </w:rPr>
        <w:t>ecessity</w:t>
      </w:r>
      <w:r w:rsidRPr="00147C58">
        <w:rPr>
          <w:rFonts w:ascii="Times New Roman" w:eastAsiaTheme="minorEastAsia" w:hAnsi="Times New Roman" w:cs="Times New Roman"/>
          <w:kern w:val="0"/>
          <w:sz w:val="24"/>
          <w:szCs w:val="24"/>
          <w:lang w:val="en-GB" w:eastAsia="tr-TR"/>
          <w14:ligatures w14:val="none"/>
        </w:rPr>
        <w:t xml:space="preserve"> for future studies to </w:t>
      </w:r>
      <w:r w:rsidR="00491AF6" w:rsidRPr="00147C58">
        <w:rPr>
          <w:rFonts w:ascii="Times New Roman" w:eastAsiaTheme="minorEastAsia" w:hAnsi="Times New Roman" w:cs="Times New Roman"/>
          <w:kern w:val="0"/>
          <w:sz w:val="24"/>
          <w:szCs w:val="24"/>
          <w:lang w:val="en-GB" w:eastAsia="tr-TR"/>
          <w14:ligatures w14:val="none"/>
        </w:rPr>
        <w:t>examine</w:t>
      </w:r>
      <w:r w:rsidRPr="00147C58">
        <w:rPr>
          <w:rFonts w:ascii="Times New Roman" w:eastAsiaTheme="minorEastAsia" w:hAnsi="Times New Roman" w:cs="Times New Roman"/>
          <w:kern w:val="0"/>
          <w:sz w:val="24"/>
          <w:szCs w:val="24"/>
          <w:lang w:val="en-GB" w:eastAsia="tr-TR"/>
          <w14:ligatures w14:val="none"/>
        </w:rPr>
        <w:t xml:space="preserve"> procurement-level leakages</w:t>
      </w:r>
      <w:r w:rsidR="00491AF6" w:rsidRPr="00147C58">
        <w:rPr>
          <w:rFonts w:ascii="Times New Roman" w:eastAsiaTheme="minorEastAsia" w:hAnsi="Times New Roman" w:cs="Times New Roman"/>
          <w:kern w:val="0"/>
          <w:sz w:val="24"/>
          <w:szCs w:val="24"/>
          <w:lang w:val="en-GB" w:eastAsia="tr-TR"/>
          <w14:ligatures w14:val="none"/>
        </w:rPr>
        <w:t xml:space="preserve"> as well</w:t>
      </w:r>
      <w:r w:rsidRPr="00147C58">
        <w:rPr>
          <w:rFonts w:ascii="Times New Roman" w:eastAsiaTheme="minorEastAsia" w:hAnsi="Times New Roman" w:cs="Times New Roman"/>
          <w:kern w:val="0"/>
          <w:sz w:val="24"/>
          <w:szCs w:val="24"/>
          <w:lang w:val="en-GB" w:eastAsia="tr-TR"/>
          <w14:ligatures w14:val="none"/>
        </w:rPr>
        <w:t xml:space="preserve">. </w:t>
      </w:r>
      <w:r w:rsidR="00BA5150" w:rsidRPr="00147C58">
        <w:rPr>
          <w:rFonts w:ascii="Times New Roman" w:eastAsiaTheme="minorEastAsia" w:hAnsi="Times New Roman" w:cs="Times New Roman"/>
          <w:kern w:val="0"/>
          <w:sz w:val="24"/>
          <w:szCs w:val="24"/>
          <w:lang w:val="en-GB" w:eastAsia="tr-TR"/>
          <w14:ligatures w14:val="none"/>
        </w:rPr>
        <w:t>This gap is significant given Lee and Kim’s (2023) finding that Airbnb’s impact on localities can vary dramatically by ownership, also previously theoretically discussed by Guttentag (2015, p. 1193).</w:t>
      </w:r>
    </w:p>
    <w:p w14:paraId="5C063BBD" w14:textId="23E3A5CA" w:rsidR="007A2A4B" w:rsidRPr="00147C58" w:rsidRDefault="007A2A4B" w:rsidP="007A2A4B">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 xml:space="preserve">The policy case of Budapest’s 2025 short-term rental restrictions also </w:t>
      </w:r>
      <w:r w:rsidR="00D51FB6" w:rsidRPr="00147C58">
        <w:rPr>
          <w:rFonts w:ascii="Times New Roman" w:eastAsiaTheme="minorEastAsia" w:hAnsi="Times New Roman" w:cs="Times New Roman"/>
          <w:kern w:val="0"/>
          <w:sz w:val="24"/>
          <w:szCs w:val="24"/>
          <w:lang w:val="en-GB" w:eastAsia="tr-TR"/>
          <w14:ligatures w14:val="none"/>
        </w:rPr>
        <w:t>confirms</w:t>
      </w:r>
      <w:r w:rsidRPr="00147C58">
        <w:rPr>
          <w:rFonts w:ascii="Times New Roman" w:eastAsiaTheme="minorEastAsia" w:hAnsi="Times New Roman" w:cs="Times New Roman"/>
          <w:kern w:val="0"/>
          <w:sz w:val="24"/>
          <w:szCs w:val="24"/>
          <w:lang w:val="en-GB" w:eastAsia="tr-TR"/>
          <w14:ligatures w14:val="none"/>
        </w:rPr>
        <w:t xml:space="preserve"> above-discussed tensions. Although short-term rentals became a prominent feature of Hungarian tourism only in recent </w:t>
      </w:r>
      <w:r w:rsidR="00DA3F6D" w:rsidRPr="00147C58">
        <w:rPr>
          <w:rFonts w:ascii="Times New Roman" w:eastAsiaTheme="minorEastAsia" w:hAnsi="Times New Roman" w:cs="Times New Roman"/>
          <w:kern w:val="0"/>
          <w:sz w:val="24"/>
          <w:szCs w:val="24"/>
          <w:lang w:val="en-GB" w:eastAsia="tr-TR"/>
          <w14:ligatures w14:val="none"/>
        </w:rPr>
        <w:t>decades</w:t>
      </w:r>
      <w:r w:rsidRPr="00147C58">
        <w:rPr>
          <w:rFonts w:ascii="Times New Roman" w:eastAsiaTheme="minorEastAsia" w:hAnsi="Times New Roman" w:cs="Times New Roman"/>
          <w:kern w:val="0"/>
          <w:sz w:val="24"/>
          <w:szCs w:val="24"/>
          <w:lang w:val="en-GB" w:eastAsia="tr-TR"/>
          <w14:ligatures w14:val="none"/>
        </w:rPr>
        <w:t xml:space="preserve">, their use in Budapest dates back to the 1960s (Michalkó, 2001, in Smith et al., 2023). </w:t>
      </w:r>
      <w:r w:rsidR="00CC5580" w:rsidRPr="00147C58">
        <w:rPr>
          <w:rFonts w:ascii="Times New Roman" w:eastAsiaTheme="minorEastAsia" w:hAnsi="Times New Roman" w:cs="Times New Roman"/>
          <w:kern w:val="0"/>
          <w:sz w:val="24"/>
          <w:szCs w:val="24"/>
          <w:lang w:val="en-GB" w:eastAsia="tr-TR"/>
          <w14:ligatures w14:val="none"/>
        </w:rPr>
        <w:t>Notwithstanding, t</w:t>
      </w:r>
      <w:r w:rsidRPr="00147C58">
        <w:rPr>
          <w:rFonts w:ascii="Times New Roman" w:eastAsiaTheme="minorEastAsia" w:hAnsi="Times New Roman" w:cs="Times New Roman"/>
          <w:kern w:val="0"/>
          <w:sz w:val="24"/>
          <w:szCs w:val="24"/>
          <w:lang w:val="en-GB" w:eastAsia="tr-TR"/>
          <w14:ligatures w14:val="none"/>
        </w:rPr>
        <w:t xml:space="preserve">he Hungarian government now treats them as a housing issue rather than a tourism matter, imposing a two-year suspension on new permits in Budapest from January 2025, while existing registered accommodations remain unaffected (Ministry of National Economy, 2024; Office of National Assembly, 2024). National authorities justify this by noting that over 40% of official guest nights in Budapest occur in short-term rental apartments, compared to a 28% average in other regional capitals. </w:t>
      </w:r>
      <w:r w:rsidR="001D11F0" w:rsidRPr="00147C58">
        <w:rPr>
          <w:rFonts w:ascii="Times New Roman" w:eastAsiaTheme="minorEastAsia" w:hAnsi="Times New Roman" w:cs="Times New Roman"/>
          <w:kern w:val="0"/>
          <w:sz w:val="24"/>
          <w:szCs w:val="24"/>
          <w:lang w:val="en-GB" w:eastAsia="tr-TR"/>
          <w14:ligatures w14:val="none"/>
        </w:rPr>
        <w:t>Therefore, t</w:t>
      </w:r>
      <w:r w:rsidRPr="00147C58">
        <w:rPr>
          <w:rFonts w:ascii="Times New Roman" w:eastAsiaTheme="minorEastAsia" w:hAnsi="Times New Roman" w:cs="Times New Roman"/>
          <w:kern w:val="0"/>
          <w:sz w:val="24"/>
          <w:szCs w:val="24"/>
          <w:lang w:val="en-GB" w:eastAsia="tr-TR"/>
          <w14:ligatures w14:val="none"/>
        </w:rPr>
        <w:t xml:space="preserve">his regulation aims to protect local residents’ housing options but risks penalising embedded hosts who </w:t>
      </w:r>
      <w:r w:rsidRPr="00147C58">
        <w:rPr>
          <w:rFonts w:ascii="Times New Roman" w:eastAsiaTheme="minorEastAsia" w:hAnsi="Times New Roman" w:cs="Times New Roman"/>
          <w:kern w:val="0"/>
          <w:sz w:val="24"/>
          <w:szCs w:val="24"/>
          <w:lang w:val="en-GB" w:eastAsia="tr-TR"/>
          <w14:ligatures w14:val="none"/>
        </w:rPr>
        <w:lastRenderedPageBreak/>
        <w:t xml:space="preserve">contribute economically through local procurement and community linkages. </w:t>
      </w:r>
      <w:r w:rsidR="00CC1032" w:rsidRPr="00147C58">
        <w:rPr>
          <w:rFonts w:ascii="Times New Roman" w:eastAsiaTheme="minorEastAsia" w:hAnsi="Times New Roman" w:cs="Times New Roman"/>
          <w:kern w:val="0"/>
          <w:sz w:val="24"/>
          <w:szCs w:val="24"/>
          <w:lang w:val="en-GB" w:eastAsia="tr-TR"/>
          <w14:ligatures w14:val="none"/>
        </w:rPr>
        <w:t>In this regard, t</w:t>
      </w:r>
      <w:r w:rsidRPr="00147C58">
        <w:rPr>
          <w:rFonts w:ascii="Times New Roman" w:eastAsiaTheme="minorEastAsia" w:hAnsi="Times New Roman" w:cs="Times New Roman"/>
          <w:kern w:val="0"/>
          <w:sz w:val="24"/>
          <w:szCs w:val="24"/>
          <w:lang w:val="en-GB" w:eastAsia="tr-TR"/>
          <w14:ligatures w14:val="none"/>
        </w:rPr>
        <w:t xml:space="preserve">he framework (Figure </w:t>
      </w:r>
      <w:r w:rsidR="00DA3F6D" w:rsidRPr="00147C58">
        <w:rPr>
          <w:rFonts w:ascii="Times New Roman" w:eastAsiaTheme="minorEastAsia" w:hAnsi="Times New Roman" w:cs="Times New Roman"/>
          <w:kern w:val="0"/>
          <w:sz w:val="24"/>
          <w:szCs w:val="24"/>
          <w:lang w:val="en-GB" w:eastAsia="tr-TR"/>
          <w14:ligatures w14:val="none"/>
        </w:rPr>
        <w:t>4</w:t>
      </w:r>
      <w:r w:rsidRPr="00147C58">
        <w:rPr>
          <w:rFonts w:ascii="Times New Roman" w:eastAsiaTheme="minorEastAsia" w:hAnsi="Times New Roman" w:cs="Times New Roman"/>
          <w:kern w:val="0"/>
          <w:sz w:val="24"/>
          <w:szCs w:val="24"/>
          <w:lang w:val="en-GB" w:eastAsia="tr-TR"/>
          <w14:ligatures w14:val="none"/>
        </w:rPr>
        <w:t xml:space="preserve">) suggests that combining licensing requirements with data-sharing obligations and </w:t>
      </w:r>
      <w:r w:rsidR="007F627C" w:rsidRPr="00147C58">
        <w:rPr>
          <w:rFonts w:ascii="Times New Roman" w:eastAsiaTheme="minorEastAsia" w:hAnsi="Times New Roman" w:cs="Times New Roman"/>
          <w:kern w:val="0"/>
          <w:sz w:val="24"/>
          <w:szCs w:val="24"/>
          <w:lang w:val="en-GB" w:eastAsia="tr-TR"/>
          <w14:ligatures w14:val="none"/>
        </w:rPr>
        <w:t>better-</w:t>
      </w:r>
      <w:r w:rsidRPr="00147C58">
        <w:rPr>
          <w:rFonts w:ascii="Times New Roman" w:eastAsiaTheme="minorEastAsia" w:hAnsi="Times New Roman" w:cs="Times New Roman"/>
          <w:kern w:val="0"/>
          <w:sz w:val="24"/>
          <w:szCs w:val="24"/>
          <w:lang w:val="en-GB" w:eastAsia="tr-TR"/>
          <w14:ligatures w14:val="none"/>
        </w:rPr>
        <w:t xml:space="preserve">targeted incentives could increase procurement-based embeddedness among peer-to-peer providers without </w:t>
      </w:r>
      <w:r w:rsidR="007F627C" w:rsidRPr="00147C58">
        <w:rPr>
          <w:rFonts w:ascii="Times New Roman" w:eastAsiaTheme="minorEastAsia" w:hAnsi="Times New Roman" w:cs="Times New Roman"/>
          <w:kern w:val="0"/>
          <w:sz w:val="24"/>
          <w:szCs w:val="24"/>
          <w:lang w:val="en-GB" w:eastAsia="tr-TR"/>
          <w14:ligatures w14:val="none"/>
        </w:rPr>
        <w:t>unjustifiably</w:t>
      </w:r>
      <w:r w:rsidRPr="00147C58">
        <w:rPr>
          <w:rFonts w:ascii="Times New Roman" w:eastAsiaTheme="minorEastAsia" w:hAnsi="Times New Roman" w:cs="Times New Roman"/>
          <w:kern w:val="0"/>
          <w:sz w:val="24"/>
          <w:szCs w:val="24"/>
          <w:lang w:val="en-GB" w:eastAsia="tr-TR"/>
          <w14:ligatures w14:val="none"/>
        </w:rPr>
        <w:t xml:space="preserve"> </w:t>
      </w:r>
      <w:r w:rsidR="007F627C" w:rsidRPr="00147C58">
        <w:rPr>
          <w:rFonts w:ascii="Times New Roman" w:eastAsiaTheme="minorEastAsia" w:hAnsi="Times New Roman" w:cs="Times New Roman"/>
          <w:kern w:val="0"/>
          <w:sz w:val="24"/>
          <w:szCs w:val="24"/>
          <w:lang w:val="en-GB" w:eastAsia="tr-TR"/>
          <w14:ligatures w14:val="none"/>
        </w:rPr>
        <w:t>limiting</w:t>
      </w:r>
      <w:r w:rsidRPr="00147C58">
        <w:rPr>
          <w:rFonts w:ascii="Times New Roman" w:eastAsiaTheme="minorEastAsia" w:hAnsi="Times New Roman" w:cs="Times New Roman"/>
          <w:kern w:val="0"/>
          <w:sz w:val="24"/>
          <w:szCs w:val="24"/>
          <w:lang w:val="en-GB" w:eastAsia="tr-TR"/>
          <w14:ligatures w14:val="none"/>
        </w:rPr>
        <w:t xml:space="preserve"> tourism supply.</w:t>
      </w:r>
      <w:r w:rsidR="00477685" w:rsidRPr="00147C58">
        <w:rPr>
          <w:rFonts w:ascii="Times New Roman" w:eastAsiaTheme="minorEastAsia" w:hAnsi="Times New Roman" w:cs="Times New Roman"/>
          <w:kern w:val="0"/>
          <w:sz w:val="24"/>
          <w:szCs w:val="24"/>
          <w:lang w:val="en-GB" w:eastAsia="tr-TR"/>
          <w14:ligatures w14:val="none"/>
        </w:rPr>
        <w:t xml:space="preserve"> </w:t>
      </w:r>
    </w:p>
    <w:p w14:paraId="42D3AEC7" w14:textId="353D2EAD" w:rsidR="00947A69" w:rsidRPr="00147C58" w:rsidRDefault="00487447" w:rsidP="007A2A4B">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 xml:space="preserve">Above discussion </w:t>
      </w:r>
      <w:r w:rsidR="006F2054" w:rsidRPr="00147C58">
        <w:rPr>
          <w:rFonts w:ascii="Times New Roman" w:eastAsiaTheme="minorEastAsia" w:hAnsi="Times New Roman" w:cs="Times New Roman"/>
          <w:kern w:val="0"/>
          <w:sz w:val="24"/>
          <w:szCs w:val="24"/>
          <w:lang w:val="en-GB" w:eastAsia="tr-TR"/>
          <w14:ligatures w14:val="none"/>
        </w:rPr>
        <w:t>emphas</w:t>
      </w:r>
      <w:r w:rsidR="001F4D2C" w:rsidRPr="00147C58">
        <w:rPr>
          <w:rFonts w:ascii="Times New Roman" w:eastAsiaTheme="minorEastAsia" w:hAnsi="Times New Roman" w:cs="Times New Roman"/>
          <w:kern w:val="0"/>
          <w:sz w:val="24"/>
          <w:szCs w:val="24"/>
          <w:lang w:val="en-GB" w:eastAsia="tr-TR"/>
          <w14:ligatures w14:val="none"/>
        </w:rPr>
        <w:t>ise</w:t>
      </w:r>
      <w:r w:rsidR="00FE33A9" w:rsidRPr="00147C58">
        <w:rPr>
          <w:rFonts w:ascii="Times New Roman" w:eastAsiaTheme="minorEastAsia" w:hAnsi="Times New Roman" w:cs="Times New Roman"/>
          <w:kern w:val="0"/>
          <w:sz w:val="24"/>
          <w:szCs w:val="24"/>
          <w:lang w:val="en-GB" w:eastAsia="tr-TR"/>
          <w14:ligatures w14:val="none"/>
        </w:rPr>
        <w:t>d</w:t>
      </w:r>
      <w:r w:rsidR="007A2A4B" w:rsidRPr="00147C58">
        <w:rPr>
          <w:rFonts w:ascii="Times New Roman" w:eastAsiaTheme="minorEastAsia" w:hAnsi="Times New Roman" w:cs="Times New Roman"/>
          <w:kern w:val="0"/>
          <w:sz w:val="24"/>
          <w:szCs w:val="24"/>
          <w:lang w:val="en-GB" w:eastAsia="tr-TR"/>
          <w14:ligatures w14:val="none"/>
        </w:rPr>
        <w:t xml:space="preserve"> the need for differentiated, evidence-based procurement policies across accommodation models. Effective strategies must mitigate economic leakage and support local suppliers, while recognising the distinct operational and ownership structures of hotels and </w:t>
      </w:r>
      <w:r w:rsidR="002418F7" w:rsidRPr="00147C58">
        <w:rPr>
          <w:rFonts w:ascii="Times New Roman" w:eastAsiaTheme="minorEastAsia" w:hAnsi="Times New Roman" w:cs="Times New Roman"/>
          <w:kern w:val="0"/>
          <w:sz w:val="24"/>
          <w:szCs w:val="24"/>
          <w:lang w:val="en-GB" w:eastAsia="tr-TR"/>
          <w14:ligatures w14:val="none"/>
        </w:rPr>
        <w:t>Airbnb apartments</w:t>
      </w:r>
      <w:r w:rsidR="00737E0C" w:rsidRPr="00147C58">
        <w:rPr>
          <w:rFonts w:ascii="Times New Roman" w:eastAsiaTheme="minorEastAsia" w:hAnsi="Times New Roman" w:cs="Times New Roman"/>
          <w:kern w:val="0"/>
          <w:sz w:val="24"/>
          <w:szCs w:val="24"/>
          <w:lang w:val="en-GB" w:eastAsia="tr-TR"/>
          <w14:ligatures w14:val="none"/>
        </w:rPr>
        <w:t xml:space="preserve"> as well as their subcategories</w:t>
      </w:r>
      <w:r w:rsidR="00D545D0" w:rsidRPr="00147C58">
        <w:rPr>
          <w:rFonts w:ascii="Times New Roman" w:eastAsiaTheme="minorEastAsia" w:hAnsi="Times New Roman" w:cs="Times New Roman"/>
          <w:kern w:val="0"/>
          <w:sz w:val="24"/>
          <w:szCs w:val="24"/>
          <w:lang w:val="en-GB" w:eastAsia="tr-TR"/>
          <w14:ligatures w14:val="none"/>
        </w:rPr>
        <w:t>.</w:t>
      </w:r>
      <w:r w:rsidR="00C76F24" w:rsidRPr="00147C58">
        <w:rPr>
          <w:rFonts w:ascii="Times New Roman" w:eastAsiaTheme="minorEastAsia" w:hAnsi="Times New Roman" w:cs="Times New Roman"/>
          <w:kern w:val="0"/>
          <w:sz w:val="24"/>
          <w:szCs w:val="24"/>
          <w:lang w:val="en-GB" w:eastAsia="tr-TR"/>
          <w14:ligatures w14:val="none"/>
        </w:rPr>
        <w:t xml:space="preserve"> </w:t>
      </w:r>
    </w:p>
    <w:p w14:paraId="4D2C19F0" w14:textId="407AAD28" w:rsidR="0037097B" w:rsidRPr="00147C58" w:rsidRDefault="0084758C">
      <w:pPr>
        <w:pStyle w:val="Title"/>
        <w:keepNext/>
        <w:keepLines/>
        <w:widowControl w:val="0"/>
        <w:numPr>
          <w:ilvl w:val="0"/>
          <w:numId w:val="1"/>
        </w:numPr>
        <w:spacing w:before="720" w:after="245" w:line="240" w:lineRule="atLeast"/>
        <w:ind w:left="357" w:hanging="357"/>
        <w:contextualSpacing w:val="0"/>
        <w:outlineLvl w:val="1"/>
        <w:rPr>
          <w:rFonts w:ascii="Times New Roman" w:hAnsi="Times New Roman" w:cs="Times New Roman"/>
          <w:bCs/>
          <w:spacing w:val="0"/>
          <w:kern w:val="0"/>
          <w:sz w:val="24"/>
          <w:szCs w:val="24"/>
          <w:lang w:val="en-GB" w:eastAsia="tr-TR"/>
          <w14:ligatures w14:val="none"/>
        </w:rPr>
      </w:pPr>
      <w:r w:rsidRPr="00147C58">
        <w:rPr>
          <w:rFonts w:ascii="Times New Roman" w:hAnsi="Times New Roman" w:cs="Times New Roman"/>
          <w:bCs/>
          <w:spacing w:val="0"/>
          <w:kern w:val="0"/>
          <w:sz w:val="24"/>
          <w:szCs w:val="24"/>
          <w:lang w:val="en-GB" w:eastAsia="tr-TR"/>
          <w14:ligatures w14:val="none"/>
        </w:rPr>
        <w:t>Conclusion</w:t>
      </w:r>
    </w:p>
    <w:p w14:paraId="7E1DEEA7" w14:textId="0A65B1D2" w:rsidR="001E329C" w:rsidRPr="00147C58" w:rsidRDefault="00545E1F" w:rsidP="001E329C">
      <w:pPr>
        <w:rPr>
          <w:rFonts w:ascii="Times New Roman" w:eastAsiaTheme="minorEastAsia" w:hAnsi="Times New Roman" w:cs="Times New Roman"/>
          <w:kern w:val="0"/>
          <w:sz w:val="24"/>
          <w:szCs w:val="24"/>
          <w:lang w:val="en-GB" w:eastAsia="tr-TR"/>
          <w14:ligatures w14:val="none"/>
        </w:rPr>
      </w:pPr>
      <w:r w:rsidRPr="00147C58">
        <w:rPr>
          <w:rFonts w:ascii="Times New Roman" w:hAnsi="Times New Roman" w:cs="Times New Roman"/>
          <w:sz w:val="24"/>
          <w:szCs w:val="24"/>
          <w:lang w:val="en-GB"/>
        </w:rPr>
        <w:br/>
      </w:r>
      <w:r w:rsidR="001E329C" w:rsidRPr="00147C58">
        <w:rPr>
          <w:rFonts w:ascii="Times New Roman" w:eastAsiaTheme="minorEastAsia" w:hAnsi="Times New Roman" w:cs="Times New Roman"/>
          <w:kern w:val="0"/>
          <w:sz w:val="24"/>
          <w:szCs w:val="24"/>
          <w:lang w:val="en-GB" w:eastAsia="tr-TR"/>
          <w14:ligatures w14:val="none"/>
        </w:rPr>
        <w:t xml:space="preserve">This paper examined how procurement-driven policies can enhance sustainability outcomes in the accommodation sector by focusing on local embeddedness and economic leakage. The central research question </w:t>
      </w:r>
      <w:r w:rsidR="001E329C" w:rsidRPr="00147C58">
        <w:rPr>
          <w:rFonts w:ascii="Times New Roman" w:eastAsiaTheme="minorEastAsia" w:hAnsi="Times New Roman" w:cs="Times New Roman"/>
          <w:i/>
          <w:iCs/>
          <w:kern w:val="0"/>
          <w:sz w:val="24"/>
          <w:szCs w:val="24"/>
          <w:lang w:val="en-GB" w:eastAsia="tr-TR"/>
          <w14:ligatures w14:val="none"/>
        </w:rPr>
        <w:t>“How can procurement-driven policies optimise sustainability outcomes across accommodation types?”</w:t>
      </w:r>
      <w:r w:rsidR="001E329C" w:rsidRPr="00147C58">
        <w:rPr>
          <w:rFonts w:ascii="Times New Roman" w:eastAsiaTheme="minorEastAsia" w:hAnsi="Times New Roman" w:cs="Times New Roman"/>
          <w:kern w:val="0"/>
          <w:sz w:val="24"/>
          <w:szCs w:val="24"/>
          <w:lang w:val="en-GB" w:eastAsia="tr-TR"/>
          <w14:ligatures w14:val="none"/>
        </w:rPr>
        <w:t xml:space="preserve"> was addressed through a combination of literature synthesis, co-occurrence mapping, and a case study of Hungary’s 2025 short-term rental policy reform.</w:t>
      </w:r>
    </w:p>
    <w:p w14:paraId="4D5785EA" w14:textId="1E8FB632" w:rsidR="001E329C" w:rsidRPr="00147C58" w:rsidRDefault="001E329C" w:rsidP="001E329C">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 xml:space="preserve">The analysis demonstrated differences in how traditional hotels and Airbnb accommodations interact with local economies. Hotels, particularly independent ones, are more likely to engage in local sourcing practices, while multinational chain hotels often depend on global supply chains. In </w:t>
      </w:r>
      <w:r w:rsidR="00C7333F" w:rsidRPr="00147C58">
        <w:rPr>
          <w:rFonts w:ascii="Times New Roman" w:eastAsiaTheme="minorEastAsia" w:hAnsi="Times New Roman" w:cs="Times New Roman"/>
          <w:kern w:val="0"/>
          <w:sz w:val="24"/>
          <w:szCs w:val="24"/>
          <w:lang w:val="en-GB" w:eastAsia="tr-TR"/>
          <w14:ligatures w14:val="none"/>
        </w:rPr>
        <w:t>case of</w:t>
      </w:r>
      <w:r w:rsidRPr="00147C58">
        <w:rPr>
          <w:rFonts w:ascii="Times New Roman" w:eastAsiaTheme="minorEastAsia" w:hAnsi="Times New Roman" w:cs="Times New Roman"/>
          <w:kern w:val="0"/>
          <w:sz w:val="24"/>
          <w:szCs w:val="24"/>
          <w:lang w:val="en-GB" w:eastAsia="tr-TR"/>
          <w14:ligatures w14:val="none"/>
        </w:rPr>
        <w:t xml:space="preserve"> Airbnb</w:t>
      </w:r>
      <w:r w:rsidR="00C7333F" w:rsidRPr="00147C58">
        <w:rPr>
          <w:rFonts w:ascii="Times New Roman" w:eastAsiaTheme="minorEastAsia" w:hAnsi="Times New Roman" w:cs="Times New Roman"/>
          <w:kern w:val="0"/>
          <w:sz w:val="24"/>
          <w:szCs w:val="24"/>
          <w:lang w:val="en-GB" w:eastAsia="tr-TR"/>
          <w14:ligatures w14:val="none"/>
        </w:rPr>
        <w:t xml:space="preserve"> apartments, its</w:t>
      </w:r>
      <w:r w:rsidRPr="00147C58">
        <w:rPr>
          <w:rFonts w:ascii="Times New Roman" w:eastAsiaTheme="minorEastAsia" w:hAnsi="Times New Roman" w:cs="Times New Roman"/>
          <w:kern w:val="0"/>
          <w:sz w:val="24"/>
          <w:szCs w:val="24"/>
          <w:lang w:val="en-GB" w:eastAsia="tr-TR"/>
          <w14:ligatures w14:val="none"/>
        </w:rPr>
        <w:t xml:space="preserve"> community-based model introduces </w:t>
      </w:r>
      <w:r w:rsidR="00C7333F" w:rsidRPr="00147C58">
        <w:rPr>
          <w:rFonts w:ascii="Times New Roman" w:eastAsiaTheme="minorEastAsia" w:hAnsi="Times New Roman" w:cs="Times New Roman"/>
          <w:kern w:val="0"/>
          <w:sz w:val="24"/>
          <w:szCs w:val="24"/>
          <w:lang w:val="en-GB" w:eastAsia="tr-TR"/>
          <w14:ligatures w14:val="none"/>
        </w:rPr>
        <w:t xml:space="preserve">further </w:t>
      </w:r>
      <w:r w:rsidRPr="00147C58">
        <w:rPr>
          <w:rFonts w:ascii="Times New Roman" w:eastAsiaTheme="minorEastAsia" w:hAnsi="Times New Roman" w:cs="Times New Roman"/>
          <w:kern w:val="0"/>
          <w:sz w:val="24"/>
          <w:szCs w:val="24"/>
          <w:lang w:val="en-GB" w:eastAsia="tr-TR"/>
          <w14:ligatures w14:val="none"/>
        </w:rPr>
        <w:t>regulatory</w:t>
      </w:r>
      <w:r w:rsidR="00C7333F" w:rsidRPr="00147C58">
        <w:rPr>
          <w:rFonts w:ascii="Times New Roman" w:eastAsiaTheme="minorEastAsia" w:hAnsi="Times New Roman" w:cs="Times New Roman"/>
          <w:kern w:val="0"/>
          <w:sz w:val="24"/>
          <w:szCs w:val="24"/>
          <w:lang w:val="en-GB" w:eastAsia="tr-TR"/>
          <w14:ligatures w14:val="none"/>
        </w:rPr>
        <w:t xml:space="preserve"> </w:t>
      </w:r>
      <w:r w:rsidRPr="00147C58">
        <w:rPr>
          <w:rFonts w:ascii="Times New Roman" w:eastAsiaTheme="minorEastAsia" w:hAnsi="Times New Roman" w:cs="Times New Roman"/>
          <w:kern w:val="0"/>
          <w:sz w:val="24"/>
          <w:szCs w:val="24"/>
          <w:lang w:val="en-GB" w:eastAsia="tr-TR"/>
          <w14:ligatures w14:val="none"/>
        </w:rPr>
        <w:t xml:space="preserve">complexities, and its economic impact depends on host type. Listings managed by absentee </w:t>
      </w:r>
      <w:proofErr w:type="gramStart"/>
      <w:r w:rsidRPr="00147C58">
        <w:rPr>
          <w:rFonts w:ascii="Times New Roman" w:eastAsiaTheme="minorEastAsia" w:hAnsi="Times New Roman" w:cs="Times New Roman"/>
          <w:kern w:val="0"/>
          <w:sz w:val="24"/>
          <w:szCs w:val="24"/>
          <w:lang w:val="en-GB" w:eastAsia="tr-TR"/>
          <w14:ligatures w14:val="none"/>
        </w:rPr>
        <w:t>owners</w:t>
      </w:r>
      <w:proofErr w:type="gramEnd"/>
      <w:r w:rsidRPr="00147C58">
        <w:rPr>
          <w:rFonts w:ascii="Times New Roman" w:eastAsiaTheme="minorEastAsia" w:hAnsi="Times New Roman" w:cs="Times New Roman"/>
          <w:kern w:val="0"/>
          <w:sz w:val="24"/>
          <w:szCs w:val="24"/>
          <w:lang w:val="en-GB" w:eastAsia="tr-TR"/>
          <w14:ligatures w14:val="none"/>
        </w:rPr>
        <w:t xml:space="preserve"> risk leaking tourism revenue from the localities, while locally operated listings possess a higher potential for local embeddedness. However, most existing Airbnb literature narrowly focuses on housing-market pressures or platform competition, neglecting procurement’s role in leakage mitigation.</w:t>
      </w:r>
    </w:p>
    <w:p w14:paraId="291D324F" w14:textId="23C62E7B" w:rsidR="001E329C" w:rsidRPr="00147C58" w:rsidRDefault="001E329C" w:rsidP="001E329C">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 xml:space="preserve">To address these gaps, this study </w:t>
      </w:r>
      <w:r w:rsidR="001C7B81" w:rsidRPr="00147C58">
        <w:rPr>
          <w:rFonts w:ascii="Times New Roman" w:eastAsiaTheme="minorEastAsia" w:hAnsi="Times New Roman" w:cs="Times New Roman"/>
          <w:kern w:val="0"/>
          <w:sz w:val="24"/>
          <w:szCs w:val="24"/>
          <w:lang w:val="en-GB" w:eastAsia="tr-TR"/>
          <w14:ligatures w14:val="none"/>
        </w:rPr>
        <w:t>proposed</w:t>
      </w:r>
      <w:r w:rsidRPr="00147C58">
        <w:rPr>
          <w:rFonts w:ascii="Times New Roman" w:eastAsiaTheme="minorEastAsia" w:hAnsi="Times New Roman" w:cs="Times New Roman"/>
          <w:kern w:val="0"/>
          <w:sz w:val="24"/>
          <w:szCs w:val="24"/>
          <w:lang w:val="en-GB" w:eastAsia="tr-TR"/>
          <w14:ligatures w14:val="none"/>
        </w:rPr>
        <w:t xml:space="preserve"> a conceptual framework rooted in embeddedness theory and </w:t>
      </w:r>
      <w:r w:rsidR="001C7B81" w:rsidRPr="00147C58">
        <w:rPr>
          <w:rFonts w:ascii="Times New Roman" w:eastAsiaTheme="minorEastAsia" w:hAnsi="Times New Roman" w:cs="Times New Roman"/>
          <w:kern w:val="0"/>
          <w:sz w:val="24"/>
          <w:szCs w:val="24"/>
          <w:lang w:val="en-GB" w:eastAsia="tr-TR"/>
          <w14:ligatures w14:val="none"/>
        </w:rPr>
        <w:t>offer</w:t>
      </w:r>
      <w:r w:rsidRPr="00147C58">
        <w:rPr>
          <w:rFonts w:ascii="Times New Roman" w:eastAsiaTheme="minorEastAsia" w:hAnsi="Times New Roman" w:cs="Times New Roman"/>
          <w:kern w:val="0"/>
          <w:sz w:val="24"/>
          <w:szCs w:val="24"/>
          <w:lang w:val="en-GB" w:eastAsia="tr-TR"/>
          <w14:ligatures w14:val="none"/>
        </w:rPr>
        <w:t xml:space="preserve"> differentiated policy pathways. For hotels, tax-based incentives and certification schemes</w:t>
      </w:r>
      <w:r w:rsidR="00D712D0" w:rsidRPr="00147C58">
        <w:rPr>
          <w:rFonts w:ascii="Times New Roman" w:eastAsiaTheme="minorEastAsia" w:hAnsi="Times New Roman" w:cs="Times New Roman"/>
          <w:kern w:val="0"/>
          <w:sz w:val="24"/>
          <w:szCs w:val="24"/>
          <w:lang w:val="en-GB" w:eastAsia="tr-TR"/>
          <w14:ligatures w14:val="none"/>
        </w:rPr>
        <w:t xml:space="preserve"> can</w:t>
      </w:r>
      <w:r w:rsidRPr="00147C58">
        <w:rPr>
          <w:rFonts w:ascii="Times New Roman" w:eastAsiaTheme="minorEastAsia" w:hAnsi="Times New Roman" w:cs="Times New Roman"/>
          <w:kern w:val="0"/>
          <w:sz w:val="24"/>
          <w:szCs w:val="24"/>
          <w:lang w:val="en-GB" w:eastAsia="tr-TR"/>
          <w14:ligatures w14:val="none"/>
        </w:rPr>
        <w:t xml:space="preserve"> promote sustainable procurement. For Airbnb accommodations, simplified licensing for local hosts and multi-listing limits grounded in regulatory typology </w:t>
      </w:r>
      <w:r w:rsidR="009A1883" w:rsidRPr="00147C58">
        <w:rPr>
          <w:rFonts w:ascii="Times New Roman" w:eastAsiaTheme="minorEastAsia" w:hAnsi="Times New Roman" w:cs="Times New Roman"/>
          <w:kern w:val="0"/>
          <w:sz w:val="24"/>
          <w:szCs w:val="24"/>
          <w:lang w:val="en-GB" w:eastAsia="tr-TR"/>
          <w14:ligatures w14:val="none"/>
        </w:rPr>
        <w:t>of von Briel and Dolnicar</w:t>
      </w:r>
      <w:r w:rsidR="00132110" w:rsidRPr="00147C58">
        <w:rPr>
          <w:rFonts w:ascii="Times New Roman" w:eastAsiaTheme="minorEastAsia" w:hAnsi="Times New Roman" w:cs="Times New Roman"/>
          <w:kern w:val="0"/>
          <w:sz w:val="24"/>
          <w:szCs w:val="24"/>
          <w:lang w:val="en-GB" w:eastAsia="tr-TR"/>
          <w14:ligatures w14:val="none"/>
        </w:rPr>
        <w:t xml:space="preserve"> </w:t>
      </w:r>
      <w:r w:rsidR="009A1883" w:rsidRPr="00147C58">
        <w:rPr>
          <w:rFonts w:ascii="Times New Roman" w:eastAsiaTheme="minorEastAsia" w:hAnsi="Times New Roman" w:cs="Times New Roman"/>
          <w:kern w:val="0"/>
          <w:sz w:val="24"/>
          <w:szCs w:val="24"/>
          <w:lang w:val="en-GB" w:eastAsia="tr-TR"/>
          <w14:ligatures w14:val="none"/>
        </w:rPr>
        <w:t xml:space="preserve">(2021) </w:t>
      </w:r>
      <w:r w:rsidRPr="00147C58">
        <w:rPr>
          <w:rFonts w:ascii="Times New Roman" w:eastAsiaTheme="minorEastAsia" w:hAnsi="Times New Roman" w:cs="Times New Roman"/>
          <w:kern w:val="0"/>
          <w:sz w:val="24"/>
          <w:szCs w:val="24"/>
          <w:lang w:val="en-GB" w:eastAsia="tr-TR"/>
          <w14:ligatures w14:val="none"/>
        </w:rPr>
        <w:t>can support embeddedness while reducing leakage.</w:t>
      </w:r>
    </w:p>
    <w:p w14:paraId="3EE4EAC4" w14:textId="783D9079" w:rsidR="001E329C" w:rsidRPr="00147C58" w:rsidRDefault="001E329C" w:rsidP="001E329C">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 xml:space="preserve">The Budapest case further illustrated the challenge of balancing housing regulation with local economic development. While the short-term rental permit </w:t>
      </w:r>
      <w:r w:rsidR="0051743C" w:rsidRPr="00147C58">
        <w:rPr>
          <w:rFonts w:ascii="Times New Roman" w:eastAsiaTheme="minorEastAsia" w:hAnsi="Times New Roman" w:cs="Times New Roman"/>
          <w:kern w:val="0"/>
          <w:sz w:val="24"/>
          <w:szCs w:val="24"/>
          <w:lang w:val="en-GB" w:eastAsia="tr-TR"/>
          <w14:ligatures w14:val="none"/>
        </w:rPr>
        <w:t>restrictions</w:t>
      </w:r>
      <w:r w:rsidRPr="00147C58">
        <w:rPr>
          <w:rFonts w:ascii="Times New Roman" w:eastAsiaTheme="minorEastAsia" w:hAnsi="Times New Roman" w:cs="Times New Roman"/>
          <w:kern w:val="0"/>
          <w:sz w:val="24"/>
          <w:szCs w:val="24"/>
          <w:lang w:val="en-GB" w:eastAsia="tr-TR"/>
          <w14:ligatures w14:val="none"/>
        </w:rPr>
        <w:t xml:space="preserve"> </w:t>
      </w:r>
      <w:r w:rsidR="00132110" w:rsidRPr="00147C58">
        <w:rPr>
          <w:rFonts w:ascii="Times New Roman" w:eastAsiaTheme="minorEastAsia" w:hAnsi="Times New Roman" w:cs="Times New Roman"/>
          <w:kern w:val="0"/>
          <w:sz w:val="24"/>
          <w:szCs w:val="24"/>
          <w:lang w:val="en-GB" w:eastAsia="tr-TR"/>
          <w14:ligatures w14:val="none"/>
        </w:rPr>
        <w:t>aim</w:t>
      </w:r>
      <w:r w:rsidRPr="00147C58">
        <w:rPr>
          <w:rFonts w:ascii="Times New Roman" w:eastAsiaTheme="minorEastAsia" w:hAnsi="Times New Roman" w:cs="Times New Roman"/>
          <w:kern w:val="0"/>
          <w:sz w:val="24"/>
          <w:szCs w:val="24"/>
          <w:lang w:val="en-GB" w:eastAsia="tr-TR"/>
          <w14:ligatures w14:val="none"/>
        </w:rPr>
        <w:t xml:space="preserve"> to ease housing</w:t>
      </w:r>
      <w:r w:rsidR="00594AF0" w:rsidRPr="00147C58">
        <w:rPr>
          <w:rFonts w:ascii="Times New Roman" w:eastAsiaTheme="minorEastAsia" w:hAnsi="Times New Roman" w:cs="Times New Roman"/>
          <w:kern w:val="0"/>
          <w:sz w:val="24"/>
          <w:szCs w:val="24"/>
          <w:lang w:val="en-GB" w:eastAsia="tr-TR"/>
          <w14:ligatures w14:val="none"/>
        </w:rPr>
        <w:t>,</w:t>
      </w:r>
      <w:r w:rsidRPr="00147C58">
        <w:rPr>
          <w:rFonts w:ascii="Times New Roman" w:eastAsiaTheme="minorEastAsia" w:hAnsi="Times New Roman" w:cs="Times New Roman"/>
          <w:kern w:val="0"/>
          <w:sz w:val="24"/>
          <w:szCs w:val="24"/>
          <w:lang w:val="en-GB" w:eastAsia="tr-TR"/>
          <w14:ligatures w14:val="none"/>
        </w:rPr>
        <w:t xml:space="preserve"> it may </w:t>
      </w:r>
      <w:r w:rsidR="00594AF0" w:rsidRPr="00147C58">
        <w:rPr>
          <w:rFonts w:ascii="Times New Roman" w:eastAsiaTheme="minorEastAsia" w:hAnsi="Times New Roman" w:cs="Times New Roman"/>
          <w:kern w:val="0"/>
          <w:sz w:val="24"/>
          <w:szCs w:val="24"/>
          <w:lang w:val="en-GB" w:eastAsia="tr-TR"/>
          <w14:ligatures w14:val="none"/>
        </w:rPr>
        <w:t>mistakeably</w:t>
      </w:r>
      <w:r w:rsidRPr="00147C58">
        <w:rPr>
          <w:rFonts w:ascii="Times New Roman" w:eastAsiaTheme="minorEastAsia" w:hAnsi="Times New Roman" w:cs="Times New Roman"/>
          <w:kern w:val="0"/>
          <w:sz w:val="24"/>
          <w:szCs w:val="24"/>
          <w:lang w:val="en-GB" w:eastAsia="tr-TR"/>
          <w14:ligatures w14:val="none"/>
        </w:rPr>
        <w:t xml:space="preserve"> penal</w:t>
      </w:r>
      <w:r w:rsidR="001F4D2C" w:rsidRPr="00147C58">
        <w:rPr>
          <w:rFonts w:ascii="Times New Roman" w:eastAsiaTheme="minorEastAsia" w:hAnsi="Times New Roman" w:cs="Times New Roman"/>
          <w:kern w:val="0"/>
          <w:sz w:val="24"/>
          <w:szCs w:val="24"/>
          <w:lang w:val="en-GB" w:eastAsia="tr-TR"/>
          <w14:ligatures w14:val="none"/>
        </w:rPr>
        <w:t>ise</w:t>
      </w:r>
      <w:r w:rsidRPr="00147C58">
        <w:rPr>
          <w:rFonts w:ascii="Times New Roman" w:eastAsiaTheme="minorEastAsia" w:hAnsi="Times New Roman" w:cs="Times New Roman"/>
          <w:kern w:val="0"/>
          <w:sz w:val="24"/>
          <w:szCs w:val="24"/>
          <w:lang w:val="en-GB" w:eastAsia="tr-TR"/>
          <w14:ligatures w14:val="none"/>
        </w:rPr>
        <w:t xml:space="preserve"> locally embedded hosts who contribute to </w:t>
      </w:r>
      <w:r w:rsidR="00594AF0" w:rsidRPr="00147C58">
        <w:rPr>
          <w:rFonts w:ascii="Times New Roman" w:eastAsiaTheme="minorEastAsia" w:hAnsi="Times New Roman" w:cs="Times New Roman"/>
          <w:kern w:val="0"/>
          <w:sz w:val="24"/>
          <w:szCs w:val="24"/>
          <w:lang w:val="en-GB" w:eastAsia="tr-TR"/>
          <w14:ligatures w14:val="none"/>
        </w:rPr>
        <w:t>local</w:t>
      </w:r>
      <w:r w:rsidRPr="00147C58">
        <w:rPr>
          <w:rFonts w:ascii="Times New Roman" w:eastAsiaTheme="minorEastAsia" w:hAnsi="Times New Roman" w:cs="Times New Roman"/>
          <w:kern w:val="0"/>
          <w:sz w:val="24"/>
          <w:szCs w:val="24"/>
          <w:lang w:val="en-GB" w:eastAsia="tr-TR"/>
          <w14:ligatures w14:val="none"/>
        </w:rPr>
        <w:t xml:space="preserve"> economies through procurement and employment. </w:t>
      </w:r>
      <w:r w:rsidR="001E205B" w:rsidRPr="00147C58">
        <w:rPr>
          <w:rFonts w:ascii="Times New Roman" w:eastAsiaTheme="minorEastAsia" w:hAnsi="Times New Roman" w:cs="Times New Roman"/>
          <w:kern w:val="0"/>
          <w:sz w:val="24"/>
          <w:szCs w:val="24"/>
          <w:lang w:val="en-GB" w:eastAsia="tr-TR"/>
          <w14:ligatures w14:val="none"/>
        </w:rPr>
        <w:t>Hence, a</w:t>
      </w:r>
      <w:r w:rsidRPr="00147C58">
        <w:rPr>
          <w:rFonts w:ascii="Times New Roman" w:eastAsiaTheme="minorEastAsia" w:hAnsi="Times New Roman" w:cs="Times New Roman"/>
          <w:kern w:val="0"/>
          <w:sz w:val="24"/>
          <w:szCs w:val="24"/>
          <w:lang w:val="en-GB" w:eastAsia="tr-TR"/>
          <w14:ligatures w14:val="none"/>
        </w:rPr>
        <w:t xml:space="preserve"> more nuanced approach</w:t>
      </w:r>
      <w:r w:rsidR="001E205B" w:rsidRPr="00147C58">
        <w:rPr>
          <w:rFonts w:ascii="Times New Roman" w:eastAsiaTheme="minorEastAsia" w:hAnsi="Times New Roman" w:cs="Times New Roman"/>
          <w:kern w:val="0"/>
          <w:sz w:val="24"/>
          <w:szCs w:val="24"/>
          <w:lang w:val="en-GB" w:eastAsia="tr-TR"/>
          <w14:ligatures w14:val="none"/>
        </w:rPr>
        <w:t xml:space="preserve">, </w:t>
      </w:r>
      <w:r w:rsidRPr="00147C58">
        <w:rPr>
          <w:rFonts w:ascii="Times New Roman" w:eastAsiaTheme="minorEastAsia" w:hAnsi="Times New Roman" w:cs="Times New Roman"/>
          <w:kern w:val="0"/>
          <w:sz w:val="24"/>
          <w:szCs w:val="24"/>
          <w:lang w:val="en-GB" w:eastAsia="tr-TR"/>
          <w14:ligatures w14:val="none"/>
        </w:rPr>
        <w:t xml:space="preserve">one that distinguishes between </w:t>
      </w:r>
      <w:r w:rsidR="00CB5562" w:rsidRPr="00147C58">
        <w:rPr>
          <w:rFonts w:ascii="Times New Roman" w:eastAsiaTheme="minorEastAsia" w:hAnsi="Times New Roman" w:cs="Times New Roman"/>
          <w:kern w:val="0"/>
          <w:sz w:val="24"/>
          <w:szCs w:val="24"/>
          <w:lang w:val="en-GB" w:eastAsia="tr-TR"/>
          <w14:ligatures w14:val="none"/>
        </w:rPr>
        <w:t>absentee</w:t>
      </w:r>
      <w:r w:rsidRPr="00147C58">
        <w:rPr>
          <w:rFonts w:ascii="Times New Roman" w:eastAsiaTheme="minorEastAsia" w:hAnsi="Times New Roman" w:cs="Times New Roman"/>
          <w:kern w:val="0"/>
          <w:sz w:val="24"/>
          <w:szCs w:val="24"/>
          <w:lang w:val="en-GB" w:eastAsia="tr-TR"/>
          <w14:ligatures w14:val="none"/>
        </w:rPr>
        <w:t xml:space="preserve"> multi-</w:t>
      </w:r>
      <w:r w:rsidR="004645C0" w:rsidRPr="00147C58">
        <w:rPr>
          <w:rFonts w:ascii="Times New Roman" w:eastAsiaTheme="minorEastAsia" w:hAnsi="Times New Roman" w:cs="Times New Roman"/>
          <w:kern w:val="0"/>
          <w:sz w:val="24"/>
          <w:szCs w:val="24"/>
          <w:lang w:val="en-GB" w:eastAsia="tr-TR"/>
          <w14:ligatures w14:val="none"/>
        </w:rPr>
        <w:t>listers,</w:t>
      </w:r>
      <w:r w:rsidRPr="00147C58">
        <w:rPr>
          <w:rFonts w:ascii="Times New Roman" w:eastAsiaTheme="minorEastAsia" w:hAnsi="Times New Roman" w:cs="Times New Roman"/>
          <w:kern w:val="0"/>
          <w:sz w:val="24"/>
          <w:szCs w:val="24"/>
          <w:lang w:val="en-GB" w:eastAsia="tr-TR"/>
          <w14:ligatures w14:val="none"/>
        </w:rPr>
        <w:t xml:space="preserve"> and </w:t>
      </w:r>
      <w:r w:rsidR="00CC26E5" w:rsidRPr="00147C58">
        <w:rPr>
          <w:rFonts w:ascii="Times New Roman" w:eastAsiaTheme="minorEastAsia" w:hAnsi="Times New Roman" w:cs="Times New Roman"/>
          <w:kern w:val="0"/>
          <w:sz w:val="24"/>
          <w:szCs w:val="24"/>
          <w:lang w:val="en-GB" w:eastAsia="tr-TR"/>
          <w14:ligatures w14:val="none"/>
        </w:rPr>
        <w:t>locally hosted</w:t>
      </w:r>
      <w:r w:rsidRPr="00147C58">
        <w:rPr>
          <w:rFonts w:ascii="Times New Roman" w:eastAsiaTheme="minorEastAsia" w:hAnsi="Times New Roman" w:cs="Times New Roman"/>
          <w:kern w:val="0"/>
          <w:sz w:val="24"/>
          <w:szCs w:val="24"/>
          <w:lang w:val="en-GB" w:eastAsia="tr-TR"/>
          <w14:ligatures w14:val="none"/>
        </w:rPr>
        <w:t xml:space="preserve"> units</w:t>
      </w:r>
      <w:r w:rsidR="001E205B" w:rsidRPr="00147C58">
        <w:rPr>
          <w:rFonts w:ascii="Times New Roman" w:eastAsiaTheme="minorEastAsia" w:hAnsi="Times New Roman" w:cs="Times New Roman"/>
          <w:kern w:val="0"/>
          <w:sz w:val="24"/>
          <w:szCs w:val="24"/>
          <w:lang w:val="en-GB" w:eastAsia="tr-TR"/>
          <w14:ligatures w14:val="none"/>
        </w:rPr>
        <w:t xml:space="preserve"> </w:t>
      </w:r>
      <w:r w:rsidRPr="00147C58">
        <w:rPr>
          <w:rFonts w:ascii="Times New Roman" w:eastAsiaTheme="minorEastAsia" w:hAnsi="Times New Roman" w:cs="Times New Roman"/>
          <w:kern w:val="0"/>
          <w:sz w:val="24"/>
          <w:szCs w:val="24"/>
          <w:lang w:val="en-GB" w:eastAsia="tr-TR"/>
          <w14:ligatures w14:val="none"/>
        </w:rPr>
        <w:t>could optim</w:t>
      </w:r>
      <w:r w:rsidR="001F4D2C" w:rsidRPr="00147C58">
        <w:rPr>
          <w:rFonts w:ascii="Times New Roman" w:eastAsiaTheme="minorEastAsia" w:hAnsi="Times New Roman" w:cs="Times New Roman"/>
          <w:kern w:val="0"/>
          <w:sz w:val="24"/>
          <w:szCs w:val="24"/>
          <w:lang w:val="en-GB" w:eastAsia="tr-TR"/>
          <w14:ligatures w14:val="none"/>
        </w:rPr>
        <w:t>ise</w:t>
      </w:r>
      <w:r w:rsidRPr="00147C58">
        <w:rPr>
          <w:rFonts w:ascii="Times New Roman" w:eastAsiaTheme="minorEastAsia" w:hAnsi="Times New Roman" w:cs="Times New Roman"/>
          <w:kern w:val="0"/>
          <w:sz w:val="24"/>
          <w:szCs w:val="24"/>
          <w:lang w:val="en-GB" w:eastAsia="tr-TR"/>
          <w14:ligatures w14:val="none"/>
        </w:rPr>
        <w:t xml:space="preserve"> both housing access and sustainability outcomes.</w:t>
      </w:r>
    </w:p>
    <w:p w14:paraId="1C1CCC8F" w14:textId="308F9EEF" w:rsidR="004645C0" w:rsidRDefault="001E329C" w:rsidP="00434B71">
      <w:pPr>
        <w:rPr>
          <w:rFonts w:ascii="Times New Roman" w:eastAsiaTheme="minorEastAsia" w:hAnsi="Times New Roman" w:cs="Times New Roman"/>
          <w:kern w:val="0"/>
          <w:sz w:val="24"/>
          <w:szCs w:val="24"/>
          <w:lang w:val="en-GB" w:eastAsia="tr-TR"/>
          <w14:ligatures w14:val="none"/>
        </w:rPr>
      </w:pPr>
      <w:r w:rsidRPr="00147C58">
        <w:rPr>
          <w:rFonts w:ascii="Times New Roman" w:eastAsiaTheme="minorEastAsia" w:hAnsi="Times New Roman" w:cs="Times New Roman"/>
          <w:kern w:val="0"/>
          <w:sz w:val="24"/>
          <w:szCs w:val="24"/>
          <w:lang w:val="en-GB" w:eastAsia="tr-TR"/>
          <w14:ligatures w14:val="none"/>
        </w:rPr>
        <w:t xml:space="preserve">Finally, </w:t>
      </w:r>
      <w:r w:rsidR="00273EAB" w:rsidRPr="00147C58">
        <w:rPr>
          <w:rFonts w:ascii="Times New Roman" w:eastAsiaTheme="minorEastAsia" w:hAnsi="Times New Roman" w:cs="Times New Roman"/>
          <w:kern w:val="0"/>
          <w:sz w:val="24"/>
          <w:szCs w:val="24"/>
          <w:lang w:val="en-GB" w:eastAsia="tr-TR"/>
          <w14:ligatures w14:val="none"/>
        </w:rPr>
        <w:t>f</w:t>
      </w:r>
      <w:r w:rsidRPr="00147C58">
        <w:rPr>
          <w:rFonts w:ascii="Times New Roman" w:eastAsiaTheme="minorEastAsia" w:hAnsi="Times New Roman" w:cs="Times New Roman"/>
          <w:kern w:val="0"/>
          <w:sz w:val="24"/>
          <w:szCs w:val="24"/>
          <w:lang w:val="en-GB" w:eastAsia="tr-TR"/>
          <w14:ligatures w14:val="none"/>
        </w:rPr>
        <w:t xml:space="preserve">uture research should empirically </w:t>
      </w:r>
      <w:r w:rsidR="00E5591C" w:rsidRPr="00147C58">
        <w:rPr>
          <w:rFonts w:ascii="Times New Roman" w:eastAsiaTheme="minorEastAsia" w:hAnsi="Times New Roman" w:cs="Times New Roman"/>
          <w:kern w:val="0"/>
          <w:sz w:val="24"/>
          <w:szCs w:val="24"/>
          <w:lang w:val="en-GB" w:eastAsia="tr-TR"/>
          <w14:ligatures w14:val="none"/>
        </w:rPr>
        <w:t>ana</w:t>
      </w:r>
      <w:r w:rsidR="008764A3" w:rsidRPr="00147C58">
        <w:rPr>
          <w:rFonts w:ascii="Times New Roman" w:eastAsiaTheme="minorEastAsia" w:hAnsi="Times New Roman" w:cs="Times New Roman"/>
          <w:kern w:val="0"/>
          <w:sz w:val="24"/>
          <w:szCs w:val="24"/>
          <w:lang w:val="en-GB" w:eastAsia="tr-TR"/>
          <w14:ligatures w14:val="none"/>
        </w:rPr>
        <w:t>lyse</w:t>
      </w:r>
      <w:r w:rsidRPr="00147C58">
        <w:rPr>
          <w:rFonts w:ascii="Times New Roman" w:eastAsiaTheme="minorEastAsia" w:hAnsi="Times New Roman" w:cs="Times New Roman"/>
          <w:kern w:val="0"/>
          <w:sz w:val="24"/>
          <w:szCs w:val="24"/>
          <w:lang w:val="en-GB" w:eastAsia="tr-TR"/>
          <w14:ligatures w14:val="none"/>
        </w:rPr>
        <w:t xml:space="preserve"> procurement practices across accommodation subtypes</w:t>
      </w:r>
      <w:r w:rsidR="00273EAB" w:rsidRPr="00147C58">
        <w:rPr>
          <w:rFonts w:ascii="Times New Roman" w:eastAsiaTheme="minorEastAsia" w:hAnsi="Times New Roman" w:cs="Times New Roman"/>
          <w:kern w:val="0"/>
          <w:sz w:val="24"/>
          <w:szCs w:val="24"/>
          <w:lang w:val="en-GB" w:eastAsia="tr-TR"/>
          <w14:ligatures w14:val="none"/>
        </w:rPr>
        <w:t xml:space="preserve"> </w:t>
      </w:r>
      <w:r w:rsidR="008746D6" w:rsidRPr="00147C58">
        <w:rPr>
          <w:rFonts w:ascii="Times New Roman" w:eastAsiaTheme="minorEastAsia" w:hAnsi="Times New Roman" w:cs="Times New Roman"/>
          <w:kern w:val="0"/>
          <w:sz w:val="24"/>
          <w:szCs w:val="24"/>
          <w:lang w:val="en-GB" w:eastAsia="tr-TR"/>
          <w14:ligatures w14:val="none"/>
        </w:rPr>
        <w:t>as also suggested by Gössling et al. (2025)</w:t>
      </w:r>
      <w:r w:rsidR="003E4C21" w:rsidRPr="00147C58">
        <w:rPr>
          <w:rFonts w:ascii="Times New Roman" w:eastAsiaTheme="minorEastAsia" w:hAnsi="Times New Roman" w:cs="Times New Roman"/>
          <w:kern w:val="0"/>
          <w:sz w:val="24"/>
          <w:szCs w:val="24"/>
          <w:lang w:val="en-GB" w:eastAsia="tr-TR"/>
          <w14:ligatures w14:val="none"/>
        </w:rPr>
        <w:t>, while H</w:t>
      </w:r>
      <w:r w:rsidRPr="00147C58">
        <w:rPr>
          <w:rFonts w:ascii="Times New Roman" w:eastAsiaTheme="minorEastAsia" w:hAnsi="Times New Roman" w:cs="Times New Roman"/>
          <w:kern w:val="0"/>
          <w:sz w:val="24"/>
          <w:szCs w:val="24"/>
          <w:lang w:val="en-GB" w:eastAsia="tr-TR"/>
          <w14:ligatures w14:val="none"/>
        </w:rPr>
        <w:t>ungary’s regulatory transition offer</w:t>
      </w:r>
      <w:r w:rsidR="004645C0" w:rsidRPr="00147C58">
        <w:rPr>
          <w:rFonts w:ascii="Times New Roman" w:eastAsiaTheme="minorEastAsia" w:hAnsi="Times New Roman" w:cs="Times New Roman"/>
          <w:kern w:val="0"/>
          <w:sz w:val="24"/>
          <w:szCs w:val="24"/>
          <w:lang w:val="en-GB" w:eastAsia="tr-TR"/>
          <w14:ligatures w14:val="none"/>
        </w:rPr>
        <w:t>s</w:t>
      </w:r>
      <w:r w:rsidRPr="00147C58">
        <w:rPr>
          <w:rFonts w:ascii="Times New Roman" w:eastAsiaTheme="minorEastAsia" w:hAnsi="Times New Roman" w:cs="Times New Roman"/>
          <w:kern w:val="0"/>
          <w:sz w:val="24"/>
          <w:szCs w:val="24"/>
          <w:lang w:val="en-GB" w:eastAsia="tr-TR"/>
          <w14:ligatures w14:val="none"/>
        </w:rPr>
        <w:t xml:space="preserve"> a </w:t>
      </w:r>
      <w:r w:rsidR="00296BA9" w:rsidRPr="00147C58">
        <w:rPr>
          <w:rFonts w:ascii="Times New Roman" w:eastAsiaTheme="minorEastAsia" w:hAnsi="Times New Roman" w:cs="Times New Roman"/>
          <w:kern w:val="0"/>
          <w:sz w:val="24"/>
          <w:szCs w:val="24"/>
          <w:lang w:val="en-GB" w:eastAsia="tr-TR"/>
          <w14:ligatures w14:val="none"/>
        </w:rPr>
        <w:t>valuable</w:t>
      </w:r>
      <w:r w:rsidRPr="00147C58">
        <w:rPr>
          <w:rFonts w:ascii="Times New Roman" w:eastAsiaTheme="minorEastAsia" w:hAnsi="Times New Roman" w:cs="Times New Roman"/>
          <w:kern w:val="0"/>
          <w:sz w:val="24"/>
          <w:szCs w:val="24"/>
          <w:lang w:val="en-GB" w:eastAsia="tr-TR"/>
          <w14:ligatures w14:val="none"/>
        </w:rPr>
        <w:t xml:space="preserve"> testing ground for </w:t>
      </w:r>
      <w:r w:rsidR="0025548A" w:rsidRPr="00147C58">
        <w:rPr>
          <w:rFonts w:ascii="Times New Roman" w:eastAsiaTheme="minorEastAsia" w:hAnsi="Times New Roman" w:cs="Times New Roman"/>
          <w:kern w:val="0"/>
          <w:sz w:val="24"/>
          <w:szCs w:val="24"/>
          <w:lang w:val="en-GB" w:eastAsia="tr-TR"/>
          <w14:ligatures w14:val="none"/>
        </w:rPr>
        <w:t>such research</w:t>
      </w:r>
      <w:r w:rsidRPr="00147C58">
        <w:rPr>
          <w:rFonts w:ascii="Times New Roman" w:eastAsiaTheme="minorEastAsia" w:hAnsi="Times New Roman" w:cs="Times New Roman"/>
          <w:kern w:val="0"/>
          <w:sz w:val="24"/>
          <w:szCs w:val="24"/>
          <w:lang w:val="en-GB" w:eastAsia="tr-TR"/>
          <w14:ligatures w14:val="none"/>
        </w:rPr>
        <w:t>.</w:t>
      </w:r>
      <w:r w:rsidR="00434B71" w:rsidRPr="00147C58">
        <w:rPr>
          <w:rFonts w:ascii="Times New Roman" w:eastAsiaTheme="minorEastAsia" w:hAnsi="Times New Roman" w:cs="Times New Roman"/>
          <w:kern w:val="0"/>
          <w:sz w:val="24"/>
          <w:szCs w:val="24"/>
          <w:lang w:val="en-GB" w:eastAsia="tr-TR"/>
          <w14:ligatures w14:val="none"/>
        </w:rPr>
        <w:t xml:space="preserve"> </w:t>
      </w:r>
    </w:p>
    <w:p w14:paraId="1D5BD672" w14:textId="77777777" w:rsidR="0025725C" w:rsidRPr="003A29C6" w:rsidRDefault="0025725C" w:rsidP="0025725C">
      <w:pPr>
        <w:outlineLvl w:val="0"/>
        <w:rPr>
          <w:rFonts w:ascii="Arial" w:hAnsi="Arial" w:cs="Arial"/>
        </w:rPr>
      </w:pPr>
      <w:r w:rsidRPr="003A29C6">
        <w:rPr>
          <w:rFonts w:ascii="Arial" w:hAnsi="Arial" w:cs="Arial"/>
          <w:b/>
          <w:bCs/>
        </w:rPr>
        <w:t>COMPETING INTERESTS DISCLAIMER:</w:t>
      </w:r>
    </w:p>
    <w:p w14:paraId="673E9606" w14:textId="77777777" w:rsidR="0025725C" w:rsidRDefault="0025725C" w:rsidP="0025725C">
      <w:r w:rsidRPr="00A10EDE">
        <w:lastRenderedPageBreak/>
        <w:t>Authors have declared that they have no known competing financial interests OR non-financial interests OR personal relationships that could have appeared to influence the work reported in this paper.</w:t>
      </w:r>
    </w:p>
    <w:p w14:paraId="6386994C" w14:textId="77777777" w:rsidR="0025725C" w:rsidRPr="00147C58" w:rsidRDefault="0025725C" w:rsidP="00434B71">
      <w:pPr>
        <w:rPr>
          <w:rFonts w:ascii="Times New Roman" w:eastAsiaTheme="minorEastAsia" w:hAnsi="Times New Roman" w:cs="Times New Roman"/>
          <w:kern w:val="0"/>
          <w:sz w:val="24"/>
          <w:szCs w:val="24"/>
          <w:lang w:val="en-GB" w:eastAsia="tr-TR"/>
          <w14:ligatures w14:val="none"/>
        </w:rPr>
      </w:pPr>
    </w:p>
    <w:sdt>
      <w:sdtPr>
        <w:rPr>
          <w:rFonts w:ascii="Times New Roman" w:eastAsiaTheme="minorHAnsi" w:hAnsi="Times New Roman" w:cs="Times New Roman"/>
          <w:b w:val="0"/>
          <w:kern w:val="0"/>
          <w:sz w:val="20"/>
          <w:szCs w:val="24"/>
          <w:lang w:val="en-GB"/>
          <w14:ligatures w14:val="none"/>
        </w:rPr>
        <w:id w:val="1588189876"/>
        <w:docPartObj>
          <w:docPartGallery w:val="Bibliographies"/>
          <w:docPartUnique/>
        </w:docPartObj>
      </w:sdtPr>
      <w:sdtEndPr>
        <w:rPr>
          <w:rFonts w:eastAsiaTheme="majorEastAsia"/>
          <w:b/>
          <w:bCs/>
          <w:sz w:val="24"/>
          <w:lang w:eastAsia="tr-TR"/>
        </w:rPr>
      </w:sdtEndPr>
      <w:sdtContent>
        <w:p w14:paraId="4D2C19F8" w14:textId="47D64BAF" w:rsidR="0037097B" w:rsidRPr="00147C58" w:rsidRDefault="00545E1F">
          <w:pPr>
            <w:pStyle w:val="Heading1"/>
            <w:spacing w:before="0"/>
            <w:rPr>
              <w:rFonts w:ascii="Times New Roman" w:hAnsi="Times New Roman" w:cs="Times New Roman"/>
              <w:bCs/>
              <w:kern w:val="0"/>
              <w:szCs w:val="24"/>
              <w:lang w:val="en-GB" w:eastAsia="tr-TR"/>
              <w14:ligatures w14:val="none"/>
            </w:rPr>
          </w:pPr>
          <w:r w:rsidRPr="00147C58">
            <w:rPr>
              <w:rFonts w:ascii="Times New Roman" w:hAnsi="Times New Roman" w:cs="Times New Roman"/>
              <w:bCs/>
              <w:kern w:val="0"/>
              <w:szCs w:val="24"/>
              <w:lang w:val="en-GB" w:eastAsia="tr-TR"/>
              <w14:ligatures w14:val="none"/>
            </w:rPr>
            <w:t>References</w:t>
          </w:r>
        </w:p>
        <w:sdt>
          <w:sdtPr>
            <w:rPr>
              <w:rFonts w:ascii="Times New Roman" w:hAnsi="Times New Roman"/>
              <w:sz w:val="24"/>
              <w:lang w:val="en-GB"/>
            </w:rPr>
            <w:id w:val="-573587230"/>
            <w:bibliography/>
          </w:sdtPr>
          <w:sdtEndPr/>
          <w:sdtContent>
            <w:p w14:paraId="42AB36A4" w14:textId="77777777" w:rsidR="00434B71" w:rsidRPr="00147C58" w:rsidRDefault="00434B71" w:rsidP="00434B71">
              <w:pPr>
                <w:pStyle w:val="NormalWeb"/>
                <w:spacing w:before="280" w:after="280"/>
                <w:rPr>
                  <w:rFonts w:ascii="Times New Roman" w:hAnsi="Times New Roman"/>
                  <w:sz w:val="24"/>
                  <w:lang w:val="en-GB"/>
                </w:rPr>
              </w:pPr>
              <w:r w:rsidRPr="00147C58">
                <w:rPr>
                  <w:rFonts w:ascii="Times New Roman" w:hAnsi="Times New Roman"/>
                  <w:sz w:val="24"/>
                  <w:lang w:val="en-GB"/>
                </w:rPr>
                <w:fldChar w:fldCharType="begin"/>
              </w:r>
              <w:r w:rsidRPr="00147C58">
                <w:rPr>
                  <w:rFonts w:ascii="Times New Roman" w:hAnsi="Times New Roman"/>
                  <w:sz w:val="24"/>
                  <w:lang w:val="en-GB"/>
                </w:rPr>
                <w:instrText xml:space="preserve"> BIBLIOGRAPHY </w:instrText>
              </w:r>
              <w:r w:rsidRPr="00147C58">
                <w:rPr>
                  <w:rFonts w:ascii="Times New Roman" w:hAnsi="Times New Roman"/>
                  <w:sz w:val="24"/>
                  <w:lang w:val="en-GB"/>
                </w:rPr>
                <w:fldChar w:fldCharType="separate"/>
              </w:r>
              <w:r w:rsidRPr="00147C58">
                <w:rPr>
                  <w:rFonts w:ascii="Times New Roman" w:hAnsi="Times New Roman"/>
                  <w:sz w:val="24"/>
                  <w:lang w:val="en-GB"/>
                </w:rPr>
                <w:t xml:space="preserve">Andriotis, K. (2002). Scale of hospitality firms and local economic development. The case of Crete. </w:t>
              </w:r>
              <w:r w:rsidRPr="00147C58">
                <w:rPr>
                  <w:rFonts w:ascii="Times New Roman" w:hAnsi="Times New Roman"/>
                  <w:i/>
                  <w:iCs/>
                  <w:sz w:val="24"/>
                  <w:lang w:val="en-GB"/>
                </w:rPr>
                <w:t>Tourism Management, 23</w:t>
              </w:r>
              <w:r w:rsidRPr="00147C58">
                <w:rPr>
                  <w:rFonts w:ascii="Times New Roman" w:hAnsi="Times New Roman"/>
                  <w:sz w:val="24"/>
                  <w:lang w:val="en-GB"/>
                </w:rPr>
                <w:t>(4), 333-341. https://doi.org/10.1016/S0261-5177(01)00094-2.</w:t>
              </w:r>
            </w:p>
            <w:p w14:paraId="3D5C190E" w14:textId="77777777" w:rsidR="00434B71" w:rsidRPr="00147C58" w:rsidRDefault="00434B71" w:rsidP="00434B71">
              <w:pPr>
                <w:pStyle w:val="NormalWeb"/>
                <w:spacing w:before="280" w:after="280"/>
                <w:rPr>
                  <w:rFonts w:ascii="Times New Roman" w:hAnsi="Times New Roman"/>
                  <w:sz w:val="24"/>
                  <w:lang w:val="en-GB"/>
                </w:rPr>
              </w:pPr>
              <w:r w:rsidRPr="00147C58">
                <w:rPr>
                  <w:rFonts w:ascii="Times New Roman" w:hAnsi="Times New Roman"/>
                  <w:sz w:val="24"/>
                  <w:lang w:val="en-GB"/>
                </w:rPr>
                <w:t xml:space="preserve">Aznar, J. P., Sayeras, J. M., Galiana, J., &amp; Rocafort, A. (2016). Sustainability commitment, new competitors’ presence, and hotel performance: the hotel industry in Barcelona. </w:t>
              </w:r>
              <w:r w:rsidRPr="00147C58">
                <w:rPr>
                  <w:rFonts w:ascii="Times New Roman" w:hAnsi="Times New Roman"/>
                  <w:i/>
                  <w:iCs/>
                  <w:sz w:val="24"/>
                  <w:lang w:val="en-GB"/>
                </w:rPr>
                <w:t xml:space="preserve">Sustainability </w:t>
              </w:r>
              <w:r w:rsidRPr="00147C58">
                <w:rPr>
                  <w:rFonts w:ascii="Times New Roman" w:hAnsi="Times New Roman"/>
                  <w:sz w:val="24"/>
                  <w:lang w:val="en-GB"/>
                </w:rPr>
                <w:t>, 755; https://doi.org/10.3390/su8080755.</w:t>
              </w:r>
            </w:p>
            <w:p w14:paraId="113A0202" w14:textId="77777777" w:rsidR="00434B71" w:rsidRPr="00147C58" w:rsidRDefault="00434B71" w:rsidP="00434B71">
              <w:pPr>
                <w:pStyle w:val="NormalWeb"/>
                <w:spacing w:before="280" w:after="280"/>
                <w:rPr>
                  <w:rFonts w:ascii="Times New Roman" w:hAnsi="Times New Roman"/>
                  <w:sz w:val="24"/>
                  <w:lang w:val="en-GB"/>
                </w:rPr>
              </w:pPr>
              <w:r w:rsidRPr="00147C58">
                <w:rPr>
                  <w:rFonts w:ascii="Times New Roman" w:hAnsi="Times New Roman"/>
                  <w:sz w:val="24"/>
                  <w:lang w:val="en-GB"/>
                </w:rPr>
                <w:t xml:space="preserve">Blal, I., Singal, M., &amp; Templin, J. (2018). Airbnb’s effect on hotel sales growth. </w:t>
              </w:r>
              <w:r w:rsidRPr="00147C58">
                <w:rPr>
                  <w:rFonts w:ascii="Times New Roman" w:hAnsi="Times New Roman"/>
                  <w:i/>
                  <w:iCs/>
                  <w:sz w:val="24"/>
                  <w:lang w:val="en-GB"/>
                </w:rPr>
                <w:t>International Journal of Hospitality Management</w:t>
              </w:r>
              <w:r w:rsidRPr="00147C58">
                <w:rPr>
                  <w:rFonts w:ascii="Times New Roman" w:hAnsi="Times New Roman"/>
                  <w:sz w:val="24"/>
                  <w:lang w:val="en-GB"/>
                </w:rPr>
                <w:t>, 85-92. https://doi.org/10.1016/j.ijhm.2018.02.006.</w:t>
              </w:r>
            </w:p>
            <w:p w14:paraId="796BCAFC" w14:textId="77777777" w:rsidR="00434B71" w:rsidRPr="00147C58" w:rsidRDefault="00434B71" w:rsidP="00434B71">
              <w:pPr>
                <w:pStyle w:val="NormalWeb"/>
                <w:spacing w:before="280" w:after="280"/>
                <w:rPr>
                  <w:rFonts w:ascii="Times New Roman" w:hAnsi="Times New Roman"/>
                  <w:sz w:val="24"/>
                  <w:lang w:val="en-GB"/>
                </w:rPr>
              </w:pPr>
              <w:r w:rsidRPr="00147C58">
                <w:rPr>
                  <w:rFonts w:ascii="Times New Roman" w:hAnsi="Times New Roman"/>
                  <w:sz w:val="24"/>
                  <w:lang w:val="en-GB"/>
                </w:rPr>
                <w:t xml:space="preserve">BMJ. (2020, 01 04). </w:t>
              </w:r>
              <w:r w:rsidRPr="00147C58">
                <w:rPr>
                  <w:rFonts w:ascii="Times New Roman" w:hAnsi="Times New Roman"/>
                  <w:i/>
                  <w:iCs/>
                  <w:sz w:val="24"/>
                  <w:lang w:val="en-GB"/>
                </w:rPr>
                <w:t>The PRISMA 2020 statement: an updated guideline for reporting systematic reviews.</w:t>
              </w:r>
              <w:r w:rsidRPr="00147C58">
                <w:rPr>
                  <w:rFonts w:ascii="Times New Roman" w:hAnsi="Times New Roman"/>
                  <w:sz w:val="24"/>
                  <w:lang w:val="en-GB"/>
                </w:rPr>
                <w:t xml:space="preserve"> Retrieved from thebmj: https://www.bmj.com/content/372/bmj.n71.short</w:t>
              </w:r>
            </w:p>
            <w:p w14:paraId="37571198" w14:textId="77777777" w:rsidR="00434B71" w:rsidRPr="00147C58" w:rsidRDefault="00434B71" w:rsidP="00434B71">
              <w:pPr>
                <w:pStyle w:val="NormalWeb"/>
                <w:spacing w:before="280" w:after="280"/>
                <w:rPr>
                  <w:rFonts w:ascii="Times New Roman" w:hAnsi="Times New Roman"/>
                  <w:sz w:val="24"/>
                  <w:lang w:val="en-GB"/>
                </w:rPr>
              </w:pPr>
              <w:r w:rsidRPr="00147C58">
                <w:rPr>
                  <w:rFonts w:ascii="Times New Roman" w:hAnsi="Times New Roman"/>
                  <w:sz w:val="24"/>
                  <w:lang w:val="en-GB"/>
                </w:rPr>
                <w:t xml:space="preserve">Bohdanowicz, P., &amp; Martinac, I. (2007). Determinants and benchmarking of resource consumption in hotels—Case study of Hilton International and Scandic in Europe. </w:t>
              </w:r>
              <w:r w:rsidRPr="00147C58">
                <w:rPr>
                  <w:rFonts w:ascii="Times New Roman" w:hAnsi="Times New Roman"/>
                  <w:i/>
                  <w:iCs/>
                  <w:sz w:val="24"/>
                  <w:lang w:val="en-GB"/>
                </w:rPr>
                <w:t>Energy and Buildings, 39</w:t>
              </w:r>
              <w:r w:rsidRPr="00147C58">
                <w:rPr>
                  <w:rFonts w:ascii="Times New Roman" w:hAnsi="Times New Roman"/>
                  <w:sz w:val="24"/>
                  <w:lang w:val="en-GB"/>
                </w:rPr>
                <w:t>(1), 82-95. https://doi.org/10.1016/j.enbuild.2006.05.005.</w:t>
              </w:r>
            </w:p>
            <w:p w14:paraId="224ACB5D" w14:textId="77777777" w:rsidR="00434B71" w:rsidRPr="00147C58" w:rsidRDefault="00434B71" w:rsidP="00434B71">
              <w:pPr>
                <w:pStyle w:val="NormalWeb"/>
                <w:spacing w:before="280" w:after="280"/>
                <w:rPr>
                  <w:rFonts w:ascii="Times New Roman" w:hAnsi="Times New Roman"/>
                  <w:sz w:val="24"/>
                  <w:lang w:val="en-GB"/>
                </w:rPr>
              </w:pPr>
              <w:r w:rsidRPr="00147C58">
                <w:rPr>
                  <w:rFonts w:ascii="Times New Roman" w:hAnsi="Times New Roman"/>
                  <w:sz w:val="24"/>
                  <w:lang w:val="en-GB"/>
                </w:rPr>
                <w:t xml:space="preserve">Capone, F., &amp; Boix, R. (2008). Sources of growth and competitiveness of local tourist production systems: an application to Italy (1991–2001). </w:t>
              </w:r>
              <w:r w:rsidRPr="00147C58">
                <w:rPr>
                  <w:rFonts w:ascii="Times New Roman" w:hAnsi="Times New Roman"/>
                  <w:i/>
                  <w:iCs/>
                  <w:sz w:val="24"/>
                  <w:lang w:val="en-GB"/>
                </w:rPr>
                <w:t>The Annals of Regional Science, 42</w:t>
              </w:r>
              <w:r w:rsidRPr="00147C58">
                <w:rPr>
                  <w:rFonts w:ascii="Times New Roman" w:hAnsi="Times New Roman"/>
                  <w:sz w:val="24"/>
                  <w:lang w:val="en-GB"/>
                </w:rPr>
                <w:t>(2008), 209-224. https://doi.org/10.1007/s00168-007-0133-7.</w:t>
              </w:r>
            </w:p>
            <w:p w14:paraId="2A686BC7" w14:textId="77777777" w:rsidR="00434B71" w:rsidRPr="00147C58" w:rsidRDefault="00434B71" w:rsidP="00434B71">
              <w:pPr>
                <w:pStyle w:val="NormalWeb"/>
                <w:spacing w:before="280" w:after="280"/>
                <w:rPr>
                  <w:rFonts w:ascii="Times New Roman" w:hAnsi="Times New Roman"/>
                  <w:sz w:val="24"/>
                  <w:lang w:val="en-GB"/>
                </w:rPr>
              </w:pPr>
              <w:r w:rsidRPr="00147C58">
                <w:rPr>
                  <w:rFonts w:ascii="Times New Roman" w:hAnsi="Times New Roman"/>
                  <w:sz w:val="24"/>
                  <w:lang w:val="en-GB"/>
                </w:rPr>
                <w:t xml:space="preserve">Chandra, S., &amp; Ranjan, A. (2022). Sustainability and Competitiveness of Transforming Tourist Accommodation. In V. Costa, &amp; C. Costa (Eds.), </w:t>
              </w:r>
              <w:r w:rsidRPr="00147C58">
                <w:rPr>
                  <w:rFonts w:ascii="Times New Roman" w:hAnsi="Times New Roman"/>
                  <w:i/>
                  <w:iCs/>
                  <w:sz w:val="24"/>
                  <w:lang w:val="en-GB"/>
                </w:rPr>
                <w:t>Sustainability and Competitiveness in the Hospitality Industry</w:t>
              </w:r>
              <w:r w:rsidRPr="00147C58">
                <w:rPr>
                  <w:rFonts w:ascii="Times New Roman" w:hAnsi="Times New Roman"/>
                  <w:sz w:val="24"/>
                  <w:lang w:val="en-GB"/>
                </w:rPr>
                <w:t xml:space="preserve"> (pp. 141-165). Hershey, Pennsylvania: IGI Global. https://doi.org/10.4018/978-1-7998-9285-4.</w:t>
              </w:r>
            </w:p>
            <w:p w14:paraId="02FB8597" w14:textId="77777777" w:rsidR="00434B71" w:rsidRPr="00147C58" w:rsidRDefault="00434B71" w:rsidP="00434B71">
              <w:pPr>
                <w:pStyle w:val="NormalWeb"/>
                <w:spacing w:before="280" w:after="280"/>
                <w:rPr>
                  <w:rFonts w:ascii="Times New Roman" w:hAnsi="Times New Roman"/>
                  <w:sz w:val="24"/>
                  <w:lang w:val="en-GB"/>
                </w:rPr>
              </w:pPr>
              <w:r w:rsidRPr="00147C58">
                <w:rPr>
                  <w:rFonts w:ascii="Times New Roman" w:hAnsi="Times New Roman"/>
                  <w:sz w:val="24"/>
                  <w:lang w:val="en-GB"/>
                </w:rPr>
                <w:t xml:space="preserve">Cheng, M., Chen, G., Wiedmann, T., Hadjikakou, M., Xu, L., &amp; Wang, Y. (2020). The sharing economy and sustainability – assessing Airbnb’s direct, indirect and induced carbon footprint in Sydney. </w:t>
              </w:r>
              <w:r w:rsidRPr="00147C58">
                <w:rPr>
                  <w:rFonts w:ascii="Times New Roman" w:hAnsi="Times New Roman"/>
                  <w:i/>
                  <w:iCs/>
                  <w:sz w:val="24"/>
                  <w:lang w:val="en-GB"/>
                </w:rPr>
                <w:t>Journal of Sustainable Tourism, 28</w:t>
              </w:r>
              <w:r w:rsidRPr="00147C58">
                <w:rPr>
                  <w:rFonts w:ascii="Times New Roman" w:hAnsi="Times New Roman"/>
                  <w:sz w:val="24"/>
                  <w:lang w:val="en-GB"/>
                </w:rPr>
                <w:t>(8), 1083-1099. https://doi.org/10.1080/09669582.2020.1720698.</w:t>
              </w:r>
            </w:p>
            <w:p w14:paraId="0640B299" w14:textId="77777777" w:rsidR="00434B71" w:rsidRPr="00147C58" w:rsidRDefault="00434B71" w:rsidP="00434B71">
              <w:pPr>
                <w:pStyle w:val="NormalWeb"/>
                <w:spacing w:before="280" w:after="280"/>
                <w:rPr>
                  <w:rFonts w:ascii="Times New Roman" w:hAnsi="Times New Roman"/>
                  <w:sz w:val="24"/>
                  <w:lang w:val="en-GB"/>
                </w:rPr>
              </w:pPr>
              <w:r w:rsidRPr="00147C58">
                <w:rPr>
                  <w:rFonts w:ascii="Times New Roman" w:hAnsi="Times New Roman"/>
                  <w:sz w:val="24"/>
                  <w:lang w:val="en-GB"/>
                </w:rPr>
                <w:t xml:space="preserve">CRAN Team. (2025, 06 09). </w:t>
              </w:r>
              <w:r w:rsidRPr="00147C58">
                <w:rPr>
                  <w:rFonts w:ascii="Times New Roman" w:hAnsi="Times New Roman"/>
                  <w:i/>
                  <w:iCs/>
                  <w:sz w:val="24"/>
                  <w:lang w:val="en-GB"/>
                </w:rPr>
                <w:t>bibliometrix: Comprehensive Science Mapping Analysis</w:t>
              </w:r>
              <w:r w:rsidRPr="00147C58">
                <w:rPr>
                  <w:rFonts w:ascii="Times New Roman" w:hAnsi="Times New Roman"/>
                  <w:sz w:val="24"/>
                  <w:lang w:val="en-GB"/>
                </w:rPr>
                <w:t>. Retrieved from The Comprehensive R Archive Network: https://cran.r-project.org/web/packages/bibliometrix/index.html</w:t>
              </w:r>
            </w:p>
            <w:p w14:paraId="7B1048A9" w14:textId="77777777" w:rsidR="00434B71" w:rsidRPr="00147C58" w:rsidRDefault="00434B71" w:rsidP="00434B71">
              <w:pPr>
                <w:pStyle w:val="NormalWeb"/>
                <w:spacing w:before="280" w:after="280"/>
                <w:rPr>
                  <w:rFonts w:ascii="Times New Roman" w:hAnsi="Times New Roman"/>
                  <w:sz w:val="24"/>
                  <w:lang w:val="en-GB"/>
                </w:rPr>
              </w:pPr>
              <w:r w:rsidRPr="00147C58">
                <w:rPr>
                  <w:rFonts w:ascii="Times New Roman" w:hAnsi="Times New Roman"/>
                  <w:sz w:val="24"/>
                  <w:lang w:val="en-GB"/>
                </w:rPr>
                <w:t xml:space="preserve">Czernek-Marszałek, K. (2020). Social embeddedness and its benefits for cooperation in a tourism destination. </w:t>
              </w:r>
              <w:r w:rsidRPr="00147C58">
                <w:rPr>
                  <w:rFonts w:ascii="Times New Roman" w:hAnsi="Times New Roman"/>
                  <w:i/>
                  <w:iCs/>
                  <w:sz w:val="24"/>
                  <w:lang w:val="en-GB"/>
                </w:rPr>
                <w:t>Journal of Destination Marketing &amp; Management, 15</w:t>
              </w:r>
              <w:r w:rsidRPr="00147C58">
                <w:rPr>
                  <w:rFonts w:ascii="Times New Roman" w:hAnsi="Times New Roman"/>
                  <w:sz w:val="24"/>
                  <w:lang w:val="en-GB"/>
                </w:rPr>
                <w:t>(2020), 100401. https://doi.org/10.1016/j.jdmm.2019.100401.</w:t>
              </w:r>
            </w:p>
            <w:p w14:paraId="3AC06B41" w14:textId="77777777" w:rsidR="00434B71" w:rsidRPr="00147C58" w:rsidRDefault="00434B71" w:rsidP="00434B71">
              <w:pPr>
                <w:pStyle w:val="NormalWeb"/>
                <w:spacing w:before="280" w:after="280"/>
                <w:rPr>
                  <w:rFonts w:ascii="Times New Roman" w:hAnsi="Times New Roman"/>
                  <w:sz w:val="24"/>
                  <w:lang w:val="en-GB"/>
                </w:rPr>
              </w:pPr>
              <w:r w:rsidRPr="00147C58">
                <w:rPr>
                  <w:rFonts w:ascii="Times New Roman" w:hAnsi="Times New Roman"/>
                  <w:sz w:val="24"/>
                  <w:lang w:val="de-DE"/>
                </w:rPr>
                <w:t xml:space="preserve">Duso, T., Michelsen, C., Schaefer, M., &amp; Tran, K. D. (2024). </w:t>
              </w:r>
              <w:r w:rsidRPr="00147C58">
                <w:rPr>
                  <w:rFonts w:ascii="Times New Roman" w:hAnsi="Times New Roman"/>
                  <w:sz w:val="24"/>
                  <w:lang w:val="en-GB"/>
                </w:rPr>
                <w:t xml:space="preserve">Airbnb and rental markets: Evidence from Berlin. </w:t>
              </w:r>
              <w:r w:rsidRPr="00147C58">
                <w:rPr>
                  <w:rFonts w:ascii="Times New Roman" w:hAnsi="Times New Roman"/>
                  <w:i/>
                  <w:iCs/>
                  <w:sz w:val="24"/>
                  <w:lang w:val="en-GB"/>
                </w:rPr>
                <w:t>Regional Science and Urban Economics, 106</w:t>
              </w:r>
              <w:r w:rsidRPr="00147C58">
                <w:rPr>
                  <w:rFonts w:ascii="Times New Roman" w:hAnsi="Times New Roman"/>
                  <w:sz w:val="24"/>
                  <w:lang w:val="en-GB"/>
                </w:rPr>
                <w:t>(2024), 104007. https://doi.org/10.1016/j.regsciurbeco.2024.104007.</w:t>
              </w:r>
            </w:p>
            <w:p w14:paraId="02DF6E84" w14:textId="77777777" w:rsidR="00434B71" w:rsidRPr="00147C58" w:rsidRDefault="00434B71" w:rsidP="00434B71">
              <w:pPr>
                <w:pStyle w:val="NormalWeb"/>
                <w:spacing w:before="280" w:after="280"/>
                <w:rPr>
                  <w:rFonts w:ascii="Times New Roman" w:hAnsi="Times New Roman"/>
                  <w:sz w:val="24"/>
                  <w:lang w:val="en-GB"/>
                </w:rPr>
              </w:pPr>
              <w:r w:rsidRPr="00147C58">
                <w:rPr>
                  <w:rFonts w:ascii="Times New Roman" w:hAnsi="Times New Roman"/>
                  <w:sz w:val="24"/>
                  <w:lang w:val="en-GB"/>
                </w:rPr>
                <w:lastRenderedPageBreak/>
                <w:t xml:space="preserve">Gössling, S., Humpe, A., Løseth, K., Walnum, H. J., Sun, Y., Dolnicar, S., . . . Iversen, N. M. (2025). Economic leakage to reservation platforms: Norway. </w:t>
              </w:r>
              <w:r w:rsidRPr="00147C58">
                <w:rPr>
                  <w:rFonts w:ascii="Times New Roman" w:hAnsi="Times New Roman"/>
                  <w:i/>
                  <w:iCs/>
                  <w:sz w:val="24"/>
                  <w:lang w:val="en-GB"/>
                </w:rPr>
                <w:t>Annals of Tourism Research</w:t>
              </w:r>
              <w:r w:rsidRPr="00147C58">
                <w:rPr>
                  <w:rFonts w:ascii="Times New Roman" w:hAnsi="Times New Roman"/>
                  <w:sz w:val="24"/>
                  <w:lang w:val="en-GB"/>
                </w:rPr>
                <w:t>, 103957. https://doi.org/10.1016/j.annals.2025.103957.</w:t>
              </w:r>
            </w:p>
            <w:p w14:paraId="509F5F85" w14:textId="77777777" w:rsidR="00434B71" w:rsidRPr="00147C58" w:rsidRDefault="00434B71" w:rsidP="00434B71">
              <w:pPr>
                <w:pStyle w:val="NormalWeb"/>
                <w:spacing w:before="280" w:after="280"/>
                <w:rPr>
                  <w:rFonts w:ascii="Times New Roman" w:hAnsi="Times New Roman"/>
                  <w:sz w:val="24"/>
                  <w:lang w:val="en-GB"/>
                </w:rPr>
              </w:pPr>
              <w:r w:rsidRPr="00147C58">
                <w:rPr>
                  <w:rFonts w:ascii="Times New Roman" w:hAnsi="Times New Roman"/>
                  <w:sz w:val="24"/>
                  <w:lang w:val="en-GB"/>
                </w:rPr>
                <w:t xml:space="preserve">Guttentag, D. (2015). Airbnb: disruptive innovation and the rise of an informal tourism accommodation sector. </w:t>
              </w:r>
              <w:r w:rsidRPr="00147C58">
                <w:rPr>
                  <w:rFonts w:ascii="Times New Roman" w:hAnsi="Times New Roman"/>
                  <w:i/>
                  <w:iCs/>
                  <w:sz w:val="24"/>
                  <w:lang w:val="en-GB"/>
                </w:rPr>
                <w:t>Current Issues in Tourism, 18</w:t>
              </w:r>
              <w:r w:rsidRPr="00147C58">
                <w:rPr>
                  <w:rFonts w:ascii="Times New Roman" w:hAnsi="Times New Roman"/>
                  <w:sz w:val="24"/>
                  <w:lang w:val="en-GB"/>
                </w:rPr>
                <w:t>(12), 1192– 1217. https://doi.org/10.1080/13683500.2013.827159.</w:t>
              </w:r>
            </w:p>
            <w:p w14:paraId="0D20598C" w14:textId="77777777" w:rsidR="00434B71" w:rsidRPr="00147C58" w:rsidRDefault="00434B71" w:rsidP="00434B71">
              <w:pPr>
                <w:pStyle w:val="NormalWeb"/>
                <w:spacing w:before="280" w:after="280"/>
                <w:rPr>
                  <w:rFonts w:ascii="Times New Roman" w:hAnsi="Times New Roman"/>
                  <w:sz w:val="24"/>
                  <w:lang w:val="en-GB"/>
                </w:rPr>
              </w:pPr>
              <w:r w:rsidRPr="00147C58">
                <w:rPr>
                  <w:rFonts w:ascii="Times New Roman" w:hAnsi="Times New Roman"/>
                  <w:sz w:val="24"/>
                  <w:lang w:val="en-GB"/>
                </w:rPr>
                <w:t xml:space="preserve">Guttentag, D. (2017). Regulating Innovation in the Collaborative Economy: An Examination of Airbnb’s Early Legal Issues. In D. Dredge, &amp; S. Gyimóthy (Eds.), </w:t>
              </w:r>
              <w:r w:rsidRPr="00147C58">
                <w:rPr>
                  <w:rFonts w:ascii="Times New Roman" w:hAnsi="Times New Roman"/>
                  <w:i/>
                  <w:iCs/>
                  <w:sz w:val="24"/>
                  <w:lang w:val="en-GB"/>
                </w:rPr>
                <w:t>Collaborative Economy and Tourism</w:t>
              </w:r>
              <w:r w:rsidRPr="00147C58">
                <w:rPr>
                  <w:rFonts w:ascii="Times New Roman" w:hAnsi="Times New Roman"/>
                  <w:sz w:val="24"/>
                  <w:lang w:val="en-GB"/>
                </w:rPr>
                <w:t xml:space="preserve"> (pp. 97-128). Cham: Springer. https://doi.org/10.1007/978-3-319-51799-5_7.</w:t>
              </w:r>
            </w:p>
            <w:p w14:paraId="2D180D61" w14:textId="77777777" w:rsidR="00434B71" w:rsidRPr="00147C58" w:rsidRDefault="00434B71" w:rsidP="00434B71">
              <w:pPr>
                <w:pStyle w:val="NormalWeb"/>
                <w:spacing w:before="280" w:after="280"/>
                <w:rPr>
                  <w:rFonts w:ascii="Times New Roman" w:hAnsi="Times New Roman"/>
                  <w:sz w:val="24"/>
                  <w:lang w:val="en-GB"/>
                </w:rPr>
              </w:pPr>
              <w:r w:rsidRPr="00147C58">
                <w:rPr>
                  <w:rFonts w:ascii="Times New Roman" w:hAnsi="Times New Roman"/>
                  <w:sz w:val="24"/>
                  <w:lang w:val="en-GB"/>
                </w:rPr>
                <w:t xml:space="preserve">Guttentag, D. (2019). Progress on Airbnb: A literature review. </w:t>
              </w:r>
              <w:r w:rsidRPr="00147C58">
                <w:rPr>
                  <w:rFonts w:ascii="Times New Roman" w:hAnsi="Times New Roman"/>
                  <w:i/>
                  <w:iCs/>
                  <w:sz w:val="24"/>
                  <w:lang w:val="en-GB"/>
                </w:rPr>
                <w:t>Journal of Hospitality and Tourism Technology, 10</w:t>
              </w:r>
              <w:r w:rsidRPr="00147C58">
                <w:rPr>
                  <w:rFonts w:ascii="Times New Roman" w:hAnsi="Times New Roman"/>
                  <w:sz w:val="24"/>
                  <w:lang w:val="en-GB"/>
                </w:rPr>
                <w:t>(4), 814-844. https://doi.org/10.1108/JHTT-08-2018-0075.</w:t>
              </w:r>
            </w:p>
            <w:p w14:paraId="0EC5FA96" w14:textId="77777777" w:rsidR="00434B71" w:rsidRPr="00147C58" w:rsidRDefault="00434B71" w:rsidP="00434B71">
              <w:pPr>
                <w:pStyle w:val="NormalWeb"/>
                <w:spacing w:before="280" w:after="280"/>
                <w:rPr>
                  <w:rFonts w:ascii="Times New Roman" w:hAnsi="Times New Roman"/>
                  <w:sz w:val="24"/>
                  <w:lang w:val="en-GB"/>
                </w:rPr>
              </w:pPr>
              <w:r w:rsidRPr="00147C58">
                <w:rPr>
                  <w:rFonts w:ascii="Times New Roman" w:hAnsi="Times New Roman"/>
                  <w:sz w:val="24"/>
                  <w:lang w:val="de-DE"/>
                </w:rPr>
                <w:t xml:space="preserve">Guttentag, D. A., &amp; Smith, S. (2017). </w:t>
              </w:r>
              <w:r w:rsidRPr="00147C58">
                <w:rPr>
                  <w:rFonts w:ascii="Times New Roman" w:hAnsi="Times New Roman"/>
                  <w:sz w:val="24"/>
                  <w:lang w:val="en-GB"/>
                </w:rPr>
                <w:t xml:space="preserve">Assessing Airbnb as a disruptive innovation relative to hotels: Substitution and comparative performance expectations. </w:t>
              </w:r>
              <w:r w:rsidRPr="00147C58">
                <w:rPr>
                  <w:rFonts w:ascii="Times New Roman" w:hAnsi="Times New Roman"/>
                  <w:i/>
                  <w:iCs/>
                  <w:sz w:val="24"/>
                  <w:lang w:val="en-GB"/>
                </w:rPr>
                <w:t>International Journal of Hospitality Management</w:t>
              </w:r>
              <w:r w:rsidRPr="00147C58">
                <w:rPr>
                  <w:rFonts w:ascii="Times New Roman" w:hAnsi="Times New Roman"/>
                  <w:sz w:val="24"/>
                  <w:lang w:val="en-GB"/>
                </w:rPr>
                <w:t>, 1-10. https://doi.org/10.1016/j.ijhm.2017.02.003.</w:t>
              </w:r>
            </w:p>
            <w:p w14:paraId="5C2B16BF" w14:textId="77777777" w:rsidR="00434B71" w:rsidRPr="00147C58" w:rsidRDefault="00434B71" w:rsidP="00434B71">
              <w:pPr>
                <w:pStyle w:val="NormalWeb"/>
                <w:spacing w:before="280" w:after="280"/>
                <w:rPr>
                  <w:rFonts w:ascii="Times New Roman" w:hAnsi="Times New Roman"/>
                  <w:sz w:val="24"/>
                  <w:lang w:val="en-GB"/>
                </w:rPr>
              </w:pPr>
              <w:r w:rsidRPr="00147C58">
                <w:rPr>
                  <w:rFonts w:ascii="Times New Roman" w:hAnsi="Times New Roman"/>
                  <w:sz w:val="24"/>
                  <w:lang w:val="en-GB"/>
                </w:rPr>
                <w:t xml:space="preserve">Hajibaba, H., &amp; Dolnicar, S. (2017). Regulatory reactions around the world. In S. Dolnicar, </w:t>
              </w:r>
              <w:r w:rsidRPr="00147C58">
                <w:rPr>
                  <w:rFonts w:ascii="Times New Roman" w:hAnsi="Times New Roman"/>
                  <w:i/>
                  <w:iCs/>
                  <w:sz w:val="24"/>
                  <w:lang w:val="en-GB"/>
                </w:rPr>
                <w:t>Peer-to-Peer Accommodation Networks</w:t>
              </w:r>
              <w:r w:rsidRPr="00147C58">
                <w:rPr>
                  <w:rFonts w:ascii="Times New Roman" w:hAnsi="Times New Roman"/>
                  <w:sz w:val="24"/>
                  <w:lang w:val="en-GB"/>
                </w:rPr>
                <w:t xml:space="preserve"> (pp. 120-136. http://dx.doi.org/10.23912/9781911396512-3609). Oxford, UK: Goodfellow Publishers.</w:t>
              </w:r>
            </w:p>
            <w:p w14:paraId="7C147772" w14:textId="77777777" w:rsidR="00434B71" w:rsidRPr="00147C58" w:rsidRDefault="00434B71" w:rsidP="00434B71">
              <w:pPr>
                <w:pStyle w:val="NormalWeb"/>
                <w:spacing w:before="280" w:after="280"/>
                <w:rPr>
                  <w:rFonts w:ascii="Times New Roman" w:hAnsi="Times New Roman"/>
                  <w:sz w:val="24"/>
                  <w:lang w:val="en-GB"/>
                </w:rPr>
              </w:pPr>
              <w:r w:rsidRPr="00147C58">
                <w:rPr>
                  <w:rFonts w:ascii="Times New Roman" w:hAnsi="Times New Roman"/>
                  <w:sz w:val="24"/>
                  <w:lang w:val="en-GB"/>
                </w:rPr>
                <w:t xml:space="preserve">Hashemkhani Zolfani, S., Sedaghat, M., Maknoon, R., &amp; Zavadskas, E. K. (2015). Sustainable tourism: a comprehensive literature review on frameworks and applications. </w:t>
              </w:r>
              <w:r w:rsidRPr="00147C58">
                <w:rPr>
                  <w:rFonts w:ascii="Times New Roman" w:hAnsi="Times New Roman"/>
                  <w:i/>
                  <w:iCs/>
                  <w:sz w:val="24"/>
                  <w:lang w:val="en-GB"/>
                </w:rPr>
                <w:t>Economic Research-Ekonomska Istraživanja, 28</w:t>
              </w:r>
              <w:r w:rsidRPr="00147C58">
                <w:rPr>
                  <w:rFonts w:ascii="Times New Roman" w:hAnsi="Times New Roman"/>
                  <w:sz w:val="24"/>
                  <w:lang w:val="en-GB"/>
                </w:rPr>
                <w:t>(1), 1–30. https://doi.org/10.1080/1331677X.2014.995895.</w:t>
              </w:r>
            </w:p>
            <w:p w14:paraId="38375D5B" w14:textId="5668FCAD" w:rsidR="00434B71" w:rsidRPr="00147C58" w:rsidRDefault="00434B71" w:rsidP="00434B71">
              <w:pPr>
                <w:pStyle w:val="NormalWeb"/>
                <w:spacing w:before="280" w:after="280"/>
                <w:rPr>
                  <w:rFonts w:ascii="Times New Roman" w:hAnsi="Times New Roman"/>
                  <w:sz w:val="24"/>
                  <w:lang w:val="en-GB"/>
                </w:rPr>
              </w:pPr>
              <w:r w:rsidRPr="00147C58">
                <w:rPr>
                  <w:rFonts w:ascii="Times New Roman" w:hAnsi="Times New Roman"/>
                  <w:sz w:val="24"/>
                  <w:lang w:val="en-GB"/>
                </w:rPr>
                <w:t xml:space="preserve">Hess, M. (2009). Embeddedness. In N. Thrift, &amp; R. Kitchin, </w:t>
              </w:r>
              <w:r w:rsidRPr="00147C58">
                <w:rPr>
                  <w:rFonts w:ascii="Times New Roman" w:hAnsi="Times New Roman"/>
                  <w:i/>
                  <w:iCs/>
                  <w:sz w:val="24"/>
                  <w:lang w:val="en-GB"/>
                </w:rPr>
                <w:t>International Encyclopedia of Human Geography</w:t>
              </w:r>
              <w:r w:rsidRPr="00147C58">
                <w:rPr>
                  <w:rFonts w:ascii="Times New Roman" w:hAnsi="Times New Roman"/>
                  <w:sz w:val="24"/>
                  <w:lang w:val="en-GB"/>
                </w:rPr>
                <w:t xml:space="preserve"> (pp. 423–428). Amsterdam: Elsevier Science.</w:t>
              </w:r>
              <w:r w:rsidR="007F60AF" w:rsidRPr="00147C58">
                <w:rPr>
                  <w:rFonts w:ascii="Times New Roman" w:hAnsi="Times New Roman"/>
                  <w:sz w:val="24"/>
                  <w:lang w:val="en-GB"/>
                </w:rPr>
                <w:t xml:space="preserve"> https://doi.org/10.1016/b978-008044910-4.00151-6</w:t>
              </w:r>
            </w:p>
            <w:p w14:paraId="3F053929" w14:textId="77777777" w:rsidR="00434B71" w:rsidRPr="00147C58" w:rsidRDefault="00434B71" w:rsidP="00434B71">
              <w:pPr>
                <w:pStyle w:val="NormalWeb"/>
                <w:spacing w:before="280" w:after="280"/>
                <w:rPr>
                  <w:rFonts w:ascii="Times New Roman" w:hAnsi="Times New Roman"/>
                  <w:sz w:val="24"/>
                  <w:lang w:val="en-GB"/>
                </w:rPr>
              </w:pPr>
              <w:r w:rsidRPr="00147C58">
                <w:rPr>
                  <w:rFonts w:ascii="Times New Roman" w:hAnsi="Times New Roman"/>
                  <w:sz w:val="24"/>
                  <w:lang w:val="en-GB"/>
                </w:rPr>
                <w:t xml:space="preserve">Horn, K., &amp; Merante, M. (2017). Is home sharing driving up rents? Evidence from Airbnb in Boston. </w:t>
              </w:r>
              <w:r w:rsidRPr="00147C58">
                <w:rPr>
                  <w:rFonts w:ascii="Times New Roman" w:hAnsi="Times New Roman"/>
                  <w:i/>
                  <w:iCs/>
                  <w:sz w:val="24"/>
                  <w:lang w:val="en-GB"/>
                </w:rPr>
                <w:t>Journal of Housing Economics, 38</w:t>
              </w:r>
              <w:r w:rsidRPr="00147C58">
                <w:rPr>
                  <w:rFonts w:ascii="Times New Roman" w:hAnsi="Times New Roman"/>
                  <w:sz w:val="24"/>
                  <w:lang w:val="en-GB"/>
                </w:rPr>
                <w:t>(2017), 14-24. https://doi.org/10.1016/j.jhe.2017.08.002.</w:t>
              </w:r>
            </w:p>
            <w:p w14:paraId="466EB036" w14:textId="63950635" w:rsidR="00434B71" w:rsidRPr="00147C58" w:rsidRDefault="00434B71" w:rsidP="00434B71">
              <w:pPr>
                <w:pStyle w:val="NormalWeb"/>
                <w:spacing w:before="280" w:after="280"/>
                <w:rPr>
                  <w:rFonts w:ascii="Times New Roman" w:hAnsi="Times New Roman"/>
                  <w:sz w:val="24"/>
                  <w:lang w:val="en-GB"/>
                </w:rPr>
              </w:pPr>
              <w:r w:rsidRPr="00147C58">
                <w:rPr>
                  <w:rFonts w:ascii="Times New Roman" w:hAnsi="Times New Roman"/>
                  <w:sz w:val="24"/>
                  <w:lang w:val="de-DE"/>
                </w:rPr>
                <w:t xml:space="preserve">Hu, A. H., Huang, C.-Y., Chen, C.-F., Kuo, C.-H., &amp; Hsu, C.-W. (2015). </w:t>
              </w:r>
              <w:r w:rsidRPr="00147C58">
                <w:rPr>
                  <w:rFonts w:ascii="Times New Roman" w:hAnsi="Times New Roman"/>
                  <w:sz w:val="24"/>
                  <w:lang w:val="en-GB"/>
                </w:rPr>
                <w:t>Assessing carbon footprint in the life cycle of accommodation services: the case of an</w:t>
              </w:r>
              <w:r w:rsidR="000C254A" w:rsidRPr="00147C58">
                <w:rPr>
                  <w:rFonts w:ascii="Times New Roman" w:hAnsi="Times New Roman"/>
                  <w:sz w:val="24"/>
                  <w:lang w:val="en-GB"/>
                </w:rPr>
                <w:t xml:space="preserve"> </w:t>
              </w:r>
              <w:r w:rsidRPr="00147C58">
                <w:rPr>
                  <w:rFonts w:ascii="Times New Roman" w:hAnsi="Times New Roman"/>
                  <w:sz w:val="24"/>
                  <w:lang w:val="en-GB"/>
                </w:rPr>
                <w:t xml:space="preserve">international tourist hotel. </w:t>
              </w:r>
              <w:r w:rsidRPr="00147C58">
                <w:rPr>
                  <w:rFonts w:ascii="Times New Roman" w:hAnsi="Times New Roman"/>
                  <w:i/>
                  <w:iCs/>
                  <w:sz w:val="24"/>
                  <w:lang w:val="en-GB"/>
                </w:rPr>
                <w:t>International Journal of Sustainable Development &amp;</w:t>
              </w:r>
              <w:r w:rsidR="000C254A" w:rsidRPr="00147C58">
                <w:rPr>
                  <w:rFonts w:ascii="Times New Roman" w:hAnsi="Times New Roman"/>
                  <w:i/>
                  <w:iCs/>
                  <w:sz w:val="24"/>
                  <w:lang w:val="en-GB"/>
                </w:rPr>
                <w:t xml:space="preserve"> </w:t>
              </w:r>
              <w:r w:rsidRPr="00147C58">
                <w:rPr>
                  <w:rFonts w:ascii="Times New Roman" w:hAnsi="Times New Roman"/>
                  <w:i/>
                  <w:iCs/>
                  <w:sz w:val="24"/>
                  <w:lang w:val="en-GB"/>
                </w:rPr>
                <w:t>World Ecology, 22</w:t>
              </w:r>
              <w:r w:rsidRPr="00147C58">
                <w:rPr>
                  <w:rFonts w:ascii="Times New Roman" w:hAnsi="Times New Roman"/>
                  <w:sz w:val="24"/>
                  <w:lang w:val="en-GB"/>
                </w:rPr>
                <w:t>(4), 313-323. https://doi.org/10.1080/13504509.2015.1049674.</w:t>
              </w:r>
            </w:p>
            <w:p w14:paraId="1F6AEB0D" w14:textId="77777777" w:rsidR="00434B71" w:rsidRPr="00147C58" w:rsidRDefault="00434B71" w:rsidP="00434B71">
              <w:pPr>
                <w:pStyle w:val="NormalWeb"/>
                <w:spacing w:before="280" w:after="280"/>
                <w:rPr>
                  <w:rFonts w:ascii="Times New Roman" w:hAnsi="Times New Roman"/>
                  <w:sz w:val="24"/>
                  <w:lang w:val="en-GB"/>
                </w:rPr>
              </w:pPr>
              <w:r w:rsidRPr="00147C58">
                <w:rPr>
                  <w:rFonts w:ascii="Times New Roman" w:hAnsi="Times New Roman"/>
                  <w:sz w:val="24"/>
                  <w:lang w:val="en-GB"/>
                </w:rPr>
                <w:t xml:space="preserve">Hübscher, M., &amp; Kallert, T. (2023). Taming Airbnb locally: Analysing regulations in Amsterdam, Berlin and London. </w:t>
              </w:r>
              <w:r w:rsidRPr="00147C58">
                <w:rPr>
                  <w:rFonts w:ascii="Times New Roman" w:hAnsi="Times New Roman"/>
                  <w:i/>
                  <w:iCs/>
                  <w:sz w:val="24"/>
                  <w:lang w:val="en-GB"/>
                </w:rPr>
                <w:t>Journal of Economic and Social Geography, 114</w:t>
              </w:r>
              <w:r w:rsidRPr="00147C58">
                <w:rPr>
                  <w:rFonts w:ascii="Times New Roman" w:hAnsi="Times New Roman"/>
                  <w:sz w:val="24"/>
                  <w:lang w:val="en-GB"/>
                </w:rPr>
                <w:t>(1), 6-27. https://doi.org/10.1111/tesg.12537.</w:t>
              </w:r>
            </w:p>
            <w:p w14:paraId="63C8069F" w14:textId="77777777" w:rsidR="00434B71" w:rsidRPr="00147C58" w:rsidRDefault="00434B71" w:rsidP="00434B71">
              <w:pPr>
                <w:pStyle w:val="NormalWeb"/>
                <w:spacing w:before="280" w:after="280"/>
                <w:rPr>
                  <w:rFonts w:ascii="Times New Roman" w:hAnsi="Times New Roman"/>
                  <w:sz w:val="24"/>
                  <w:lang w:val="en-GB"/>
                </w:rPr>
              </w:pPr>
              <w:r w:rsidRPr="00147C58">
                <w:rPr>
                  <w:rFonts w:ascii="Times New Roman" w:hAnsi="Times New Roman"/>
                  <w:sz w:val="24"/>
                  <w:lang w:val="en-GB"/>
                </w:rPr>
                <w:t xml:space="preserve">Incera, A. C., &amp; Fernández, M. F. (2015). Tourism and income distribution: Evidence from a developed regional economy. </w:t>
              </w:r>
              <w:r w:rsidRPr="00147C58">
                <w:rPr>
                  <w:rFonts w:ascii="Times New Roman" w:hAnsi="Times New Roman"/>
                  <w:i/>
                  <w:iCs/>
                  <w:sz w:val="24"/>
                  <w:lang w:val="en-GB"/>
                </w:rPr>
                <w:t>Tourism Management, 48</w:t>
              </w:r>
              <w:r w:rsidRPr="00147C58">
                <w:rPr>
                  <w:rFonts w:ascii="Times New Roman" w:hAnsi="Times New Roman"/>
                  <w:sz w:val="24"/>
                  <w:lang w:val="en-GB"/>
                </w:rPr>
                <w:t>(1), 11-20. https://doi.org/10.1016/j.tourman.2014.10.016.</w:t>
              </w:r>
            </w:p>
            <w:p w14:paraId="0BB2E4BF" w14:textId="77777777" w:rsidR="00434B71" w:rsidRPr="00147C58" w:rsidRDefault="00434B71" w:rsidP="00434B71">
              <w:pPr>
                <w:pStyle w:val="NormalWeb"/>
                <w:spacing w:before="280" w:after="280"/>
                <w:rPr>
                  <w:rFonts w:ascii="Times New Roman" w:hAnsi="Times New Roman"/>
                  <w:sz w:val="24"/>
                  <w:lang w:val="en-GB"/>
                </w:rPr>
              </w:pPr>
              <w:r w:rsidRPr="00147C58">
                <w:rPr>
                  <w:rFonts w:ascii="Times New Roman" w:hAnsi="Times New Roman"/>
                  <w:sz w:val="24"/>
                  <w:lang w:val="en-GB"/>
                </w:rPr>
                <w:lastRenderedPageBreak/>
                <w:t xml:space="preserve">Ioannides, D., &amp; Gyimóthy, S. (2020). The COVID-19 crisis as an opportunity for escaping the unsustainable global tourism path. </w:t>
              </w:r>
              <w:r w:rsidRPr="00147C58">
                <w:rPr>
                  <w:rFonts w:ascii="Times New Roman" w:hAnsi="Times New Roman"/>
                  <w:i/>
                  <w:iCs/>
                  <w:sz w:val="24"/>
                  <w:lang w:val="en-GB"/>
                </w:rPr>
                <w:t>Tourism Geographies, 22</w:t>
              </w:r>
              <w:r w:rsidRPr="00147C58">
                <w:rPr>
                  <w:rFonts w:ascii="Times New Roman" w:hAnsi="Times New Roman"/>
                  <w:sz w:val="24"/>
                  <w:lang w:val="en-GB"/>
                </w:rPr>
                <w:t>(3), 624–632. https://doi.org/10.1080/14616688.2020.1763445.</w:t>
              </w:r>
            </w:p>
            <w:p w14:paraId="68FE24D6" w14:textId="77777777" w:rsidR="00434B71" w:rsidRPr="00147C58" w:rsidRDefault="00434B71" w:rsidP="00434B71">
              <w:pPr>
                <w:pStyle w:val="NormalWeb"/>
                <w:spacing w:before="280" w:after="280"/>
                <w:rPr>
                  <w:rFonts w:ascii="Times New Roman" w:hAnsi="Times New Roman"/>
                  <w:sz w:val="24"/>
                  <w:lang w:val="en-GB"/>
                </w:rPr>
              </w:pPr>
              <w:r w:rsidRPr="00147C58">
                <w:rPr>
                  <w:rFonts w:ascii="Times New Roman" w:hAnsi="Times New Roman"/>
                  <w:sz w:val="24"/>
                  <w:lang w:val="en-GB"/>
                </w:rPr>
                <w:t xml:space="preserve">Kamann, D., &amp; Gyurácz-Németh, P. (2023). Network embeddedness and leadership style: Determinants of crisis response behaviour. </w:t>
              </w:r>
              <w:r w:rsidRPr="00147C58">
                <w:rPr>
                  <w:rFonts w:ascii="Times New Roman" w:hAnsi="Times New Roman"/>
                  <w:i/>
                  <w:iCs/>
                  <w:sz w:val="24"/>
                  <w:lang w:val="en-GB"/>
                </w:rPr>
                <w:t>Journal of Economics, Management and Trade, 29</w:t>
              </w:r>
              <w:r w:rsidRPr="00147C58">
                <w:rPr>
                  <w:rFonts w:ascii="Times New Roman" w:hAnsi="Times New Roman"/>
                  <w:sz w:val="24"/>
                  <w:lang w:val="en-GB"/>
                </w:rPr>
                <w:t>(4), 13-27. https://doi.org/10.9734/jemt/2023/v29i41086.</w:t>
              </w:r>
            </w:p>
            <w:p w14:paraId="78D82172" w14:textId="77777777" w:rsidR="00434B71" w:rsidRPr="00147C58" w:rsidRDefault="00434B71" w:rsidP="00434B71">
              <w:pPr>
                <w:pStyle w:val="NormalWeb"/>
                <w:spacing w:before="280" w:after="280"/>
                <w:rPr>
                  <w:rFonts w:ascii="Times New Roman" w:hAnsi="Times New Roman"/>
                  <w:sz w:val="24"/>
                  <w:lang w:val="en-GB"/>
                </w:rPr>
              </w:pPr>
              <w:r w:rsidRPr="00147C58">
                <w:rPr>
                  <w:rFonts w:ascii="Times New Roman" w:hAnsi="Times New Roman"/>
                  <w:sz w:val="24"/>
                  <w:lang w:val="en-GB"/>
                </w:rPr>
                <w:t xml:space="preserve">Lee, S., &amp; Kim, H. (2023). Four shades of Airbnb and its impact on locals: A spatiotemporal analysis of Airbnb, rent, housing prices, and gentrification. </w:t>
              </w:r>
              <w:r w:rsidRPr="00147C58">
                <w:rPr>
                  <w:rFonts w:ascii="Times New Roman" w:hAnsi="Times New Roman"/>
                  <w:i/>
                  <w:iCs/>
                  <w:sz w:val="24"/>
                  <w:lang w:val="en-GB"/>
                </w:rPr>
                <w:t>Tourism Management Perspectives, 49</w:t>
              </w:r>
              <w:r w:rsidRPr="00147C58">
                <w:rPr>
                  <w:rFonts w:ascii="Times New Roman" w:hAnsi="Times New Roman"/>
                  <w:sz w:val="24"/>
                  <w:lang w:val="en-GB"/>
                </w:rPr>
                <w:t>(2023), 101192. https://doi.org/10.1016/j.tmp.2023.101192.</w:t>
              </w:r>
            </w:p>
            <w:p w14:paraId="16880E59" w14:textId="77777777" w:rsidR="00434B71" w:rsidRPr="00147C58" w:rsidRDefault="00434B71" w:rsidP="00434B71">
              <w:pPr>
                <w:pStyle w:val="NormalWeb"/>
                <w:spacing w:before="280" w:after="280"/>
                <w:rPr>
                  <w:rFonts w:ascii="Times New Roman" w:hAnsi="Times New Roman"/>
                  <w:sz w:val="24"/>
                  <w:lang w:val="en-GB"/>
                </w:rPr>
              </w:pPr>
              <w:r w:rsidRPr="00147C58">
                <w:rPr>
                  <w:rFonts w:ascii="Times New Roman" w:hAnsi="Times New Roman"/>
                  <w:sz w:val="24"/>
                  <w:lang w:val="en-GB"/>
                </w:rPr>
                <w:t xml:space="preserve">Lehmeier, H. (2015). </w:t>
              </w:r>
              <w:r w:rsidRPr="00147C58">
                <w:rPr>
                  <w:rFonts w:ascii="Times New Roman" w:hAnsi="Times New Roman"/>
                  <w:i/>
                  <w:iCs/>
                  <w:sz w:val="24"/>
                  <w:lang w:val="de-DE"/>
                </w:rPr>
                <w:t>Warum immer Tourismus?</w:t>
              </w:r>
              <w:r w:rsidRPr="00147C58">
                <w:rPr>
                  <w:rFonts w:ascii="Times New Roman" w:hAnsi="Times New Roman"/>
                  <w:sz w:val="24"/>
                  <w:lang w:val="de-DE"/>
                </w:rPr>
                <w:t xml:space="preserve"> (1st ed., Vol. 26). </w:t>
              </w:r>
              <w:r w:rsidRPr="00147C58">
                <w:rPr>
                  <w:rFonts w:ascii="Times New Roman" w:hAnsi="Times New Roman"/>
                  <w:sz w:val="24"/>
                  <w:lang w:val="en-GB"/>
                </w:rPr>
                <w:t>Bamberg: University of Bamberg Press. https://doi.org/10.20378/irb-2973.</w:t>
              </w:r>
            </w:p>
            <w:p w14:paraId="7C9B3097" w14:textId="77777777" w:rsidR="00434B71" w:rsidRPr="00147C58" w:rsidRDefault="00434B71" w:rsidP="00434B71">
              <w:pPr>
                <w:pStyle w:val="NormalWeb"/>
                <w:spacing w:before="280" w:after="280"/>
                <w:rPr>
                  <w:rFonts w:ascii="Times New Roman" w:hAnsi="Times New Roman"/>
                  <w:sz w:val="24"/>
                  <w:lang w:val="en-GB"/>
                </w:rPr>
              </w:pPr>
              <w:r w:rsidRPr="00147C58">
                <w:rPr>
                  <w:rFonts w:ascii="Times New Roman" w:hAnsi="Times New Roman"/>
                  <w:sz w:val="24"/>
                  <w:lang w:val="en-GB"/>
                </w:rPr>
                <w:t xml:space="preserve">Levendis, J., &amp; Dicle, M. F. (2016). The economic impact of Airbnb on New Orleans. </w:t>
              </w:r>
              <w:r w:rsidRPr="00147C58">
                <w:rPr>
                  <w:rFonts w:ascii="Times New Roman" w:hAnsi="Times New Roman"/>
                  <w:i/>
                  <w:iCs/>
                  <w:sz w:val="24"/>
                  <w:lang w:val="en-GB"/>
                </w:rPr>
                <w:t>Journal of Marketing Research, 54</w:t>
              </w:r>
              <w:r w:rsidRPr="00147C58">
                <w:rPr>
                  <w:rFonts w:ascii="Times New Roman" w:hAnsi="Times New Roman"/>
                  <w:sz w:val="24"/>
                  <w:lang w:val="en-GB"/>
                </w:rPr>
                <w:t>(5), 687-705. https://dx.doi.org/10.2139/ssrn.2856770.</w:t>
              </w:r>
            </w:p>
            <w:p w14:paraId="68A3FCE6" w14:textId="77777777" w:rsidR="00434B71" w:rsidRPr="00147C58" w:rsidRDefault="00434B71" w:rsidP="00434B71">
              <w:pPr>
                <w:pStyle w:val="NormalWeb"/>
                <w:spacing w:before="280" w:after="280"/>
                <w:rPr>
                  <w:rFonts w:ascii="Times New Roman" w:hAnsi="Times New Roman"/>
                  <w:sz w:val="24"/>
                  <w:lang w:val="en-GB"/>
                </w:rPr>
              </w:pPr>
              <w:r w:rsidRPr="00147C58">
                <w:rPr>
                  <w:rFonts w:ascii="Times New Roman" w:hAnsi="Times New Roman"/>
                  <w:sz w:val="24"/>
                  <w:lang w:val="en-GB"/>
                </w:rPr>
                <w:t xml:space="preserve">Liang, C.-L., &amp; Plakias, Z. T. (2022). Chapter 86 - Interdisciplinary system and network perspectives in food and agricultural economics. In C. B. Barrett, &amp; D. R. Just, </w:t>
              </w:r>
              <w:r w:rsidRPr="00147C58">
                <w:rPr>
                  <w:rFonts w:ascii="Times New Roman" w:hAnsi="Times New Roman"/>
                  <w:i/>
                  <w:iCs/>
                  <w:sz w:val="24"/>
                  <w:lang w:val="en-GB"/>
                </w:rPr>
                <w:t>Handbook of Agricultural Economics</w:t>
              </w:r>
              <w:r w:rsidRPr="00147C58">
                <w:rPr>
                  <w:rFonts w:ascii="Times New Roman" w:hAnsi="Times New Roman"/>
                  <w:sz w:val="24"/>
                  <w:lang w:val="en-GB"/>
                </w:rPr>
                <w:t xml:space="preserve"> (pp. 4705-4779. https://doi.org/10.1016/bs.hesagr.2022.03.002). Amsterdam: Elsevier.</w:t>
              </w:r>
            </w:p>
            <w:p w14:paraId="762A010E" w14:textId="77777777" w:rsidR="00434B71" w:rsidRPr="00147C58" w:rsidRDefault="00434B71" w:rsidP="00434B71">
              <w:pPr>
                <w:pStyle w:val="NormalWeb"/>
                <w:spacing w:before="280" w:after="280"/>
                <w:rPr>
                  <w:rFonts w:ascii="Times New Roman" w:hAnsi="Times New Roman"/>
                  <w:sz w:val="24"/>
                  <w:lang w:val="en-GB"/>
                </w:rPr>
              </w:pPr>
              <w:r w:rsidRPr="00147C58">
                <w:rPr>
                  <w:rFonts w:ascii="Times New Roman" w:hAnsi="Times New Roman"/>
                  <w:sz w:val="24"/>
                  <w:lang w:val="en-GB"/>
                </w:rPr>
                <w:t xml:space="preserve">Liu, Z. (2003). Sustainable tourism development: A critique. </w:t>
              </w:r>
              <w:r w:rsidRPr="00147C58">
                <w:rPr>
                  <w:rFonts w:ascii="Times New Roman" w:hAnsi="Times New Roman"/>
                  <w:i/>
                  <w:iCs/>
                  <w:sz w:val="24"/>
                  <w:lang w:val="en-GB"/>
                </w:rPr>
                <w:t>Journal of Sustainable Tourism, 11</w:t>
              </w:r>
              <w:r w:rsidRPr="00147C58">
                <w:rPr>
                  <w:rFonts w:ascii="Times New Roman" w:hAnsi="Times New Roman"/>
                  <w:sz w:val="24"/>
                  <w:lang w:val="en-GB"/>
                </w:rPr>
                <w:t>(6), 459–475. https://doi.org/10.1080/09669580308667216.</w:t>
              </w:r>
            </w:p>
            <w:p w14:paraId="44777FCE" w14:textId="77777777" w:rsidR="00434B71" w:rsidRPr="00147C58" w:rsidRDefault="00434B71" w:rsidP="00434B71">
              <w:pPr>
                <w:pStyle w:val="NormalWeb"/>
                <w:spacing w:before="280" w:after="280"/>
                <w:rPr>
                  <w:rFonts w:ascii="Times New Roman" w:hAnsi="Times New Roman"/>
                  <w:sz w:val="24"/>
                  <w:lang w:val="en-GB"/>
                </w:rPr>
              </w:pPr>
              <w:r w:rsidRPr="00147C58">
                <w:rPr>
                  <w:rFonts w:ascii="Times New Roman" w:hAnsi="Times New Roman"/>
                  <w:sz w:val="24"/>
                  <w:lang w:val="en-GB"/>
                </w:rPr>
                <w:t xml:space="preserve">Mayer, M., &amp; Vogt, L. (2016). Economic effects of tourism and its influencing factors. </w:t>
              </w:r>
              <w:r w:rsidRPr="00147C58">
                <w:rPr>
                  <w:rFonts w:ascii="Times New Roman" w:hAnsi="Times New Roman"/>
                  <w:i/>
                  <w:iCs/>
                  <w:sz w:val="24"/>
                  <w:lang w:val="en-GB"/>
                </w:rPr>
                <w:t>Zeitschrift für Tourismuswissenschaft, 8</w:t>
              </w:r>
              <w:r w:rsidRPr="00147C58">
                <w:rPr>
                  <w:rFonts w:ascii="Times New Roman" w:hAnsi="Times New Roman"/>
                  <w:sz w:val="24"/>
                  <w:lang w:val="en-GB"/>
                </w:rPr>
                <w:t>(2), 169-198. https://doi.org/10.1515/tw-2016-0017.</w:t>
              </w:r>
            </w:p>
            <w:p w14:paraId="376ED648" w14:textId="77777777" w:rsidR="00434B71" w:rsidRPr="00147C58" w:rsidRDefault="00434B71" w:rsidP="00434B71">
              <w:pPr>
                <w:pStyle w:val="NormalWeb"/>
                <w:spacing w:before="280" w:after="280"/>
                <w:rPr>
                  <w:rFonts w:ascii="Times New Roman" w:hAnsi="Times New Roman"/>
                  <w:sz w:val="24"/>
                  <w:lang w:val="en-GB"/>
                </w:rPr>
              </w:pPr>
              <w:r w:rsidRPr="00147C58">
                <w:rPr>
                  <w:rFonts w:ascii="Times New Roman" w:hAnsi="Times New Roman"/>
                  <w:sz w:val="24"/>
                  <w:lang w:val="en-GB"/>
                </w:rPr>
                <w:t xml:space="preserve">Michalkó, G. (2001). Social and geographical aspects of tourism in Budapest. </w:t>
              </w:r>
              <w:r w:rsidRPr="00147C58">
                <w:rPr>
                  <w:rFonts w:ascii="Times New Roman" w:hAnsi="Times New Roman"/>
                  <w:i/>
                  <w:iCs/>
                  <w:sz w:val="24"/>
                  <w:lang w:val="en-GB"/>
                </w:rPr>
                <w:t>European Spatial Research and Policy, 8</w:t>
              </w:r>
              <w:r w:rsidRPr="00147C58">
                <w:rPr>
                  <w:rFonts w:ascii="Times New Roman" w:hAnsi="Times New Roman"/>
                  <w:sz w:val="24"/>
                  <w:lang w:val="en-GB"/>
                </w:rPr>
                <w:t>(1), 105-118. https://m2.mtmt.hu/gui2/?mode=browse&amp;params=publication;1124546.</w:t>
              </w:r>
            </w:p>
            <w:p w14:paraId="321F56D5" w14:textId="77777777" w:rsidR="00434B71" w:rsidRPr="00147C58" w:rsidRDefault="00434B71" w:rsidP="00434B71">
              <w:pPr>
                <w:pStyle w:val="NormalWeb"/>
                <w:spacing w:before="280" w:after="280"/>
                <w:rPr>
                  <w:rFonts w:ascii="Times New Roman" w:hAnsi="Times New Roman"/>
                  <w:sz w:val="24"/>
                  <w:lang w:val="en-GB"/>
                </w:rPr>
              </w:pPr>
              <w:r w:rsidRPr="00147C58">
                <w:rPr>
                  <w:rFonts w:ascii="Times New Roman" w:hAnsi="Times New Roman"/>
                  <w:sz w:val="24"/>
                  <w:lang w:val="en-GB"/>
                </w:rPr>
                <w:t xml:space="preserve">Ministry of National Economy. (2024). </w:t>
              </w:r>
              <w:r w:rsidRPr="00147C58">
                <w:rPr>
                  <w:rFonts w:ascii="Times New Roman" w:hAnsi="Times New Roman"/>
                  <w:i/>
                  <w:iCs/>
                  <w:sz w:val="24"/>
                  <w:lang w:val="en-GB"/>
                </w:rPr>
                <w:t>Az Airbnb szabályozás szigorítása a Budapesti lakhatási probléma megoldását szolgálja</w:t>
              </w:r>
              <w:r w:rsidRPr="00147C58">
                <w:rPr>
                  <w:rFonts w:ascii="Times New Roman" w:hAnsi="Times New Roman"/>
                  <w:sz w:val="24"/>
                  <w:lang w:val="en-GB"/>
                </w:rPr>
                <w:t>. Letöltés dátuma: 2025. 02 18, forrás: https://kormany.hu/hirek/az-airbnb-szabalyozas-szigoritasa-a-budapesti-lakhatasi-problema-megoldasat-szolgalja</w:t>
              </w:r>
            </w:p>
            <w:p w14:paraId="7752F893" w14:textId="77777777" w:rsidR="00434B71" w:rsidRPr="00147C58" w:rsidRDefault="00434B71" w:rsidP="00434B71">
              <w:pPr>
                <w:pStyle w:val="NormalWeb"/>
                <w:spacing w:before="280" w:after="280"/>
                <w:rPr>
                  <w:rFonts w:ascii="Times New Roman" w:hAnsi="Times New Roman"/>
                  <w:sz w:val="24"/>
                  <w:lang w:val="en-GB"/>
                </w:rPr>
              </w:pPr>
              <w:r w:rsidRPr="00147C58">
                <w:rPr>
                  <w:rFonts w:ascii="Times New Roman" w:hAnsi="Times New Roman"/>
                  <w:sz w:val="24"/>
                  <w:lang w:val="en-GB"/>
                </w:rPr>
                <w:t xml:space="preserve">Mitchell, J., &amp; Ashley, C. (2010). </w:t>
              </w:r>
              <w:r w:rsidRPr="00147C58">
                <w:rPr>
                  <w:rFonts w:ascii="Times New Roman" w:hAnsi="Times New Roman"/>
                  <w:i/>
                  <w:iCs/>
                  <w:sz w:val="24"/>
                  <w:lang w:val="en-GB"/>
                </w:rPr>
                <w:t>Tourism and Poverty Reduction</w:t>
              </w:r>
              <w:r w:rsidRPr="00147C58">
                <w:rPr>
                  <w:rFonts w:ascii="Times New Roman" w:hAnsi="Times New Roman"/>
                  <w:sz w:val="24"/>
                  <w:lang w:val="en-GB"/>
                </w:rPr>
                <w:t xml:space="preserve"> (1st ed.). London: Earthscan. https://search.worldcat.org/title/1120276098.</w:t>
              </w:r>
            </w:p>
            <w:p w14:paraId="45171F61" w14:textId="77777777" w:rsidR="00434B71" w:rsidRPr="00147C58" w:rsidRDefault="00434B71" w:rsidP="00434B71">
              <w:pPr>
                <w:pStyle w:val="NormalWeb"/>
                <w:spacing w:before="280" w:after="280"/>
                <w:rPr>
                  <w:rFonts w:ascii="Times New Roman" w:hAnsi="Times New Roman"/>
                  <w:sz w:val="24"/>
                  <w:lang w:val="en-GB"/>
                </w:rPr>
              </w:pPr>
              <w:r w:rsidRPr="00147C58">
                <w:rPr>
                  <w:rFonts w:ascii="Times New Roman" w:hAnsi="Times New Roman"/>
                  <w:sz w:val="24"/>
                  <w:lang w:val="en-GB"/>
                </w:rPr>
                <w:t xml:space="preserve">Mitchell, J., Font, X., &amp; Li, S. (2014). What is the impact of hotels on local economic development? Applying value chain analysis to individual businesses. </w:t>
              </w:r>
              <w:r w:rsidRPr="00147C58">
                <w:rPr>
                  <w:rFonts w:ascii="Times New Roman" w:hAnsi="Times New Roman"/>
                  <w:i/>
                  <w:iCs/>
                  <w:sz w:val="24"/>
                  <w:lang w:val="en-GB"/>
                </w:rPr>
                <w:t>Anatolia, 26</w:t>
              </w:r>
              <w:r w:rsidRPr="00147C58">
                <w:rPr>
                  <w:rFonts w:ascii="Times New Roman" w:hAnsi="Times New Roman"/>
                  <w:sz w:val="24"/>
                  <w:lang w:val="en-GB"/>
                </w:rPr>
                <w:t>(3), 347-358. https://doi.org/10.1080/13032917.2014.947299.</w:t>
              </w:r>
            </w:p>
            <w:p w14:paraId="231BAF5F" w14:textId="77777777" w:rsidR="00434B71" w:rsidRPr="00147C58" w:rsidRDefault="00434B71" w:rsidP="00434B71">
              <w:pPr>
                <w:pStyle w:val="NormalWeb"/>
                <w:spacing w:before="280" w:after="280"/>
                <w:rPr>
                  <w:rFonts w:ascii="Times New Roman" w:hAnsi="Times New Roman"/>
                  <w:sz w:val="24"/>
                  <w:lang w:val="en-GB"/>
                </w:rPr>
              </w:pPr>
              <w:r w:rsidRPr="00147C58">
                <w:rPr>
                  <w:rFonts w:ascii="Times New Roman" w:hAnsi="Times New Roman"/>
                  <w:sz w:val="24"/>
                  <w:lang w:val="en-GB"/>
                </w:rPr>
                <w:t xml:space="preserve">Mody, M. A., Suess, C., &amp; Lehto, X. (2017). The accommodation experiencescape: a comparative assessment of hotels and Airbnb. </w:t>
              </w:r>
              <w:r w:rsidRPr="00147C58">
                <w:rPr>
                  <w:rFonts w:ascii="Times New Roman" w:hAnsi="Times New Roman"/>
                  <w:i/>
                  <w:iCs/>
                  <w:sz w:val="24"/>
                  <w:lang w:val="en-GB"/>
                </w:rPr>
                <w:t>International Journal of Contemporary Hospitality Management, 29</w:t>
              </w:r>
              <w:r w:rsidRPr="00147C58">
                <w:rPr>
                  <w:rFonts w:ascii="Times New Roman" w:hAnsi="Times New Roman"/>
                  <w:sz w:val="24"/>
                  <w:lang w:val="en-GB"/>
                </w:rPr>
                <w:t>(9), 2377-2404. https://doi.org/10.1108/IJCHM-09-2016-0501.</w:t>
              </w:r>
            </w:p>
            <w:p w14:paraId="78238EE6" w14:textId="77777777" w:rsidR="00434B71" w:rsidRPr="00147C58" w:rsidRDefault="00434B71" w:rsidP="00434B71">
              <w:pPr>
                <w:pStyle w:val="NormalWeb"/>
                <w:spacing w:before="280" w:after="280"/>
                <w:rPr>
                  <w:rFonts w:ascii="Times New Roman" w:hAnsi="Times New Roman"/>
                  <w:sz w:val="24"/>
                  <w:lang w:val="en-GB"/>
                </w:rPr>
              </w:pPr>
              <w:r w:rsidRPr="00147C58">
                <w:rPr>
                  <w:rFonts w:ascii="Times New Roman" w:hAnsi="Times New Roman"/>
                  <w:sz w:val="24"/>
                  <w:lang w:val="en-GB"/>
                </w:rPr>
                <w:lastRenderedPageBreak/>
                <w:t xml:space="preserve">Mowforth, M., &amp; Munt, I. (2015). </w:t>
              </w:r>
              <w:r w:rsidRPr="00147C58">
                <w:rPr>
                  <w:rFonts w:ascii="Times New Roman" w:hAnsi="Times New Roman"/>
                  <w:i/>
                  <w:iCs/>
                  <w:sz w:val="24"/>
                  <w:lang w:val="en-GB"/>
                </w:rPr>
                <w:t>Tourism and Sustainability</w:t>
              </w:r>
              <w:r w:rsidRPr="00147C58">
                <w:rPr>
                  <w:rFonts w:ascii="Times New Roman" w:hAnsi="Times New Roman"/>
                  <w:sz w:val="24"/>
                  <w:lang w:val="en-GB"/>
                </w:rPr>
                <w:t xml:space="preserve"> (4th ed.). London: Routledge. https://doi.org/10.4324/9781315795348.</w:t>
              </w:r>
            </w:p>
            <w:p w14:paraId="072E0106" w14:textId="77777777" w:rsidR="00434B71" w:rsidRPr="00147C58" w:rsidRDefault="00434B71" w:rsidP="00434B71">
              <w:pPr>
                <w:pStyle w:val="NormalWeb"/>
                <w:spacing w:before="280" w:after="280"/>
                <w:rPr>
                  <w:rFonts w:ascii="Times New Roman" w:hAnsi="Times New Roman"/>
                  <w:sz w:val="24"/>
                  <w:lang w:val="en-GB"/>
                </w:rPr>
              </w:pPr>
              <w:r w:rsidRPr="00147C58">
                <w:rPr>
                  <w:rFonts w:ascii="Times New Roman" w:hAnsi="Times New Roman"/>
                  <w:sz w:val="24"/>
                  <w:lang w:val="en-GB"/>
                </w:rPr>
                <w:t xml:space="preserve">Nieuwland, S., &amp; van Melik, R. (2018). Regulating Airbnb: How cities deal with perceived negative externalities of short-term rentals. </w:t>
              </w:r>
              <w:r w:rsidRPr="00147C58">
                <w:rPr>
                  <w:rFonts w:ascii="Times New Roman" w:hAnsi="Times New Roman"/>
                  <w:i/>
                  <w:iCs/>
                  <w:sz w:val="24"/>
                  <w:lang w:val="en-GB"/>
                </w:rPr>
                <w:t>Current Issues in Tourism, 23</w:t>
              </w:r>
              <w:r w:rsidRPr="00147C58">
                <w:rPr>
                  <w:rFonts w:ascii="Times New Roman" w:hAnsi="Times New Roman"/>
                  <w:sz w:val="24"/>
                  <w:lang w:val="en-GB"/>
                </w:rPr>
                <w:t>(7), 811–825. https://doi.org/10.1080/13683500.2018.1504899.</w:t>
              </w:r>
            </w:p>
            <w:p w14:paraId="0AE9F336" w14:textId="77777777" w:rsidR="00434B71" w:rsidRPr="00147C58" w:rsidRDefault="00434B71" w:rsidP="00434B71">
              <w:pPr>
                <w:pStyle w:val="NormalWeb"/>
                <w:spacing w:before="280" w:after="280"/>
                <w:rPr>
                  <w:rFonts w:ascii="Times New Roman" w:hAnsi="Times New Roman"/>
                  <w:sz w:val="24"/>
                  <w:lang w:val="en-GB"/>
                </w:rPr>
              </w:pPr>
              <w:r w:rsidRPr="00147C58">
                <w:rPr>
                  <w:rFonts w:ascii="Times New Roman" w:hAnsi="Times New Roman"/>
                  <w:sz w:val="24"/>
                  <w:lang w:val="en-GB"/>
                </w:rPr>
                <w:t xml:space="preserve">Office of National Assembly. (2024, 10 31). </w:t>
              </w:r>
              <w:r w:rsidRPr="00147C58">
                <w:rPr>
                  <w:rFonts w:ascii="Times New Roman" w:hAnsi="Times New Roman"/>
                  <w:i/>
                  <w:iCs/>
                  <w:sz w:val="24"/>
                  <w:lang w:val="en-GB"/>
                </w:rPr>
                <w:t>Rövid távú szálláskiadás.</w:t>
              </w:r>
              <w:r w:rsidRPr="00147C58">
                <w:rPr>
                  <w:rFonts w:ascii="Times New Roman" w:hAnsi="Times New Roman"/>
                  <w:sz w:val="24"/>
                  <w:lang w:val="en-GB"/>
                </w:rPr>
                <w:t xml:space="preserve"> Retrieved 02 28, 2025, from https://www.parlament.hu/documents/d/guest/infojegyzet_2024_31_rovid_tavu_szallaskiadas</w:t>
              </w:r>
            </w:p>
            <w:p w14:paraId="4C2422A7" w14:textId="77777777" w:rsidR="00434B71" w:rsidRPr="00147C58" w:rsidRDefault="00434B71" w:rsidP="00434B71">
              <w:pPr>
                <w:pStyle w:val="NormalWeb"/>
                <w:spacing w:before="280" w:after="280"/>
                <w:rPr>
                  <w:rFonts w:ascii="Times New Roman" w:hAnsi="Times New Roman"/>
                  <w:sz w:val="24"/>
                  <w:lang w:val="en-GB"/>
                </w:rPr>
              </w:pPr>
              <w:r w:rsidRPr="00147C58">
                <w:rPr>
                  <w:rFonts w:ascii="Times New Roman" w:hAnsi="Times New Roman"/>
                  <w:sz w:val="24"/>
                  <w:lang w:val="en-GB"/>
                </w:rPr>
                <w:t xml:space="preserve">Oskam, J., &amp; Boswijk, A. (2016). Airbnb: The future of networked hospitality businesses. </w:t>
              </w:r>
              <w:r w:rsidRPr="00147C58">
                <w:rPr>
                  <w:rFonts w:ascii="Times New Roman" w:hAnsi="Times New Roman"/>
                  <w:i/>
                  <w:iCs/>
                  <w:sz w:val="24"/>
                  <w:lang w:val="en-GB"/>
                </w:rPr>
                <w:t>Journal of tourism futures, 2</w:t>
              </w:r>
              <w:r w:rsidRPr="00147C58">
                <w:rPr>
                  <w:rFonts w:ascii="Times New Roman" w:hAnsi="Times New Roman"/>
                  <w:sz w:val="24"/>
                  <w:lang w:val="en-GB"/>
                </w:rPr>
                <w:t>(1), 22-42. https://doi.org/10.1108/JTF-11-2015-0048.</w:t>
              </w:r>
            </w:p>
            <w:p w14:paraId="215237D0" w14:textId="77777777" w:rsidR="00434B71" w:rsidRPr="00147C58" w:rsidRDefault="00434B71" w:rsidP="00434B71">
              <w:pPr>
                <w:pStyle w:val="NormalWeb"/>
                <w:spacing w:before="280" w:after="280"/>
                <w:rPr>
                  <w:rFonts w:ascii="Times New Roman" w:hAnsi="Times New Roman"/>
                  <w:sz w:val="24"/>
                  <w:lang w:val="en-GB"/>
                </w:rPr>
              </w:pPr>
              <w:r w:rsidRPr="00147C58">
                <w:rPr>
                  <w:rFonts w:ascii="Times New Roman" w:hAnsi="Times New Roman"/>
                  <w:sz w:val="24"/>
                  <w:lang w:val="en-GB"/>
                </w:rPr>
                <w:t xml:space="preserve">Radhakrishnan, S., Erbis, S., Isaacs, J. A., &amp; Kamarthi, S. (2017). Novel keyword co-occurrence network-based methods to foster systematic reviews of scientific literature. </w:t>
              </w:r>
              <w:r w:rsidRPr="00147C58">
                <w:rPr>
                  <w:rFonts w:ascii="Times New Roman" w:hAnsi="Times New Roman"/>
                  <w:i/>
                  <w:iCs/>
                  <w:sz w:val="24"/>
                  <w:lang w:val="en-GB"/>
                </w:rPr>
                <w:t>PLOS ONE</w:t>
              </w:r>
              <w:r w:rsidRPr="00147C58">
                <w:rPr>
                  <w:rFonts w:ascii="Times New Roman" w:hAnsi="Times New Roman"/>
                  <w:sz w:val="24"/>
                  <w:lang w:val="en-GB"/>
                </w:rPr>
                <w:t>, e0185771. https://doi.org/10.1371/journal.pone.0185771.</w:t>
              </w:r>
            </w:p>
            <w:p w14:paraId="6A33E38D" w14:textId="77777777" w:rsidR="00434B71" w:rsidRPr="00147C58" w:rsidRDefault="00434B71" w:rsidP="00434B71">
              <w:pPr>
                <w:pStyle w:val="NormalWeb"/>
                <w:spacing w:before="280" w:after="280"/>
                <w:rPr>
                  <w:rFonts w:ascii="Times New Roman" w:hAnsi="Times New Roman"/>
                  <w:sz w:val="24"/>
                  <w:lang w:val="en-GB"/>
                </w:rPr>
              </w:pPr>
              <w:r w:rsidRPr="00147C58">
                <w:rPr>
                  <w:rFonts w:ascii="Times New Roman" w:hAnsi="Times New Roman"/>
                  <w:sz w:val="24"/>
                  <w:lang w:val="en-GB"/>
                </w:rPr>
                <w:t xml:space="preserve">Ram, Y., &amp; Tchetchik, A. (2022). Complementary or competitive? Interrelationships between hotels, Airbnb and housing in Tel Aviv, Israel. </w:t>
              </w:r>
              <w:r w:rsidRPr="00147C58">
                <w:rPr>
                  <w:rFonts w:ascii="Times New Roman" w:hAnsi="Times New Roman"/>
                  <w:i/>
                  <w:iCs/>
                  <w:sz w:val="24"/>
                  <w:lang w:val="en-GB"/>
                </w:rPr>
                <w:t>Current Issues in Tourism , 25</w:t>
              </w:r>
              <w:r w:rsidRPr="00147C58">
                <w:rPr>
                  <w:rFonts w:ascii="Times New Roman" w:hAnsi="Times New Roman"/>
                  <w:sz w:val="24"/>
                  <w:lang w:val="en-GB"/>
                </w:rPr>
                <w:t>(22), 3579-3590. https://doi.org/10.1080/13683500.2021.1978954.</w:t>
              </w:r>
            </w:p>
            <w:p w14:paraId="63AD92E1" w14:textId="77777777" w:rsidR="00434B71" w:rsidRPr="00147C58" w:rsidRDefault="00434B71" w:rsidP="00434B71">
              <w:pPr>
                <w:pStyle w:val="NormalWeb"/>
                <w:spacing w:before="280" w:after="280"/>
                <w:rPr>
                  <w:rFonts w:ascii="Times New Roman" w:hAnsi="Times New Roman"/>
                  <w:sz w:val="24"/>
                  <w:lang w:val="en-GB"/>
                </w:rPr>
              </w:pPr>
              <w:r w:rsidRPr="00147C58">
                <w:rPr>
                  <w:rFonts w:ascii="Times New Roman" w:hAnsi="Times New Roman"/>
                  <w:sz w:val="24"/>
                  <w:lang w:val="en-GB"/>
                </w:rPr>
                <w:t xml:space="preserve">Rhiney, K. (2009). Towards a new model for improved tourism-agriculture linkages? The case of two farmers' co-operatives in Jamaica. </w:t>
              </w:r>
              <w:r w:rsidRPr="00147C58">
                <w:rPr>
                  <w:rFonts w:ascii="Times New Roman" w:hAnsi="Times New Roman"/>
                  <w:i/>
                  <w:iCs/>
                  <w:sz w:val="24"/>
                  <w:lang w:val="en-GB"/>
                </w:rPr>
                <w:t>Caribbean Geography, 15</w:t>
              </w:r>
              <w:r w:rsidRPr="00147C58">
                <w:rPr>
                  <w:rFonts w:ascii="Times New Roman" w:hAnsi="Times New Roman"/>
                  <w:sz w:val="24"/>
                  <w:lang w:val="en-GB"/>
                </w:rPr>
                <w:t>(2), 142-159.</w:t>
              </w:r>
            </w:p>
            <w:p w14:paraId="14E8A8D8" w14:textId="77777777" w:rsidR="00434B71" w:rsidRPr="00147C58" w:rsidRDefault="00434B71" w:rsidP="00434B71">
              <w:pPr>
                <w:pStyle w:val="NormalWeb"/>
                <w:spacing w:before="280" w:after="280"/>
                <w:rPr>
                  <w:rFonts w:ascii="Times New Roman" w:hAnsi="Times New Roman"/>
                  <w:sz w:val="24"/>
                  <w:lang w:val="en-GB"/>
                </w:rPr>
              </w:pPr>
              <w:r w:rsidRPr="00147C58">
                <w:rPr>
                  <w:rFonts w:ascii="Times New Roman" w:hAnsi="Times New Roman"/>
                  <w:sz w:val="24"/>
                  <w:lang w:val="en-GB"/>
                </w:rPr>
                <w:t xml:space="preserve">Smith, M. K., Egedy, T., Csizmady, A., Jancsik, A., Olt, G., &amp; Michalkó, G. (2023). Non-planning and tourism consumption in Budapest's inner city. In P. Niewiadomski (Ed.), </w:t>
              </w:r>
              <w:r w:rsidRPr="00147C58">
                <w:rPr>
                  <w:rFonts w:ascii="Times New Roman" w:hAnsi="Times New Roman"/>
                  <w:i/>
                  <w:iCs/>
                  <w:sz w:val="24"/>
                  <w:lang w:val="en-GB"/>
                </w:rPr>
                <w:t>Tourism in Post-Communist States</w:t>
              </w:r>
              <w:r w:rsidRPr="00147C58">
                <w:rPr>
                  <w:rFonts w:ascii="Times New Roman" w:hAnsi="Times New Roman"/>
                  <w:sz w:val="24"/>
                  <w:lang w:val="en-GB"/>
                </w:rPr>
                <w:t xml:space="preserve"> (1st ed., pp. 246–270). London: Routledge. https://doi.org/10.4324/9781003362418.</w:t>
              </w:r>
            </w:p>
            <w:p w14:paraId="3CA2178C" w14:textId="77777777" w:rsidR="00434B71" w:rsidRPr="00147C58" w:rsidRDefault="00434B71" w:rsidP="00434B71">
              <w:pPr>
                <w:pStyle w:val="NormalWeb"/>
                <w:spacing w:before="280" w:after="280"/>
                <w:rPr>
                  <w:rFonts w:ascii="Times New Roman" w:hAnsi="Times New Roman"/>
                  <w:sz w:val="24"/>
                  <w:lang w:val="en-GB"/>
                </w:rPr>
              </w:pPr>
              <w:r w:rsidRPr="00147C58">
                <w:rPr>
                  <w:rFonts w:ascii="Times New Roman" w:hAnsi="Times New Roman"/>
                  <w:sz w:val="24"/>
                  <w:lang w:val="en-GB"/>
                </w:rPr>
                <w:t xml:space="preserve">Stein, A., &amp; Santini, F. (2021). The sustainability of “local” food: A review for policy-makers. </w:t>
              </w:r>
              <w:r w:rsidRPr="00147C58">
                <w:rPr>
                  <w:rFonts w:ascii="Times New Roman" w:hAnsi="Times New Roman"/>
                  <w:i/>
                  <w:iCs/>
                  <w:sz w:val="24"/>
                  <w:lang w:val="en-GB"/>
                </w:rPr>
                <w:t>Review of Agricultural, Food and Environmental Studies, 103</w:t>
              </w:r>
              <w:r w:rsidRPr="00147C58">
                <w:rPr>
                  <w:rFonts w:ascii="Times New Roman" w:hAnsi="Times New Roman"/>
                  <w:sz w:val="24"/>
                  <w:lang w:val="en-GB"/>
                </w:rPr>
                <w:t>(2022), 77–89. https://doi.org/10.1007/s41130-021-00148-w.</w:t>
              </w:r>
            </w:p>
            <w:p w14:paraId="316E2EBA" w14:textId="77777777" w:rsidR="00434B71" w:rsidRPr="00147C58" w:rsidRDefault="00434B71" w:rsidP="00434B71">
              <w:pPr>
                <w:pStyle w:val="NormalWeb"/>
                <w:spacing w:before="280" w:after="280"/>
                <w:rPr>
                  <w:rFonts w:ascii="Times New Roman" w:hAnsi="Times New Roman"/>
                  <w:sz w:val="24"/>
                  <w:lang w:val="de-DE"/>
                </w:rPr>
              </w:pPr>
              <w:r w:rsidRPr="00147C58">
                <w:rPr>
                  <w:rFonts w:ascii="Times New Roman" w:hAnsi="Times New Roman"/>
                  <w:sz w:val="24"/>
                  <w:lang w:val="de-DE"/>
                </w:rPr>
                <w:t xml:space="preserve">Telfer, D. J., &amp; Wall, G. (2010). </w:t>
              </w:r>
              <w:r w:rsidRPr="00147C58">
                <w:rPr>
                  <w:rFonts w:ascii="Times New Roman" w:hAnsi="Times New Roman"/>
                  <w:sz w:val="24"/>
                  <w:lang w:val="en-GB"/>
                </w:rPr>
                <w:t xml:space="preserve">Strengthening backward economic linkages: Local food purchasing by three Indonesian hotels. </w:t>
              </w:r>
              <w:r w:rsidRPr="00147C58">
                <w:rPr>
                  <w:rFonts w:ascii="Times New Roman" w:hAnsi="Times New Roman"/>
                  <w:i/>
                  <w:iCs/>
                  <w:sz w:val="24"/>
                  <w:lang w:val="de-DE"/>
                </w:rPr>
                <w:t>Tourism Geographies, 2</w:t>
              </w:r>
              <w:r w:rsidRPr="00147C58">
                <w:rPr>
                  <w:rFonts w:ascii="Times New Roman" w:hAnsi="Times New Roman"/>
                  <w:sz w:val="24"/>
                  <w:lang w:val="de-DE"/>
                </w:rPr>
                <w:t>(4), 421-447. https://doi.org/10.1080/146166800750035521.</w:t>
              </w:r>
            </w:p>
            <w:p w14:paraId="6B035961" w14:textId="77777777" w:rsidR="00434B71" w:rsidRPr="00147C58" w:rsidRDefault="00434B71" w:rsidP="00434B71">
              <w:pPr>
                <w:pStyle w:val="NormalWeb"/>
                <w:spacing w:before="280" w:after="280"/>
                <w:rPr>
                  <w:rFonts w:ascii="Times New Roman" w:hAnsi="Times New Roman"/>
                  <w:sz w:val="24"/>
                  <w:lang w:val="en-GB"/>
                </w:rPr>
              </w:pPr>
              <w:r w:rsidRPr="00147C58">
                <w:rPr>
                  <w:rFonts w:ascii="Times New Roman" w:hAnsi="Times New Roman"/>
                  <w:sz w:val="24"/>
                  <w:lang w:val="de-DE"/>
                </w:rPr>
                <w:t xml:space="preserve">Thomas-Francois, K., von Massow, M., &amp; Joppe, M. (2017). </w:t>
              </w:r>
              <w:r w:rsidRPr="00147C58">
                <w:rPr>
                  <w:rFonts w:ascii="Times New Roman" w:hAnsi="Times New Roman"/>
                  <w:sz w:val="24"/>
                  <w:lang w:val="en-GB"/>
                </w:rPr>
                <w:t xml:space="preserve">Service-oriented, sustainable, local food value chain – A case study. </w:t>
              </w:r>
              <w:r w:rsidRPr="00147C58">
                <w:rPr>
                  <w:rFonts w:ascii="Times New Roman" w:hAnsi="Times New Roman"/>
                  <w:i/>
                  <w:iCs/>
                  <w:sz w:val="24"/>
                  <w:lang w:val="en-GB"/>
                </w:rPr>
                <w:t>Annals of Tourism Research, 65</w:t>
              </w:r>
              <w:r w:rsidRPr="00147C58">
                <w:rPr>
                  <w:rFonts w:ascii="Times New Roman" w:hAnsi="Times New Roman"/>
                  <w:sz w:val="24"/>
                  <w:lang w:val="en-GB"/>
                </w:rPr>
                <w:t>(1), 83-96. https://doi.org/10.1016/j.annals.2017.05.008.</w:t>
              </w:r>
            </w:p>
            <w:p w14:paraId="7A88C6D6" w14:textId="77777777" w:rsidR="00434B71" w:rsidRPr="00147C58" w:rsidRDefault="00434B71" w:rsidP="00434B71">
              <w:pPr>
                <w:pStyle w:val="NormalWeb"/>
                <w:spacing w:before="280" w:after="280"/>
                <w:rPr>
                  <w:rFonts w:ascii="Times New Roman" w:hAnsi="Times New Roman"/>
                  <w:sz w:val="24"/>
                  <w:lang w:val="en-GB"/>
                </w:rPr>
              </w:pPr>
              <w:r w:rsidRPr="00147C58">
                <w:rPr>
                  <w:rFonts w:ascii="Times New Roman" w:hAnsi="Times New Roman"/>
                  <w:sz w:val="24"/>
                  <w:lang w:val="en-GB"/>
                </w:rPr>
                <w:t xml:space="preserve">Torres, R. (2003). Linkages between tourism and agriculture in Mexico. </w:t>
              </w:r>
              <w:r w:rsidRPr="00147C58">
                <w:rPr>
                  <w:rFonts w:ascii="Times New Roman" w:hAnsi="Times New Roman"/>
                  <w:i/>
                  <w:iCs/>
                  <w:sz w:val="24"/>
                  <w:lang w:val="en-GB"/>
                </w:rPr>
                <w:t>Annals of Tourism Research, 30</w:t>
              </w:r>
              <w:r w:rsidRPr="00147C58">
                <w:rPr>
                  <w:rFonts w:ascii="Times New Roman" w:hAnsi="Times New Roman"/>
                  <w:sz w:val="24"/>
                  <w:lang w:val="en-GB"/>
                </w:rPr>
                <w:t>(3), 546-566. https://doi.org/10.1016/S0160-7383(02)00103-2.</w:t>
              </w:r>
            </w:p>
            <w:p w14:paraId="6C40EF75" w14:textId="77777777" w:rsidR="00434B71" w:rsidRPr="00147C58" w:rsidRDefault="00434B71" w:rsidP="00434B71">
              <w:pPr>
                <w:pStyle w:val="NormalWeb"/>
                <w:spacing w:before="280" w:after="280"/>
                <w:rPr>
                  <w:rFonts w:ascii="Times New Roman" w:hAnsi="Times New Roman"/>
                  <w:sz w:val="24"/>
                  <w:lang w:val="en-GB"/>
                </w:rPr>
              </w:pPr>
              <w:r w:rsidRPr="00147C58">
                <w:rPr>
                  <w:rFonts w:ascii="Times New Roman" w:hAnsi="Times New Roman"/>
                  <w:sz w:val="24"/>
                  <w:lang w:val="en-GB"/>
                </w:rPr>
                <w:t>United Nations. (1999). Sustainable tourism: A non-governmental organization perspective. New York: United Nations. https://sdgs.un.org/documents/csd-7-background-paper-4-sustainable-tourism-18404.</w:t>
              </w:r>
            </w:p>
            <w:p w14:paraId="122F551E" w14:textId="77777777" w:rsidR="00434B71" w:rsidRPr="00147C58" w:rsidRDefault="00434B71" w:rsidP="00434B71">
              <w:pPr>
                <w:pStyle w:val="NormalWeb"/>
                <w:spacing w:before="280" w:after="280"/>
                <w:rPr>
                  <w:rFonts w:ascii="Times New Roman" w:hAnsi="Times New Roman"/>
                  <w:sz w:val="24"/>
                  <w:lang w:val="en-GB"/>
                </w:rPr>
              </w:pPr>
              <w:r w:rsidRPr="00147C58">
                <w:rPr>
                  <w:rFonts w:ascii="Times New Roman" w:hAnsi="Times New Roman"/>
                  <w:sz w:val="24"/>
                  <w:lang w:val="en-GB"/>
                </w:rPr>
                <w:lastRenderedPageBreak/>
                <w:t xml:space="preserve">United Nations. (2023). </w:t>
              </w:r>
              <w:r w:rsidRPr="00147C58">
                <w:rPr>
                  <w:rFonts w:ascii="Times New Roman" w:hAnsi="Times New Roman"/>
                  <w:i/>
                  <w:iCs/>
                  <w:sz w:val="24"/>
                  <w:lang w:val="en-GB"/>
                </w:rPr>
                <w:t>Achieving the sustainable development goals through tourism – toolkit of indicators for projects (TIPs).</w:t>
              </w:r>
              <w:r w:rsidRPr="00147C58">
                <w:rPr>
                  <w:rFonts w:ascii="Times New Roman" w:hAnsi="Times New Roman"/>
                  <w:sz w:val="24"/>
                  <w:lang w:val="en-GB"/>
                </w:rPr>
                <w:t xml:space="preserve"> Madrid, Spain: World Tourism Organization.</w:t>
              </w:r>
            </w:p>
            <w:p w14:paraId="3CE10BE2" w14:textId="77777777" w:rsidR="00434B71" w:rsidRPr="00147C58" w:rsidRDefault="00434B71" w:rsidP="00434B71">
              <w:pPr>
                <w:pStyle w:val="NormalWeb"/>
                <w:spacing w:before="280" w:after="280"/>
                <w:rPr>
                  <w:rFonts w:ascii="Times New Roman" w:hAnsi="Times New Roman"/>
                  <w:sz w:val="24"/>
                  <w:lang w:val="en-GB"/>
                </w:rPr>
              </w:pPr>
              <w:r w:rsidRPr="00147C58">
                <w:rPr>
                  <w:rFonts w:ascii="Times New Roman" w:hAnsi="Times New Roman"/>
                  <w:sz w:val="24"/>
                  <w:lang w:val="en-GB"/>
                </w:rPr>
                <w:t xml:space="preserve">United Nations World Tourism Organization. (2004). </w:t>
              </w:r>
              <w:r w:rsidRPr="00147C58">
                <w:rPr>
                  <w:rFonts w:ascii="Times New Roman" w:hAnsi="Times New Roman"/>
                  <w:i/>
                  <w:iCs/>
                  <w:sz w:val="24"/>
                  <w:lang w:val="en-GB"/>
                </w:rPr>
                <w:t>Indicators of Sustainable Development for Tourism Destinations: A Guidebook</w:t>
              </w:r>
              <w:r w:rsidRPr="00147C58">
                <w:rPr>
                  <w:rFonts w:ascii="Times New Roman" w:hAnsi="Times New Roman"/>
                  <w:sz w:val="24"/>
                  <w:lang w:val="en-GB"/>
                </w:rPr>
                <w:t xml:space="preserve"> (1 ed.). Madrid: World Tourism Organization. https://www.e-unwto.org/doi/book/10.18111/9789284407262.</w:t>
              </w:r>
            </w:p>
            <w:p w14:paraId="2091A87B" w14:textId="77777777" w:rsidR="00434B71" w:rsidRPr="00147C58" w:rsidRDefault="00434B71" w:rsidP="00434B71">
              <w:pPr>
                <w:pStyle w:val="NormalWeb"/>
                <w:spacing w:before="280" w:after="280"/>
                <w:rPr>
                  <w:rFonts w:ascii="Times New Roman" w:hAnsi="Times New Roman"/>
                  <w:sz w:val="24"/>
                  <w:lang w:val="en-GB"/>
                </w:rPr>
              </w:pPr>
              <w:r w:rsidRPr="00147C58">
                <w:rPr>
                  <w:rFonts w:ascii="Times New Roman" w:hAnsi="Times New Roman"/>
                  <w:sz w:val="24"/>
                  <w:lang w:val="en-GB"/>
                </w:rPr>
                <w:t xml:space="preserve">van Eck, N. J., &amp; Waltman, L. (2010). Software survey: VOSviewer, a computer program for bibliometric mapping. </w:t>
              </w:r>
              <w:r w:rsidRPr="00147C58">
                <w:rPr>
                  <w:rFonts w:ascii="Times New Roman" w:hAnsi="Times New Roman"/>
                  <w:i/>
                  <w:iCs/>
                  <w:sz w:val="24"/>
                  <w:lang w:val="en-GB"/>
                </w:rPr>
                <w:t>Scientometrics</w:t>
              </w:r>
              <w:r w:rsidRPr="00147C58">
                <w:rPr>
                  <w:rFonts w:ascii="Times New Roman" w:hAnsi="Times New Roman"/>
                  <w:sz w:val="24"/>
                  <w:lang w:val="en-GB"/>
                </w:rPr>
                <w:t>, 523-538. https://doi.org/10.1007/s11192-009-0146-3.</w:t>
              </w:r>
            </w:p>
            <w:p w14:paraId="0EF94630" w14:textId="77777777" w:rsidR="00434B71" w:rsidRPr="00147C58" w:rsidRDefault="00434B71" w:rsidP="00434B71">
              <w:pPr>
                <w:pStyle w:val="NormalWeb"/>
                <w:spacing w:before="280" w:after="280"/>
                <w:rPr>
                  <w:rFonts w:ascii="Times New Roman" w:hAnsi="Times New Roman"/>
                  <w:sz w:val="24"/>
                  <w:lang w:val="de-DE"/>
                </w:rPr>
              </w:pPr>
              <w:r w:rsidRPr="00147C58">
                <w:rPr>
                  <w:rFonts w:ascii="Times New Roman" w:hAnsi="Times New Roman"/>
                  <w:sz w:val="24"/>
                  <w:lang w:val="en-GB"/>
                </w:rPr>
                <w:t xml:space="preserve">Vogt, L. (2008). </w:t>
              </w:r>
              <w:r w:rsidRPr="00147C58">
                <w:rPr>
                  <w:rFonts w:ascii="Times New Roman" w:hAnsi="Times New Roman"/>
                  <w:i/>
                  <w:iCs/>
                  <w:sz w:val="24"/>
                  <w:lang w:val="en-GB"/>
                </w:rPr>
                <w:t>Regional Development of Peripheral Areas with Tourism (in German:Regionalentwicklung peripherer Räume mit Tourismus)</w:t>
              </w:r>
              <w:r w:rsidRPr="00147C58">
                <w:rPr>
                  <w:rFonts w:ascii="Times New Roman" w:hAnsi="Times New Roman"/>
                  <w:sz w:val="24"/>
                  <w:lang w:val="en-GB"/>
                </w:rPr>
                <w:t xml:space="preserve"> (1st ed.). </w:t>
              </w:r>
              <w:r w:rsidRPr="00147C58">
                <w:rPr>
                  <w:rFonts w:ascii="Times New Roman" w:hAnsi="Times New Roman"/>
                  <w:sz w:val="24"/>
                  <w:lang w:val="de-DE"/>
                </w:rPr>
                <w:t>Nuremberg: Frankische Geographischer Arbeiten: Sonderband 38.</w:t>
              </w:r>
            </w:p>
            <w:p w14:paraId="0C064834" w14:textId="77777777" w:rsidR="00434B71" w:rsidRPr="00147C58" w:rsidRDefault="00434B71" w:rsidP="00434B71">
              <w:pPr>
                <w:pStyle w:val="NormalWeb"/>
                <w:spacing w:before="280" w:after="280"/>
                <w:rPr>
                  <w:rFonts w:ascii="Times New Roman" w:hAnsi="Times New Roman"/>
                  <w:sz w:val="24"/>
                  <w:lang w:val="en-GB"/>
                </w:rPr>
              </w:pPr>
              <w:r w:rsidRPr="00147C58">
                <w:rPr>
                  <w:rFonts w:ascii="Times New Roman" w:hAnsi="Times New Roman"/>
                  <w:sz w:val="24"/>
                  <w:lang w:val="de-DE"/>
                </w:rPr>
                <w:t xml:space="preserve">von Briel, D., &amp; Dolnicar, S. (2021). </w:t>
              </w:r>
              <w:r w:rsidRPr="00147C58">
                <w:rPr>
                  <w:rFonts w:ascii="Times New Roman" w:hAnsi="Times New Roman"/>
                  <w:sz w:val="24"/>
                  <w:lang w:val="en-GB"/>
                </w:rPr>
                <w:t xml:space="preserve">The evolution of Airbnb regulation - An international longitudinal investigation 2008–2020. </w:t>
              </w:r>
              <w:r w:rsidRPr="00147C58">
                <w:rPr>
                  <w:rFonts w:ascii="Times New Roman" w:hAnsi="Times New Roman"/>
                  <w:i/>
                  <w:iCs/>
                  <w:sz w:val="24"/>
                  <w:lang w:val="en-GB"/>
                </w:rPr>
                <w:t>Annals of Tourism Research, 87</w:t>
              </w:r>
              <w:r w:rsidRPr="00147C58">
                <w:rPr>
                  <w:rFonts w:ascii="Times New Roman" w:hAnsi="Times New Roman"/>
                  <w:sz w:val="24"/>
                  <w:lang w:val="en-GB"/>
                </w:rPr>
                <w:t>(2021), 102983. https://doi.org/10.1016/j.annals.2020.102983.</w:t>
              </w:r>
            </w:p>
            <w:p w14:paraId="680C9F2C" w14:textId="77777777" w:rsidR="00434B71" w:rsidRPr="00147C58" w:rsidRDefault="00434B71" w:rsidP="00434B71">
              <w:pPr>
                <w:pStyle w:val="NormalWeb"/>
                <w:spacing w:before="280" w:after="280"/>
                <w:rPr>
                  <w:rFonts w:ascii="Times New Roman" w:hAnsi="Times New Roman"/>
                  <w:sz w:val="24"/>
                  <w:lang w:val="en-GB"/>
                </w:rPr>
              </w:pPr>
              <w:r w:rsidRPr="00147C58">
                <w:rPr>
                  <w:rFonts w:ascii="Times New Roman" w:hAnsi="Times New Roman"/>
                  <w:sz w:val="24"/>
                  <w:lang w:val="en-GB"/>
                </w:rPr>
                <w:t xml:space="preserve">Wen, T., Zhang, Q., &amp; Li, Y. (2020). Why small tourism enterprises behave responsibly: using job embeddedness and place attachment to predict corporate social responsibility activities. </w:t>
              </w:r>
              <w:r w:rsidRPr="00147C58">
                <w:rPr>
                  <w:rFonts w:ascii="Times New Roman" w:hAnsi="Times New Roman"/>
                  <w:i/>
                  <w:iCs/>
                  <w:sz w:val="24"/>
                  <w:lang w:val="en-GB"/>
                </w:rPr>
                <w:t>Current Issues in Tourism, 24</w:t>
              </w:r>
              <w:r w:rsidRPr="00147C58">
                <w:rPr>
                  <w:rFonts w:ascii="Times New Roman" w:hAnsi="Times New Roman"/>
                  <w:sz w:val="24"/>
                  <w:lang w:val="en-GB"/>
                </w:rPr>
                <w:t>(10), 1435–1450. https://doi.org/10.1080/13683500.2020.1797648.</w:t>
              </w:r>
            </w:p>
            <w:p w14:paraId="4743423C" w14:textId="77777777" w:rsidR="00434B71" w:rsidRPr="00147C58" w:rsidRDefault="00434B71" w:rsidP="00434B71">
              <w:pPr>
                <w:pStyle w:val="NormalWeb"/>
                <w:spacing w:before="280" w:after="280"/>
                <w:rPr>
                  <w:rFonts w:ascii="Times New Roman" w:hAnsi="Times New Roman"/>
                  <w:sz w:val="24"/>
                  <w:lang w:val="en-GB"/>
                </w:rPr>
              </w:pPr>
              <w:r w:rsidRPr="00147C58">
                <w:rPr>
                  <w:rFonts w:ascii="Times New Roman" w:hAnsi="Times New Roman"/>
                  <w:sz w:val="24"/>
                  <w:lang w:val="en-GB"/>
                </w:rPr>
                <w:t xml:space="preserve">Yannopoulou, N., Moufahim, M., &amp; Bian, X. (2013). User-generated brands and social media: Couchsurfing and AirBnb. </w:t>
              </w:r>
              <w:r w:rsidRPr="00147C58">
                <w:rPr>
                  <w:rFonts w:ascii="Times New Roman" w:hAnsi="Times New Roman"/>
                  <w:i/>
                  <w:iCs/>
                  <w:sz w:val="24"/>
                  <w:lang w:val="en-GB"/>
                </w:rPr>
                <w:t>Contemporary Management Research, 9</w:t>
              </w:r>
              <w:r w:rsidRPr="00147C58">
                <w:rPr>
                  <w:rFonts w:ascii="Times New Roman" w:hAnsi="Times New Roman"/>
                  <w:sz w:val="24"/>
                  <w:lang w:val="en-GB"/>
                </w:rPr>
                <w:t>(1), 85–90. https://doi.org/10.7903/cmr.11116.</w:t>
              </w:r>
            </w:p>
            <w:p w14:paraId="7A50DD2C" w14:textId="77777777" w:rsidR="00434B71" w:rsidRPr="00147C58" w:rsidRDefault="00434B71" w:rsidP="00434B71">
              <w:pPr>
                <w:pStyle w:val="NormalWeb"/>
                <w:spacing w:before="280" w:after="280"/>
                <w:rPr>
                  <w:rFonts w:ascii="Times New Roman" w:hAnsi="Times New Roman"/>
                  <w:sz w:val="24"/>
                  <w:lang w:val="en-GB"/>
                </w:rPr>
              </w:pPr>
              <w:r w:rsidRPr="00147C58">
                <w:rPr>
                  <w:rFonts w:ascii="Times New Roman" w:hAnsi="Times New Roman"/>
                  <w:sz w:val="24"/>
                  <w:lang w:val="en-GB"/>
                </w:rPr>
                <w:t xml:space="preserve">Yeon, J., Song, H. J., &amp; Lee, S. (2020). Impact of short-term rental regulation on hotel industry: a difference-in-differences approach. </w:t>
              </w:r>
              <w:r w:rsidRPr="00147C58">
                <w:rPr>
                  <w:rFonts w:ascii="Times New Roman" w:hAnsi="Times New Roman"/>
                  <w:i/>
                  <w:iCs/>
                  <w:sz w:val="24"/>
                  <w:lang w:val="en-GB"/>
                </w:rPr>
                <w:t>Annals of Tourism Research, 83</w:t>
              </w:r>
              <w:r w:rsidRPr="00147C58">
                <w:rPr>
                  <w:rFonts w:ascii="Times New Roman" w:hAnsi="Times New Roman"/>
                  <w:sz w:val="24"/>
                  <w:lang w:val="en-GB"/>
                </w:rPr>
                <w:t>(2020), 102939. https://doi.org/10.1016/j.annals.2020.102939.</w:t>
              </w:r>
            </w:p>
            <w:p w14:paraId="0B41D7F9" w14:textId="77777777" w:rsidR="00434B71" w:rsidRPr="00147C58" w:rsidRDefault="00434B71" w:rsidP="00434B71">
              <w:pPr>
                <w:pStyle w:val="NormalWeb"/>
                <w:spacing w:before="280" w:after="280"/>
                <w:rPr>
                  <w:rFonts w:ascii="Times New Roman" w:hAnsi="Times New Roman"/>
                  <w:sz w:val="24"/>
                  <w:lang w:val="en-GB"/>
                </w:rPr>
              </w:pPr>
              <w:r w:rsidRPr="00147C58">
                <w:rPr>
                  <w:rFonts w:ascii="Times New Roman" w:hAnsi="Times New Roman"/>
                  <w:sz w:val="24"/>
                  <w:lang w:val="en-GB"/>
                </w:rPr>
                <w:t xml:space="preserve">Zervas, G., Proserpio, D., &amp; Byers, J. W. (2017). The rise of the sharing economy: Estimating the impact of Airbnb on the hotel industry. </w:t>
              </w:r>
              <w:r w:rsidRPr="00147C58">
                <w:rPr>
                  <w:rFonts w:ascii="Times New Roman" w:hAnsi="Times New Roman"/>
                  <w:i/>
                  <w:iCs/>
                  <w:sz w:val="24"/>
                  <w:lang w:val="en-GB"/>
                </w:rPr>
                <w:t>Journal of Marketing Research, 54</w:t>
              </w:r>
              <w:r w:rsidRPr="00147C58">
                <w:rPr>
                  <w:rFonts w:ascii="Times New Roman" w:hAnsi="Times New Roman"/>
                  <w:sz w:val="24"/>
                  <w:lang w:val="en-GB"/>
                </w:rPr>
                <w:t>(5), 687-705. https://doi.org/10.1509/jmr.15.0204.</w:t>
              </w:r>
            </w:p>
            <w:p w14:paraId="78073003" w14:textId="77777777" w:rsidR="00434B71" w:rsidRPr="00147C58" w:rsidRDefault="00434B71" w:rsidP="00434B71">
              <w:pPr>
                <w:pStyle w:val="NormalWeb"/>
                <w:spacing w:before="280" w:after="280"/>
                <w:rPr>
                  <w:rFonts w:ascii="Times New Roman" w:hAnsi="Times New Roman"/>
                  <w:sz w:val="24"/>
                  <w:lang w:val="en-GB"/>
                </w:rPr>
              </w:pPr>
              <w:r w:rsidRPr="00147C58">
                <w:rPr>
                  <w:rFonts w:ascii="Times New Roman" w:hAnsi="Times New Roman"/>
                  <w:sz w:val="24"/>
                  <w:lang w:val="en-GB"/>
                </w:rPr>
                <w:t xml:space="preserve">Zuo, B., Tsai, C.-H., Su, C.-H., Jantes, N., Chen, M.-H., &amp; Liu, J. (2023). Formation of a tourist destination image: Co-occurrence analysis of destination promotion videos. </w:t>
              </w:r>
              <w:r w:rsidRPr="00147C58">
                <w:rPr>
                  <w:rFonts w:ascii="Times New Roman" w:hAnsi="Times New Roman"/>
                  <w:i/>
                  <w:iCs/>
                  <w:sz w:val="24"/>
                  <w:lang w:val="en-GB"/>
                </w:rPr>
                <w:t>Journal of Destination Marketing &amp; Management</w:t>
              </w:r>
              <w:r w:rsidRPr="00147C58">
                <w:rPr>
                  <w:rFonts w:ascii="Times New Roman" w:hAnsi="Times New Roman"/>
                  <w:sz w:val="24"/>
                  <w:lang w:val="en-GB"/>
                </w:rPr>
                <w:t>, 100763. https://doi.org/10.1016/j.jdmm.2023.100763.</w:t>
              </w:r>
            </w:p>
            <w:p w14:paraId="46C9EB02" w14:textId="77777777" w:rsidR="00434B71" w:rsidRPr="00147C58" w:rsidRDefault="00434B71" w:rsidP="00434B71">
              <w:pPr>
                <w:pStyle w:val="NormalWeb"/>
                <w:spacing w:before="280" w:after="280"/>
                <w:rPr>
                  <w:rFonts w:ascii="Times New Roman" w:hAnsi="Times New Roman"/>
                  <w:sz w:val="24"/>
                  <w:lang w:val="en-GB"/>
                </w:rPr>
              </w:pPr>
              <w:r w:rsidRPr="00147C58">
                <w:rPr>
                  <w:rFonts w:ascii="Times New Roman" w:hAnsi="Times New Roman"/>
                  <w:sz w:val="24"/>
                  <w:lang w:val="en-GB"/>
                </w:rPr>
                <w:fldChar w:fldCharType="end"/>
              </w:r>
            </w:p>
          </w:sdtContent>
        </w:sdt>
        <w:p w14:paraId="4D2C1A45" w14:textId="77777777" w:rsidR="0037097B" w:rsidRPr="00147C58" w:rsidRDefault="004C082D">
          <w:pPr>
            <w:pStyle w:val="NormalWeb"/>
            <w:spacing w:before="280" w:after="280"/>
            <w:rPr>
              <w:rFonts w:ascii="Times New Roman" w:hAnsi="Times New Roman"/>
              <w:sz w:val="24"/>
              <w:lang w:val="en-GB"/>
            </w:rPr>
          </w:pPr>
        </w:p>
      </w:sdtContent>
    </w:sdt>
    <w:sectPr w:rsidR="0037097B" w:rsidRPr="00147C58">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508DB9" w14:textId="77777777" w:rsidR="004C082D" w:rsidRDefault="004C082D" w:rsidP="000E2197">
      <w:pPr>
        <w:spacing w:after="0" w:line="240" w:lineRule="auto"/>
      </w:pPr>
      <w:r>
        <w:separator/>
      </w:r>
    </w:p>
  </w:endnote>
  <w:endnote w:type="continuationSeparator" w:id="0">
    <w:p w14:paraId="6D854834" w14:textId="77777777" w:rsidR="004C082D" w:rsidRDefault="004C082D" w:rsidP="000E21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BD3C1" w14:textId="77777777" w:rsidR="00DC29F6" w:rsidRDefault="00DC29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66B81" w14:textId="77777777" w:rsidR="00DC29F6" w:rsidRDefault="00DC29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85A6F" w14:textId="77777777" w:rsidR="00DC29F6" w:rsidRDefault="00DC29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12CDC2" w14:textId="77777777" w:rsidR="004C082D" w:rsidRDefault="004C082D" w:rsidP="000E2197">
      <w:pPr>
        <w:spacing w:after="0" w:line="240" w:lineRule="auto"/>
      </w:pPr>
      <w:r>
        <w:separator/>
      </w:r>
    </w:p>
  </w:footnote>
  <w:footnote w:type="continuationSeparator" w:id="0">
    <w:p w14:paraId="796F067B" w14:textId="77777777" w:rsidR="004C082D" w:rsidRDefault="004C082D" w:rsidP="000E21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20867" w14:textId="17756548" w:rsidR="000E2197" w:rsidRDefault="00DC29F6" w:rsidP="00BE1371">
    <w:pPr>
      <w:pStyle w:val="Header"/>
      <w:framePr w:wrap="none" w:vAnchor="text" w:hAnchor="margin" w:xAlign="right" w:y="1"/>
      <w:rPr>
        <w:rStyle w:val="PageNumber"/>
      </w:rPr>
    </w:pPr>
    <w:r>
      <w:rPr>
        <w:noProof/>
      </w:rPr>
      <w:pict w14:anchorId="1162D4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7890126" o:spid="_x0000_s2050" type="#_x0000_t136" style="position:absolute;left:0;text-align:left;margin-left:0;margin-top:0;width:580.4pt;height:59.05pt;rotation:315;z-index:-251655168;mso-position-horizontal:center;mso-position-horizontal-relative:margin;mso-position-vertical:center;mso-position-vertical-relative:margin" o:allowincell="f" fillcolor="silver" stroked="f">
          <v:fill opacity=".5"/>
          <v:textpath style="font-family:&quot;Verdana&quot;;font-size:1pt" string="UNDER PEER REVIEW"/>
        </v:shape>
      </w:pict>
    </w:r>
  </w:p>
  <w:sdt>
    <w:sdtPr>
      <w:rPr>
        <w:rStyle w:val="PageNumber"/>
      </w:rPr>
      <w:id w:val="-933667901"/>
      <w:docPartObj>
        <w:docPartGallery w:val="Page Numbers (Top of Page)"/>
        <w:docPartUnique/>
      </w:docPartObj>
    </w:sdtPr>
    <w:sdtEndPr>
      <w:rPr>
        <w:rStyle w:val="PageNumber"/>
      </w:rPr>
    </w:sdtEndPr>
    <w:sdtContent>
      <w:p w14:paraId="5EF20867" w14:textId="17756548" w:rsidR="000E2197" w:rsidRDefault="000E2197" w:rsidP="00BE137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34B71">
          <w:rPr>
            <w:rStyle w:val="PageNumber"/>
            <w:noProof/>
          </w:rPr>
          <w:t>12</w:t>
        </w:r>
        <w:r>
          <w:rPr>
            <w:rStyle w:val="PageNumber"/>
          </w:rPr>
          <w:fldChar w:fldCharType="end"/>
        </w:r>
      </w:p>
    </w:sdtContent>
  </w:sdt>
  <w:p w14:paraId="0EEAC0C5" w14:textId="77777777" w:rsidR="000E2197" w:rsidRDefault="000E2197" w:rsidP="000E219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22395" w14:textId="3322688C" w:rsidR="000E2197" w:rsidRDefault="00DC29F6" w:rsidP="00BE1371">
    <w:pPr>
      <w:pStyle w:val="Header"/>
      <w:framePr w:wrap="none" w:vAnchor="text" w:hAnchor="margin" w:xAlign="right" w:y="1"/>
      <w:rPr>
        <w:rStyle w:val="PageNumber"/>
      </w:rPr>
    </w:pPr>
    <w:r>
      <w:rPr>
        <w:noProof/>
      </w:rPr>
      <w:pict w14:anchorId="62495A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7890127" o:spid="_x0000_s2051" type="#_x0000_t136" style="position:absolute;left:0;text-align:left;margin-left:0;margin-top:0;width:580.4pt;height:59.05pt;rotation:315;z-index:-251653120;mso-position-horizontal:center;mso-position-horizontal-relative:margin;mso-position-vertical:center;mso-position-vertical-relative:margin" o:allowincell="f" fillcolor="silver" stroked="f">
          <v:fill opacity=".5"/>
          <v:textpath style="font-family:&quot;Verdana&quot;;font-size:1pt" string="UNDER PEER REVIEW"/>
        </v:shape>
      </w:pict>
    </w:r>
    <w:sdt>
      <w:sdtPr>
        <w:rPr>
          <w:rStyle w:val="PageNumber"/>
        </w:rPr>
        <w:id w:val="241685251"/>
        <w:docPartObj>
          <w:docPartGallery w:val="Page Numbers (Top of Page)"/>
          <w:docPartUnique/>
        </w:docPartObj>
      </w:sdtPr>
      <w:sdtEndPr>
        <w:rPr>
          <w:rStyle w:val="PageNumber"/>
        </w:rPr>
      </w:sdtEndPr>
      <w:sdtContent>
        <w:r w:rsidR="000E2197">
          <w:rPr>
            <w:rStyle w:val="PageNumber"/>
          </w:rPr>
          <w:fldChar w:fldCharType="begin"/>
        </w:r>
        <w:r w:rsidR="000E2197">
          <w:rPr>
            <w:rStyle w:val="PageNumber"/>
          </w:rPr>
          <w:instrText xml:space="preserve"> PAGE </w:instrText>
        </w:r>
        <w:r w:rsidR="000E2197">
          <w:rPr>
            <w:rStyle w:val="PageNumber"/>
          </w:rPr>
          <w:fldChar w:fldCharType="separate"/>
        </w:r>
        <w:r w:rsidR="000E2197">
          <w:rPr>
            <w:rStyle w:val="PageNumber"/>
            <w:noProof/>
          </w:rPr>
          <w:t>1</w:t>
        </w:r>
        <w:r w:rsidR="000E2197">
          <w:rPr>
            <w:rStyle w:val="PageNumber"/>
          </w:rPr>
          <w:fldChar w:fldCharType="end"/>
        </w:r>
      </w:sdtContent>
    </w:sdt>
  </w:p>
  <w:p w14:paraId="62B8EF53" w14:textId="77777777" w:rsidR="000E2197" w:rsidRDefault="000E2197" w:rsidP="000E2197">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507B0" w14:textId="6EE9C5A2" w:rsidR="00DC29F6" w:rsidRDefault="00DC29F6">
    <w:pPr>
      <w:pStyle w:val="Header"/>
    </w:pPr>
    <w:r>
      <w:rPr>
        <w:noProof/>
      </w:rPr>
      <w:pict w14:anchorId="4F724C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7890125" o:spid="_x0000_s2049" type="#_x0000_t136" style="position:absolute;left:0;text-align:left;margin-left:0;margin-top:0;width:580.4pt;height:59.05pt;rotation:315;z-index:-251657216;mso-position-horizontal:center;mso-position-horizontal-relative:margin;mso-position-vertical:center;mso-position-vertical-relative:margin" o:allowincell="f" fillcolor="silver" stroked="f">
          <v:fill opacity=".5"/>
          <v:textpath style="font-family:&quot;Verdan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E5215E"/>
    <w:multiLevelType w:val="multilevel"/>
    <w:tmpl w:val="AC7EFE94"/>
    <w:lvl w:ilvl="0">
      <w:start w:val="1"/>
      <w:numFmt w:val="decimal"/>
      <w:lvlText w:val="%1."/>
      <w:lvlJc w:val="left"/>
      <w:pPr>
        <w:tabs>
          <w:tab w:val="num" w:pos="0"/>
        </w:tabs>
        <w:ind w:left="720" w:hanging="360"/>
      </w:pPr>
    </w:lvl>
    <w:lvl w:ilvl="1">
      <w:start w:val="1"/>
      <w:numFmt w:val="decimal"/>
      <w:pStyle w:val="Heading2"/>
      <w:isLgl/>
      <w:lvlText w:val="%1.%2"/>
      <w:lvlJc w:val="left"/>
      <w:pPr>
        <w:tabs>
          <w:tab w:val="num" w:pos="0"/>
        </w:tabs>
        <w:ind w:left="720" w:hanging="360"/>
      </w:pPr>
    </w:lvl>
    <w:lvl w:ilvl="2">
      <w:start w:val="1"/>
      <w:numFmt w:val="decimal"/>
      <w:pStyle w:val="Heading3"/>
      <w:isLgl/>
      <w:lvlText w:val="%1.%2.%3"/>
      <w:lvlJc w:val="left"/>
      <w:pPr>
        <w:tabs>
          <w:tab w:val="num" w:pos="0"/>
        </w:tabs>
        <w:ind w:left="1080" w:hanging="720"/>
      </w:pPr>
    </w:lvl>
    <w:lvl w:ilvl="3">
      <w:start w:val="1"/>
      <w:numFmt w:val="decimal"/>
      <w:isLgl/>
      <w:lvlText w:val="%1.%2.%3.%4"/>
      <w:lvlJc w:val="left"/>
      <w:pPr>
        <w:tabs>
          <w:tab w:val="num" w:pos="0"/>
        </w:tabs>
        <w:ind w:left="1080" w:hanging="720"/>
      </w:pPr>
    </w:lvl>
    <w:lvl w:ilvl="4">
      <w:start w:val="1"/>
      <w:numFmt w:val="decimal"/>
      <w:isLgl/>
      <w:lvlText w:val="%1.%2.%3.%4.%5"/>
      <w:lvlJc w:val="left"/>
      <w:pPr>
        <w:tabs>
          <w:tab w:val="num" w:pos="0"/>
        </w:tabs>
        <w:ind w:left="1440" w:hanging="1080"/>
      </w:pPr>
    </w:lvl>
    <w:lvl w:ilvl="5">
      <w:start w:val="1"/>
      <w:numFmt w:val="decimal"/>
      <w:isLgl/>
      <w:lvlText w:val="%1.%2.%3.%4.%5.%6"/>
      <w:lvlJc w:val="left"/>
      <w:pPr>
        <w:tabs>
          <w:tab w:val="num" w:pos="0"/>
        </w:tabs>
        <w:ind w:left="1440" w:hanging="1080"/>
      </w:pPr>
    </w:lvl>
    <w:lvl w:ilvl="6">
      <w:start w:val="1"/>
      <w:numFmt w:val="decimal"/>
      <w:isLgl/>
      <w:lvlText w:val="%1.%2.%3.%4.%5.%6.%7"/>
      <w:lvlJc w:val="left"/>
      <w:pPr>
        <w:tabs>
          <w:tab w:val="num" w:pos="0"/>
        </w:tabs>
        <w:ind w:left="1800" w:hanging="1440"/>
      </w:pPr>
    </w:lvl>
    <w:lvl w:ilvl="7">
      <w:start w:val="1"/>
      <w:numFmt w:val="decimal"/>
      <w:isLgl/>
      <w:lvlText w:val="%1.%2.%3.%4.%5.%6.%7.%8"/>
      <w:lvlJc w:val="left"/>
      <w:pPr>
        <w:tabs>
          <w:tab w:val="num" w:pos="0"/>
        </w:tabs>
        <w:ind w:left="1800" w:hanging="1440"/>
      </w:pPr>
    </w:lvl>
    <w:lvl w:ilvl="8">
      <w:start w:val="1"/>
      <w:numFmt w:val="decimal"/>
      <w:isLgl/>
      <w:lvlText w:val="%1.%2.%3.%4.%5.%6.%7.%8.%9"/>
      <w:lvlJc w:val="left"/>
      <w:pPr>
        <w:tabs>
          <w:tab w:val="num" w:pos="0"/>
        </w:tabs>
        <w:ind w:left="2160" w:hanging="1800"/>
      </w:pPr>
    </w:lvl>
  </w:abstractNum>
  <w:abstractNum w:abstractNumId="1" w15:restartNumberingAfterBreak="0">
    <w:nsid w:val="5D647D76"/>
    <w:multiLevelType w:val="hybridMultilevel"/>
    <w:tmpl w:val="9F620D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D8C6D31"/>
    <w:multiLevelType w:val="hybridMultilevel"/>
    <w:tmpl w:val="B7B296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0B7729B"/>
    <w:multiLevelType w:val="hybridMultilevel"/>
    <w:tmpl w:val="E86400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294786D"/>
    <w:multiLevelType w:val="multilevel"/>
    <w:tmpl w:val="6EE60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autoHyphenation/>
  <w:hyphenationZone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97B"/>
    <w:rsid w:val="000035AE"/>
    <w:rsid w:val="00010236"/>
    <w:rsid w:val="000159B1"/>
    <w:rsid w:val="0001642A"/>
    <w:rsid w:val="00022AA7"/>
    <w:rsid w:val="00022B11"/>
    <w:rsid w:val="0002680A"/>
    <w:rsid w:val="00032710"/>
    <w:rsid w:val="000329AB"/>
    <w:rsid w:val="00032ABE"/>
    <w:rsid w:val="000352E4"/>
    <w:rsid w:val="000360FB"/>
    <w:rsid w:val="00036724"/>
    <w:rsid w:val="00036A66"/>
    <w:rsid w:val="0004289A"/>
    <w:rsid w:val="0004591B"/>
    <w:rsid w:val="00046D9D"/>
    <w:rsid w:val="0004728F"/>
    <w:rsid w:val="000479B5"/>
    <w:rsid w:val="00050DF6"/>
    <w:rsid w:val="0005343C"/>
    <w:rsid w:val="00053673"/>
    <w:rsid w:val="00056233"/>
    <w:rsid w:val="000571EF"/>
    <w:rsid w:val="00060517"/>
    <w:rsid w:val="00062BF5"/>
    <w:rsid w:val="00063647"/>
    <w:rsid w:val="00065C24"/>
    <w:rsid w:val="00066C60"/>
    <w:rsid w:val="000709EB"/>
    <w:rsid w:val="00075F3B"/>
    <w:rsid w:val="00080D58"/>
    <w:rsid w:val="00081112"/>
    <w:rsid w:val="00081C1F"/>
    <w:rsid w:val="000828E9"/>
    <w:rsid w:val="00082F2E"/>
    <w:rsid w:val="00082FA9"/>
    <w:rsid w:val="00087C2C"/>
    <w:rsid w:val="000A0948"/>
    <w:rsid w:val="000A1093"/>
    <w:rsid w:val="000B010B"/>
    <w:rsid w:val="000B03D9"/>
    <w:rsid w:val="000B08F7"/>
    <w:rsid w:val="000B0DAF"/>
    <w:rsid w:val="000B1916"/>
    <w:rsid w:val="000B31E8"/>
    <w:rsid w:val="000B4D59"/>
    <w:rsid w:val="000C254A"/>
    <w:rsid w:val="000C5142"/>
    <w:rsid w:val="000C583E"/>
    <w:rsid w:val="000D181B"/>
    <w:rsid w:val="000D36EF"/>
    <w:rsid w:val="000D3889"/>
    <w:rsid w:val="000D5E8D"/>
    <w:rsid w:val="000E08ED"/>
    <w:rsid w:val="000E10D3"/>
    <w:rsid w:val="000E2197"/>
    <w:rsid w:val="000F50AE"/>
    <w:rsid w:val="000F5760"/>
    <w:rsid w:val="000F57BC"/>
    <w:rsid w:val="000F5A93"/>
    <w:rsid w:val="000F68DB"/>
    <w:rsid w:val="001050AC"/>
    <w:rsid w:val="001102AE"/>
    <w:rsid w:val="00112A14"/>
    <w:rsid w:val="001132EA"/>
    <w:rsid w:val="00113D07"/>
    <w:rsid w:val="00117961"/>
    <w:rsid w:val="001245AB"/>
    <w:rsid w:val="00124CEC"/>
    <w:rsid w:val="00125AB5"/>
    <w:rsid w:val="00127988"/>
    <w:rsid w:val="00130052"/>
    <w:rsid w:val="0013120A"/>
    <w:rsid w:val="00132110"/>
    <w:rsid w:val="001326C9"/>
    <w:rsid w:val="00132E08"/>
    <w:rsid w:val="0013319A"/>
    <w:rsid w:val="00133DF7"/>
    <w:rsid w:val="0013707E"/>
    <w:rsid w:val="00140345"/>
    <w:rsid w:val="0014126D"/>
    <w:rsid w:val="00144DFC"/>
    <w:rsid w:val="00147C58"/>
    <w:rsid w:val="0015112F"/>
    <w:rsid w:val="001516D6"/>
    <w:rsid w:val="00153AC4"/>
    <w:rsid w:val="00155406"/>
    <w:rsid w:val="00155F9C"/>
    <w:rsid w:val="00156653"/>
    <w:rsid w:val="00160295"/>
    <w:rsid w:val="00167580"/>
    <w:rsid w:val="00173680"/>
    <w:rsid w:val="001804A1"/>
    <w:rsid w:val="00183E5D"/>
    <w:rsid w:val="00184AF7"/>
    <w:rsid w:val="00186D51"/>
    <w:rsid w:val="00190A9B"/>
    <w:rsid w:val="00191515"/>
    <w:rsid w:val="00192AC4"/>
    <w:rsid w:val="00195FB9"/>
    <w:rsid w:val="001963AC"/>
    <w:rsid w:val="0019681B"/>
    <w:rsid w:val="001A0033"/>
    <w:rsid w:val="001A13CD"/>
    <w:rsid w:val="001A3AD0"/>
    <w:rsid w:val="001A3D6B"/>
    <w:rsid w:val="001A527C"/>
    <w:rsid w:val="001B1DD8"/>
    <w:rsid w:val="001B782B"/>
    <w:rsid w:val="001C1C34"/>
    <w:rsid w:val="001C2C07"/>
    <w:rsid w:val="001C3478"/>
    <w:rsid w:val="001C7B81"/>
    <w:rsid w:val="001D08C7"/>
    <w:rsid w:val="001D11F0"/>
    <w:rsid w:val="001D3446"/>
    <w:rsid w:val="001D5F07"/>
    <w:rsid w:val="001E205B"/>
    <w:rsid w:val="001E2215"/>
    <w:rsid w:val="001E2668"/>
    <w:rsid w:val="001E2874"/>
    <w:rsid w:val="001E329C"/>
    <w:rsid w:val="001E3F1F"/>
    <w:rsid w:val="001F0C05"/>
    <w:rsid w:val="001F4D2C"/>
    <w:rsid w:val="001F5C42"/>
    <w:rsid w:val="00201531"/>
    <w:rsid w:val="002061EB"/>
    <w:rsid w:val="00206D89"/>
    <w:rsid w:val="00212839"/>
    <w:rsid w:val="00213C61"/>
    <w:rsid w:val="002170BE"/>
    <w:rsid w:val="00223EC6"/>
    <w:rsid w:val="0022494E"/>
    <w:rsid w:val="00225020"/>
    <w:rsid w:val="002251E2"/>
    <w:rsid w:val="00226E61"/>
    <w:rsid w:val="00231D93"/>
    <w:rsid w:val="00233F08"/>
    <w:rsid w:val="002370C4"/>
    <w:rsid w:val="0024043C"/>
    <w:rsid w:val="002418F7"/>
    <w:rsid w:val="0024322F"/>
    <w:rsid w:val="00243A4B"/>
    <w:rsid w:val="00246A03"/>
    <w:rsid w:val="00254B4C"/>
    <w:rsid w:val="0025548A"/>
    <w:rsid w:val="002556BA"/>
    <w:rsid w:val="002566A2"/>
    <w:rsid w:val="0025725C"/>
    <w:rsid w:val="002616C1"/>
    <w:rsid w:val="00262D45"/>
    <w:rsid w:val="00262EAE"/>
    <w:rsid w:val="00266B46"/>
    <w:rsid w:val="00267AFE"/>
    <w:rsid w:val="00270903"/>
    <w:rsid w:val="00271265"/>
    <w:rsid w:val="002712C3"/>
    <w:rsid w:val="00271DBD"/>
    <w:rsid w:val="00273EAB"/>
    <w:rsid w:val="00273EFA"/>
    <w:rsid w:val="002779AD"/>
    <w:rsid w:val="00277A9B"/>
    <w:rsid w:val="002816B4"/>
    <w:rsid w:val="002817E4"/>
    <w:rsid w:val="00281A23"/>
    <w:rsid w:val="002837F2"/>
    <w:rsid w:val="00286C08"/>
    <w:rsid w:val="002930C6"/>
    <w:rsid w:val="00296BA9"/>
    <w:rsid w:val="00297731"/>
    <w:rsid w:val="002A1486"/>
    <w:rsid w:val="002A2D9F"/>
    <w:rsid w:val="002B0602"/>
    <w:rsid w:val="002B38C2"/>
    <w:rsid w:val="002B42FF"/>
    <w:rsid w:val="002B6945"/>
    <w:rsid w:val="002C40FE"/>
    <w:rsid w:val="002C4F37"/>
    <w:rsid w:val="002D2068"/>
    <w:rsid w:val="002D2773"/>
    <w:rsid w:val="002D3325"/>
    <w:rsid w:val="002D5370"/>
    <w:rsid w:val="002D5E78"/>
    <w:rsid w:val="002E22CD"/>
    <w:rsid w:val="002E308B"/>
    <w:rsid w:val="002E482A"/>
    <w:rsid w:val="002E4864"/>
    <w:rsid w:val="002E4ED4"/>
    <w:rsid w:val="002E6131"/>
    <w:rsid w:val="002E64E7"/>
    <w:rsid w:val="002E7AE7"/>
    <w:rsid w:val="002F35C5"/>
    <w:rsid w:val="002F3C36"/>
    <w:rsid w:val="002F45C5"/>
    <w:rsid w:val="002F5977"/>
    <w:rsid w:val="002F63B8"/>
    <w:rsid w:val="00301AEF"/>
    <w:rsid w:val="0030244A"/>
    <w:rsid w:val="00306396"/>
    <w:rsid w:val="003073DE"/>
    <w:rsid w:val="003078DE"/>
    <w:rsid w:val="00310883"/>
    <w:rsid w:val="00312F0E"/>
    <w:rsid w:val="003155A5"/>
    <w:rsid w:val="003165A1"/>
    <w:rsid w:val="003168AA"/>
    <w:rsid w:val="0031792C"/>
    <w:rsid w:val="00317F19"/>
    <w:rsid w:val="00320A9C"/>
    <w:rsid w:val="0032206D"/>
    <w:rsid w:val="00325EBC"/>
    <w:rsid w:val="00334807"/>
    <w:rsid w:val="00341061"/>
    <w:rsid w:val="00341F88"/>
    <w:rsid w:val="00343F4D"/>
    <w:rsid w:val="003449F2"/>
    <w:rsid w:val="00347608"/>
    <w:rsid w:val="00347B18"/>
    <w:rsid w:val="00351979"/>
    <w:rsid w:val="00352F68"/>
    <w:rsid w:val="0035376C"/>
    <w:rsid w:val="00353850"/>
    <w:rsid w:val="003554CF"/>
    <w:rsid w:val="00356E44"/>
    <w:rsid w:val="0037097B"/>
    <w:rsid w:val="00375617"/>
    <w:rsid w:val="0037593F"/>
    <w:rsid w:val="0037607C"/>
    <w:rsid w:val="00376905"/>
    <w:rsid w:val="00383132"/>
    <w:rsid w:val="003869B5"/>
    <w:rsid w:val="00391821"/>
    <w:rsid w:val="003923EC"/>
    <w:rsid w:val="00394722"/>
    <w:rsid w:val="00395BEB"/>
    <w:rsid w:val="00397A61"/>
    <w:rsid w:val="003A6B73"/>
    <w:rsid w:val="003C3D51"/>
    <w:rsid w:val="003C4953"/>
    <w:rsid w:val="003C7336"/>
    <w:rsid w:val="003C7763"/>
    <w:rsid w:val="003D09B9"/>
    <w:rsid w:val="003D22A0"/>
    <w:rsid w:val="003D267B"/>
    <w:rsid w:val="003D5392"/>
    <w:rsid w:val="003D57E2"/>
    <w:rsid w:val="003D7A55"/>
    <w:rsid w:val="003E10E1"/>
    <w:rsid w:val="003E3FCE"/>
    <w:rsid w:val="003E4C21"/>
    <w:rsid w:val="003E52B9"/>
    <w:rsid w:val="003E66B9"/>
    <w:rsid w:val="003E734E"/>
    <w:rsid w:val="003F1FC4"/>
    <w:rsid w:val="003F2D75"/>
    <w:rsid w:val="003F3453"/>
    <w:rsid w:val="003F4506"/>
    <w:rsid w:val="003F4F44"/>
    <w:rsid w:val="003F660A"/>
    <w:rsid w:val="003F6A50"/>
    <w:rsid w:val="003F747F"/>
    <w:rsid w:val="004004C0"/>
    <w:rsid w:val="00400D9D"/>
    <w:rsid w:val="00403009"/>
    <w:rsid w:val="004044D4"/>
    <w:rsid w:val="004074CD"/>
    <w:rsid w:val="004075C3"/>
    <w:rsid w:val="00407BF5"/>
    <w:rsid w:val="00415262"/>
    <w:rsid w:val="004160ED"/>
    <w:rsid w:val="0041615B"/>
    <w:rsid w:val="0042204C"/>
    <w:rsid w:val="0042458B"/>
    <w:rsid w:val="004310A1"/>
    <w:rsid w:val="00433EA8"/>
    <w:rsid w:val="00434784"/>
    <w:rsid w:val="00434B71"/>
    <w:rsid w:val="00451187"/>
    <w:rsid w:val="00453ECD"/>
    <w:rsid w:val="00455018"/>
    <w:rsid w:val="004555A2"/>
    <w:rsid w:val="00455E65"/>
    <w:rsid w:val="00457C26"/>
    <w:rsid w:val="00457E12"/>
    <w:rsid w:val="004608F3"/>
    <w:rsid w:val="0046170F"/>
    <w:rsid w:val="00462F09"/>
    <w:rsid w:val="004645C0"/>
    <w:rsid w:val="00465D48"/>
    <w:rsid w:val="00472B77"/>
    <w:rsid w:val="004737B4"/>
    <w:rsid w:val="004737E6"/>
    <w:rsid w:val="00474641"/>
    <w:rsid w:val="00475629"/>
    <w:rsid w:val="00475F06"/>
    <w:rsid w:val="00475F2B"/>
    <w:rsid w:val="004775DF"/>
    <w:rsid w:val="00477685"/>
    <w:rsid w:val="0048122A"/>
    <w:rsid w:val="00487447"/>
    <w:rsid w:val="00487B8E"/>
    <w:rsid w:val="00491AF6"/>
    <w:rsid w:val="004941D0"/>
    <w:rsid w:val="004942AE"/>
    <w:rsid w:val="00495650"/>
    <w:rsid w:val="00496B7D"/>
    <w:rsid w:val="004A2447"/>
    <w:rsid w:val="004A445D"/>
    <w:rsid w:val="004B08DC"/>
    <w:rsid w:val="004B0B4F"/>
    <w:rsid w:val="004B3611"/>
    <w:rsid w:val="004B3E64"/>
    <w:rsid w:val="004B3F1D"/>
    <w:rsid w:val="004B62C3"/>
    <w:rsid w:val="004B6CDA"/>
    <w:rsid w:val="004C0015"/>
    <w:rsid w:val="004C082D"/>
    <w:rsid w:val="004C3DCE"/>
    <w:rsid w:val="004C47F1"/>
    <w:rsid w:val="004C4C2B"/>
    <w:rsid w:val="004C6762"/>
    <w:rsid w:val="004C7702"/>
    <w:rsid w:val="004D64AD"/>
    <w:rsid w:val="004E3B3F"/>
    <w:rsid w:val="004E4642"/>
    <w:rsid w:val="004F27DF"/>
    <w:rsid w:val="004F609D"/>
    <w:rsid w:val="00504629"/>
    <w:rsid w:val="005063BE"/>
    <w:rsid w:val="00511017"/>
    <w:rsid w:val="00511B72"/>
    <w:rsid w:val="0051743C"/>
    <w:rsid w:val="00521D24"/>
    <w:rsid w:val="00525EB8"/>
    <w:rsid w:val="005303FB"/>
    <w:rsid w:val="005314BD"/>
    <w:rsid w:val="00532306"/>
    <w:rsid w:val="0053547E"/>
    <w:rsid w:val="00535736"/>
    <w:rsid w:val="005358EF"/>
    <w:rsid w:val="00535F49"/>
    <w:rsid w:val="005367D9"/>
    <w:rsid w:val="00536C0E"/>
    <w:rsid w:val="00537315"/>
    <w:rsid w:val="0054577A"/>
    <w:rsid w:val="00545C86"/>
    <w:rsid w:val="00545E1F"/>
    <w:rsid w:val="0055531F"/>
    <w:rsid w:val="00564FDF"/>
    <w:rsid w:val="00565086"/>
    <w:rsid w:val="00571FFD"/>
    <w:rsid w:val="00572D20"/>
    <w:rsid w:val="00574BB2"/>
    <w:rsid w:val="00576C0E"/>
    <w:rsid w:val="005808E5"/>
    <w:rsid w:val="00583614"/>
    <w:rsid w:val="00584496"/>
    <w:rsid w:val="00584968"/>
    <w:rsid w:val="00592AE5"/>
    <w:rsid w:val="00592D50"/>
    <w:rsid w:val="00594AF0"/>
    <w:rsid w:val="00597826"/>
    <w:rsid w:val="005A27B5"/>
    <w:rsid w:val="005A4A57"/>
    <w:rsid w:val="005B5C0C"/>
    <w:rsid w:val="005C186E"/>
    <w:rsid w:val="005C27B5"/>
    <w:rsid w:val="005C338C"/>
    <w:rsid w:val="005C4A8E"/>
    <w:rsid w:val="005C4D59"/>
    <w:rsid w:val="005D1BC3"/>
    <w:rsid w:val="005D40CD"/>
    <w:rsid w:val="005E0DEE"/>
    <w:rsid w:val="005E1616"/>
    <w:rsid w:val="005E2A4B"/>
    <w:rsid w:val="005E5071"/>
    <w:rsid w:val="005F01B2"/>
    <w:rsid w:val="005F2657"/>
    <w:rsid w:val="005F3067"/>
    <w:rsid w:val="005F71A8"/>
    <w:rsid w:val="005F7BE2"/>
    <w:rsid w:val="00600435"/>
    <w:rsid w:val="00604614"/>
    <w:rsid w:val="0060543F"/>
    <w:rsid w:val="006059FE"/>
    <w:rsid w:val="00605B5A"/>
    <w:rsid w:val="00607B65"/>
    <w:rsid w:val="00607C33"/>
    <w:rsid w:val="00607C96"/>
    <w:rsid w:val="006120DE"/>
    <w:rsid w:val="00613F52"/>
    <w:rsid w:val="0061401F"/>
    <w:rsid w:val="00614D9F"/>
    <w:rsid w:val="00617230"/>
    <w:rsid w:val="0062381B"/>
    <w:rsid w:val="006325B7"/>
    <w:rsid w:val="00632B94"/>
    <w:rsid w:val="0063402B"/>
    <w:rsid w:val="00634784"/>
    <w:rsid w:val="0063636F"/>
    <w:rsid w:val="006431DC"/>
    <w:rsid w:val="00647EEF"/>
    <w:rsid w:val="0065000C"/>
    <w:rsid w:val="006500E5"/>
    <w:rsid w:val="0065362E"/>
    <w:rsid w:val="00654D28"/>
    <w:rsid w:val="00656542"/>
    <w:rsid w:val="0065764C"/>
    <w:rsid w:val="00662F39"/>
    <w:rsid w:val="006663FC"/>
    <w:rsid w:val="00670FF4"/>
    <w:rsid w:val="00672773"/>
    <w:rsid w:val="00674496"/>
    <w:rsid w:val="006848A3"/>
    <w:rsid w:val="00687669"/>
    <w:rsid w:val="0069054D"/>
    <w:rsid w:val="00690F30"/>
    <w:rsid w:val="0069117C"/>
    <w:rsid w:val="00692A12"/>
    <w:rsid w:val="0069446B"/>
    <w:rsid w:val="006970B5"/>
    <w:rsid w:val="006979B5"/>
    <w:rsid w:val="006A3C23"/>
    <w:rsid w:val="006B0710"/>
    <w:rsid w:val="006B3B51"/>
    <w:rsid w:val="006B4E51"/>
    <w:rsid w:val="006C3871"/>
    <w:rsid w:val="006D2845"/>
    <w:rsid w:val="006D2D1C"/>
    <w:rsid w:val="006D586B"/>
    <w:rsid w:val="006D60CD"/>
    <w:rsid w:val="006D7164"/>
    <w:rsid w:val="006E5737"/>
    <w:rsid w:val="006E6B4D"/>
    <w:rsid w:val="006E7C7D"/>
    <w:rsid w:val="006F01A9"/>
    <w:rsid w:val="006F09EB"/>
    <w:rsid w:val="006F17D7"/>
    <w:rsid w:val="006F2054"/>
    <w:rsid w:val="006F3943"/>
    <w:rsid w:val="006F7851"/>
    <w:rsid w:val="007000F2"/>
    <w:rsid w:val="0070345C"/>
    <w:rsid w:val="00704BD8"/>
    <w:rsid w:val="00706CDF"/>
    <w:rsid w:val="007114B1"/>
    <w:rsid w:val="00712EEA"/>
    <w:rsid w:val="007149AD"/>
    <w:rsid w:val="0071600B"/>
    <w:rsid w:val="0071634C"/>
    <w:rsid w:val="00720002"/>
    <w:rsid w:val="00720494"/>
    <w:rsid w:val="00726324"/>
    <w:rsid w:val="00732133"/>
    <w:rsid w:val="00737E0C"/>
    <w:rsid w:val="0074196F"/>
    <w:rsid w:val="00742E80"/>
    <w:rsid w:val="00743A59"/>
    <w:rsid w:val="00746B24"/>
    <w:rsid w:val="00747666"/>
    <w:rsid w:val="00747841"/>
    <w:rsid w:val="007514A6"/>
    <w:rsid w:val="00753634"/>
    <w:rsid w:val="00760069"/>
    <w:rsid w:val="00764138"/>
    <w:rsid w:val="00774A3E"/>
    <w:rsid w:val="00777374"/>
    <w:rsid w:val="007815EC"/>
    <w:rsid w:val="00783C37"/>
    <w:rsid w:val="0078551E"/>
    <w:rsid w:val="00786910"/>
    <w:rsid w:val="00787AEF"/>
    <w:rsid w:val="007930D6"/>
    <w:rsid w:val="0079470D"/>
    <w:rsid w:val="0079680E"/>
    <w:rsid w:val="007975A3"/>
    <w:rsid w:val="007A233A"/>
    <w:rsid w:val="007A2A4B"/>
    <w:rsid w:val="007A5DEE"/>
    <w:rsid w:val="007A6CED"/>
    <w:rsid w:val="007A72F3"/>
    <w:rsid w:val="007B00F7"/>
    <w:rsid w:val="007B150F"/>
    <w:rsid w:val="007B2FEA"/>
    <w:rsid w:val="007B6C53"/>
    <w:rsid w:val="007B7DFA"/>
    <w:rsid w:val="007B7F17"/>
    <w:rsid w:val="007C1B7B"/>
    <w:rsid w:val="007C7AD1"/>
    <w:rsid w:val="007D240E"/>
    <w:rsid w:val="007D2AEC"/>
    <w:rsid w:val="007E2352"/>
    <w:rsid w:val="007E2CD0"/>
    <w:rsid w:val="007E4523"/>
    <w:rsid w:val="007F4CDE"/>
    <w:rsid w:val="007F60AF"/>
    <w:rsid w:val="007F627C"/>
    <w:rsid w:val="0080319E"/>
    <w:rsid w:val="00813A62"/>
    <w:rsid w:val="00813EE7"/>
    <w:rsid w:val="008149FE"/>
    <w:rsid w:val="00815FF0"/>
    <w:rsid w:val="008201D6"/>
    <w:rsid w:val="00824D82"/>
    <w:rsid w:val="00831166"/>
    <w:rsid w:val="00832B26"/>
    <w:rsid w:val="0083464E"/>
    <w:rsid w:val="00836E85"/>
    <w:rsid w:val="0084189C"/>
    <w:rsid w:val="00842C51"/>
    <w:rsid w:val="00846A07"/>
    <w:rsid w:val="0084758C"/>
    <w:rsid w:val="008534A4"/>
    <w:rsid w:val="00854949"/>
    <w:rsid w:val="0085645E"/>
    <w:rsid w:val="008626B0"/>
    <w:rsid w:val="00874271"/>
    <w:rsid w:val="008746D6"/>
    <w:rsid w:val="008764A3"/>
    <w:rsid w:val="008802AA"/>
    <w:rsid w:val="0088146C"/>
    <w:rsid w:val="0088619E"/>
    <w:rsid w:val="00892AB0"/>
    <w:rsid w:val="00894127"/>
    <w:rsid w:val="008950B8"/>
    <w:rsid w:val="00896FA0"/>
    <w:rsid w:val="00897CD6"/>
    <w:rsid w:val="008A4C2D"/>
    <w:rsid w:val="008B0680"/>
    <w:rsid w:val="008B2336"/>
    <w:rsid w:val="008B794D"/>
    <w:rsid w:val="008C0924"/>
    <w:rsid w:val="008C3F83"/>
    <w:rsid w:val="008D0A10"/>
    <w:rsid w:val="008D0C64"/>
    <w:rsid w:val="008D1C85"/>
    <w:rsid w:val="008D27C5"/>
    <w:rsid w:val="008D3DD1"/>
    <w:rsid w:val="008D3DF6"/>
    <w:rsid w:val="008D6D4F"/>
    <w:rsid w:val="008E1EBC"/>
    <w:rsid w:val="008E2112"/>
    <w:rsid w:val="008E3119"/>
    <w:rsid w:val="008E3263"/>
    <w:rsid w:val="008E735B"/>
    <w:rsid w:val="008F0D29"/>
    <w:rsid w:val="008F1767"/>
    <w:rsid w:val="008F227F"/>
    <w:rsid w:val="008F23AB"/>
    <w:rsid w:val="008F2645"/>
    <w:rsid w:val="008F340C"/>
    <w:rsid w:val="008F787F"/>
    <w:rsid w:val="008F7BAA"/>
    <w:rsid w:val="0090129F"/>
    <w:rsid w:val="00904BC6"/>
    <w:rsid w:val="009075FC"/>
    <w:rsid w:val="00915FB8"/>
    <w:rsid w:val="00917F1E"/>
    <w:rsid w:val="0092272F"/>
    <w:rsid w:val="009230D8"/>
    <w:rsid w:val="009242D9"/>
    <w:rsid w:val="00924E98"/>
    <w:rsid w:val="00925A7F"/>
    <w:rsid w:val="00932224"/>
    <w:rsid w:val="00937BF4"/>
    <w:rsid w:val="00937D5C"/>
    <w:rsid w:val="00941BDD"/>
    <w:rsid w:val="009448B4"/>
    <w:rsid w:val="00947A69"/>
    <w:rsid w:val="00953B49"/>
    <w:rsid w:val="009546CF"/>
    <w:rsid w:val="00955322"/>
    <w:rsid w:val="00957642"/>
    <w:rsid w:val="00957A5C"/>
    <w:rsid w:val="00962827"/>
    <w:rsid w:val="009635C0"/>
    <w:rsid w:val="009650EF"/>
    <w:rsid w:val="00965BD1"/>
    <w:rsid w:val="009700F6"/>
    <w:rsid w:val="009722E9"/>
    <w:rsid w:val="00972E13"/>
    <w:rsid w:val="00975AA1"/>
    <w:rsid w:val="00983E4B"/>
    <w:rsid w:val="00986EB2"/>
    <w:rsid w:val="009902C4"/>
    <w:rsid w:val="00993C68"/>
    <w:rsid w:val="00994CCA"/>
    <w:rsid w:val="00994E94"/>
    <w:rsid w:val="00995B00"/>
    <w:rsid w:val="009970FE"/>
    <w:rsid w:val="009A1883"/>
    <w:rsid w:val="009A6BD5"/>
    <w:rsid w:val="009A782F"/>
    <w:rsid w:val="009C3150"/>
    <w:rsid w:val="009C742B"/>
    <w:rsid w:val="009D0522"/>
    <w:rsid w:val="009D6C90"/>
    <w:rsid w:val="009D7301"/>
    <w:rsid w:val="009D7AB7"/>
    <w:rsid w:val="009D7CEC"/>
    <w:rsid w:val="009E4EB0"/>
    <w:rsid w:val="009E7221"/>
    <w:rsid w:val="009F01E8"/>
    <w:rsid w:val="009F0832"/>
    <w:rsid w:val="009F24F7"/>
    <w:rsid w:val="009F2B47"/>
    <w:rsid w:val="009F2DBE"/>
    <w:rsid w:val="009F3AA9"/>
    <w:rsid w:val="00A01168"/>
    <w:rsid w:val="00A02411"/>
    <w:rsid w:val="00A061D5"/>
    <w:rsid w:val="00A115FA"/>
    <w:rsid w:val="00A15FFC"/>
    <w:rsid w:val="00A176C4"/>
    <w:rsid w:val="00A216E4"/>
    <w:rsid w:val="00A2205D"/>
    <w:rsid w:val="00A24713"/>
    <w:rsid w:val="00A26986"/>
    <w:rsid w:val="00A27446"/>
    <w:rsid w:val="00A3218F"/>
    <w:rsid w:val="00A33597"/>
    <w:rsid w:val="00A34E14"/>
    <w:rsid w:val="00A35368"/>
    <w:rsid w:val="00A36270"/>
    <w:rsid w:val="00A372BB"/>
    <w:rsid w:val="00A378F8"/>
    <w:rsid w:val="00A37C05"/>
    <w:rsid w:val="00A414C3"/>
    <w:rsid w:val="00A41D64"/>
    <w:rsid w:val="00A41D80"/>
    <w:rsid w:val="00A43E9D"/>
    <w:rsid w:val="00A441A2"/>
    <w:rsid w:val="00A50758"/>
    <w:rsid w:val="00A50BED"/>
    <w:rsid w:val="00A53D8E"/>
    <w:rsid w:val="00A556BD"/>
    <w:rsid w:val="00A559CA"/>
    <w:rsid w:val="00A565D2"/>
    <w:rsid w:val="00A6171B"/>
    <w:rsid w:val="00A63F84"/>
    <w:rsid w:val="00A641FC"/>
    <w:rsid w:val="00A64825"/>
    <w:rsid w:val="00A716F0"/>
    <w:rsid w:val="00A77AC8"/>
    <w:rsid w:val="00A82408"/>
    <w:rsid w:val="00A82489"/>
    <w:rsid w:val="00A842E7"/>
    <w:rsid w:val="00A84E95"/>
    <w:rsid w:val="00A85B03"/>
    <w:rsid w:val="00A85FB4"/>
    <w:rsid w:val="00A91E83"/>
    <w:rsid w:val="00A96BB2"/>
    <w:rsid w:val="00AA0FDA"/>
    <w:rsid w:val="00AA1A17"/>
    <w:rsid w:val="00AA3FCD"/>
    <w:rsid w:val="00AA52CA"/>
    <w:rsid w:val="00AB4DE4"/>
    <w:rsid w:val="00AB55AE"/>
    <w:rsid w:val="00AC1D3B"/>
    <w:rsid w:val="00AC1D81"/>
    <w:rsid w:val="00AC2268"/>
    <w:rsid w:val="00AC2515"/>
    <w:rsid w:val="00AD0F34"/>
    <w:rsid w:val="00AD5CD4"/>
    <w:rsid w:val="00AD6242"/>
    <w:rsid w:val="00AE043B"/>
    <w:rsid w:val="00AE0CC6"/>
    <w:rsid w:val="00AE1B3E"/>
    <w:rsid w:val="00AE6127"/>
    <w:rsid w:val="00AF07E8"/>
    <w:rsid w:val="00AF084A"/>
    <w:rsid w:val="00AF55A6"/>
    <w:rsid w:val="00B01F93"/>
    <w:rsid w:val="00B05866"/>
    <w:rsid w:val="00B07D4C"/>
    <w:rsid w:val="00B10A61"/>
    <w:rsid w:val="00B10C24"/>
    <w:rsid w:val="00B10C36"/>
    <w:rsid w:val="00B1315D"/>
    <w:rsid w:val="00B140DC"/>
    <w:rsid w:val="00B14349"/>
    <w:rsid w:val="00B160D7"/>
    <w:rsid w:val="00B17E98"/>
    <w:rsid w:val="00B17EF1"/>
    <w:rsid w:val="00B22149"/>
    <w:rsid w:val="00B31B38"/>
    <w:rsid w:val="00B3271F"/>
    <w:rsid w:val="00B32FA8"/>
    <w:rsid w:val="00B34A5E"/>
    <w:rsid w:val="00B4246E"/>
    <w:rsid w:val="00B43417"/>
    <w:rsid w:val="00B4458B"/>
    <w:rsid w:val="00B45855"/>
    <w:rsid w:val="00B516EB"/>
    <w:rsid w:val="00B5291C"/>
    <w:rsid w:val="00B52BA7"/>
    <w:rsid w:val="00B57449"/>
    <w:rsid w:val="00B65F33"/>
    <w:rsid w:val="00B71A0C"/>
    <w:rsid w:val="00B72127"/>
    <w:rsid w:val="00B734FE"/>
    <w:rsid w:val="00B765CC"/>
    <w:rsid w:val="00B77205"/>
    <w:rsid w:val="00B80F42"/>
    <w:rsid w:val="00B81FD1"/>
    <w:rsid w:val="00B86A75"/>
    <w:rsid w:val="00B86A92"/>
    <w:rsid w:val="00B86AF9"/>
    <w:rsid w:val="00B9267C"/>
    <w:rsid w:val="00B92EC5"/>
    <w:rsid w:val="00B9417F"/>
    <w:rsid w:val="00B94C77"/>
    <w:rsid w:val="00B94E04"/>
    <w:rsid w:val="00B9675D"/>
    <w:rsid w:val="00B96BBD"/>
    <w:rsid w:val="00B97846"/>
    <w:rsid w:val="00BA2C2F"/>
    <w:rsid w:val="00BA30E9"/>
    <w:rsid w:val="00BA5150"/>
    <w:rsid w:val="00BA6DF4"/>
    <w:rsid w:val="00BA7E2F"/>
    <w:rsid w:val="00BB0EA9"/>
    <w:rsid w:val="00BB138F"/>
    <w:rsid w:val="00BB25FC"/>
    <w:rsid w:val="00BB3030"/>
    <w:rsid w:val="00BB342D"/>
    <w:rsid w:val="00BB4A93"/>
    <w:rsid w:val="00BB536D"/>
    <w:rsid w:val="00BC04B1"/>
    <w:rsid w:val="00BC0795"/>
    <w:rsid w:val="00BC1BF3"/>
    <w:rsid w:val="00BC2CAD"/>
    <w:rsid w:val="00BC5173"/>
    <w:rsid w:val="00BC5955"/>
    <w:rsid w:val="00BC6761"/>
    <w:rsid w:val="00BC6AB5"/>
    <w:rsid w:val="00BD2672"/>
    <w:rsid w:val="00BE0984"/>
    <w:rsid w:val="00BE25EA"/>
    <w:rsid w:val="00BE3E7D"/>
    <w:rsid w:val="00BE61BE"/>
    <w:rsid w:val="00BF0347"/>
    <w:rsid w:val="00BF1FA8"/>
    <w:rsid w:val="00BF2A73"/>
    <w:rsid w:val="00C02047"/>
    <w:rsid w:val="00C058CE"/>
    <w:rsid w:val="00C13C7E"/>
    <w:rsid w:val="00C14CF6"/>
    <w:rsid w:val="00C15297"/>
    <w:rsid w:val="00C15393"/>
    <w:rsid w:val="00C20C07"/>
    <w:rsid w:val="00C23AD0"/>
    <w:rsid w:val="00C23B76"/>
    <w:rsid w:val="00C26185"/>
    <w:rsid w:val="00C30C4D"/>
    <w:rsid w:val="00C31A8C"/>
    <w:rsid w:val="00C340A6"/>
    <w:rsid w:val="00C343D4"/>
    <w:rsid w:val="00C50045"/>
    <w:rsid w:val="00C500A8"/>
    <w:rsid w:val="00C51E25"/>
    <w:rsid w:val="00C53AE3"/>
    <w:rsid w:val="00C61C9C"/>
    <w:rsid w:val="00C63A50"/>
    <w:rsid w:val="00C66B1B"/>
    <w:rsid w:val="00C716BA"/>
    <w:rsid w:val="00C72CD1"/>
    <w:rsid w:val="00C7333F"/>
    <w:rsid w:val="00C74D49"/>
    <w:rsid w:val="00C7606D"/>
    <w:rsid w:val="00C76F24"/>
    <w:rsid w:val="00C804CC"/>
    <w:rsid w:val="00C83A2C"/>
    <w:rsid w:val="00C84B01"/>
    <w:rsid w:val="00C87BBA"/>
    <w:rsid w:val="00C91B0F"/>
    <w:rsid w:val="00C97BE9"/>
    <w:rsid w:val="00CA365E"/>
    <w:rsid w:val="00CA56E2"/>
    <w:rsid w:val="00CB0035"/>
    <w:rsid w:val="00CB149C"/>
    <w:rsid w:val="00CB2516"/>
    <w:rsid w:val="00CB3198"/>
    <w:rsid w:val="00CB5562"/>
    <w:rsid w:val="00CB5B13"/>
    <w:rsid w:val="00CB6EC8"/>
    <w:rsid w:val="00CC00AD"/>
    <w:rsid w:val="00CC1032"/>
    <w:rsid w:val="00CC26E5"/>
    <w:rsid w:val="00CC3502"/>
    <w:rsid w:val="00CC5580"/>
    <w:rsid w:val="00CC5E15"/>
    <w:rsid w:val="00CC748C"/>
    <w:rsid w:val="00CD0F6E"/>
    <w:rsid w:val="00CD26A1"/>
    <w:rsid w:val="00CD473E"/>
    <w:rsid w:val="00CE6DF9"/>
    <w:rsid w:val="00D0055B"/>
    <w:rsid w:val="00D018F4"/>
    <w:rsid w:val="00D02A46"/>
    <w:rsid w:val="00D031C9"/>
    <w:rsid w:val="00D03ABE"/>
    <w:rsid w:val="00D03F1D"/>
    <w:rsid w:val="00D04EFA"/>
    <w:rsid w:val="00D05BC4"/>
    <w:rsid w:val="00D12A7F"/>
    <w:rsid w:val="00D15FAC"/>
    <w:rsid w:val="00D209B8"/>
    <w:rsid w:val="00D2136A"/>
    <w:rsid w:val="00D23156"/>
    <w:rsid w:val="00D2444A"/>
    <w:rsid w:val="00D24671"/>
    <w:rsid w:val="00D27888"/>
    <w:rsid w:val="00D33BA0"/>
    <w:rsid w:val="00D364A6"/>
    <w:rsid w:val="00D40985"/>
    <w:rsid w:val="00D414D7"/>
    <w:rsid w:val="00D41EE1"/>
    <w:rsid w:val="00D4412C"/>
    <w:rsid w:val="00D455E0"/>
    <w:rsid w:val="00D4749E"/>
    <w:rsid w:val="00D47CC7"/>
    <w:rsid w:val="00D51FB6"/>
    <w:rsid w:val="00D52812"/>
    <w:rsid w:val="00D545D0"/>
    <w:rsid w:val="00D65E98"/>
    <w:rsid w:val="00D70669"/>
    <w:rsid w:val="00D712D0"/>
    <w:rsid w:val="00D7176C"/>
    <w:rsid w:val="00D72F9D"/>
    <w:rsid w:val="00D736CE"/>
    <w:rsid w:val="00D74D90"/>
    <w:rsid w:val="00D75764"/>
    <w:rsid w:val="00D76BE5"/>
    <w:rsid w:val="00D7797D"/>
    <w:rsid w:val="00D81395"/>
    <w:rsid w:val="00D818A7"/>
    <w:rsid w:val="00D81F0B"/>
    <w:rsid w:val="00D83643"/>
    <w:rsid w:val="00D84B77"/>
    <w:rsid w:val="00D9011E"/>
    <w:rsid w:val="00D90F44"/>
    <w:rsid w:val="00D94888"/>
    <w:rsid w:val="00DA044F"/>
    <w:rsid w:val="00DA3F6D"/>
    <w:rsid w:val="00DA4801"/>
    <w:rsid w:val="00DA4C27"/>
    <w:rsid w:val="00DA6DB8"/>
    <w:rsid w:val="00DB0E60"/>
    <w:rsid w:val="00DB0F5A"/>
    <w:rsid w:val="00DB1A1B"/>
    <w:rsid w:val="00DB2CD8"/>
    <w:rsid w:val="00DB3FDF"/>
    <w:rsid w:val="00DB6F38"/>
    <w:rsid w:val="00DB7C0E"/>
    <w:rsid w:val="00DC01FF"/>
    <w:rsid w:val="00DC29F6"/>
    <w:rsid w:val="00DC3933"/>
    <w:rsid w:val="00DD2405"/>
    <w:rsid w:val="00DD25A5"/>
    <w:rsid w:val="00DD5E27"/>
    <w:rsid w:val="00DE2B5C"/>
    <w:rsid w:val="00DE7E8B"/>
    <w:rsid w:val="00DF10A6"/>
    <w:rsid w:val="00DF382A"/>
    <w:rsid w:val="00E01185"/>
    <w:rsid w:val="00E01A42"/>
    <w:rsid w:val="00E041E9"/>
    <w:rsid w:val="00E07EF5"/>
    <w:rsid w:val="00E12A37"/>
    <w:rsid w:val="00E12F20"/>
    <w:rsid w:val="00E130A8"/>
    <w:rsid w:val="00E148CB"/>
    <w:rsid w:val="00E1657F"/>
    <w:rsid w:val="00E20970"/>
    <w:rsid w:val="00E2334B"/>
    <w:rsid w:val="00E26181"/>
    <w:rsid w:val="00E261BD"/>
    <w:rsid w:val="00E27743"/>
    <w:rsid w:val="00E319BB"/>
    <w:rsid w:val="00E37721"/>
    <w:rsid w:val="00E42382"/>
    <w:rsid w:val="00E4289F"/>
    <w:rsid w:val="00E42EAA"/>
    <w:rsid w:val="00E43E61"/>
    <w:rsid w:val="00E44C88"/>
    <w:rsid w:val="00E46733"/>
    <w:rsid w:val="00E55853"/>
    <w:rsid w:val="00E5591C"/>
    <w:rsid w:val="00E62954"/>
    <w:rsid w:val="00E632EF"/>
    <w:rsid w:val="00E63B15"/>
    <w:rsid w:val="00E667C8"/>
    <w:rsid w:val="00E74730"/>
    <w:rsid w:val="00E7551F"/>
    <w:rsid w:val="00E81034"/>
    <w:rsid w:val="00E81C40"/>
    <w:rsid w:val="00E8545C"/>
    <w:rsid w:val="00E878FF"/>
    <w:rsid w:val="00E90469"/>
    <w:rsid w:val="00E942A0"/>
    <w:rsid w:val="00E97028"/>
    <w:rsid w:val="00EA6ABE"/>
    <w:rsid w:val="00EB0612"/>
    <w:rsid w:val="00EB2AB2"/>
    <w:rsid w:val="00EB4C27"/>
    <w:rsid w:val="00EB6F71"/>
    <w:rsid w:val="00EC06EA"/>
    <w:rsid w:val="00EC21B1"/>
    <w:rsid w:val="00EC28E8"/>
    <w:rsid w:val="00EC5026"/>
    <w:rsid w:val="00EC6C26"/>
    <w:rsid w:val="00EC74AA"/>
    <w:rsid w:val="00EC7C6F"/>
    <w:rsid w:val="00ED0050"/>
    <w:rsid w:val="00ED3865"/>
    <w:rsid w:val="00ED6CB6"/>
    <w:rsid w:val="00ED72D8"/>
    <w:rsid w:val="00EF0095"/>
    <w:rsid w:val="00EF388F"/>
    <w:rsid w:val="00EF496F"/>
    <w:rsid w:val="00EF4E46"/>
    <w:rsid w:val="00EF64F3"/>
    <w:rsid w:val="00F012A2"/>
    <w:rsid w:val="00F02F8A"/>
    <w:rsid w:val="00F03DDE"/>
    <w:rsid w:val="00F06414"/>
    <w:rsid w:val="00F06986"/>
    <w:rsid w:val="00F11046"/>
    <w:rsid w:val="00F14344"/>
    <w:rsid w:val="00F20BC4"/>
    <w:rsid w:val="00F221DA"/>
    <w:rsid w:val="00F22FF5"/>
    <w:rsid w:val="00F239C1"/>
    <w:rsid w:val="00F23A65"/>
    <w:rsid w:val="00F245D1"/>
    <w:rsid w:val="00F32AA2"/>
    <w:rsid w:val="00F37799"/>
    <w:rsid w:val="00F41CD3"/>
    <w:rsid w:val="00F42A4F"/>
    <w:rsid w:val="00F44AA6"/>
    <w:rsid w:val="00F46D42"/>
    <w:rsid w:val="00F53E48"/>
    <w:rsid w:val="00F54500"/>
    <w:rsid w:val="00F5606E"/>
    <w:rsid w:val="00F56B97"/>
    <w:rsid w:val="00F60ACA"/>
    <w:rsid w:val="00F61BFC"/>
    <w:rsid w:val="00F63FB5"/>
    <w:rsid w:val="00F64B4F"/>
    <w:rsid w:val="00F741D6"/>
    <w:rsid w:val="00F74737"/>
    <w:rsid w:val="00F761BC"/>
    <w:rsid w:val="00F80C5B"/>
    <w:rsid w:val="00F860E7"/>
    <w:rsid w:val="00F90902"/>
    <w:rsid w:val="00F90BA4"/>
    <w:rsid w:val="00F93570"/>
    <w:rsid w:val="00F93A99"/>
    <w:rsid w:val="00F93DAA"/>
    <w:rsid w:val="00F96BC0"/>
    <w:rsid w:val="00FA131F"/>
    <w:rsid w:val="00FA55F4"/>
    <w:rsid w:val="00FA5755"/>
    <w:rsid w:val="00FB031E"/>
    <w:rsid w:val="00FB1BB0"/>
    <w:rsid w:val="00FB4B64"/>
    <w:rsid w:val="00FB503A"/>
    <w:rsid w:val="00FB54BC"/>
    <w:rsid w:val="00FB7C45"/>
    <w:rsid w:val="00FC169A"/>
    <w:rsid w:val="00FC2640"/>
    <w:rsid w:val="00FC4C99"/>
    <w:rsid w:val="00FC6608"/>
    <w:rsid w:val="00FC7ACF"/>
    <w:rsid w:val="00FD06CE"/>
    <w:rsid w:val="00FD34F4"/>
    <w:rsid w:val="00FD3650"/>
    <w:rsid w:val="00FE33A9"/>
    <w:rsid w:val="00FE5EC7"/>
    <w:rsid w:val="00FF20DB"/>
    <w:rsid w:val="00FF24F6"/>
    <w:rsid w:val="00FF2A13"/>
    <w:rsid w:val="00FF7B2D"/>
    <w:rsid w:val="00FF7E5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D2C19C8"/>
  <w15:docId w15:val="{AD1E3CF8-AF98-CD4F-9241-97808B3E5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7446"/>
    <w:pPr>
      <w:spacing w:after="160" w:line="259" w:lineRule="auto"/>
      <w:jc w:val="both"/>
    </w:pPr>
    <w:rPr>
      <w:rFonts w:ascii="Verdana" w:hAnsi="Verdana"/>
      <w:sz w:val="20"/>
      <w:lang w:val="en-US"/>
    </w:rPr>
  </w:style>
  <w:style w:type="paragraph" w:styleId="Heading1">
    <w:name w:val="heading 1"/>
    <w:basedOn w:val="Normal"/>
    <w:next w:val="Normal"/>
    <w:link w:val="Heading1Char"/>
    <w:uiPriority w:val="9"/>
    <w:qFormat/>
    <w:rsid w:val="00E93301"/>
    <w:pPr>
      <w:keepNext/>
      <w:keepLines/>
      <w:spacing w:before="360" w:after="80"/>
      <w:outlineLvl w:val="0"/>
    </w:pPr>
    <w:rPr>
      <w:rFonts w:eastAsiaTheme="majorEastAsia" w:cstheme="majorBidi"/>
      <w:b/>
      <w:sz w:val="24"/>
      <w:szCs w:val="40"/>
    </w:rPr>
  </w:style>
  <w:style w:type="paragraph" w:styleId="Heading2">
    <w:name w:val="heading 2"/>
    <w:basedOn w:val="Normal"/>
    <w:next w:val="Normal"/>
    <w:link w:val="Heading2Char"/>
    <w:autoRedefine/>
    <w:uiPriority w:val="9"/>
    <w:unhideWhenUsed/>
    <w:qFormat/>
    <w:rsid w:val="00222FD1"/>
    <w:pPr>
      <w:keepNext/>
      <w:keepLines/>
      <w:numPr>
        <w:ilvl w:val="1"/>
        <w:numId w:val="1"/>
      </w:numPr>
      <w:spacing w:before="160" w:after="80"/>
      <w:outlineLvl w:val="1"/>
    </w:pPr>
    <w:rPr>
      <w:rFonts w:eastAsiaTheme="majorEastAsia" w:cstheme="majorBidi"/>
      <w:b/>
      <w:i/>
      <w:szCs w:val="32"/>
    </w:rPr>
  </w:style>
  <w:style w:type="paragraph" w:styleId="Heading3">
    <w:name w:val="heading 3"/>
    <w:basedOn w:val="Normal"/>
    <w:next w:val="Normal"/>
    <w:link w:val="Heading3Char"/>
    <w:autoRedefine/>
    <w:uiPriority w:val="9"/>
    <w:unhideWhenUsed/>
    <w:qFormat/>
    <w:rsid w:val="00351688"/>
    <w:pPr>
      <w:keepNext/>
      <w:keepLines/>
      <w:numPr>
        <w:ilvl w:val="2"/>
        <w:numId w:val="1"/>
      </w:numPr>
      <w:spacing w:before="160" w:after="80"/>
      <w:outlineLvl w:val="2"/>
    </w:pPr>
    <w:rPr>
      <w:rFonts w:eastAsiaTheme="majorEastAsia" w:cstheme="majorBidi"/>
      <w:b/>
      <w:i/>
      <w:szCs w:val="28"/>
    </w:rPr>
  </w:style>
  <w:style w:type="paragraph" w:styleId="Heading4">
    <w:name w:val="heading 4"/>
    <w:basedOn w:val="Normal"/>
    <w:next w:val="Normal"/>
    <w:link w:val="Heading4Char"/>
    <w:uiPriority w:val="9"/>
    <w:unhideWhenUsed/>
    <w:qFormat/>
    <w:rsid w:val="00936A6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936A6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36A6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6A6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36A6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6A6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E93301"/>
    <w:rPr>
      <w:rFonts w:ascii="Verdana" w:eastAsiaTheme="majorEastAsia" w:hAnsi="Verdana" w:cstheme="majorBidi"/>
      <w:b/>
      <w:sz w:val="24"/>
      <w:szCs w:val="40"/>
      <w:lang w:val="en-US"/>
    </w:rPr>
  </w:style>
  <w:style w:type="character" w:customStyle="1" w:styleId="Heading2Char">
    <w:name w:val="Heading 2 Char"/>
    <w:basedOn w:val="DefaultParagraphFont"/>
    <w:link w:val="Heading2"/>
    <w:uiPriority w:val="9"/>
    <w:qFormat/>
    <w:rsid w:val="00222FD1"/>
    <w:rPr>
      <w:rFonts w:ascii="Times New Roman" w:eastAsiaTheme="majorEastAsia" w:hAnsi="Times New Roman" w:cstheme="majorBidi"/>
      <w:b/>
      <w:i/>
      <w:sz w:val="24"/>
      <w:szCs w:val="32"/>
      <w:lang w:val="en-US"/>
    </w:rPr>
  </w:style>
  <w:style w:type="character" w:customStyle="1" w:styleId="Heading3Char">
    <w:name w:val="Heading 3 Char"/>
    <w:basedOn w:val="DefaultParagraphFont"/>
    <w:link w:val="Heading3"/>
    <w:uiPriority w:val="9"/>
    <w:qFormat/>
    <w:rsid w:val="00351688"/>
    <w:rPr>
      <w:rFonts w:ascii="Times New Roman" w:eastAsiaTheme="majorEastAsia" w:hAnsi="Times New Roman" w:cstheme="majorBidi"/>
      <w:b/>
      <w:i/>
      <w:sz w:val="24"/>
      <w:szCs w:val="28"/>
    </w:rPr>
  </w:style>
  <w:style w:type="character" w:customStyle="1" w:styleId="Heading4Char">
    <w:name w:val="Heading 4 Char"/>
    <w:basedOn w:val="DefaultParagraphFont"/>
    <w:link w:val="Heading4"/>
    <w:uiPriority w:val="9"/>
    <w:semiHidden/>
    <w:qFormat/>
    <w:rsid w:val="00936A6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sid w:val="00936A6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sid w:val="00936A6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936A6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936A6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sid w:val="00936A62"/>
    <w:rPr>
      <w:rFonts w:eastAsiaTheme="majorEastAsia" w:cstheme="majorBidi"/>
      <w:color w:val="272727" w:themeColor="text1" w:themeTint="D8"/>
    </w:rPr>
  </w:style>
  <w:style w:type="character" w:customStyle="1" w:styleId="TitleChar">
    <w:name w:val="Title Char"/>
    <w:basedOn w:val="DefaultParagraphFont"/>
    <w:link w:val="Title"/>
    <w:qFormat/>
    <w:rsid w:val="00C80AAD"/>
    <w:rPr>
      <w:rFonts w:ascii="Times New Roman" w:eastAsiaTheme="majorEastAsia" w:hAnsi="Times New Roman" w:cstheme="majorBidi"/>
      <w:b/>
      <w:spacing w:val="-10"/>
      <w:kern w:val="2"/>
      <w:sz w:val="56"/>
      <w:szCs w:val="56"/>
    </w:rPr>
  </w:style>
  <w:style w:type="character" w:customStyle="1" w:styleId="SubtitleChar">
    <w:name w:val="Subtitle Char"/>
    <w:basedOn w:val="DefaultParagraphFont"/>
    <w:link w:val="Subtitle"/>
    <w:uiPriority w:val="11"/>
    <w:qFormat/>
    <w:rsid w:val="00936A62"/>
    <w:rPr>
      <w:rFonts w:eastAsiaTheme="majorEastAsia" w:cstheme="majorBidi"/>
      <w:color w:val="595959" w:themeColor="text1" w:themeTint="A6"/>
      <w:spacing w:val="15"/>
      <w:sz w:val="28"/>
      <w:szCs w:val="28"/>
    </w:rPr>
  </w:style>
  <w:style w:type="character" w:customStyle="1" w:styleId="QuoteChar">
    <w:name w:val="Quote Char"/>
    <w:basedOn w:val="DefaultParagraphFont"/>
    <w:link w:val="Quote"/>
    <w:uiPriority w:val="29"/>
    <w:qFormat/>
    <w:rsid w:val="00936A62"/>
    <w:rPr>
      <w:i/>
      <w:iCs/>
      <w:color w:val="404040" w:themeColor="text1" w:themeTint="BF"/>
    </w:rPr>
  </w:style>
  <w:style w:type="character" w:styleId="IntenseEmphasis">
    <w:name w:val="Intense Emphasis"/>
    <w:basedOn w:val="DefaultParagraphFont"/>
    <w:uiPriority w:val="21"/>
    <w:qFormat/>
    <w:rsid w:val="00936A62"/>
    <w:rPr>
      <w:i/>
      <w:iCs/>
      <w:color w:val="0F4761" w:themeColor="accent1" w:themeShade="BF"/>
    </w:rPr>
  </w:style>
  <w:style w:type="character" w:customStyle="1" w:styleId="IntenseQuoteChar">
    <w:name w:val="Intense Quote Char"/>
    <w:basedOn w:val="DefaultParagraphFont"/>
    <w:link w:val="IntenseQuote"/>
    <w:uiPriority w:val="30"/>
    <w:qFormat/>
    <w:rsid w:val="00936A62"/>
    <w:rPr>
      <w:i/>
      <w:iCs/>
      <w:color w:val="0F4761" w:themeColor="accent1" w:themeShade="BF"/>
    </w:rPr>
  </w:style>
  <w:style w:type="character" w:styleId="IntenseReference">
    <w:name w:val="Intense Reference"/>
    <w:basedOn w:val="DefaultParagraphFont"/>
    <w:uiPriority w:val="32"/>
    <w:qFormat/>
    <w:rsid w:val="00936A62"/>
    <w:rPr>
      <w:b/>
      <w:bCs/>
      <w:smallCaps/>
      <w:color w:val="0F4761" w:themeColor="accent1" w:themeShade="BF"/>
      <w:spacing w:val="5"/>
    </w:rPr>
  </w:style>
  <w:style w:type="character" w:styleId="Hyperlink">
    <w:name w:val="Hyperlink"/>
    <w:basedOn w:val="DefaultParagraphFont"/>
    <w:uiPriority w:val="99"/>
    <w:unhideWhenUsed/>
    <w:rsid w:val="0006181F"/>
    <w:rPr>
      <w:color w:val="467886" w:themeColor="hyperlink"/>
      <w:u w:val="single"/>
    </w:rPr>
  </w:style>
  <w:style w:type="character" w:customStyle="1" w:styleId="UnresolvedMention1">
    <w:name w:val="Unresolved Mention1"/>
    <w:basedOn w:val="DefaultParagraphFont"/>
    <w:uiPriority w:val="99"/>
    <w:semiHidden/>
    <w:unhideWhenUsed/>
    <w:qFormat/>
    <w:rsid w:val="0006181F"/>
    <w:rPr>
      <w:color w:val="605E5C"/>
      <w:shd w:val="clear" w:color="auto" w:fill="E1DFDD"/>
    </w:rPr>
  </w:style>
  <w:style w:type="character" w:customStyle="1" w:styleId="BalloonTextChar">
    <w:name w:val="Balloon Text Char"/>
    <w:basedOn w:val="DefaultParagraphFont"/>
    <w:link w:val="BalloonText"/>
    <w:uiPriority w:val="99"/>
    <w:semiHidden/>
    <w:qFormat/>
    <w:rsid w:val="004F32CA"/>
    <w:rPr>
      <w:rFonts w:ascii="Tahoma" w:hAnsi="Tahoma" w:cs="Tahoma"/>
      <w:sz w:val="16"/>
      <w:szCs w:val="16"/>
    </w:rPr>
  </w:style>
  <w:style w:type="character" w:styleId="CommentReference">
    <w:name w:val="annotation reference"/>
    <w:basedOn w:val="DefaultParagraphFont"/>
    <w:uiPriority w:val="99"/>
    <w:semiHidden/>
    <w:unhideWhenUsed/>
    <w:qFormat/>
    <w:rsid w:val="00FA5CFA"/>
    <w:rPr>
      <w:sz w:val="16"/>
      <w:szCs w:val="16"/>
    </w:rPr>
  </w:style>
  <w:style w:type="character" w:customStyle="1" w:styleId="CommentTextChar">
    <w:name w:val="Comment Text Char"/>
    <w:basedOn w:val="DefaultParagraphFont"/>
    <w:link w:val="CommentText"/>
    <w:uiPriority w:val="99"/>
    <w:qFormat/>
    <w:rsid w:val="00FA5CFA"/>
    <w:rPr>
      <w:rFonts w:ascii="Times New Roman" w:hAnsi="Times New Roman"/>
      <w:sz w:val="20"/>
      <w:szCs w:val="20"/>
    </w:rPr>
  </w:style>
  <w:style w:type="character" w:customStyle="1" w:styleId="CommentSubjectChar">
    <w:name w:val="Comment Subject Char"/>
    <w:basedOn w:val="CommentTextChar"/>
    <w:link w:val="CommentSubject"/>
    <w:uiPriority w:val="99"/>
    <w:semiHidden/>
    <w:qFormat/>
    <w:rsid w:val="00FA5CFA"/>
    <w:rPr>
      <w:rFonts w:ascii="Times New Roman" w:hAnsi="Times New Roman"/>
      <w:b/>
      <w:bCs/>
      <w:sz w:val="20"/>
      <w:szCs w:val="20"/>
    </w:rPr>
  </w:style>
  <w:style w:type="character" w:customStyle="1" w:styleId="mo">
    <w:name w:val="mo"/>
    <w:basedOn w:val="DefaultParagraphFont"/>
    <w:qFormat/>
    <w:rsid w:val="001126E1"/>
  </w:style>
  <w:style w:type="character" w:customStyle="1" w:styleId="mi">
    <w:name w:val="mi"/>
    <w:basedOn w:val="DefaultParagraphFont"/>
    <w:qFormat/>
    <w:rsid w:val="001126E1"/>
  </w:style>
  <w:style w:type="character" w:customStyle="1" w:styleId="mn">
    <w:name w:val="mn"/>
    <w:basedOn w:val="DefaultParagraphFont"/>
    <w:qFormat/>
    <w:rsid w:val="001126E1"/>
  </w:style>
  <w:style w:type="character" w:customStyle="1" w:styleId="mjxassistivemathml">
    <w:name w:val="mjx_assistive_mathml"/>
    <w:basedOn w:val="DefaultParagraphFont"/>
    <w:qFormat/>
    <w:rsid w:val="001126E1"/>
  </w:style>
  <w:style w:type="character" w:customStyle="1" w:styleId="mtext">
    <w:name w:val="mtext"/>
    <w:basedOn w:val="DefaultParagraphFont"/>
    <w:qFormat/>
    <w:rsid w:val="0049559D"/>
  </w:style>
  <w:style w:type="character" w:customStyle="1" w:styleId="katex-mathml">
    <w:name w:val="katex-mathml"/>
    <w:basedOn w:val="DefaultParagraphFont"/>
    <w:qFormat/>
    <w:rsid w:val="00BA524A"/>
  </w:style>
  <w:style w:type="character" w:customStyle="1" w:styleId="mord">
    <w:name w:val="mord"/>
    <w:basedOn w:val="DefaultParagraphFont"/>
    <w:qFormat/>
    <w:rsid w:val="00BA524A"/>
  </w:style>
  <w:style w:type="character" w:customStyle="1" w:styleId="mopen">
    <w:name w:val="mopen"/>
    <w:basedOn w:val="DefaultParagraphFont"/>
    <w:qFormat/>
    <w:rsid w:val="00BA524A"/>
  </w:style>
  <w:style w:type="character" w:customStyle="1" w:styleId="vlist-s">
    <w:name w:val="vlist-s"/>
    <w:basedOn w:val="DefaultParagraphFont"/>
    <w:qFormat/>
    <w:rsid w:val="00BA524A"/>
  </w:style>
  <w:style w:type="character" w:customStyle="1" w:styleId="mclose">
    <w:name w:val="mclose"/>
    <w:basedOn w:val="DefaultParagraphFont"/>
    <w:qFormat/>
    <w:rsid w:val="00BA524A"/>
  </w:style>
  <w:style w:type="character" w:customStyle="1" w:styleId="mrel">
    <w:name w:val="mrel"/>
    <w:basedOn w:val="DefaultParagraphFont"/>
    <w:qFormat/>
    <w:rsid w:val="00BA524A"/>
  </w:style>
  <w:style w:type="character" w:customStyle="1" w:styleId="mtight">
    <w:name w:val="mtight"/>
    <w:basedOn w:val="DefaultParagraphFont"/>
    <w:qFormat/>
    <w:rsid w:val="00BA524A"/>
  </w:style>
  <w:style w:type="character" w:customStyle="1" w:styleId="mpunct">
    <w:name w:val="mpunct"/>
    <w:basedOn w:val="DefaultParagraphFont"/>
    <w:qFormat/>
    <w:rsid w:val="00BA524A"/>
  </w:style>
  <w:style w:type="character" w:customStyle="1" w:styleId="mbin">
    <w:name w:val="mbin"/>
    <w:basedOn w:val="DefaultParagraphFont"/>
    <w:qFormat/>
    <w:rsid w:val="00BA524A"/>
  </w:style>
  <w:style w:type="character" w:styleId="UnresolvedMention">
    <w:name w:val="Unresolved Mention"/>
    <w:basedOn w:val="DefaultParagraphFont"/>
    <w:uiPriority w:val="99"/>
    <w:semiHidden/>
    <w:unhideWhenUsed/>
    <w:qFormat/>
    <w:rsid w:val="0091742B"/>
    <w:rPr>
      <w:color w:val="605E5C"/>
      <w:shd w:val="clear" w:color="auto" w:fill="E1DFDD"/>
    </w:rPr>
  </w:style>
  <w:style w:type="character" w:styleId="Strong">
    <w:name w:val="Strong"/>
    <w:basedOn w:val="DefaultParagraphFont"/>
    <w:uiPriority w:val="22"/>
    <w:qFormat/>
    <w:rsid w:val="00337B83"/>
    <w:rPr>
      <w:b/>
      <w:bCs/>
    </w:rPr>
  </w:style>
  <w:style w:type="character" w:styleId="Emphasis">
    <w:name w:val="Emphasis"/>
    <w:basedOn w:val="DefaultParagraphFont"/>
    <w:uiPriority w:val="20"/>
    <w:qFormat/>
    <w:rsid w:val="00337B83"/>
    <w:rPr>
      <w:i/>
      <w:iCs/>
    </w:rPr>
  </w:style>
  <w:style w:type="character" w:styleId="FollowedHyperlink">
    <w:name w:val="FollowedHyperlink"/>
    <w:basedOn w:val="DefaultParagraphFont"/>
    <w:uiPriority w:val="99"/>
    <w:semiHidden/>
    <w:unhideWhenUsed/>
    <w:rsid w:val="0070282D"/>
    <w:rPr>
      <w:color w:val="96607D" w:themeColor="followedHyperlink"/>
      <w:u w:val="single"/>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next w:val="Normal"/>
    <w:uiPriority w:val="35"/>
    <w:unhideWhenUsed/>
    <w:qFormat/>
    <w:rsid w:val="0014532B"/>
    <w:pPr>
      <w:spacing w:after="200" w:line="240" w:lineRule="auto"/>
    </w:pPr>
    <w:rPr>
      <w:i/>
      <w:iCs/>
      <w:color w:val="0E2841" w:themeColor="text2"/>
      <w:szCs w:val="18"/>
    </w:rPr>
  </w:style>
  <w:style w:type="paragraph" w:customStyle="1" w:styleId="Index">
    <w:name w:val="Index"/>
    <w:basedOn w:val="Normal"/>
    <w:qFormat/>
    <w:pPr>
      <w:suppressLineNumbers/>
    </w:pPr>
    <w:rPr>
      <w:rFonts w:cs="Arial"/>
    </w:rPr>
  </w:style>
  <w:style w:type="paragraph" w:styleId="Title">
    <w:name w:val="Title"/>
    <w:basedOn w:val="Normal"/>
    <w:next w:val="Normal"/>
    <w:link w:val="TitleChar"/>
    <w:qFormat/>
    <w:rsid w:val="00C80AAD"/>
    <w:pPr>
      <w:spacing w:after="80" w:line="240" w:lineRule="auto"/>
      <w:contextualSpacing/>
    </w:pPr>
    <w:rPr>
      <w:rFonts w:eastAsiaTheme="majorEastAsia" w:cstheme="majorBidi"/>
      <w:b/>
      <w:spacing w:val="-10"/>
      <w:sz w:val="56"/>
      <w:szCs w:val="56"/>
    </w:rPr>
  </w:style>
  <w:style w:type="paragraph" w:styleId="Subtitle">
    <w:name w:val="Subtitle"/>
    <w:basedOn w:val="Normal"/>
    <w:next w:val="Normal"/>
    <w:link w:val="SubtitleChar"/>
    <w:uiPriority w:val="11"/>
    <w:qFormat/>
    <w:rsid w:val="00936A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6A62"/>
    <w:pPr>
      <w:spacing w:before="160"/>
      <w:jc w:val="center"/>
    </w:pPr>
    <w:rPr>
      <w:i/>
      <w:iCs/>
      <w:color w:val="404040" w:themeColor="text1" w:themeTint="BF"/>
    </w:rPr>
  </w:style>
  <w:style w:type="paragraph" w:styleId="ListParagraph">
    <w:name w:val="List Paragraph"/>
    <w:basedOn w:val="Normal"/>
    <w:uiPriority w:val="34"/>
    <w:qFormat/>
    <w:rsid w:val="00936A62"/>
    <w:pPr>
      <w:ind w:left="720"/>
      <w:contextualSpacing/>
    </w:pPr>
  </w:style>
  <w:style w:type="paragraph" w:styleId="IntenseQuote">
    <w:name w:val="Intense Quote"/>
    <w:basedOn w:val="Normal"/>
    <w:next w:val="Normal"/>
    <w:link w:val="IntenseQuoteChar"/>
    <w:uiPriority w:val="30"/>
    <w:qFormat/>
    <w:rsid w:val="00936A6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paragraph" w:styleId="Bibliography">
    <w:name w:val="Bibliography"/>
    <w:basedOn w:val="Normal"/>
    <w:next w:val="Normal"/>
    <w:uiPriority w:val="37"/>
    <w:unhideWhenUsed/>
    <w:qFormat/>
    <w:rsid w:val="00173C21"/>
  </w:style>
  <w:style w:type="paragraph" w:styleId="BalloonText">
    <w:name w:val="Balloon Text"/>
    <w:basedOn w:val="Normal"/>
    <w:link w:val="BalloonTextChar"/>
    <w:uiPriority w:val="99"/>
    <w:semiHidden/>
    <w:unhideWhenUsed/>
    <w:qFormat/>
    <w:rsid w:val="004F32CA"/>
    <w:pPr>
      <w:spacing w:after="0" w:line="240" w:lineRule="auto"/>
    </w:pPr>
    <w:rPr>
      <w:rFonts w:ascii="Tahoma" w:hAnsi="Tahoma" w:cs="Tahoma"/>
      <w:sz w:val="16"/>
      <w:szCs w:val="16"/>
    </w:rPr>
  </w:style>
  <w:style w:type="paragraph" w:styleId="CommentText">
    <w:name w:val="annotation text"/>
    <w:basedOn w:val="Normal"/>
    <w:link w:val="CommentTextChar"/>
    <w:uiPriority w:val="99"/>
    <w:unhideWhenUsed/>
    <w:rsid w:val="00FA5CFA"/>
    <w:pPr>
      <w:spacing w:line="240" w:lineRule="auto"/>
    </w:pPr>
    <w:rPr>
      <w:szCs w:val="20"/>
    </w:rPr>
  </w:style>
  <w:style w:type="paragraph" w:styleId="CommentSubject">
    <w:name w:val="annotation subject"/>
    <w:basedOn w:val="CommentText"/>
    <w:next w:val="CommentText"/>
    <w:link w:val="CommentSubjectChar"/>
    <w:uiPriority w:val="99"/>
    <w:semiHidden/>
    <w:unhideWhenUsed/>
    <w:qFormat/>
    <w:rsid w:val="00FA5CFA"/>
    <w:rPr>
      <w:b/>
      <w:bCs/>
    </w:rPr>
  </w:style>
  <w:style w:type="paragraph" w:styleId="Revision">
    <w:name w:val="Revision"/>
    <w:uiPriority w:val="99"/>
    <w:semiHidden/>
    <w:qFormat/>
    <w:rsid w:val="00F54551"/>
    <w:rPr>
      <w:rFonts w:ascii="Times New Roman" w:hAnsi="Times New Roman"/>
      <w:sz w:val="24"/>
    </w:rPr>
  </w:style>
  <w:style w:type="paragraph" w:styleId="NormalWeb">
    <w:name w:val="Normal (Web)"/>
    <w:basedOn w:val="Normal"/>
    <w:uiPriority w:val="99"/>
    <w:unhideWhenUsed/>
    <w:qFormat/>
    <w:rsid w:val="00C85C0B"/>
    <w:pPr>
      <w:spacing w:beforeAutospacing="1" w:afterAutospacing="1" w:line="240" w:lineRule="auto"/>
      <w:jc w:val="left"/>
    </w:pPr>
    <w:rPr>
      <w:rFonts w:eastAsia="Times New Roman" w:cs="Times New Roman"/>
      <w:kern w:val="0"/>
      <w:szCs w:val="24"/>
      <w14:ligatures w14:val="none"/>
    </w:rPr>
  </w:style>
  <w:style w:type="paragraph" w:customStyle="1" w:styleId="Comment">
    <w:name w:val="Comment"/>
    <w:basedOn w:val="Normal"/>
    <w:qFormat/>
    <w:pPr>
      <w:spacing w:before="56" w:after="0"/>
      <w:ind w:left="56" w:right="56"/>
    </w:pPr>
    <w:rPr>
      <w:szCs w:val="20"/>
    </w:rPr>
  </w:style>
  <w:style w:type="paragraph" w:customStyle="1" w:styleId="nova-legacy-e-listitem">
    <w:name w:val="nova-legacy-e-list__item"/>
    <w:basedOn w:val="Normal"/>
    <w:rsid w:val="00155F9C"/>
    <w:pPr>
      <w:suppressAutoHyphens w:val="0"/>
      <w:spacing w:before="100" w:beforeAutospacing="1" w:after="100" w:afterAutospacing="1" w:line="240" w:lineRule="auto"/>
      <w:jc w:val="left"/>
    </w:pPr>
    <w:rPr>
      <w:rFonts w:ascii="Times New Roman" w:eastAsia="Times New Roman" w:hAnsi="Times New Roman" w:cs="Times New Roman"/>
      <w:kern w:val="0"/>
      <w:sz w:val="24"/>
      <w:szCs w:val="24"/>
      <w:lang w:val="en-AU" w:eastAsia="en-GB"/>
      <w14:ligatures w14:val="none"/>
    </w:rPr>
  </w:style>
  <w:style w:type="character" w:customStyle="1" w:styleId="apple-converted-space">
    <w:name w:val="apple-converted-space"/>
    <w:basedOn w:val="DefaultParagraphFont"/>
    <w:rsid w:val="00155F9C"/>
  </w:style>
  <w:style w:type="character" w:customStyle="1" w:styleId="fs3">
    <w:name w:val="fs3"/>
    <w:basedOn w:val="DefaultParagraphFont"/>
    <w:rsid w:val="00155F9C"/>
  </w:style>
  <w:style w:type="paragraph" w:customStyle="1" w:styleId="Default">
    <w:name w:val="Default"/>
    <w:basedOn w:val="Normal"/>
    <w:rsid w:val="00FB503A"/>
    <w:pPr>
      <w:widowControl w:val="0"/>
      <w:suppressAutoHyphens w:val="0"/>
      <w:autoSpaceDE w:val="0"/>
      <w:autoSpaceDN w:val="0"/>
      <w:adjustRightInd w:val="0"/>
      <w:spacing w:before="320" w:after="0" w:line="240" w:lineRule="auto"/>
      <w:jc w:val="left"/>
    </w:pPr>
    <w:rPr>
      <w:rFonts w:eastAsiaTheme="minorEastAsia" w:cs="Times New Roman"/>
      <w:kern w:val="0"/>
      <w:sz w:val="18"/>
      <w:szCs w:val="18"/>
      <w:lang w:val="en-GB" w:eastAsia="tr-TR"/>
      <w14:ligatures w14:val="none"/>
    </w:rPr>
  </w:style>
  <w:style w:type="paragraph" w:styleId="Header">
    <w:name w:val="header"/>
    <w:basedOn w:val="Normal"/>
    <w:link w:val="HeaderChar"/>
    <w:uiPriority w:val="99"/>
    <w:unhideWhenUsed/>
    <w:rsid w:val="000E21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2197"/>
    <w:rPr>
      <w:rFonts w:ascii="Verdana" w:hAnsi="Verdana"/>
      <w:sz w:val="20"/>
      <w:lang w:val="en-US"/>
    </w:rPr>
  </w:style>
  <w:style w:type="character" w:styleId="PageNumber">
    <w:name w:val="page number"/>
    <w:basedOn w:val="DefaultParagraphFont"/>
    <w:uiPriority w:val="99"/>
    <w:semiHidden/>
    <w:unhideWhenUsed/>
    <w:rsid w:val="000E2197"/>
  </w:style>
  <w:style w:type="paragraph" w:styleId="Footer">
    <w:name w:val="footer"/>
    <w:basedOn w:val="Normal"/>
    <w:link w:val="FooterChar"/>
    <w:uiPriority w:val="99"/>
    <w:unhideWhenUsed/>
    <w:rsid w:val="00050D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0DF6"/>
    <w:rPr>
      <w:rFonts w:ascii="Verdana" w:hAnsi="Verdana"/>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84285">
      <w:bodyDiv w:val="1"/>
      <w:marLeft w:val="0"/>
      <w:marRight w:val="0"/>
      <w:marTop w:val="0"/>
      <w:marBottom w:val="0"/>
      <w:divBdr>
        <w:top w:val="none" w:sz="0" w:space="0" w:color="auto"/>
        <w:left w:val="none" w:sz="0" w:space="0" w:color="auto"/>
        <w:bottom w:val="none" w:sz="0" w:space="0" w:color="auto"/>
        <w:right w:val="none" w:sz="0" w:space="0" w:color="auto"/>
      </w:divBdr>
    </w:div>
    <w:div w:id="46611416">
      <w:bodyDiv w:val="1"/>
      <w:marLeft w:val="0"/>
      <w:marRight w:val="0"/>
      <w:marTop w:val="0"/>
      <w:marBottom w:val="0"/>
      <w:divBdr>
        <w:top w:val="none" w:sz="0" w:space="0" w:color="auto"/>
        <w:left w:val="none" w:sz="0" w:space="0" w:color="auto"/>
        <w:bottom w:val="none" w:sz="0" w:space="0" w:color="auto"/>
        <w:right w:val="none" w:sz="0" w:space="0" w:color="auto"/>
      </w:divBdr>
    </w:div>
    <w:div w:id="55784129">
      <w:bodyDiv w:val="1"/>
      <w:marLeft w:val="0"/>
      <w:marRight w:val="0"/>
      <w:marTop w:val="0"/>
      <w:marBottom w:val="0"/>
      <w:divBdr>
        <w:top w:val="none" w:sz="0" w:space="0" w:color="auto"/>
        <w:left w:val="none" w:sz="0" w:space="0" w:color="auto"/>
        <w:bottom w:val="none" w:sz="0" w:space="0" w:color="auto"/>
        <w:right w:val="none" w:sz="0" w:space="0" w:color="auto"/>
      </w:divBdr>
    </w:div>
    <w:div w:id="56051508">
      <w:bodyDiv w:val="1"/>
      <w:marLeft w:val="0"/>
      <w:marRight w:val="0"/>
      <w:marTop w:val="0"/>
      <w:marBottom w:val="0"/>
      <w:divBdr>
        <w:top w:val="none" w:sz="0" w:space="0" w:color="auto"/>
        <w:left w:val="none" w:sz="0" w:space="0" w:color="auto"/>
        <w:bottom w:val="none" w:sz="0" w:space="0" w:color="auto"/>
        <w:right w:val="none" w:sz="0" w:space="0" w:color="auto"/>
      </w:divBdr>
    </w:div>
    <w:div w:id="206600779">
      <w:bodyDiv w:val="1"/>
      <w:marLeft w:val="0"/>
      <w:marRight w:val="0"/>
      <w:marTop w:val="0"/>
      <w:marBottom w:val="0"/>
      <w:divBdr>
        <w:top w:val="none" w:sz="0" w:space="0" w:color="auto"/>
        <w:left w:val="none" w:sz="0" w:space="0" w:color="auto"/>
        <w:bottom w:val="none" w:sz="0" w:space="0" w:color="auto"/>
        <w:right w:val="none" w:sz="0" w:space="0" w:color="auto"/>
      </w:divBdr>
    </w:div>
    <w:div w:id="227959111">
      <w:bodyDiv w:val="1"/>
      <w:marLeft w:val="0"/>
      <w:marRight w:val="0"/>
      <w:marTop w:val="0"/>
      <w:marBottom w:val="0"/>
      <w:divBdr>
        <w:top w:val="none" w:sz="0" w:space="0" w:color="auto"/>
        <w:left w:val="none" w:sz="0" w:space="0" w:color="auto"/>
        <w:bottom w:val="none" w:sz="0" w:space="0" w:color="auto"/>
        <w:right w:val="none" w:sz="0" w:space="0" w:color="auto"/>
      </w:divBdr>
    </w:div>
    <w:div w:id="309360898">
      <w:bodyDiv w:val="1"/>
      <w:marLeft w:val="0"/>
      <w:marRight w:val="0"/>
      <w:marTop w:val="0"/>
      <w:marBottom w:val="0"/>
      <w:divBdr>
        <w:top w:val="none" w:sz="0" w:space="0" w:color="auto"/>
        <w:left w:val="none" w:sz="0" w:space="0" w:color="auto"/>
        <w:bottom w:val="none" w:sz="0" w:space="0" w:color="auto"/>
        <w:right w:val="none" w:sz="0" w:space="0" w:color="auto"/>
      </w:divBdr>
    </w:div>
    <w:div w:id="452479317">
      <w:bodyDiv w:val="1"/>
      <w:marLeft w:val="0"/>
      <w:marRight w:val="0"/>
      <w:marTop w:val="0"/>
      <w:marBottom w:val="0"/>
      <w:divBdr>
        <w:top w:val="none" w:sz="0" w:space="0" w:color="auto"/>
        <w:left w:val="none" w:sz="0" w:space="0" w:color="auto"/>
        <w:bottom w:val="none" w:sz="0" w:space="0" w:color="auto"/>
        <w:right w:val="none" w:sz="0" w:space="0" w:color="auto"/>
      </w:divBdr>
    </w:div>
    <w:div w:id="490412079">
      <w:bodyDiv w:val="1"/>
      <w:marLeft w:val="0"/>
      <w:marRight w:val="0"/>
      <w:marTop w:val="0"/>
      <w:marBottom w:val="0"/>
      <w:divBdr>
        <w:top w:val="none" w:sz="0" w:space="0" w:color="auto"/>
        <w:left w:val="none" w:sz="0" w:space="0" w:color="auto"/>
        <w:bottom w:val="none" w:sz="0" w:space="0" w:color="auto"/>
        <w:right w:val="none" w:sz="0" w:space="0" w:color="auto"/>
      </w:divBdr>
    </w:div>
    <w:div w:id="490490383">
      <w:bodyDiv w:val="1"/>
      <w:marLeft w:val="0"/>
      <w:marRight w:val="0"/>
      <w:marTop w:val="0"/>
      <w:marBottom w:val="0"/>
      <w:divBdr>
        <w:top w:val="none" w:sz="0" w:space="0" w:color="auto"/>
        <w:left w:val="none" w:sz="0" w:space="0" w:color="auto"/>
        <w:bottom w:val="none" w:sz="0" w:space="0" w:color="auto"/>
        <w:right w:val="none" w:sz="0" w:space="0" w:color="auto"/>
      </w:divBdr>
    </w:div>
    <w:div w:id="569466353">
      <w:bodyDiv w:val="1"/>
      <w:marLeft w:val="0"/>
      <w:marRight w:val="0"/>
      <w:marTop w:val="0"/>
      <w:marBottom w:val="0"/>
      <w:divBdr>
        <w:top w:val="none" w:sz="0" w:space="0" w:color="auto"/>
        <w:left w:val="none" w:sz="0" w:space="0" w:color="auto"/>
        <w:bottom w:val="none" w:sz="0" w:space="0" w:color="auto"/>
        <w:right w:val="none" w:sz="0" w:space="0" w:color="auto"/>
      </w:divBdr>
    </w:div>
    <w:div w:id="650523366">
      <w:bodyDiv w:val="1"/>
      <w:marLeft w:val="0"/>
      <w:marRight w:val="0"/>
      <w:marTop w:val="0"/>
      <w:marBottom w:val="0"/>
      <w:divBdr>
        <w:top w:val="none" w:sz="0" w:space="0" w:color="auto"/>
        <w:left w:val="none" w:sz="0" w:space="0" w:color="auto"/>
        <w:bottom w:val="none" w:sz="0" w:space="0" w:color="auto"/>
        <w:right w:val="none" w:sz="0" w:space="0" w:color="auto"/>
      </w:divBdr>
      <w:divsChild>
        <w:div w:id="1872644072">
          <w:marLeft w:val="0"/>
          <w:marRight w:val="0"/>
          <w:marTop w:val="0"/>
          <w:marBottom w:val="75"/>
          <w:divBdr>
            <w:top w:val="none" w:sz="0" w:space="0" w:color="auto"/>
            <w:left w:val="none" w:sz="0" w:space="0" w:color="auto"/>
            <w:bottom w:val="none" w:sz="0" w:space="0" w:color="auto"/>
            <w:right w:val="none" w:sz="0" w:space="0" w:color="auto"/>
          </w:divBdr>
        </w:div>
        <w:div w:id="1044210559">
          <w:marLeft w:val="0"/>
          <w:marRight w:val="0"/>
          <w:marTop w:val="0"/>
          <w:marBottom w:val="75"/>
          <w:divBdr>
            <w:top w:val="none" w:sz="0" w:space="0" w:color="auto"/>
            <w:left w:val="none" w:sz="0" w:space="0" w:color="auto"/>
            <w:bottom w:val="none" w:sz="0" w:space="0" w:color="auto"/>
            <w:right w:val="none" w:sz="0" w:space="0" w:color="auto"/>
          </w:divBdr>
        </w:div>
      </w:divsChild>
    </w:div>
    <w:div w:id="725907897">
      <w:bodyDiv w:val="1"/>
      <w:marLeft w:val="0"/>
      <w:marRight w:val="0"/>
      <w:marTop w:val="0"/>
      <w:marBottom w:val="0"/>
      <w:divBdr>
        <w:top w:val="none" w:sz="0" w:space="0" w:color="auto"/>
        <w:left w:val="none" w:sz="0" w:space="0" w:color="auto"/>
        <w:bottom w:val="none" w:sz="0" w:space="0" w:color="auto"/>
        <w:right w:val="none" w:sz="0" w:space="0" w:color="auto"/>
      </w:divBdr>
    </w:div>
    <w:div w:id="735591456">
      <w:bodyDiv w:val="1"/>
      <w:marLeft w:val="0"/>
      <w:marRight w:val="0"/>
      <w:marTop w:val="0"/>
      <w:marBottom w:val="0"/>
      <w:divBdr>
        <w:top w:val="none" w:sz="0" w:space="0" w:color="auto"/>
        <w:left w:val="none" w:sz="0" w:space="0" w:color="auto"/>
        <w:bottom w:val="none" w:sz="0" w:space="0" w:color="auto"/>
        <w:right w:val="none" w:sz="0" w:space="0" w:color="auto"/>
      </w:divBdr>
    </w:div>
    <w:div w:id="886993925">
      <w:bodyDiv w:val="1"/>
      <w:marLeft w:val="0"/>
      <w:marRight w:val="0"/>
      <w:marTop w:val="0"/>
      <w:marBottom w:val="0"/>
      <w:divBdr>
        <w:top w:val="none" w:sz="0" w:space="0" w:color="auto"/>
        <w:left w:val="none" w:sz="0" w:space="0" w:color="auto"/>
        <w:bottom w:val="none" w:sz="0" w:space="0" w:color="auto"/>
        <w:right w:val="none" w:sz="0" w:space="0" w:color="auto"/>
      </w:divBdr>
    </w:div>
    <w:div w:id="968168131">
      <w:bodyDiv w:val="1"/>
      <w:marLeft w:val="0"/>
      <w:marRight w:val="0"/>
      <w:marTop w:val="0"/>
      <w:marBottom w:val="0"/>
      <w:divBdr>
        <w:top w:val="none" w:sz="0" w:space="0" w:color="auto"/>
        <w:left w:val="none" w:sz="0" w:space="0" w:color="auto"/>
        <w:bottom w:val="none" w:sz="0" w:space="0" w:color="auto"/>
        <w:right w:val="none" w:sz="0" w:space="0" w:color="auto"/>
      </w:divBdr>
    </w:div>
    <w:div w:id="1048644158">
      <w:bodyDiv w:val="1"/>
      <w:marLeft w:val="0"/>
      <w:marRight w:val="0"/>
      <w:marTop w:val="0"/>
      <w:marBottom w:val="0"/>
      <w:divBdr>
        <w:top w:val="none" w:sz="0" w:space="0" w:color="auto"/>
        <w:left w:val="none" w:sz="0" w:space="0" w:color="auto"/>
        <w:bottom w:val="none" w:sz="0" w:space="0" w:color="auto"/>
        <w:right w:val="none" w:sz="0" w:space="0" w:color="auto"/>
      </w:divBdr>
    </w:div>
    <w:div w:id="1057433489">
      <w:bodyDiv w:val="1"/>
      <w:marLeft w:val="0"/>
      <w:marRight w:val="0"/>
      <w:marTop w:val="0"/>
      <w:marBottom w:val="0"/>
      <w:divBdr>
        <w:top w:val="none" w:sz="0" w:space="0" w:color="auto"/>
        <w:left w:val="none" w:sz="0" w:space="0" w:color="auto"/>
        <w:bottom w:val="none" w:sz="0" w:space="0" w:color="auto"/>
        <w:right w:val="none" w:sz="0" w:space="0" w:color="auto"/>
      </w:divBdr>
    </w:div>
    <w:div w:id="1244071134">
      <w:bodyDiv w:val="1"/>
      <w:marLeft w:val="0"/>
      <w:marRight w:val="0"/>
      <w:marTop w:val="0"/>
      <w:marBottom w:val="0"/>
      <w:divBdr>
        <w:top w:val="none" w:sz="0" w:space="0" w:color="auto"/>
        <w:left w:val="none" w:sz="0" w:space="0" w:color="auto"/>
        <w:bottom w:val="none" w:sz="0" w:space="0" w:color="auto"/>
        <w:right w:val="none" w:sz="0" w:space="0" w:color="auto"/>
      </w:divBdr>
    </w:div>
    <w:div w:id="1359355903">
      <w:bodyDiv w:val="1"/>
      <w:marLeft w:val="0"/>
      <w:marRight w:val="0"/>
      <w:marTop w:val="0"/>
      <w:marBottom w:val="0"/>
      <w:divBdr>
        <w:top w:val="none" w:sz="0" w:space="0" w:color="auto"/>
        <w:left w:val="none" w:sz="0" w:space="0" w:color="auto"/>
        <w:bottom w:val="none" w:sz="0" w:space="0" w:color="auto"/>
        <w:right w:val="none" w:sz="0" w:space="0" w:color="auto"/>
      </w:divBdr>
    </w:div>
    <w:div w:id="1421678205">
      <w:bodyDiv w:val="1"/>
      <w:marLeft w:val="0"/>
      <w:marRight w:val="0"/>
      <w:marTop w:val="0"/>
      <w:marBottom w:val="0"/>
      <w:divBdr>
        <w:top w:val="none" w:sz="0" w:space="0" w:color="auto"/>
        <w:left w:val="none" w:sz="0" w:space="0" w:color="auto"/>
        <w:bottom w:val="none" w:sz="0" w:space="0" w:color="auto"/>
        <w:right w:val="none" w:sz="0" w:space="0" w:color="auto"/>
      </w:divBdr>
    </w:div>
    <w:div w:id="1588885202">
      <w:bodyDiv w:val="1"/>
      <w:marLeft w:val="0"/>
      <w:marRight w:val="0"/>
      <w:marTop w:val="0"/>
      <w:marBottom w:val="0"/>
      <w:divBdr>
        <w:top w:val="none" w:sz="0" w:space="0" w:color="auto"/>
        <w:left w:val="none" w:sz="0" w:space="0" w:color="auto"/>
        <w:bottom w:val="none" w:sz="0" w:space="0" w:color="auto"/>
        <w:right w:val="none" w:sz="0" w:space="0" w:color="auto"/>
      </w:divBdr>
    </w:div>
    <w:div w:id="1628704149">
      <w:bodyDiv w:val="1"/>
      <w:marLeft w:val="0"/>
      <w:marRight w:val="0"/>
      <w:marTop w:val="0"/>
      <w:marBottom w:val="0"/>
      <w:divBdr>
        <w:top w:val="none" w:sz="0" w:space="0" w:color="auto"/>
        <w:left w:val="none" w:sz="0" w:space="0" w:color="auto"/>
        <w:bottom w:val="none" w:sz="0" w:space="0" w:color="auto"/>
        <w:right w:val="none" w:sz="0" w:space="0" w:color="auto"/>
      </w:divBdr>
    </w:div>
    <w:div w:id="1686252709">
      <w:bodyDiv w:val="1"/>
      <w:marLeft w:val="0"/>
      <w:marRight w:val="0"/>
      <w:marTop w:val="0"/>
      <w:marBottom w:val="0"/>
      <w:divBdr>
        <w:top w:val="none" w:sz="0" w:space="0" w:color="auto"/>
        <w:left w:val="none" w:sz="0" w:space="0" w:color="auto"/>
        <w:bottom w:val="none" w:sz="0" w:space="0" w:color="auto"/>
        <w:right w:val="none" w:sz="0" w:space="0" w:color="auto"/>
      </w:divBdr>
    </w:div>
    <w:div w:id="1843817137">
      <w:bodyDiv w:val="1"/>
      <w:marLeft w:val="0"/>
      <w:marRight w:val="0"/>
      <w:marTop w:val="0"/>
      <w:marBottom w:val="0"/>
      <w:divBdr>
        <w:top w:val="none" w:sz="0" w:space="0" w:color="auto"/>
        <w:left w:val="none" w:sz="0" w:space="0" w:color="auto"/>
        <w:bottom w:val="none" w:sz="0" w:space="0" w:color="auto"/>
        <w:right w:val="none" w:sz="0" w:space="0" w:color="auto"/>
      </w:divBdr>
    </w:div>
    <w:div w:id="1980067769">
      <w:bodyDiv w:val="1"/>
      <w:marLeft w:val="0"/>
      <w:marRight w:val="0"/>
      <w:marTop w:val="0"/>
      <w:marBottom w:val="0"/>
      <w:divBdr>
        <w:top w:val="none" w:sz="0" w:space="0" w:color="auto"/>
        <w:left w:val="none" w:sz="0" w:space="0" w:color="auto"/>
        <w:bottom w:val="none" w:sz="0" w:space="0" w:color="auto"/>
        <w:right w:val="none" w:sz="0" w:space="0" w:color="auto"/>
      </w:divBdr>
    </w:div>
    <w:div w:id="2102680099">
      <w:bodyDiv w:val="1"/>
      <w:marLeft w:val="0"/>
      <w:marRight w:val="0"/>
      <w:marTop w:val="0"/>
      <w:marBottom w:val="0"/>
      <w:divBdr>
        <w:top w:val="none" w:sz="0" w:space="0" w:color="auto"/>
        <w:left w:val="none" w:sz="0" w:space="0" w:color="auto"/>
        <w:bottom w:val="none" w:sz="0" w:space="0" w:color="auto"/>
        <w:right w:val="none" w:sz="0" w:space="0" w:color="auto"/>
      </w:divBdr>
    </w:div>
    <w:div w:id="21112703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majorFont>
      <a:minorFont>
        <a:latin typeface="Aptos" panose="0211000402020202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Mar25</b:Tag>
    <b:SourceType>InternetSite</b:SourceType>
    <b:Guid>{8FD3909F-0B63-4D13-A596-202EB86F0D9D}</b:Guid>
    <b:Title>Budapest Marriott Hotel</b:Title>
    <b:Year>2025</b:Year>
    <b:Author>
      <b:Author>
        <b:Corporate>Mariott</b:Corporate>
      </b:Author>
    </b:Author>
    <b:YearAccessed>2025</b:YearAccessed>
    <b:MonthAccessed>January</b:MonthAccessed>
    <b:DayAccessed>27</b:DayAccessed>
    <b:URL>https://www.marriott.com/en-us/hotels/budhu-budapest-marriott-hotel/dining/</b:URL>
    <b:RefOrder>1</b:RefOrder>
  </b:Source>
  <b:Source>
    <b:Tag>And</b:Tag>
    <b:SourceType>JournalArticle</b:SourceType>
    <b:Guid>{693928F9-762F-43F5-B51B-E130DDBD72AF}</b:Guid>
    <b:LCID>en-US</b:LCID>
    <b:Author>
      <b:Author>
        <b:NameList>
          <b:Person>
            <b:Last>Andriotis</b:Last>
            <b:First>K.</b:First>
          </b:Person>
        </b:NameList>
      </b:Author>
    </b:Author>
    <b:Title>Scale of hospitality firms and local economic development. The case of Crete</b:Title>
    <b:JournalName>Tourism Management</b:JournalName>
    <b:Year>2002</b:Year>
    <b:Pages>333-341. https://doi.org/10.1016/S0261-5177(01)00094-2</b:Pages>
    <b:Volume>23</b:Volume>
    <b:Issue>4</b:Issue>
    <b:RefOrder>2</b:RefOrder>
  </b:Source>
  <b:Source>
    <b:Tag>Jer16</b:Tag>
    <b:SourceType>JournalArticle</b:SourceType>
    <b:Guid>{72380828-3750-4FE2-A187-CE61AF91E632}</b:Guid>
    <b:LCID>en-US</b:LCID>
    <b:Author>
      <b:Author>
        <b:NameList>
          <b:Person>
            <b:Last>Oskam</b:Last>
            <b:First>Jeroen</b:First>
          </b:Person>
          <b:Person>
            <b:Last>Boswijk</b:Last>
            <b:First>Albert</b:First>
          </b:Person>
        </b:NameList>
      </b:Author>
    </b:Author>
    <b:Title>Airbnb: The future of networked hospitality businesses</b:Title>
    <b:JournalName>Journal of tourism futures</b:JournalName>
    <b:Year>2016</b:Year>
    <b:Pages>22-42. https://doi.org/10.1108/JTF-11-2015-0048</b:Pages>
    <b:Volume>2</b:Volume>
    <b:Issue>1</b:Issue>
    <b:RefOrder>3</b:RefOrder>
  </b:Source>
  <b:Source>
    <b:Tag>Lev16</b:Tag>
    <b:SourceType>JournalArticle</b:SourceType>
    <b:Guid>{EC5D6408-11DC-4481-A8BE-D2E9C10E4D79}</b:Guid>
    <b:Title>The economic impact of Airbnb on New Orleans</b:Title>
    <b:Year>2016</b:Year>
    <b:Pages>687-705. https://dx.doi.org/10.2139/ssrn.2856770</b:Pages>
    <b:Author>
      <b:Author>
        <b:NameList>
          <b:Person>
            <b:Last>Levendis</b:Last>
            <b:First>J.</b:First>
          </b:Person>
          <b:Person>
            <b:Last>Dicle</b:Last>
            <b:First>M.</b:First>
            <b:Middle>F.</b:Middle>
          </b:Person>
        </b:NameList>
      </b:Author>
    </b:Author>
    <b:JournalName>Journal of Marketing Research</b:JournalName>
    <b:Volume>54</b:Volume>
    <b:Issue>5</b:Issue>
    <b:RefOrder>4</b:RefOrder>
  </b:Source>
  <b:Source>
    <b:Tag>Boh07</b:Tag>
    <b:SourceType>JournalArticle</b:SourceType>
    <b:Guid>{B52FE29D-A36A-4770-B908-D45E80BC515F}</b:Guid>
    <b:Title>Determinants and benchmarking of resource consumption in hotels—Case study of Hilton International and Scandic in Europe</b:Title>
    <b:Year>2007</b:Year>
    <b:Author>
      <b:Author>
        <b:NameList>
          <b:Person>
            <b:Last>Bohdanowicz</b:Last>
            <b:First>P.</b:First>
          </b:Person>
          <b:Person>
            <b:Last>Martinac</b:Last>
            <b:First>I.</b:First>
          </b:Person>
        </b:NameList>
      </b:Author>
    </b:Author>
    <b:JournalName>Energy and Buildings</b:JournalName>
    <b:Pages>82-95. https://doi.org/10.1016/j.enbuild.2006.05.005</b:Pages>
    <b:Volume>39</b:Volume>
    <b:Issue>1</b:Issue>
    <b:RefOrder>5</b:RefOrder>
  </b:Source>
  <b:Source>
    <b:Tag>Ioa20</b:Tag>
    <b:SourceType>JournalArticle</b:SourceType>
    <b:Guid>{8C392B4B-E332-4BB7-8A66-0B95BF006160}</b:Guid>
    <b:Author>
      <b:Author>
        <b:NameList>
          <b:Person>
            <b:Last>Ioannides</b:Last>
            <b:First>D.,</b:First>
          </b:Person>
          <b:Person>
            <b:Last>Gyimóthy</b:Last>
            <b:First>S.</b:First>
          </b:Person>
        </b:NameList>
      </b:Author>
    </b:Author>
    <b:Title>The COVID-19 crisis as an opportunity for escaping the unsustainable global tourism path</b:Title>
    <b:JournalName>Tourism Geographies</b:JournalName>
    <b:Year>2020</b:Year>
    <b:Pages>624–632. https://doi.org/10.1080/14616688.2020.1763445</b:Pages>
    <b:Volume>22</b:Volume>
    <b:Issue>3</b:Issue>
    <b:RefOrder>6</b:RefOrder>
  </b:Source>
  <b:Source>
    <b:Tag>Mow15</b:Tag>
    <b:SourceType>Book</b:SourceType>
    <b:Guid>{4CF64707-2FD3-47A7-AC2D-1D8E670CC312}</b:Guid>
    <b:Title>Tourism and Sustainability</b:Title>
    <b:Year>2015</b:Year>
    <b:Author>
      <b:Author>
        <b:NameList>
          <b:Person>
            <b:Last>Mowforth</b:Last>
            <b:First>M.</b:First>
          </b:Person>
          <b:Person>
            <b:Last>Munt</b:Last>
            <b:First>I.</b:First>
          </b:Person>
        </b:NameList>
      </b:Author>
    </b:Author>
    <b:City>London</b:City>
    <b:Publisher>Routledge. https://doi.org/10.4324/9781315795348</b:Publisher>
    <b:Edition>4th</b:Edition>
    <b:RefOrder>7</b:RefOrder>
  </b:Source>
  <b:Source>
    <b:Tag>Wor04</b:Tag>
    <b:SourceType>Book</b:SourceType>
    <b:Guid>{EF6841F2-D6BC-4471-8B5A-CB3F9C79C0BF}</b:Guid>
    <b:Author>
      <b:Author>
        <b:Corporate>United Nations World Tourism Organization</b:Corporate>
      </b:Author>
    </b:Author>
    <b:Title>Indicators of Sustainable Development for Tourism Destinations: A Guidebook</b:Title>
    <b:Year>2004</b:Year>
    <b:City>Madrid</b:City>
    <b:Publisher>World Tourism Organization. https://www.e-unwto.org/doi/book/10.18111/9789284407262</b:Publisher>
    <b:Edition>1</b:Edition>
    <b:RefOrder>8</b:RefOrder>
  </b:Source>
  <b:Source>
    <b:Tag>Inc15</b:Tag>
    <b:SourceType>JournalArticle</b:SourceType>
    <b:Guid>{9CE3B3B7-A2DE-436C-9E17-90A37F7A929D}</b:Guid>
    <b:Title>Tourism and income distribution: Evidence from a developed regional economy</b:Title>
    <b:Year>2015</b:Year>
    <b:Author>
      <b:Author>
        <b:NameList>
          <b:Person>
            <b:Last>Incera</b:Last>
            <b:First>A.</b:First>
            <b:Middle>C.</b:Middle>
          </b:Person>
          <b:Person>
            <b:Last>Fernández</b:Last>
            <b:First>M.</b:First>
            <b:Middle>F.</b:Middle>
          </b:Person>
        </b:NameList>
      </b:Author>
    </b:Author>
    <b:JournalName>Tourism Management</b:JournalName>
    <b:Pages>11-20. https://doi.org/10.1016/j.tourman.2014.10.016</b:Pages>
    <b:Volume>48</b:Volume>
    <b:Issue>1</b:Issue>
    <b:RefOrder>9</b:RefOrder>
  </b:Source>
  <b:Source>
    <b:Tag>Vog08</b:Tag>
    <b:SourceType>Book</b:SourceType>
    <b:Guid>{8A9B1FA2-EB46-4F49-8246-1FCEDD0592F7}</b:Guid>
    <b:LCID>en-US</b:LCID>
    <b:Author>
      <b:Author>
        <b:NameList>
          <b:Person>
            <b:Last>Vogt</b:Last>
            <b:First>L.</b:First>
          </b:Person>
        </b:NameList>
      </b:Author>
    </b:Author>
    <b:Title>Regional Development of Peripheral Areas with Tourism (in German:Regionalentwicklung peripherer Räume mit Tourismus)</b:Title>
    <b:JournalName>Erlangen: Frankische Geographischer Arbeiten: Sonderband 38</b:JournalName>
    <b:Year>2008</b:Year>
    <b:Publisher>Frankische Geographischer Arbeiten: Sonderband 38</b:Publisher>
    <b:City>Nuremberg</b:City>
    <b:Edition>1st</b:Edition>
    <b:RefOrder>10</b:RefOrder>
  </b:Source>
  <b:Source>
    <b:Tag>Dus24</b:Tag>
    <b:SourceType>JournalArticle</b:SourceType>
    <b:Guid>{AE725802-A93B-4E2D-93E4-8718D48C3F0B}</b:Guid>
    <b:Author>
      <b:Author>
        <b:NameList>
          <b:Person>
            <b:Last>Duso</b:Last>
            <b:First>T.</b:First>
          </b:Person>
          <b:Person>
            <b:Last>Michelsen</b:Last>
            <b:First>C.</b:First>
          </b:Person>
          <b:Person>
            <b:Last>Schaefer</b:Last>
            <b:First>M.</b:First>
          </b:Person>
          <b:Person>
            <b:Last>Tran</b:Last>
            <b:First>K.</b:First>
            <b:Middle>D.</b:Middle>
          </b:Person>
        </b:NameList>
      </b:Author>
    </b:Author>
    <b:Title>Airbnb and rental markets: Evidence from Berlin</b:Title>
    <b:JournalName>Regional Science and Urban Economics</b:JournalName>
    <b:Year>2024</b:Year>
    <b:Pages>104007. https://doi.org/10.1016/j.regsciurbeco.2024.104007</b:Pages>
    <b:Volume>106</b:Volume>
    <b:Issue>2024</b:Issue>
    <b:RefOrder>11</b:RefOrder>
  </b:Source>
  <b:Source>
    <b:Tag>Kam23</b:Tag>
    <b:SourceType>JournalArticle</b:SourceType>
    <b:Guid>{071A9698-ECBA-4BF5-8353-BAFCBF4897FF}</b:Guid>
    <b:Title>Network embeddedness and leadership style: Determinants of crisis response behaviour</b:Title>
    <b:Year>2023</b:Year>
    <b:Pages>13-27. https://doi.org/10.9734/jemt/2023/v29i41086</b:Pages>
    <b:Author>
      <b:Author>
        <b:NameList>
          <b:Person>
            <b:Last>Kamann</b:Last>
            <b:First>D.J.F.</b:First>
          </b:Person>
          <b:Person>
            <b:Last>Gyurácz-Németh</b:Last>
            <b:First>P.</b:First>
          </b:Person>
        </b:NameList>
      </b:Author>
    </b:Author>
    <b:JournalName>Journal of Economics, Management and Trade</b:JournalName>
    <b:Volume>29</b:Volume>
    <b:Issue>4</b:Issue>
    <b:RefOrder>12</b:RefOrder>
  </b:Source>
  <b:Source>
    <b:Tag>Nie18</b:Tag>
    <b:SourceType>JournalArticle</b:SourceType>
    <b:Guid>{F1FE14F5-0D89-4BCA-BD84-8F3C9BC189E2}</b:Guid>
    <b:Author>
      <b:Author>
        <b:NameList>
          <b:Person>
            <b:Last>Nieuwland</b:Last>
            <b:First>S.</b:First>
          </b:Person>
          <b:Person>
            <b:Last>van Melik</b:Last>
            <b:First>R.</b:First>
          </b:Person>
        </b:NameList>
      </b:Author>
    </b:Author>
    <b:Title>Regulating Airbnb: How cities deal with perceived negative externalities of short-term rentals</b:Title>
    <b:JournalName>Current Issues in Tourism</b:JournalName>
    <b:Year>2018</b:Year>
    <b:Pages>811–825. https://doi.org/10.1080/13683500.2018.1504899</b:Pages>
    <b:Volume>23</b:Volume>
    <b:Issue>7</b:Issue>
    <b:RefOrder>13</b:RefOrder>
  </b:Source>
  <b:Source>
    <b:Tag>Mit10</b:Tag>
    <b:SourceType>Book</b:SourceType>
    <b:Guid>{33F652FA-B0BF-4D05-9632-EE8655DC231C}</b:Guid>
    <b:Title>Tourism and Poverty Reduction</b:Title>
    <b:Year>2010</b:Year>
    <b:Author>
      <b:Author>
        <b:NameList>
          <b:Person>
            <b:Last>Mitchell</b:Last>
            <b:First>J.</b:First>
          </b:Person>
          <b:Person>
            <b:Last>Ashley</b:Last>
            <b:First>C.</b:First>
          </b:Person>
        </b:NameList>
      </b:Author>
    </b:Author>
    <b:City>London</b:City>
    <b:Publisher>Earthscan. https://search.worldcat.org/title/1120276098</b:Publisher>
    <b:Edition>1st</b:Edition>
    <b:RefOrder>14</b:RefOrder>
  </b:Source>
  <b:Source>
    <b:Tag>May16</b:Tag>
    <b:SourceType>JournalArticle</b:SourceType>
    <b:Guid>{F2B5E82E-8F39-4073-88D2-B7009D131F9E}</b:Guid>
    <b:Author>
      <b:Author>
        <b:NameList>
          <b:Person>
            <b:Last>Mayer</b:Last>
            <b:First>M.</b:First>
          </b:Person>
          <b:Person>
            <b:Last>Vogt</b:Last>
            <b:First>L.</b:First>
          </b:Person>
        </b:NameList>
      </b:Author>
    </b:Author>
    <b:Title>Economic effects of tourism and its influencing factors</b:Title>
    <b:Year>2016</b:Year>
    <b:LCID>en-US</b:LCID>
    <b:JournalName>Zeitschrift für Tourismuswissenschaft</b:JournalName>
    <b:Pages>169-198. https://doi.org/10.1515/tw-2016-0017</b:Pages>
    <b:Volume>8</b:Volume>
    <b:Issue>2</b:Issue>
    <b:RefOrder>15</b:RefOrder>
  </b:Source>
  <b:Source>
    <b:Tag>Lee23</b:Tag>
    <b:SourceType>JournalArticle</b:SourceType>
    <b:Guid>{75A34C7D-5680-4B15-BC97-FAD1DF4F8B09}</b:Guid>
    <b:Title>Four shades of Airbnb and its impact on locals: A spatiotemporal analysis of Airbnb, rent, housing prices, and gentrification</b:Title>
    <b:Year>2023</b:Year>
    <b:Pages>101192. https://doi.org/10.1016/j.tmp.2023.101192</b:Pages>
    <b:Author>
      <b:Author>
        <b:NameList>
          <b:Person>
            <b:Last>Lee</b:Last>
            <b:First>S.</b:First>
          </b:Person>
          <b:Person>
            <b:Last>Kim</b:Last>
            <b:First>H.</b:First>
          </b:Person>
        </b:NameList>
      </b:Author>
    </b:Author>
    <b:JournalName>Tourism Management Perspectives</b:JournalName>
    <b:Volume>49</b:Volume>
    <b:Issue>2023</b:Issue>
    <b:RefOrder>16</b:RefOrder>
  </b:Source>
  <b:Source>
    <b:Tag>von21</b:Tag>
    <b:SourceType>JournalArticle</b:SourceType>
    <b:Guid>{5A7D7753-C2F2-4002-8EE7-275E07511D83}</b:Guid>
    <b:Title>The evolution of Airbnb regulation - An international longitudinal investigation 2008–2020</b:Title>
    <b:Year>2021</b:Year>
    <b:Author>
      <b:Author>
        <b:NameList>
          <b:Person>
            <b:Last>von Briel</b:Last>
            <b:First>D.</b:First>
          </b:Person>
          <b:Person>
            <b:Last>Dolnicar</b:Last>
            <b:First>S.</b:First>
          </b:Person>
        </b:NameList>
      </b:Author>
    </b:Author>
    <b:JournalName>Annals of Tourism Research</b:JournalName>
    <b:Pages>102983. https://doi.org/10.1016/j.annals.2020.102983</b:Pages>
    <b:Volume>87</b:Volume>
    <b:Issue>2021</b:Issue>
    <b:RefOrder>17</b:RefOrder>
  </b:Source>
  <b:Source>
    <b:Tag>Uni99</b:Tag>
    <b:SourceType>ConferenceProceedings</b:SourceType>
    <b:Guid>{3BFC94E6-3DEF-4C9E-A13F-844E10D3F635}</b:Guid>
    <b:Author>
      <b:Author>
        <b:Corporate>United Nations</b:Corporate>
      </b:Author>
    </b:Author>
    <b:Title>Sustainable tourism: A non-governmental organization perspective</b:Title>
    <b:Year>1999</b:Year>
    <b:City>New York</b:City>
    <b:Publisher>United Nations. https://sdgs.un.org/documents/csd-7-background-paper-4-sustainable-tourism-18404</b:Publisher>
    <b:RefOrder>18</b:RefOrder>
  </b:Source>
  <b:Source>
    <b:Tag>UNW19</b:Tag>
    <b:SourceType>Report</b:SourceType>
    <b:Guid>{86621EDB-6A14-4879-A1FE-175E76194644}</b:Guid>
    <b:Title>International Tourism Highlights 2019 Edition</b:Title>
    <b:Year>2019</b:Year>
    <b:Author>
      <b:Author>
        <b:Corporate>United Nations World Tourism Organization</b:Corporate>
      </b:Author>
    </b:Author>
    <b:Publisher>UNWTO. https://doi.org/10.18111/9789284421152</b:Publisher>
    <b:City>Madrid</b:City>
    <b:RefOrder>19</b:RefOrder>
  </b:Source>
  <b:Source>
    <b:Tag>Shu17</b:Tag>
    <b:SourceType>JournalArticle</b:SourceType>
    <b:Guid>{FE0DA0F3-9030-460F-AA38-8F9B28601964}</b:Guid>
    <b:LCID>en-US</b:LCID>
    <b:Author>
      <b:Author>
        <b:NameList>
          <b:Person>
            <b:Last>Wang</b:Last>
            <b:First>Shuxin</b:First>
          </b:Person>
          <b:Person>
            <b:Last>Hu</b:Last>
            <b:First>Yiyuan</b:First>
          </b:Person>
          <b:Person>
            <b:Last>He</b:Last>
            <b:First>Hong</b:First>
          </b:Person>
          <b:Person>
            <b:Last>Wang</b:Last>
            <b:First>Genxu</b:First>
          </b:Person>
        </b:NameList>
      </b:Author>
    </b:Author>
    <b:Title>Progress and Prospects for Tourism Footprint Research</b:Title>
    <b:JournalName>Sustainability </b:JournalName>
    <b:Year>2017</b:Year>
    <b:Volume>9</b:Volume>
    <b:Issue>10</b:Issue>
    <b:RefOrder>20</b:RefOrder>
  </b:Source>
  <b:Source>
    <b:Tag>MCa15</b:Tag>
    <b:SourceType>JournalArticle</b:SourceType>
    <b:Guid>{63BC58FC-2CF5-42FC-96E7-787A75AAB770}</b:Guid>
    <b:LCID>en-US</b:LCID>
    <b:Author>
      <b:Author>
        <b:NameList>
          <b:Person>
            <b:Last>Cadarso</b:Last>
            <b:First>M.</b:First>
          </b:Person>
          <b:Person>
            <b:Last>Gomez</b:Last>
            <b:First>N.</b:First>
          </b:Person>
          <b:Person>
            <b:Last>Lopez</b:Last>
            <b:First>L.</b:First>
          </b:Person>
          <b:Person>
            <b:Last>Tobarra</b:Last>
            <b:First>M.</b:First>
          </b:Person>
          <b:Person>
            <b:Last>Zafrilla</b:Last>
            <b:First>J.</b:First>
          </b:Person>
        </b:NameList>
      </b:Author>
    </b:Author>
    <b:Title>Quantifying Spanish tourism's carbon footprint: the contributions of residents and visitors: a longitudinal study</b:Title>
    <b:JournalName>Jornal of Sustainable Tourism</b:JournalName>
    <b:Year>2015</b:Year>
    <b:Pages>922-946. https://doi.org/10.1080/09669582.2015.1008497</b:Pages>
    <b:Volume>23</b:Volume>
    <b:Issue>6</b:Issue>
    <b:RefOrder>21</b:RefOrder>
  </b:Source>
  <b:Source>
    <b:Tag>Dan19</b:Tag>
    <b:SourceType>JournalArticle</b:SourceType>
    <b:Guid>{77E92ED5-9905-42F3-B13F-58D84F401100}</b:Guid>
    <b:LCID>en-US</b:LCID>
    <b:Author>
      <b:Author>
        <b:NameList>
          <b:Person>
            <b:Last>Guttentag</b:Last>
            <b:First>D.</b:First>
          </b:Person>
        </b:NameList>
      </b:Author>
    </b:Author>
    <b:Title>Progress on Airbnb: A literature review</b:Title>
    <b:JournalName>Journal of Hospitality and Tourism Technology</b:JournalName>
    <b:Year>2019</b:Year>
    <b:Pages>814-844. https://doi.org/10.1108/JHTT-08-2018-0075</b:Pages>
    <b:Volume>10</b:Volume>
    <b:Issue>4</b:Issue>
    <b:RefOrder>22</b:RefOrder>
  </b:Source>
  <b:Source>
    <b:Tag>Placeholder18</b:Tag>
    <b:SourceType>JournalArticle</b:SourceType>
    <b:Guid>{299290A9-11C7-4932-AA8B-D2AF25D7047C}</b:Guid>
    <b:LCID>en-US</b:LCID>
    <b:Author>
      <b:Author>
        <b:NameList>
          <b:Person>
            <b:Last>Mitchell</b:Last>
            <b:First>J.</b:First>
          </b:Person>
          <b:Person>
            <b:Last>Font</b:Last>
            <b:First>X.</b:First>
          </b:Person>
          <b:Person>
            <b:Last>Li</b:Last>
            <b:First>S.</b:First>
          </b:Person>
        </b:NameList>
      </b:Author>
    </b:Author>
    <b:Title>What is the impact of hotels on local economic development? Applying value chain analysis to individual businesses</b:Title>
    <b:JournalName>Anatolia</b:JournalName>
    <b:Year>2014</b:Year>
    <b:Pages>347-358. https://doi.org/10.1080/13032917.2014.947299</b:Pages>
    <b:Volume>26</b:Volume>
    <b:Issue>3</b:Issue>
    <b:RefOrder>23</b:RefOrder>
  </b:Source>
  <b:Source>
    <b:Tag>Fra08</b:Tag>
    <b:SourceType>JournalArticle</b:SourceType>
    <b:Guid>{3D798F51-4086-4E53-999A-73A9AAD576FB}</b:Guid>
    <b:Title>Sources of growth and competitiveness of local tourist production systems: an application to Italy (1991–2001)</b:Title>
    <b:Year>2008</b:Year>
    <b:Author>
      <b:Author>
        <b:NameList>
          <b:Person>
            <b:Last>Capone</b:Last>
            <b:First>F.</b:First>
          </b:Person>
          <b:Person>
            <b:Last>Boix</b:Last>
            <b:First>R.</b:First>
          </b:Person>
        </b:NameList>
      </b:Author>
    </b:Author>
    <b:JournalName>The Annals of Regional Science</b:JournalName>
    <b:Pages>209-224. https://doi.org/10.1007/s00168-007-0133-7</b:Pages>
    <b:Volume>42</b:Volume>
    <b:Issue>2008</b:Issue>
    <b:RefOrder>24</b:RefOrder>
  </b:Source>
  <b:Source>
    <b:Tag>Fal24</b:Tag>
    <b:SourceType>JournalArticle</b:SourceType>
    <b:Guid>{92384CF5-F2D8-4765-8F98-819C9D84E15C}</b:Guid>
    <b:Title>Effects of regulations on the Airbnb market in Geneva</b:Title>
    <b:Year>2024</b:Year>
    <b:Author>
      <b:Author>
        <b:NameList>
          <b:Person>
            <b:Last>Falk</b:Last>
            <b:First>M.</b:First>
          </b:Person>
          <b:Person>
            <b:Last>Scaglione</b:Last>
            <b:First>M.</b:First>
          </b:Person>
        </b:NameList>
      </b:Author>
    </b:Author>
    <b:JournalName>Tourism Economics</b:JournalName>
    <b:Pages>615-632. https://doi.org/10.1177/13548166231175049</b:Pages>
    <b:Volume>30</b:Volume>
    <b:Issue>3</b:Issue>
    <b:RefOrder>25</b:RefOrder>
  </b:Source>
  <b:Source>
    <b:Tag>Hüb23</b:Tag>
    <b:SourceType>JournalArticle</b:SourceType>
    <b:Guid>{03B12EA4-10A6-49F4-ACB0-95714C667ACF}</b:Guid>
    <b:Author>
      <b:Author>
        <b:NameList>
          <b:Person>
            <b:Last>Hübscher</b:Last>
            <b:First>M.</b:First>
          </b:Person>
          <b:Person>
            <b:Last>Kallert</b:Last>
            <b:First>T.</b:First>
          </b:Person>
        </b:NameList>
      </b:Author>
    </b:Author>
    <b:Title>Taming Airbnb locally: Analysing regulations in Amsterdam, Berlin and London</b:Title>
    <b:Year>2023</b:Year>
    <b:JournalName>Journal of Economic and Social Geography</b:JournalName>
    <b:Pages>6-27. https://doi.org/10.1111/tesg.12537</b:Pages>
    <b:Volume>114</b:Volume>
    <b:Issue>1</b:Issue>
    <b:RefOrder>26</b:RefOrder>
  </b:Source>
  <b:Source>
    <b:Tag>Smi201</b:Tag>
    <b:SourceType>JournalArticle</b:SourceType>
    <b:Guid>{59BEA009-962A-43F2-AAE4-1BBC5C0F7993}</b:Guid>
    <b:Author>
      <b:Author>
        <b:NameList>
          <b:Person>
            <b:Last>Smigiel</b:Last>
            <b:First>C.</b:First>
          </b:Person>
        </b:NameList>
      </b:Author>
    </b:Author>
    <b:Title>Why did it not work? Reflections on regulating Airbnb and the complexity and agency of platform capitalism</b:Title>
    <b:JournalName>Geographica Helvetica</b:JournalName>
    <b:Year>2020</b:Year>
    <b:Pages>253-257. https://doi.org/10.5194/gh-75-253-2020</b:Pages>
    <b:Volume>75</b:Volume>
    <b:Issue>3</b:Issue>
    <b:RefOrder>27</b:RefOrder>
  </b:Source>
  <b:Source>
    <b:Tag>Dav10</b:Tag>
    <b:SourceType>JournalArticle</b:SourceType>
    <b:Guid>{649CD617-14D6-4EC1-9660-2BAA898CC81B}</b:Guid>
    <b:LCID>en-US</b:LCID>
    <b:Author>
      <b:Author>
        <b:NameList>
          <b:Person>
            <b:Last>Telfer</b:Last>
            <b:First>D.</b:First>
            <b:Middle>J.</b:Middle>
          </b:Person>
          <b:Person>
            <b:Last>Wall</b:Last>
            <b:First>G.</b:First>
          </b:Person>
        </b:NameList>
      </b:Author>
    </b:Author>
    <b:Title>Strengthening backward economic linkages: Local food purchasing by three Indonesian hotels</b:Title>
    <b:JournalName>Tourism Geographies</b:JournalName>
    <b:Year>2010</b:Year>
    <b:Pages>421-447. https://doi.org/10.1080/146166800750035521</b:Pages>
    <b:Volume>2</b:Volume>
    <b:Issue>4</b:Issue>
    <b:RefOrder>28</b:RefOrder>
  </b:Source>
  <b:Source>
    <b:Tag>Hor17</b:Tag>
    <b:SourceType>JournalArticle</b:SourceType>
    <b:Guid>{D2621735-FD04-4E62-A222-289860423D92}</b:Guid>
    <b:Title>Is home sharing driving up rents? Evidence from Airbnb in Boston</b:Title>
    <b:Year>2017</b:Year>
    <b:Pages>14-24. https://doi.org/10.1016/j.jhe.2017.08.002</b:Pages>
    <b:Author>
      <b:Author>
        <b:NameList>
          <b:Person>
            <b:Last>Horn</b:Last>
            <b:First>K.</b:First>
          </b:Person>
          <b:Person>
            <b:Last>Merante</b:Last>
            <b:First>M.</b:First>
          </b:Person>
        </b:NameList>
      </b:Author>
    </b:Author>
    <b:JournalName>Journal of Housing Economics</b:JournalName>
    <b:Volume>38</b:Volume>
    <b:Issue>2017</b:Issue>
    <b:RefOrder>29</b:RefOrder>
  </b:Source>
  <b:Source>
    <b:Tag>Ram22</b:Tag>
    <b:SourceType>JournalArticle</b:SourceType>
    <b:Guid>{F29FF84F-A82F-4DC9-A26F-556B6BB84F2C}</b:Guid>
    <b:Author>
      <b:Author>
        <b:NameList>
          <b:Person>
            <b:Last>Ram</b:Last>
            <b:First>Y.</b:First>
          </b:Person>
          <b:Person>
            <b:Last>Tchetchik</b:Last>
            <b:First>A.</b:First>
          </b:Person>
        </b:NameList>
      </b:Author>
    </b:Author>
    <b:Title>Complementary or competitive? Interrelationships between hotels, Airbnb and housing in Tel Aviv, Israel</b:Title>
    <b:JournalName>Current Issues in Tourism </b:JournalName>
    <b:Year>2022</b:Year>
    <b:Pages>3579-3590. https://doi.org/10.1080/13683500.2021.1978954</b:Pages>
    <b:Volume>25</b:Volume>
    <b:Issue>22</b:Issue>
    <b:RefOrder>30</b:RefOrder>
  </b:Source>
  <b:Source>
    <b:Tag>Hyo15</b:Tag>
    <b:SourceType>JournalArticle</b:SourceType>
    <b:Guid>{0434178C-1522-48BA-95FC-BCE9E6A9C76E}</b:Guid>
    <b:Title>Economic impacts of the hotel industry: An input-output analysis</b:Title>
    <b:Year>2015</b:Year>
    <b:LCID>en-US</b:LCID>
    <b:Author>
      <b:Author>
        <b:NameList>
          <b:Person>
            <b:Last>Kim</b:Last>
            <b:First>Hyojin</b:First>
          </b:Person>
          <b:Person>
            <b:Last>Kim</b:Last>
            <b:First>Byung-Gook</b:First>
          </b:Person>
        </b:NameList>
      </b:Author>
    </b:Author>
    <b:JournalName>Tourism Review</b:JournalName>
    <b:Pages>132-149. https://doi.org/10.1108/TR-11-2014-0056</b:Pages>
    <b:Volume>70</b:Volume>
    <b:Issue>2</b:Issue>
    <b:RefOrder>31</b:RefOrder>
  </b:Source>
  <b:Source>
    <b:Tag>Liu03</b:Tag>
    <b:SourceType>JournalArticle</b:SourceType>
    <b:Guid>{4C1850E5-6BAD-492F-B2E5-B05E747FF1A4}</b:Guid>
    <b:Author>
      <b:Author>
        <b:NameList>
          <b:Person>
            <b:Last>Liu</b:Last>
            <b:First>Z.</b:First>
          </b:Person>
        </b:NameList>
      </b:Author>
    </b:Author>
    <b:Title>Sustainable tourism development: A critique</b:Title>
    <b:JournalName>Journal of Sustainable Tourism</b:JournalName>
    <b:Year>2003</b:Year>
    <b:Pages>459–475. https://doi.org/10.1080/09669580308667216</b:Pages>
    <b:Volume>11</b:Volume>
    <b:Issue>6</b:Issue>
    <b:RefOrder>32</b:RefOrder>
  </b:Source>
  <b:Source>
    <b:Tag>Has15</b:Tag>
    <b:SourceType>JournalArticle</b:SourceType>
    <b:Guid>{A83BE97E-360A-4B89-BFB3-7DAFDF252CF5}</b:Guid>
    <b:Author>
      <b:Author>
        <b:NameList>
          <b:Person>
            <b:Last>Hashemkhani Zolfani</b:Last>
            <b:First>S.</b:First>
          </b:Person>
          <b:Person>
            <b:Last>Sedaghat</b:Last>
            <b:First>M.</b:First>
          </b:Person>
          <b:Person>
            <b:Last>Maknoon</b:Last>
            <b:First>R.</b:First>
          </b:Person>
          <b:Person>
            <b:Last>Zavadskas</b:Last>
            <b:First>E.</b:First>
            <b:Middle>K.</b:Middle>
          </b:Person>
        </b:NameList>
      </b:Author>
    </b:Author>
    <b:Title>Sustainable tourism: a comprehensive literature review on frameworks and applications</b:Title>
    <b:JournalName>Economic Research-Ekonomska Istraživanja</b:JournalName>
    <b:Year>2015</b:Year>
    <b:Pages>1–30. https://doi.org/10.1080/1331677X.2014.995895</b:Pages>
    <b:Volume>28</b:Volume>
    <b:Issue>1</b:Issue>
    <b:RefOrder>33</b:RefOrder>
  </b:Source>
  <b:Source>
    <b:Tag>Tho17</b:Tag>
    <b:SourceType>JournalArticle</b:SourceType>
    <b:Guid>{6F6A7A35-61DC-4D13-8FA5-4C709ADD56FF}</b:Guid>
    <b:Author>
      <b:Author>
        <b:NameList>
          <b:Person>
            <b:Last>Thomas-Francois</b:Last>
            <b:First>K.</b:First>
          </b:Person>
          <b:Person>
            <b:Last>von Massow</b:Last>
            <b:First>M.</b:First>
          </b:Person>
          <b:Person>
            <b:Last>Joppe</b:Last>
            <b:First>M.</b:First>
          </b:Person>
        </b:NameList>
      </b:Author>
    </b:Author>
    <b:Title>Service-oriented, sustainable, local food value chain – A case study</b:Title>
    <b:JournalName>Annals of Tourism Research</b:JournalName>
    <b:Year>2017</b:Year>
    <b:Pages>83-96. https://doi.org/10.1016/j.annals.2017.05.008</b:Pages>
    <b:Volume>65</b:Volume>
    <b:Issue>1</b:Issue>
    <b:RefOrder>34</b:RefOrder>
  </b:Source>
  <b:Source>
    <b:Tag>Leh15</b:Tag>
    <b:SourceType>Book</b:SourceType>
    <b:Guid>{23E9558B-4254-4821-90DB-41CEF41DEABD}</b:Guid>
    <b:LCID>en-US</b:LCID>
    <b:Author>
      <b:Author>
        <b:NameList>
          <b:Person>
            <b:Last>Lehmeier</b:Last>
            <b:First>H.</b:First>
          </b:Person>
        </b:NameList>
      </b:Author>
    </b:Author>
    <b:Title>Warum  immer  Tourismus?</b:Title>
    <b:JournalName>Bamberger  Geografische  Geschriften</b:JournalName>
    <b:Year>2015</b:Year>
    <b:Volume>26</b:Volume>
    <b:City>Bamberg</b:City>
    <b:Publisher>University of Bamberg Press. https://doi.org/10.20378/irb-2973</b:Publisher>
    <b:BookTitle>Bamberger  Geografische  Geschriften</b:BookTitle>
    <b:Edition>1st</b:Edition>
    <b:RefOrder>35</b:RefOrder>
  </b:Source>
  <b:Source>
    <b:Tag>Placeholder3</b:Tag>
    <b:SourceType>JournalArticle</b:SourceType>
    <b:Guid>{6794A039-9FA5-41BA-B647-4A9EA45EFED8}</b:Guid>
    <b:LCID>en-US</b:LCID>
    <b:Author>
      <b:Author>
        <b:NameList>
          <b:Person>
            <b:Last>Guttentag</b:Last>
            <b:First>D.</b:First>
          </b:Person>
        </b:NameList>
      </b:Author>
    </b:Author>
    <b:Title>Airbnb: disruptive innovation and the rise of an informal tourism accommodation sector</b:Title>
    <b:JournalName>Current Issues in Tourism</b:JournalName>
    <b:Year>2015</b:Year>
    <b:Pages>1192– 1217. https://doi.org/10.1080/13683500.2013.827159</b:Pages>
    <b:Volume>18</b:Volume>
    <b:Issue>12</b:Issue>
    <b:RefOrder>36</b:RefOrder>
  </b:Source>
  <b:Source>
    <b:Tag>Airnws24</b:Tag>
    <b:SourceType>InternetSite</b:SourceType>
    <b:Guid>{32E95074-01B5-4EB5-9BBC-D5FC8A8BDCF9}</b:Guid>
    <b:Author>
      <b:Author>
        <b:Corporate>Airbnb</b:Corporate>
      </b:Author>
    </b:Author>
    <b:Title>NYC’s rules one year later: Higher prices for travelers, no housing impact</b:Title>
    <b:Year>2024</b:Year>
    <b:YearAccessed>2025</b:YearAccessed>
    <b:MonthAccessed>02</b:MonthAccessed>
    <b:DayAccessed>17</b:DayAccessed>
    <b:URL>https://news.airbnb.com/nyc-rules-higher-prices-for-travelers-no-impact-on-housing/</b:URL>
    <b:RefOrder>37</b:RefOrder>
  </b:Source>
  <b:Source>
    <b:Tag>Tor03</b:Tag>
    <b:SourceType>JournalArticle</b:SourceType>
    <b:Guid>{13A7693E-B05E-452C-A01F-39D742816021}</b:Guid>
    <b:Author>
      <b:Author>
        <b:NameList>
          <b:Person>
            <b:Last>Torres</b:Last>
            <b:First>R.</b:First>
          </b:Person>
        </b:NameList>
      </b:Author>
    </b:Author>
    <b:Title>Linkages between tourism and agriculture in Mexico</b:Title>
    <b:JournalName>Annals of Tourism Research</b:JournalName>
    <b:Year>2003</b:Year>
    <b:Pages>546-566. https://doi.org/10.1016/S0160-7383(02)00103-2</b:Pages>
    <b:Volume>30</b:Volume>
    <b:Issue>3</b:Issue>
    <b:RefOrder>38</b:RefOrder>
  </b:Source>
  <b:Source>
    <b:Tag>Rhi09</b:Tag>
    <b:SourceType>JournalArticle</b:SourceType>
    <b:Guid>{000E7E70-9C9D-4567-9F57-9AE9866DBA5F}</b:Guid>
    <b:Author>
      <b:Author>
        <b:NameList>
          <b:Person>
            <b:Last>Rhiney</b:Last>
            <b:First>K.</b:First>
          </b:Person>
        </b:NameList>
      </b:Author>
    </b:Author>
    <b:Title>Towards a new model for improved tourism-agriculture linkages? The case of two farmers' co-operatives in Jamaica</b:Title>
    <b:JournalName>Caribbean Geography</b:JournalName>
    <b:Year>2009</b:Year>
    <b:Pages>142-159</b:Pages>
    <b:Volume>15</b:Volume>
    <b:Issue>2</b:Issue>
    <b:RefOrder>39</b:RefOrder>
  </b:Source>
  <b:Source>
    <b:Tag>Ste21</b:Tag>
    <b:SourceType>JournalArticle</b:SourceType>
    <b:Guid>{FDA8820B-0A41-4B6E-81D0-3B865642C747}</b:Guid>
    <b:Author>
      <b:Author>
        <b:NameList>
          <b:Person>
            <b:Last>Stein</b:Last>
            <b:First>A.J.</b:First>
          </b:Person>
          <b:Person>
            <b:Last>Santini</b:Last>
            <b:First>F.</b:First>
          </b:Person>
        </b:NameList>
      </b:Author>
    </b:Author>
    <b:Title>The sustainability of “local” food: A review for policy-makers</b:Title>
    <b:JournalName>Review of Agricultural, Food and Environmental Studies</b:JournalName>
    <b:Year>2021</b:Year>
    <b:Pages>77–89. https://doi.org/10.1007/s41130-021-00148-w</b:Pages>
    <b:Volume>103</b:Volume>
    <b:Issue>2022</b:Issue>
    <b:RefOrder>40</b:RefOrder>
  </b:Source>
  <b:Source>
    <b:Tag>Yeo20</b:Tag>
    <b:SourceType>JournalArticle</b:SourceType>
    <b:Guid>{63FE6DE1-DD31-4359-89C0-C3FCEF0F01D3}</b:Guid>
    <b:Author>
      <b:Author>
        <b:NameList>
          <b:Person>
            <b:Last>Yeon</b:Last>
            <b:First>J.</b:First>
          </b:Person>
          <b:Person>
            <b:Last>Song</b:Last>
            <b:First>H.</b:First>
            <b:Middle>J.</b:Middle>
          </b:Person>
          <b:Person>
            <b:Last>Lee</b:Last>
            <b:First>S.</b:First>
          </b:Person>
        </b:NameList>
      </b:Author>
    </b:Author>
    <b:Title>Impact of short-term rental regulation on hotel industry: a difference-in-differences approach</b:Title>
    <b:JournalName>Annals of Tourism Research</b:JournalName>
    <b:Year>2020</b:Year>
    <b:Pages>102939. https://doi.org/10.1016/j.annals.2020.102939</b:Pages>
    <b:Volume>83</b:Volume>
    <b:Issue>2020</b:Issue>
    <b:RefOrder>41</b:RefOrder>
  </b:Source>
  <b:Source>
    <b:Tag>Sth19</b:Tag>
    <b:SourceType>JournalArticle</b:SourceType>
    <b:Guid>{43AD7A54-1213-49C1-B0C8-FAC069F2E72F}</b:Guid>
    <b:Author>
      <b:Author>
        <b:NameList>
          <b:Person>
            <b:Last>Sthapit</b:Last>
            <b:First>E.</b:First>
          </b:Person>
          <b:Person>
            <b:Last>Björk</b:Last>
            <b:First>P.</b:First>
          </b:Person>
        </b:NameList>
      </b:Author>
    </b:Author>
    <b:Title>Sources of distrust: Airbnb guests' perspectives</b:Title>
    <b:JournalName>Tourism Management Perspectives</b:JournalName>
    <b:Year>2019</b:Year>
    <b:Pages>245-253. https://doi.org/10.1016/j.tmp.2019.05.009</b:Pages>
    <b:Volume>31</b:Volume>
    <b:Issue>1</b:Issue>
    <b:RefOrder>42</b:RefOrder>
  </b:Source>
  <b:Source>
    <b:Tag>For16</b:Tag>
    <b:SourceType>JournalArticle</b:SourceType>
    <b:Guid>{27C1317A-E5B8-4D5A-8089-DB2E089C8DCC}</b:Guid>
    <b:Title>Revenue challenges for hotels in the sharing economy: Facing the Airbnb menace</b:Title>
    <b:Year>2016</b:Year>
    <b:Author>
      <b:Author>
        <b:NameList>
          <b:Person>
            <b:Last>Forgacs</b:Last>
            <b:First>G.</b:First>
          </b:Person>
          <b:Person>
            <b:Last>Dimanche</b:Last>
            <b:First>F.</b:First>
          </b:Person>
        </b:NameList>
      </b:Author>
    </b:Author>
    <b:JournalName>Journal of Revenue and Pricing Management</b:JournalName>
    <b:Pages>509-515. https://doi.org/10.1057/s41272-016-0071-z</b:Pages>
    <b:Volume>15</b:Volume>
    <b:Issue>1</b:Issue>
    <b:RefOrder>43</b:RefOrder>
  </b:Source>
  <b:Source>
    <b:Tag>Zer17</b:Tag>
    <b:SourceType>JournalArticle</b:SourceType>
    <b:Guid>{BD86D90C-99BB-44D1-B266-5562DF18CC75}</b:Guid>
    <b:Title>The rise of the sharing economy: Estimating the impact of Airbnb on the hotel industry</b:Title>
    <b:Year>2017</b:Year>
    <b:Author>
      <b:Author>
        <b:NameList>
          <b:Person>
            <b:Last>Zervas</b:Last>
            <b:First>G.</b:First>
          </b:Person>
          <b:Person>
            <b:Last>Proserpio</b:Last>
            <b:First>D.</b:First>
          </b:Person>
          <b:Person>
            <b:Last>Byers</b:Last>
            <b:First>J.</b:First>
            <b:Middle>W.</b:Middle>
          </b:Person>
        </b:NameList>
      </b:Author>
    </b:Author>
    <b:JournalName>Journal of Marketing Research</b:JournalName>
    <b:Pages>687-705. https://doi.org/10.1509/jmr.15.0204</b:Pages>
    <b:Volume>54</b:Volume>
    <b:Issue>5</b:Issue>
    <b:RefOrder>44</b:RefOrder>
  </b:Source>
  <b:Source>
    <b:Tag>Placeholder13</b:Tag>
    <b:SourceType>JournalArticle</b:SourceType>
    <b:Guid>{4F9B1BD1-C4AC-4F83-892A-C47DA2D912CB}</b:Guid>
    <b:Author>
      <b:Author>
        <b:NameList>
          <b:Person>
            <b:Last>Yannopoulou</b:Last>
            <b:First>N.</b:First>
          </b:Person>
          <b:Person>
            <b:Last>Moufahim</b:Last>
            <b:First>M.</b:First>
          </b:Person>
          <b:Person>
            <b:Last>Bian</b:Last>
            <b:First>X.</b:First>
          </b:Person>
        </b:NameList>
      </b:Author>
    </b:Author>
    <b:Title>User-generated brands and social media: Couchsurfing and AirBnb</b:Title>
    <b:JournalName>Contemporary Management Research</b:JournalName>
    <b:Year>2013</b:Year>
    <b:Pages>85–90. https://doi.org/10.7903/cmr.11116</b:Pages>
    <b:Volume>9</b:Volume>
    <b:Issue>1</b:Issue>
    <b:RefOrder>45</b:RefOrder>
  </b:Source>
  <b:Source>
    <b:Tag>Placeholder15</b:Tag>
    <b:SourceType>JournalArticle</b:SourceType>
    <b:Guid>{5F1F2461-DF6C-4231-BD19-7FD2433E7C14}</b:Guid>
    <b:LCID>en-US</b:LCID>
    <b:Author>
      <b:Author>
        <b:NameList>
          <b:Person>
            <b:Last>Guizzardi</b:Last>
            <b:First>A.</b:First>
          </b:Person>
          <b:Person>
            <b:Last>Bernini</b:Last>
            <b:First>C</b:First>
          </b:Person>
        </b:NameList>
      </b:Author>
    </b:Author>
    <b:Title>Measuring underreporting in accommodation statistics: evidence from Italy</b:Title>
    <b:JournalName>Current Issues in Tourism</b:JournalName>
    <b:Year>2012</b:Year>
    <b:Pages>597-602. https://doi.org/10.1080/13683500.2012.667071</b:Pages>
    <b:Volume>15</b:Volume>
    <b:Issue>6</b:Issue>
    <b:RefOrder>46</b:RefOrder>
  </b:Source>
  <b:Source>
    <b:Tag>Placeholder20</b:Tag>
    <b:SourceType>JournalArticle</b:SourceType>
    <b:Guid>{2C127C99-F008-45A3-83E7-7A03B88AF0D9}</b:Guid>
    <b:LCID>en-US</b:LCID>
    <b:Author>
      <b:Author>
        <b:NameList>
          <b:Person>
            <b:Last>Picard</b:Last>
            <b:First>M.</b:First>
          </b:Person>
        </b:NameList>
      </b:Author>
    </b:Author>
    <b:Title>Touristification and balinization in a time of reformasi</b:Title>
    <b:JournalName>Indonesia and the Malay World</b:JournalName>
    <b:Year>2010</b:Year>
    <b:Pages>108-118. https://doi.org/10.1080/13639810304435</b:Pages>
    <b:Volume>31</b:Volume>
    <b:Issue>89</b:Issue>
    <b:RefOrder>47</b:RefOrder>
  </b:Source>
  <b:Source>
    <b:Tag>Placeholder21</b:Tag>
    <b:SourceType>JournalArticle</b:SourceType>
    <b:Guid>{03DD63BB-15D2-4FDC-86C3-279F18214859}</b:Guid>
    <b:LCID>en-US</b:LCID>
    <b:Author>
      <b:Author>
        <b:NameList>
          <b:Person>
            <b:Last>Álvarez-Herranz</b:Last>
            <b:First>Agustín</b:First>
          </b:Person>
          <b:Person>
            <b:Last>Macedo-Ruíz</b:Last>
            <b:First>Edith</b:First>
          </b:Person>
        </b:NameList>
      </b:Author>
    </b:Author>
    <b:Title>An Evaluation of the Three Pillars of Sustainability in Cities with High Airbnb Presence: A Case Study of the City of Madrid</b:Title>
    <b:JournalName>Sustainability</b:JournalName>
    <b:Year>2021</b:Year>
    <b:Volume>13</b:Volume>
    <b:Issue>6</b:Issue>
    <b:Pages>3220. https://doi.org/10.3390/su13063220</b:Pages>
    <b:RefOrder>48</b:RefOrder>
  </b:Source>
  <b:Source>
    <b:Tag>Placeholder22</b:Tag>
    <b:SourceType>JournalArticle</b:SourceType>
    <b:Guid>{94B50855-0356-4CA4-8303-2ACE3F4815E9}</b:Guid>
    <b:LCID>en-US</b:LCID>
    <b:Author>
      <b:Author>
        <b:NameList>
          <b:Person>
            <b:Last>Mitchell</b:Last>
            <b:First>Ronald</b:First>
          </b:Person>
          <b:Person>
            <b:Last>York</b:Last>
            <b:First>Richard</b:First>
          </b:Person>
        </b:NameList>
      </b:Author>
    </b:Author>
    <b:Title>Reducing the web's carbon footprint: Does improved electrical efficiency reduce webserver electricity use?</b:Title>
    <b:JournalName>Energy Research and Social Science</b:JournalName>
    <b:Year>2020</b:Year>
    <b:Volume>65</b:Volume>
    <b:Pages>101474. https://doi.org/10.1016/j.erss.2020.101474</b:Pages>
    <b:Issue>2020</b:Issue>
    <b:RefOrder>49</b:RefOrder>
  </b:Source>
  <b:Source>
    <b:Tag>Min24</b:Tag>
    <b:SourceType>InternetSite</b:SourceType>
    <b:Guid>{C214042C-BECB-4B4B-8CDA-283C99D357FD}</b:Guid>
    <b:Title>Az Airbnb szabályozás szigorítása a Budapesti lakhatási probléma megoldását szolgálja</b:Title>
    <b:Year>2024</b:Year>
    <b:LCID>hu-HU</b:LCID>
    <b:Author>
      <b:Author>
        <b:Corporate>Ministry of National Economy</b:Corporate>
      </b:Author>
    </b:Author>
    <b:YearAccessed>2025</b:YearAccessed>
    <b:MonthAccessed>02</b:MonthAccessed>
    <b:DayAccessed>18</b:DayAccessed>
    <b:URL>https://kormany.hu/hirek/az-airbnb-szabalyozas-szigoritasa-a-budapesti-lakhatasi-problema-megoldasat-szolgalja</b:URL>
    <b:RefOrder>50</b:RefOrder>
  </b:Source>
  <b:Source>
    <b:Tag>Off24</b:Tag>
    <b:SourceType>DocumentFromInternetSite</b:SourceType>
    <b:Guid>{AF5F4124-CE78-4616-8F45-5790A92791CD}</b:Guid>
    <b:Title>Rövid távú szálláskiadás</b:Title>
    <b:Year>2024</b:Year>
    <b:Author>
      <b:Author>
        <b:Corporate>Office of National Assembly</b:Corporate>
      </b:Author>
    </b:Author>
    <b:Month>10</b:Month>
    <b:Day>31</b:Day>
    <b:URL>https://www.parlament.hu/documents/d/guest/infojegyzet_2024_31_rovid_tavu_szallaskiadas</b:URL>
    <b:YearAccessed>2025</b:YearAccessed>
    <b:MonthAccessed>02</b:MonthAccessed>
    <b:DayAccessed>28</b:DayAccessed>
    <b:RefOrder>51</b:RefOrder>
  </b:Source>
  <b:Source>
    <b:Tag>Gol19</b:Tag>
    <b:SourceType>JournalArticle</b:SourceType>
    <b:Guid>{322561DB-1DC0-4843-AEAE-A3C565EE738A}</b:Guid>
    <b:Title>Community consequences of Airbnb</b:Title>
    <b:Year>2019</b:Year>
    <b:Author>
      <b:Author>
        <b:NameList>
          <b:Person>
            <b:Last>Gold</b:Last>
            <b:First>A.E.</b:First>
          </b:Person>
        </b:NameList>
      </b:Author>
    </b:Author>
    <b:JournalName>Washington Law Review</b:JournalName>
    <b:Pages>1577–1638. https://ssrn.com/abstract=3338998</b:Pages>
    <b:Volume>94</b:Volume>
    <b:Issue>4</b:Issue>
    <b:RefOrder>52</b:RefOrder>
  </b:Source>
  <b:Source>
    <b:Tag>Mig19</b:Tag>
    <b:SourceType>JournalArticle</b:SourceType>
    <b:Guid>{5389325F-35B6-4A76-96BE-707FC3A54D47}</b:Guid>
    <b:Author>
      <b:Author>
        <b:NameList>
          <b:Person>
            <b:Last>Migale</b:Last>
            <b:First>H.</b:First>
          </b:Person>
          <b:Person>
            <b:Last>Stimie</b:Last>
            <b:First>J.</b:First>
          </b:Person>
          <b:Person>
            <b:Last>Brent</b:Last>
            <b:First>A.</b:First>
          </b:Person>
        </b:NameList>
      </b:Author>
    </b:Author>
    <b:Title>Sustainable hotel strategy execution: A review and way forward</b:Title>
    <b:JournalName>The South African Journal of Industrial Engineering</b:JournalName>
    <b:Year>2019</b:Year>
    <b:Pages>102–117. https://doi.org/10.7166/30-4-2025</b:Pages>
    <b:Volume>30</b:Volume>
    <b:Issue>4</b:Issue>
    <b:RefOrder>53</b:RefOrder>
  </b:Source>
  <b:Source>
    <b:Tag>Uta22</b:Tag>
    <b:SourceType>JournalArticle</b:SourceType>
    <b:Guid>{CA21EA61-15DA-4808-802C-0342DAB2BA1A}</b:Guid>
    <b:Author>
      <b:Author>
        <b:NameList>
          <b:Person>
            <b:Last>Utama</b:Last>
            <b:First>G.</b:First>
            <b:Middle>B. R.</b:Middle>
          </b:Person>
          <b:Person>
            <b:Last>Komalasari</b:Last>
            <b:First>Y.</b:First>
          </b:Person>
          <b:Person>
            <b:Last>Krismawintari</b:Last>
            <b:First>P.</b:First>
            <b:Middle>D.</b:Middle>
          </b:Person>
          <b:Person>
            <b:Last>Patni</b:Last>
            <b:First>L.</b:First>
            <b:Middle>P. S. S.</b:Middle>
          </b:Person>
        </b:NameList>
      </b:Author>
    </b:Author>
    <b:Title>Exploring policies and strategies to minimize economic leakages in the tourism sector experiences in many countries</b:Title>
    <b:JournalName>Baltic Journal of Law &amp; Politics</b:JournalName>
    <b:Year>2022</b:Year>
    <b:Pages>813-827</b:Pages>
    <b:Volume>15</b:Volume>
    <b:Issue>2</b:Issue>
    <b:RefOrder>54</b:RefOrder>
  </b:Source>
  <b:Source>
    <b:Tag>Sty21</b:Tag>
    <b:SourceType>JournalArticle</b:SourceType>
    <b:Guid>{5E2A7E2D-47BD-4F00-805B-5AE90DCB5394}</b:Guid>
    <b:Author>
      <b:Author>
        <b:NameList>
          <b:Person>
            <b:Last>Styhre</b:Last>
            <b:First>A.</b:First>
          </b:Person>
          <b:Person>
            <b:Last>Brorström</b:Last>
            <b:First>S.</b:First>
          </b:Person>
        </b:NameList>
      </b:Author>
    </b:Author>
    <b:Title>Awards and prizes as control devices: The case of urban development project awards</b:Title>
    <b:JournalName>Organization</b:JournalName>
    <b:Year>2021</b:Year>
    <b:Pages>1094-1112. https://doi.org/10.1177/13505084211061245</b:Pages>
    <b:Volume>30</b:Volume>
    <b:Issue>5</b:Issue>
    <b:RefOrder>55</b:RefOrder>
  </b:Source>
  <b:Source>
    <b:Tag>Cze20</b:Tag>
    <b:SourceType>JournalArticle</b:SourceType>
    <b:Guid>{CFF2168C-8E5B-410B-8BC1-C4737C393114}</b:Guid>
    <b:Author>
      <b:Author>
        <b:NameList>
          <b:Person>
            <b:Last>Czernek-Marszałek</b:Last>
            <b:First>K.</b:First>
          </b:Person>
        </b:NameList>
      </b:Author>
    </b:Author>
    <b:Title>Social embeddedness and its benefits for cooperation in a tourism destination</b:Title>
    <b:JournalName>Journal of Destination Marketing &amp; Management</b:JournalName>
    <b:Year>2020</b:Year>
    <b:Pages>100401. https://doi.org/10.1016/j.jdmm.2019.100401</b:Pages>
    <b:Volume>15</b:Volume>
    <b:Issue>2020</b:Issue>
    <b:RefOrder>56</b:RefOrder>
  </b:Source>
  <b:Source>
    <b:Tag>Wen20</b:Tag>
    <b:SourceType>JournalArticle</b:SourceType>
    <b:Guid>{70DA3D53-BA35-4FA5-A886-8692BE860D6F}</b:Guid>
    <b:Author>
      <b:Author>
        <b:NameList>
          <b:Person>
            <b:Last>Wen</b:Last>
            <b:First>T.</b:First>
          </b:Person>
          <b:Person>
            <b:Last>Zhang</b:Last>
            <b:First>Q.</b:First>
          </b:Person>
          <b:Person>
            <b:Last>Li</b:Last>
            <b:First>Y.</b:First>
          </b:Person>
        </b:NameList>
      </b:Author>
    </b:Author>
    <b:Title>Why small tourism enterprises behave responsibly: using job embeddedness and place attachment to predict corporate social responsibility activities</b:Title>
    <b:JournalName>Current Issues in Tourism</b:JournalName>
    <b:Year>2020</b:Year>
    <b:Pages>1435–1450. https://doi.org/10.1080/13683500.2020.1797648</b:Pages>
    <b:Volume>24</b:Volume>
    <b:Issue>10</b:Issue>
    <b:RefOrder>57</b:RefOrder>
  </b:Source>
  <b:Source>
    <b:Tag>Placeholder14</b:Tag>
    <b:SourceType>JournalArticle</b:SourceType>
    <b:Guid>{38076A49-9CD5-41D3-97AA-40BB0A9683C4}</b:Guid>
    <b:LCID>en-US</b:LCID>
    <b:Author>
      <b:Author>
        <b:NameList>
          <b:Person>
            <b:Last>Contu</b:Last>
            <b:First>G.</b:First>
          </b:Person>
          <b:Person>
            <b:Last>Conversano</b:Last>
            <b:First>C.</b:First>
          </b:Person>
          <b:Person>
            <b:Last>Frigau</b:Last>
            <b:First>L.</b:First>
          </b:Person>
          <b:Person>
            <b:Last>Mola</b:Last>
            <b:First>F.</b:First>
          </b:Person>
        </b:NameList>
      </b:Author>
    </b:Author>
    <b:Title>The impact of Airbnb on hidden and sustainable tourism: the case of Italy</b:Title>
    <b:JournalName>International Journal of Tourism Policy</b:JournalName>
    <b:Year>2019</b:Year>
    <b:Pages>99–130. https://doi.org/10.1504/IJTP.2019.102627</b:Pages>
    <b:Volume>9</b:Volume>
    <b:Issue>2</b:Issue>
    <b:RefOrder>58</b:RefOrder>
  </b:Source>
  <b:Source>
    <b:Tag>Min20</b:Tag>
    <b:SourceType>JournalArticle</b:SourceType>
    <b:Guid>{CDC5ADB3-612E-40F7-9783-F8833AC3034F}</b:Guid>
    <b:Author>
      <b:Author>
        <b:NameList>
          <b:Person>
            <b:Last>Cheng</b:Last>
            <b:First>M.</b:First>
          </b:Person>
          <b:Person>
            <b:Last>Chen</b:Last>
            <b:First>G.</b:First>
          </b:Person>
          <b:Person>
            <b:Last>Wiedmann</b:Last>
            <b:First>T.</b:First>
          </b:Person>
          <b:Person>
            <b:Last>Hadjikakou</b:Last>
            <b:First>M.</b:First>
          </b:Person>
          <b:Person>
            <b:Last>Xu</b:Last>
            <b:First>L.</b:First>
          </b:Person>
          <b:Person>
            <b:Last>Wang</b:Last>
            <b:First>Y.</b:First>
          </b:Person>
        </b:NameList>
      </b:Author>
    </b:Author>
    <b:Title>The sharing economy and sustainability – assessing Airbnb’s direct, indirect and induced carbon footprint in Sydney</b:Title>
    <b:Year>2020</b:Year>
    <b:Pages>1083-1099. https://doi.org/10.1080/09669582.2020.1720698</b:Pages>
    <b:LCID>en-US</b:LCID>
    <b:JournalName>Journal of Sustainable Tourism</b:JournalName>
    <b:Volume>28</b:Volume>
    <b:Issue>8</b:Issue>
    <b:RefOrder>59</b:RefOrder>
  </b:Source>
  <b:Source>
    <b:Tag>Cod16</b:Tag>
    <b:SourceType>Report</b:SourceType>
    <b:Guid>{27D91B3F-1E4C-4BD4-9338-507A3D9F06B9}</b:Guid>
    <b:Author>
      <b:Author>
        <b:NameList>
          <b:Person>
            <b:Last>Biagi</b:Last>
            <b:First>F.</b:First>
          </b:Person>
          <b:Person>
            <b:Last>Abadie</b:Last>
            <b:First>F.</b:First>
          </b:Person>
          <b:Person>
            <b:Last>Codagnone</b:Last>
            <b:First>C.</b:First>
          </b:Person>
        </b:NameList>
      </b:Author>
    </b:Author>
    <b:Title>The Future of Work in the ‘Sharing Economy’</b:Title>
    <b:Year>2016</b:Year>
    <b:City>Luxembourg</b:City>
    <b:Publisher>EU Publications Office. https://dx.doi.org/10.2791/431485</b:Publisher>
    <b:RefOrder>60</b:RefOrder>
  </b:Source>
  <b:Source>
    <b:Tag>Alv20</b:Tag>
    <b:SourceType>BookSection</b:SourceType>
    <b:Guid>{185F6D26-6A45-4C57-9E1B-CC9C54237441}</b:Guid>
    <b:Author>
      <b:Author>
        <b:NameList>
          <b:Person>
            <b:Last>Alvarez-Risco</b:Last>
            <b:First>A.</b:First>
          </b:Person>
          <b:Person>
            <b:Last>Estrada-Merino</b:Last>
            <b:First>A.</b:First>
          </b:Person>
          <b:Person>
            <b:Last>Perez-Luyo</b:Last>
            <b:First>R.</b:First>
          </b:Person>
        </b:NameList>
      </b:Author>
      <b:Editor>
        <b:NameList>
          <b:Person>
            <b:Last>Ruël</b:Last>
            <b:First>H.</b:First>
          </b:Person>
          <b:Person>
            <b:Last>Lombarts</b:Last>
            <b:First>A.</b:First>
          </b:Person>
        </b:NameList>
      </b:Editor>
    </b:Author>
    <b:Title>Sustainable Development Goals in Hospitality Management</b:Title>
    <b:Year>2020</b:Year>
    <b:Pages>159-178</b:Pages>
    <b:BookTitle>Sustainable Hospitality Management</b:BookTitle>
    <b:City>Leeds</b:City>
    <b:Publisher>Emerald Publishing Limited. https://doi.org/10.1108/S1877-636120200000024012</b:Publisher>
    <b:RefOrder>61</b:RefOrder>
  </b:Source>
  <b:Source>
    <b:Tag>Cha22</b:Tag>
    <b:SourceType>BookSection</b:SourceType>
    <b:Guid>{7F2C7D2F-AB6A-4096-BEC7-8DF0CE4BC33D}</b:Guid>
    <b:Title>Sustainability and Competitiveness of Transforming Tourist Accommodation</b:Title>
    <b:BookTitle>Sustainability and Competitiveness in the Hospitality Industry</b:BookTitle>
    <b:Year>2022</b:Year>
    <b:Pages>141-165</b:Pages>
    <b:City>Hershey, Pennsylvania</b:City>
    <b:Publisher>IGI Global. https://doi.org/10.4018/978-1-7998-9285-4</b:Publisher>
    <b:LCID>en-US</b:LCID>
    <b:Author>
      <b:Author>
        <b:NameList>
          <b:Person>
            <b:Last>Chandra</b:Last>
            <b:First>Shweta</b:First>
          </b:Person>
          <b:Person>
            <b:Last>Ranjan</b:Last>
            <b:First>Aditya</b:First>
          </b:Person>
        </b:NameList>
      </b:Author>
      <b:Editor>
        <b:NameList>
          <b:Person>
            <b:Last>Costa</b:Last>
            <b:First>V.</b:First>
          </b:Person>
          <b:Person>
            <b:Last>Costa</b:Last>
            <b:First>C.</b:First>
          </b:Person>
        </b:NameList>
      </b:Editor>
    </b:Author>
    <b:JournalName>Sustainability and Competitiveness in the Hospitality Industry</b:JournalName>
    <b:RefOrder>62</b:RefOrder>
  </b:Source>
  <b:Source>
    <b:Tag>Gur19</b:Tag>
    <b:SourceType>BookSection</b:SourceType>
    <b:Guid>{3FE5D40C-3A53-4707-94F1-8C4E37DCBD63}</b:Guid>
    <b:Title>Operations in the On-Demand Economy: Staffing Services with Self-Scheduling Capacity</b:Title>
    <b:Year>2019</b:Year>
    <b:Pages>249–278</b:Pages>
    <b:City>Cham</b:City>
    <b:Publisher>Springer. https://doi.org/10.1007/978-3-030-01863-4_12</b:Publisher>
    <b:Author>
      <b:Author>
        <b:NameList>
          <b:Person>
            <b:Last>Gurvich</b:Last>
            <b:First>I.</b:First>
          </b:Person>
          <b:Person>
            <b:Last>Lariviere</b:Last>
            <b:First>M.</b:First>
          </b:Person>
          <b:Person>
            <b:Last>Moreno</b:Last>
            <b:First>A.</b:First>
          </b:Person>
        </b:NameList>
      </b:Author>
      <b:BookAuthor>
        <b:NameList>
          <b:Person>
            <b:Last>Hu</b:Last>
            <b:First>M.</b:First>
          </b:Person>
        </b:NameList>
      </b:BookAuthor>
    </b:Author>
    <b:BookTitle>Sharing Economy. Springer Series in Supply Chain Management</b:BookTitle>
    <b:RefOrder>63</b:RefOrder>
  </b:Source>
  <b:Source>
    <b:Tag>Mak17</b:Tag>
    <b:SourceType>JournalArticle</b:SourceType>
    <b:Guid>{13EF5866-15DA-43D0-B6CB-42551F8B4006}</b:Guid>
    <b:LCID>en-US</b:LCID>
    <b:Author>
      <b:Author>
        <b:NameList>
          <b:Person>
            <b:Last>Mody</b:Last>
            <b:First>Makarand</b:First>
            <b:Middle>Amrish</b:Middle>
          </b:Person>
          <b:Person>
            <b:Last>Suess</b:Last>
            <b:First>Courtney</b:First>
          </b:Person>
          <b:Person>
            <b:Last>Lehto</b:Last>
            <b:First>Xinran</b:First>
          </b:Person>
        </b:NameList>
      </b:Author>
    </b:Author>
    <b:Title>The accommodation experiencescape: a comparative assessment of hotels and Airbnb</b:Title>
    <b:JournalName>International Journal of Contemporary Hospitality Management</b:JournalName>
    <b:Year>2017</b:Year>
    <b:Pages>2377-2404. https://doi.org/10.1108/IJCHM-09-2016-0501</b:Pages>
    <b:Volume>29</b:Volume>
    <b:Issue>9</b:Issue>
    <b:RefOrder>64</b:RefOrder>
  </b:Source>
  <b:Source>
    <b:Tag>Smi23</b:Tag>
    <b:SourceType>BookSection</b:SourceType>
    <b:Guid>{5BE27D0B-878C-4284-9E82-10AD9F6F2126}</b:Guid>
    <b:Title>Non-planning and tourism consumption in Budapest's inner city</b:Title>
    <b:Year>2023</b:Year>
    <b:Author>
      <b:Author>
        <b:NameList>
          <b:Person>
            <b:Last>Smith</b:Last>
            <b:First>M.</b:First>
            <b:Middle>K.</b:Middle>
          </b:Person>
          <b:Person>
            <b:Last>Egedy</b:Last>
            <b:First>T.</b:First>
          </b:Person>
          <b:Person>
            <b:Last>Csizmady</b:Last>
            <b:First>A.</b:First>
          </b:Person>
          <b:Person>
            <b:Last>Jancsik</b:Last>
            <b:First>A.</b:First>
          </b:Person>
          <b:Person>
            <b:Last>Olt</b:Last>
            <b:First>G.</b:First>
          </b:Person>
          <b:Person>
            <b:Last>Michalkó</b:Last>
            <b:First>G.</b:First>
          </b:Person>
        </b:NameList>
      </b:Author>
      <b:Editor>
        <b:NameList>
          <b:Person>
            <b:Last>Niewiadomski</b:Last>
            <b:First>P.</b:First>
          </b:Person>
        </b:NameList>
      </b:Editor>
    </b:Author>
    <b:Publisher>Routledge. https://doi.org/10.4324/9781003362418</b:Publisher>
    <b:Edition>1st</b:Edition>
    <b:BookTitle>Tourism in Post-Communist States</b:BookTitle>
    <b:Pages>246–270</b:Pages>
    <b:City>London</b:City>
    <b:RefOrder>65</b:RefOrder>
  </b:Source>
  <b:Source>
    <b:Tag>Wir21</b:Tag>
    <b:SourceType>BookSection</b:SourceType>
    <b:Guid>{6C5C8EE4-53AD-4DC1-93E9-92A9A6D70C45}</b:Guid>
    <b:Title>Platform versus Pipeline Business Models: Are Airbnb and Marriot Right to Move into Each Other’s Turf?</b:Title>
    <b:Year>2021</b:Year>
    <b:Pages>606-608</b:Pages>
    <b:Author>
      <b:Author>
        <b:NameList>
          <b:Person>
            <b:Last>Wirtz</b:Last>
            <b:First>J.</b:First>
          </b:Person>
        </b:NameList>
      </b:Author>
      <b:Editor>
        <b:NameList>
          <b:Person>
            <b:Last>Wirtz</b:Last>
            <b:First>J</b:First>
          </b:Person>
          <b:Person>
            <b:Last>Lovelock</b:Last>
            <b:First>C.</b:First>
          </b:Person>
        </b:NameList>
      </b:Editor>
    </b:Author>
    <b:BookTitle>Services Marketing</b:BookTitle>
    <b:City>Singapore</b:City>
    <b:Publisher>World Scientific. https://doi.org/10.1142/y0024</b:Publisher>
    <b:RefOrder>66</b:RefOrder>
  </b:Source>
  <b:Source>
    <b:Tag>Placeholder16</b:Tag>
    <b:SourceType>BookSection</b:SourceType>
    <b:Guid>{3B6ADBBB-2D2E-4292-9BF2-7329A49EED6A}</b:Guid>
    <b:LCID>en-US</b:LCID>
    <b:Author>
      <b:Author>
        <b:NameList>
          <b:Person>
            <b:Last>Guttentag</b:Last>
            <b:First>D.</b:First>
          </b:Person>
        </b:NameList>
      </b:Author>
      <b:Editor>
        <b:NameList>
          <b:Person>
            <b:Last>Dredge</b:Last>
            <b:First>D.</b:First>
          </b:Person>
          <b:Person>
            <b:Last>Gyimóthy</b:Last>
            <b:First>S.</b:First>
          </b:Person>
        </b:NameList>
      </b:Editor>
    </b:Author>
    <b:Title>Regulating Innovation in the Collaborative Economy: An Examination of Airbnb’s Early Legal Issues</b:Title>
    <b:Year>2017</b:Year>
    <b:Pages>97-128</b:Pages>
    <b:BookTitle>Collaborative Economy and Tourism</b:BookTitle>
    <b:Publisher>Springer. https://doi.org/10.1007/978-3-319-51799-5_7</b:Publisher>
    <b:City>Cham</b:City>
    <b:RefOrder>67</b:RefOrder>
  </b:Source>
  <b:Source>
    <b:Tag>Gut171</b:Tag>
    <b:SourceType>JournalArticle</b:SourceType>
    <b:Guid>{D7C6AFB8-6DF7-44DB-9FE1-4BDC006C3A75}</b:Guid>
    <b:Title>Assessing Airbnb as a disruptive innovation relative to hotels: Substitution and comparative performance expectations</b:Title>
    <b:Year>2017</b:Year>
    <b:Pages>1-10. https://doi.org/10.1016/j.ijhm.2017.02.003</b:Pages>
    <b:Author>
      <b:Author>
        <b:NameList>
          <b:Person>
            <b:Last>Guttentag</b:Last>
            <b:First>D.</b:First>
            <b:Middle>A.</b:Middle>
          </b:Person>
          <b:Person>
            <b:Last>Smith</b:Last>
            <b:First>S.L.J.</b:First>
          </b:Person>
        </b:NameList>
      </b:Author>
    </b:Author>
    <b:JournalName>International Journal of Hospitality Management</b:JournalName>
    <b:RefOrder>68</b:RefOrder>
  </b:Source>
  <b:Source>
    <b:Tag>Azn16</b:Tag>
    <b:SourceType>JournalArticle</b:SourceType>
    <b:Guid>{CA8F5DAB-F625-4323-BA78-7AF42D2F9E9A}</b:Guid>
    <b:Author>
      <b:Author>
        <b:NameList>
          <b:Person>
            <b:Last>Aznar</b:Last>
            <b:First>J.</b:First>
            <b:Middle>P.</b:Middle>
          </b:Person>
          <b:Person>
            <b:Last>Sayeras</b:Last>
            <b:First>J.</b:First>
            <b:Middle>M.</b:Middle>
          </b:Person>
          <b:Person>
            <b:Last>Galiana</b:Last>
            <b:First>J.</b:First>
          </b:Person>
          <b:Person>
            <b:Last>Rocafort</b:Last>
            <b:First>A.</b:First>
          </b:Person>
        </b:NameList>
      </b:Author>
    </b:Author>
    <b:Title>Sustainability commitment, new competitors’ presence, and hotel performance: the hotel industry in Barcelona</b:Title>
    <b:JournalName>Sustainability </b:JournalName>
    <b:Year>2016</b:Year>
    <b:Pages>755; https://doi.org/10.3390/su8080755</b:Pages>
    <b:RefOrder>69</b:RefOrder>
  </b:Source>
  <b:Source>
    <b:Tag>Bla18</b:Tag>
    <b:SourceType>JournalArticle</b:SourceType>
    <b:Guid>{923EA381-0C53-40BE-88AC-B1B000BD530D}</b:Guid>
    <b:Author>
      <b:Author>
        <b:NameList>
          <b:Person>
            <b:Last>Blal</b:Last>
            <b:First>I.,</b:First>
          </b:Person>
          <b:Person>
            <b:Last>Singal</b:Last>
            <b:First>M.</b:First>
          </b:Person>
          <b:Person>
            <b:Last>Templin</b:Last>
            <b:First>J.</b:First>
          </b:Person>
        </b:NameList>
      </b:Author>
    </b:Author>
    <b:Title>Airbnb’s effect on hotel sales growth</b:Title>
    <b:JournalName>International Journal of Hospitality Management</b:JournalName>
    <b:Year>2018</b:Year>
    <b:Pages>85-92. https://doi.org/10.1016/j.ijhm.2018.02.006</b:Pages>
    <b:RefOrder>70</b:RefOrder>
  </b:Source>
  <b:Source>
    <b:Tag>Lia22</b:Tag>
    <b:SourceType>BookSection</b:SourceType>
    <b:Guid>{C579F176-4623-446D-8357-5B9DA3E66DDB}</b:Guid>
    <b:Title>Chapter 86 - Interdisciplinary system and network perspectives in food and agricultural economics</b:Title>
    <b:Year>2022</b:Year>
    <b:Pages>4705-4779. https://doi.org/10.1016/bs.hesagr.2022.03.002</b:Pages>
    <b:Author>
      <b:Author>
        <b:NameList>
          <b:Person>
            <b:Last>Liang</b:Last>
            <b:First>C.-L.</b:First>
          </b:Person>
          <b:Person>
            <b:Last>Plakias</b:Last>
            <b:First>Z.</b:First>
            <b:Middle>T.</b:Middle>
          </b:Person>
        </b:NameList>
      </b:Author>
      <b:BookAuthor>
        <b:NameList>
          <b:Person>
            <b:Last>Barrett</b:Last>
            <b:First>C.</b:First>
            <b:Middle>B.</b:Middle>
          </b:Person>
          <b:Person>
            <b:Last>Just</b:Last>
            <b:First>D.</b:First>
            <b:Middle>R.</b:Middle>
          </b:Person>
        </b:NameList>
      </b:BookAuthor>
    </b:Author>
    <b:BookTitle>Handbook of Agricultural Economics</b:BookTitle>
    <b:City>Amsterdam</b:City>
    <b:Publisher>Elsevier</b:Publisher>
    <b:RefOrder>71</b:RefOrder>
  </b:Source>
  <b:Source>
    <b:Tag>Rad17</b:Tag>
    <b:SourceType>JournalArticle</b:SourceType>
    <b:Guid>{32ED489E-08AB-465F-9BC7-E9B6ADA3FAC5}</b:Guid>
    <b:Title>Novel keyword co-occurrence network-based methods to foster systematic reviews of scientific literature</b:Title>
    <b:Year>2017</b:Year>
    <b:Pages>e0185771. https://doi.org/10.1371/journal.pone.0185771</b:Pages>
    <b:Author>
      <b:Author>
        <b:NameList>
          <b:Person>
            <b:Last>Radhakrishnan</b:Last>
            <b:First>S.</b:First>
          </b:Person>
          <b:Person>
            <b:Last>Erbis</b:Last>
            <b:First>S.</b:First>
          </b:Person>
          <b:Person>
            <b:Last>Isaacs</b:Last>
            <b:First>J.</b:First>
            <b:Middle>A.</b:Middle>
          </b:Person>
          <b:Person>
            <b:Last>Kamarthi</b:Last>
            <b:First>S.</b:First>
          </b:Person>
        </b:NameList>
      </b:Author>
    </b:Author>
    <b:JournalName>PLOS ONE</b:JournalName>
    <b:RefOrder>72</b:RefOrder>
  </b:Source>
  <b:Source>
    <b:Tag>Zuo23</b:Tag>
    <b:SourceType>JournalArticle</b:SourceType>
    <b:Guid>{8FF258A7-9AFD-403B-9D73-B604A3ED5B2E}</b:Guid>
    <b:Author>
      <b:Author>
        <b:NameList>
          <b:Person>
            <b:Last>Zuo</b:Last>
            <b:First>B.</b:First>
          </b:Person>
          <b:Person>
            <b:Last>Tsai</b:Last>
            <b:First>C.-H.</b:First>
          </b:Person>
          <b:Person>
            <b:Last>Su</b:Last>
            <b:First>C.-H.</b:First>
          </b:Person>
          <b:Person>
            <b:Last>Jantes</b:Last>
            <b:First>N.</b:First>
          </b:Person>
          <b:Person>
            <b:Last>Chen</b:Last>
            <b:First>M.-H.</b:First>
          </b:Person>
          <b:Person>
            <b:Last>Liu</b:Last>
            <b:First>J.</b:First>
          </b:Person>
        </b:NameList>
      </b:Author>
    </b:Author>
    <b:Title>Formation of a tourist destination image: Co-occurrence analysis of destination promotion videos</b:Title>
    <b:JournalName>Journal of Destination Marketing &amp; Management</b:JournalName>
    <b:Year>2023</b:Year>
    <b:Pages>100763. https://doi.org/10.1016/j.jdmm.2023.100763</b:Pages>
    <b:RefOrder>73</b:RefOrder>
  </b:Source>
  <b:Source>
    <b:Tag>CRA25</b:Tag>
    <b:SourceType>InternetSite</b:SourceType>
    <b:Guid>{F042CCDB-1429-4D16-8D5D-07A320DC5B7C}</b:Guid>
    <b:Title>bibliometrix: Comprehensive Science Mapping Analysis</b:Title>
    <b:Year>2025</b:Year>
    <b:Month>06</b:Month>
    <b:Day>09</b:Day>
    <b:Author>
      <b:Author>
        <b:Corporate>CRAN Team</b:Corporate>
      </b:Author>
    </b:Author>
    <b:InternetSiteTitle>The Comprehensive R Archive Network</b:InternetSiteTitle>
    <b:URL>https://cran.r-project.org/web/packages/bibliometrix/index.html</b:URL>
    <b:RefOrder>74</b:RefOrder>
  </b:Source>
  <b:Source>
    <b:Tag>BMJ20</b:Tag>
    <b:SourceType>DocumentFromInternetSite</b:SourceType>
    <b:Guid>{10D06D83-8062-4BCB-A0E6-CF2FEE1F365C}</b:Guid>
    <b:Title>The PRISMA 2020 statement: an updated guideline for reporting systematic reviews</b:Title>
    <b:InternetSiteTitle>thebmj</b:InternetSiteTitle>
    <b:Year>2020</b:Year>
    <b:Month>01</b:Month>
    <b:Day>04</b:Day>
    <b:URL>https://www.bmj.com/content/372/bmj.n71.short</b:URL>
    <b:Author>
      <b:Author>
        <b:Corporate>BMJ</b:Corporate>
      </b:Author>
    </b:Author>
    <b:RefOrder>75</b:RefOrder>
  </b:Source>
  <b:Source>
    <b:Tag>van10</b:Tag>
    <b:SourceType>JournalArticle</b:SourceType>
    <b:Guid>{F37673CA-EC31-469E-B572-78C1DB821126}</b:Guid>
    <b:Title>Software survey: VOSviewer, a computer program for bibliometric mapping</b:Title>
    <b:Year>2010</b:Year>
    <b:Author>
      <b:Author>
        <b:NameList>
          <b:Person>
            <b:Last>van Eck</b:Last>
            <b:First>N.</b:First>
            <b:Middle>J.</b:Middle>
          </b:Person>
          <b:Person>
            <b:Last>Waltman</b:Last>
            <b:First>L.</b:First>
          </b:Person>
        </b:NameList>
      </b:Author>
    </b:Author>
    <b:JournalName>Scientometrics</b:JournalName>
    <b:Pages>523-538. https://doi.org/10.1007/s11192-009-0146-3</b:Pages>
    <b:RefOrder>76</b:RefOrder>
  </b:Source>
  <b:Source>
    <b:Tag>Mic01</b:Tag>
    <b:SourceType>JournalArticle</b:SourceType>
    <b:Guid>{588583FC-4B4B-4755-AC16-EF3959AD0AA5}</b:Guid>
    <b:Author>
      <b:Author>
        <b:NameList>
          <b:Person>
            <b:Last>Michalkó</b:Last>
            <b:First>G.</b:First>
          </b:Person>
        </b:NameList>
      </b:Author>
    </b:Author>
    <b:Title>Social and geographical aspects of tourism in Budapest</b:Title>
    <b:JournalName>European Spatial Research and Policy</b:JournalName>
    <b:Year>2001</b:Year>
    <b:Pages>105-118. https://m2.mtmt.hu/gui2/?mode=browse&amp;params=publication;1124546</b:Pages>
    <b:Volume>8</b:Volume>
    <b:Issue>1</b:Issue>
    <b:RefOrder>77</b:RefOrder>
  </b:Source>
  <b:Source>
    <b:Tag>Haj171</b:Tag>
    <b:SourceType>BookSection</b:SourceType>
    <b:Guid>{539844AB-91D2-4A9F-ABE0-D0810D7BFA88}</b:Guid>
    <b:Title>Regulatory reactions around the world</b:Title>
    <b:BookTitle>Peer-to-Peer Accommodation Networks</b:BookTitle>
    <b:Year>2017</b:Year>
    <b:Pages>120-136. http://dx.doi.org/10.23912/9781911396512-3609</b:Pages>
    <b:City>Oxford, UK</b:City>
    <b:Publisher>Goodfellow Publishers</b:Publisher>
    <b:Author>
      <b:Author>
        <b:NameList>
          <b:Person>
            <b:Last>Hajibaba</b:Last>
            <b:First>H.</b:First>
          </b:Person>
          <b:Person>
            <b:Last>Dolnicar</b:Last>
            <b:First>S.</b:First>
          </b:Person>
        </b:NameList>
      </b:Author>
      <b:BookAuthor>
        <b:NameList>
          <b:Person>
            <b:Last>Dolnicar</b:Last>
            <b:First>S.</b:First>
          </b:Person>
        </b:NameList>
      </b:BookAuthor>
    </b:Author>
    <b:RefOrder>78</b:RefOrder>
  </b:Source>
  <b:Source>
    <b:Tag>Gös25</b:Tag>
    <b:SourceType>JournalArticle</b:SourceType>
    <b:Guid>{05D750C3-10CD-47A0-AFF1-51A72ABEBD47}</b:Guid>
    <b:Title>Economic leakage to reservation platforms: Norway</b:Title>
    <b:Year>2025</b:Year>
    <b:Pages>103957. https://doi.org/10.1016/j.annals.2025.103957</b:Pages>
    <b:Author>
      <b:Author>
        <b:NameList>
          <b:Person>
            <b:Last>Gössling</b:Last>
            <b:First>S.</b:First>
          </b:Person>
          <b:Person>
            <b:Last>Humpe</b:Last>
            <b:First>A.</b:First>
          </b:Person>
          <b:Person>
            <b:Last>Løseth</b:Last>
            <b:First>K.</b:First>
          </b:Person>
          <b:Person>
            <b:Last>Walnum</b:Last>
            <b:First>H.</b:First>
            <b:Middle>J.</b:Middle>
          </b:Person>
          <b:Person>
            <b:Last>Sun</b:Last>
            <b:First>Y.</b:First>
          </b:Person>
          <b:Person>
            <b:Last>Dolnicar</b:Last>
            <b:First>S.</b:First>
          </b:Person>
          <b:Person>
            <b:Last>Oklevik</b:Last>
            <b:First>O.</b:First>
          </b:Person>
          <b:Person>
            <b:Last>Hem</b:Last>
            <b:First>l.</b:First>
            <b:Middle>E.</b:Middle>
          </b:Person>
          <b:Person>
            <b:Last>Iversen</b:Last>
            <b:First>N.</b:First>
            <b:Middle>M.</b:Middle>
          </b:Person>
        </b:NameList>
      </b:Author>
    </b:Author>
    <b:JournalName>Annals of Tourism Research</b:JournalName>
    <b:RefOrder>79</b:RefOrder>
  </b:Source>
  <b:Source>
    <b:Tag>Uni23</b:Tag>
    <b:SourceType>Report</b:SourceType>
    <b:Guid>{92AD6CDE-98A2-4B3D-8610-4E6A6CC8ED05}</b:Guid>
    <b:Title>Achieving the sustainable development goals through tourism – toolkit of indicators for projects (TIPs)</b:Title>
    <b:Year>2023</b:Year>
    <b:Author>
      <b:Author>
        <b:Corporate>United Nations</b:Corporate>
      </b:Author>
    </b:Author>
    <b:Publisher>World Tourism Organization</b:Publisher>
    <b:City>Madrid, Spain</b:City>
    <b:RefOrder>80</b:RefOrder>
  </b:Source>
  <b:Source>
    <b:Tag>All15</b:Tag>
    <b:SourceType>JournalArticle</b:SourceType>
    <b:Guid>{8A725FFF-A757-44EE-A37D-AB50FF44F53D}</b:Guid>
    <b:LCID>en-US</b:LCID>
    <b:Author>
      <b:Author>
        <b:NameList>
          <b:Person>
            <b:Last>Hu</b:Last>
            <b:First>Allen</b:First>
            <b:Middle>H.</b:Middle>
          </b:Person>
          <b:Person>
            <b:Last>Huang</b:Last>
            <b:First>Ching-Yao</b:First>
          </b:Person>
          <b:Person>
            <b:Last>Chen</b:Last>
            <b:First>Chi-Fu</b:First>
          </b:Person>
          <b:Person>
            <b:Last>Kuo</b:Last>
            <b:First>Chien-Hung</b:First>
          </b:Person>
          <b:Person>
            <b:Last>Hsu</b:Last>
            <b:First>Chia-Wei</b:First>
          </b:Person>
        </b:NameList>
      </b:Author>
    </b:Author>
    <b:Title>Assessing carbon footprint in the life cycle of accommodation services: the case of an international tourist hotel</b:Title>
    <b:JournalName>International Journal of Sustainable Development &amp; World Ecology</b:JournalName>
    <b:Year>2015</b:Year>
    <b:Pages>313-323. https://doi.org/10.1080/13504509.2015.1049674</b:Pages>
    <b:Volume>22</b:Volume>
    <b:Issue>4</b:Issue>
    <b:RefOrder>81</b:RefOrder>
  </b:Source>
  <b:Source>
    <b:Tag>Hes09</b:Tag>
    <b:SourceType>BookSection</b:SourceType>
    <b:Guid>{FEB5FBC9-38BF-4E6C-B0AD-6C116DDAE9DA}</b:Guid>
    <b:Title>Embeddedness</b:Title>
    <b:Year>2009</b:Year>
    <b:Publisher>Elsevier Science. https://doi.org/10.1016/b978-008044910-4.00151-6</b:Publisher>
    <b:City>Amsterdam</b:City>
    <b:Author>
      <b:Author>
        <b:NameList>
          <b:Person>
            <b:Last>Hess</b:Last>
            <b:First>M.</b:First>
          </b:Person>
        </b:NameList>
      </b:Author>
      <b:BookAuthor>
        <b:NameList>
          <b:Person>
            <b:Last>Thrift</b:Last>
            <b:First>N.</b:First>
          </b:Person>
          <b:Person>
            <b:Last>Kitchin</b:Last>
            <b:First>R.</b:First>
          </b:Person>
        </b:NameList>
      </b:BookAuthor>
    </b:Author>
    <b:BookTitle>International Encyclopedia of Human Geography</b:BookTitle>
    <b:Pages>423–428</b:Pages>
    <b:RefOrder>82</b:RefOrder>
  </b:Source>
  <b:Source>
    <b:Tag>Gut25</b:Tag>
    <b:SourceType>JournalArticle</b:SourceType>
    <b:Guid>{96E1EDB4-201A-4936-93EF-C7336ABFAA0D}</b:Guid>
    <b:Title>How Airbnb guest experiences differ by accommodation type: a lexicon-based sentiment analysis of Airbnb reviews</b:Title>
    <b:Year>2025</b:Year>
    <b:Author>
      <b:Author>
        <b:NameList>
          <b:Person>
            <b:Last>Guttentag</b:Last>
            <b:First>D.</b:First>
            <b:Middle>A.</b:Middle>
          </b:Person>
          <b:Person>
            <b:Last>Mahdikhani</b:Last>
            <b:First>M.</b:First>
          </b:Person>
          <b:Person>
            <b:Last>Starr</b:Last>
            <b:First>C.</b:First>
          </b:Person>
          <b:Person>
            <b:Last>Starr</b:Last>
            <b:First>E.</b:First>
          </b:Person>
        </b:NameList>
      </b:Author>
    </b:Author>
    <b:JournalName>Tourism Recreation Research</b:JournalName>
    <b:Pages>1–15. https://doi.org/10.1080/02508281.2025.2449627</b:Pages>
    <b:Volume>1</b:Volume>
    <b:Issue>2025</b:Issue>
    <b:RefOrder>38</b:RefOrder>
  </b:Source>
</b:Sources>
</file>

<file path=customXml/itemProps1.xml><?xml version="1.0" encoding="utf-8"?>
<ds:datastoreItem xmlns:ds="http://schemas.openxmlformats.org/officeDocument/2006/customXml" ds:itemID="{2A0793F4-DC77-4F71-AEDC-5F312618D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6089</TotalTime>
  <Pages>16</Pages>
  <Words>6322</Words>
  <Characters>36041</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PE-GTK</Company>
  <LinksUpToDate>false</LinksUpToDate>
  <CharactersWithSpaces>42279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Alishan Karimov</dc:creator>
  <cp:keywords/>
  <dc:description/>
  <cp:lastModifiedBy>SDI 1084</cp:lastModifiedBy>
  <cp:revision>784</cp:revision>
  <dcterms:created xsi:type="dcterms:W3CDTF">2025-01-18T05:40:00Z</dcterms:created>
  <dcterms:modified xsi:type="dcterms:W3CDTF">2025-11-29T10:54:00Z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4276418901c0f8a3bd12c891e37e4e241a391808aa62a0c43f8dd52e79225264</vt:lpwstr>
  </property>
</Properties>
</file>