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5E7F2" w14:textId="526254FC" w:rsidR="000E1095" w:rsidRDefault="00EA6D69" w:rsidP="000F6492">
      <w:pPr>
        <w:jc w:val="center"/>
        <w:rPr>
          <w:rFonts w:ascii="Times New Roman" w:hAnsi="Times New Roman" w:cs="Times New Roman"/>
          <w:b/>
          <w:bCs/>
        </w:rPr>
      </w:pPr>
      <w:r w:rsidRPr="00D3280A">
        <w:rPr>
          <w:rFonts w:ascii="Times New Roman" w:hAnsi="Times New Roman" w:cs="Times New Roman"/>
          <w:b/>
          <w:bCs/>
        </w:rPr>
        <w:t>ASSES</w:t>
      </w:r>
      <w:r>
        <w:rPr>
          <w:rFonts w:ascii="Times New Roman" w:hAnsi="Times New Roman" w:cs="Times New Roman"/>
          <w:b/>
          <w:bCs/>
        </w:rPr>
        <w:t>SING RICE P</w:t>
      </w:r>
      <w:r w:rsidRPr="00D3280A">
        <w:rPr>
          <w:rFonts w:ascii="Times New Roman" w:hAnsi="Times New Roman" w:cs="Times New Roman"/>
          <w:b/>
          <w:bCs/>
        </w:rPr>
        <w:t xml:space="preserve">HENOLOGY AND </w:t>
      </w:r>
      <w:r>
        <w:rPr>
          <w:rFonts w:ascii="Times New Roman" w:hAnsi="Times New Roman" w:cs="Times New Roman"/>
          <w:b/>
          <w:bCs/>
        </w:rPr>
        <w:t>G</w:t>
      </w:r>
      <w:r w:rsidRPr="00D3280A">
        <w:rPr>
          <w:rFonts w:ascii="Times New Roman" w:hAnsi="Times New Roman" w:cs="Times New Roman"/>
          <w:b/>
          <w:bCs/>
        </w:rPr>
        <w:t>ROWTH USING AGROMETEOROLOGICAL INDICES IN JAGTIAL, TELANGANA</w:t>
      </w:r>
    </w:p>
    <w:p w14:paraId="12BAD995" w14:textId="1B366A6D" w:rsidR="00D16CCE" w:rsidRDefault="00D16CCE" w:rsidP="00CE4C2C">
      <w:pPr>
        <w:jc w:val="center"/>
        <w:rPr>
          <w:rFonts w:ascii="Times New Roman" w:hAnsi="Times New Roman" w:cs="Times New Roman"/>
        </w:rPr>
      </w:pPr>
    </w:p>
    <w:p w14:paraId="119D90C5" w14:textId="77777777" w:rsidR="003B0917" w:rsidRDefault="003B0917" w:rsidP="00CE4C2C">
      <w:pPr>
        <w:jc w:val="center"/>
        <w:rPr>
          <w:rFonts w:ascii="Times New Roman" w:hAnsi="Times New Roman" w:cs="Times New Roman"/>
        </w:rPr>
      </w:pPr>
      <w:bookmarkStart w:id="0" w:name="_GoBack"/>
      <w:bookmarkEnd w:id="0"/>
    </w:p>
    <w:p w14:paraId="5E0B87AB" w14:textId="49D7503A" w:rsidR="00C40812" w:rsidRPr="005F11AD" w:rsidRDefault="005F11AD" w:rsidP="00D16CCE">
      <w:pPr>
        <w:jc w:val="center"/>
        <w:rPr>
          <w:rFonts w:ascii="Times New Roman" w:hAnsi="Times New Roman" w:cs="Times New Roman"/>
          <w:b/>
          <w:bCs/>
        </w:rPr>
      </w:pPr>
      <w:r w:rsidRPr="005F11AD">
        <w:rPr>
          <w:rFonts w:ascii="Times New Roman" w:hAnsi="Times New Roman" w:cs="Times New Roman"/>
          <w:b/>
          <w:bCs/>
        </w:rPr>
        <w:t>Abstract</w:t>
      </w:r>
    </w:p>
    <w:p w14:paraId="7B608A0D" w14:textId="77777777" w:rsidR="005F11AD" w:rsidRDefault="005F11AD" w:rsidP="00FC5A26">
      <w:pPr>
        <w:ind w:firstLine="720"/>
        <w:jc w:val="both"/>
        <w:rPr>
          <w:rFonts w:ascii="Times New Roman" w:hAnsi="Times New Roman" w:cs="Times New Roman"/>
        </w:rPr>
      </w:pPr>
      <w:r w:rsidRPr="005F11AD">
        <w:rPr>
          <w:rFonts w:ascii="Times New Roman" w:hAnsi="Times New Roman" w:cs="Times New Roman"/>
        </w:rPr>
        <w:t>Rice (</w:t>
      </w:r>
      <w:r w:rsidRPr="005F11AD">
        <w:rPr>
          <w:rStyle w:val="Emphasis"/>
          <w:rFonts w:ascii="Times New Roman" w:hAnsi="Times New Roman" w:cs="Times New Roman"/>
        </w:rPr>
        <w:t>Oryza sativa L.</w:t>
      </w:r>
      <w:r w:rsidRPr="005F11AD">
        <w:rPr>
          <w:rFonts w:ascii="Times New Roman" w:hAnsi="Times New Roman" w:cs="Times New Roman"/>
        </w:rPr>
        <w:t>) is the principal staple crop of India, highly sensitive to tem</w:t>
      </w:r>
      <w:r w:rsidR="00596F28">
        <w:rPr>
          <w:rFonts w:ascii="Times New Roman" w:hAnsi="Times New Roman" w:cs="Times New Roman"/>
        </w:rPr>
        <w:t>perature, rainfall distribution</w:t>
      </w:r>
      <w:r w:rsidRPr="005F11AD">
        <w:rPr>
          <w:rFonts w:ascii="Times New Roman" w:hAnsi="Times New Roman" w:cs="Times New Roman"/>
        </w:rPr>
        <w:t xml:space="preserve"> and radiation. To assess it</w:t>
      </w:r>
      <w:r w:rsidR="00AE0806">
        <w:rPr>
          <w:rFonts w:ascii="Times New Roman" w:hAnsi="Times New Roman" w:cs="Times New Roman"/>
        </w:rPr>
        <w:t>s climatic requirements, a long-</w:t>
      </w:r>
      <w:r w:rsidRPr="005F11AD">
        <w:rPr>
          <w:rFonts w:ascii="Times New Roman" w:hAnsi="Times New Roman" w:cs="Times New Roman"/>
        </w:rPr>
        <w:t xml:space="preserve">term study (2014–2024) was conducted at RARS, Polasa, Telangana, using rice variety JGL 24423. Daily weather data were </w:t>
      </w:r>
      <w:proofErr w:type="spellStart"/>
      <w:r w:rsidRPr="005F11AD">
        <w:rPr>
          <w:rFonts w:ascii="Times New Roman" w:hAnsi="Times New Roman" w:cs="Times New Roman"/>
        </w:rPr>
        <w:t>analyzed</w:t>
      </w:r>
      <w:proofErr w:type="spellEnd"/>
      <w:r w:rsidRPr="005F11AD">
        <w:rPr>
          <w:rFonts w:ascii="Times New Roman" w:hAnsi="Times New Roman" w:cs="Times New Roman"/>
        </w:rPr>
        <w:t xml:space="preserve"> to com</w:t>
      </w:r>
      <w:r w:rsidR="00596F28">
        <w:rPr>
          <w:rFonts w:ascii="Times New Roman" w:hAnsi="Times New Roman" w:cs="Times New Roman"/>
        </w:rPr>
        <w:t xml:space="preserve">pute agrometeorological indices - </w:t>
      </w:r>
      <w:r w:rsidRPr="005F11AD">
        <w:rPr>
          <w:rFonts w:ascii="Times New Roman" w:hAnsi="Times New Roman" w:cs="Times New Roman"/>
        </w:rPr>
        <w:t xml:space="preserve">Growing Degree Days </w:t>
      </w:r>
      <w:r w:rsidR="00596F28">
        <w:rPr>
          <w:rFonts w:ascii="Times New Roman" w:hAnsi="Times New Roman" w:cs="Times New Roman"/>
        </w:rPr>
        <w:t xml:space="preserve">(GDD), </w:t>
      </w:r>
      <w:proofErr w:type="spellStart"/>
      <w:r w:rsidR="00596F28">
        <w:rPr>
          <w:rFonts w:ascii="Times New Roman" w:hAnsi="Times New Roman" w:cs="Times New Roman"/>
        </w:rPr>
        <w:t>Heliothermal</w:t>
      </w:r>
      <w:proofErr w:type="spellEnd"/>
      <w:r w:rsidR="00596F28">
        <w:rPr>
          <w:rFonts w:ascii="Times New Roman" w:hAnsi="Times New Roman" w:cs="Times New Roman"/>
        </w:rPr>
        <w:t xml:space="preserve"> Units (HTU) and Photothermal Units (PTU) </w:t>
      </w:r>
      <w:r w:rsidRPr="005F11AD">
        <w:rPr>
          <w:rFonts w:ascii="Times New Roman" w:hAnsi="Times New Roman" w:cs="Times New Roman"/>
        </w:rPr>
        <w:t>from sowing to phenological stages. Results showed that</w:t>
      </w:r>
      <w:r w:rsidR="00596F28">
        <w:rPr>
          <w:rFonts w:ascii="Times New Roman" w:hAnsi="Times New Roman" w:cs="Times New Roman"/>
        </w:rPr>
        <w:t xml:space="preserve"> a minimum of 776 GDD, 2624 HTU and 10</w:t>
      </w:r>
      <w:r w:rsidRPr="005F11AD">
        <w:rPr>
          <w:rFonts w:ascii="Times New Roman" w:hAnsi="Times New Roman" w:cs="Times New Roman"/>
        </w:rPr>
        <w:t>045 PTU are required for panicle initiation, while physiological ma</w:t>
      </w:r>
      <w:r w:rsidR="00596F28">
        <w:rPr>
          <w:rFonts w:ascii="Times New Roman" w:hAnsi="Times New Roman" w:cs="Times New Roman"/>
        </w:rPr>
        <w:t>turity needs 2076 GDD, 7759 HTU and 26</w:t>
      </w:r>
      <w:r w:rsidRPr="005F11AD">
        <w:rPr>
          <w:rFonts w:ascii="Times New Roman" w:hAnsi="Times New Roman" w:cs="Times New Roman"/>
        </w:rPr>
        <w:t>054 PTU. Substantial variation across years reflected the influence of ENSO phases, rainfal</w:t>
      </w:r>
      <w:r w:rsidR="00596F28">
        <w:rPr>
          <w:rFonts w:ascii="Times New Roman" w:hAnsi="Times New Roman" w:cs="Times New Roman"/>
        </w:rPr>
        <w:t>l variability</w:t>
      </w:r>
      <w:r w:rsidRPr="005F11AD">
        <w:rPr>
          <w:rFonts w:ascii="Times New Roman" w:hAnsi="Times New Roman" w:cs="Times New Roman"/>
        </w:rPr>
        <w:t xml:space="preserve"> and radiation availabilit</w:t>
      </w:r>
      <w:r w:rsidR="00596F28">
        <w:rPr>
          <w:rFonts w:ascii="Times New Roman" w:hAnsi="Times New Roman" w:cs="Times New Roman"/>
        </w:rPr>
        <w:t>y. Excess rainfall during La Nin</w:t>
      </w:r>
      <w:r w:rsidRPr="005F11AD">
        <w:rPr>
          <w:rFonts w:ascii="Times New Roman" w:hAnsi="Times New Roman" w:cs="Times New Roman"/>
        </w:rPr>
        <w:t>a years lowered sunshine hours and HTU values, reducing yield, where</w:t>
      </w:r>
      <w:r w:rsidR="00596F28">
        <w:rPr>
          <w:rFonts w:ascii="Times New Roman" w:hAnsi="Times New Roman" w:cs="Times New Roman"/>
        </w:rPr>
        <w:t>as balanced conditions in El Nin</w:t>
      </w:r>
      <w:r w:rsidRPr="005F11AD">
        <w:rPr>
          <w:rFonts w:ascii="Times New Roman" w:hAnsi="Times New Roman" w:cs="Times New Roman"/>
        </w:rPr>
        <w:t>o and normal years supported better productivity. The study underscores the importance of agrometeorological indices in predictin</w:t>
      </w:r>
      <w:r w:rsidR="00596F28">
        <w:rPr>
          <w:rFonts w:ascii="Times New Roman" w:hAnsi="Times New Roman" w:cs="Times New Roman"/>
        </w:rPr>
        <w:t>g phenology, understanding crop-climate interactions</w:t>
      </w:r>
      <w:r w:rsidRPr="005F11AD">
        <w:rPr>
          <w:rFonts w:ascii="Times New Roman" w:hAnsi="Times New Roman" w:cs="Times New Roman"/>
        </w:rPr>
        <w:t xml:space="preserve"> and guiding weather-based management to sustain rice production in semi-arid tropics.</w:t>
      </w:r>
    </w:p>
    <w:p w14:paraId="073B5ABA" w14:textId="10E22F7D" w:rsidR="00AA3146" w:rsidRPr="005F11AD" w:rsidRDefault="00AA3146" w:rsidP="00FC5A26">
      <w:pPr>
        <w:ind w:firstLine="720"/>
        <w:jc w:val="both"/>
        <w:rPr>
          <w:rFonts w:ascii="Times New Roman" w:hAnsi="Times New Roman" w:cs="Times New Roman"/>
        </w:rPr>
      </w:pPr>
      <w:proofErr w:type="gramStart"/>
      <w:r w:rsidRPr="00AA3146">
        <w:rPr>
          <w:rFonts w:ascii="Times New Roman" w:hAnsi="Times New Roman" w:cs="Times New Roman"/>
        </w:rPr>
        <w:t>Keywords :</w:t>
      </w:r>
      <w:proofErr w:type="gramEnd"/>
      <w:r w:rsidRPr="00AA3146">
        <w:rPr>
          <w:rFonts w:ascii="Times New Roman" w:hAnsi="Times New Roman" w:cs="Times New Roman"/>
        </w:rPr>
        <w:t xml:space="preserve"> Rice, Agrometeorological indices, ENSO phases, Phenology, Climate variability</w:t>
      </w:r>
    </w:p>
    <w:p w14:paraId="4304B0BD" w14:textId="77777777" w:rsidR="00C40812" w:rsidRDefault="00C40812" w:rsidP="000F6492">
      <w:pPr>
        <w:jc w:val="both"/>
        <w:rPr>
          <w:rFonts w:ascii="Times New Roman" w:hAnsi="Times New Roman" w:cs="Times New Roman"/>
          <w:b/>
          <w:bCs/>
        </w:rPr>
      </w:pPr>
      <w:r w:rsidRPr="00C40812">
        <w:rPr>
          <w:rFonts w:ascii="Times New Roman" w:hAnsi="Times New Roman" w:cs="Times New Roman"/>
          <w:b/>
          <w:bCs/>
        </w:rPr>
        <w:t>Introduction</w:t>
      </w:r>
    </w:p>
    <w:p w14:paraId="25FD11F0" w14:textId="09613F25" w:rsidR="00C40812" w:rsidRPr="00C40812" w:rsidRDefault="00C40812" w:rsidP="00C40812">
      <w:pPr>
        <w:ind w:firstLine="720"/>
        <w:jc w:val="both"/>
        <w:rPr>
          <w:rFonts w:ascii="Times New Roman" w:hAnsi="Times New Roman" w:cs="Times New Roman"/>
        </w:rPr>
      </w:pPr>
      <w:r w:rsidRPr="00C40812">
        <w:rPr>
          <w:rFonts w:ascii="Times New Roman" w:hAnsi="Times New Roman" w:cs="Times New Roman"/>
        </w:rPr>
        <w:t xml:space="preserve">Rice (Oryza sativa L.) is the principal staple food crop of India, playing a vital role in food and livelihood security. Its growth, development and productivity are strongly influenced by weather parameters such as temperature, rainfall, relative humidity and solar radiation. Being thermo and photo-sensitive, rice responds differently to weather variability at each </w:t>
      </w:r>
      <w:proofErr w:type="spellStart"/>
      <w:r w:rsidRPr="00C40812">
        <w:rPr>
          <w:rFonts w:ascii="Times New Roman" w:hAnsi="Times New Roman" w:cs="Times New Roman"/>
        </w:rPr>
        <w:t>phenophase</w:t>
      </w:r>
      <w:proofErr w:type="spellEnd"/>
      <w:r w:rsidRPr="00C40812">
        <w:rPr>
          <w:rFonts w:ascii="Times New Roman" w:hAnsi="Times New Roman" w:cs="Times New Roman"/>
        </w:rPr>
        <w:t xml:space="preserve"> and even small deviations in climatic conditions during reproductive stages can significantly reduce yield (Kaur &amp; Hundal, 2016). Th</w:t>
      </w:r>
      <w:r w:rsidR="00D37D22">
        <w:rPr>
          <w:rFonts w:ascii="Times New Roman" w:hAnsi="Times New Roman" w:cs="Times New Roman"/>
        </w:rPr>
        <w:t>erefore, understanding crop-</w:t>
      </w:r>
      <w:r w:rsidRPr="00C40812">
        <w:rPr>
          <w:rFonts w:ascii="Times New Roman" w:hAnsi="Times New Roman" w:cs="Times New Roman"/>
        </w:rPr>
        <w:t>weather interactions is essential for sustainable rice production under changing climatic conditions.</w:t>
      </w:r>
    </w:p>
    <w:p w14:paraId="78A5DE67" w14:textId="4E8FB62B" w:rsidR="00C40812" w:rsidRPr="00C40812" w:rsidRDefault="00C40812" w:rsidP="00C40812">
      <w:pPr>
        <w:ind w:firstLine="720"/>
        <w:jc w:val="both"/>
        <w:rPr>
          <w:rFonts w:ascii="Times New Roman" w:hAnsi="Times New Roman" w:cs="Times New Roman"/>
        </w:rPr>
      </w:pPr>
      <w:r w:rsidRPr="00C40812">
        <w:rPr>
          <w:rFonts w:ascii="Times New Roman" w:hAnsi="Times New Roman" w:cs="Times New Roman"/>
        </w:rPr>
        <w:t xml:space="preserve">Agrometeorological indices such as Growing Degree Days (GDD), </w:t>
      </w:r>
      <w:proofErr w:type="spellStart"/>
      <w:r w:rsidRPr="00C40812">
        <w:rPr>
          <w:rFonts w:ascii="Times New Roman" w:hAnsi="Times New Roman" w:cs="Times New Roman"/>
        </w:rPr>
        <w:t>Heliothermal</w:t>
      </w:r>
      <w:proofErr w:type="spellEnd"/>
      <w:r w:rsidRPr="00C40812">
        <w:rPr>
          <w:rFonts w:ascii="Times New Roman" w:hAnsi="Times New Roman" w:cs="Times New Roman"/>
        </w:rPr>
        <w:t xml:space="preserve"> Units </w:t>
      </w:r>
      <w:r w:rsidR="00596F28">
        <w:rPr>
          <w:rFonts w:ascii="Times New Roman" w:hAnsi="Times New Roman" w:cs="Times New Roman"/>
        </w:rPr>
        <w:t>(HTU), Photothermal Units (PTU)</w:t>
      </w:r>
      <w:r w:rsidRPr="00C40812">
        <w:rPr>
          <w:rFonts w:ascii="Times New Roman" w:hAnsi="Times New Roman" w:cs="Times New Roman"/>
        </w:rPr>
        <w:t xml:space="preserve"> and Hydrothermal Units (</w:t>
      </w:r>
      <w:proofErr w:type="spellStart"/>
      <w:r w:rsidRPr="00C40812">
        <w:rPr>
          <w:rFonts w:ascii="Times New Roman" w:hAnsi="Times New Roman" w:cs="Times New Roman"/>
        </w:rPr>
        <w:t>HyTU</w:t>
      </w:r>
      <w:proofErr w:type="spellEnd"/>
      <w:r w:rsidRPr="00C40812">
        <w:rPr>
          <w:rFonts w:ascii="Times New Roman" w:hAnsi="Times New Roman" w:cs="Times New Roman"/>
        </w:rPr>
        <w:t>) provide a quantitative basis for assessing crop-weather relationships (</w:t>
      </w:r>
      <w:proofErr w:type="spellStart"/>
      <w:r w:rsidRPr="00C40812">
        <w:rPr>
          <w:rFonts w:ascii="Times New Roman" w:hAnsi="Times New Roman" w:cs="Times New Roman"/>
        </w:rPr>
        <w:t>Nandargi</w:t>
      </w:r>
      <w:proofErr w:type="spellEnd"/>
      <w:r w:rsidRPr="00C40812">
        <w:rPr>
          <w:rFonts w:ascii="Times New Roman" w:hAnsi="Times New Roman" w:cs="Times New Roman"/>
        </w:rPr>
        <w:t xml:space="preserve"> </w:t>
      </w:r>
      <w:r w:rsidRPr="00C96984">
        <w:rPr>
          <w:rFonts w:ascii="Times New Roman" w:hAnsi="Times New Roman" w:cs="Times New Roman"/>
          <w:i/>
          <w:iCs/>
        </w:rPr>
        <w:t>et al</w:t>
      </w:r>
      <w:r w:rsidRPr="00C40812">
        <w:rPr>
          <w:rFonts w:ascii="Times New Roman" w:hAnsi="Times New Roman" w:cs="Times New Roman"/>
        </w:rPr>
        <w:t>., 2019). These indices have been successfully applied to explain crop duration, growth dynamics and yield potential across diverse regions. For instance, rice phenology and yield were well explained through thermal unit accumulation in Punjab (</w:t>
      </w:r>
      <w:proofErr w:type="spellStart"/>
      <w:r w:rsidRPr="00C40812">
        <w:rPr>
          <w:rFonts w:ascii="Times New Roman" w:hAnsi="Times New Roman" w:cs="Times New Roman"/>
        </w:rPr>
        <w:t>Hundal</w:t>
      </w:r>
      <w:proofErr w:type="spellEnd"/>
      <w:r w:rsidRPr="00C40812">
        <w:rPr>
          <w:rFonts w:ascii="Times New Roman" w:hAnsi="Times New Roman" w:cs="Times New Roman"/>
        </w:rPr>
        <w:t xml:space="preserve"> &amp;</w:t>
      </w:r>
      <w:r w:rsidR="00691F19">
        <w:rPr>
          <w:rFonts w:ascii="Times New Roman" w:hAnsi="Times New Roman" w:cs="Times New Roman"/>
        </w:rPr>
        <w:t xml:space="preserve"> </w:t>
      </w:r>
      <w:proofErr w:type="spellStart"/>
      <w:r w:rsidR="00691F19">
        <w:rPr>
          <w:rFonts w:ascii="Times New Roman" w:hAnsi="Times New Roman" w:cs="Times New Roman"/>
        </w:rPr>
        <w:t>Prabhjyot</w:t>
      </w:r>
      <w:proofErr w:type="spellEnd"/>
      <w:r w:rsidRPr="00C40812">
        <w:rPr>
          <w:rFonts w:ascii="Times New Roman" w:hAnsi="Times New Roman" w:cs="Times New Roman"/>
        </w:rPr>
        <w:t xml:space="preserve">, 2007), Gujarat (Patel </w:t>
      </w:r>
      <w:r w:rsidRPr="00C96984">
        <w:rPr>
          <w:rFonts w:ascii="Times New Roman" w:hAnsi="Times New Roman" w:cs="Times New Roman"/>
          <w:i/>
          <w:iCs/>
        </w:rPr>
        <w:t>et al</w:t>
      </w:r>
      <w:r w:rsidRPr="00C40812">
        <w:rPr>
          <w:rFonts w:ascii="Times New Roman" w:hAnsi="Times New Roman" w:cs="Times New Roman"/>
        </w:rPr>
        <w:t>., 2018)</w:t>
      </w:r>
      <w:r w:rsidR="00596F28">
        <w:rPr>
          <w:rFonts w:ascii="Times New Roman" w:hAnsi="Times New Roman" w:cs="Times New Roman"/>
        </w:rPr>
        <w:t xml:space="preserve"> </w:t>
      </w:r>
      <w:r w:rsidRPr="00C40812">
        <w:rPr>
          <w:rFonts w:ascii="Times New Roman" w:hAnsi="Times New Roman" w:cs="Times New Roman"/>
        </w:rPr>
        <w:t xml:space="preserve">and West Bengal (Sahu </w:t>
      </w:r>
      <w:r w:rsidRPr="00C96984">
        <w:rPr>
          <w:rFonts w:ascii="Times New Roman" w:hAnsi="Times New Roman" w:cs="Times New Roman"/>
          <w:i/>
          <w:iCs/>
        </w:rPr>
        <w:t>et al</w:t>
      </w:r>
      <w:r w:rsidRPr="00C40812">
        <w:rPr>
          <w:rFonts w:ascii="Times New Roman" w:hAnsi="Times New Roman" w:cs="Times New Roman"/>
        </w:rPr>
        <w:t xml:space="preserve">., 2017). Similar findings on heat and radiation requirements were reported in Tamil Nadu (Bhuvaneswari </w:t>
      </w:r>
      <w:r w:rsidRPr="00C96984">
        <w:rPr>
          <w:rFonts w:ascii="Times New Roman" w:hAnsi="Times New Roman" w:cs="Times New Roman"/>
          <w:i/>
          <w:iCs/>
        </w:rPr>
        <w:t>et al</w:t>
      </w:r>
      <w:r w:rsidRPr="00C40812">
        <w:rPr>
          <w:rFonts w:ascii="Times New Roman" w:hAnsi="Times New Roman" w:cs="Times New Roman"/>
        </w:rPr>
        <w:t xml:space="preserve">., 2014) and </w:t>
      </w:r>
      <w:r>
        <w:rPr>
          <w:rFonts w:ascii="Times New Roman" w:hAnsi="Times New Roman" w:cs="Times New Roman"/>
        </w:rPr>
        <w:t>N</w:t>
      </w:r>
      <w:r w:rsidRPr="00C40812">
        <w:rPr>
          <w:rFonts w:ascii="Times New Roman" w:hAnsi="Times New Roman" w:cs="Times New Roman"/>
        </w:rPr>
        <w:t xml:space="preserve">orthern India (Singh </w:t>
      </w:r>
      <w:r w:rsidRPr="00C96984">
        <w:rPr>
          <w:rFonts w:ascii="Times New Roman" w:hAnsi="Times New Roman" w:cs="Times New Roman"/>
          <w:i/>
          <w:iCs/>
        </w:rPr>
        <w:t>et al</w:t>
      </w:r>
      <w:r w:rsidRPr="00C40812">
        <w:rPr>
          <w:rFonts w:ascii="Times New Roman" w:hAnsi="Times New Roman" w:cs="Times New Roman"/>
        </w:rPr>
        <w:t>., 2020).</w:t>
      </w:r>
    </w:p>
    <w:p w14:paraId="0E521ACB" w14:textId="77777777" w:rsidR="00C40812" w:rsidRPr="00C40812" w:rsidRDefault="00C40812" w:rsidP="00C40812">
      <w:pPr>
        <w:ind w:firstLine="720"/>
        <w:jc w:val="both"/>
        <w:rPr>
          <w:rFonts w:ascii="Times New Roman" w:hAnsi="Times New Roman" w:cs="Times New Roman"/>
        </w:rPr>
      </w:pPr>
      <w:r w:rsidRPr="00C40812">
        <w:rPr>
          <w:rFonts w:ascii="Times New Roman" w:hAnsi="Times New Roman" w:cs="Times New Roman"/>
        </w:rPr>
        <w:t xml:space="preserve">Variability in sowing dates and agro-climatic conditions has also been shown to influence rice phenology and yield. Studies in Punjab revealed that changes in sowing dates altered accumulated GDD and PTU, thereby affecting crop duration and productivity (Sandhu </w:t>
      </w:r>
      <w:r w:rsidRPr="00C96984">
        <w:rPr>
          <w:rFonts w:ascii="Times New Roman" w:hAnsi="Times New Roman" w:cs="Times New Roman"/>
          <w:i/>
          <w:iCs/>
        </w:rPr>
        <w:lastRenderedPageBreak/>
        <w:t>et al</w:t>
      </w:r>
      <w:r w:rsidRPr="00C40812">
        <w:rPr>
          <w:rFonts w:ascii="Times New Roman" w:hAnsi="Times New Roman" w:cs="Times New Roman"/>
        </w:rPr>
        <w:t xml:space="preserve">., 2019). Internationally, accumulated temperature and radiation were identified as key drivers of rice growth and development in South Asia (Krishnan </w:t>
      </w:r>
      <w:r w:rsidRPr="00C96984">
        <w:rPr>
          <w:rFonts w:ascii="Times New Roman" w:hAnsi="Times New Roman" w:cs="Times New Roman"/>
          <w:i/>
          <w:iCs/>
        </w:rPr>
        <w:t>et al</w:t>
      </w:r>
      <w:r w:rsidRPr="00C40812">
        <w:rPr>
          <w:rFonts w:ascii="Times New Roman" w:hAnsi="Times New Roman" w:cs="Times New Roman"/>
        </w:rPr>
        <w:t xml:space="preserve">., 2011) and East Asia (Tao </w:t>
      </w:r>
      <w:r w:rsidRPr="00C96984">
        <w:rPr>
          <w:rFonts w:ascii="Times New Roman" w:hAnsi="Times New Roman" w:cs="Times New Roman"/>
          <w:i/>
          <w:iCs/>
        </w:rPr>
        <w:t>et al</w:t>
      </w:r>
      <w:r w:rsidRPr="00C40812">
        <w:rPr>
          <w:rFonts w:ascii="Times New Roman" w:hAnsi="Times New Roman" w:cs="Times New Roman"/>
        </w:rPr>
        <w:t>., 2013). These studies highlight that thermal indices are reliable tools to understand crop-climate interactions and to forecast yield under variable environments.</w:t>
      </w:r>
    </w:p>
    <w:p w14:paraId="7EDA9D82" w14:textId="77777777" w:rsidR="00C40812" w:rsidRDefault="00C40812" w:rsidP="00596F28">
      <w:pPr>
        <w:ind w:firstLine="720"/>
        <w:jc w:val="both"/>
        <w:rPr>
          <w:rFonts w:ascii="Times New Roman" w:hAnsi="Times New Roman" w:cs="Times New Roman"/>
        </w:rPr>
      </w:pPr>
      <w:r w:rsidRPr="00C40812">
        <w:rPr>
          <w:rFonts w:ascii="Times New Roman" w:hAnsi="Times New Roman" w:cs="Times New Roman"/>
        </w:rPr>
        <w:t xml:space="preserve">In Telangana, particularly the northern districts such as Jagtial, rice cultivation is highly vulnerable to climatic variability. The region faces a semi-arid climate, erratic rainfall distribution and high temperature stress, which often disrupt crop phenology and reduce yields (Rao &amp; Raju, 2019). However, limited systematic studies have focused on linking agrometeorological indices with rice growth and phenology in this region. Therefore, the present study was undertaken to evaluate the relationship between weather-based indices and rice phenology in Jagtial district of Telangana, with the objective of supporting location-specific </w:t>
      </w:r>
      <w:proofErr w:type="spellStart"/>
      <w:r w:rsidRPr="00C40812">
        <w:rPr>
          <w:rFonts w:ascii="Times New Roman" w:hAnsi="Times New Roman" w:cs="Times New Roman"/>
        </w:rPr>
        <w:t>agromet</w:t>
      </w:r>
      <w:proofErr w:type="spellEnd"/>
      <w:r w:rsidRPr="00C40812">
        <w:rPr>
          <w:rFonts w:ascii="Times New Roman" w:hAnsi="Times New Roman" w:cs="Times New Roman"/>
        </w:rPr>
        <w:t xml:space="preserve"> advisories and improving climate-resilient rice production strategies.</w:t>
      </w:r>
    </w:p>
    <w:p w14:paraId="23D9742C" w14:textId="77777777" w:rsidR="00C40812" w:rsidRDefault="00C40812" w:rsidP="00C40812">
      <w:pPr>
        <w:jc w:val="both"/>
        <w:rPr>
          <w:rFonts w:ascii="Times New Roman" w:hAnsi="Times New Roman" w:cs="Times New Roman"/>
          <w:b/>
          <w:bCs/>
        </w:rPr>
      </w:pPr>
      <w:r w:rsidRPr="00C40812">
        <w:rPr>
          <w:rFonts w:ascii="Times New Roman" w:hAnsi="Times New Roman" w:cs="Times New Roman"/>
          <w:b/>
          <w:bCs/>
        </w:rPr>
        <w:t>Materials and Methods</w:t>
      </w:r>
    </w:p>
    <w:p w14:paraId="684A7DD8" w14:textId="77777777"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Experimental Site</w:t>
      </w:r>
    </w:p>
    <w:p w14:paraId="699A08BB" w14:textId="0D508B12" w:rsidR="008B76E8" w:rsidRPr="00B93EBF" w:rsidRDefault="001B4A0B" w:rsidP="00722A3E">
      <w:pPr>
        <w:ind w:firstLine="720"/>
        <w:jc w:val="both"/>
        <w:rPr>
          <w:rFonts w:ascii="Times New Roman" w:hAnsi="Times New Roman" w:cs="Times New Roman"/>
        </w:rPr>
      </w:pPr>
      <w:r w:rsidRPr="00B93EBF">
        <w:rPr>
          <w:rFonts w:ascii="Times New Roman" w:hAnsi="Times New Roman" w:cs="Times New Roman"/>
        </w:rPr>
        <w:t>The field study was conducted at the Regional Agricultural Research Station (RARS), Polasa, Jagtial, situated in the northern agro-climatic zone of Telangana, India. The region experiences a semi-arid tropical climate, characterized by hot summers and moderate monsoon rainfall. The experimental site is located at an altitude of 264 m above mean sea level, with geographical coordinates 18.8° N latitude and 78.9° E longitude.</w:t>
      </w:r>
    </w:p>
    <w:p w14:paraId="58699987" w14:textId="77777777"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Crop and Variety</w:t>
      </w:r>
    </w:p>
    <w:p w14:paraId="6633BFD5" w14:textId="60F8BCD7" w:rsidR="00FC5A26" w:rsidRPr="00FC5A26" w:rsidRDefault="00FC5A26" w:rsidP="00722A3E">
      <w:pPr>
        <w:ind w:firstLine="720"/>
        <w:jc w:val="both"/>
        <w:rPr>
          <w:rFonts w:ascii="Times New Roman" w:hAnsi="Times New Roman" w:cs="Times New Roman"/>
        </w:rPr>
      </w:pPr>
      <w:r w:rsidRPr="00FC5A26">
        <w:rPr>
          <w:rFonts w:ascii="Times New Roman" w:hAnsi="Times New Roman" w:cs="Times New Roman"/>
        </w:rPr>
        <w:t>Rice (</w:t>
      </w:r>
      <w:r w:rsidRPr="00FC5A26">
        <w:rPr>
          <w:rStyle w:val="Emphasis"/>
          <w:rFonts w:ascii="Times New Roman" w:hAnsi="Times New Roman" w:cs="Times New Roman"/>
        </w:rPr>
        <w:t>Oryza sativa</w:t>
      </w:r>
      <w:r w:rsidRPr="00FC5A26">
        <w:rPr>
          <w:rFonts w:ascii="Times New Roman" w:hAnsi="Times New Roman" w:cs="Times New Roman"/>
        </w:rPr>
        <w:t xml:space="preserve"> L.) of the variety JGL 24423 was selected for the study. This medium-duration, high-yielding cultivar is widely recommended for Telangana and extensively adopted by farmers in </w:t>
      </w:r>
      <w:proofErr w:type="spellStart"/>
      <w:r w:rsidRPr="00FC5A26">
        <w:rPr>
          <w:rFonts w:ascii="Times New Roman" w:hAnsi="Times New Roman" w:cs="Times New Roman"/>
        </w:rPr>
        <w:t>Jagtial</w:t>
      </w:r>
      <w:proofErr w:type="spellEnd"/>
      <w:r w:rsidRPr="00FC5A26">
        <w:rPr>
          <w:rFonts w:ascii="Times New Roman" w:hAnsi="Times New Roman" w:cs="Times New Roman"/>
        </w:rPr>
        <w:t xml:space="preserve"> district for Kharif season cultivatio</w:t>
      </w:r>
      <w:r w:rsidR="00C96984">
        <w:rPr>
          <w:rFonts w:ascii="Times New Roman" w:hAnsi="Times New Roman" w:cs="Times New Roman"/>
        </w:rPr>
        <w:t>n. It is a semi-dwarf plant (90-</w:t>
      </w:r>
      <w:r w:rsidRPr="00FC5A26">
        <w:rPr>
          <w:rFonts w:ascii="Times New Roman" w:hAnsi="Times New Roman" w:cs="Times New Roman"/>
        </w:rPr>
        <w:t>110 cm) with long, slender grains, resistant to lodgin</w:t>
      </w:r>
      <w:r w:rsidR="00183D80">
        <w:rPr>
          <w:rFonts w:ascii="Times New Roman" w:hAnsi="Times New Roman" w:cs="Times New Roman"/>
        </w:rPr>
        <w:t>g, blast, brown spot</w:t>
      </w:r>
      <w:r w:rsidRPr="00FC5A26">
        <w:rPr>
          <w:rFonts w:ascii="Times New Roman" w:hAnsi="Times New Roman" w:cs="Times New Roman"/>
        </w:rPr>
        <w:t xml:space="preserve"> and brown plant</w:t>
      </w:r>
      <w:r w:rsidR="00183D80">
        <w:rPr>
          <w:rFonts w:ascii="Times New Roman" w:hAnsi="Times New Roman" w:cs="Times New Roman"/>
        </w:rPr>
        <w:t xml:space="preserve"> </w:t>
      </w:r>
      <w:r w:rsidRPr="00FC5A26">
        <w:rPr>
          <w:rFonts w:ascii="Times New Roman" w:hAnsi="Times New Roman" w:cs="Times New Roman"/>
        </w:rPr>
        <w:t xml:space="preserve">hopper. JGL 24423 exhibits strong seedling </w:t>
      </w:r>
      <w:proofErr w:type="spellStart"/>
      <w:r w:rsidRPr="00FC5A26">
        <w:rPr>
          <w:rFonts w:ascii="Times New Roman" w:hAnsi="Times New Roman" w:cs="Times New Roman"/>
        </w:rPr>
        <w:t>vi</w:t>
      </w:r>
      <w:r w:rsidR="00C96984">
        <w:rPr>
          <w:rFonts w:ascii="Times New Roman" w:hAnsi="Times New Roman" w:cs="Times New Roman"/>
        </w:rPr>
        <w:t>gor</w:t>
      </w:r>
      <w:proofErr w:type="spellEnd"/>
      <w:r w:rsidR="00C96984">
        <w:rPr>
          <w:rFonts w:ascii="Times New Roman" w:hAnsi="Times New Roman" w:cs="Times New Roman"/>
        </w:rPr>
        <w:t xml:space="preserve"> and a yield potential of 40-</w:t>
      </w:r>
      <w:r w:rsidRPr="00FC5A26">
        <w:rPr>
          <w:rFonts w:ascii="Times New Roman" w:hAnsi="Times New Roman" w:cs="Times New Roman"/>
        </w:rPr>
        <w:t>50 quintals per hectare under irrigated conditions, making it a preferred choice for stable cultivation in the region.</w:t>
      </w:r>
    </w:p>
    <w:p w14:paraId="6A534EE1" w14:textId="77777777"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Data Period</w:t>
      </w:r>
    </w:p>
    <w:p w14:paraId="1905FB49" w14:textId="0A4A8285" w:rsidR="001B4A0B" w:rsidRPr="00B93EBF" w:rsidRDefault="001B4A0B" w:rsidP="00722A3E">
      <w:pPr>
        <w:ind w:firstLine="720"/>
        <w:jc w:val="both"/>
        <w:rPr>
          <w:rFonts w:ascii="Times New Roman" w:hAnsi="Times New Roman" w:cs="Times New Roman"/>
        </w:rPr>
      </w:pPr>
      <w:r w:rsidRPr="00B93EBF">
        <w:rPr>
          <w:rFonts w:ascii="Times New Roman" w:hAnsi="Times New Roman" w:cs="Times New Roman"/>
        </w:rPr>
        <w:t xml:space="preserve">A long-term </w:t>
      </w:r>
      <w:r w:rsidR="00C96984">
        <w:rPr>
          <w:rFonts w:ascii="Times New Roman" w:hAnsi="Times New Roman" w:cs="Times New Roman"/>
        </w:rPr>
        <w:t>dataset covering 11 years (2014-</w:t>
      </w:r>
      <w:r w:rsidRPr="00B93EBF">
        <w:rPr>
          <w:rFonts w:ascii="Times New Roman" w:hAnsi="Times New Roman" w:cs="Times New Roman"/>
        </w:rPr>
        <w:t xml:space="preserve">2024) </w:t>
      </w:r>
      <w:r w:rsidR="001A2C26">
        <w:rPr>
          <w:rFonts w:ascii="Times New Roman" w:hAnsi="Times New Roman" w:cs="Times New Roman"/>
        </w:rPr>
        <w:t xml:space="preserve">experimental data </w:t>
      </w:r>
      <w:r w:rsidRPr="00B93EBF">
        <w:rPr>
          <w:rFonts w:ascii="Times New Roman" w:hAnsi="Times New Roman" w:cs="Times New Roman"/>
        </w:rPr>
        <w:t xml:space="preserve">was utilized to </w:t>
      </w:r>
      <w:proofErr w:type="spellStart"/>
      <w:r w:rsidRPr="00B93EBF">
        <w:rPr>
          <w:rFonts w:ascii="Times New Roman" w:hAnsi="Times New Roman" w:cs="Times New Roman"/>
        </w:rPr>
        <w:t>analyze</w:t>
      </w:r>
      <w:proofErr w:type="spellEnd"/>
      <w:r w:rsidRPr="00B93EBF">
        <w:rPr>
          <w:rFonts w:ascii="Times New Roman" w:hAnsi="Times New Roman" w:cs="Times New Roman"/>
        </w:rPr>
        <w:t xml:space="preserve"> the thermal and radiation requirements of rice. Daily weather data on maximum and minimum temp</w:t>
      </w:r>
      <w:r>
        <w:rPr>
          <w:rFonts w:ascii="Times New Roman" w:hAnsi="Times New Roman" w:cs="Times New Roman"/>
        </w:rPr>
        <w:t>eratures, bright sunshine hours</w:t>
      </w:r>
      <w:r w:rsidRPr="00B93EBF">
        <w:rPr>
          <w:rFonts w:ascii="Times New Roman" w:hAnsi="Times New Roman" w:cs="Times New Roman"/>
        </w:rPr>
        <w:t xml:space="preserve"> and day length were recorded from the </w:t>
      </w:r>
      <w:r>
        <w:rPr>
          <w:rFonts w:ascii="Times New Roman" w:hAnsi="Times New Roman" w:cs="Times New Roman"/>
        </w:rPr>
        <w:t>Agrometeorological Observatory</w:t>
      </w:r>
      <w:r w:rsidRPr="00B93EBF">
        <w:rPr>
          <w:rFonts w:ascii="Times New Roman" w:hAnsi="Times New Roman" w:cs="Times New Roman"/>
        </w:rPr>
        <w:t xml:space="preserve"> installed at RARS, Polasa.</w:t>
      </w:r>
    </w:p>
    <w:p w14:paraId="31121C3D" w14:textId="77777777" w:rsidR="00871B69" w:rsidRDefault="00871B69" w:rsidP="001B4A0B">
      <w:pPr>
        <w:jc w:val="both"/>
        <w:rPr>
          <w:rFonts w:ascii="Times New Roman" w:hAnsi="Times New Roman" w:cs="Times New Roman"/>
          <w:b/>
          <w:bCs/>
        </w:rPr>
      </w:pPr>
    </w:p>
    <w:p w14:paraId="1585E86D" w14:textId="77777777"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Agroclimatic Indices</w:t>
      </w:r>
    </w:p>
    <w:p w14:paraId="4D326D52" w14:textId="77777777" w:rsidR="001B4A0B" w:rsidRPr="00B93EBF" w:rsidRDefault="001B4A0B" w:rsidP="00A81EAB">
      <w:pPr>
        <w:ind w:firstLine="720"/>
        <w:jc w:val="both"/>
        <w:rPr>
          <w:rFonts w:ascii="Times New Roman" w:hAnsi="Times New Roman" w:cs="Times New Roman"/>
        </w:rPr>
      </w:pPr>
      <w:r w:rsidRPr="00B93EBF">
        <w:rPr>
          <w:rFonts w:ascii="Times New Roman" w:hAnsi="Times New Roman" w:cs="Times New Roman"/>
        </w:rPr>
        <w:t xml:space="preserve">Three agroclimatic indices, namely Growing Degree Days (GDD), </w:t>
      </w:r>
      <w:proofErr w:type="spellStart"/>
      <w:r w:rsidRPr="00B93EBF">
        <w:rPr>
          <w:rFonts w:ascii="Times New Roman" w:hAnsi="Times New Roman" w:cs="Times New Roman"/>
        </w:rPr>
        <w:t>Heliothermal</w:t>
      </w:r>
      <w:proofErr w:type="spellEnd"/>
      <w:r w:rsidRPr="00B93EBF">
        <w:rPr>
          <w:rFonts w:ascii="Times New Roman" w:hAnsi="Times New Roman" w:cs="Times New Roman"/>
        </w:rPr>
        <w:t xml:space="preserve"> Units (HTU), and Photothermal Units (PTU), were computed to quantify the cumulative thermal and radiation environment influencing rice growth and development. The indices were estimated </w:t>
      </w:r>
      <w:r w:rsidRPr="00B93EBF">
        <w:rPr>
          <w:rFonts w:ascii="Times New Roman" w:hAnsi="Times New Roman" w:cs="Times New Roman"/>
        </w:rPr>
        <w:lastRenderedPageBreak/>
        <w:t>from sowing (</w:t>
      </w:r>
      <w:r>
        <w:rPr>
          <w:rFonts w:ascii="Times New Roman" w:hAnsi="Times New Roman" w:cs="Times New Roman"/>
        </w:rPr>
        <w:t>nursery</w:t>
      </w:r>
      <w:r w:rsidRPr="00B93EBF">
        <w:rPr>
          <w:rFonts w:ascii="Times New Roman" w:hAnsi="Times New Roman" w:cs="Times New Roman"/>
        </w:rPr>
        <w:t>) to each of the</w:t>
      </w:r>
      <w:r>
        <w:rPr>
          <w:rFonts w:ascii="Times New Roman" w:hAnsi="Times New Roman" w:cs="Times New Roman"/>
        </w:rPr>
        <w:t xml:space="preserve"> </w:t>
      </w:r>
      <w:r w:rsidR="00596F28">
        <w:rPr>
          <w:rFonts w:ascii="Times New Roman" w:hAnsi="Times New Roman" w:cs="Times New Roman"/>
        </w:rPr>
        <w:t xml:space="preserve">phenological stages i.e., Transplanting, Panicle Initiation, 50% Flowering and </w:t>
      </w:r>
      <w:r w:rsidRPr="00B93EBF">
        <w:rPr>
          <w:rFonts w:ascii="Times New Roman" w:hAnsi="Times New Roman" w:cs="Times New Roman"/>
        </w:rPr>
        <w:t>Physiological Maturity</w:t>
      </w:r>
    </w:p>
    <w:p w14:paraId="2298C6D2" w14:textId="27E1C4E6" w:rsidR="001B4A0B" w:rsidRPr="00B93EBF" w:rsidRDefault="001B4A0B" w:rsidP="001B4A0B">
      <w:pPr>
        <w:jc w:val="both"/>
        <w:rPr>
          <w:rFonts w:ascii="Times New Roman" w:hAnsi="Times New Roman" w:cs="Times New Roman"/>
          <w:b/>
          <w:bCs/>
        </w:rPr>
      </w:pPr>
      <w:r w:rsidRPr="00B93EBF">
        <w:rPr>
          <w:rFonts w:ascii="Times New Roman" w:hAnsi="Times New Roman" w:cs="Times New Roman"/>
          <w:b/>
          <w:bCs/>
        </w:rPr>
        <w:t>Growing Degree Days (GDD)</w:t>
      </w:r>
    </w:p>
    <w:p w14:paraId="5A102C92" w14:textId="77777777" w:rsidR="001B4A0B" w:rsidRPr="00B93EBF" w:rsidRDefault="001B4A0B" w:rsidP="001B4A0B">
      <w:pPr>
        <w:rPr>
          <w:rFonts w:ascii="Times New Roman" w:hAnsi="Times New Roman" w:cs="Times New Roman"/>
        </w:rPr>
      </w:pPr>
      <w:r w:rsidRPr="00B93EBF">
        <w:rPr>
          <w:rFonts w:ascii="Times New Roman" w:hAnsi="Times New Roman" w:cs="Times New Roman"/>
        </w:rPr>
        <w:t>The thermal time requirement of rice was estimated using the following equation:</w:t>
      </w:r>
      <w:r w:rsidRPr="00B93EBF">
        <w:rPr>
          <w:rFonts w:ascii="Times New Roman" w:hAnsi="Times New Roman" w:cs="Times New Roman"/>
        </w:rPr>
        <w:br/>
      </w:r>
      <w:r w:rsidRPr="00B93EBF">
        <w:rPr>
          <w:rFonts w:ascii="Times New Roman" w:hAnsi="Times New Roman" w:cs="Times New Roman"/>
        </w:rPr>
        <w:br/>
        <w:t>GDD = (</w:t>
      </w:r>
      <w:proofErr w:type="spellStart"/>
      <w:r w:rsidRPr="00B93EBF">
        <w:rPr>
          <w:rFonts w:ascii="Times New Roman" w:hAnsi="Times New Roman" w:cs="Times New Roman"/>
        </w:rPr>
        <w:t>Tmax</w:t>
      </w:r>
      <w:proofErr w:type="spellEnd"/>
      <w:r w:rsidRPr="00B93EBF">
        <w:rPr>
          <w:rFonts w:ascii="Times New Roman" w:hAnsi="Times New Roman" w:cs="Times New Roman"/>
        </w:rPr>
        <w:t xml:space="preserve"> + </w:t>
      </w:r>
      <w:proofErr w:type="spellStart"/>
      <w:r w:rsidRPr="00B93EBF">
        <w:rPr>
          <w:rFonts w:ascii="Times New Roman" w:hAnsi="Times New Roman" w:cs="Times New Roman"/>
        </w:rPr>
        <w:t>Tmin</w:t>
      </w:r>
      <w:proofErr w:type="spellEnd"/>
      <w:r w:rsidRPr="00B93EBF">
        <w:rPr>
          <w:rFonts w:ascii="Times New Roman" w:hAnsi="Times New Roman" w:cs="Times New Roman"/>
        </w:rPr>
        <w:t xml:space="preserve">)/2 – </w:t>
      </w:r>
      <w:proofErr w:type="spellStart"/>
      <w:r w:rsidRPr="00B93EBF">
        <w:rPr>
          <w:rFonts w:ascii="Times New Roman" w:hAnsi="Times New Roman" w:cs="Times New Roman"/>
        </w:rPr>
        <w:t>Tbase</w:t>
      </w:r>
      <w:proofErr w:type="spellEnd"/>
      <w:r w:rsidRPr="00B93EBF">
        <w:rPr>
          <w:rFonts w:ascii="Times New Roman" w:hAnsi="Times New Roman" w:cs="Times New Roman"/>
        </w:rPr>
        <w:br/>
      </w:r>
      <w:r w:rsidRPr="00B93EBF">
        <w:rPr>
          <w:rFonts w:ascii="Times New Roman" w:hAnsi="Times New Roman" w:cs="Times New Roman"/>
        </w:rPr>
        <w:br/>
        <w:t>Where:</w:t>
      </w:r>
      <w:r w:rsidRPr="00B93EBF">
        <w:rPr>
          <w:rFonts w:ascii="Times New Roman" w:hAnsi="Times New Roman" w:cs="Times New Roman"/>
        </w:rPr>
        <w:br/>
        <w:t xml:space="preserve">- </w:t>
      </w:r>
      <w:proofErr w:type="spellStart"/>
      <w:r w:rsidRPr="00B93EBF">
        <w:rPr>
          <w:rFonts w:ascii="Times New Roman" w:hAnsi="Times New Roman" w:cs="Times New Roman"/>
        </w:rPr>
        <w:t>Tmax</w:t>
      </w:r>
      <w:proofErr w:type="spellEnd"/>
      <w:r w:rsidRPr="00B93EBF">
        <w:rPr>
          <w:rFonts w:ascii="Times New Roman" w:hAnsi="Times New Roman" w:cs="Times New Roman"/>
        </w:rPr>
        <w:t xml:space="preserve"> = Daily maximum temperature (°C)</w:t>
      </w:r>
      <w:r w:rsidRPr="00B93EBF">
        <w:rPr>
          <w:rFonts w:ascii="Times New Roman" w:hAnsi="Times New Roman" w:cs="Times New Roman"/>
        </w:rPr>
        <w:br/>
        <w:t xml:space="preserve">- </w:t>
      </w:r>
      <w:proofErr w:type="spellStart"/>
      <w:r w:rsidRPr="00B93EBF">
        <w:rPr>
          <w:rFonts w:ascii="Times New Roman" w:hAnsi="Times New Roman" w:cs="Times New Roman"/>
        </w:rPr>
        <w:t>Tmin</w:t>
      </w:r>
      <w:proofErr w:type="spellEnd"/>
      <w:r w:rsidRPr="00B93EBF">
        <w:rPr>
          <w:rFonts w:ascii="Times New Roman" w:hAnsi="Times New Roman" w:cs="Times New Roman"/>
        </w:rPr>
        <w:t xml:space="preserve"> = Daily minimum temperature (°C)</w:t>
      </w:r>
      <w:r w:rsidRPr="00B93EBF">
        <w:rPr>
          <w:rFonts w:ascii="Times New Roman" w:hAnsi="Times New Roman" w:cs="Times New Roman"/>
        </w:rPr>
        <w:br/>
        <w:t xml:space="preserve">- </w:t>
      </w:r>
      <w:proofErr w:type="spellStart"/>
      <w:r w:rsidRPr="00B93EBF">
        <w:rPr>
          <w:rFonts w:ascii="Times New Roman" w:hAnsi="Times New Roman" w:cs="Times New Roman"/>
        </w:rPr>
        <w:t>Tbase</w:t>
      </w:r>
      <w:proofErr w:type="spellEnd"/>
      <w:r w:rsidRPr="00B93EBF">
        <w:rPr>
          <w:rFonts w:ascii="Times New Roman" w:hAnsi="Times New Roman" w:cs="Times New Roman"/>
        </w:rPr>
        <w:t xml:space="preserve"> = Base temperature for rice (10 °C)</w:t>
      </w:r>
      <w:r w:rsidRPr="00B93EBF">
        <w:rPr>
          <w:rFonts w:ascii="Times New Roman" w:hAnsi="Times New Roman" w:cs="Times New Roman"/>
        </w:rPr>
        <w:br/>
      </w:r>
      <w:r w:rsidRPr="00B93EBF">
        <w:rPr>
          <w:rFonts w:ascii="Times New Roman" w:hAnsi="Times New Roman" w:cs="Times New Roman"/>
        </w:rPr>
        <w:br/>
        <w:t>Negative GDD values were considered as zero. Cumulative GDD was computed from sowing to each phenological stage.</w:t>
      </w:r>
    </w:p>
    <w:p w14:paraId="398AC56A" w14:textId="365CF9A3" w:rsidR="001B4A0B" w:rsidRPr="00B93EBF" w:rsidRDefault="001B4A0B" w:rsidP="001B4A0B">
      <w:pPr>
        <w:rPr>
          <w:rFonts w:ascii="Times New Roman" w:hAnsi="Times New Roman" w:cs="Times New Roman"/>
          <w:b/>
          <w:bCs/>
        </w:rPr>
      </w:pPr>
      <w:proofErr w:type="spellStart"/>
      <w:r w:rsidRPr="00B93EBF">
        <w:rPr>
          <w:rFonts w:ascii="Times New Roman" w:hAnsi="Times New Roman" w:cs="Times New Roman"/>
          <w:b/>
          <w:bCs/>
        </w:rPr>
        <w:t>Heliothermal</w:t>
      </w:r>
      <w:proofErr w:type="spellEnd"/>
      <w:r w:rsidRPr="00B93EBF">
        <w:rPr>
          <w:rFonts w:ascii="Times New Roman" w:hAnsi="Times New Roman" w:cs="Times New Roman"/>
          <w:b/>
          <w:bCs/>
        </w:rPr>
        <w:t xml:space="preserve"> Units (HTU)</w:t>
      </w:r>
    </w:p>
    <w:p w14:paraId="1BC44E53" w14:textId="77777777" w:rsidR="001B4A0B" w:rsidRPr="00B93EBF" w:rsidRDefault="001B4A0B" w:rsidP="001B4A0B">
      <w:pPr>
        <w:rPr>
          <w:rFonts w:ascii="Times New Roman" w:hAnsi="Times New Roman" w:cs="Times New Roman"/>
        </w:rPr>
      </w:pPr>
      <w:r w:rsidRPr="00B93EBF">
        <w:rPr>
          <w:rFonts w:ascii="Times New Roman" w:hAnsi="Times New Roman" w:cs="Times New Roman"/>
        </w:rPr>
        <w:t>HTU, which integrates thermal time with actual sunshine hours, was computed as:</w:t>
      </w:r>
      <w:r w:rsidRPr="00B93EBF">
        <w:rPr>
          <w:rFonts w:ascii="Times New Roman" w:hAnsi="Times New Roman" w:cs="Times New Roman"/>
        </w:rPr>
        <w:br/>
      </w:r>
      <w:r w:rsidRPr="00B93EBF">
        <w:rPr>
          <w:rFonts w:ascii="Times New Roman" w:hAnsi="Times New Roman" w:cs="Times New Roman"/>
        </w:rPr>
        <w:br/>
        <w:t>HTU = GDD × Sunshine Hours</w:t>
      </w:r>
      <w:r w:rsidRPr="00B93EBF">
        <w:rPr>
          <w:rFonts w:ascii="Times New Roman" w:hAnsi="Times New Roman" w:cs="Times New Roman"/>
        </w:rPr>
        <w:br/>
      </w:r>
      <w:r w:rsidRPr="00B93EBF">
        <w:rPr>
          <w:rFonts w:ascii="Times New Roman" w:hAnsi="Times New Roman" w:cs="Times New Roman"/>
        </w:rPr>
        <w:br/>
        <w:t xml:space="preserve">Where Sunshine Hours = Daily bright sunshine hours (h), recorded from </w:t>
      </w:r>
      <w:r w:rsidR="00596F28">
        <w:rPr>
          <w:rFonts w:ascii="Times New Roman" w:hAnsi="Times New Roman" w:cs="Times New Roman"/>
        </w:rPr>
        <w:t>Agrometeorological Observatory</w:t>
      </w:r>
      <w:r w:rsidRPr="00B93EBF">
        <w:rPr>
          <w:rFonts w:ascii="Times New Roman" w:hAnsi="Times New Roman" w:cs="Times New Roman"/>
        </w:rPr>
        <w:t xml:space="preserve"> at the experimental site.</w:t>
      </w:r>
      <w:r w:rsidRPr="00B93EBF">
        <w:rPr>
          <w:rFonts w:ascii="Times New Roman" w:hAnsi="Times New Roman" w:cs="Times New Roman"/>
        </w:rPr>
        <w:br/>
      </w:r>
      <w:r w:rsidRPr="00B93EBF">
        <w:rPr>
          <w:rFonts w:ascii="Times New Roman" w:hAnsi="Times New Roman" w:cs="Times New Roman"/>
        </w:rPr>
        <w:br/>
        <w:t>Cumulative HTU values were calculated for each crop stage.</w:t>
      </w:r>
    </w:p>
    <w:p w14:paraId="54FD7F52" w14:textId="139E2E25" w:rsidR="001B4A0B" w:rsidRPr="00B93EBF" w:rsidRDefault="001B4A0B" w:rsidP="001B4A0B">
      <w:pPr>
        <w:rPr>
          <w:rFonts w:ascii="Times New Roman" w:hAnsi="Times New Roman" w:cs="Times New Roman"/>
          <w:b/>
          <w:bCs/>
        </w:rPr>
      </w:pPr>
      <w:r w:rsidRPr="00B93EBF">
        <w:rPr>
          <w:rFonts w:ascii="Times New Roman" w:hAnsi="Times New Roman" w:cs="Times New Roman"/>
          <w:b/>
          <w:bCs/>
        </w:rPr>
        <w:t>Photothermal Units (PTU)</w:t>
      </w:r>
    </w:p>
    <w:p w14:paraId="1C0A5D55" w14:textId="77777777" w:rsidR="001B4A0B" w:rsidRPr="00B93EBF" w:rsidRDefault="001B4A0B" w:rsidP="001B4A0B">
      <w:pPr>
        <w:rPr>
          <w:rFonts w:ascii="Times New Roman" w:hAnsi="Times New Roman" w:cs="Times New Roman"/>
        </w:rPr>
      </w:pPr>
      <w:r w:rsidRPr="00B93EBF">
        <w:rPr>
          <w:rFonts w:ascii="Times New Roman" w:hAnsi="Times New Roman" w:cs="Times New Roman"/>
        </w:rPr>
        <w:t>PTU, which represents the interaction of thermal time with day length, was estimated using:</w:t>
      </w:r>
      <w:r w:rsidRPr="00B93EBF">
        <w:rPr>
          <w:rFonts w:ascii="Times New Roman" w:hAnsi="Times New Roman" w:cs="Times New Roman"/>
        </w:rPr>
        <w:br/>
      </w:r>
      <w:r w:rsidRPr="00B93EBF">
        <w:rPr>
          <w:rFonts w:ascii="Times New Roman" w:hAnsi="Times New Roman" w:cs="Times New Roman"/>
        </w:rPr>
        <w:br/>
        <w:t>PTU = GDD × Day Length</w:t>
      </w:r>
      <w:r w:rsidRPr="00B93EBF">
        <w:rPr>
          <w:rFonts w:ascii="Times New Roman" w:hAnsi="Times New Roman" w:cs="Times New Roman"/>
        </w:rPr>
        <w:br/>
      </w:r>
      <w:r w:rsidRPr="00B93EBF">
        <w:rPr>
          <w:rFonts w:ascii="Times New Roman" w:hAnsi="Times New Roman" w:cs="Times New Roman"/>
        </w:rPr>
        <w:br/>
        <w:t>Where Day Length = Astronomical day length (h), estimated from latitude and date using ve</w:t>
      </w:r>
      <w:r w:rsidR="00596F28">
        <w:rPr>
          <w:rFonts w:ascii="Times New Roman" w:hAnsi="Times New Roman" w:cs="Times New Roman"/>
        </w:rPr>
        <w:t>rified astronomical data source</w:t>
      </w:r>
      <w:r w:rsidRPr="00B93EBF">
        <w:rPr>
          <w:rFonts w:ascii="Times New Roman" w:hAnsi="Times New Roman" w:cs="Times New Roman"/>
        </w:rPr>
        <w:t xml:space="preserve"> </w:t>
      </w:r>
      <w:r w:rsidR="00596F28">
        <w:rPr>
          <w:rFonts w:ascii="Times New Roman" w:hAnsi="Times New Roman" w:cs="Times New Roman"/>
        </w:rPr>
        <w:t>i.e., NOAA Solar Calculator</w:t>
      </w:r>
      <w:r w:rsidRPr="00B93EBF">
        <w:rPr>
          <w:rFonts w:ascii="Times New Roman" w:hAnsi="Times New Roman" w:cs="Times New Roman"/>
        </w:rPr>
        <w:t>.</w:t>
      </w:r>
      <w:r w:rsidRPr="00B93EBF">
        <w:rPr>
          <w:rFonts w:ascii="Times New Roman" w:hAnsi="Times New Roman" w:cs="Times New Roman"/>
        </w:rPr>
        <w:br/>
      </w:r>
      <w:r w:rsidRPr="00B93EBF">
        <w:rPr>
          <w:rFonts w:ascii="Times New Roman" w:hAnsi="Times New Roman" w:cs="Times New Roman"/>
        </w:rPr>
        <w:br/>
        <w:t>Cumulative PTU was calculated from sowing to each phenological stage of the crop.</w:t>
      </w:r>
    </w:p>
    <w:p w14:paraId="54AB58F9" w14:textId="77777777" w:rsidR="00C40812" w:rsidRDefault="00C40812" w:rsidP="00C40812">
      <w:pPr>
        <w:jc w:val="both"/>
        <w:rPr>
          <w:rFonts w:ascii="Times New Roman" w:hAnsi="Times New Roman" w:cs="Times New Roman"/>
          <w:b/>
          <w:bCs/>
        </w:rPr>
      </w:pPr>
    </w:p>
    <w:p w14:paraId="13945230" w14:textId="77777777" w:rsidR="00C40812" w:rsidRDefault="00C40812" w:rsidP="00C40812">
      <w:pPr>
        <w:jc w:val="both"/>
        <w:rPr>
          <w:rFonts w:ascii="Times New Roman" w:hAnsi="Times New Roman" w:cs="Times New Roman"/>
          <w:b/>
          <w:bCs/>
        </w:rPr>
      </w:pPr>
      <w:r>
        <w:rPr>
          <w:rFonts w:ascii="Times New Roman" w:hAnsi="Times New Roman" w:cs="Times New Roman"/>
          <w:b/>
          <w:bCs/>
        </w:rPr>
        <w:t>Results and Discussion</w:t>
      </w:r>
    </w:p>
    <w:p w14:paraId="3C21A7F2" w14:textId="77777777" w:rsidR="00477C79" w:rsidRDefault="001B4A0B" w:rsidP="00596F28">
      <w:pPr>
        <w:ind w:firstLine="720"/>
        <w:jc w:val="both"/>
        <w:rPr>
          <w:rFonts w:ascii="Times New Roman" w:hAnsi="Times New Roman" w:cs="Times New Roman"/>
        </w:rPr>
      </w:pPr>
      <w:r w:rsidRPr="001B4A0B">
        <w:rPr>
          <w:rFonts w:ascii="Times New Roman" w:hAnsi="Times New Roman" w:cs="Times New Roman"/>
        </w:rPr>
        <w:t>The results were derived from a long-term analysis (2014–2024) of rice growth, phenology, and yield during the Kharif season, in relation to rainfall variability and ENSO phases (Table 1).</w:t>
      </w:r>
    </w:p>
    <w:p w14:paraId="7234C4B4" w14:textId="1E8852D3" w:rsidR="00CE4C2C" w:rsidRPr="001B4A0B" w:rsidRDefault="00CE4C2C" w:rsidP="00596F28">
      <w:pPr>
        <w:pStyle w:val="NormalWeb"/>
        <w:ind w:firstLine="720"/>
        <w:jc w:val="both"/>
      </w:pPr>
      <w:r w:rsidRPr="001B4A0B">
        <w:lastRenderedPageBreak/>
        <w:t>The climatic variabilit</w:t>
      </w:r>
      <w:r w:rsidR="00C96984">
        <w:t>y during the study period (2014-</w:t>
      </w:r>
      <w:r w:rsidRPr="001B4A0B">
        <w:t xml:space="preserve">2024) revealed the influence of </w:t>
      </w:r>
      <w:r w:rsidRPr="001B4A0B">
        <w:rPr>
          <w:rStyle w:val="Strong"/>
          <w:rFonts w:eastAsiaTheme="majorEastAsia"/>
          <w:b w:val="0"/>
          <w:bCs w:val="0"/>
        </w:rPr>
        <w:t>ENSO phases</w:t>
      </w:r>
      <w:r w:rsidRPr="001B4A0B">
        <w:t xml:space="preserve"> on rainfall distribution and ric</w:t>
      </w:r>
      <w:r w:rsidR="00596F28">
        <w:t>e performance. Years with El Nin</w:t>
      </w:r>
      <w:r w:rsidRPr="001B4A0B">
        <w:t>o events (2014, 2015, 2018, 2023) generally experienced reduced o</w:t>
      </w:r>
      <w:r w:rsidR="00596F28">
        <w:t>r erratic rainfall, while La Nin</w:t>
      </w:r>
      <w:r w:rsidR="00C96984">
        <w:t>a years (2016, 2017, 2020-</w:t>
      </w:r>
      <w:r w:rsidRPr="001B4A0B">
        <w:t xml:space="preserve">2022, 2024) recorded above-normal rainfall. The Southwest Monsoon (SWM) rainfall ranged widely from </w:t>
      </w:r>
      <w:r>
        <w:t>418.2 mm in 2017 (La Nin</w:t>
      </w:r>
      <w:r w:rsidRPr="001B4A0B">
        <w:t>a, weak) to 1512.7 mm i</w:t>
      </w:r>
      <w:r w:rsidR="00596F28">
        <w:t>n 2022 (La Nin</w:t>
      </w:r>
      <w:r w:rsidRPr="001B4A0B">
        <w:t>a, weak), highlighting the high inter-annual variability characteristic of the semi-arid tropics.</w:t>
      </w:r>
    </w:p>
    <w:p w14:paraId="6D6B2CC4" w14:textId="59D010D3" w:rsidR="00CE4C2C" w:rsidRDefault="00CE4C2C" w:rsidP="00596F28">
      <w:pPr>
        <w:pStyle w:val="NormalWeb"/>
        <w:ind w:firstLine="720"/>
        <w:jc w:val="both"/>
      </w:pPr>
      <w:r w:rsidRPr="001B4A0B">
        <w:t>The rainfall received during the crop growth period was more closely associated with rice performance. The lowest rainfall was recorded in 2017 (374.9 mm), coinciding with lower yield (8615 kg/ha), whereas the highest was in 2022 (1528.3 mm), though yield was n</w:t>
      </w:r>
      <w:r w:rsidR="00C96984">
        <w:t>ot correspondingly higher (6179-</w:t>
      </w:r>
      <w:r w:rsidRPr="001B4A0B">
        <w:t>7615 kg/ha across 2022 sowings), indicating that excess rainfall may not always favor productivity. Years with well-distributed rainfall, such as 2016 (734.2 mm) and 2020 (959.4 mm), suppo</w:t>
      </w:r>
      <w:r w:rsidR="00596F28">
        <w:t>rted better yields (9312 and 10</w:t>
      </w:r>
      <w:r w:rsidRPr="001B4A0B">
        <w:t>100 kg/ha, respectively)</w:t>
      </w:r>
      <w:r w:rsidR="00383F2A">
        <w:t xml:space="preserve"> (Fig. 1)</w:t>
      </w:r>
      <w:r w:rsidRPr="001B4A0B">
        <w:t>.</w:t>
      </w:r>
    </w:p>
    <w:p w14:paraId="6EE2BDDC" w14:textId="33115A7B" w:rsidR="00383F2A" w:rsidRDefault="00383F2A" w:rsidP="00383F2A">
      <w:pPr>
        <w:pStyle w:val="NormalWeb"/>
        <w:ind w:firstLine="720"/>
        <w:jc w:val="center"/>
      </w:pPr>
      <w:r>
        <w:rPr>
          <w:noProof/>
        </w:rPr>
        <w:drawing>
          <wp:inline distT="0" distB="0" distL="0" distR="0" wp14:anchorId="1DD18BE4" wp14:editId="7E61449C">
            <wp:extent cx="4183380" cy="2608082"/>
            <wp:effectExtent l="0" t="0" r="0" b="0"/>
            <wp:docPr id="4662346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4007" cy="2614707"/>
                    </a:xfrm>
                    <a:prstGeom prst="rect">
                      <a:avLst/>
                    </a:prstGeom>
                    <a:noFill/>
                  </pic:spPr>
                </pic:pic>
              </a:graphicData>
            </a:graphic>
          </wp:inline>
        </w:drawing>
      </w:r>
    </w:p>
    <w:p w14:paraId="44696E4A" w14:textId="7FBDBC18" w:rsidR="00383F2A" w:rsidRPr="00D16CCE" w:rsidRDefault="00383F2A" w:rsidP="00383F2A">
      <w:pPr>
        <w:pStyle w:val="NormalWeb"/>
        <w:ind w:firstLine="720"/>
        <w:jc w:val="center"/>
        <w:rPr>
          <w:b/>
          <w:bCs/>
        </w:rPr>
      </w:pPr>
      <w:r w:rsidRPr="00D16CCE">
        <w:rPr>
          <w:b/>
          <w:bCs/>
        </w:rPr>
        <w:t>Fig.</w:t>
      </w:r>
      <w:r w:rsidR="00A81EAB" w:rsidRPr="00D16CCE">
        <w:rPr>
          <w:b/>
          <w:bCs/>
        </w:rPr>
        <w:t xml:space="preserve"> </w:t>
      </w:r>
      <w:r w:rsidRPr="00D16CCE">
        <w:rPr>
          <w:b/>
          <w:bCs/>
        </w:rPr>
        <w:t>1. Yields of JGL 24423 in relation to rainfall</w:t>
      </w:r>
    </w:p>
    <w:p w14:paraId="43A15350" w14:textId="013BA28C" w:rsidR="00CE4C2C" w:rsidRDefault="00CE4C2C" w:rsidP="00596F28">
      <w:pPr>
        <w:pStyle w:val="NormalWeb"/>
        <w:ind w:firstLine="720"/>
        <w:jc w:val="both"/>
      </w:pPr>
      <w:r w:rsidRPr="001B4A0B">
        <w:t>The phenological development of rice varied across years under different climatic conditions. Days to panicle initiation (PI) ranged from 58 days in 2024 to 75 days in 2018, while the period to 50% flowering varied between 86 days (2024) and 99 days (2016). Physiological maturity was generally attained between 120 and 129 days, with slight delays observed in years of cooler temperatures or excessive rainfall (2016, 2023, 2024). These variations highlight the sensitivity of the variety JGL 24423 to prevailing agroclimatic conditions</w:t>
      </w:r>
      <w:r w:rsidR="00383F2A">
        <w:t xml:space="preserve"> (Fig</w:t>
      </w:r>
      <w:r w:rsidR="00A81EAB">
        <w:t>. 2</w:t>
      </w:r>
      <w:r w:rsidR="00383F2A">
        <w:t>)</w:t>
      </w:r>
      <w:r w:rsidRPr="001B4A0B">
        <w:t>.</w:t>
      </w:r>
    </w:p>
    <w:p w14:paraId="6B57FF93" w14:textId="77777777" w:rsidR="00383F2A" w:rsidRDefault="00383F2A" w:rsidP="00596F28">
      <w:pPr>
        <w:pStyle w:val="NormalWeb"/>
        <w:ind w:firstLine="720"/>
        <w:jc w:val="both"/>
      </w:pPr>
    </w:p>
    <w:p w14:paraId="27988CC8" w14:textId="553A2711" w:rsidR="00383F2A" w:rsidRPr="001B4A0B" w:rsidRDefault="00F310FE" w:rsidP="00596F28">
      <w:pPr>
        <w:pStyle w:val="NormalWeb"/>
        <w:ind w:firstLine="720"/>
        <w:jc w:val="both"/>
      </w:pPr>
      <w:r>
        <w:rPr>
          <w:noProof/>
        </w:rPr>
        <w:lastRenderedPageBreak/>
        <w:drawing>
          <wp:inline distT="0" distB="0" distL="0" distR="0" wp14:anchorId="6A808020" wp14:editId="504497C4">
            <wp:extent cx="4976992" cy="2430780"/>
            <wp:effectExtent l="0" t="0" r="0" b="0"/>
            <wp:docPr id="438728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2812" cy="2433622"/>
                    </a:xfrm>
                    <a:prstGeom prst="rect">
                      <a:avLst/>
                    </a:prstGeom>
                    <a:noFill/>
                  </pic:spPr>
                </pic:pic>
              </a:graphicData>
            </a:graphic>
          </wp:inline>
        </w:drawing>
      </w:r>
    </w:p>
    <w:p w14:paraId="5E493231" w14:textId="67D78496" w:rsidR="00383F2A" w:rsidRPr="00D16CCE" w:rsidRDefault="008B76E8" w:rsidP="008B76E8">
      <w:pPr>
        <w:pStyle w:val="NormalWeb"/>
        <w:spacing w:line="480" w:lineRule="auto"/>
        <w:ind w:firstLine="720"/>
        <w:jc w:val="center"/>
        <w:rPr>
          <w:b/>
          <w:bCs/>
        </w:rPr>
      </w:pPr>
      <w:r w:rsidRPr="00D16CCE">
        <w:rPr>
          <w:b/>
          <w:bCs/>
        </w:rPr>
        <w:t>Fig</w:t>
      </w:r>
      <w:r w:rsidR="00A81EAB" w:rsidRPr="00D16CCE">
        <w:rPr>
          <w:b/>
          <w:bCs/>
        </w:rPr>
        <w:t>.</w:t>
      </w:r>
      <w:r w:rsidRPr="00D16CCE">
        <w:rPr>
          <w:b/>
          <w:bCs/>
        </w:rPr>
        <w:t xml:space="preserve"> 2. Phenology of JGL 24423 under varying climatic pattern</w:t>
      </w:r>
    </w:p>
    <w:p w14:paraId="1F06047F" w14:textId="041078F5" w:rsidR="00CE4C2C" w:rsidRDefault="00CE4C2C" w:rsidP="00596F28">
      <w:pPr>
        <w:pStyle w:val="NormalWeb"/>
        <w:ind w:firstLine="720"/>
        <w:jc w:val="both"/>
      </w:pPr>
      <w:r w:rsidRPr="001B4A0B">
        <w:t>Rice grain yield reflected the combined effect of rainfall distribution, climatic anomalies and crop duration. The maximum yield of 10,780 kg/ha was recorded in 2014</w:t>
      </w:r>
      <w:r w:rsidR="00596F28">
        <w:t>, despite a weak El Nin</w:t>
      </w:r>
      <w:r w:rsidRPr="001B4A0B">
        <w:t>o year, likely due to favorable rainfall distribution during the crop growth phase. In contrast, yields were severely reduced in 2022 (6179–7615 kg/ha) despite very high seasonal rainfall, pointing to adverse impacts of excessive moisture and possible lodging or disease incidence. Overall, yields remained stable in normal and moderately f</w:t>
      </w:r>
      <w:r w:rsidR="00596F28">
        <w:t>avorable La Nin</w:t>
      </w:r>
      <w:r w:rsidRPr="001B4A0B">
        <w:t>a years (2016, 2020, 2021) but declined sharply in years of extreme climatic deviations</w:t>
      </w:r>
      <w:r w:rsidR="00383F2A">
        <w:t xml:space="preserve"> (Table 1)</w:t>
      </w:r>
      <w:r w:rsidRPr="001B4A0B">
        <w:t>.</w:t>
      </w:r>
    </w:p>
    <w:p w14:paraId="7EB17B53" w14:textId="5A1F7354" w:rsidR="00477C79" w:rsidRPr="00D16CCE" w:rsidRDefault="00A81EAB" w:rsidP="00C40812">
      <w:pPr>
        <w:jc w:val="both"/>
        <w:rPr>
          <w:rFonts w:ascii="Times New Roman" w:eastAsia="Times New Roman" w:hAnsi="Times New Roman" w:cs="Times New Roman"/>
          <w:b/>
          <w:bCs/>
          <w:kern w:val="0"/>
          <w:lang w:val="en-US"/>
        </w:rPr>
      </w:pPr>
      <w:r w:rsidRPr="00D16CCE">
        <w:rPr>
          <w:rFonts w:ascii="Times New Roman" w:hAnsi="Times New Roman" w:cs="Times New Roman"/>
          <w:b/>
          <w:bCs/>
        </w:rPr>
        <w:t>T</w:t>
      </w:r>
      <w:r w:rsidR="00871B69" w:rsidRPr="00D16CCE">
        <w:rPr>
          <w:rFonts w:ascii="Times New Roman" w:hAnsi="Times New Roman" w:cs="Times New Roman"/>
          <w:b/>
          <w:bCs/>
        </w:rPr>
        <w:t>able 1. Climatic pattern, rainfall, phenology and yield of rice (</w:t>
      </w:r>
      <w:r w:rsidRPr="00D16CCE">
        <w:rPr>
          <w:rFonts w:ascii="Times New Roman" w:hAnsi="Times New Roman" w:cs="Times New Roman"/>
          <w:b/>
          <w:bCs/>
        </w:rPr>
        <w:t>JGL 24423) during K</w:t>
      </w:r>
      <w:r w:rsidR="00871B69" w:rsidRPr="00D16CCE">
        <w:rPr>
          <w:rFonts w:ascii="Times New Roman" w:hAnsi="Times New Roman" w:cs="Times New Roman"/>
          <w:b/>
          <w:bCs/>
        </w:rPr>
        <w:t xml:space="preserve">harif season (2014–2024) at </w:t>
      </w:r>
      <w:r w:rsidRPr="00D16CCE">
        <w:rPr>
          <w:rFonts w:ascii="Times New Roman" w:hAnsi="Times New Roman" w:cs="Times New Roman"/>
          <w:b/>
          <w:bCs/>
        </w:rPr>
        <w:t>RARS, P</w:t>
      </w:r>
      <w:r w:rsidR="00871B69" w:rsidRPr="00D16CCE">
        <w:rPr>
          <w:rFonts w:ascii="Times New Roman" w:hAnsi="Times New Roman" w:cs="Times New Roman"/>
          <w:b/>
          <w:bCs/>
        </w:rPr>
        <w:t>olasa.</w:t>
      </w:r>
    </w:p>
    <w:tbl>
      <w:tblPr>
        <w:tblStyle w:val="TableGrid1"/>
        <w:tblW w:w="5074" w:type="pct"/>
        <w:jc w:val="center"/>
        <w:tblLook w:val="04A0" w:firstRow="1" w:lastRow="0" w:firstColumn="1" w:lastColumn="0" w:noHBand="0" w:noVBand="1"/>
      </w:tblPr>
      <w:tblGrid>
        <w:gridCol w:w="1088"/>
        <w:gridCol w:w="696"/>
        <w:gridCol w:w="696"/>
        <w:gridCol w:w="696"/>
        <w:gridCol w:w="696"/>
        <w:gridCol w:w="696"/>
        <w:gridCol w:w="705"/>
        <w:gridCol w:w="936"/>
        <w:gridCol w:w="936"/>
        <w:gridCol w:w="696"/>
        <w:gridCol w:w="696"/>
        <w:gridCol w:w="750"/>
        <w:gridCol w:w="656"/>
      </w:tblGrid>
      <w:tr w:rsidR="00477C79" w:rsidRPr="003A1D3B" w14:paraId="2C477171" w14:textId="77777777" w:rsidTr="00A81EAB">
        <w:trPr>
          <w:trHeight w:val="250"/>
          <w:jc w:val="center"/>
        </w:trPr>
        <w:tc>
          <w:tcPr>
            <w:tcW w:w="534" w:type="pct"/>
          </w:tcPr>
          <w:p w14:paraId="79D52CB0"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Year</w:t>
            </w:r>
          </w:p>
        </w:tc>
        <w:tc>
          <w:tcPr>
            <w:tcW w:w="346" w:type="pct"/>
          </w:tcPr>
          <w:p w14:paraId="022060CA"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2014</w:t>
            </w:r>
          </w:p>
        </w:tc>
        <w:tc>
          <w:tcPr>
            <w:tcW w:w="346" w:type="pct"/>
          </w:tcPr>
          <w:p w14:paraId="2F2DDACF"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2015</w:t>
            </w:r>
          </w:p>
        </w:tc>
        <w:tc>
          <w:tcPr>
            <w:tcW w:w="346" w:type="pct"/>
          </w:tcPr>
          <w:p w14:paraId="0D2FFE3D"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2016</w:t>
            </w:r>
          </w:p>
        </w:tc>
        <w:tc>
          <w:tcPr>
            <w:tcW w:w="346" w:type="pct"/>
          </w:tcPr>
          <w:p w14:paraId="053915C6"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2017</w:t>
            </w:r>
          </w:p>
        </w:tc>
        <w:tc>
          <w:tcPr>
            <w:tcW w:w="346" w:type="pct"/>
          </w:tcPr>
          <w:p w14:paraId="7A04F576"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2018</w:t>
            </w:r>
          </w:p>
        </w:tc>
        <w:tc>
          <w:tcPr>
            <w:tcW w:w="350" w:type="pct"/>
          </w:tcPr>
          <w:p w14:paraId="2B49BA56"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2019</w:t>
            </w:r>
          </w:p>
        </w:tc>
        <w:tc>
          <w:tcPr>
            <w:tcW w:w="461" w:type="pct"/>
          </w:tcPr>
          <w:p w14:paraId="467E427E"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2020</w:t>
            </w:r>
          </w:p>
        </w:tc>
        <w:tc>
          <w:tcPr>
            <w:tcW w:w="461" w:type="pct"/>
          </w:tcPr>
          <w:p w14:paraId="74C9C006"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2021</w:t>
            </w:r>
          </w:p>
        </w:tc>
        <w:tc>
          <w:tcPr>
            <w:tcW w:w="346" w:type="pct"/>
          </w:tcPr>
          <w:p w14:paraId="7AD8A7BA"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2022</w:t>
            </w:r>
          </w:p>
        </w:tc>
        <w:tc>
          <w:tcPr>
            <w:tcW w:w="346" w:type="pct"/>
          </w:tcPr>
          <w:p w14:paraId="64A78D05"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2022</w:t>
            </w:r>
          </w:p>
        </w:tc>
        <w:tc>
          <w:tcPr>
            <w:tcW w:w="372" w:type="pct"/>
          </w:tcPr>
          <w:p w14:paraId="0AD9DBCD"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2023</w:t>
            </w:r>
          </w:p>
        </w:tc>
        <w:tc>
          <w:tcPr>
            <w:tcW w:w="399" w:type="pct"/>
          </w:tcPr>
          <w:p w14:paraId="62D1F8EC" w14:textId="77777777" w:rsidR="001B4A0B" w:rsidRPr="003A1D3B" w:rsidRDefault="001B4A0B" w:rsidP="00A81EAB">
            <w:pPr>
              <w:jc w:val="center"/>
              <w:rPr>
                <w:rFonts w:ascii="Times New Roman" w:eastAsia="Calibri" w:hAnsi="Times New Roman" w:cs="Times New Roman"/>
                <w:b/>
                <w:bCs/>
                <w:sz w:val="16"/>
                <w:szCs w:val="16"/>
              </w:rPr>
            </w:pPr>
            <w:r w:rsidRPr="003A1D3B">
              <w:rPr>
                <w:rFonts w:ascii="Times New Roman" w:eastAsia="Calibri" w:hAnsi="Times New Roman" w:cs="Times New Roman"/>
                <w:b/>
                <w:bCs/>
                <w:sz w:val="16"/>
                <w:szCs w:val="16"/>
              </w:rPr>
              <w:t>2024</w:t>
            </w:r>
          </w:p>
        </w:tc>
      </w:tr>
      <w:tr w:rsidR="00477C79" w:rsidRPr="003A1D3B" w14:paraId="5D4F74A8" w14:textId="77777777" w:rsidTr="00A81EAB">
        <w:trPr>
          <w:trHeight w:val="593"/>
          <w:jc w:val="center"/>
        </w:trPr>
        <w:tc>
          <w:tcPr>
            <w:tcW w:w="534" w:type="pct"/>
          </w:tcPr>
          <w:p w14:paraId="4BD7D19E"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Climate pattern</w:t>
            </w:r>
          </w:p>
        </w:tc>
        <w:tc>
          <w:tcPr>
            <w:tcW w:w="346" w:type="pct"/>
          </w:tcPr>
          <w:p w14:paraId="319184D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El Nino (Weak)</w:t>
            </w:r>
          </w:p>
        </w:tc>
        <w:tc>
          <w:tcPr>
            <w:tcW w:w="346" w:type="pct"/>
          </w:tcPr>
          <w:p w14:paraId="36A33D1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El Nino</w:t>
            </w:r>
          </w:p>
          <w:p w14:paraId="2F6CAD7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(Very Strong)</w:t>
            </w:r>
          </w:p>
        </w:tc>
        <w:tc>
          <w:tcPr>
            <w:tcW w:w="346" w:type="pct"/>
          </w:tcPr>
          <w:p w14:paraId="7748B5C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La Nina (Weak)</w:t>
            </w:r>
          </w:p>
        </w:tc>
        <w:tc>
          <w:tcPr>
            <w:tcW w:w="346" w:type="pct"/>
          </w:tcPr>
          <w:p w14:paraId="3B73836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La Nina (Weak)</w:t>
            </w:r>
          </w:p>
        </w:tc>
        <w:tc>
          <w:tcPr>
            <w:tcW w:w="346" w:type="pct"/>
          </w:tcPr>
          <w:p w14:paraId="598562C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El Nino (Weak)</w:t>
            </w:r>
          </w:p>
        </w:tc>
        <w:tc>
          <w:tcPr>
            <w:tcW w:w="350" w:type="pct"/>
          </w:tcPr>
          <w:p w14:paraId="6D2B745C"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Normal</w:t>
            </w:r>
          </w:p>
        </w:tc>
        <w:tc>
          <w:tcPr>
            <w:tcW w:w="461" w:type="pct"/>
          </w:tcPr>
          <w:p w14:paraId="371BE83B"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La Nina (Moderate)</w:t>
            </w:r>
          </w:p>
        </w:tc>
        <w:tc>
          <w:tcPr>
            <w:tcW w:w="461" w:type="pct"/>
          </w:tcPr>
          <w:p w14:paraId="44A8EE2F"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La Nina (Moderate)</w:t>
            </w:r>
          </w:p>
        </w:tc>
        <w:tc>
          <w:tcPr>
            <w:tcW w:w="346" w:type="pct"/>
          </w:tcPr>
          <w:p w14:paraId="1FC6573E"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La Nina (Weak)</w:t>
            </w:r>
          </w:p>
        </w:tc>
        <w:tc>
          <w:tcPr>
            <w:tcW w:w="346" w:type="pct"/>
          </w:tcPr>
          <w:p w14:paraId="170DBB05"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La Nina (Weak)</w:t>
            </w:r>
          </w:p>
        </w:tc>
        <w:tc>
          <w:tcPr>
            <w:tcW w:w="372" w:type="pct"/>
          </w:tcPr>
          <w:p w14:paraId="04CC6BF6" w14:textId="77777777" w:rsidR="001B4A0B" w:rsidRPr="003A1D3B" w:rsidRDefault="001B4A0B" w:rsidP="00A81EAB">
            <w:pPr>
              <w:jc w:val="center"/>
              <w:rPr>
                <w:rFonts w:ascii="Times New Roman" w:hAnsi="Times New Roman" w:cs="Times New Roman"/>
                <w:sz w:val="16"/>
                <w:szCs w:val="16"/>
              </w:rPr>
            </w:pPr>
            <w:r w:rsidRPr="003A1D3B">
              <w:rPr>
                <w:rFonts w:ascii="Times New Roman" w:hAnsi="Times New Roman" w:cs="Times New Roman"/>
                <w:sz w:val="16"/>
                <w:szCs w:val="16"/>
              </w:rPr>
              <w:t>El Nino (Strong)</w:t>
            </w:r>
          </w:p>
        </w:tc>
        <w:tc>
          <w:tcPr>
            <w:tcW w:w="399" w:type="pct"/>
          </w:tcPr>
          <w:p w14:paraId="3156783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hAnsi="Times New Roman" w:cs="Times New Roman"/>
                <w:sz w:val="16"/>
                <w:szCs w:val="16"/>
              </w:rPr>
              <w:t>La Nina</w:t>
            </w:r>
          </w:p>
        </w:tc>
      </w:tr>
      <w:tr w:rsidR="00477C79" w:rsidRPr="003A1D3B" w14:paraId="025C1C48" w14:textId="77777777" w:rsidTr="00A81EAB">
        <w:trPr>
          <w:trHeight w:val="260"/>
          <w:jc w:val="center"/>
        </w:trPr>
        <w:tc>
          <w:tcPr>
            <w:tcW w:w="534" w:type="pct"/>
          </w:tcPr>
          <w:p w14:paraId="4C3B2939"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SWM Rainfall (mm.) status</w:t>
            </w:r>
          </w:p>
        </w:tc>
        <w:tc>
          <w:tcPr>
            <w:tcW w:w="346" w:type="pct"/>
          </w:tcPr>
          <w:p w14:paraId="14A9418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450.3</w:t>
            </w:r>
          </w:p>
        </w:tc>
        <w:tc>
          <w:tcPr>
            <w:tcW w:w="346" w:type="pct"/>
            <w:tcBorders>
              <w:bottom w:val="single" w:sz="4" w:space="0" w:color="auto"/>
            </w:tcBorders>
          </w:tcPr>
          <w:p w14:paraId="3C43BF5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514.5</w:t>
            </w:r>
          </w:p>
        </w:tc>
        <w:tc>
          <w:tcPr>
            <w:tcW w:w="346" w:type="pct"/>
            <w:tcBorders>
              <w:bottom w:val="single" w:sz="4" w:space="0" w:color="auto"/>
            </w:tcBorders>
          </w:tcPr>
          <w:p w14:paraId="0E11658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702.3</w:t>
            </w:r>
          </w:p>
        </w:tc>
        <w:tc>
          <w:tcPr>
            <w:tcW w:w="346" w:type="pct"/>
            <w:tcBorders>
              <w:bottom w:val="single" w:sz="4" w:space="0" w:color="auto"/>
            </w:tcBorders>
          </w:tcPr>
          <w:p w14:paraId="4C6F85A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418.2</w:t>
            </w:r>
          </w:p>
        </w:tc>
        <w:tc>
          <w:tcPr>
            <w:tcW w:w="346" w:type="pct"/>
            <w:tcBorders>
              <w:bottom w:val="single" w:sz="4" w:space="0" w:color="auto"/>
            </w:tcBorders>
          </w:tcPr>
          <w:p w14:paraId="6D66A98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679.8</w:t>
            </w:r>
          </w:p>
        </w:tc>
        <w:tc>
          <w:tcPr>
            <w:tcW w:w="350" w:type="pct"/>
            <w:tcBorders>
              <w:bottom w:val="single" w:sz="4" w:space="0" w:color="auto"/>
            </w:tcBorders>
          </w:tcPr>
          <w:p w14:paraId="1681E4A1"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770.7</w:t>
            </w:r>
          </w:p>
        </w:tc>
        <w:tc>
          <w:tcPr>
            <w:tcW w:w="461" w:type="pct"/>
            <w:tcBorders>
              <w:bottom w:val="single" w:sz="4" w:space="0" w:color="auto"/>
            </w:tcBorders>
          </w:tcPr>
          <w:p w14:paraId="102CA67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836</w:t>
            </w:r>
          </w:p>
        </w:tc>
        <w:tc>
          <w:tcPr>
            <w:tcW w:w="461" w:type="pct"/>
            <w:tcBorders>
              <w:bottom w:val="single" w:sz="4" w:space="0" w:color="auto"/>
            </w:tcBorders>
          </w:tcPr>
          <w:p w14:paraId="1BFB02F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1200.9</w:t>
            </w:r>
          </w:p>
        </w:tc>
        <w:tc>
          <w:tcPr>
            <w:tcW w:w="346" w:type="pct"/>
            <w:tcBorders>
              <w:bottom w:val="single" w:sz="4" w:space="0" w:color="auto"/>
            </w:tcBorders>
          </w:tcPr>
          <w:p w14:paraId="07AE82F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1512.7</w:t>
            </w:r>
          </w:p>
        </w:tc>
        <w:tc>
          <w:tcPr>
            <w:tcW w:w="346" w:type="pct"/>
            <w:tcBorders>
              <w:bottom w:val="single" w:sz="4" w:space="0" w:color="auto"/>
            </w:tcBorders>
          </w:tcPr>
          <w:p w14:paraId="4CE4375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1512.7</w:t>
            </w:r>
          </w:p>
        </w:tc>
        <w:tc>
          <w:tcPr>
            <w:tcW w:w="372" w:type="pct"/>
            <w:tcBorders>
              <w:bottom w:val="single" w:sz="4" w:space="0" w:color="auto"/>
            </w:tcBorders>
          </w:tcPr>
          <w:p w14:paraId="6A2CFCF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1192.4</w:t>
            </w:r>
          </w:p>
        </w:tc>
        <w:tc>
          <w:tcPr>
            <w:tcW w:w="399" w:type="pct"/>
            <w:tcBorders>
              <w:bottom w:val="single" w:sz="4" w:space="0" w:color="auto"/>
            </w:tcBorders>
          </w:tcPr>
          <w:p w14:paraId="5AF19E8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1149.4</w:t>
            </w:r>
          </w:p>
        </w:tc>
      </w:tr>
      <w:tr w:rsidR="00477C79" w:rsidRPr="003A1D3B" w14:paraId="2FBB0EAA" w14:textId="77777777" w:rsidTr="00A81EAB">
        <w:trPr>
          <w:trHeight w:val="332"/>
          <w:jc w:val="center"/>
        </w:trPr>
        <w:tc>
          <w:tcPr>
            <w:tcW w:w="534" w:type="pct"/>
          </w:tcPr>
          <w:p w14:paraId="22B5AB35"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Rainfall (mm.) received during crop growth period</w:t>
            </w:r>
          </w:p>
        </w:tc>
        <w:tc>
          <w:tcPr>
            <w:tcW w:w="346" w:type="pct"/>
          </w:tcPr>
          <w:p w14:paraId="2E75DAD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340</w:t>
            </w:r>
          </w:p>
        </w:tc>
        <w:tc>
          <w:tcPr>
            <w:tcW w:w="346" w:type="pct"/>
            <w:tcBorders>
              <w:bottom w:val="single" w:sz="4" w:space="0" w:color="auto"/>
            </w:tcBorders>
          </w:tcPr>
          <w:p w14:paraId="7A581DC6"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433.2</w:t>
            </w:r>
          </w:p>
        </w:tc>
        <w:tc>
          <w:tcPr>
            <w:tcW w:w="346" w:type="pct"/>
            <w:tcBorders>
              <w:bottom w:val="single" w:sz="4" w:space="0" w:color="auto"/>
            </w:tcBorders>
          </w:tcPr>
          <w:p w14:paraId="217B285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734.2</w:t>
            </w:r>
          </w:p>
        </w:tc>
        <w:tc>
          <w:tcPr>
            <w:tcW w:w="346" w:type="pct"/>
            <w:tcBorders>
              <w:bottom w:val="single" w:sz="4" w:space="0" w:color="auto"/>
            </w:tcBorders>
          </w:tcPr>
          <w:p w14:paraId="0CC6A124"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374.9</w:t>
            </w:r>
          </w:p>
        </w:tc>
        <w:tc>
          <w:tcPr>
            <w:tcW w:w="346" w:type="pct"/>
            <w:tcBorders>
              <w:bottom w:val="single" w:sz="4" w:space="0" w:color="auto"/>
            </w:tcBorders>
          </w:tcPr>
          <w:p w14:paraId="3B20A344"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639.6</w:t>
            </w:r>
          </w:p>
        </w:tc>
        <w:tc>
          <w:tcPr>
            <w:tcW w:w="350" w:type="pct"/>
            <w:tcBorders>
              <w:bottom w:val="single" w:sz="4" w:space="0" w:color="auto"/>
            </w:tcBorders>
          </w:tcPr>
          <w:p w14:paraId="6E24429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800.9</w:t>
            </w:r>
          </w:p>
        </w:tc>
        <w:tc>
          <w:tcPr>
            <w:tcW w:w="461" w:type="pct"/>
            <w:tcBorders>
              <w:bottom w:val="single" w:sz="4" w:space="0" w:color="auto"/>
            </w:tcBorders>
          </w:tcPr>
          <w:p w14:paraId="001B815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959.4</w:t>
            </w:r>
          </w:p>
        </w:tc>
        <w:tc>
          <w:tcPr>
            <w:tcW w:w="461" w:type="pct"/>
            <w:tcBorders>
              <w:bottom w:val="single" w:sz="4" w:space="0" w:color="auto"/>
            </w:tcBorders>
          </w:tcPr>
          <w:p w14:paraId="3A3E6C7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1027.3</w:t>
            </w:r>
          </w:p>
        </w:tc>
        <w:tc>
          <w:tcPr>
            <w:tcW w:w="346" w:type="pct"/>
            <w:tcBorders>
              <w:bottom w:val="single" w:sz="4" w:space="0" w:color="auto"/>
            </w:tcBorders>
          </w:tcPr>
          <w:p w14:paraId="07D47E29"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1528.3</w:t>
            </w:r>
          </w:p>
        </w:tc>
        <w:tc>
          <w:tcPr>
            <w:tcW w:w="346" w:type="pct"/>
            <w:tcBorders>
              <w:bottom w:val="single" w:sz="4" w:space="0" w:color="auto"/>
            </w:tcBorders>
          </w:tcPr>
          <w:p w14:paraId="7DF893BA"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1467.1</w:t>
            </w:r>
          </w:p>
        </w:tc>
        <w:tc>
          <w:tcPr>
            <w:tcW w:w="372" w:type="pct"/>
            <w:tcBorders>
              <w:bottom w:val="single" w:sz="4" w:space="0" w:color="auto"/>
            </w:tcBorders>
          </w:tcPr>
          <w:p w14:paraId="4448468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1192.7</w:t>
            </w:r>
          </w:p>
        </w:tc>
        <w:tc>
          <w:tcPr>
            <w:tcW w:w="399" w:type="pct"/>
            <w:tcBorders>
              <w:bottom w:val="single" w:sz="4" w:space="0" w:color="auto"/>
            </w:tcBorders>
          </w:tcPr>
          <w:p w14:paraId="23C74BF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1099.6</w:t>
            </w:r>
          </w:p>
        </w:tc>
      </w:tr>
      <w:tr w:rsidR="00477C79" w:rsidRPr="003A1D3B" w14:paraId="5095CBF6" w14:textId="77777777" w:rsidTr="00A81EAB">
        <w:trPr>
          <w:trHeight w:val="395"/>
          <w:jc w:val="center"/>
        </w:trPr>
        <w:tc>
          <w:tcPr>
            <w:tcW w:w="534" w:type="pct"/>
          </w:tcPr>
          <w:p w14:paraId="362E5CDC" w14:textId="489D2889"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D</w:t>
            </w:r>
            <w:r w:rsidR="007A79B3" w:rsidRPr="003A1D3B">
              <w:rPr>
                <w:rFonts w:ascii="Times New Roman" w:eastAsia="Calibri" w:hAnsi="Times New Roman" w:cs="Times New Roman"/>
                <w:sz w:val="16"/>
                <w:szCs w:val="16"/>
              </w:rPr>
              <w:t>ate of Sowing</w:t>
            </w:r>
          </w:p>
        </w:tc>
        <w:tc>
          <w:tcPr>
            <w:tcW w:w="346" w:type="pct"/>
            <w:tcBorders>
              <w:bottom w:val="single" w:sz="4" w:space="0" w:color="auto"/>
            </w:tcBorders>
          </w:tcPr>
          <w:p w14:paraId="2BAD3A3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23-06-2014</w:t>
            </w:r>
          </w:p>
        </w:tc>
        <w:tc>
          <w:tcPr>
            <w:tcW w:w="346" w:type="pct"/>
            <w:tcBorders>
              <w:top w:val="single" w:sz="4" w:space="0" w:color="auto"/>
              <w:left w:val="nil"/>
              <w:bottom w:val="single" w:sz="4" w:space="0" w:color="auto"/>
              <w:right w:val="single" w:sz="4" w:space="0" w:color="auto"/>
            </w:tcBorders>
          </w:tcPr>
          <w:p w14:paraId="2FA0199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24-06-2015</w:t>
            </w:r>
          </w:p>
        </w:tc>
        <w:tc>
          <w:tcPr>
            <w:tcW w:w="346" w:type="pct"/>
            <w:tcBorders>
              <w:top w:val="single" w:sz="4" w:space="0" w:color="auto"/>
              <w:left w:val="single" w:sz="4" w:space="0" w:color="auto"/>
              <w:bottom w:val="single" w:sz="4" w:space="0" w:color="auto"/>
              <w:right w:val="single" w:sz="4" w:space="0" w:color="auto"/>
            </w:tcBorders>
          </w:tcPr>
          <w:p w14:paraId="2C02911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20-06-2016</w:t>
            </w:r>
          </w:p>
        </w:tc>
        <w:tc>
          <w:tcPr>
            <w:tcW w:w="346" w:type="pct"/>
            <w:tcBorders>
              <w:top w:val="single" w:sz="4" w:space="0" w:color="auto"/>
              <w:left w:val="single" w:sz="4" w:space="0" w:color="auto"/>
              <w:bottom w:val="single" w:sz="4" w:space="0" w:color="auto"/>
              <w:right w:val="single" w:sz="4" w:space="0" w:color="auto"/>
            </w:tcBorders>
          </w:tcPr>
          <w:p w14:paraId="79860EE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29-06-2017</w:t>
            </w:r>
          </w:p>
        </w:tc>
        <w:tc>
          <w:tcPr>
            <w:tcW w:w="346" w:type="pct"/>
            <w:tcBorders>
              <w:top w:val="single" w:sz="4" w:space="0" w:color="auto"/>
              <w:left w:val="single" w:sz="4" w:space="0" w:color="auto"/>
              <w:bottom w:val="single" w:sz="4" w:space="0" w:color="auto"/>
              <w:right w:val="single" w:sz="4" w:space="0" w:color="auto"/>
            </w:tcBorders>
          </w:tcPr>
          <w:p w14:paraId="26F5A58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14-06-2018</w:t>
            </w:r>
          </w:p>
        </w:tc>
        <w:tc>
          <w:tcPr>
            <w:tcW w:w="350" w:type="pct"/>
            <w:tcBorders>
              <w:top w:val="single" w:sz="4" w:space="0" w:color="auto"/>
              <w:left w:val="single" w:sz="4" w:space="0" w:color="auto"/>
              <w:bottom w:val="single" w:sz="4" w:space="0" w:color="auto"/>
              <w:right w:val="single" w:sz="4" w:space="0" w:color="auto"/>
            </w:tcBorders>
          </w:tcPr>
          <w:p w14:paraId="38DD0DE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15-06-2019</w:t>
            </w:r>
          </w:p>
        </w:tc>
        <w:tc>
          <w:tcPr>
            <w:tcW w:w="461" w:type="pct"/>
            <w:tcBorders>
              <w:top w:val="single" w:sz="4" w:space="0" w:color="auto"/>
              <w:left w:val="single" w:sz="4" w:space="0" w:color="auto"/>
              <w:bottom w:val="single" w:sz="4" w:space="0" w:color="auto"/>
              <w:right w:val="single" w:sz="4" w:space="0" w:color="auto"/>
            </w:tcBorders>
          </w:tcPr>
          <w:p w14:paraId="136C390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15-06-2020</w:t>
            </w:r>
          </w:p>
        </w:tc>
        <w:tc>
          <w:tcPr>
            <w:tcW w:w="461" w:type="pct"/>
            <w:tcBorders>
              <w:top w:val="single" w:sz="4" w:space="0" w:color="auto"/>
              <w:left w:val="single" w:sz="4" w:space="0" w:color="auto"/>
              <w:bottom w:val="single" w:sz="4" w:space="0" w:color="auto"/>
              <w:right w:val="single" w:sz="4" w:space="0" w:color="auto"/>
            </w:tcBorders>
          </w:tcPr>
          <w:p w14:paraId="39D4AC04"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18-06-2021</w:t>
            </w:r>
          </w:p>
        </w:tc>
        <w:tc>
          <w:tcPr>
            <w:tcW w:w="346" w:type="pct"/>
            <w:tcBorders>
              <w:top w:val="single" w:sz="4" w:space="0" w:color="auto"/>
              <w:left w:val="single" w:sz="4" w:space="0" w:color="auto"/>
              <w:bottom w:val="single" w:sz="4" w:space="0" w:color="auto"/>
              <w:right w:val="single" w:sz="4" w:space="0" w:color="auto"/>
            </w:tcBorders>
          </w:tcPr>
          <w:p w14:paraId="2ED7F39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13-06-2022</w:t>
            </w:r>
          </w:p>
        </w:tc>
        <w:tc>
          <w:tcPr>
            <w:tcW w:w="346" w:type="pct"/>
            <w:tcBorders>
              <w:top w:val="single" w:sz="4" w:space="0" w:color="auto"/>
              <w:left w:val="single" w:sz="4" w:space="0" w:color="auto"/>
              <w:bottom w:val="single" w:sz="4" w:space="0" w:color="auto"/>
              <w:right w:val="single" w:sz="4" w:space="0" w:color="auto"/>
            </w:tcBorders>
          </w:tcPr>
          <w:p w14:paraId="2DA7BA8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18-06-2022</w:t>
            </w:r>
          </w:p>
        </w:tc>
        <w:tc>
          <w:tcPr>
            <w:tcW w:w="372" w:type="pct"/>
            <w:tcBorders>
              <w:top w:val="single" w:sz="4" w:space="0" w:color="auto"/>
              <w:left w:val="single" w:sz="4" w:space="0" w:color="auto"/>
              <w:bottom w:val="single" w:sz="4" w:space="0" w:color="auto"/>
              <w:right w:val="single" w:sz="4" w:space="0" w:color="auto"/>
            </w:tcBorders>
          </w:tcPr>
          <w:p w14:paraId="16AC618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26-06-2023</w:t>
            </w:r>
          </w:p>
        </w:tc>
        <w:tc>
          <w:tcPr>
            <w:tcW w:w="399" w:type="pct"/>
            <w:tcBorders>
              <w:top w:val="single" w:sz="4" w:space="0" w:color="auto"/>
              <w:left w:val="single" w:sz="4" w:space="0" w:color="auto"/>
              <w:bottom w:val="single" w:sz="4" w:space="0" w:color="auto"/>
              <w:right w:val="single" w:sz="4" w:space="0" w:color="auto"/>
            </w:tcBorders>
          </w:tcPr>
          <w:p w14:paraId="6E265B9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21-06-2024</w:t>
            </w:r>
          </w:p>
        </w:tc>
      </w:tr>
      <w:tr w:rsidR="00477C79" w:rsidRPr="003A1D3B" w14:paraId="2C947D31" w14:textId="77777777" w:rsidTr="00A81EAB">
        <w:trPr>
          <w:trHeight w:val="250"/>
          <w:jc w:val="center"/>
        </w:trPr>
        <w:tc>
          <w:tcPr>
            <w:tcW w:w="534" w:type="pct"/>
          </w:tcPr>
          <w:p w14:paraId="1DBE771C" w14:textId="704C534B"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Days to P</w:t>
            </w:r>
            <w:r w:rsidR="007A79B3" w:rsidRPr="003A1D3B">
              <w:rPr>
                <w:rFonts w:ascii="Times New Roman" w:eastAsia="Calibri" w:hAnsi="Times New Roman" w:cs="Times New Roman"/>
                <w:sz w:val="16"/>
                <w:szCs w:val="16"/>
              </w:rPr>
              <w:t xml:space="preserve">anicle </w:t>
            </w:r>
            <w:r w:rsidRPr="003A1D3B">
              <w:rPr>
                <w:rFonts w:ascii="Times New Roman" w:eastAsia="Calibri" w:hAnsi="Times New Roman" w:cs="Times New Roman"/>
                <w:sz w:val="16"/>
                <w:szCs w:val="16"/>
              </w:rPr>
              <w:t>I</w:t>
            </w:r>
            <w:r w:rsidR="007A79B3" w:rsidRPr="003A1D3B">
              <w:rPr>
                <w:rFonts w:ascii="Times New Roman" w:eastAsia="Calibri" w:hAnsi="Times New Roman" w:cs="Times New Roman"/>
                <w:sz w:val="16"/>
                <w:szCs w:val="16"/>
              </w:rPr>
              <w:t>nitiation</w:t>
            </w:r>
          </w:p>
        </w:tc>
        <w:tc>
          <w:tcPr>
            <w:tcW w:w="346" w:type="pct"/>
            <w:tcBorders>
              <w:top w:val="single" w:sz="4" w:space="0" w:color="auto"/>
              <w:left w:val="nil"/>
              <w:bottom w:val="single" w:sz="4" w:space="0" w:color="auto"/>
              <w:right w:val="single" w:sz="4" w:space="0" w:color="auto"/>
            </w:tcBorders>
          </w:tcPr>
          <w:p w14:paraId="2EEC1F6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66</w:t>
            </w:r>
          </w:p>
        </w:tc>
        <w:tc>
          <w:tcPr>
            <w:tcW w:w="346" w:type="pct"/>
            <w:tcBorders>
              <w:top w:val="single" w:sz="4" w:space="0" w:color="auto"/>
              <w:left w:val="single" w:sz="4" w:space="0" w:color="auto"/>
              <w:bottom w:val="single" w:sz="4" w:space="0" w:color="auto"/>
              <w:right w:val="single" w:sz="4" w:space="0" w:color="auto"/>
            </w:tcBorders>
          </w:tcPr>
          <w:p w14:paraId="337C742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67</w:t>
            </w:r>
          </w:p>
        </w:tc>
        <w:tc>
          <w:tcPr>
            <w:tcW w:w="346" w:type="pct"/>
            <w:tcBorders>
              <w:top w:val="single" w:sz="4" w:space="0" w:color="auto"/>
              <w:left w:val="single" w:sz="4" w:space="0" w:color="auto"/>
              <w:bottom w:val="single" w:sz="4" w:space="0" w:color="auto"/>
              <w:right w:val="single" w:sz="4" w:space="0" w:color="auto"/>
            </w:tcBorders>
          </w:tcPr>
          <w:p w14:paraId="4881B511"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71</w:t>
            </w:r>
          </w:p>
        </w:tc>
        <w:tc>
          <w:tcPr>
            <w:tcW w:w="346" w:type="pct"/>
            <w:tcBorders>
              <w:top w:val="single" w:sz="4" w:space="0" w:color="auto"/>
              <w:left w:val="single" w:sz="4" w:space="0" w:color="auto"/>
              <w:bottom w:val="single" w:sz="4" w:space="0" w:color="auto"/>
              <w:right w:val="single" w:sz="4" w:space="0" w:color="auto"/>
            </w:tcBorders>
          </w:tcPr>
          <w:p w14:paraId="330C3B65"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72</w:t>
            </w:r>
          </w:p>
        </w:tc>
        <w:tc>
          <w:tcPr>
            <w:tcW w:w="346" w:type="pct"/>
            <w:tcBorders>
              <w:top w:val="single" w:sz="4" w:space="0" w:color="auto"/>
              <w:left w:val="single" w:sz="4" w:space="0" w:color="auto"/>
              <w:bottom w:val="single" w:sz="4" w:space="0" w:color="auto"/>
              <w:right w:val="single" w:sz="4" w:space="0" w:color="auto"/>
            </w:tcBorders>
          </w:tcPr>
          <w:p w14:paraId="774F72F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75</w:t>
            </w:r>
          </w:p>
        </w:tc>
        <w:tc>
          <w:tcPr>
            <w:tcW w:w="350" w:type="pct"/>
            <w:tcBorders>
              <w:top w:val="single" w:sz="4" w:space="0" w:color="auto"/>
              <w:left w:val="single" w:sz="4" w:space="0" w:color="auto"/>
              <w:bottom w:val="single" w:sz="4" w:space="0" w:color="auto"/>
              <w:right w:val="single" w:sz="4" w:space="0" w:color="auto"/>
            </w:tcBorders>
          </w:tcPr>
          <w:p w14:paraId="3DF9A546"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72</w:t>
            </w:r>
          </w:p>
        </w:tc>
        <w:tc>
          <w:tcPr>
            <w:tcW w:w="461" w:type="pct"/>
            <w:tcBorders>
              <w:top w:val="single" w:sz="4" w:space="0" w:color="auto"/>
              <w:left w:val="single" w:sz="4" w:space="0" w:color="auto"/>
              <w:bottom w:val="single" w:sz="4" w:space="0" w:color="auto"/>
              <w:right w:val="single" w:sz="4" w:space="0" w:color="auto"/>
            </w:tcBorders>
          </w:tcPr>
          <w:p w14:paraId="2D4655E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74</w:t>
            </w:r>
          </w:p>
        </w:tc>
        <w:tc>
          <w:tcPr>
            <w:tcW w:w="461" w:type="pct"/>
            <w:tcBorders>
              <w:top w:val="single" w:sz="4" w:space="0" w:color="auto"/>
              <w:left w:val="single" w:sz="4" w:space="0" w:color="auto"/>
              <w:bottom w:val="single" w:sz="4" w:space="0" w:color="auto"/>
              <w:right w:val="single" w:sz="4" w:space="0" w:color="auto"/>
            </w:tcBorders>
          </w:tcPr>
          <w:p w14:paraId="7E5A793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65</w:t>
            </w:r>
          </w:p>
        </w:tc>
        <w:tc>
          <w:tcPr>
            <w:tcW w:w="346" w:type="pct"/>
            <w:tcBorders>
              <w:top w:val="single" w:sz="4" w:space="0" w:color="auto"/>
              <w:left w:val="single" w:sz="4" w:space="0" w:color="auto"/>
              <w:bottom w:val="single" w:sz="4" w:space="0" w:color="auto"/>
              <w:right w:val="single" w:sz="4" w:space="0" w:color="auto"/>
            </w:tcBorders>
          </w:tcPr>
          <w:p w14:paraId="6FE88426"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68</w:t>
            </w:r>
          </w:p>
        </w:tc>
        <w:tc>
          <w:tcPr>
            <w:tcW w:w="346" w:type="pct"/>
            <w:tcBorders>
              <w:top w:val="single" w:sz="4" w:space="0" w:color="auto"/>
              <w:left w:val="single" w:sz="4" w:space="0" w:color="auto"/>
              <w:bottom w:val="single" w:sz="4" w:space="0" w:color="auto"/>
              <w:right w:val="single" w:sz="4" w:space="0" w:color="auto"/>
            </w:tcBorders>
          </w:tcPr>
          <w:p w14:paraId="462291E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64</w:t>
            </w:r>
          </w:p>
        </w:tc>
        <w:tc>
          <w:tcPr>
            <w:tcW w:w="372" w:type="pct"/>
            <w:tcBorders>
              <w:top w:val="single" w:sz="4" w:space="0" w:color="auto"/>
              <w:left w:val="single" w:sz="4" w:space="0" w:color="auto"/>
              <w:bottom w:val="single" w:sz="4" w:space="0" w:color="auto"/>
              <w:right w:val="single" w:sz="4" w:space="0" w:color="auto"/>
            </w:tcBorders>
          </w:tcPr>
          <w:p w14:paraId="37450F2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65</w:t>
            </w:r>
          </w:p>
        </w:tc>
        <w:tc>
          <w:tcPr>
            <w:tcW w:w="399" w:type="pct"/>
            <w:tcBorders>
              <w:top w:val="single" w:sz="4" w:space="0" w:color="auto"/>
              <w:left w:val="single" w:sz="4" w:space="0" w:color="auto"/>
              <w:bottom w:val="single" w:sz="4" w:space="0" w:color="auto"/>
              <w:right w:val="single" w:sz="4" w:space="0" w:color="auto"/>
            </w:tcBorders>
          </w:tcPr>
          <w:p w14:paraId="6F62639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58</w:t>
            </w:r>
          </w:p>
        </w:tc>
      </w:tr>
      <w:tr w:rsidR="00477C79" w:rsidRPr="003A1D3B" w14:paraId="49D6471B" w14:textId="77777777" w:rsidTr="00A81EAB">
        <w:trPr>
          <w:trHeight w:val="359"/>
          <w:jc w:val="center"/>
        </w:trPr>
        <w:tc>
          <w:tcPr>
            <w:tcW w:w="534" w:type="pct"/>
          </w:tcPr>
          <w:p w14:paraId="57937DB7"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Days to 50 % Flowering</w:t>
            </w:r>
          </w:p>
        </w:tc>
        <w:tc>
          <w:tcPr>
            <w:tcW w:w="346" w:type="pct"/>
            <w:tcBorders>
              <w:top w:val="single" w:sz="4" w:space="0" w:color="auto"/>
              <w:left w:val="nil"/>
              <w:bottom w:val="single" w:sz="4" w:space="0" w:color="auto"/>
              <w:right w:val="single" w:sz="4" w:space="0" w:color="auto"/>
            </w:tcBorders>
          </w:tcPr>
          <w:p w14:paraId="504AC92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91</w:t>
            </w:r>
          </w:p>
        </w:tc>
        <w:tc>
          <w:tcPr>
            <w:tcW w:w="346" w:type="pct"/>
            <w:tcBorders>
              <w:top w:val="single" w:sz="4" w:space="0" w:color="auto"/>
              <w:left w:val="single" w:sz="4" w:space="0" w:color="auto"/>
              <w:bottom w:val="single" w:sz="4" w:space="0" w:color="auto"/>
              <w:right w:val="single" w:sz="4" w:space="0" w:color="auto"/>
            </w:tcBorders>
          </w:tcPr>
          <w:p w14:paraId="601461D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93</w:t>
            </w:r>
          </w:p>
        </w:tc>
        <w:tc>
          <w:tcPr>
            <w:tcW w:w="346" w:type="pct"/>
            <w:tcBorders>
              <w:top w:val="single" w:sz="4" w:space="0" w:color="auto"/>
              <w:left w:val="single" w:sz="4" w:space="0" w:color="auto"/>
              <w:bottom w:val="single" w:sz="4" w:space="0" w:color="auto"/>
              <w:right w:val="single" w:sz="4" w:space="0" w:color="auto"/>
            </w:tcBorders>
          </w:tcPr>
          <w:p w14:paraId="08FA728A"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99</w:t>
            </w:r>
          </w:p>
        </w:tc>
        <w:tc>
          <w:tcPr>
            <w:tcW w:w="346" w:type="pct"/>
            <w:tcBorders>
              <w:top w:val="single" w:sz="4" w:space="0" w:color="auto"/>
              <w:left w:val="single" w:sz="4" w:space="0" w:color="auto"/>
              <w:bottom w:val="single" w:sz="4" w:space="0" w:color="auto"/>
              <w:right w:val="single" w:sz="4" w:space="0" w:color="auto"/>
            </w:tcBorders>
          </w:tcPr>
          <w:p w14:paraId="0B08CE29"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95</w:t>
            </w:r>
          </w:p>
        </w:tc>
        <w:tc>
          <w:tcPr>
            <w:tcW w:w="346" w:type="pct"/>
            <w:tcBorders>
              <w:top w:val="single" w:sz="4" w:space="0" w:color="auto"/>
              <w:left w:val="single" w:sz="4" w:space="0" w:color="auto"/>
              <w:bottom w:val="single" w:sz="4" w:space="0" w:color="auto"/>
              <w:right w:val="single" w:sz="4" w:space="0" w:color="auto"/>
            </w:tcBorders>
          </w:tcPr>
          <w:p w14:paraId="6BD9ACF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92</w:t>
            </w:r>
          </w:p>
        </w:tc>
        <w:tc>
          <w:tcPr>
            <w:tcW w:w="350" w:type="pct"/>
            <w:tcBorders>
              <w:top w:val="single" w:sz="4" w:space="0" w:color="auto"/>
              <w:left w:val="single" w:sz="4" w:space="0" w:color="auto"/>
              <w:bottom w:val="single" w:sz="4" w:space="0" w:color="auto"/>
              <w:right w:val="single" w:sz="4" w:space="0" w:color="auto"/>
            </w:tcBorders>
          </w:tcPr>
          <w:p w14:paraId="18CCA6A5"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96</w:t>
            </w:r>
          </w:p>
        </w:tc>
        <w:tc>
          <w:tcPr>
            <w:tcW w:w="461" w:type="pct"/>
            <w:tcBorders>
              <w:top w:val="single" w:sz="4" w:space="0" w:color="auto"/>
              <w:left w:val="single" w:sz="4" w:space="0" w:color="auto"/>
              <w:bottom w:val="single" w:sz="4" w:space="0" w:color="auto"/>
              <w:right w:val="single" w:sz="4" w:space="0" w:color="auto"/>
            </w:tcBorders>
          </w:tcPr>
          <w:p w14:paraId="7E21BC9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97</w:t>
            </w:r>
          </w:p>
        </w:tc>
        <w:tc>
          <w:tcPr>
            <w:tcW w:w="461" w:type="pct"/>
            <w:tcBorders>
              <w:top w:val="single" w:sz="4" w:space="0" w:color="auto"/>
              <w:left w:val="single" w:sz="4" w:space="0" w:color="auto"/>
              <w:bottom w:val="single" w:sz="4" w:space="0" w:color="auto"/>
              <w:right w:val="single" w:sz="4" w:space="0" w:color="auto"/>
            </w:tcBorders>
          </w:tcPr>
          <w:p w14:paraId="6F4DC779"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90</w:t>
            </w:r>
          </w:p>
        </w:tc>
        <w:tc>
          <w:tcPr>
            <w:tcW w:w="346" w:type="pct"/>
            <w:tcBorders>
              <w:top w:val="single" w:sz="4" w:space="0" w:color="auto"/>
              <w:left w:val="single" w:sz="4" w:space="0" w:color="auto"/>
              <w:bottom w:val="single" w:sz="4" w:space="0" w:color="auto"/>
              <w:right w:val="single" w:sz="4" w:space="0" w:color="auto"/>
            </w:tcBorders>
          </w:tcPr>
          <w:p w14:paraId="15EA514A"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90</w:t>
            </w:r>
          </w:p>
        </w:tc>
        <w:tc>
          <w:tcPr>
            <w:tcW w:w="346" w:type="pct"/>
            <w:tcBorders>
              <w:top w:val="single" w:sz="4" w:space="0" w:color="auto"/>
              <w:left w:val="single" w:sz="4" w:space="0" w:color="auto"/>
              <w:bottom w:val="single" w:sz="4" w:space="0" w:color="auto"/>
              <w:right w:val="single" w:sz="4" w:space="0" w:color="auto"/>
            </w:tcBorders>
          </w:tcPr>
          <w:p w14:paraId="593D3FC0"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90</w:t>
            </w:r>
          </w:p>
        </w:tc>
        <w:tc>
          <w:tcPr>
            <w:tcW w:w="372" w:type="pct"/>
            <w:tcBorders>
              <w:top w:val="single" w:sz="4" w:space="0" w:color="auto"/>
              <w:left w:val="single" w:sz="4" w:space="0" w:color="auto"/>
              <w:bottom w:val="single" w:sz="4" w:space="0" w:color="auto"/>
              <w:right w:val="single" w:sz="4" w:space="0" w:color="auto"/>
            </w:tcBorders>
          </w:tcPr>
          <w:p w14:paraId="1DC3879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89</w:t>
            </w:r>
          </w:p>
        </w:tc>
        <w:tc>
          <w:tcPr>
            <w:tcW w:w="399" w:type="pct"/>
            <w:tcBorders>
              <w:top w:val="single" w:sz="4" w:space="0" w:color="auto"/>
              <w:left w:val="single" w:sz="4" w:space="0" w:color="auto"/>
              <w:bottom w:val="single" w:sz="4" w:space="0" w:color="auto"/>
              <w:right w:val="single" w:sz="4" w:space="0" w:color="auto"/>
            </w:tcBorders>
          </w:tcPr>
          <w:p w14:paraId="713643D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86</w:t>
            </w:r>
          </w:p>
        </w:tc>
      </w:tr>
      <w:tr w:rsidR="00477C79" w:rsidRPr="003A1D3B" w14:paraId="6007C8F6" w14:textId="77777777" w:rsidTr="00A81EAB">
        <w:trPr>
          <w:trHeight w:val="431"/>
          <w:jc w:val="center"/>
        </w:trPr>
        <w:tc>
          <w:tcPr>
            <w:tcW w:w="534" w:type="pct"/>
          </w:tcPr>
          <w:p w14:paraId="3C72BE23"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Days to Physiological Maturity</w:t>
            </w:r>
          </w:p>
        </w:tc>
        <w:tc>
          <w:tcPr>
            <w:tcW w:w="346" w:type="pct"/>
            <w:tcBorders>
              <w:top w:val="single" w:sz="4" w:space="0" w:color="auto"/>
              <w:left w:val="nil"/>
              <w:bottom w:val="single" w:sz="4" w:space="0" w:color="auto"/>
              <w:right w:val="single" w:sz="4" w:space="0" w:color="auto"/>
            </w:tcBorders>
          </w:tcPr>
          <w:p w14:paraId="18F50AB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121</w:t>
            </w:r>
          </w:p>
        </w:tc>
        <w:tc>
          <w:tcPr>
            <w:tcW w:w="346" w:type="pct"/>
            <w:tcBorders>
              <w:top w:val="single" w:sz="4" w:space="0" w:color="auto"/>
              <w:left w:val="single" w:sz="4" w:space="0" w:color="auto"/>
              <w:bottom w:val="single" w:sz="4" w:space="0" w:color="auto"/>
              <w:right w:val="single" w:sz="4" w:space="0" w:color="auto"/>
            </w:tcBorders>
          </w:tcPr>
          <w:p w14:paraId="0BA8418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124</w:t>
            </w:r>
          </w:p>
        </w:tc>
        <w:tc>
          <w:tcPr>
            <w:tcW w:w="346" w:type="pct"/>
            <w:tcBorders>
              <w:top w:val="single" w:sz="4" w:space="0" w:color="auto"/>
              <w:left w:val="single" w:sz="4" w:space="0" w:color="auto"/>
              <w:bottom w:val="single" w:sz="4" w:space="0" w:color="auto"/>
              <w:right w:val="single" w:sz="4" w:space="0" w:color="auto"/>
            </w:tcBorders>
          </w:tcPr>
          <w:p w14:paraId="50E6C35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129</w:t>
            </w:r>
          </w:p>
        </w:tc>
        <w:tc>
          <w:tcPr>
            <w:tcW w:w="346" w:type="pct"/>
            <w:tcBorders>
              <w:top w:val="single" w:sz="4" w:space="0" w:color="auto"/>
              <w:left w:val="single" w:sz="4" w:space="0" w:color="auto"/>
              <w:bottom w:val="single" w:sz="4" w:space="0" w:color="auto"/>
              <w:right w:val="single" w:sz="4" w:space="0" w:color="auto"/>
            </w:tcBorders>
          </w:tcPr>
          <w:p w14:paraId="3FE0BEA4"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125</w:t>
            </w:r>
          </w:p>
        </w:tc>
        <w:tc>
          <w:tcPr>
            <w:tcW w:w="346" w:type="pct"/>
            <w:tcBorders>
              <w:top w:val="single" w:sz="4" w:space="0" w:color="auto"/>
              <w:left w:val="single" w:sz="4" w:space="0" w:color="auto"/>
              <w:bottom w:val="single" w:sz="4" w:space="0" w:color="auto"/>
              <w:right w:val="single" w:sz="4" w:space="0" w:color="auto"/>
            </w:tcBorders>
          </w:tcPr>
          <w:p w14:paraId="2BFE71D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122</w:t>
            </w:r>
          </w:p>
        </w:tc>
        <w:tc>
          <w:tcPr>
            <w:tcW w:w="350" w:type="pct"/>
            <w:tcBorders>
              <w:top w:val="single" w:sz="4" w:space="0" w:color="auto"/>
              <w:left w:val="single" w:sz="4" w:space="0" w:color="auto"/>
              <w:bottom w:val="single" w:sz="4" w:space="0" w:color="auto"/>
              <w:right w:val="single" w:sz="4" w:space="0" w:color="auto"/>
            </w:tcBorders>
          </w:tcPr>
          <w:p w14:paraId="5B624442"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126</w:t>
            </w:r>
          </w:p>
        </w:tc>
        <w:tc>
          <w:tcPr>
            <w:tcW w:w="461" w:type="pct"/>
            <w:tcBorders>
              <w:top w:val="single" w:sz="4" w:space="0" w:color="auto"/>
              <w:left w:val="single" w:sz="4" w:space="0" w:color="auto"/>
              <w:bottom w:val="single" w:sz="4" w:space="0" w:color="auto"/>
              <w:right w:val="single" w:sz="4" w:space="0" w:color="auto"/>
            </w:tcBorders>
          </w:tcPr>
          <w:p w14:paraId="63E17B2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127</w:t>
            </w:r>
          </w:p>
        </w:tc>
        <w:tc>
          <w:tcPr>
            <w:tcW w:w="461" w:type="pct"/>
            <w:tcBorders>
              <w:top w:val="single" w:sz="4" w:space="0" w:color="auto"/>
              <w:left w:val="single" w:sz="4" w:space="0" w:color="auto"/>
              <w:bottom w:val="single" w:sz="4" w:space="0" w:color="auto"/>
              <w:right w:val="single" w:sz="4" w:space="0" w:color="auto"/>
            </w:tcBorders>
          </w:tcPr>
          <w:p w14:paraId="5C3F806E"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120</w:t>
            </w:r>
          </w:p>
        </w:tc>
        <w:tc>
          <w:tcPr>
            <w:tcW w:w="346" w:type="pct"/>
            <w:tcBorders>
              <w:top w:val="single" w:sz="4" w:space="0" w:color="auto"/>
              <w:left w:val="single" w:sz="4" w:space="0" w:color="auto"/>
              <w:bottom w:val="single" w:sz="4" w:space="0" w:color="auto"/>
              <w:right w:val="single" w:sz="4" w:space="0" w:color="auto"/>
            </w:tcBorders>
          </w:tcPr>
          <w:p w14:paraId="0B2EEB4F"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120</w:t>
            </w:r>
          </w:p>
        </w:tc>
        <w:tc>
          <w:tcPr>
            <w:tcW w:w="346" w:type="pct"/>
            <w:tcBorders>
              <w:top w:val="single" w:sz="4" w:space="0" w:color="auto"/>
              <w:left w:val="single" w:sz="4" w:space="0" w:color="auto"/>
              <w:bottom w:val="single" w:sz="4" w:space="0" w:color="auto"/>
              <w:right w:val="single" w:sz="4" w:space="0" w:color="auto"/>
            </w:tcBorders>
          </w:tcPr>
          <w:p w14:paraId="2205E60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128</w:t>
            </w:r>
          </w:p>
        </w:tc>
        <w:tc>
          <w:tcPr>
            <w:tcW w:w="372" w:type="pct"/>
            <w:tcBorders>
              <w:top w:val="single" w:sz="4" w:space="0" w:color="auto"/>
              <w:left w:val="single" w:sz="4" w:space="0" w:color="auto"/>
              <w:bottom w:val="single" w:sz="4" w:space="0" w:color="auto"/>
              <w:right w:val="single" w:sz="4" w:space="0" w:color="auto"/>
            </w:tcBorders>
          </w:tcPr>
          <w:p w14:paraId="57567A7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129</w:t>
            </w:r>
          </w:p>
        </w:tc>
        <w:tc>
          <w:tcPr>
            <w:tcW w:w="399" w:type="pct"/>
            <w:tcBorders>
              <w:top w:val="single" w:sz="4" w:space="0" w:color="auto"/>
              <w:left w:val="single" w:sz="4" w:space="0" w:color="auto"/>
              <w:bottom w:val="single" w:sz="4" w:space="0" w:color="auto"/>
              <w:right w:val="single" w:sz="4" w:space="0" w:color="auto"/>
            </w:tcBorders>
          </w:tcPr>
          <w:p w14:paraId="2BA47ACD"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129</w:t>
            </w:r>
          </w:p>
        </w:tc>
      </w:tr>
      <w:tr w:rsidR="00477C79" w:rsidRPr="003A1D3B" w14:paraId="2DA52C18" w14:textId="77777777" w:rsidTr="00A81EAB">
        <w:trPr>
          <w:trHeight w:val="224"/>
          <w:jc w:val="center"/>
        </w:trPr>
        <w:tc>
          <w:tcPr>
            <w:tcW w:w="534" w:type="pct"/>
          </w:tcPr>
          <w:p w14:paraId="25B571F1" w14:textId="77777777" w:rsidR="001B4A0B" w:rsidRPr="003A1D3B" w:rsidRDefault="001B4A0B" w:rsidP="00A81EAB">
            <w:pPr>
              <w:rPr>
                <w:rFonts w:ascii="Times New Roman" w:eastAsia="Calibri" w:hAnsi="Times New Roman" w:cs="Times New Roman"/>
                <w:sz w:val="16"/>
                <w:szCs w:val="16"/>
              </w:rPr>
            </w:pPr>
            <w:r w:rsidRPr="003A1D3B">
              <w:rPr>
                <w:rFonts w:ascii="Times New Roman" w:eastAsia="Calibri" w:hAnsi="Times New Roman" w:cs="Times New Roman"/>
                <w:sz w:val="16"/>
                <w:szCs w:val="16"/>
              </w:rPr>
              <w:t>Yield (Kg/ha)</w:t>
            </w:r>
          </w:p>
        </w:tc>
        <w:tc>
          <w:tcPr>
            <w:tcW w:w="346" w:type="pct"/>
          </w:tcPr>
          <w:p w14:paraId="3CE0E59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10780</w:t>
            </w:r>
          </w:p>
        </w:tc>
        <w:tc>
          <w:tcPr>
            <w:tcW w:w="346" w:type="pct"/>
          </w:tcPr>
          <w:p w14:paraId="1AD4D72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8872</w:t>
            </w:r>
          </w:p>
        </w:tc>
        <w:tc>
          <w:tcPr>
            <w:tcW w:w="346" w:type="pct"/>
          </w:tcPr>
          <w:p w14:paraId="724ED253"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9312</w:t>
            </w:r>
          </w:p>
        </w:tc>
        <w:tc>
          <w:tcPr>
            <w:tcW w:w="346" w:type="pct"/>
          </w:tcPr>
          <w:p w14:paraId="54E7AE3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8615</w:t>
            </w:r>
          </w:p>
        </w:tc>
        <w:tc>
          <w:tcPr>
            <w:tcW w:w="346" w:type="pct"/>
          </w:tcPr>
          <w:p w14:paraId="57135BC1"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9491</w:t>
            </w:r>
          </w:p>
        </w:tc>
        <w:tc>
          <w:tcPr>
            <w:tcW w:w="350" w:type="pct"/>
          </w:tcPr>
          <w:p w14:paraId="1CB3EAE9"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8986</w:t>
            </w:r>
          </w:p>
        </w:tc>
        <w:tc>
          <w:tcPr>
            <w:tcW w:w="461" w:type="pct"/>
          </w:tcPr>
          <w:p w14:paraId="3D47A06C"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10100</w:t>
            </w:r>
          </w:p>
        </w:tc>
        <w:tc>
          <w:tcPr>
            <w:tcW w:w="461" w:type="pct"/>
          </w:tcPr>
          <w:p w14:paraId="7FE2166A"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9891</w:t>
            </w:r>
          </w:p>
        </w:tc>
        <w:tc>
          <w:tcPr>
            <w:tcW w:w="346" w:type="pct"/>
          </w:tcPr>
          <w:p w14:paraId="1F82CFC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7615</w:t>
            </w:r>
          </w:p>
        </w:tc>
        <w:tc>
          <w:tcPr>
            <w:tcW w:w="346" w:type="pct"/>
          </w:tcPr>
          <w:p w14:paraId="7869D517"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6179</w:t>
            </w:r>
          </w:p>
        </w:tc>
        <w:tc>
          <w:tcPr>
            <w:tcW w:w="372" w:type="pct"/>
          </w:tcPr>
          <w:p w14:paraId="0F20BE5B"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6553</w:t>
            </w:r>
          </w:p>
        </w:tc>
        <w:tc>
          <w:tcPr>
            <w:tcW w:w="399" w:type="pct"/>
          </w:tcPr>
          <w:p w14:paraId="76336B38" w14:textId="77777777" w:rsidR="001B4A0B" w:rsidRPr="003A1D3B" w:rsidRDefault="001B4A0B" w:rsidP="00A81EAB">
            <w:pPr>
              <w:jc w:val="center"/>
              <w:rPr>
                <w:rFonts w:ascii="Times New Roman" w:eastAsia="Calibri" w:hAnsi="Times New Roman" w:cs="Times New Roman"/>
                <w:sz w:val="16"/>
                <w:szCs w:val="16"/>
              </w:rPr>
            </w:pPr>
            <w:r w:rsidRPr="003A1D3B">
              <w:rPr>
                <w:rFonts w:ascii="Times New Roman" w:eastAsia="Calibri" w:hAnsi="Times New Roman" w:cs="Times New Roman"/>
                <w:sz w:val="16"/>
                <w:szCs w:val="16"/>
              </w:rPr>
              <w:t>7875</w:t>
            </w:r>
          </w:p>
        </w:tc>
      </w:tr>
    </w:tbl>
    <w:p w14:paraId="7CD739C2" w14:textId="77777777" w:rsidR="00477C79" w:rsidRDefault="00477C79" w:rsidP="00C40812">
      <w:pPr>
        <w:jc w:val="both"/>
        <w:rPr>
          <w:rFonts w:ascii="Times New Roman" w:eastAsia="Times New Roman" w:hAnsi="Times New Roman" w:cs="Times New Roman"/>
          <w:kern w:val="0"/>
          <w:lang w:val="en-US"/>
        </w:rPr>
      </w:pPr>
    </w:p>
    <w:p w14:paraId="67CFB1A6" w14:textId="3242334F" w:rsidR="00477C79" w:rsidRDefault="00477C79" w:rsidP="00CE4C2C">
      <w:pPr>
        <w:ind w:firstLine="720"/>
        <w:jc w:val="both"/>
        <w:rPr>
          <w:rFonts w:ascii="Times New Roman" w:hAnsi="Times New Roman" w:cs="Times New Roman"/>
        </w:rPr>
      </w:pPr>
      <w:r w:rsidRPr="00477C79">
        <w:rPr>
          <w:rFonts w:ascii="Times New Roman" w:hAnsi="Times New Roman" w:cs="Times New Roman"/>
        </w:rPr>
        <w:lastRenderedPageBreak/>
        <w:t xml:space="preserve">The analysis of </w:t>
      </w:r>
      <w:r w:rsidRPr="00477C79">
        <w:rPr>
          <w:rStyle w:val="Strong"/>
          <w:rFonts w:ascii="Times New Roman" w:hAnsi="Times New Roman" w:cs="Times New Roman"/>
          <w:b w:val="0"/>
          <w:bCs w:val="0"/>
        </w:rPr>
        <w:t>Growing Degree Days (GDD)</w:t>
      </w:r>
      <w:r w:rsidRPr="00477C79">
        <w:rPr>
          <w:rFonts w:ascii="Times New Roman" w:hAnsi="Times New Roman" w:cs="Times New Roman"/>
        </w:rPr>
        <w:t xml:space="preserve"> requirement of rice variety JGL 24423 revealed considerable variation across years and phenological stages. GDD accumulation up to panicle initiation (PI) ranged from a minimum of </w:t>
      </w:r>
      <w:r w:rsidRPr="00477C79">
        <w:rPr>
          <w:rStyle w:val="Strong"/>
          <w:rFonts w:ascii="Times New Roman" w:hAnsi="Times New Roman" w:cs="Times New Roman"/>
          <w:b w:val="0"/>
          <w:bCs w:val="0"/>
        </w:rPr>
        <w:t>776.05 (2017)</w:t>
      </w:r>
      <w:r w:rsidRPr="00477C79">
        <w:rPr>
          <w:rFonts w:ascii="Times New Roman" w:hAnsi="Times New Roman" w:cs="Times New Roman"/>
        </w:rPr>
        <w:t xml:space="preserve"> to a maximum of </w:t>
      </w:r>
      <w:r w:rsidRPr="00477C79">
        <w:rPr>
          <w:rStyle w:val="Strong"/>
          <w:rFonts w:ascii="Times New Roman" w:hAnsi="Times New Roman" w:cs="Times New Roman"/>
          <w:b w:val="0"/>
          <w:bCs w:val="0"/>
        </w:rPr>
        <w:t>1377.9 (2020)</w:t>
      </w:r>
      <w:r w:rsidRPr="00477C79">
        <w:rPr>
          <w:rFonts w:ascii="Times New Roman" w:hAnsi="Times New Roman" w:cs="Times New Roman"/>
          <w:b/>
          <w:bCs/>
        </w:rPr>
        <w:t>,</w:t>
      </w:r>
      <w:r w:rsidRPr="00477C79">
        <w:rPr>
          <w:rFonts w:ascii="Times New Roman" w:hAnsi="Times New Roman" w:cs="Times New Roman"/>
        </w:rPr>
        <w:t xml:space="preserve"> while for 50% flowering it varied between </w:t>
      </w:r>
      <w:r w:rsidRPr="00477C79">
        <w:rPr>
          <w:rStyle w:val="Strong"/>
          <w:rFonts w:ascii="Times New Roman" w:hAnsi="Times New Roman" w:cs="Times New Roman"/>
          <w:b w:val="0"/>
          <w:bCs w:val="0"/>
        </w:rPr>
        <w:t>1548.0 (2024)</w:t>
      </w:r>
      <w:r w:rsidRPr="00477C79">
        <w:rPr>
          <w:rFonts w:ascii="Times New Roman" w:hAnsi="Times New Roman" w:cs="Times New Roman"/>
          <w:b/>
          <w:bCs/>
        </w:rPr>
        <w:t xml:space="preserve"> </w:t>
      </w:r>
      <w:r w:rsidRPr="00477C79">
        <w:rPr>
          <w:rFonts w:ascii="Times New Roman" w:hAnsi="Times New Roman" w:cs="Times New Roman"/>
        </w:rPr>
        <w:t>and</w:t>
      </w:r>
      <w:r w:rsidRPr="00477C79">
        <w:rPr>
          <w:rFonts w:ascii="Times New Roman" w:hAnsi="Times New Roman" w:cs="Times New Roman"/>
          <w:b/>
          <w:bCs/>
        </w:rPr>
        <w:t xml:space="preserve"> </w:t>
      </w:r>
      <w:r w:rsidRPr="00477C79">
        <w:rPr>
          <w:rStyle w:val="Strong"/>
          <w:rFonts w:ascii="Times New Roman" w:hAnsi="Times New Roman" w:cs="Times New Roman"/>
          <w:b w:val="0"/>
          <w:bCs w:val="0"/>
        </w:rPr>
        <w:t>1848.5 (2017)</w:t>
      </w:r>
      <w:r w:rsidRPr="00477C79">
        <w:rPr>
          <w:rFonts w:ascii="Times New Roman" w:hAnsi="Times New Roman" w:cs="Times New Roman"/>
          <w:b/>
          <w:bCs/>
        </w:rPr>
        <w:t>.</w:t>
      </w:r>
      <w:r w:rsidRPr="00477C79">
        <w:rPr>
          <w:rFonts w:ascii="Times New Roman" w:hAnsi="Times New Roman" w:cs="Times New Roman"/>
        </w:rPr>
        <w:t xml:space="preserve"> Physiological maturity required between </w:t>
      </w:r>
      <w:r w:rsidRPr="00477C79">
        <w:rPr>
          <w:rStyle w:val="Strong"/>
          <w:rFonts w:ascii="Times New Roman" w:hAnsi="Times New Roman" w:cs="Times New Roman"/>
          <w:b w:val="0"/>
          <w:bCs w:val="0"/>
        </w:rPr>
        <w:t>2134.25 (2021)</w:t>
      </w:r>
      <w:r w:rsidRPr="00477C79">
        <w:rPr>
          <w:rFonts w:ascii="Times New Roman" w:hAnsi="Times New Roman" w:cs="Times New Roman"/>
        </w:rPr>
        <w:t xml:space="preserve"> and </w:t>
      </w:r>
      <w:r w:rsidRPr="00477C79">
        <w:rPr>
          <w:rStyle w:val="Strong"/>
          <w:rFonts w:ascii="Times New Roman" w:hAnsi="Times New Roman" w:cs="Times New Roman"/>
          <w:b w:val="0"/>
          <w:bCs w:val="0"/>
        </w:rPr>
        <w:t>2610.0 (2015)</w:t>
      </w:r>
      <w:r w:rsidRPr="00477C79">
        <w:rPr>
          <w:rFonts w:ascii="Times New Roman" w:hAnsi="Times New Roman" w:cs="Times New Roman"/>
        </w:rPr>
        <w:t xml:space="preserve"> GDD, indicating that cooler or wetter years with delayed development increased thermal time requirement, while warmer years shortened the duration</w:t>
      </w:r>
      <w:r w:rsidR="008B76E8">
        <w:rPr>
          <w:rFonts w:ascii="Times New Roman" w:hAnsi="Times New Roman" w:cs="Times New Roman"/>
        </w:rPr>
        <w:t xml:space="preserve"> (Fig.</w:t>
      </w:r>
      <w:r w:rsidR="00A81EAB">
        <w:rPr>
          <w:rFonts w:ascii="Times New Roman" w:hAnsi="Times New Roman" w:cs="Times New Roman"/>
        </w:rPr>
        <w:t xml:space="preserve"> </w:t>
      </w:r>
      <w:r w:rsidR="008B76E8">
        <w:rPr>
          <w:rFonts w:ascii="Times New Roman" w:hAnsi="Times New Roman" w:cs="Times New Roman"/>
        </w:rPr>
        <w:t>3</w:t>
      </w:r>
      <w:r w:rsidR="007A79B3">
        <w:rPr>
          <w:rFonts w:ascii="Times New Roman" w:hAnsi="Times New Roman" w:cs="Times New Roman"/>
        </w:rPr>
        <w:t>)</w:t>
      </w:r>
      <w:r w:rsidRPr="00477C79">
        <w:rPr>
          <w:rFonts w:ascii="Times New Roman" w:hAnsi="Times New Roman" w:cs="Times New Roman"/>
        </w:rPr>
        <w:t>.</w:t>
      </w:r>
    </w:p>
    <w:p w14:paraId="25DF15FB" w14:textId="78554A10" w:rsidR="00AB2973" w:rsidRDefault="007A79B3" w:rsidP="007A79B3">
      <w:pPr>
        <w:ind w:firstLine="720"/>
        <w:jc w:val="center"/>
        <w:rPr>
          <w:rFonts w:ascii="Times New Roman" w:hAnsi="Times New Roman" w:cs="Times New Roman"/>
        </w:rPr>
      </w:pPr>
      <w:r>
        <w:rPr>
          <w:rFonts w:ascii="Times New Roman" w:hAnsi="Times New Roman" w:cs="Times New Roman"/>
          <w:noProof/>
          <w:lang w:val="en-US"/>
        </w:rPr>
        <w:drawing>
          <wp:inline distT="0" distB="0" distL="0" distR="0" wp14:anchorId="559D5110" wp14:editId="1EAA1A34">
            <wp:extent cx="4046220" cy="2305220"/>
            <wp:effectExtent l="0" t="0" r="0" b="0"/>
            <wp:docPr id="935512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1795" cy="2314094"/>
                    </a:xfrm>
                    <a:prstGeom prst="rect">
                      <a:avLst/>
                    </a:prstGeom>
                    <a:noFill/>
                  </pic:spPr>
                </pic:pic>
              </a:graphicData>
            </a:graphic>
          </wp:inline>
        </w:drawing>
      </w:r>
    </w:p>
    <w:p w14:paraId="10003E46" w14:textId="642D9E5B" w:rsidR="007A79B3" w:rsidRPr="00D16CCE" w:rsidRDefault="00D16CCE" w:rsidP="00D16CCE">
      <w:pPr>
        <w:rPr>
          <w:rFonts w:ascii="Times New Roman" w:hAnsi="Times New Roman" w:cs="Times New Roman"/>
          <w:b/>
          <w:bCs/>
        </w:rPr>
      </w:pPr>
      <w:r>
        <w:rPr>
          <w:rFonts w:ascii="Times New Roman" w:hAnsi="Times New Roman" w:cs="Times New Roman"/>
          <w:b/>
          <w:bCs/>
        </w:rPr>
        <w:t xml:space="preserve">          </w:t>
      </w:r>
      <w:r w:rsidR="008B76E8" w:rsidRPr="00D16CCE">
        <w:rPr>
          <w:rFonts w:ascii="Times New Roman" w:hAnsi="Times New Roman" w:cs="Times New Roman"/>
          <w:b/>
          <w:bCs/>
        </w:rPr>
        <w:t>Fig</w:t>
      </w:r>
      <w:r w:rsidR="00A81EAB" w:rsidRPr="00D16CCE">
        <w:rPr>
          <w:rFonts w:ascii="Times New Roman" w:hAnsi="Times New Roman" w:cs="Times New Roman"/>
          <w:b/>
          <w:bCs/>
        </w:rPr>
        <w:t>.</w:t>
      </w:r>
      <w:r w:rsidR="008B76E8" w:rsidRPr="00D16CCE">
        <w:rPr>
          <w:rFonts w:ascii="Times New Roman" w:hAnsi="Times New Roman" w:cs="Times New Roman"/>
          <w:b/>
          <w:bCs/>
        </w:rPr>
        <w:t xml:space="preserve"> 3</w:t>
      </w:r>
      <w:r w:rsidR="007A79B3" w:rsidRPr="00D16CCE">
        <w:rPr>
          <w:rFonts w:ascii="Times New Roman" w:hAnsi="Times New Roman" w:cs="Times New Roman"/>
          <w:b/>
          <w:bCs/>
        </w:rPr>
        <w:t>.</w:t>
      </w:r>
      <w:r w:rsidR="007A79B3" w:rsidRPr="00D16CCE">
        <w:rPr>
          <w:rFonts w:ascii="Times New Roman" w:hAnsi="Times New Roman" w:cs="Times New Roman"/>
        </w:rPr>
        <w:t xml:space="preserve"> </w:t>
      </w:r>
      <w:r w:rsidR="007A79B3" w:rsidRPr="00D16CCE">
        <w:rPr>
          <w:rStyle w:val="Strong"/>
          <w:rFonts w:ascii="Times New Roman" w:hAnsi="Times New Roman" w:cs="Times New Roman"/>
        </w:rPr>
        <w:t>Growing Degree Days (GDD)</w:t>
      </w:r>
      <w:r w:rsidR="007A79B3" w:rsidRPr="00D16CCE">
        <w:rPr>
          <w:rFonts w:ascii="Times New Roman" w:hAnsi="Times New Roman" w:cs="Times New Roman"/>
        </w:rPr>
        <w:t xml:space="preserve"> </w:t>
      </w:r>
      <w:r w:rsidR="007A79B3" w:rsidRPr="00D16CCE">
        <w:rPr>
          <w:rFonts w:ascii="Times New Roman" w:hAnsi="Times New Roman" w:cs="Times New Roman"/>
          <w:b/>
          <w:bCs/>
        </w:rPr>
        <w:t>required for JGL 24423 during Kharif season</w:t>
      </w:r>
    </w:p>
    <w:p w14:paraId="7DA24F8B" w14:textId="6E1003D9" w:rsidR="00477C79" w:rsidRDefault="00477C79" w:rsidP="00CE4C2C">
      <w:pPr>
        <w:ind w:firstLine="720"/>
        <w:jc w:val="both"/>
        <w:rPr>
          <w:rFonts w:ascii="Times New Roman" w:hAnsi="Times New Roman" w:cs="Times New Roman"/>
        </w:rPr>
      </w:pPr>
      <w:r w:rsidRPr="00477C79">
        <w:rPr>
          <w:rFonts w:ascii="Times New Roman" w:hAnsi="Times New Roman" w:cs="Times New Roman"/>
        </w:rPr>
        <w:t xml:space="preserve">The </w:t>
      </w:r>
      <w:proofErr w:type="spellStart"/>
      <w:r w:rsidRPr="00477C79">
        <w:rPr>
          <w:rStyle w:val="Strong"/>
          <w:rFonts w:ascii="Times New Roman" w:hAnsi="Times New Roman" w:cs="Times New Roman"/>
          <w:b w:val="0"/>
          <w:bCs w:val="0"/>
        </w:rPr>
        <w:t>Heliothermal</w:t>
      </w:r>
      <w:proofErr w:type="spellEnd"/>
      <w:r w:rsidRPr="00477C79">
        <w:rPr>
          <w:rStyle w:val="Strong"/>
          <w:rFonts w:ascii="Times New Roman" w:hAnsi="Times New Roman" w:cs="Times New Roman"/>
          <w:b w:val="0"/>
          <w:bCs w:val="0"/>
        </w:rPr>
        <w:t xml:space="preserve"> Units (HTU)</w:t>
      </w:r>
      <w:r w:rsidRPr="00477C79">
        <w:rPr>
          <w:rFonts w:ascii="Times New Roman" w:hAnsi="Times New Roman" w:cs="Times New Roman"/>
        </w:rPr>
        <w:t xml:space="preserve"> followed a similar trend, reflecting the combined effect of thermal time and sunshine hours. HTU up to PI ranged from </w:t>
      </w:r>
      <w:r w:rsidRPr="00477C79">
        <w:rPr>
          <w:rStyle w:val="Strong"/>
          <w:rFonts w:ascii="Times New Roman" w:hAnsi="Times New Roman" w:cs="Times New Roman"/>
          <w:b w:val="0"/>
          <w:bCs w:val="0"/>
        </w:rPr>
        <w:t>2623.5 (2017)</w:t>
      </w:r>
      <w:r w:rsidRPr="00477C79">
        <w:rPr>
          <w:rFonts w:ascii="Times New Roman" w:hAnsi="Times New Roman" w:cs="Times New Roman"/>
          <w:b/>
          <w:bCs/>
        </w:rPr>
        <w:t xml:space="preserve"> </w:t>
      </w:r>
      <w:r w:rsidRPr="00477C79">
        <w:rPr>
          <w:rFonts w:ascii="Times New Roman" w:hAnsi="Times New Roman" w:cs="Times New Roman"/>
        </w:rPr>
        <w:t xml:space="preserve">to </w:t>
      </w:r>
      <w:r w:rsidRPr="00477C79">
        <w:rPr>
          <w:rStyle w:val="Strong"/>
          <w:rFonts w:ascii="Times New Roman" w:hAnsi="Times New Roman" w:cs="Times New Roman"/>
          <w:b w:val="0"/>
          <w:bCs w:val="0"/>
        </w:rPr>
        <w:t>6449.8 (2019)</w:t>
      </w:r>
      <w:r w:rsidRPr="00477C79">
        <w:rPr>
          <w:rFonts w:ascii="Times New Roman" w:hAnsi="Times New Roman" w:cs="Times New Roman"/>
          <w:b/>
          <w:bCs/>
        </w:rPr>
        <w:t>,</w:t>
      </w:r>
      <w:r w:rsidRPr="00477C79">
        <w:rPr>
          <w:rFonts w:ascii="Times New Roman" w:hAnsi="Times New Roman" w:cs="Times New Roman"/>
        </w:rPr>
        <w:t xml:space="preserve"> while at 50% flowering, values extended between </w:t>
      </w:r>
      <w:r w:rsidRPr="00477C79">
        <w:rPr>
          <w:rStyle w:val="Strong"/>
          <w:rFonts w:ascii="Times New Roman" w:hAnsi="Times New Roman" w:cs="Times New Roman"/>
          <w:b w:val="0"/>
          <w:bCs w:val="0"/>
        </w:rPr>
        <w:t>4704.3 (2021</w:t>
      </w:r>
      <w:r w:rsidRPr="00477C79">
        <w:rPr>
          <w:rStyle w:val="Strong"/>
          <w:rFonts w:ascii="Times New Roman" w:hAnsi="Times New Roman" w:cs="Times New Roman"/>
        </w:rPr>
        <w:t>)</w:t>
      </w:r>
      <w:r w:rsidRPr="00477C79">
        <w:rPr>
          <w:rFonts w:ascii="Times New Roman" w:hAnsi="Times New Roman" w:cs="Times New Roman"/>
        </w:rPr>
        <w:t xml:space="preserve"> and </w:t>
      </w:r>
      <w:r w:rsidRPr="00477C79">
        <w:rPr>
          <w:rStyle w:val="Strong"/>
          <w:rFonts w:ascii="Times New Roman" w:hAnsi="Times New Roman" w:cs="Times New Roman"/>
          <w:b w:val="0"/>
          <w:bCs w:val="0"/>
        </w:rPr>
        <w:t>8423.4 (2019)</w:t>
      </w:r>
      <w:r w:rsidRPr="00477C79">
        <w:rPr>
          <w:rFonts w:ascii="Times New Roman" w:hAnsi="Times New Roman" w:cs="Times New Roman"/>
          <w:b/>
          <w:bCs/>
        </w:rPr>
        <w:t>.</w:t>
      </w:r>
      <w:r w:rsidRPr="00477C79">
        <w:rPr>
          <w:rFonts w:ascii="Times New Roman" w:hAnsi="Times New Roman" w:cs="Times New Roman"/>
        </w:rPr>
        <w:t xml:space="preserve"> Physiological maturity showed the widest variation, with the lowest at </w:t>
      </w:r>
      <w:r w:rsidRPr="00477C79">
        <w:rPr>
          <w:rStyle w:val="Strong"/>
          <w:rFonts w:ascii="Times New Roman" w:hAnsi="Times New Roman" w:cs="Times New Roman"/>
          <w:b w:val="0"/>
          <w:bCs w:val="0"/>
        </w:rPr>
        <w:t>7758.6 (2021)</w:t>
      </w:r>
      <w:r w:rsidRPr="00477C79">
        <w:rPr>
          <w:rFonts w:ascii="Times New Roman" w:hAnsi="Times New Roman" w:cs="Times New Roman"/>
          <w:b/>
          <w:bCs/>
        </w:rPr>
        <w:t xml:space="preserve"> </w:t>
      </w:r>
      <w:r w:rsidRPr="00477C79">
        <w:rPr>
          <w:rFonts w:ascii="Times New Roman" w:hAnsi="Times New Roman" w:cs="Times New Roman"/>
        </w:rPr>
        <w:t xml:space="preserve">and the highest at </w:t>
      </w:r>
      <w:r w:rsidRPr="00477C79">
        <w:rPr>
          <w:rStyle w:val="Strong"/>
          <w:rFonts w:ascii="Times New Roman" w:hAnsi="Times New Roman" w:cs="Times New Roman"/>
          <w:b w:val="0"/>
          <w:bCs w:val="0"/>
        </w:rPr>
        <w:t>14545.1 (2015)</w:t>
      </w:r>
      <w:r w:rsidRPr="00477C79">
        <w:rPr>
          <w:rFonts w:ascii="Times New Roman" w:hAnsi="Times New Roman" w:cs="Times New Roman"/>
          <w:b/>
          <w:bCs/>
        </w:rPr>
        <w:t>.</w:t>
      </w:r>
      <w:r w:rsidRPr="00477C79">
        <w:rPr>
          <w:rFonts w:ascii="Times New Roman" w:hAnsi="Times New Roman" w:cs="Times New Roman"/>
        </w:rPr>
        <w:t xml:space="preserve"> These results suggest that years with higher bright sunshine hours significantly enhanced HTU accumulation, whereas cloudy or high-rainfall years such as 2017 and 2021 reduced radiation availability, thereby lowering HTU values</w:t>
      </w:r>
      <w:r w:rsidR="008B76E8">
        <w:rPr>
          <w:rFonts w:ascii="Times New Roman" w:hAnsi="Times New Roman" w:cs="Times New Roman"/>
        </w:rPr>
        <w:t xml:space="preserve"> (Fig. 4</w:t>
      </w:r>
      <w:r w:rsidR="007A79B3">
        <w:rPr>
          <w:rFonts w:ascii="Times New Roman" w:hAnsi="Times New Roman" w:cs="Times New Roman"/>
        </w:rPr>
        <w:t>)</w:t>
      </w:r>
      <w:r w:rsidRPr="00477C79">
        <w:rPr>
          <w:rFonts w:ascii="Times New Roman" w:hAnsi="Times New Roman" w:cs="Times New Roman"/>
        </w:rPr>
        <w:t>.</w:t>
      </w:r>
    </w:p>
    <w:p w14:paraId="528559D0" w14:textId="4B1921FF" w:rsidR="007A79B3" w:rsidRDefault="007A79B3" w:rsidP="007A79B3">
      <w:pPr>
        <w:ind w:firstLine="720"/>
        <w:jc w:val="center"/>
        <w:rPr>
          <w:rFonts w:ascii="Times New Roman" w:hAnsi="Times New Roman" w:cs="Times New Roman"/>
        </w:rPr>
      </w:pPr>
      <w:r>
        <w:rPr>
          <w:rFonts w:ascii="Times New Roman" w:hAnsi="Times New Roman" w:cs="Times New Roman"/>
          <w:noProof/>
          <w:lang w:val="en-US"/>
        </w:rPr>
        <w:drawing>
          <wp:inline distT="0" distB="0" distL="0" distR="0" wp14:anchorId="565F0D8A" wp14:editId="23120AE8">
            <wp:extent cx="4358640" cy="2536195"/>
            <wp:effectExtent l="0" t="0" r="0" b="0"/>
            <wp:docPr id="2008112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71930" cy="2543928"/>
                    </a:xfrm>
                    <a:prstGeom prst="rect">
                      <a:avLst/>
                    </a:prstGeom>
                    <a:noFill/>
                  </pic:spPr>
                </pic:pic>
              </a:graphicData>
            </a:graphic>
          </wp:inline>
        </w:drawing>
      </w:r>
    </w:p>
    <w:p w14:paraId="2175BCF6" w14:textId="0398375C" w:rsidR="007A79B3" w:rsidRPr="00D16CCE" w:rsidRDefault="008B76E8" w:rsidP="007A79B3">
      <w:pPr>
        <w:ind w:firstLine="720"/>
        <w:jc w:val="center"/>
        <w:rPr>
          <w:rFonts w:ascii="Times New Roman" w:hAnsi="Times New Roman" w:cs="Times New Roman"/>
          <w:b/>
          <w:bCs/>
        </w:rPr>
      </w:pPr>
      <w:r w:rsidRPr="00D16CCE">
        <w:rPr>
          <w:rFonts w:ascii="Times New Roman" w:hAnsi="Times New Roman" w:cs="Times New Roman"/>
          <w:b/>
          <w:bCs/>
        </w:rPr>
        <w:t>Fig</w:t>
      </w:r>
      <w:r w:rsidR="00A81EAB" w:rsidRPr="00D16CCE">
        <w:rPr>
          <w:rFonts w:ascii="Times New Roman" w:hAnsi="Times New Roman" w:cs="Times New Roman"/>
          <w:b/>
          <w:bCs/>
        </w:rPr>
        <w:t>.</w:t>
      </w:r>
      <w:r w:rsidRPr="00D16CCE">
        <w:rPr>
          <w:rFonts w:ascii="Times New Roman" w:hAnsi="Times New Roman" w:cs="Times New Roman"/>
          <w:b/>
          <w:bCs/>
        </w:rPr>
        <w:t xml:space="preserve"> 4</w:t>
      </w:r>
      <w:r w:rsidR="007A79B3" w:rsidRPr="00D16CCE">
        <w:rPr>
          <w:rFonts w:ascii="Times New Roman" w:hAnsi="Times New Roman" w:cs="Times New Roman"/>
          <w:b/>
          <w:bCs/>
        </w:rPr>
        <w:t xml:space="preserve">. </w:t>
      </w:r>
      <w:proofErr w:type="spellStart"/>
      <w:r w:rsidR="007A79B3" w:rsidRPr="00D16CCE">
        <w:rPr>
          <w:rStyle w:val="Strong"/>
          <w:rFonts w:ascii="Times New Roman" w:hAnsi="Times New Roman" w:cs="Times New Roman"/>
        </w:rPr>
        <w:t>Heliothermal</w:t>
      </w:r>
      <w:proofErr w:type="spellEnd"/>
      <w:r w:rsidR="007A79B3" w:rsidRPr="00D16CCE">
        <w:rPr>
          <w:rStyle w:val="Strong"/>
          <w:rFonts w:ascii="Times New Roman" w:hAnsi="Times New Roman" w:cs="Times New Roman"/>
        </w:rPr>
        <w:t xml:space="preserve"> Units (HTU)</w:t>
      </w:r>
      <w:r w:rsidR="007A79B3" w:rsidRPr="00D16CCE">
        <w:rPr>
          <w:rFonts w:ascii="Times New Roman" w:hAnsi="Times New Roman" w:cs="Times New Roman"/>
          <w:b/>
          <w:bCs/>
        </w:rPr>
        <w:t xml:space="preserve"> required for JGL 24423 during Kharif season</w:t>
      </w:r>
    </w:p>
    <w:p w14:paraId="7AC17BAD" w14:textId="77777777" w:rsidR="00A81EAB" w:rsidRDefault="00477C79" w:rsidP="00A81EAB">
      <w:pPr>
        <w:ind w:firstLine="720"/>
        <w:jc w:val="both"/>
        <w:rPr>
          <w:rFonts w:ascii="Times New Roman" w:hAnsi="Times New Roman" w:cs="Times New Roman"/>
        </w:rPr>
      </w:pPr>
      <w:r w:rsidRPr="00477C79">
        <w:rPr>
          <w:rFonts w:ascii="Times New Roman" w:hAnsi="Times New Roman" w:cs="Times New Roman"/>
        </w:rPr>
        <w:lastRenderedPageBreak/>
        <w:t xml:space="preserve">The pattern of </w:t>
      </w:r>
      <w:r w:rsidRPr="00477C79">
        <w:rPr>
          <w:rStyle w:val="Strong"/>
          <w:rFonts w:ascii="Times New Roman" w:hAnsi="Times New Roman" w:cs="Times New Roman"/>
          <w:b w:val="0"/>
          <w:bCs w:val="0"/>
        </w:rPr>
        <w:t>Photothermal Units (PTU)</w:t>
      </w:r>
      <w:r w:rsidRPr="00477C79">
        <w:rPr>
          <w:rFonts w:ascii="Times New Roman" w:hAnsi="Times New Roman" w:cs="Times New Roman"/>
          <w:b/>
          <w:bCs/>
        </w:rPr>
        <w:t xml:space="preserve"> </w:t>
      </w:r>
      <w:r w:rsidRPr="00477C79">
        <w:rPr>
          <w:rFonts w:ascii="Times New Roman" w:hAnsi="Times New Roman" w:cs="Times New Roman"/>
        </w:rPr>
        <w:t xml:space="preserve">requirement showed greater magnitude of variability compared to GDD and HTU. PTU values for PI ranged between </w:t>
      </w:r>
      <w:r w:rsidRPr="00477C79">
        <w:rPr>
          <w:rStyle w:val="Strong"/>
          <w:rFonts w:ascii="Times New Roman" w:hAnsi="Times New Roman" w:cs="Times New Roman"/>
          <w:b w:val="0"/>
          <w:bCs w:val="0"/>
        </w:rPr>
        <w:t>10045.2 (2017)</w:t>
      </w:r>
      <w:r w:rsidRPr="00477C79">
        <w:rPr>
          <w:rFonts w:ascii="Times New Roman" w:hAnsi="Times New Roman" w:cs="Times New Roman"/>
        </w:rPr>
        <w:t xml:space="preserve"> and </w:t>
      </w:r>
      <w:r w:rsidRPr="00477C79">
        <w:rPr>
          <w:rStyle w:val="Strong"/>
          <w:rFonts w:ascii="Times New Roman" w:hAnsi="Times New Roman" w:cs="Times New Roman"/>
          <w:b w:val="0"/>
          <w:bCs w:val="0"/>
        </w:rPr>
        <w:t>17735.7 (2020)</w:t>
      </w:r>
      <w:r w:rsidRPr="00477C79">
        <w:rPr>
          <w:rFonts w:ascii="Times New Roman" w:hAnsi="Times New Roman" w:cs="Times New Roman"/>
          <w:b/>
          <w:bCs/>
        </w:rPr>
        <w:t>,</w:t>
      </w:r>
      <w:r w:rsidRPr="00477C79">
        <w:rPr>
          <w:rFonts w:ascii="Times New Roman" w:hAnsi="Times New Roman" w:cs="Times New Roman"/>
        </w:rPr>
        <w:t xml:space="preserve"> while 50% flowering required between </w:t>
      </w:r>
      <w:r w:rsidRPr="00477C79">
        <w:rPr>
          <w:rStyle w:val="Strong"/>
          <w:rFonts w:ascii="Times New Roman" w:hAnsi="Times New Roman" w:cs="Times New Roman"/>
          <w:b w:val="0"/>
          <w:bCs w:val="0"/>
        </w:rPr>
        <w:t>19679.0 (2024)</w:t>
      </w:r>
      <w:r w:rsidRPr="00477C79">
        <w:rPr>
          <w:rFonts w:ascii="Times New Roman" w:hAnsi="Times New Roman" w:cs="Times New Roman"/>
        </w:rPr>
        <w:t xml:space="preserve"> and </w:t>
      </w:r>
      <w:r w:rsidRPr="00477C79">
        <w:rPr>
          <w:rStyle w:val="Strong"/>
          <w:rFonts w:ascii="Times New Roman" w:hAnsi="Times New Roman" w:cs="Times New Roman"/>
          <w:b w:val="0"/>
          <w:bCs w:val="0"/>
        </w:rPr>
        <w:t>23142.9 (2017)</w:t>
      </w:r>
      <w:r w:rsidRPr="00477C79">
        <w:rPr>
          <w:rFonts w:ascii="Times New Roman" w:hAnsi="Times New Roman" w:cs="Times New Roman"/>
          <w:b/>
          <w:bCs/>
        </w:rPr>
        <w:t>.</w:t>
      </w:r>
      <w:r w:rsidRPr="00477C79">
        <w:rPr>
          <w:rFonts w:ascii="Times New Roman" w:hAnsi="Times New Roman" w:cs="Times New Roman"/>
        </w:rPr>
        <w:t xml:space="preserve"> At physiological maturity, PTU extended from </w:t>
      </w:r>
      <w:r w:rsidRPr="00477C79">
        <w:rPr>
          <w:rStyle w:val="Strong"/>
          <w:rFonts w:ascii="Times New Roman" w:hAnsi="Times New Roman" w:cs="Times New Roman"/>
          <w:b w:val="0"/>
          <w:bCs w:val="0"/>
        </w:rPr>
        <w:t>26054.0 (2022)</w:t>
      </w:r>
      <w:r w:rsidRPr="00477C79">
        <w:rPr>
          <w:rFonts w:ascii="Times New Roman" w:hAnsi="Times New Roman" w:cs="Times New Roman"/>
        </w:rPr>
        <w:t xml:space="preserve"> to </w:t>
      </w:r>
      <w:r w:rsidRPr="00477C79">
        <w:rPr>
          <w:rStyle w:val="Strong"/>
          <w:rFonts w:ascii="Times New Roman" w:hAnsi="Times New Roman" w:cs="Times New Roman"/>
          <w:b w:val="0"/>
          <w:bCs w:val="0"/>
        </w:rPr>
        <w:t>32110.0 (2015)</w:t>
      </w:r>
      <w:r w:rsidRPr="00477C79">
        <w:rPr>
          <w:rFonts w:ascii="Times New Roman" w:hAnsi="Times New Roman" w:cs="Times New Roman"/>
          <w:b/>
          <w:bCs/>
        </w:rPr>
        <w:t>.</w:t>
      </w:r>
      <w:r w:rsidRPr="00477C79">
        <w:rPr>
          <w:rFonts w:ascii="Times New Roman" w:hAnsi="Times New Roman" w:cs="Times New Roman"/>
        </w:rPr>
        <w:t xml:space="preserve"> These findings highlight that photothermal requirements were consistently higher in years with delay</w:t>
      </w:r>
      <w:r>
        <w:rPr>
          <w:rFonts w:ascii="Times New Roman" w:hAnsi="Times New Roman" w:cs="Times New Roman"/>
        </w:rPr>
        <w:t>ed crop development under El Nin</w:t>
      </w:r>
      <w:r w:rsidRPr="00477C79">
        <w:rPr>
          <w:rFonts w:ascii="Times New Roman" w:hAnsi="Times New Roman" w:cs="Times New Roman"/>
        </w:rPr>
        <w:t>o or extreme rainfall conditions, while in</w:t>
      </w:r>
      <w:r w:rsidR="007A79B3">
        <w:rPr>
          <w:rFonts w:ascii="Times New Roman" w:hAnsi="Times New Roman" w:cs="Times New Roman"/>
        </w:rPr>
        <w:t xml:space="preserve"> </w:t>
      </w:r>
      <w:r w:rsidRPr="00477C79">
        <w:rPr>
          <w:rFonts w:ascii="Times New Roman" w:hAnsi="Times New Roman" w:cs="Times New Roman"/>
        </w:rPr>
        <w:t>comparatively normal years, lower PTU sufficed for attaining maturity</w:t>
      </w:r>
      <w:r w:rsidR="008B76E8">
        <w:rPr>
          <w:rFonts w:ascii="Times New Roman" w:hAnsi="Times New Roman" w:cs="Times New Roman"/>
        </w:rPr>
        <w:t xml:space="preserve"> (Fig. 5</w:t>
      </w:r>
      <w:r w:rsidR="007A79B3">
        <w:rPr>
          <w:rFonts w:ascii="Times New Roman" w:hAnsi="Times New Roman" w:cs="Times New Roman"/>
        </w:rPr>
        <w:t>)</w:t>
      </w:r>
      <w:r w:rsidRPr="00477C79">
        <w:rPr>
          <w:rFonts w:ascii="Times New Roman" w:hAnsi="Times New Roman" w:cs="Times New Roman"/>
        </w:rPr>
        <w:t>.</w:t>
      </w:r>
    </w:p>
    <w:p w14:paraId="56D279D6" w14:textId="5C58755D" w:rsidR="00477C79" w:rsidRPr="00D16CCE" w:rsidRDefault="007A79B3" w:rsidP="00A81EAB">
      <w:pPr>
        <w:ind w:firstLine="720"/>
        <w:jc w:val="center"/>
        <w:rPr>
          <w:rFonts w:ascii="Times New Roman" w:hAnsi="Times New Roman" w:cs="Times New Roman"/>
          <w:b/>
          <w:bCs/>
        </w:rPr>
      </w:pPr>
      <w:r>
        <w:rPr>
          <w:rFonts w:ascii="Times New Roman" w:hAnsi="Times New Roman" w:cs="Times New Roman"/>
          <w:noProof/>
          <w:lang w:val="en-US"/>
        </w:rPr>
        <w:drawing>
          <wp:inline distT="0" distB="0" distL="0" distR="0" wp14:anchorId="71A31632" wp14:editId="4EBC503B">
            <wp:extent cx="4488180" cy="2582103"/>
            <wp:effectExtent l="0" t="0" r="0" b="0"/>
            <wp:docPr id="189552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2408" cy="2590289"/>
                    </a:xfrm>
                    <a:prstGeom prst="rect">
                      <a:avLst/>
                    </a:prstGeom>
                    <a:noFill/>
                  </pic:spPr>
                </pic:pic>
              </a:graphicData>
            </a:graphic>
          </wp:inline>
        </w:drawing>
      </w:r>
      <w:r w:rsidR="008B76E8">
        <w:rPr>
          <w:rFonts w:ascii="Times New Roman" w:hAnsi="Times New Roman" w:cs="Times New Roman"/>
        </w:rPr>
        <w:br/>
      </w:r>
      <w:r w:rsidR="008B76E8" w:rsidRPr="00D16CCE">
        <w:rPr>
          <w:rFonts w:ascii="Times New Roman" w:hAnsi="Times New Roman" w:cs="Times New Roman"/>
          <w:b/>
          <w:bCs/>
        </w:rPr>
        <w:t>Fig 5</w:t>
      </w:r>
      <w:r w:rsidRPr="00D16CCE">
        <w:rPr>
          <w:rFonts w:ascii="Times New Roman" w:hAnsi="Times New Roman" w:cs="Times New Roman"/>
          <w:b/>
          <w:bCs/>
        </w:rPr>
        <w:t xml:space="preserve">. </w:t>
      </w:r>
      <w:r w:rsidRPr="00D16CCE">
        <w:rPr>
          <w:rStyle w:val="Strong"/>
          <w:rFonts w:ascii="Times New Roman" w:hAnsi="Times New Roman" w:cs="Times New Roman"/>
        </w:rPr>
        <w:t>Photothermal Units (PTU)</w:t>
      </w:r>
      <w:r w:rsidRPr="00D16CCE">
        <w:rPr>
          <w:rFonts w:ascii="Times New Roman" w:hAnsi="Times New Roman" w:cs="Times New Roman"/>
          <w:b/>
          <w:bCs/>
        </w:rPr>
        <w:t xml:space="preserve"> required for JGL 24423 during Kharif season</w:t>
      </w:r>
    </w:p>
    <w:p w14:paraId="6398E7C6" w14:textId="77777777" w:rsidR="000E1095" w:rsidRPr="000E1095" w:rsidRDefault="000E1095" w:rsidP="00CE4C2C">
      <w:pPr>
        <w:ind w:firstLine="720"/>
        <w:jc w:val="both"/>
        <w:rPr>
          <w:rFonts w:ascii="Times New Roman" w:hAnsi="Times New Roman" w:cs="Times New Roman"/>
        </w:rPr>
      </w:pPr>
      <w:r w:rsidRPr="000E1095">
        <w:rPr>
          <w:rFonts w:ascii="Times New Roman" w:hAnsi="Times New Roman" w:cs="Times New Roman"/>
        </w:rPr>
        <w:t xml:space="preserve">Similar responses of rice to rainfall extremes and ENSO phases were reported by Kumar </w:t>
      </w:r>
      <w:r w:rsidRPr="00C96984">
        <w:rPr>
          <w:rFonts w:ascii="Times New Roman" w:hAnsi="Times New Roman" w:cs="Times New Roman"/>
          <w:i/>
          <w:iCs/>
        </w:rPr>
        <w:t>et al</w:t>
      </w:r>
      <w:r w:rsidRPr="000E1095">
        <w:rPr>
          <w:rFonts w:ascii="Times New Roman" w:hAnsi="Times New Roman" w:cs="Times New Roman"/>
        </w:rPr>
        <w:t xml:space="preserve">. (2020) and Zhang </w:t>
      </w:r>
      <w:r w:rsidRPr="00C96984">
        <w:rPr>
          <w:rFonts w:ascii="Times New Roman" w:hAnsi="Times New Roman" w:cs="Times New Roman"/>
          <w:i/>
          <w:iCs/>
        </w:rPr>
        <w:t>et al</w:t>
      </w:r>
      <w:r w:rsidRPr="000E1095">
        <w:rPr>
          <w:rFonts w:ascii="Times New Roman" w:hAnsi="Times New Roman" w:cs="Times New Roman"/>
        </w:rPr>
        <w:t>. (2021), showing that climatic anomalies disrupted crop duration and reduced yield stability.</w:t>
      </w:r>
    </w:p>
    <w:p w14:paraId="7C007962" w14:textId="77777777" w:rsidR="005F11AD" w:rsidRPr="000E1095" w:rsidRDefault="000E1095" w:rsidP="00CE4C2C">
      <w:pPr>
        <w:ind w:firstLine="720"/>
        <w:jc w:val="both"/>
        <w:rPr>
          <w:rFonts w:ascii="Times New Roman" w:hAnsi="Times New Roman" w:cs="Times New Roman"/>
        </w:rPr>
      </w:pPr>
      <w:r w:rsidRPr="000E1095">
        <w:rPr>
          <w:rFonts w:ascii="Times New Roman" w:hAnsi="Times New Roman" w:cs="Times New Roman"/>
        </w:rPr>
        <w:t>Agrometeorological indices provid</w:t>
      </w:r>
      <w:r w:rsidR="002A4606">
        <w:rPr>
          <w:rFonts w:ascii="Times New Roman" w:hAnsi="Times New Roman" w:cs="Times New Roman"/>
        </w:rPr>
        <w:t>ed important insights into crop-weather interactions. GDD, HTU</w:t>
      </w:r>
      <w:r w:rsidRPr="000E1095">
        <w:rPr>
          <w:rFonts w:ascii="Times New Roman" w:hAnsi="Times New Roman" w:cs="Times New Roman"/>
        </w:rPr>
        <w:t xml:space="preserve"> and PTU requirements varied widely across years, with reduced HTU and PTU in high-rainfall and low-radiation periods, which was consistent with the findings of Singh </w:t>
      </w:r>
      <w:r w:rsidRPr="00C96984">
        <w:rPr>
          <w:rFonts w:ascii="Times New Roman" w:hAnsi="Times New Roman" w:cs="Times New Roman"/>
          <w:i/>
          <w:iCs/>
        </w:rPr>
        <w:t>et al</w:t>
      </w:r>
      <w:r w:rsidRPr="000E1095">
        <w:rPr>
          <w:rFonts w:ascii="Times New Roman" w:hAnsi="Times New Roman" w:cs="Times New Roman"/>
        </w:rPr>
        <w:t xml:space="preserve">. (2019) and Das </w:t>
      </w:r>
      <w:r w:rsidRPr="00C96984">
        <w:rPr>
          <w:rFonts w:ascii="Times New Roman" w:hAnsi="Times New Roman" w:cs="Times New Roman"/>
          <w:i/>
          <w:iCs/>
        </w:rPr>
        <w:t>et al</w:t>
      </w:r>
      <w:r w:rsidRPr="000E1095">
        <w:rPr>
          <w:rFonts w:ascii="Times New Roman" w:hAnsi="Times New Roman" w:cs="Times New Roman"/>
        </w:rPr>
        <w:t>. (2022). Higher PTU accumulation in delayed maturity years confirmed the strong influence of temperature</w:t>
      </w:r>
      <w:r w:rsidR="002A4606">
        <w:rPr>
          <w:rFonts w:ascii="Times New Roman" w:hAnsi="Times New Roman" w:cs="Times New Roman"/>
        </w:rPr>
        <w:t>-</w:t>
      </w:r>
      <w:r w:rsidRPr="000E1095">
        <w:rPr>
          <w:rFonts w:ascii="Times New Roman" w:hAnsi="Times New Roman" w:cs="Times New Roman"/>
        </w:rPr>
        <w:t xml:space="preserve">radiation interactions on crop phenology, supporting earlier observations by Mandal </w:t>
      </w:r>
      <w:r w:rsidRPr="00C96984">
        <w:rPr>
          <w:rFonts w:ascii="Times New Roman" w:hAnsi="Times New Roman" w:cs="Times New Roman"/>
          <w:i/>
          <w:iCs/>
        </w:rPr>
        <w:t>et al</w:t>
      </w:r>
      <w:r w:rsidRPr="000E1095">
        <w:rPr>
          <w:rFonts w:ascii="Times New Roman" w:hAnsi="Times New Roman" w:cs="Times New Roman"/>
        </w:rPr>
        <w:t xml:space="preserve">. (2019) and Ali </w:t>
      </w:r>
      <w:r w:rsidRPr="00C96984">
        <w:rPr>
          <w:rFonts w:ascii="Times New Roman" w:hAnsi="Times New Roman" w:cs="Times New Roman"/>
          <w:i/>
          <w:iCs/>
        </w:rPr>
        <w:t>et al</w:t>
      </w:r>
      <w:r w:rsidRPr="000E1095">
        <w:rPr>
          <w:rFonts w:ascii="Times New Roman" w:hAnsi="Times New Roman" w:cs="Times New Roman"/>
        </w:rPr>
        <w:t xml:space="preserve">. (2023). These results reinforced the importance of agrometeorological indices in linking climate variability with rice performance and suggested their potential application in developing climate-resilient crop management strategies (Shah </w:t>
      </w:r>
      <w:r w:rsidRPr="00C96984">
        <w:rPr>
          <w:rFonts w:ascii="Times New Roman" w:hAnsi="Times New Roman" w:cs="Times New Roman"/>
          <w:i/>
          <w:iCs/>
        </w:rPr>
        <w:t>et al</w:t>
      </w:r>
      <w:r w:rsidRPr="000E1095">
        <w:rPr>
          <w:rFonts w:ascii="Times New Roman" w:hAnsi="Times New Roman" w:cs="Times New Roman"/>
        </w:rPr>
        <w:t>., 2024).</w:t>
      </w:r>
    </w:p>
    <w:p w14:paraId="0B0B1A0E" w14:textId="24049E4B" w:rsidR="00924728" w:rsidRDefault="00D16CCE" w:rsidP="00596F28">
      <w:pPr>
        <w:ind w:firstLine="720"/>
        <w:jc w:val="both"/>
        <w:rPr>
          <w:rFonts w:ascii="Times New Roman" w:hAnsi="Times New Roman" w:cs="Times New Roman"/>
        </w:rPr>
      </w:pPr>
      <w:r>
        <w:rPr>
          <w:rFonts w:ascii="Times New Roman" w:hAnsi="Times New Roman" w:cs="Times New Roman"/>
        </w:rPr>
        <w:t>The</w:t>
      </w:r>
      <w:r w:rsidR="005F11AD" w:rsidRPr="005F11AD">
        <w:rPr>
          <w:rFonts w:ascii="Times New Roman" w:hAnsi="Times New Roman" w:cs="Times New Roman"/>
        </w:rPr>
        <w:t xml:space="preserve"> </w:t>
      </w:r>
      <w:r>
        <w:rPr>
          <w:rFonts w:ascii="Times New Roman" w:hAnsi="Times New Roman" w:cs="Times New Roman"/>
        </w:rPr>
        <w:t xml:space="preserve">findings of the </w:t>
      </w:r>
      <w:r w:rsidR="005F11AD" w:rsidRPr="005F11AD">
        <w:rPr>
          <w:rFonts w:ascii="Times New Roman" w:hAnsi="Times New Roman" w:cs="Times New Roman"/>
        </w:rPr>
        <w:t xml:space="preserve">study </w:t>
      </w:r>
      <w:r w:rsidRPr="005F11AD">
        <w:rPr>
          <w:rFonts w:ascii="Times New Roman" w:hAnsi="Times New Roman" w:cs="Times New Roman"/>
        </w:rPr>
        <w:t>revealed</w:t>
      </w:r>
      <w:r w:rsidR="005F11AD" w:rsidRPr="005F11AD">
        <w:rPr>
          <w:rFonts w:ascii="Times New Roman" w:hAnsi="Times New Roman" w:cs="Times New Roman"/>
        </w:rPr>
        <w:t xml:space="preserve"> that rice variety JGL 24423 requires a minimum of 776.1</w:t>
      </w:r>
      <w:r w:rsidR="002A4606">
        <w:rPr>
          <w:rFonts w:ascii="Times New Roman" w:hAnsi="Times New Roman" w:cs="Times New Roman"/>
        </w:rPr>
        <w:t xml:space="preserve"> GDD, 2624 HTU, and 10</w:t>
      </w:r>
      <w:r w:rsidR="005F11AD" w:rsidRPr="005F11AD">
        <w:rPr>
          <w:rFonts w:ascii="Times New Roman" w:hAnsi="Times New Roman" w:cs="Times New Roman"/>
        </w:rPr>
        <w:t xml:space="preserve">045 PTU to attain panicle initiation, while </w:t>
      </w:r>
      <w:r w:rsidR="002A4606">
        <w:rPr>
          <w:rFonts w:ascii="Times New Roman" w:hAnsi="Times New Roman" w:cs="Times New Roman"/>
        </w:rPr>
        <w:t>2075.5 GDD, 7759 HTU and 26</w:t>
      </w:r>
      <w:r w:rsidR="005F11AD" w:rsidRPr="005F11AD">
        <w:rPr>
          <w:rFonts w:ascii="Times New Roman" w:hAnsi="Times New Roman" w:cs="Times New Roman"/>
        </w:rPr>
        <w:t xml:space="preserve">054 PTU are essential to reach physiological maturity. The variation in thermal and radiation requirements across years highlights the strong influence of weather conditions on crop phenology. Increased rainfall during recent years, particularly due to heavy spells in July and September, adversely affected yields despite sufficient thermal accumulation, indicating the negative impact of excess moisture on productivity. Furthermore, lower </w:t>
      </w:r>
      <w:r w:rsidR="002A4606">
        <w:rPr>
          <w:rFonts w:ascii="Times New Roman" w:hAnsi="Times New Roman" w:cs="Times New Roman"/>
        </w:rPr>
        <w:t>HTU values during La Nin</w:t>
      </w:r>
      <w:r w:rsidR="005F11AD" w:rsidRPr="005F11AD">
        <w:rPr>
          <w:rFonts w:ascii="Times New Roman" w:hAnsi="Times New Roman" w:cs="Times New Roman"/>
        </w:rPr>
        <w:t xml:space="preserve">a years due to reduced bright sunshine hours </w:t>
      </w:r>
      <w:r w:rsidR="00C96984">
        <w:rPr>
          <w:rFonts w:ascii="Times New Roman" w:hAnsi="Times New Roman" w:cs="Times New Roman"/>
        </w:rPr>
        <w:t>exposed</w:t>
      </w:r>
      <w:r w:rsidR="005F11AD" w:rsidRPr="005F11AD">
        <w:rPr>
          <w:rFonts w:ascii="Times New Roman" w:hAnsi="Times New Roman" w:cs="Times New Roman"/>
        </w:rPr>
        <w:t xml:space="preserve"> that solar radiation </w:t>
      </w:r>
      <w:r w:rsidR="005F11AD" w:rsidRPr="005F11AD">
        <w:rPr>
          <w:rFonts w:ascii="Times New Roman" w:hAnsi="Times New Roman" w:cs="Times New Roman"/>
        </w:rPr>
        <w:lastRenderedPageBreak/>
        <w:t>plays a decisive role in yield realization. These results underline the importance of integrating weather-based agrometeorological advisories and climate-resilient management practices for sustaining rice yields in the semi-arid tropics of Telangana.</w:t>
      </w:r>
    </w:p>
    <w:p w14:paraId="0A5EDE84" w14:textId="77777777" w:rsidR="00746D2E" w:rsidRDefault="00746D2E" w:rsidP="00596F28">
      <w:pPr>
        <w:ind w:firstLine="720"/>
        <w:jc w:val="both"/>
        <w:rPr>
          <w:rFonts w:ascii="Times New Roman" w:hAnsi="Times New Roman" w:cs="Times New Roman"/>
        </w:rPr>
      </w:pPr>
    </w:p>
    <w:p w14:paraId="21029D58" w14:textId="77777777" w:rsidR="00746D2E" w:rsidRPr="00746D2E" w:rsidRDefault="00746D2E" w:rsidP="00746D2E">
      <w:pPr>
        <w:spacing w:after="200" w:line="276" w:lineRule="auto"/>
        <w:jc w:val="both"/>
        <w:outlineLvl w:val="0"/>
        <w:rPr>
          <w:rFonts w:ascii="Arial" w:eastAsia="Times New Roman" w:hAnsi="Arial" w:cs="Arial"/>
          <w:kern w:val="0"/>
          <w:sz w:val="22"/>
          <w:szCs w:val="22"/>
          <w:lang w:val="en-GB" w:eastAsia="en-GB" w:bidi="ar-SA"/>
        </w:rPr>
      </w:pPr>
      <w:r w:rsidRPr="00746D2E">
        <w:rPr>
          <w:rFonts w:ascii="Arial" w:eastAsia="Times New Roman" w:hAnsi="Arial" w:cs="Arial"/>
          <w:b/>
          <w:bCs/>
          <w:kern w:val="0"/>
          <w:sz w:val="22"/>
          <w:szCs w:val="22"/>
          <w:lang w:val="en-GB" w:eastAsia="en-GB" w:bidi="ar-SA"/>
        </w:rPr>
        <w:t>COMPETING INTERESTS DISCLAIMER:</w:t>
      </w:r>
    </w:p>
    <w:p w14:paraId="7C5B0E75" w14:textId="77777777" w:rsidR="00746D2E" w:rsidRPr="00746D2E" w:rsidRDefault="00746D2E" w:rsidP="00746D2E">
      <w:pPr>
        <w:spacing w:after="200" w:line="276" w:lineRule="auto"/>
        <w:rPr>
          <w:rFonts w:ascii="Calibri" w:eastAsia="Times New Roman" w:hAnsi="Calibri" w:cs="Times New Roman"/>
          <w:kern w:val="0"/>
          <w:sz w:val="22"/>
          <w:szCs w:val="22"/>
          <w:lang w:val="en-GB" w:eastAsia="en-GB" w:bidi="ar-SA"/>
        </w:rPr>
      </w:pPr>
      <w:r w:rsidRPr="00746D2E">
        <w:rPr>
          <w:rFonts w:ascii="Calibri" w:eastAsia="Times New Roman" w:hAnsi="Calibri" w:cs="Times New Roman"/>
          <w:kern w:val="0"/>
          <w:sz w:val="22"/>
          <w:szCs w:val="22"/>
          <w:lang w:val="en-GB" w:eastAsia="en-GB" w:bidi="ar-SA"/>
        </w:rPr>
        <w:t>Authors have declared that they have no known competing financial interests OR non-financial interests OR personal relationships that could have appeared to influence the work reported in this paper.</w:t>
      </w:r>
    </w:p>
    <w:p w14:paraId="1AA7D274" w14:textId="77777777" w:rsidR="00746D2E" w:rsidRDefault="00746D2E" w:rsidP="00596F28">
      <w:pPr>
        <w:ind w:firstLine="720"/>
        <w:jc w:val="both"/>
        <w:rPr>
          <w:rFonts w:ascii="Times New Roman" w:hAnsi="Times New Roman" w:cs="Times New Roman"/>
        </w:rPr>
      </w:pPr>
    </w:p>
    <w:p w14:paraId="43F33EA3" w14:textId="77777777" w:rsidR="00C40812" w:rsidRDefault="00C40812" w:rsidP="00C40812">
      <w:pPr>
        <w:jc w:val="both"/>
        <w:rPr>
          <w:rFonts w:ascii="Times New Roman" w:hAnsi="Times New Roman" w:cs="Times New Roman"/>
          <w:b/>
          <w:bCs/>
        </w:rPr>
      </w:pPr>
      <w:r w:rsidRPr="00C40812">
        <w:rPr>
          <w:rFonts w:ascii="Times New Roman" w:hAnsi="Times New Roman" w:cs="Times New Roman"/>
          <w:b/>
          <w:bCs/>
        </w:rPr>
        <w:t>References</w:t>
      </w:r>
    </w:p>
    <w:p w14:paraId="45B35578" w14:textId="0572E6EB" w:rsidR="009D239A" w:rsidRPr="009D239A" w:rsidRDefault="009D239A" w:rsidP="009D239A">
      <w:pPr>
        <w:pStyle w:val="NormalWeb"/>
        <w:numPr>
          <w:ilvl w:val="0"/>
          <w:numId w:val="9"/>
        </w:numPr>
        <w:jc w:val="both"/>
      </w:pPr>
      <w:r w:rsidRPr="009D239A">
        <w:t xml:space="preserve">Bhuvaneswari K, Geethalakshmi V, Lakshmanan A. 2014. Growing degree days and phenology of rice under different crop growing environments in Tamil Nadu. </w:t>
      </w:r>
      <w:r w:rsidRPr="009D239A">
        <w:rPr>
          <w:i/>
          <w:iCs/>
        </w:rPr>
        <w:t>Indian J. Agric. Res.</w:t>
      </w:r>
      <w:r w:rsidRPr="009D239A">
        <w:t xml:space="preserve"> 48(2):83–89.</w:t>
      </w:r>
    </w:p>
    <w:p w14:paraId="0BE2C2F3" w14:textId="2E79D9CE" w:rsidR="009D239A" w:rsidRPr="009D239A" w:rsidRDefault="009D239A" w:rsidP="009D239A">
      <w:pPr>
        <w:pStyle w:val="NormalWeb"/>
        <w:numPr>
          <w:ilvl w:val="0"/>
          <w:numId w:val="9"/>
        </w:numPr>
        <w:jc w:val="both"/>
      </w:pPr>
      <w:proofErr w:type="spellStart"/>
      <w:r w:rsidRPr="009D239A">
        <w:t>Hundal</w:t>
      </w:r>
      <w:proofErr w:type="spellEnd"/>
      <w:r w:rsidRPr="009D239A">
        <w:t xml:space="preserve"> SS, </w:t>
      </w:r>
      <w:proofErr w:type="spellStart"/>
      <w:r w:rsidRPr="009D239A">
        <w:t>Prabhjyot</w:t>
      </w:r>
      <w:proofErr w:type="spellEnd"/>
      <w:r w:rsidR="00691F19">
        <w:t xml:space="preserve"> </w:t>
      </w:r>
      <w:r w:rsidRPr="009D239A">
        <w:t xml:space="preserve">Kaur P. 2007. Climatic variability and its impact on cereal productivity in Indian Punjab. </w:t>
      </w:r>
      <w:r w:rsidRPr="009D239A">
        <w:rPr>
          <w:i/>
          <w:iCs/>
        </w:rPr>
        <w:t>Curr. Sci.</w:t>
      </w:r>
      <w:r w:rsidRPr="009D239A">
        <w:t xml:space="preserve"> 92(4):506–512.</w:t>
      </w:r>
    </w:p>
    <w:p w14:paraId="155D9C67" w14:textId="4EEC6BE6" w:rsidR="009D239A" w:rsidRPr="009D239A" w:rsidRDefault="009D239A" w:rsidP="009D239A">
      <w:pPr>
        <w:pStyle w:val="NormalWeb"/>
        <w:numPr>
          <w:ilvl w:val="0"/>
          <w:numId w:val="9"/>
        </w:numPr>
        <w:jc w:val="both"/>
      </w:pPr>
      <w:r w:rsidRPr="009D239A">
        <w:t xml:space="preserve">Kaur P, Hundal SS. 2016. Agroclimatic indices for rice and wheat crops in Punjab under climate change scenarios. </w:t>
      </w:r>
      <w:r w:rsidRPr="009D239A">
        <w:rPr>
          <w:i/>
          <w:iCs/>
        </w:rPr>
        <w:t xml:space="preserve">J. </w:t>
      </w:r>
      <w:proofErr w:type="spellStart"/>
      <w:r w:rsidRPr="009D239A">
        <w:rPr>
          <w:i/>
          <w:iCs/>
        </w:rPr>
        <w:t>Agrometeorol</w:t>
      </w:r>
      <w:proofErr w:type="spellEnd"/>
      <w:r w:rsidRPr="009D239A">
        <w:rPr>
          <w:i/>
          <w:iCs/>
        </w:rPr>
        <w:t>.</w:t>
      </w:r>
      <w:r w:rsidRPr="009D239A">
        <w:t xml:space="preserve"> 18(2):188–194.</w:t>
      </w:r>
    </w:p>
    <w:p w14:paraId="4345D0C4" w14:textId="5EF443F3" w:rsidR="009D239A" w:rsidRPr="009D239A" w:rsidRDefault="009D239A" w:rsidP="009D239A">
      <w:pPr>
        <w:pStyle w:val="NormalWeb"/>
        <w:numPr>
          <w:ilvl w:val="0"/>
          <w:numId w:val="9"/>
        </w:numPr>
        <w:jc w:val="both"/>
      </w:pPr>
      <w:r w:rsidRPr="009D239A">
        <w:t>Krishnan P, Swain DK, Bhaskar BC, Nayak SK, Dash RN. 2011. Impact of elevated CO</w:t>
      </w:r>
      <w:r w:rsidRPr="009D239A">
        <w:rPr>
          <w:rFonts w:ascii="Cambria Math" w:hAnsi="Cambria Math" w:cs="Cambria Math"/>
        </w:rPr>
        <w:t>₂</w:t>
      </w:r>
      <w:r w:rsidRPr="009D239A">
        <w:t xml:space="preserve"> and temperature on rice yield and methods of adaptation as evaluated by crop simulation studies. </w:t>
      </w:r>
      <w:r w:rsidRPr="009D239A">
        <w:rPr>
          <w:i/>
          <w:iCs/>
        </w:rPr>
        <w:t xml:space="preserve">Agric. </w:t>
      </w:r>
      <w:proofErr w:type="spellStart"/>
      <w:r w:rsidRPr="009D239A">
        <w:rPr>
          <w:i/>
          <w:iCs/>
        </w:rPr>
        <w:t>Ecosyst</w:t>
      </w:r>
      <w:proofErr w:type="spellEnd"/>
      <w:r w:rsidRPr="009D239A">
        <w:rPr>
          <w:i/>
          <w:iCs/>
        </w:rPr>
        <w:t>. Environ.</w:t>
      </w:r>
      <w:r w:rsidRPr="009D239A">
        <w:t xml:space="preserve"> 144(1):68–77.</w:t>
      </w:r>
    </w:p>
    <w:p w14:paraId="6866D5A1" w14:textId="5BDFA29C" w:rsidR="009D239A" w:rsidRPr="009D239A" w:rsidRDefault="009D239A" w:rsidP="009D239A">
      <w:pPr>
        <w:pStyle w:val="NormalWeb"/>
        <w:numPr>
          <w:ilvl w:val="0"/>
          <w:numId w:val="9"/>
        </w:numPr>
        <w:jc w:val="both"/>
      </w:pPr>
      <w:proofErr w:type="spellStart"/>
      <w:r w:rsidRPr="009D239A">
        <w:t>Nandargi</w:t>
      </w:r>
      <w:proofErr w:type="spellEnd"/>
      <w:r w:rsidRPr="009D239A">
        <w:t xml:space="preserve"> S, Singh KK, Rathore LS. 2019. Weather-based indices for crop growth and yield estimation. </w:t>
      </w:r>
      <w:r w:rsidRPr="009D239A">
        <w:rPr>
          <w:i/>
          <w:iCs/>
        </w:rPr>
        <w:t>Mausam</w:t>
      </w:r>
      <w:r w:rsidRPr="009D239A">
        <w:t xml:space="preserve"> 70(1):33–46.</w:t>
      </w:r>
    </w:p>
    <w:p w14:paraId="4C1E66F1" w14:textId="2D6E12A4" w:rsidR="009D239A" w:rsidRPr="009D239A" w:rsidRDefault="009D239A" w:rsidP="009D239A">
      <w:pPr>
        <w:pStyle w:val="NormalWeb"/>
        <w:numPr>
          <w:ilvl w:val="0"/>
          <w:numId w:val="9"/>
        </w:numPr>
        <w:jc w:val="both"/>
      </w:pPr>
      <w:r w:rsidRPr="009D239A">
        <w:t xml:space="preserve">Patel HR, Patel JJ, Patel CC. 2018. Agrometeorological indices in relation to phenology and yield of rice. </w:t>
      </w:r>
      <w:r w:rsidRPr="009D239A">
        <w:rPr>
          <w:i/>
          <w:iCs/>
        </w:rPr>
        <w:t>Int. J. Curr. Microbiol. Appl. Sci.</w:t>
      </w:r>
      <w:r w:rsidRPr="009D239A">
        <w:t xml:space="preserve"> 7(2):231–239.</w:t>
      </w:r>
    </w:p>
    <w:p w14:paraId="45600324" w14:textId="72CDDA7E" w:rsidR="009D239A" w:rsidRPr="009D239A" w:rsidRDefault="009D239A" w:rsidP="009D239A">
      <w:pPr>
        <w:pStyle w:val="NormalWeb"/>
        <w:numPr>
          <w:ilvl w:val="0"/>
          <w:numId w:val="9"/>
        </w:numPr>
        <w:jc w:val="both"/>
      </w:pPr>
      <w:r w:rsidRPr="009D239A">
        <w:t xml:space="preserve">Rao VUM, Raju BMK. 2019. Climate variability and its impact on agriculture in Telangana. </w:t>
      </w:r>
      <w:r w:rsidRPr="009D239A">
        <w:rPr>
          <w:i/>
          <w:iCs/>
        </w:rPr>
        <w:t xml:space="preserve">J. </w:t>
      </w:r>
      <w:proofErr w:type="spellStart"/>
      <w:r w:rsidRPr="009D239A">
        <w:rPr>
          <w:i/>
          <w:iCs/>
        </w:rPr>
        <w:t>Agrometeorol</w:t>
      </w:r>
      <w:proofErr w:type="spellEnd"/>
      <w:r w:rsidRPr="009D239A">
        <w:rPr>
          <w:i/>
          <w:iCs/>
        </w:rPr>
        <w:t>.</w:t>
      </w:r>
      <w:r w:rsidRPr="009D239A">
        <w:t xml:space="preserve"> 21(2):123–130.</w:t>
      </w:r>
    </w:p>
    <w:p w14:paraId="0F6562E2" w14:textId="5E440776" w:rsidR="009D239A" w:rsidRPr="009D239A" w:rsidRDefault="009D239A" w:rsidP="009D239A">
      <w:pPr>
        <w:pStyle w:val="NormalWeb"/>
        <w:numPr>
          <w:ilvl w:val="0"/>
          <w:numId w:val="9"/>
        </w:numPr>
        <w:jc w:val="both"/>
      </w:pPr>
      <w:r w:rsidRPr="009D239A">
        <w:t xml:space="preserve">Sahu DD, Bandyopadhyay BK, Roy DK. 2017. Thermal indices in relation to phenology and yield of rice cultivars in West Bengal. </w:t>
      </w:r>
      <w:r w:rsidRPr="009D239A">
        <w:rPr>
          <w:i/>
          <w:iCs/>
        </w:rPr>
        <w:t xml:space="preserve">J. </w:t>
      </w:r>
      <w:proofErr w:type="spellStart"/>
      <w:r w:rsidRPr="009D239A">
        <w:rPr>
          <w:i/>
          <w:iCs/>
        </w:rPr>
        <w:t>Agrometeorol</w:t>
      </w:r>
      <w:proofErr w:type="spellEnd"/>
      <w:r w:rsidRPr="009D239A">
        <w:rPr>
          <w:i/>
          <w:iCs/>
        </w:rPr>
        <w:t>.</w:t>
      </w:r>
      <w:r w:rsidRPr="009D239A">
        <w:t xml:space="preserve"> 19(3):222–228.</w:t>
      </w:r>
    </w:p>
    <w:p w14:paraId="3F8F33AB" w14:textId="72DF2516" w:rsidR="009D239A" w:rsidRPr="009D239A" w:rsidRDefault="009D239A" w:rsidP="009D239A">
      <w:pPr>
        <w:pStyle w:val="NormalWeb"/>
        <w:numPr>
          <w:ilvl w:val="0"/>
          <w:numId w:val="9"/>
        </w:numPr>
        <w:jc w:val="both"/>
      </w:pPr>
      <w:r w:rsidRPr="009D239A">
        <w:t xml:space="preserve">Sandhu SS, Kaur N, Singh H. 2019. Impact of sowing dates on heat unit accumulation and yield of rice cultivars. </w:t>
      </w:r>
      <w:r w:rsidRPr="009D239A">
        <w:rPr>
          <w:i/>
          <w:iCs/>
        </w:rPr>
        <w:t>Int. J. Agric. Sci.</w:t>
      </w:r>
      <w:r w:rsidRPr="009D239A">
        <w:t xml:space="preserve"> 11(3):7921–7925.</w:t>
      </w:r>
    </w:p>
    <w:p w14:paraId="73BE1078" w14:textId="759EBA6B" w:rsidR="009D239A" w:rsidRPr="009D239A" w:rsidRDefault="009D239A" w:rsidP="009D239A">
      <w:pPr>
        <w:pStyle w:val="NormalWeb"/>
        <w:numPr>
          <w:ilvl w:val="0"/>
          <w:numId w:val="9"/>
        </w:numPr>
        <w:jc w:val="both"/>
      </w:pPr>
      <w:r w:rsidRPr="009D239A">
        <w:t xml:space="preserve">Singh R, Meena RP, Rathore VS. 2020. Agrometeorological indices and their relationship with growth and yield of rice under different growing environments. </w:t>
      </w:r>
      <w:r w:rsidRPr="009D239A">
        <w:rPr>
          <w:i/>
          <w:iCs/>
        </w:rPr>
        <w:t xml:space="preserve">J. </w:t>
      </w:r>
      <w:proofErr w:type="spellStart"/>
      <w:r w:rsidRPr="009D239A">
        <w:rPr>
          <w:i/>
          <w:iCs/>
        </w:rPr>
        <w:t>Agrometeorol</w:t>
      </w:r>
      <w:proofErr w:type="spellEnd"/>
      <w:r w:rsidRPr="009D239A">
        <w:rPr>
          <w:i/>
          <w:iCs/>
        </w:rPr>
        <w:t>.</w:t>
      </w:r>
      <w:r w:rsidRPr="009D239A">
        <w:t xml:space="preserve"> 22(3):274–280.</w:t>
      </w:r>
    </w:p>
    <w:p w14:paraId="5D8AB444" w14:textId="65629DC5" w:rsidR="009D239A" w:rsidRPr="009D239A" w:rsidRDefault="009D239A" w:rsidP="009D239A">
      <w:pPr>
        <w:pStyle w:val="NormalWeb"/>
        <w:numPr>
          <w:ilvl w:val="0"/>
          <w:numId w:val="9"/>
        </w:numPr>
        <w:jc w:val="both"/>
      </w:pPr>
      <w:r w:rsidRPr="009D239A">
        <w:t xml:space="preserve">Tao F, Zhang Z, Zhang S, Rotter RP, Shi W, Xiao D, Liu F. 2013. Temperature, day length and rice growth: A comparative analysis of phenology models. </w:t>
      </w:r>
      <w:r w:rsidRPr="009D239A">
        <w:rPr>
          <w:i/>
          <w:iCs/>
        </w:rPr>
        <w:t xml:space="preserve">Agric. For. </w:t>
      </w:r>
      <w:proofErr w:type="spellStart"/>
      <w:r w:rsidRPr="009D239A">
        <w:rPr>
          <w:i/>
          <w:iCs/>
        </w:rPr>
        <w:t>Meteorol</w:t>
      </w:r>
      <w:proofErr w:type="spellEnd"/>
      <w:r w:rsidRPr="009D239A">
        <w:rPr>
          <w:i/>
          <w:iCs/>
        </w:rPr>
        <w:t>.</w:t>
      </w:r>
      <w:r w:rsidRPr="009D239A">
        <w:t xml:space="preserve"> 180:46–58.</w:t>
      </w:r>
    </w:p>
    <w:p w14:paraId="2D328B77" w14:textId="134B74FF" w:rsidR="009D239A" w:rsidRPr="009D239A" w:rsidRDefault="009D239A" w:rsidP="009D239A">
      <w:pPr>
        <w:pStyle w:val="NormalWeb"/>
        <w:numPr>
          <w:ilvl w:val="0"/>
          <w:numId w:val="9"/>
        </w:numPr>
        <w:jc w:val="both"/>
      </w:pPr>
      <w:r w:rsidRPr="009D239A">
        <w:t xml:space="preserve">Ali M, Khan MA, Hussain M. 2023. Thermal and radiation use efficiency of rice under changing climatic conditions. </w:t>
      </w:r>
      <w:r w:rsidRPr="009D239A">
        <w:rPr>
          <w:i/>
          <w:iCs/>
        </w:rPr>
        <w:t>Field Crops Res.</w:t>
      </w:r>
      <w:r w:rsidRPr="009D239A">
        <w:t xml:space="preserve"> 297:108921.</w:t>
      </w:r>
    </w:p>
    <w:p w14:paraId="071D2A40" w14:textId="50D419BA" w:rsidR="009D239A" w:rsidRPr="009D239A" w:rsidRDefault="009D239A" w:rsidP="009D239A">
      <w:pPr>
        <w:pStyle w:val="NormalWeb"/>
        <w:numPr>
          <w:ilvl w:val="0"/>
          <w:numId w:val="9"/>
        </w:numPr>
        <w:jc w:val="both"/>
      </w:pPr>
      <w:r w:rsidRPr="009D239A">
        <w:t xml:space="preserve">Das R, Sahoo S, Sahoo R. 2022. Heat and photothermal unit requirements of rice cultivars under variable climate scenarios. </w:t>
      </w:r>
      <w:r w:rsidRPr="009D239A">
        <w:rPr>
          <w:i/>
          <w:iCs/>
        </w:rPr>
        <w:t xml:space="preserve">Theor. Appl. </w:t>
      </w:r>
      <w:proofErr w:type="spellStart"/>
      <w:r w:rsidRPr="009D239A">
        <w:rPr>
          <w:i/>
          <w:iCs/>
        </w:rPr>
        <w:t>Climatol</w:t>
      </w:r>
      <w:proofErr w:type="spellEnd"/>
      <w:r w:rsidRPr="009D239A">
        <w:rPr>
          <w:i/>
          <w:iCs/>
        </w:rPr>
        <w:t>.</w:t>
      </w:r>
      <w:r w:rsidRPr="009D239A">
        <w:t xml:space="preserve"> 147(1–2):455–468.</w:t>
      </w:r>
    </w:p>
    <w:p w14:paraId="04EAA0CF" w14:textId="73EBCC29" w:rsidR="009D239A" w:rsidRPr="009D239A" w:rsidRDefault="009D239A" w:rsidP="009D239A">
      <w:pPr>
        <w:pStyle w:val="NormalWeb"/>
        <w:numPr>
          <w:ilvl w:val="0"/>
          <w:numId w:val="9"/>
        </w:numPr>
        <w:jc w:val="both"/>
      </w:pPr>
      <w:r w:rsidRPr="009D239A">
        <w:t xml:space="preserve">Kumar A, Singh R, Singh R. 2020. ENSO impacts on Indian monsoon rainfall and rice yields: A regional analysis. </w:t>
      </w:r>
      <w:r w:rsidRPr="009D239A">
        <w:rPr>
          <w:i/>
          <w:iCs/>
        </w:rPr>
        <w:t>Agric. Syst.</w:t>
      </w:r>
      <w:r w:rsidRPr="009D239A">
        <w:t xml:space="preserve"> 178:102739.</w:t>
      </w:r>
    </w:p>
    <w:p w14:paraId="3827EA95" w14:textId="380427B2" w:rsidR="009D239A" w:rsidRPr="009D239A" w:rsidRDefault="009D239A" w:rsidP="009D239A">
      <w:pPr>
        <w:pStyle w:val="NormalWeb"/>
        <w:numPr>
          <w:ilvl w:val="0"/>
          <w:numId w:val="9"/>
        </w:numPr>
        <w:jc w:val="both"/>
      </w:pPr>
      <w:r w:rsidRPr="009D239A">
        <w:t xml:space="preserve">Mandal U, Singh R, Singh R. 2019. Photothermal units as predictors of phenology and yield of rice cultivars. </w:t>
      </w:r>
      <w:r w:rsidRPr="009D239A">
        <w:rPr>
          <w:i/>
          <w:iCs/>
        </w:rPr>
        <w:t xml:space="preserve">J. </w:t>
      </w:r>
      <w:proofErr w:type="spellStart"/>
      <w:r w:rsidRPr="009D239A">
        <w:rPr>
          <w:i/>
          <w:iCs/>
        </w:rPr>
        <w:t>Agrometeorol</w:t>
      </w:r>
      <w:proofErr w:type="spellEnd"/>
      <w:r w:rsidRPr="009D239A">
        <w:rPr>
          <w:i/>
          <w:iCs/>
        </w:rPr>
        <w:t>.</w:t>
      </w:r>
      <w:r w:rsidRPr="009D239A">
        <w:t xml:space="preserve"> 21(2):137–143.</w:t>
      </w:r>
    </w:p>
    <w:p w14:paraId="6E5F379C" w14:textId="1273B999" w:rsidR="009D239A" w:rsidRPr="009D239A" w:rsidRDefault="009D239A" w:rsidP="009D239A">
      <w:pPr>
        <w:pStyle w:val="NormalWeb"/>
        <w:numPr>
          <w:ilvl w:val="0"/>
          <w:numId w:val="9"/>
        </w:numPr>
        <w:jc w:val="both"/>
      </w:pPr>
      <w:r w:rsidRPr="009D239A">
        <w:lastRenderedPageBreak/>
        <w:t xml:space="preserve">Shah T, Kumar A, Singh R. 2024. Climate-smart agrometeorological indices for rice-based systems in South Asia. </w:t>
      </w:r>
      <w:r w:rsidRPr="009D239A">
        <w:rPr>
          <w:i/>
          <w:iCs/>
        </w:rPr>
        <w:t>Clim. Risk Manag.</w:t>
      </w:r>
      <w:r w:rsidRPr="009D239A">
        <w:t xml:space="preserve"> 45:100504.</w:t>
      </w:r>
    </w:p>
    <w:p w14:paraId="55E54193" w14:textId="7CA3E591" w:rsidR="009D239A" w:rsidRPr="009D239A" w:rsidRDefault="009D239A" w:rsidP="009D239A">
      <w:pPr>
        <w:pStyle w:val="NormalWeb"/>
        <w:numPr>
          <w:ilvl w:val="0"/>
          <w:numId w:val="9"/>
        </w:numPr>
        <w:jc w:val="both"/>
      </w:pPr>
      <w:r w:rsidRPr="009D239A">
        <w:t xml:space="preserve">Singh S, Kumar A, Singh R. 2019. Variability in growing degree days and its association with rice productivity in India. </w:t>
      </w:r>
      <w:r w:rsidRPr="009D239A">
        <w:rPr>
          <w:i/>
          <w:iCs/>
        </w:rPr>
        <w:t xml:space="preserve">Int. J. </w:t>
      </w:r>
      <w:proofErr w:type="spellStart"/>
      <w:r w:rsidRPr="009D239A">
        <w:rPr>
          <w:i/>
          <w:iCs/>
        </w:rPr>
        <w:t>Biometeorol</w:t>
      </w:r>
      <w:proofErr w:type="spellEnd"/>
      <w:r w:rsidRPr="009D239A">
        <w:rPr>
          <w:i/>
          <w:iCs/>
        </w:rPr>
        <w:t>.</w:t>
      </w:r>
      <w:r w:rsidRPr="009D239A">
        <w:t xml:space="preserve"> 63:177–188.</w:t>
      </w:r>
    </w:p>
    <w:p w14:paraId="57117F70" w14:textId="36AAD45A" w:rsidR="009D239A" w:rsidRPr="009D239A" w:rsidRDefault="009D239A" w:rsidP="009D239A">
      <w:pPr>
        <w:pStyle w:val="NormalWeb"/>
        <w:numPr>
          <w:ilvl w:val="0"/>
          <w:numId w:val="9"/>
        </w:numPr>
        <w:jc w:val="both"/>
      </w:pPr>
      <w:r w:rsidRPr="009D239A">
        <w:t xml:space="preserve">Zhang Y, Li X, Wang L. 2021. ENSO-driven variability in rainfall and its impacts on rice production across Asia. </w:t>
      </w:r>
      <w:proofErr w:type="spellStart"/>
      <w:r w:rsidRPr="009D239A">
        <w:rPr>
          <w:i/>
          <w:iCs/>
        </w:rPr>
        <w:t>npj</w:t>
      </w:r>
      <w:proofErr w:type="spellEnd"/>
      <w:r w:rsidRPr="009D239A">
        <w:rPr>
          <w:i/>
          <w:iCs/>
        </w:rPr>
        <w:t xml:space="preserve"> </w:t>
      </w:r>
      <w:proofErr w:type="spellStart"/>
      <w:r w:rsidRPr="009D239A">
        <w:rPr>
          <w:i/>
          <w:iCs/>
        </w:rPr>
        <w:t>Clim</w:t>
      </w:r>
      <w:proofErr w:type="spellEnd"/>
      <w:r w:rsidRPr="009D239A">
        <w:rPr>
          <w:i/>
          <w:iCs/>
        </w:rPr>
        <w:t>. Atmos. Sci.</w:t>
      </w:r>
      <w:r w:rsidRPr="009D239A">
        <w:t xml:space="preserve"> 4:12.</w:t>
      </w:r>
    </w:p>
    <w:p w14:paraId="47841E7D" w14:textId="77777777" w:rsidR="00C40812" w:rsidRPr="00C40812" w:rsidRDefault="00C40812" w:rsidP="000E1095">
      <w:pPr>
        <w:jc w:val="both"/>
        <w:rPr>
          <w:rFonts w:ascii="Times New Roman" w:hAnsi="Times New Roman" w:cs="Times New Roman"/>
        </w:rPr>
      </w:pPr>
    </w:p>
    <w:sectPr w:rsidR="00C40812" w:rsidRPr="00C40812" w:rsidSect="00871B6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50FD8" w14:textId="77777777" w:rsidR="00777050" w:rsidRDefault="00777050" w:rsidP="003B0917">
      <w:pPr>
        <w:spacing w:after="0" w:line="240" w:lineRule="auto"/>
      </w:pPr>
      <w:r>
        <w:separator/>
      </w:r>
    </w:p>
  </w:endnote>
  <w:endnote w:type="continuationSeparator" w:id="0">
    <w:p w14:paraId="55EEA108" w14:textId="77777777" w:rsidR="00777050" w:rsidRDefault="00777050" w:rsidP="003B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7ADD" w14:textId="77777777" w:rsidR="003B0917" w:rsidRDefault="003B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2A6C" w14:textId="77777777" w:rsidR="003B0917" w:rsidRDefault="003B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42D8" w14:textId="77777777" w:rsidR="003B0917" w:rsidRDefault="003B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4041" w14:textId="77777777" w:rsidR="00777050" w:rsidRDefault="00777050" w:rsidP="003B0917">
      <w:pPr>
        <w:spacing w:after="0" w:line="240" w:lineRule="auto"/>
      </w:pPr>
      <w:r>
        <w:separator/>
      </w:r>
    </w:p>
  </w:footnote>
  <w:footnote w:type="continuationSeparator" w:id="0">
    <w:p w14:paraId="09AF4171" w14:textId="77777777" w:rsidR="00777050" w:rsidRDefault="00777050" w:rsidP="003B0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7D91" w14:textId="113C3039" w:rsidR="003B0917" w:rsidRDefault="003B0917">
    <w:pPr>
      <w:pStyle w:val="Header"/>
    </w:pPr>
    <w:r>
      <w:rPr>
        <w:noProof/>
      </w:rPr>
      <w:pict w14:anchorId="5B316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43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E3FE" w14:textId="7570709E" w:rsidR="003B0917" w:rsidRDefault="003B0917">
    <w:pPr>
      <w:pStyle w:val="Header"/>
    </w:pPr>
    <w:r>
      <w:rPr>
        <w:noProof/>
      </w:rPr>
      <w:pict w14:anchorId="7A284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43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D8F7" w14:textId="56A25958" w:rsidR="003B0917" w:rsidRDefault="003B0917">
    <w:pPr>
      <w:pStyle w:val="Header"/>
    </w:pPr>
    <w:r>
      <w:rPr>
        <w:noProof/>
      </w:rPr>
      <w:pict w14:anchorId="7742B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43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122D"/>
    <w:multiLevelType w:val="multilevel"/>
    <w:tmpl w:val="E6FE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0419A"/>
    <w:multiLevelType w:val="hybridMultilevel"/>
    <w:tmpl w:val="E4507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710BD5"/>
    <w:multiLevelType w:val="multilevel"/>
    <w:tmpl w:val="1CA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4B55"/>
    <w:multiLevelType w:val="hybridMultilevel"/>
    <w:tmpl w:val="080E6086"/>
    <w:lvl w:ilvl="0" w:tplc="BC00F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867AE"/>
    <w:multiLevelType w:val="hybridMultilevel"/>
    <w:tmpl w:val="8B50F6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46BDC"/>
    <w:multiLevelType w:val="hybridMultilevel"/>
    <w:tmpl w:val="32147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8675C"/>
    <w:multiLevelType w:val="hybridMultilevel"/>
    <w:tmpl w:val="EEF48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62282"/>
    <w:multiLevelType w:val="multilevel"/>
    <w:tmpl w:val="160C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15EA1"/>
    <w:multiLevelType w:val="hybridMultilevel"/>
    <w:tmpl w:val="3D10E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B7A84"/>
    <w:multiLevelType w:val="multilevel"/>
    <w:tmpl w:val="F6B6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9"/>
  </w:num>
  <w:num w:numId="4">
    <w:abstractNumId w:val="0"/>
  </w:num>
  <w:num w:numId="5">
    <w:abstractNumId w:val="7"/>
  </w:num>
  <w:num w:numId="6">
    <w:abstractNumId w:val="5"/>
  </w:num>
  <w:num w:numId="7">
    <w:abstractNumId w:val="4"/>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D3"/>
    <w:rsid w:val="000468E2"/>
    <w:rsid w:val="000E1095"/>
    <w:rsid w:val="000E1A71"/>
    <w:rsid w:val="000F6492"/>
    <w:rsid w:val="00183D80"/>
    <w:rsid w:val="001A2C26"/>
    <w:rsid w:val="001B4A0B"/>
    <w:rsid w:val="001F61D3"/>
    <w:rsid w:val="002A4606"/>
    <w:rsid w:val="00357848"/>
    <w:rsid w:val="00383F2A"/>
    <w:rsid w:val="003A1D3B"/>
    <w:rsid w:val="003B0917"/>
    <w:rsid w:val="003C2E52"/>
    <w:rsid w:val="00477C79"/>
    <w:rsid w:val="00483E71"/>
    <w:rsid w:val="004C1F9D"/>
    <w:rsid w:val="00534E76"/>
    <w:rsid w:val="005357CF"/>
    <w:rsid w:val="00596F28"/>
    <w:rsid w:val="005C6D45"/>
    <w:rsid w:val="005F11AD"/>
    <w:rsid w:val="00691F19"/>
    <w:rsid w:val="006C2695"/>
    <w:rsid w:val="00722A3E"/>
    <w:rsid w:val="00746D2E"/>
    <w:rsid w:val="00777050"/>
    <w:rsid w:val="007A79B3"/>
    <w:rsid w:val="00842DEB"/>
    <w:rsid w:val="00871B69"/>
    <w:rsid w:val="008B76E8"/>
    <w:rsid w:val="00924728"/>
    <w:rsid w:val="009668A7"/>
    <w:rsid w:val="009D239A"/>
    <w:rsid w:val="00A536CD"/>
    <w:rsid w:val="00A727B7"/>
    <w:rsid w:val="00A81EAB"/>
    <w:rsid w:val="00AA24B3"/>
    <w:rsid w:val="00AA3146"/>
    <w:rsid w:val="00AB2973"/>
    <w:rsid w:val="00AE0806"/>
    <w:rsid w:val="00BC0C99"/>
    <w:rsid w:val="00C40812"/>
    <w:rsid w:val="00C96984"/>
    <w:rsid w:val="00CB5F82"/>
    <w:rsid w:val="00CE4C2C"/>
    <w:rsid w:val="00D16CCE"/>
    <w:rsid w:val="00D3280A"/>
    <w:rsid w:val="00D37D22"/>
    <w:rsid w:val="00DC428E"/>
    <w:rsid w:val="00DD53DF"/>
    <w:rsid w:val="00EA6D69"/>
    <w:rsid w:val="00EC7444"/>
    <w:rsid w:val="00F310FE"/>
    <w:rsid w:val="00FC5A26"/>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015624"/>
  <w15:docId w15:val="{39285363-28F9-441D-A33F-F754FA0D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71"/>
  </w:style>
  <w:style w:type="paragraph" w:styleId="Heading1">
    <w:name w:val="heading 1"/>
    <w:basedOn w:val="Normal"/>
    <w:next w:val="Normal"/>
    <w:link w:val="Heading1Char"/>
    <w:uiPriority w:val="9"/>
    <w:qFormat/>
    <w:rsid w:val="001F6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1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1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1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1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1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1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1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1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1D3"/>
    <w:rPr>
      <w:rFonts w:eastAsiaTheme="majorEastAsia" w:cstheme="majorBidi"/>
      <w:color w:val="272727" w:themeColor="text1" w:themeTint="D8"/>
    </w:rPr>
  </w:style>
  <w:style w:type="paragraph" w:styleId="Title">
    <w:name w:val="Title"/>
    <w:basedOn w:val="Normal"/>
    <w:next w:val="Normal"/>
    <w:link w:val="TitleChar"/>
    <w:uiPriority w:val="10"/>
    <w:qFormat/>
    <w:rsid w:val="001F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1D3"/>
    <w:pPr>
      <w:spacing w:before="160"/>
      <w:jc w:val="center"/>
    </w:pPr>
    <w:rPr>
      <w:i/>
      <w:iCs/>
      <w:color w:val="404040" w:themeColor="text1" w:themeTint="BF"/>
    </w:rPr>
  </w:style>
  <w:style w:type="character" w:customStyle="1" w:styleId="QuoteChar">
    <w:name w:val="Quote Char"/>
    <w:basedOn w:val="DefaultParagraphFont"/>
    <w:link w:val="Quote"/>
    <w:uiPriority w:val="29"/>
    <w:rsid w:val="001F61D3"/>
    <w:rPr>
      <w:i/>
      <w:iCs/>
      <w:color w:val="404040" w:themeColor="text1" w:themeTint="BF"/>
    </w:rPr>
  </w:style>
  <w:style w:type="paragraph" w:styleId="ListParagraph">
    <w:name w:val="List Paragraph"/>
    <w:basedOn w:val="Normal"/>
    <w:uiPriority w:val="34"/>
    <w:qFormat/>
    <w:rsid w:val="001F61D3"/>
    <w:pPr>
      <w:ind w:left="720"/>
      <w:contextualSpacing/>
    </w:pPr>
  </w:style>
  <w:style w:type="character" w:styleId="IntenseEmphasis">
    <w:name w:val="Intense Emphasis"/>
    <w:basedOn w:val="DefaultParagraphFont"/>
    <w:uiPriority w:val="21"/>
    <w:qFormat/>
    <w:rsid w:val="001F61D3"/>
    <w:rPr>
      <w:i/>
      <w:iCs/>
      <w:color w:val="2F5496" w:themeColor="accent1" w:themeShade="BF"/>
    </w:rPr>
  </w:style>
  <w:style w:type="paragraph" w:styleId="IntenseQuote">
    <w:name w:val="Intense Quote"/>
    <w:basedOn w:val="Normal"/>
    <w:next w:val="Normal"/>
    <w:link w:val="IntenseQuoteChar"/>
    <w:uiPriority w:val="30"/>
    <w:qFormat/>
    <w:rsid w:val="001F6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1D3"/>
    <w:rPr>
      <w:i/>
      <w:iCs/>
      <w:color w:val="2F5496" w:themeColor="accent1" w:themeShade="BF"/>
    </w:rPr>
  </w:style>
  <w:style w:type="character" w:styleId="IntenseReference">
    <w:name w:val="Intense Reference"/>
    <w:basedOn w:val="DefaultParagraphFont"/>
    <w:uiPriority w:val="32"/>
    <w:qFormat/>
    <w:rsid w:val="001F61D3"/>
    <w:rPr>
      <w:b/>
      <w:bCs/>
      <w:smallCaps/>
      <w:color w:val="2F5496" w:themeColor="accent1" w:themeShade="BF"/>
      <w:spacing w:val="5"/>
    </w:rPr>
  </w:style>
  <w:style w:type="character" w:styleId="Strong">
    <w:name w:val="Strong"/>
    <w:basedOn w:val="DefaultParagraphFont"/>
    <w:uiPriority w:val="22"/>
    <w:qFormat/>
    <w:rsid w:val="004C1F9D"/>
    <w:rPr>
      <w:b/>
      <w:bCs/>
    </w:rPr>
  </w:style>
  <w:style w:type="paragraph" w:styleId="NormalWeb">
    <w:name w:val="Normal (Web)"/>
    <w:basedOn w:val="Normal"/>
    <w:uiPriority w:val="99"/>
    <w:unhideWhenUsed/>
    <w:rsid w:val="004C1F9D"/>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katex-mathml">
    <w:name w:val="katex-mathml"/>
    <w:basedOn w:val="DefaultParagraphFont"/>
    <w:rsid w:val="004C1F9D"/>
  </w:style>
  <w:style w:type="character" w:customStyle="1" w:styleId="mord">
    <w:name w:val="mord"/>
    <w:basedOn w:val="DefaultParagraphFont"/>
    <w:rsid w:val="004C1F9D"/>
  </w:style>
  <w:style w:type="character" w:customStyle="1" w:styleId="mrel">
    <w:name w:val="mrel"/>
    <w:basedOn w:val="DefaultParagraphFont"/>
    <w:rsid w:val="004C1F9D"/>
  </w:style>
  <w:style w:type="character" w:customStyle="1" w:styleId="mopen">
    <w:name w:val="mopen"/>
    <w:basedOn w:val="DefaultParagraphFont"/>
    <w:rsid w:val="004C1F9D"/>
  </w:style>
  <w:style w:type="character" w:customStyle="1" w:styleId="vlist-s">
    <w:name w:val="vlist-s"/>
    <w:basedOn w:val="DefaultParagraphFont"/>
    <w:rsid w:val="004C1F9D"/>
  </w:style>
  <w:style w:type="character" w:customStyle="1" w:styleId="mbin">
    <w:name w:val="mbin"/>
    <w:basedOn w:val="DefaultParagraphFont"/>
    <w:rsid w:val="004C1F9D"/>
  </w:style>
  <w:style w:type="character" w:customStyle="1" w:styleId="mclose">
    <w:name w:val="mclose"/>
    <w:basedOn w:val="DefaultParagraphFont"/>
    <w:rsid w:val="004C1F9D"/>
  </w:style>
  <w:style w:type="table" w:customStyle="1" w:styleId="TableGrid1">
    <w:name w:val="Table Grid1"/>
    <w:basedOn w:val="TableNormal"/>
    <w:uiPriority w:val="39"/>
    <w:rsid w:val="001B4A0B"/>
    <w:pPr>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4A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5F11AD"/>
    <w:rPr>
      <w:i/>
      <w:iCs/>
    </w:rPr>
  </w:style>
  <w:style w:type="character" w:styleId="Hyperlink">
    <w:name w:val="Hyperlink"/>
    <w:basedOn w:val="DefaultParagraphFont"/>
    <w:uiPriority w:val="99"/>
    <w:unhideWhenUsed/>
    <w:rsid w:val="000E1095"/>
    <w:rPr>
      <w:color w:val="0563C1" w:themeColor="hyperlink"/>
      <w:u w:val="single"/>
    </w:rPr>
  </w:style>
  <w:style w:type="paragraph" w:styleId="BalloonText">
    <w:name w:val="Balloon Text"/>
    <w:basedOn w:val="Normal"/>
    <w:link w:val="BalloonTextChar"/>
    <w:uiPriority w:val="99"/>
    <w:semiHidden/>
    <w:unhideWhenUsed/>
    <w:rsid w:val="00AB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973"/>
    <w:rPr>
      <w:rFonts w:ascii="Tahoma" w:hAnsi="Tahoma" w:cs="Tahoma"/>
      <w:sz w:val="16"/>
      <w:szCs w:val="16"/>
    </w:rPr>
  </w:style>
  <w:style w:type="character" w:styleId="UnresolvedMention">
    <w:name w:val="Unresolved Mention"/>
    <w:basedOn w:val="DefaultParagraphFont"/>
    <w:uiPriority w:val="99"/>
    <w:semiHidden/>
    <w:unhideWhenUsed/>
    <w:rsid w:val="003C2E52"/>
    <w:rPr>
      <w:color w:val="605E5C"/>
      <w:shd w:val="clear" w:color="auto" w:fill="E1DFDD"/>
    </w:rPr>
  </w:style>
  <w:style w:type="paragraph" w:styleId="Header">
    <w:name w:val="header"/>
    <w:basedOn w:val="Normal"/>
    <w:link w:val="HeaderChar"/>
    <w:uiPriority w:val="99"/>
    <w:unhideWhenUsed/>
    <w:rsid w:val="003B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917"/>
  </w:style>
  <w:style w:type="paragraph" w:styleId="Footer">
    <w:name w:val="footer"/>
    <w:basedOn w:val="Normal"/>
    <w:link w:val="FooterChar"/>
    <w:uiPriority w:val="99"/>
    <w:unhideWhenUsed/>
    <w:rsid w:val="003B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47250">
      <w:bodyDiv w:val="1"/>
      <w:marLeft w:val="0"/>
      <w:marRight w:val="0"/>
      <w:marTop w:val="0"/>
      <w:marBottom w:val="0"/>
      <w:divBdr>
        <w:top w:val="none" w:sz="0" w:space="0" w:color="auto"/>
        <w:left w:val="none" w:sz="0" w:space="0" w:color="auto"/>
        <w:bottom w:val="none" w:sz="0" w:space="0" w:color="auto"/>
        <w:right w:val="none" w:sz="0" w:space="0" w:color="auto"/>
      </w:divBdr>
    </w:div>
    <w:div w:id="136458527">
      <w:bodyDiv w:val="1"/>
      <w:marLeft w:val="0"/>
      <w:marRight w:val="0"/>
      <w:marTop w:val="0"/>
      <w:marBottom w:val="0"/>
      <w:divBdr>
        <w:top w:val="none" w:sz="0" w:space="0" w:color="auto"/>
        <w:left w:val="none" w:sz="0" w:space="0" w:color="auto"/>
        <w:bottom w:val="none" w:sz="0" w:space="0" w:color="auto"/>
        <w:right w:val="none" w:sz="0" w:space="0" w:color="auto"/>
      </w:divBdr>
    </w:div>
    <w:div w:id="419330118">
      <w:bodyDiv w:val="1"/>
      <w:marLeft w:val="0"/>
      <w:marRight w:val="0"/>
      <w:marTop w:val="0"/>
      <w:marBottom w:val="0"/>
      <w:divBdr>
        <w:top w:val="none" w:sz="0" w:space="0" w:color="auto"/>
        <w:left w:val="none" w:sz="0" w:space="0" w:color="auto"/>
        <w:bottom w:val="none" w:sz="0" w:space="0" w:color="auto"/>
        <w:right w:val="none" w:sz="0" w:space="0" w:color="auto"/>
      </w:divBdr>
    </w:div>
    <w:div w:id="432629184">
      <w:bodyDiv w:val="1"/>
      <w:marLeft w:val="0"/>
      <w:marRight w:val="0"/>
      <w:marTop w:val="0"/>
      <w:marBottom w:val="0"/>
      <w:divBdr>
        <w:top w:val="none" w:sz="0" w:space="0" w:color="auto"/>
        <w:left w:val="none" w:sz="0" w:space="0" w:color="auto"/>
        <w:bottom w:val="none" w:sz="0" w:space="0" w:color="auto"/>
        <w:right w:val="none" w:sz="0" w:space="0" w:color="auto"/>
      </w:divBdr>
    </w:div>
    <w:div w:id="810052202">
      <w:bodyDiv w:val="1"/>
      <w:marLeft w:val="0"/>
      <w:marRight w:val="0"/>
      <w:marTop w:val="0"/>
      <w:marBottom w:val="0"/>
      <w:divBdr>
        <w:top w:val="none" w:sz="0" w:space="0" w:color="auto"/>
        <w:left w:val="none" w:sz="0" w:space="0" w:color="auto"/>
        <w:bottom w:val="none" w:sz="0" w:space="0" w:color="auto"/>
        <w:right w:val="none" w:sz="0" w:space="0" w:color="auto"/>
      </w:divBdr>
    </w:div>
    <w:div w:id="856846454">
      <w:bodyDiv w:val="1"/>
      <w:marLeft w:val="0"/>
      <w:marRight w:val="0"/>
      <w:marTop w:val="0"/>
      <w:marBottom w:val="0"/>
      <w:divBdr>
        <w:top w:val="none" w:sz="0" w:space="0" w:color="auto"/>
        <w:left w:val="none" w:sz="0" w:space="0" w:color="auto"/>
        <w:bottom w:val="none" w:sz="0" w:space="0" w:color="auto"/>
        <w:right w:val="none" w:sz="0" w:space="0" w:color="auto"/>
      </w:divBdr>
    </w:div>
    <w:div w:id="1183057380">
      <w:bodyDiv w:val="1"/>
      <w:marLeft w:val="0"/>
      <w:marRight w:val="0"/>
      <w:marTop w:val="0"/>
      <w:marBottom w:val="0"/>
      <w:divBdr>
        <w:top w:val="none" w:sz="0" w:space="0" w:color="auto"/>
        <w:left w:val="none" w:sz="0" w:space="0" w:color="auto"/>
        <w:bottom w:val="none" w:sz="0" w:space="0" w:color="auto"/>
        <w:right w:val="none" w:sz="0" w:space="0" w:color="auto"/>
      </w:divBdr>
    </w:div>
    <w:div w:id="1603030822">
      <w:bodyDiv w:val="1"/>
      <w:marLeft w:val="0"/>
      <w:marRight w:val="0"/>
      <w:marTop w:val="0"/>
      <w:marBottom w:val="0"/>
      <w:divBdr>
        <w:top w:val="none" w:sz="0" w:space="0" w:color="auto"/>
        <w:left w:val="none" w:sz="0" w:space="0" w:color="auto"/>
        <w:bottom w:val="none" w:sz="0" w:space="0" w:color="auto"/>
        <w:right w:val="none" w:sz="0" w:space="0" w:color="auto"/>
      </w:divBdr>
    </w:div>
    <w:div w:id="1710102793">
      <w:bodyDiv w:val="1"/>
      <w:marLeft w:val="0"/>
      <w:marRight w:val="0"/>
      <w:marTop w:val="0"/>
      <w:marBottom w:val="0"/>
      <w:divBdr>
        <w:top w:val="none" w:sz="0" w:space="0" w:color="auto"/>
        <w:left w:val="none" w:sz="0" w:space="0" w:color="auto"/>
        <w:bottom w:val="none" w:sz="0" w:space="0" w:color="auto"/>
        <w:right w:val="none" w:sz="0" w:space="0" w:color="auto"/>
      </w:divBdr>
    </w:div>
    <w:div w:id="1733960843">
      <w:bodyDiv w:val="1"/>
      <w:marLeft w:val="0"/>
      <w:marRight w:val="0"/>
      <w:marTop w:val="0"/>
      <w:marBottom w:val="0"/>
      <w:divBdr>
        <w:top w:val="none" w:sz="0" w:space="0" w:color="auto"/>
        <w:left w:val="none" w:sz="0" w:space="0" w:color="auto"/>
        <w:bottom w:val="none" w:sz="0" w:space="0" w:color="auto"/>
        <w:right w:val="none" w:sz="0" w:space="0" w:color="auto"/>
      </w:divBdr>
    </w:div>
    <w:div w:id="17740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rarsjgl2025@outlook.com</dc:creator>
  <cp:lastModifiedBy>SDI 1084</cp:lastModifiedBy>
  <cp:revision>16</cp:revision>
  <dcterms:created xsi:type="dcterms:W3CDTF">2025-11-20T09:33:00Z</dcterms:created>
  <dcterms:modified xsi:type="dcterms:W3CDTF">2025-11-21T09:22:00Z</dcterms:modified>
</cp:coreProperties>
</file>