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0FF86" w14:textId="77777777" w:rsidR="00212900" w:rsidRPr="00A45207" w:rsidRDefault="00212900" w:rsidP="00D81B4E">
      <w:pPr>
        <w:spacing w:line="360" w:lineRule="auto"/>
        <w:jc w:val="center"/>
        <w:rPr>
          <w:rFonts w:ascii="Times New Roman" w:hAnsi="Times New Roman" w:cs="Times New Roman"/>
          <w:b/>
          <w:bCs/>
          <w:sz w:val="24"/>
          <w:szCs w:val="24"/>
        </w:rPr>
      </w:pPr>
      <w:r w:rsidRPr="00A45207">
        <w:rPr>
          <w:rFonts w:ascii="Times New Roman" w:hAnsi="Times New Roman" w:cs="Times New Roman"/>
          <w:b/>
          <w:bCs/>
          <w:sz w:val="24"/>
          <w:szCs w:val="24"/>
        </w:rPr>
        <w:t xml:space="preserve">Influence of Plant Height on Morpho-Physiological, and Biochemical parameters of </w:t>
      </w:r>
      <w:proofErr w:type="spellStart"/>
      <w:r w:rsidRPr="00A45207">
        <w:rPr>
          <w:rFonts w:ascii="Times New Roman" w:hAnsi="Times New Roman" w:cs="Times New Roman"/>
          <w:b/>
          <w:bCs/>
          <w:sz w:val="24"/>
          <w:szCs w:val="24"/>
        </w:rPr>
        <w:t>Som</w:t>
      </w:r>
      <w:proofErr w:type="spellEnd"/>
      <w:r w:rsidRPr="00A45207">
        <w:rPr>
          <w:rFonts w:ascii="Times New Roman" w:hAnsi="Times New Roman" w:cs="Times New Roman"/>
          <w:b/>
          <w:bCs/>
          <w:sz w:val="24"/>
          <w:szCs w:val="24"/>
        </w:rPr>
        <w:t xml:space="preserve"> (</w:t>
      </w:r>
      <w:proofErr w:type="spellStart"/>
      <w:r w:rsidRPr="00A45207">
        <w:rPr>
          <w:rFonts w:ascii="Times New Roman" w:hAnsi="Times New Roman" w:cs="Times New Roman"/>
          <w:b/>
          <w:bCs/>
          <w:i/>
          <w:iCs/>
          <w:sz w:val="24"/>
          <w:szCs w:val="24"/>
        </w:rPr>
        <w:t>Persea</w:t>
      </w:r>
      <w:proofErr w:type="spellEnd"/>
      <w:r w:rsidRPr="00A45207">
        <w:rPr>
          <w:rFonts w:ascii="Times New Roman" w:hAnsi="Times New Roman" w:cs="Times New Roman"/>
          <w:b/>
          <w:bCs/>
          <w:i/>
          <w:iCs/>
          <w:sz w:val="24"/>
          <w:szCs w:val="24"/>
        </w:rPr>
        <w:t xml:space="preserve"> </w:t>
      </w:r>
      <w:proofErr w:type="spellStart"/>
      <w:r w:rsidRPr="00A45207">
        <w:rPr>
          <w:rFonts w:ascii="Times New Roman" w:hAnsi="Times New Roman" w:cs="Times New Roman"/>
          <w:b/>
          <w:bCs/>
          <w:i/>
          <w:iCs/>
          <w:sz w:val="24"/>
          <w:szCs w:val="24"/>
        </w:rPr>
        <w:t>bombycina</w:t>
      </w:r>
      <w:proofErr w:type="spellEnd"/>
      <w:r w:rsidRPr="00A45207">
        <w:rPr>
          <w:rFonts w:ascii="Times New Roman" w:hAnsi="Times New Roman" w:cs="Times New Roman"/>
          <w:b/>
          <w:bCs/>
          <w:sz w:val="24"/>
          <w:szCs w:val="24"/>
        </w:rPr>
        <w:t xml:space="preserve"> </w:t>
      </w:r>
      <w:proofErr w:type="spellStart"/>
      <w:r w:rsidRPr="00A45207">
        <w:rPr>
          <w:rFonts w:ascii="Times New Roman" w:hAnsi="Times New Roman" w:cs="Times New Roman"/>
          <w:b/>
          <w:bCs/>
          <w:sz w:val="24"/>
          <w:szCs w:val="24"/>
        </w:rPr>
        <w:t>Kost</w:t>
      </w:r>
      <w:proofErr w:type="spellEnd"/>
      <w:r w:rsidRPr="00A45207">
        <w:rPr>
          <w:rFonts w:ascii="Times New Roman" w:hAnsi="Times New Roman" w:cs="Times New Roman"/>
          <w:b/>
          <w:bCs/>
          <w:sz w:val="24"/>
          <w:szCs w:val="24"/>
        </w:rPr>
        <w:t>.): Implications for Muga Silkworm Rearing &amp; Cocoon Traits</w:t>
      </w:r>
    </w:p>
    <w:p w14:paraId="23310189" w14:textId="77777777" w:rsidR="00FD5897" w:rsidRDefault="00FD5897" w:rsidP="00D81B4E">
      <w:pPr>
        <w:spacing w:line="360" w:lineRule="auto"/>
        <w:jc w:val="both"/>
        <w:rPr>
          <w:rFonts w:ascii="Times New Roman" w:hAnsi="Times New Roman" w:cs="Times New Roman"/>
          <w:b/>
          <w:bCs/>
          <w:sz w:val="24"/>
          <w:szCs w:val="24"/>
        </w:rPr>
      </w:pPr>
    </w:p>
    <w:p w14:paraId="0F62B3D0" w14:textId="773E1177" w:rsidR="00212900" w:rsidRPr="00A45207" w:rsidRDefault="00212900" w:rsidP="00D81B4E">
      <w:pPr>
        <w:spacing w:line="360" w:lineRule="auto"/>
        <w:jc w:val="both"/>
        <w:rPr>
          <w:rFonts w:ascii="Times New Roman" w:hAnsi="Times New Roman" w:cs="Times New Roman"/>
          <w:b/>
          <w:bCs/>
          <w:sz w:val="24"/>
          <w:szCs w:val="24"/>
        </w:rPr>
      </w:pPr>
      <w:bookmarkStart w:id="0" w:name="_GoBack"/>
      <w:bookmarkEnd w:id="0"/>
      <w:r w:rsidRPr="00A45207">
        <w:rPr>
          <w:rFonts w:ascii="Times New Roman" w:hAnsi="Times New Roman" w:cs="Times New Roman"/>
          <w:b/>
          <w:bCs/>
          <w:sz w:val="24"/>
          <w:szCs w:val="24"/>
        </w:rPr>
        <w:t>Abstract</w:t>
      </w:r>
    </w:p>
    <w:p w14:paraId="5898F985" w14:textId="77777777" w:rsidR="00212900" w:rsidRPr="00A45207" w:rsidRDefault="00212900" w:rsidP="009054BC">
      <w:pPr>
        <w:spacing w:line="360" w:lineRule="auto"/>
        <w:jc w:val="both"/>
        <w:rPr>
          <w:rFonts w:ascii="Times New Roman" w:hAnsi="Times New Roman" w:cs="Times New Roman"/>
          <w:sz w:val="24"/>
          <w:szCs w:val="24"/>
        </w:rPr>
      </w:pPr>
      <w:r w:rsidRPr="00A45207">
        <w:rPr>
          <w:rFonts w:ascii="Times New Roman" w:hAnsi="Times New Roman" w:cs="Times New Roman"/>
          <w:sz w:val="24"/>
          <w:szCs w:val="24"/>
        </w:rPr>
        <w:t xml:space="preserve">Muga, the golden silk, is the world’s costliest natural </w:t>
      </w:r>
      <w:proofErr w:type="spellStart"/>
      <w:r w:rsidRPr="00A45207">
        <w:rPr>
          <w:rFonts w:ascii="Times New Roman" w:hAnsi="Times New Roman" w:cs="Times New Roman"/>
          <w:sz w:val="24"/>
          <w:szCs w:val="24"/>
        </w:rPr>
        <w:t>fiber</w:t>
      </w:r>
      <w:proofErr w:type="spellEnd"/>
      <w:r w:rsidRPr="00A45207">
        <w:rPr>
          <w:rFonts w:ascii="Times New Roman" w:hAnsi="Times New Roman" w:cs="Times New Roman"/>
          <w:sz w:val="24"/>
          <w:szCs w:val="24"/>
        </w:rPr>
        <w:t xml:space="preserve">, produced by the </w:t>
      </w:r>
      <w:proofErr w:type="spellStart"/>
      <w:r w:rsidRPr="00A45207">
        <w:rPr>
          <w:rFonts w:ascii="Times New Roman" w:hAnsi="Times New Roman" w:cs="Times New Roman"/>
          <w:sz w:val="24"/>
          <w:szCs w:val="24"/>
        </w:rPr>
        <w:t>sericigenous</w:t>
      </w:r>
      <w:proofErr w:type="spellEnd"/>
      <w:r w:rsidRPr="00A45207">
        <w:rPr>
          <w:rFonts w:ascii="Times New Roman" w:hAnsi="Times New Roman" w:cs="Times New Roman"/>
          <w:sz w:val="24"/>
          <w:szCs w:val="24"/>
        </w:rPr>
        <w:t xml:space="preserve"> insect </w:t>
      </w:r>
      <w:proofErr w:type="spellStart"/>
      <w:r w:rsidRPr="00A45207">
        <w:rPr>
          <w:rFonts w:ascii="Times New Roman" w:hAnsi="Times New Roman" w:cs="Times New Roman"/>
          <w:i/>
          <w:iCs/>
          <w:sz w:val="24"/>
          <w:szCs w:val="24"/>
        </w:rPr>
        <w:t>Antheraea</w:t>
      </w:r>
      <w:proofErr w:type="spellEnd"/>
      <w:r w:rsidRPr="00A45207">
        <w:rPr>
          <w:rFonts w:ascii="Times New Roman" w:hAnsi="Times New Roman" w:cs="Times New Roman"/>
          <w:i/>
          <w:iCs/>
          <w:sz w:val="24"/>
          <w:szCs w:val="24"/>
        </w:rPr>
        <w:t xml:space="preserve"> </w:t>
      </w:r>
      <w:proofErr w:type="spellStart"/>
      <w:r w:rsidRPr="00A45207">
        <w:rPr>
          <w:rFonts w:ascii="Times New Roman" w:hAnsi="Times New Roman" w:cs="Times New Roman"/>
          <w:i/>
          <w:iCs/>
          <w:sz w:val="24"/>
          <w:szCs w:val="24"/>
        </w:rPr>
        <w:t>assamensis</w:t>
      </w:r>
      <w:proofErr w:type="spellEnd"/>
      <w:r w:rsidRPr="00A45207">
        <w:rPr>
          <w:rFonts w:ascii="Times New Roman" w:hAnsi="Times New Roman" w:cs="Times New Roman"/>
          <w:sz w:val="24"/>
          <w:szCs w:val="24"/>
        </w:rPr>
        <w:t xml:space="preserve"> Helfer (</w:t>
      </w:r>
      <w:proofErr w:type="spellStart"/>
      <w:r w:rsidRPr="00A45207">
        <w:rPr>
          <w:rFonts w:ascii="Times New Roman" w:hAnsi="Times New Roman" w:cs="Times New Roman"/>
          <w:sz w:val="24"/>
          <w:szCs w:val="24"/>
        </w:rPr>
        <w:t>Saturniidae</w:t>
      </w:r>
      <w:proofErr w:type="spellEnd"/>
      <w:r w:rsidRPr="00A45207">
        <w:rPr>
          <w:rFonts w:ascii="Times New Roman" w:hAnsi="Times New Roman" w:cs="Times New Roman"/>
          <w:sz w:val="24"/>
          <w:szCs w:val="24"/>
        </w:rPr>
        <w:t xml:space="preserve">: Lepidoptera). Among the host plants, </w:t>
      </w:r>
      <w:proofErr w:type="spellStart"/>
      <w:r w:rsidRPr="00A45207">
        <w:rPr>
          <w:rFonts w:ascii="Times New Roman" w:hAnsi="Times New Roman" w:cs="Times New Roman"/>
          <w:sz w:val="24"/>
          <w:szCs w:val="24"/>
        </w:rPr>
        <w:t>Som</w:t>
      </w:r>
      <w:proofErr w:type="spellEnd"/>
      <w:r w:rsidRPr="00A45207">
        <w:rPr>
          <w:rFonts w:ascii="Times New Roman" w:hAnsi="Times New Roman" w:cs="Times New Roman"/>
          <w:sz w:val="24"/>
          <w:szCs w:val="24"/>
        </w:rPr>
        <w:t xml:space="preserve"> (</w:t>
      </w:r>
      <w:proofErr w:type="spellStart"/>
      <w:r w:rsidRPr="00A45207">
        <w:rPr>
          <w:rFonts w:ascii="Times New Roman" w:hAnsi="Times New Roman" w:cs="Times New Roman"/>
          <w:i/>
          <w:iCs/>
          <w:sz w:val="24"/>
          <w:szCs w:val="24"/>
        </w:rPr>
        <w:t>Persea</w:t>
      </w:r>
      <w:proofErr w:type="spellEnd"/>
      <w:r w:rsidRPr="00A45207">
        <w:rPr>
          <w:rFonts w:ascii="Times New Roman" w:hAnsi="Times New Roman" w:cs="Times New Roman"/>
          <w:i/>
          <w:iCs/>
          <w:sz w:val="24"/>
          <w:szCs w:val="24"/>
        </w:rPr>
        <w:t xml:space="preserve"> </w:t>
      </w:r>
      <w:proofErr w:type="spellStart"/>
      <w:r w:rsidRPr="00A45207">
        <w:rPr>
          <w:rFonts w:ascii="Times New Roman" w:hAnsi="Times New Roman" w:cs="Times New Roman"/>
          <w:i/>
          <w:iCs/>
          <w:sz w:val="24"/>
          <w:szCs w:val="24"/>
        </w:rPr>
        <w:t>bombycina</w:t>
      </w:r>
      <w:proofErr w:type="spellEnd"/>
      <w:r w:rsidRPr="00A45207">
        <w:rPr>
          <w:rFonts w:ascii="Times New Roman" w:hAnsi="Times New Roman" w:cs="Times New Roman"/>
          <w:sz w:val="24"/>
          <w:szCs w:val="24"/>
        </w:rPr>
        <w:t xml:space="preserve"> </w:t>
      </w:r>
      <w:proofErr w:type="spellStart"/>
      <w:r w:rsidRPr="00A45207">
        <w:rPr>
          <w:rFonts w:ascii="Times New Roman" w:hAnsi="Times New Roman" w:cs="Times New Roman"/>
          <w:sz w:val="24"/>
          <w:szCs w:val="24"/>
        </w:rPr>
        <w:t>Kost</w:t>
      </w:r>
      <w:proofErr w:type="spellEnd"/>
      <w:r w:rsidRPr="00A45207">
        <w:rPr>
          <w:rFonts w:ascii="Times New Roman" w:hAnsi="Times New Roman" w:cs="Times New Roman"/>
          <w:sz w:val="24"/>
          <w:szCs w:val="24"/>
        </w:rPr>
        <w:t xml:space="preserve">.) and </w:t>
      </w:r>
      <w:proofErr w:type="spellStart"/>
      <w:r w:rsidRPr="00A45207">
        <w:rPr>
          <w:rFonts w:ascii="Times New Roman" w:hAnsi="Times New Roman" w:cs="Times New Roman"/>
          <w:sz w:val="24"/>
          <w:szCs w:val="24"/>
        </w:rPr>
        <w:t>Soalu</w:t>
      </w:r>
      <w:proofErr w:type="spellEnd"/>
      <w:r w:rsidRPr="00A45207">
        <w:rPr>
          <w:rFonts w:ascii="Times New Roman" w:hAnsi="Times New Roman" w:cs="Times New Roman"/>
          <w:sz w:val="24"/>
          <w:szCs w:val="24"/>
        </w:rPr>
        <w:t xml:space="preserve"> (</w:t>
      </w:r>
      <w:proofErr w:type="spellStart"/>
      <w:r w:rsidRPr="00A45207">
        <w:rPr>
          <w:rFonts w:ascii="Times New Roman" w:hAnsi="Times New Roman" w:cs="Times New Roman"/>
          <w:i/>
          <w:iCs/>
          <w:sz w:val="24"/>
          <w:szCs w:val="24"/>
        </w:rPr>
        <w:t>Litsea</w:t>
      </w:r>
      <w:proofErr w:type="spellEnd"/>
      <w:r w:rsidRPr="00A45207">
        <w:rPr>
          <w:rFonts w:ascii="Times New Roman" w:hAnsi="Times New Roman" w:cs="Times New Roman"/>
          <w:i/>
          <w:iCs/>
          <w:sz w:val="24"/>
          <w:szCs w:val="24"/>
        </w:rPr>
        <w:t xml:space="preserve"> polyantha</w:t>
      </w:r>
      <w:r w:rsidRPr="00A45207">
        <w:rPr>
          <w:rFonts w:ascii="Times New Roman" w:hAnsi="Times New Roman" w:cs="Times New Roman"/>
          <w:sz w:val="24"/>
          <w:szCs w:val="24"/>
        </w:rPr>
        <w:t xml:space="preserve"> </w:t>
      </w:r>
      <w:proofErr w:type="spellStart"/>
      <w:r w:rsidRPr="00A45207">
        <w:rPr>
          <w:rFonts w:ascii="Times New Roman" w:hAnsi="Times New Roman" w:cs="Times New Roman"/>
          <w:sz w:val="24"/>
          <w:szCs w:val="24"/>
        </w:rPr>
        <w:t>Roxb</w:t>
      </w:r>
      <w:proofErr w:type="spellEnd"/>
      <w:r w:rsidRPr="00A45207">
        <w:rPr>
          <w:rFonts w:ascii="Times New Roman" w:hAnsi="Times New Roman" w:cs="Times New Roman"/>
          <w:sz w:val="24"/>
          <w:szCs w:val="24"/>
        </w:rPr>
        <w:t xml:space="preserve">.) serve as primary food sources, while </w:t>
      </w:r>
      <w:proofErr w:type="spellStart"/>
      <w:r w:rsidRPr="00A45207">
        <w:rPr>
          <w:rFonts w:ascii="Times New Roman" w:hAnsi="Times New Roman" w:cs="Times New Roman"/>
          <w:sz w:val="24"/>
          <w:szCs w:val="24"/>
        </w:rPr>
        <w:t>Dighloti</w:t>
      </w:r>
      <w:proofErr w:type="spellEnd"/>
      <w:r w:rsidRPr="00A45207">
        <w:rPr>
          <w:rFonts w:ascii="Times New Roman" w:hAnsi="Times New Roman" w:cs="Times New Roman"/>
          <w:sz w:val="24"/>
          <w:szCs w:val="24"/>
        </w:rPr>
        <w:t xml:space="preserve"> (</w:t>
      </w:r>
      <w:proofErr w:type="spellStart"/>
      <w:r w:rsidRPr="00A45207">
        <w:rPr>
          <w:rFonts w:ascii="Times New Roman" w:hAnsi="Times New Roman" w:cs="Times New Roman"/>
          <w:i/>
          <w:iCs/>
          <w:sz w:val="24"/>
          <w:szCs w:val="24"/>
        </w:rPr>
        <w:t>Litsea</w:t>
      </w:r>
      <w:proofErr w:type="spellEnd"/>
      <w:r w:rsidRPr="00A45207">
        <w:rPr>
          <w:rFonts w:ascii="Times New Roman" w:hAnsi="Times New Roman" w:cs="Times New Roman"/>
          <w:i/>
          <w:iCs/>
          <w:sz w:val="24"/>
          <w:szCs w:val="24"/>
        </w:rPr>
        <w:t xml:space="preserve"> </w:t>
      </w:r>
      <w:proofErr w:type="spellStart"/>
      <w:r w:rsidRPr="00A45207">
        <w:rPr>
          <w:rFonts w:ascii="Times New Roman" w:hAnsi="Times New Roman" w:cs="Times New Roman"/>
          <w:i/>
          <w:iCs/>
          <w:sz w:val="24"/>
          <w:szCs w:val="24"/>
        </w:rPr>
        <w:t>salicifolia</w:t>
      </w:r>
      <w:proofErr w:type="spellEnd"/>
      <w:r w:rsidRPr="00A45207">
        <w:rPr>
          <w:rFonts w:ascii="Times New Roman" w:hAnsi="Times New Roman" w:cs="Times New Roman"/>
          <w:sz w:val="24"/>
          <w:szCs w:val="24"/>
        </w:rPr>
        <w:t xml:space="preserve">), </w:t>
      </w:r>
      <w:proofErr w:type="spellStart"/>
      <w:r w:rsidRPr="00A45207">
        <w:rPr>
          <w:rFonts w:ascii="Times New Roman" w:hAnsi="Times New Roman" w:cs="Times New Roman"/>
          <w:sz w:val="24"/>
          <w:szCs w:val="24"/>
        </w:rPr>
        <w:t>Mejankari</w:t>
      </w:r>
      <w:proofErr w:type="spellEnd"/>
      <w:r w:rsidRPr="00A45207">
        <w:rPr>
          <w:rFonts w:ascii="Times New Roman" w:hAnsi="Times New Roman" w:cs="Times New Roman"/>
          <w:sz w:val="24"/>
          <w:szCs w:val="24"/>
        </w:rPr>
        <w:t xml:space="preserve"> (</w:t>
      </w:r>
      <w:proofErr w:type="spellStart"/>
      <w:r w:rsidRPr="00A45207">
        <w:rPr>
          <w:rFonts w:ascii="Times New Roman" w:hAnsi="Times New Roman" w:cs="Times New Roman"/>
          <w:i/>
          <w:iCs/>
          <w:sz w:val="24"/>
          <w:szCs w:val="24"/>
        </w:rPr>
        <w:t>Litsea</w:t>
      </w:r>
      <w:proofErr w:type="spellEnd"/>
      <w:r w:rsidRPr="00A45207">
        <w:rPr>
          <w:rFonts w:ascii="Times New Roman" w:hAnsi="Times New Roman" w:cs="Times New Roman"/>
          <w:i/>
          <w:iCs/>
          <w:sz w:val="24"/>
          <w:szCs w:val="24"/>
        </w:rPr>
        <w:t xml:space="preserve"> </w:t>
      </w:r>
      <w:proofErr w:type="spellStart"/>
      <w:r w:rsidRPr="00A45207">
        <w:rPr>
          <w:rFonts w:ascii="Times New Roman" w:hAnsi="Times New Roman" w:cs="Times New Roman"/>
          <w:i/>
          <w:iCs/>
          <w:sz w:val="24"/>
          <w:szCs w:val="24"/>
        </w:rPr>
        <w:t>cubeba</w:t>
      </w:r>
      <w:proofErr w:type="spellEnd"/>
      <w:r w:rsidRPr="00A45207">
        <w:rPr>
          <w:rFonts w:ascii="Times New Roman" w:hAnsi="Times New Roman" w:cs="Times New Roman"/>
          <w:sz w:val="24"/>
          <w:szCs w:val="24"/>
        </w:rPr>
        <w:t xml:space="preserve">), and others act as secondary and tertiary hosts. Due to its superior nutritional profile, Som is the most preferred host, significantly influencing larval growth, </w:t>
      </w:r>
      <w:proofErr w:type="spellStart"/>
      <w:r w:rsidRPr="00A45207">
        <w:rPr>
          <w:rFonts w:ascii="Times New Roman" w:hAnsi="Times New Roman" w:cs="Times New Roman"/>
          <w:sz w:val="24"/>
          <w:szCs w:val="24"/>
        </w:rPr>
        <w:t>grainage</w:t>
      </w:r>
      <w:proofErr w:type="spellEnd"/>
      <w:r w:rsidRPr="00A45207">
        <w:rPr>
          <w:rFonts w:ascii="Times New Roman" w:hAnsi="Times New Roman" w:cs="Times New Roman"/>
          <w:sz w:val="24"/>
          <w:szCs w:val="24"/>
        </w:rPr>
        <w:t xml:space="preserve"> efficiency, and cocoon quality in Muga silkworms. Although seasonal variability in Muga crop performance is well-documented, limited research has been conducted on the impact of plantation structure; particularly plant height, on host plant quality and subsequent silkworm productivity. The present investigation aimed to evaluate the influence of five distinct height categories of Som plantations: Short Plant (T1, 6–10 ft), Medium Tree (T2, 20–25 ft), High Tree (T3, 25–30 ft), Wild/Un-pruned Tree (T4, &gt;30 ft), and the recommended Control (Small Tree, 10-15ft) on morpho-physiological, biochemical, and economic traits. Results revealed that T2 (Medium Tree) showed significantly superior outcomes across most parameters. T2 showed significantly higher values for studied morpho-physiological parameters, where leaf area was recorded as 52.4 cm</w:t>
      </w:r>
      <w:r w:rsidRPr="00A45207">
        <w:rPr>
          <w:rFonts w:ascii="Times New Roman" w:hAnsi="Times New Roman" w:cs="Times New Roman"/>
          <w:sz w:val="24"/>
          <w:szCs w:val="24"/>
          <w:vertAlign w:val="superscript"/>
        </w:rPr>
        <w:t>2</w:t>
      </w:r>
      <w:r w:rsidRPr="00A45207">
        <w:rPr>
          <w:rFonts w:ascii="Times New Roman" w:hAnsi="Times New Roman" w:cs="Times New Roman"/>
          <w:sz w:val="24"/>
          <w:szCs w:val="24"/>
        </w:rPr>
        <w:t>, fresh leaf weight 580g, dry leaf weight 158g, moisture percentage 72.76%, moisture retention capacity 70.2% and stomatal frequency as 242 per mm</w:t>
      </w:r>
      <w:r w:rsidRPr="00A45207">
        <w:rPr>
          <w:rFonts w:ascii="Times New Roman" w:hAnsi="Times New Roman" w:cs="Times New Roman"/>
          <w:sz w:val="24"/>
          <w:szCs w:val="24"/>
          <w:vertAlign w:val="superscript"/>
        </w:rPr>
        <w:t>2</w:t>
      </w:r>
      <w:r w:rsidRPr="00A45207">
        <w:rPr>
          <w:rFonts w:ascii="Times New Roman" w:hAnsi="Times New Roman" w:cs="Times New Roman"/>
          <w:sz w:val="24"/>
          <w:szCs w:val="24"/>
        </w:rPr>
        <w:t>. Female and male larval weights in T2 were highest at 16.21 g and 14.01 g, respectively, compared to the lowest values in T4 (7.24 g and 5.12 g). Fecundity peaked at 168 eggs/</w:t>
      </w:r>
      <w:proofErr w:type="spellStart"/>
      <w:r w:rsidRPr="00A45207">
        <w:rPr>
          <w:rFonts w:ascii="Times New Roman" w:hAnsi="Times New Roman" w:cs="Times New Roman"/>
          <w:sz w:val="24"/>
          <w:szCs w:val="24"/>
        </w:rPr>
        <w:t>khorika</w:t>
      </w:r>
      <w:proofErr w:type="spellEnd"/>
      <w:r w:rsidRPr="00A45207">
        <w:rPr>
          <w:rFonts w:ascii="Times New Roman" w:hAnsi="Times New Roman" w:cs="Times New Roman"/>
          <w:sz w:val="24"/>
          <w:szCs w:val="24"/>
        </w:rPr>
        <w:t xml:space="preserve"> in T2 and declined to 69 eggs/</w:t>
      </w:r>
      <w:proofErr w:type="spellStart"/>
      <w:r w:rsidRPr="00A45207">
        <w:rPr>
          <w:rFonts w:ascii="Times New Roman" w:hAnsi="Times New Roman" w:cs="Times New Roman"/>
          <w:sz w:val="24"/>
          <w:szCs w:val="24"/>
        </w:rPr>
        <w:t>khorika</w:t>
      </w:r>
      <w:proofErr w:type="spellEnd"/>
      <w:r w:rsidRPr="00A45207">
        <w:rPr>
          <w:rFonts w:ascii="Times New Roman" w:hAnsi="Times New Roman" w:cs="Times New Roman"/>
          <w:sz w:val="24"/>
          <w:szCs w:val="24"/>
        </w:rPr>
        <w:t xml:space="preserve"> in T4. Biochemical parameters in T2 leaves were also optimal, with crude protein at 20.5%, total lipid 5.3%, crude </w:t>
      </w:r>
      <w:proofErr w:type="spellStart"/>
      <w:r w:rsidRPr="00A45207">
        <w:rPr>
          <w:rFonts w:ascii="Times New Roman" w:hAnsi="Times New Roman" w:cs="Times New Roman"/>
          <w:sz w:val="24"/>
          <w:szCs w:val="24"/>
        </w:rPr>
        <w:t>fiber</w:t>
      </w:r>
      <w:proofErr w:type="spellEnd"/>
      <w:r w:rsidRPr="00A45207">
        <w:rPr>
          <w:rFonts w:ascii="Times New Roman" w:hAnsi="Times New Roman" w:cs="Times New Roman"/>
          <w:sz w:val="24"/>
          <w:szCs w:val="24"/>
        </w:rPr>
        <w:t xml:space="preserve"> 13.8%, and total ash 6.1%. Cocoon quality traits followed a similar trend: cocoon weight (3.42 g), shell weight (0.48 g), shell ratio (14.03%), and effective rate of rearing (ERR%) (74.6%) were highest in T2, highlighting its superiority over taller, unpruned plantation types. The study conclusively demonstrates that maintaining Som plantations at a height of 20–25 feet significantly enhance leaf biochemical composition, supports better larval growth, and leads to improved cocoon yield and </w:t>
      </w:r>
      <w:proofErr w:type="spellStart"/>
      <w:r w:rsidRPr="00A45207">
        <w:rPr>
          <w:rFonts w:ascii="Times New Roman" w:hAnsi="Times New Roman" w:cs="Times New Roman"/>
          <w:sz w:val="24"/>
          <w:szCs w:val="24"/>
        </w:rPr>
        <w:t>grainage</w:t>
      </w:r>
      <w:proofErr w:type="spellEnd"/>
      <w:r w:rsidRPr="00A45207">
        <w:rPr>
          <w:rFonts w:ascii="Times New Roman" w:hAnsi="Times New Roman" w:cs="Times New Roman"/>
          <w:sz w:val="24"/>
          <w:szCs w:val="24"/>
        </w:rPr>
        <w:t xml:space="preserve"> performance in </w:t>
      </w:r>
      <w:proofErr w:type="spellStart"/>
      <w:r w:rsidRPr="00A45207">
        <w:rPr>
          <w:rFonts w:ascii="Times New Roman" w:hAnsi="Times New Roman" w:cs="Times New Roman"/>
          <w:i/>
          <w:iCs/>
          <w:sz w:val="24"/>
          <w:szCs w:val="24"/>
        </w:rPr>
        <w:t>Antheraea</w:t>
      </w:r>
      <w:proofErr w:type="spellEnd"/>
      <w:r w:rsidRPr="00A45207">
        <w:rPr>
          <w:rFonts w:ascii="Times New Roman" w:hAnsi="Times New Roman" w:cs="Times New Roman"/>
          <w:i/>
          <w:iCs/>
          <w:sz w:val="24"/>
          <w:szCs w:val="24"/>
        </w:rPr>
        <w:t xml:space="preserve"> </w:t>
      </w:r>
      <w:proofErr w:type="spellStart"/>
      <w:r w:rsidRPr="00A45207">
        <w:rPr>
          <w:rFonts w:ascii="Times New Roman" w:hAnsi="Times New Roman" w:cs="Times New Roman"/>
          <w:i/>
          <w:iCs/>
          <w:sz w:val="24"/>
          <w:szCs w:val="24"/>
        </w:rPr>
        <w:t>assamensis</w:t>
      </w:r>
      <w:proofErr w:type="spellEnd"/>
      <w:r w:rsidRPr="00A45207">
        <w:rPr>
          <w:rFonts w:ascii="Times New Roman" w:hAnsi="Times New Roman" w:cs="Times New Roman"/>
          <w:sz w:val="24"/>
          <w:szCs w:val="24"/>
        </w:rPr>
        <w:t xml:space="preserve">. These findings underscore the importance of plantation architecture in host plant management and provide a practical, cost-effective recommendation for maximizing productivity in sustainable Muga sericulture. Integrating this strategy with existing practices </w:t>
      </w:r>
      <w:r w:rsidRPr="00A45207">
        <w:rPr>
          <w:rFonts w:ascii="Times New Roman" w:hAnsi="Times New Roman" w:cs="Times New Roman"/>
          <w:sz w:val="24"/>
          <w:szCs w:val="24"/>
        </w:rPr>
        <w:lastRenderedPageBreak/>
        <w:t xml:space="preserve">could revolutionize silkworm host plant cultivation and ensure higher economic returns for </w:t>
      </w:r>
      <w:proofErr w:type="spellStart"/>
      <w:r w:rsidRPr="00A45207">
        <w:rPr>
          <w:rFonts w:ascii="Times New Roman" w:hAnsi="Times New Roman" w:cs="Times New Roman"/>
          <w:sz w:val="24"/>
          <w:szCs w:val="24"/>
        </w:rPr>
        <w:t>rearers</w:t>
      </w:r>
      <w:proofErr w:type="spellEnd"/>
      <w:r w:rsidRPr="00A45207">
        <w:rPr>
          <w:rFonts w:ascii="Times New Roman" w:hAnsi="Times New Roman" w:cs="Times New Roman"/>
          <w:sz w:val="24"/>
          <w:szCs w:val="24"/>
        </w:rPr>
        <w:t xml:space="preserve"> in the </w:t>
      </w:r>
      <w:proofErr w:type="spellStart"/>
      <w:r w:rsidRPr="00A45207">
        <w:rPr>
          <w:rFonts w:ascii="Times New Roman" w:hAnsi="Times New Roman" w:cs="Times New Roman"/>
          <w:sz w:val="24"/>
          <w:szCs w:val="24"/>
        </w:rPr>
        <w:t>Muga</w:t>
      </w:r>
      <w:proofErr w:type="spellEnd"/>
      <w:r w:rsidRPr="00A45207">
        <w:rPr>
          <w:rFonts w:ascii="Times New Roman" w:hAnsi="Times New Roman" w:cs="Times New Roman"/>
          <w:sz w:val="24"/>
          <w:szCs w:val="24"/>
        </w:rPr>
        <w:t>-producing regions of India.</w:t>
      </w:r>
    </w:p>
    <w:p w14:paraId="4EF8E9A9" w14:textId="5A6A2D71" w:rsidR="008E1816" w:rsidRPr="008E1816" w:rsidRDefault="00212900" w:rsidP="009054BC">
      <w:pPr>
        <w:spacing w:line="360" w:lineRule="auto"/>
        <w:jc w:val="both"/>
        <w:rPr>
          <w:rFonts w:ascii="Times New Roman" w:hAnsi="Times New Roman" w:cs="Times New Roman"/>
          <w:sz w:val="24"/>
          <w:szCs w:val="24"/>
        </w:rPr>
      </w:pPr>
      <w:r w:rsidRPr="00A45207">
        <w:rPr>
          <w:rFonts w:ascii="Times New Roman" w:hAnsi="Times New Roman" w:cs="Times New Roman"/>
          <w:b/>
          <w:bCs/>
          <w:sz w:val="24"/>
          <w:szCs w:val="24"/>
        </w:rPr>
        <w:t>Key words:</w:t>
      </w:r>
      <w:r w:rsidRPr="00A45207">
        <w:rPr>
          <w:rFonts w:ascii="Times New Roman" w:hAnsi="Times New Roman" w:cs="Times New Roman"/>
          <w:sz w:val="24"/>
          <w:szCs w:val="24"/>
        </w:rPr>
        <w:t xml:space="preserve"> </w:t>
      </w:r>
      <w:proofErr w:type="spellStart"/>
      <w:r w:rsidRPr="00A45207">
        <w:rPr>
          <w:rFonts w:ascii="Times New Roman" w:hAnsi="Times New Roman" w:cs="Times New Roman"/>
          <w:sz w:val="24"/>
          <w:szCs w:val="24"/>
        </w:rPr>
        <w:t>muga</w:t>
      </w:r>
      <w:proofErr w:type="spellEnd"/>
      <w:r w:rsidRPr="00A45207">
        <w:rPr>
          <w:rFonts w:ascii="Times New Roman" w:hAnsi="Times New Roman" w:cs="Times New Roman"/>
          <w:sz w:val="24"/>
          <w:szCs w:val="24"/>
        </w:rPr>
        <w:t xml:space="preserve">, </w:t>
      </w:r>
      <w:proofErr w:type="spellStart"/>
      <w:r w:rsidRPr="00A45207">
        <w:rPr>
          <w:rFonts w:ascii="Times New Roman" w:hAnsi="Times New Roman" w:cs="Times New Roman"/>
          <w:sz w:val="24"/>
          <w:szCs w:val="24"/>
        </w:rPr>
        <w:t>som</w:t>
      </w:r>
      <w:proofErr w:type="spellEnd"/>
      <w:r w:rsidRPr="00A45207">
        <w:rPr>
          <w:rFonts w:ascii="Times New Roman" w:hAnsi="Times New Roman" w:cs="Times New Roman"/>
          <w:sz w:val="24"/>
          <w:szCs w:val="24"/>
        </w:rPr>
        <w:t xml:space="preserve">, height, morpho-physiological, biochemical and cocoon traits. </w:t>
      </w:r>
    </w:p>
    <w:p w14:paraId="3E28E305" w14:textId="77777777" w:rsidR="008E1816" w:rsidRPr="008E1816" w:rsidRDefault="008E1816" w:rsidP="009054BC">
      <w:pPr>
        <w:spacing w:line="360" w:lineRule="auto"/>
        <w:jc w:val="both"/>
        <w:rPr>
          <w:rFonts w:ascii="Times New Roman" w:hAnsi="Times New Roman" w:cs="Times New Roman"/>
          <w:b/>
          <w:bCs/>
          <w:sz w:val="24"/>
          <w:szCs w:val="24"/>
        </w:rPr>
      </w:pPr>
      <w:r w:rsidRPr="008E1816">
        <w:rPr>
          <w:rFonts w:ascii="Times New Roman" w:hAnsi="Times New Roman" w:cs="Times New Roman"/>
          <w:b/>
          <w:bCs/>
          <w:sz w:val="24"/>
          <w:szCs w:val="24"/>
        </w:rPr>
        <w:t>Introduction</w:t>
      </w:r>
    </w:p>
    <w:p w14:paraId="4199FC80" w14:textId="6D99C8BD" w:rsidR="008E1816" w:rsidRPr="008E1816" w:rsidRDefault="008E1816" w:rsidP="009054BC">
      <w:pPr>
        <w:spacing w:line="360" w:lineRule="auto"/>
        <w:jc w:val="both"/>
        <w:rPr>
          <w:rFonts w:ascii="Times New Roman" w:hAnsi="Times New Roman" w:cs="Times New Roman"/>
          <w:sz w:val="24"/>
          <w:szCs w:val="24"/>
        </w:rPr>
      </w:pPr>
      <w:r w:rsidRPr="008E1816">
        <w:rPr>
          <w:rFonts w:ascii="Times New Roman" w:hAnsi="Times New Roman" w:cs="Times New Roman"/>
          <w:sz w:val="24"/>
          <w:szCs w:val="24"/>
        </w:rPr>
        <w:t xml:space="preserve">Muga silk, known for its natural golden sheen and remarkable durability, holds a unique cultural and economic significance in the northeastern region of India, particularly in Assam. The endemic silkworm </w:t>
      </w:r>
      <w:proofErr w:type="spellStart"/>
      <w:r w:rsidRPr="008E1816">
        <w:rPr>
          <w:rFonts w:ascii="Times New Roman" w:hAnsi="Times New Roman" w:cs="Times New Roman"/>
          <w:i/>
          <w:iCs/>
          <w:sz w:val="24"/>
          <w:szCs w:val="24"/>
        </w:rPr>
        <w:t>Antheraea</w:t>
      </w:r>
      <w:proofErr w:type="spellEnd"/>
      <w:r w:rsidRPr="008E1816">
        <w:rPr>
          <w:rFonts w:ascii="Times New Roman" w:hAnsi="Times New Roman" w:cs="Times New Roman"/>
          <w:i/>
          <w:iCs/>
          <w:sz w:val="24"/>
          <w:szCs w:val="24"/>
        </w:rPr>
        <w:t xml:space="preserve"> </w:t>
      </w:r>
      <w:proofErr w:type="spellStart"/>
      <w:r w:rsidRPr="008E1816">
        <w:rPr>
          <w:rFonts w:ascii="Times New Roman" w:hAnsi="Times New Roman" w:cs="Times New Roman"/>
          <w:i/>
          <w:iCs/>
          <w:sz w:val="24"/>
          <w:szCs w:val="24"/>
        </w:rPr>
        <w:t>assamensis</w:t>
      </w:r>
      <w:proofErr w:type="spellEnd"/>
      <w:r w:rsidRPr="008E1816">
        <w:rPr>
          <w:rFonts w:ascii="Times New Roman" w:hAnsi="Times New Roman" w:cs="Times New Roman"/>
          <w:sz w:val="24"/>
          <w:szCs w:val="24"/>
        </w:rPr>
        <w:t xml:space="preserve"> Helfer, responsible for producing this exquisite silk, relies exclusively on a select group of host plants, among which </w:t>
      </w:r>
      <w:proofErr w:type="spellStart"/>
      <w:r w:rsidRPr="008E1816">
        <w:rPr>
          <w:rFonts w:ascii="Times New Roman" w:hAnsi="Times New Roman" w:cs="Times New Roman"/>
          <w:sz w:val="24"/>
          <w:szCs w:val="24"/>
        </w:rPr>
        <w:t>Som</w:t>
      </w:r>
      <w:proofErr w:type="spellEnd"/>
      <w:r w:rsidRPr="008E1816">
        <w:rPr>
          <w:rFonts w:ascii="Times New Roman" w:hAnsi="Times New Roman" w:cs="Times New Roman"/>
          <w:sz w:val="24"/>
          <w:szCs w:val="24"/>
        </w:rPr>
        <w:t xml:space="preserve"> (</w:t>
      </w:r>
      <w:proofErr w:type="spellStart"/>
      <w:r w:rsidRPr="008E1816">
        <w:rPr>
          <w:rFonts w:ascii="Times New Roman" w:hAnsi="Times New Roman" w:cs="Times New Roman"/>
          <w:i/>
          <w:iCs/>
          <w:sz w:val="24"/>
          <w:szCs w:val="24"/>
        </w:rPr>
        <w:t>Persea</w:t>
      </w:r>
      <w:proofErr w:type="spellEnd"/>
      <w:r w:rsidRPr="008E1816">
        <w:rPr>
          <w:rFonts w:ascii="Times New Roman" w:hAnsi="Times New Roman" w:cs="Times New Roman"/>
          <w:i/>
          <w:iCs/>
          <w:sz w:val="24"/>
          <w:szCs w:val="24"/>
        </w:rPr>
        <w:t xml:space="preserve"> </w:t>
      </w:r>
      <w:proofErr w:type="spellStart"/>
      <w:r w:rsidRPr="008E1816">
        <w:rPr>
          <w:rFonts w:ascii="Times New Roman" w:hAnsi="Times New Roman" w:cs="Times New Roman"/>
          <w:i/>
          <w:iCs/>
          <w:sz w:val="24"/>
          <w:szCs w:val="24"/>
        </w:rPr>
        <w:t>bombycina</w:t>
      </w:r>
      <w:proofErr w:type="spellEnd"/>
      <w:r w:rsidRPr="008E1816">
        <w:rPr>
          <w:rFonts w:ascii="Times New Roman" w:hAnsi="Times New Roman" w:cs="Times New Roman"/>
          <w:sz w:val="24"/>
          <w:szCs w:val="24"/>
        </w:rPr>
        <w:t xml:space="preserve"> </w:t>
      </w:r>
      <w:proofErr w:type="spellStart"/>
      <w:r w:rsidRPr="008E1816">
        <w:rPr>
          <w:rFonts w:ascii="Times New Roman" w:hAnsi="Times New Roman" w:cs="Times New Roman"/>
          <w:sz w:val="24"/>
          <w:szCs w:val="24"/>
        </w:rPr>
        <w:t>Kost</w:t>
      </w:r>
      <w:proofErr w:type="spellEnd"/>
      <w:r w:rsidRPr="008E1816">
        <w:rPr>
          <w:rFonts w:ascii="Times New Roman" w:hAnsi="Times New Roman" w:cs="Times New Roman"/>
          <w:sz w:val="24"/>
          <w:szCs w:val="24"/>
        </w:rPr>
        <w:t>.) is the most preferred and widely cultivated. The quality and nutritional composition of Som leaves play a pivotal role in determining the health, growth, and cocoon productivity of the Muga silkworm</w:t>
      </w:r>
      <w:r w:rsidR="00EC0AE1">
        <w:rPr>
          <w:rFonts w:ascii="Times New Roman" w:hAnsi="Times New Roman" w:cs="Times New Roman"/>
          <w:sz w:val="24"/>
          <w:szCs w:val="24"/>
        </w:rPr>
        <w:t xml:space="preserve"> (</w:t>
      </w:r>
      <w:r w:rsidR="00EC0AE1" w:rsidRPr="00D5599A">
        <w:rPr>
          <w:rFonts w:ascii="Times New Roman" w:eastAsia="Times New Roman" w:hAnsi="Times New Roman" w:cs="Times New Roman"/>
          <w:kern w:val="0"/>
          <w:sz w:val="24"/>
          <w:szCs w:val="24"/>
          <w:lang w:eastAsia="en-IN" w:bidi="hi-IN"/>
          <w14:ligatures w14:val="none"/>
        </w:rPr>
        <w:t>Jalil</w:t>
      </w:r>
      <w:r w:rsidR="00EC0AE1">
        <w:rPr>
          <w:rFonts w:ascii="Times New Roman" w:eastAsia="Times New Roman" w:hAnsi="Times New Roman" w:cs="Times New Roman"/>
          <w:kern w:val="0"/>
          <w:sz w:val="24"/>
          <w:szCs w:val="24"/>
          <w:lang w:eastAsia="en-IN" w:bidi="hi-IN"/>
          <w14:ligatures w14:val="none"/>
        </w:rPr>
        <w:t xml:space="preserve"> et al., 2023)</w:t>
      </w:r>
      <w:r w:rsidRPr="008E1816">
        <w:rPr>
          <w:rFonts w:ascii="Times New Roman" w:hAnsi="Times New Roman" w:cs="Times New Roman"/>
          <w:sz w:val="24"/>
          <w:szCs w:val="24"/>
        </w:rPr>
        <w:t>.</w:t>
      </w:r>
    </w:p>
    <w:p w14:paraId="4B78917E" w14:textId="61E5FDC3" w:rsidR="008E1816" w:rsidRPr="008E1816" w:rsidRDefault="008E1816" w:rsidP="008C2601">
      <w:pPr>
        <w:spacing w:line="360" w:lineRule="auto"/>
        <w:ind w:firstLine="720"/>
        <w:jc w:val="both"/>
        <w:rPr>
          <w:rFonts w:ascii="Times New Roman" w:hAnsi="Times New Roman" w:cs="Times New Roman"/>
          <w:sz w:val="24"/>
          <w:szCs w:val="24"/>
        </w:rPr>
      </w:pPr>
      <w:r w:rsidRPr="008E1816">
        <w:rPr>
          <w:rFonts w:ascii="Times New Roman" w:hAnsi="Times New Roman" w:cs="Times New Roman"/>
          <w:sz w:val="24"/>
          <w:szCs w:val="24"/>
        </w:rPr>
        <w:t xml:space="preserve">Host plant characteristics such as leaf morphology, physiological attributes, and biochemical composition are critical determinants of larval development. Previous studies have established that factors like leaf protein content, moisture retention, </w:t>
      </w:r>
      <w:proofErr w:type="spellStart"/>
      <w:r w:rsidRPr="008E1816">
        <w:rPr>
          <w:rFonts w:ascii="Times New Roman" w:hAnsi="Times New Roman" w:cs="Times New Roman"/>
          <w:sz w:val="24"/>
          <w:szCs w:val="24"/>
        </w:rPr>
        <w:t>fiber</w:t>
      </w:r>
      <w:proofErr w:type="spellEnd"/>
      <w:r w:rsidRPr="008E1816">
        <w:rPr>
          <w:rFonts w:ascii="Times New Roman" w:hAnsi="Times New Roman" w:cs="Times New Roman"/>
          <w:sz w:val="24"/>
          <w:szCs w:val="24"/>
        </w:rPr>
        <w:t xml:space="preserve"> content, and photosynthetic efficiency influence silkworm growth and cocoon traits such as cocoon weight, shell ratio, and filament length</w:t>
      </w:r>
      <w:r w:rsidR="00A554E8">
        <w:rPr>
          <w:rFonts w:ascii="Times New Roman" w:hAnsi="Times New Roman" w:cs="Times New Roman"/>
          <w:sz w:val="24"/>
          <w:szCs w:val="24"/>
        </w:rPr>
        <w:t xml:space="preserve"> (</w:t>
      </w:r>
      <w:r w:rsidR="00A554E8" w:rsidRPr="00D5599A">
        <w:rPr>
          <w:rFonts w:ascii="Times New Roman" w:eastAsia="Times New Roman" w:hAnsi="Times New Roman" w:cs="Times New Roman"/>
          <w:kern w:val="0"/>
          <w:sz w:val="24"/>
          <w:szCs w:val="24"/>
          <w:lang w:eastAsia="en-IN" w:bidi="hi-IN"/>
          <w14:ligatures w14:val="none"/>
        </w:rPr>
        <w:t>Kumari</w:t>
      </w:r>
      <w:r w:rsidR="00A554E8">
        <w:rPr>
          <w:rFonts w:ascii="Times New Roman" w:eastAsia="Times New Roman" w:hAnsi="Times New Roman" w:cs="Times New Roman"/>
          <w:kern w:val="0"/>
          <w:sz w:val="24"/>
          <w:szCs w:val="24"/>
          <w:lang w:eastAsia="en-IN" w:bidi="hi-IN"/>
          <w14:ligatures w14:val="none"/>
        </w:rPr>
        <w:t>. S,</w:t>
      </w:r>
      <w:r w:rsidR="00A554E8" w:rsidRPr="00D5599A">
        <w:rPr>
          <w:rFonts w:ascii="Times New Roman" w:eastAsia="Times New Roman" w:hAnsi="Times New Roman" w:cs="Times New Roman"/>
          <w:kern w:val="0"/>
          <w:sz w:val="24"/>
          <w:szCs w:val="24"/>
          <w:lang w:eastAsia="en-IN" w:bidi="hi-IN"/>
          <w14:ligatures w14:val="none"/>
        </w:rPr>
        <w:t xml:space="preserve"> &amp; Kumar</w:t>
      </w:r>
      <w:r w:rsidR="00A554E8">
        <w:rPr>
          <w:rFonts w:ascii="Times New Roman" w:eastAsia="Times New Roman" w:hAnsi="Times New Roman" w:cs="Times New Roman"/>
          <w:kern w:val="0"/>
          <w:sz w:val="24"/>
          <w:szCs w:val="24"/>
          <w:lang w:eastAsia="en-IN" w:bidi="hi-IN"/>
          <w14:ligatures w14:val="none"/>
        </w:rPr>
        <w:t>.</w:t>
      </w:r>
      <w:r w:rsidR="00F950B1">
        <w:rPr>
          <w:rFonts w:ascii="Times New Roman" w:eastAsia="Times New Roman" w:hAnsi="Times New Roman" w:cs="Times New Roman"/>
          <w:kern w:val="0"/>
          <w:sz w:val="24"/>
          <w:szCs w:val="24"/>
          <w:lang w:eastAsia="en-IN" w:bidi="hi-IN"/>
          <w14:ligatures w14:val="none"/>
        </w:rPr>
        <w:t xml:space="preserve"> </w:t>
      </w:r>
      <w:r w:rsidR="00A554E8">
        <w:rPr>
          <w:rFonts w:ascii="Times New Roman" w:eastAsia="Times New Roman" w:hAnsi="Times New Roman" w:cs="Times New Roman"/>
          <w:kern w:val="0"/>
          <w:sz w:val="24"/>
          <w:szCs w:val="24"/>
          <w:lang w:eastAsia="en-IN" w:bidi="hi-IN"/>
          <w14:ligatures w14:val="none"/>
        </w:rPr>
        <w:t xml:space="preserve">S; </w:t>
      </w:r>
      <w:r w:rsidR="00A554E8" w:rsidRPr="00D5599A">
        <w:rPr>
          <w:rFonts w:ascii="Times New Roman" w:eastAsia="Times New Roman" w:hAnsi="Times New Roman" w:cs="Times New Roman"/>
          <w:kern w:val="0"/>
          <w:sz w:val="24"/>
          <w:szCs w:val="24"/>
          <w:lang w:eastAsia="en-IN" w:bidi="hi-IN"/>
          <w14:ligatures w14:val="none"/>
        </w:rPr>
        <w:t>2015).</w:t>
      </w:r>
      <w:r w:rsidR="004267BC">
        <w:rPr>
          <w:rFonts w:ascii="Times New Roman" w:hAnsi="Times New Roman" w:cs="Times New Roman"/>
          <w:sz w:val="24"/>
          <w:szCs w:val="24"/>
        </w:rPr>
        <w:t xml:space="preserve"> </w:t>
      </w:r>
      <w:r w:rsidRPr="008E1816">
        <w:rPr>
          <w:rFonts w:ascii="Times New Roman" w:hAnsi="Times New Roman" w:cs="Times New Roman"/>
          <w:sz w:val="24"/>
          <w:szCs w:val="24"/>
        </w:rPr>
        <w:t>However, there is limited information on how agronomic variables</w:t>
      </w:r>
      <w:r w:rsidR="008C2601">
        <w:rPr>
          <w:rFonts w:ascii="Times New Roman" w:hAnsi="Times New Roman" w:cs="Times New Roman"/>
          <w:sz w:val="24"/>
          <w:szCs w:val="24"/>
        </w:rPr>
        <w:t xml:space="preserve">, </w:t>
      </w:r>
      <w:r w:rsidRPr="008E1816">
        <w:rPr>
          <w:rFonts w:ascii="Times New Roman" w:hAnsi="Times New Roman" w:cs="Times New Roman"/>
          <w:sz w:val="24"/>
          <w:szCs w:val="24"/>
        </w:rPr>
        <w:t>specifically plant height, which can influence light interception, canopy structure, and leaf physiology</w:t>
      </w:r>
      <w:r w:rsidR="005D03EA">
        <w:rPr>
          <w:rFonts w:ascii="Times New Roman" w:hAnsi="Times New Roman" w:cs="Times New Roman"/>
          <w:sz w:val="24"/>
          <w:szCs w:val="24"/>
        </w:rPr>
        <w:t>;</w:t>
      </w:r>
      <w:r w:rsidR="008C2601">
        <w:rPr>
          <w:rFonts w:ascii="Times New Roman" w:hAnsi="Times New Roman" w:cs="Times New Roman"/>
          <w:sz w:val="24"/>
          <w:szCs w:val="24"/>
        </w:rPr>
        <w:t xml:space="preserve"> a</w:t>
      </w:r>
      <w:r w:rsidRPr="008E1816">
        <w:rPr>
          <w:rFonts w:ascii="Times New Roman" w:hAnsi="Times New Roman" w:cs="Times New Roman"/>
          <w:sz w:val="24"/>
          <w:szCs w:val="24"/>
        </w:rPr>
        <w:t>ffect these parameters.</w:t>
      </w:r>
    </w:p>
    <w:p w14:paraId="6B726430" w14:textId="4835ABA9" w:rsidR="008E1816" w:rsidRPr="008E1816" w:rsidRDefault="008E1816" w:rsidP="000A1770">
      <w:pPr>
        <w:spacing w:line="360" w:lineRule="auto"/>
        <w:ind w:firstLine="720"/>
        <w:jc w:val="both"/>
        <w:rPr>
          <w:rFonts w:ascii="Times New Roman" w:hAnsi="Times New Roman" w:cs="Times New Roman"/>
          <w:sz w:val="24"/>
          <w:szCs w:val="24"/>
        </w:rPr>
      </w:pPr>
      <w:r w:rsidRPr="008E1816">
        <w:rPr>
          <w:rFonts w:ascii="Times New Roman" w:hAnsi="Times New Roman" w:cs="Times New Roman"/>
          <w:sz w:val="24"/>
          <w:szCs w:val="24"/>
        </w:rPr>
        <w:t>Plant height is an often-overlooked morphological trait that may significantly impact the physiological status and chemical composition of leaves due to changes in microenvironmental conditions such as light intensity, temperature, and humidity along the vertical canopy gradient. Variations in plant height can also influence pruning schedules and leaf harvestability in managed plantations, directly affecting leaf availability for rearing cycles</w:t>
      </w:r>
      <w:r w:rsidR="00315740">
        <w:rPr>
          <w:rFonts w:ascii="Times New Roman" w:hAnsi="Times New Roman" w:cs="Times New Roman"/>
          <w:sz w:val="24"/>
          <w:szCs w:val="24"/>
        </w:rPr>
        <w:t xml:space="preserve"> (</w:t>
      </w:r>
      <w:r w:rsidR="00315740" w:rsidRPr="00D5599A">
        <w:rPr>
          <w:rFonts w:ascii="Times New Roman" w:eastAsia="Times New Roman" w:hAnsi="Times New Roman" w:cs="Times New Roman"/>
          <w:kern w:val="0"/>
          <w:sz w:val="24"/>
          <w:szCs w:val="24"/>
          <w:lang w:eastAsia="en-IN" w:bidi="hi-IN"/>
          <w14:ligatures w14:val="none"/>
        </w:rPr>
        <w:t>Kartik</w:t>
      </w:r>
      <w:r w:rsidR="001028DF">
        <w:rPr>
          <w:rFonts w:ascii="Times New Roman" w:eastAsia="Times New Roman" w:hAnsi="Times New Roman" w:cs="Times New Roman"/>
          <w:kern w:val="0"/>
          <w:sz w:val="24"/>
          <w:szCs w:val="24"/>
          <w:lang w:eastAsia="en-IN" w:bidi="hi-IN"/>
          <w14:ligatures w14:val="none"/>
        </w:rPr>
        <w:t>. N.</w:t>
      </w:r>
      <w:r w:rsidR="00315740" w:rsidRPr="00D5599A">
        <w:rPr>
          <w:rFonts w:ascii="Times New Roman" w:eastAsia="Times New Roman" w:hAnsi="Times New Roman" w:cs="Times New Roman"/>
          <w:kern w:val="0"/>
          <w:sz w:val="24"/>
          <w:szCs w:val="24"/>
          <w:lang w:eastAsia="en-IN" w:bidi="hi-IN"/>
          <w14:ligatures w14:val="none"/>
        </w:rPr>
        <w:t xml:space="preserve"> &amp; Balagopalan</w:t>
      </w:r>
      <w:r w:rsidR="001028DF">
        <w:rPr>
          <w:rFonts w:ascii="Times New Roman" w:eastAsia="Times New Roman" w:hAnsi="Times New Roman" w:cs="Times New Roman"/>
          <w:kern w:val="0"/>
          <w:sz w:val="24"/>
          <w:szCs w:val="24"/>
          <w:lang w:eastAsia="en-IN" w:bidi="hi-IN"/>
          <w14:ligatures w14:val="none"/>
        </w:rPr>
        <w:t>. U</w:t>
      </w:r>
      <w:r w:rsidR="003152AF">
        <w:rPr>
          <w:rFonts w:ascii="Times New Roman" w:eastAsia="Times New Roman" w:hAnsi="Times New Roman" w:cs="Times New Roman"/>
          <w:kern w:val="0"/>
          <w:sz w:val="24"/>
          <w:szCs w:val="24"/>
          <w:lang w:eastAsia="en-IN" w:bidi="hi-IN"/>
          <w14:ligatures w14:val="none"/>
        </w:rPr>
        <w:t>.</w:t>
      </w:r>
      <w:r w:rsidR="00315740">
        <w:rPr>
          <w:rFonts w:ascii="Times New Roman" w:eastAsia="Times New Roman" w:hAnsi="Times New Roman" w:cs="Times New Roman"/>
          <w:kern w:val="0"/>
          <w:sz w:val="24"/>
          <w:szCs w:val="24"/>
          <w:lang w:eastAsia="en-IN" w:bidi="hi-IN"/>
          <w14:ligatures w14:val="none"/>
        </w:rPr>
        <w:t xml:space="preserve">; </w:t>
      </w:r>
      <w:r w:rsidR="00315740" w:rsidRPr="00D5599A">
        <w:rPr>
          <w:rFonts w:ascii="Times New Roman" w:eastAsia="Times New Roman" w:hAnsi="Times New Roman" w:cs="Times New Roman"/>
          <w:kern w:val="0"/>
          <w:sz w:val="24"/>
          <w:szCs w:val="24"/>
          <w:lang w:eastAsia="en-IN" w:bidi="hi-IN"/>
          <w14:ligatures w14:val="none"/>
        </w:rPr>
        <w:t>2011)</w:t>
      </w:r>
      <w:r w:rsidRPr="008E1816">
        <w:rPr>
          <w:rFonts w:ascii="Times New Roman" w:hAnsi="Times New Roman" w:cs="Times New Roman"/>
          <w:sz w:val="24"/>
          <w:szCs w:val="24"/>
        </w:rPr>
        <w:t>. Therefore, understanding the influence of Som plant height on its leaf quality and the consequent effects on Muga silkworm rearing can offer valuable insights for optimizing plantation management in sericulture.</w:t>
      </w:r>
    </w:p>
    <w:p w14:paraId="3F4B9AF7" w14:textId="143AB5AD" w:rsidR="00B37A23" w:rsidRPr="00B37A23" w:rsidRDefault="008E1816" w:rsidP="000A1770">
      <w:pPr>
        <w:spacing w:line="360" w:lineRule="auto"/>
        <w:ind w:firstLine="720"/>
        <w:jc w:val="both"/>
        <w:rPr>
          <w:rFonts w:ascii="Times New Roman" w:hAnsi="Times New Roman" w:cs="Times New Roman"/>
          <w:sz w:val="24"/>
          <w:szCs w:val="24"/>
        </w:rPr>
      </w:pPr>
      <w:r w:rsidRPr="008E1816">
        <w:rPr>
          <w:rFonts w:ascii="Times New Roman" w:hAnsi="Times New Roman" w:cs="Times New Roman"/>
          <w:sz w:val="24"/>
          <w:szCs w:val="24"/>
        </w:rPr>
        <w:t xml:space="preserve">This study aims to bridge this gap by evaluating how different height classes of Som plants affect morpho-physiological traits, biochemical composition of leaves, and ultimately, the performance and cocoon quality of </w:t>
      </w:r>
      <w:proofErr w:type="spellStart"/>
      <w:r w:rsidRPr="008E1816">
        <w:rPr>
          <w:rFonts w:ascii="Times New Roman" w:hAnsi="Times New Roman" w:cs="Times New Roman"/>
          <w:i/>
          <w:iCs/>
          <w:sz w:val="24"/>
          <w:szCs w:val="24"/>
        </w:rPr>
        <w:t>Antheraea</w:t>
      </w:r>
      <w:proofErr w:type="spellEnd"/>
      <w:r w:rsidRPr="008E1816">
        <w:rPr>
          <w:rFonts w:ascii="Times New Roman" w:hAnsi="Times New Roman" w:cs="Times New Roman"/>
          <w:i/>
          <w:iCs/>
          <w:sz w:val="24"/>
          <w:szCs w:val="24"/>
        </w:rPr>
        <w:t xml:space="preserve"> </w:t>
      </w:r>
      <w:proofErr w:type="spellStart"/>
      <w:r w:rsidRPr="008E1816">
        <w:rPr>
          <w:rFonts w:ascii="Times New Roman" w:hAnsi="Times New Roman" w:cs="Times New Roman"/>
          <w:i/>
          <w:iCs/>
          <w:sz w:val="24"/>
          <w:szCs w:val="24"/>
        </w:rPr>
        <w:t>assamensis</w:t>
      </w:r>
      <w:proofErr w:type="spellEnd"/>
      <w:r w:rsidRPr="008E1816">
        <w:rPr>
          <w:rFonts w:ascii="Times New Roman" w:hAnsi="Times New Roman" w:cs="Times New Roman"/>
          <w:sz w:val="24"/>
          <w:szCs w:val="24"/>
        </w:rPr>
        <w:t>. The findings of this research will contribute to refining host plant management practices and improving Muga silk production efficiency under field conditions.</w:t>
      </w:r>
    </w:p>
    <w:p w14:paraId="5284CCF2" w14:textId="77777777" w:rsidR="00B37A23" w:rsidRPr="00B37A23" w:rsidRDefault="00B37A23"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Materials and Methods</w:t>
      </w:r>
    </w:p>
    <w:p w14:paraId="4BB74A3D" w14:textId="77777777" w:rsidR="00B37A23" w:rsidRPr="00B37A23" w:rsidRDefault="00B37A23"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lastRenderedPageBreak/>
        <w:t>Experimental Design</w:t>
      </w:r>
    </w:p>
    <w:p w14:paraId="51A7D655" w14:textId="7E0336C1" w:rsidR="00B37A23" w:rsidRPr="00B37A23" w:rsidRDefault="00B37A23"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 xml:space="preserve">A field experiment was conducted at </w:t>
      </w:r>
      <w:r w:rsidR="0028694C">
        <w:rPr>
          <w:rFonts w:ascii="Times New Roman" w:hAnsi="Times New Roman" w:cs="Times New Roman"/>
          <w:sz w:val="24"/>
          <w:szCs w:val="24"/>
        </w:rPr>
        <w:t>Central Silk Board</w:t>
      </w:r>
      <w:r w:rsidR="00006E2C">
        <w:rPr>
          <w:rFonts w:ascii="Times New Roman" w:hAnsi="Times New Roman" w:cs="Times New Roman"/>
          <w:sz w:val="24"/>
          <w:szCs w:val="24"/>
        </w:rPr>
        <w:t xml:space="preserve"> (CSB)</w:t>
      </w:r>
      <w:r w:rsidR="0028694C">
        <w:rPr>
          <w:rFonts w:ascii="Times New Roman" w:hAnsi="Times New Roman" w:cs="Times New Roman"/>
          <w:sz w:val="24"/>
          <w:szCs w:val="24"/>
        </w:rPr>
        <w:t xml:space="preserve">, </w:t>
      </w:r>
      <w:r w:rsidRPr="00B37A23">
        <w:rPr>
          <w:rFonts w:ascii="Times New Roman" w:hAnsi="Times New Roman" w:cs="Times New Roman"/>
          <w:sz w:val="24"/>
          <w:szCs w:val="24"/>
        </w:rPr>
        <w:t xml:space="preserve">Muga </w:t>
      </w:r>
      <w:r w:rsidR="0028694C">
        <w:rPr>
          <w:rFonts w:ascii="Times New Roman" w:hAnsi="Times New Roman" w:cs="Times New Roman"/>
          <w:sz w:val="24"/>
          <w:szCs w:val="24"/>
        </w:rPr>
        <w:t>Eri Silkworm seed Organization</w:t>
      </w:r>
      <w:r w:rsidR="00006E2C">
        <w:rPr>
          <w:rFonts w:ascii="Times New Roman" w:hAnsi="Times New Roman" w:cs="Times New Roman"/>
          <w:sz w:val="24"/>
          <w:szCs w:val="24"/>
        </w:rPr>
        <w:t xml:space="preserve"> (MESSO)</w:t>
      </w:r>
      <w:r w:rsidR="0028694C">
        <w:rPr>
          <w:rFonts w:ascii="Times New Roman" w:hAnsi="Times New Roman" w:cs="Times New Roman"/>
          <w:sz w:val="24"/>
          <w:szCs w:val="24"/>
        </w:rPr>
        <w:t xml:space="preserve">, P3 Unit </w:t>
      </w:r>
      <w:proofErr w:type="spellStart"/>
      <w:r w:rsidR="0028694C">
        <w:rPr>
          <w:rFonts w:ascii="Times New Roman" w:hAnsi="Times New Roman" w:cs="Times New Roman"/>
          <w:sz w:val="24"/>
          <w:szCs w:val="24"/>
        </w:rPr>
        <w:t>Kowabil</w:t>
      </w:r>
      <w:proofErr w:type="spellEnd"/>
      <w:r w:rsidR="0028694C">
        <w:rPr>
          <w:rFonts w:ascii="Times New Roman" w:hAnsi="Times New Roman" w:cs="Times New Roman"/>
          <w:sz w:val="24"/>
          <w:szCs w:val="24"/>
        </w:rPr>
        <w:t xml:space="preserve"> Kokrajhar, Assam during the year 2024-25.</w:t>
      </w:r>
      <w:r w:rsidRPr="00B37A23">
        <w:rPr>
          <w:rFonts w:ascii="Times New Roman" w:hAnsi="Times New Roman" w:cs="Times New Roman"/>
          <w:sz w:val="24"/>
          <w:szCs w:val="24"/>
        </w:rPr>
        <w:t xml:space="preserve"> Five Som plantation height categories were established:</w:t>
      </w:r>
    </w:p>
    <w:p w14:paraId="2ED6625B" w14:textId="77777777" w:rsidR="00B37A23" w:rsidRPr="00B37A23" w:rsidRDefault="00B37A23" w:rsidP="009054BC">
      <w:pPr>
        <w:numPr>
          <w:ilvl w:val="0"/>
          <w:numId w:val="1"/>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T1 (Short Plant):</w:t>
      </w:r>
      <w:r w:rsidRPr="00B37A23">
        <w:rPr>
          <w:rFonts w:ascii="Times New Roman" w:hAnsi="Times New Roman" w:cs="Times New Roman"/>
          <w:sz w:val="24"/>
          <w:szCs w:val="24"/>
        </w:rPr>
        <w:t xml:space="preserve"> 6–10 ft</w:t>
      </w:r>
    </w:p>
    <w:p w14:paraId="718810FA" w14:textId="77777777" w:rsidR="00B37A23" w:rsidRPr="00B37A23" w:rsidRDefault="00B37A23" w:rsidP="009054BC">
      <w:pPr>
        <w:numPr>
          <w:ilvl w:val="0"/>
          <w:numId w:val="1"/>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T2 (Medium Tree):</w:t>
      </w:r>
      <w:r w:rsidRPr="00B37A23">
        <w:rPr>
          <w:rFonts w:ascii="Times New Roman" w:hAnsi="Times New Roman" w:cs="Times New Roman"/>
          <w:sz w:val="24"/>
          <w:szCs w:val="24"/>
        </w:rPr>
        <w:t xml:space="preserve"> 20–25 ft</w:t>
      </w:r>
    </w:p>
    <w:p w14:paraId="0C003172" w14:textId="77777777" w:rsidR="00B37A23" w:rsidRPr="00B37A23" w:rsidRDefault="00B37A23" w:rsidP="009054BC">
      <w:pPr>
        <w:numPr>
          <w:ilvl w:val="0"/>
          <w:numId w:val="1"/>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T3 (High Tree):</w:t>
      </w:r>
      <w:r w:rsidRPr="00B37A23">
        <w:rPr>
          <w:rFonts w:ascii="Times New Roman" w:hAnsi="Times New Roman" w:cs="Times New Roman"/>
          <w:sz w:val="24"/>
          <w:szCs w:val="24"/>
        </w:rPr>
        <w:t xml:space="preserve"> 25–30 ft</w:t>
      </w:r>
    </w:p>
    <w:p w14:paraId="7E75A82B" w14:textId="77777777" w:rsidR="00B37A23" w:rsidRPr="00B37A23" w:rsidRDefault="00B37A23" w:rsidP="009054BC">
      <w:pPr>
        <w:numPr>
          <w:ilvl w:val="0"/>
          <w:numId w:val="1"/>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T4 (Wild/Un-pruned Tree):</w:t>
      </w:r>
      <w:r w:rsidRPr="00B37A23">
        <w:rPr>
          <w:rFonts w:ascii="Times New Roman" w:hAnsi="Times New Roman" w:cs="Times New Roman"/>
          <w:sz w:val="24"/>
          <w:szCs w:val="24"/>
        </w:rPr>
        <w:t xml:space="preserve"> </w:t>
      </w:r>
    </w:p>
    <w:p w14:paraId="02C17DF3" w14:textId="77777777" w:rsidR="00B37A23" w:rsidRPr="00B37A23" w:rsidRDefault="00B37A23" w:rsidP="009054BC">
      <w:pPr>
        <w:numPr>
          <w:ilvl w:val="0"/>
          <w:numId w:val="1"/>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Control (Small Tree):</w:t>
      </w:r>
      <w:r w:rsidRPr="00B37A23">
        <w:rPr>
          <w:rFonts w:ascii="Times New Roman" w:hAnsi="Times New Roman" w:cs="Times New Roman"/>
          <w:sz w:val="24"/>
          <w:szCs w:val="24"/>
        </w:rPr>
        <w:t xml:space="preserve"> 10–15 ft (recommended height)</w:t>
      </w:r>
    </w:p>
    <w:p w14:paraId="54097E5C" w14:textId="77777777" w:rsidR="00B37A23" w:rsidRPr="00B37A23" w:rsidRDefault="00B37A23"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Each treatment was replicated thrice in a randomized block design.</w:t>
      </w:r>
    </w:p>
    <w:p w14:paraId="0B417A47" w14:textId="24710289" w:rsidR="00B37A23" w:rsidRPr="004C0CB8" w:rsidRDefault="00B37A23" w:rsidP="004C0CB8">
      <w:pPr>
        <w:pStyle w:val="ListParagraph"/>
        <w:numPr>
          <w:ilvl w:val="0"/>
          <w:numId w:val="7"/>
        </w:numPr>
        <w:spacing w:line="360" w:lineRule="auto"/>
        <w:jc w:val="both"/>
        <w:rPr>
          <w:rFonts w:ascii="Times New Roman" w:hAnsi="Times New Roman" w:cs="Times New Roman"/>
          <w:b/>
          <w:bCs/>
          <w:sz w:val="24"/>
          <w:szCs w:val="24"/>
        </w:rPr>
      </w:pPr>
      <w:r w:rsidRPr="004C0CB8">
        <w:rPr>
          <w:rFonts w:ascii="Times New Roman" w:hAnsi="Times New Roman" w:cs="Times New Roman"/>
          <w:b/>
          <w:bCs/>
          <w:sz w:val="24"/>
          <w:szCs w:val="24"/>
        </w:rPr>
        <w:t>Leaf Morphological Parameters</w:t>
      </w:r>
    </w:p>
    <w:p w14:paraId="69FC9AA8" w14:textId="77777777" w:rsidR="00B37A23" w:rsidRPr="00B37A23" w:rsidRDefault="00B37A23"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From each plantation category, 30 leaves were randomly selected for the following measurements:</w:t>
      </w:r>
    </w:p>
    <w:p w14:paraId="2721B519" w14:textId="68EBB56D" w:rsidR="0062132A" w:rsidRDefault="0038566D" w:rsidP="0062132A">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Leaf shape</w:t>
      </w:r>
      <w:r w:rsidR="001E1829">
        <w:rPr>
          <w:rFonts w:ascii="Times New Roman" w:hAnsi="Times New Roman" w:cs="Times New Roman"/>
          <w:b/>
          <w:bCs/>
          <w:sz w:val="24"/>
          <w:szCs w:val="24"/>
        </w:rPr>
        <w:t xml:space="preserve">, </w:t>
      </w:r>
      <w:r w:rsidRPr="001E1829">
        <w:rPr>
          <w:rFonts w:ascii="Times New Roman" w:hAnsi="Times New Roman" w:cs="Times New Roman"/>
          <w:b/>
          <w:bCs/>
          <w:sz w:val="24"/>
          <w:szCs w:val="24"/>
        </w:rPr>
        <w:t>base</w:t>
      </w:r>
      <w:r w:rsidR="001E1829">
        <w:rPr>
          <w:rFonts w:ascii="Times New Roman" w:hAnsi="Times New Roman" w:cs="Times New Roman"/>
          <w:b/>
          <w:bCs/>
          <w:sz w:val="24"/>
          <w:szCs w:val="24"/>
        </w:rPr>
        <w:t>, tip</w:t>
      </w:r>
      <w:r w:rsidR="00993747">
        <w:rPr>
          <w:rFonts w:ascii="Times New Roman" w:hAnsi="Times New Roman" w:cs="Times New Roman"/>
          <w:b/>
          <w:bCs/>
          <w:sz w:val="24"/>
          <w:szCs w:val="24"/>
        </w:rPr>
        <w:t xml:space="preserve">, </w:t>
      </w:r>
      <w:r w:rsidR="001E1829">
        <w:rPr>
          <w:rFonts w:ascii="Times New Roman" w:hAnsi="Times New Roman" w:cs="Times New Roman"/>
          <w:b/>
          <w:bCs/>
          <w:sz w:val="24"/>
          <w:szCs w:val="24"/>
        </w:rPr>
        <w:t>margins</w:t>
      </w:r>
      <w:r w:rsidR="00993747">
        <w:rPr>
          <w:rFonts w:ascii="Times New Roman" w:hAnsi="Times New Roman" w:cs="Times New Roman"/>
          <w:b/>
          <w:bCs/>
          <w:sz w:val="24"/>
          <w:szCs w:val="24"/>
        </w:rPr>
        <w:t xml:space="preserve"> and colour</w:t>
      </w:r>
      <w:r w:rsidR="0062132A">
        <w:rPr>
          <w:rFonts w:ascii="Times New Roman" w:hAnsi="Times New Roman" w:cs="Times New Roman"/>
          <w:b/>
          <w:bCs/>
          <w:sz w:val="24"/>
          <w:szCs w:val="24"/>
        </w:rPr>
        <w:t xml:space="preserve">: </w:t>
      </w:r>
      <w:r w:rsidR="0062132A">
        <w:rPr>
          <w:rFonts w:ascii="Times New Roman" w:hAnsi="Times New Roman" w:cs="Times New Roman"/>
          <w:sz w:val="24"/>
          <w:szCs w:val="24"/>
        </w:rPr>
        <w:t xml:space="preserve"> By visual inspection.</w:t>
      </w:r>
    </w:p>
    <w:p w14:paraId="1AC606F6" w14:textId="2C8679D1" w:rsidR="00B37A23" w:rsidRDefault="00B37A23" w:rsidP="009054BC">
      <w:pPr>
        <w:numPr>
          <w:ilvl w:val="0"/>
          <w:numId w:val="2"/>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Leaf Area:</w:t>
      </w:r>
      <w:r w:rsidRPr="00B37A23">
        <w:rPr>
          <w:rFonts w:ascii="Times New Roman" w:hAnsi="Times New Roman" w:cs="Times New Roman"/>
          <w:sz w:val="24"/>
          <w:szCs w:val="24"/>
        </w:rPr>
        <w:t xml:space="preserve"> Measured using a leaf area meter (Model: LI-3000A, LI-COR, USA).</w:t>
      </w:r>
    </w:p>
    <w:p w14:paraId="6D442820" w14:textId="40E7F8C6" w:rsidR="00E74932" w:rsidRPr="005F424E" w:rsidRDefault="00E74932" w:rsidP="009054BC">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Internodal distance:</w:t>
      </w:r>
      <w:r w:rsidR="00E95391">
        <w:rPr>
          <w:rFonts w:ascii="Times New Roman" w:hAnsi="Times New Roman" w:cs="Times New Roman"/>
          <w:b/>
          <w:bCs/>
          <w:sz w:val="24"/>
          <w:szCs w:val="24"/>
        </w:rPr>
        <w:t xml:space="preserve"> </w:t>
      </w:r>
      <w:r w:rsidR="00E95391" w:rsidRPr="005F424E">
        <w:rPr>
          <w:rFonts w:ascii="Times New Roman" w:hAnsi="Times New Roman" w:cs="Times New Roman"/>
          <w:sz w:val="24"/>
          <w:szCs w:val="24"/>
        </w:rPr>
        <w:t>Distance between the nodes measured with the help of measuring scale and depicted in as average internodal distance.</w:t>
      </w:r>
    </w:p>
    <w:p w14:paraId="0AF0B7AA" w14:textId="1BCCF94C" w:rsidR="00E74932" w:rsidRPr="00B37A23" w:rsidRDefault="00E74932" w:rsidP="009054BC">
      <w:pPr>
        <w:numPr>
          <w:ilvl w:val="0"/>
          <w:numId w:val="2"/>
        </w:numPr>
        <w:spacing w:line="360" w:lineRule="auto"/>
        <w:jc w:val="both"/>
        <w:rPr>
          <w:rFonts w:ascii="Times New Roman" w:hAnsi="Times New Roman" w:cs="Times New Roman"/>
          <w:sz w:val="24"/>
          <w:szCs w:val="24"/>
        </w:rPr>
      </w:pPr>
      <w:r w:rsidRPr="00973B19">
        <w:rPr>
          <w:rFonts w:ascii="Times New Roman" w:hAnsi="Times New Roman" w:cs="Times New Roman"/>
          <w:b/>
          <w:bCs/>
          <w:sz w:val="24"/>
          <w:szCs w:val="24"/>
        </w:rPr>
        <w:t>No. of leaves per meter twig:</w:t>
      </w:r>
      <w:r w:rsidR="00445070">
        <w:rPr>
          <w:rFonts w:ascii="Times New Roman" w:hAnsi="Times New Roman" w:cs="Times New Roman"/>
          <w:sz w:val="24"/>
          <w:szCs w:val="24"/>
        </w:rPr>
        <w:t xml:space="preserve"> With the help of measuring scale and counting the available leaves in one meter of the twig.</w:t>
      </w:r>
    </w:p>
    <w:p w14:paraId="3A05BC5F" w14:textId="77777777" w:rsidR="00B37A23" w:rsidRPr="00B37A23" w:rsidRDefault="00B37A23" w:rsidP="009054BC">
      <w:pPr>
        <w:numPr>
          <w:ilvl w:val="0"/>
          <w:numId w:val="2"/>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Fresh Leaf Weight:</w:t>
      </w:r>
      <w:r w:rsidRPr="00B37A23">
        <w:rPr>
          <w:rFonts w:ascii="Times New Roman" w:hAnsi="Times New Roman" w:cs="Times New Roman"/>
          <w:sz w:val="24"/>
          <w:szCs w:val="24"/>
        </w:rPr>
        <w:t xml:space="preserve"> Weighed immediately after collection using an electronic balance (Model: AB204-S, Mettler Toledo, Switzerland).</w:t>
      </w:r>
    </w:p>
    <w:p w14:paraId="09185A69" w14:textId="77777777" w:rsidR="00B37A23" w:rsidRPr="00B37A23" w:rsidRDefault="00B37A23" w:rsidP="009054BC">
      <w:pPr>
        <w:numPr>
          <w:ilvl w:val="0"/>
          <w:numId w:val="2"/>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Dry Leaf Weight:</w:t>
      </w:r>
      <w:r w:rsidRPr="00B37A23">
        <w:rPr>
          <w:rFonts w:ascii="Times New Roman" w:hAnsi="Times New Roman" w:cs="Times New Roman"/>
          <w:sz w:val="24"/>
          <w:szCs w:val="24"/>
        </w:rPr>
        <w:t xml:space="preserve"> Leaves were oven-dried at 60°C for 48 hours and then weighed.</w:t>
      </w:r>
    </w:p>
    <w:p w14:paraId="06513614" w14:textId="77777777" w:rsidR="00B37A23" w:rsidRPr="00B37A23" w:rsidRDefault="00B37A23" w:rsidP="009054BC">
      <w:pPr>
        <w:numPr>
          <w:ilvl w:val="0"/>
          <w:numId w:val="2"/>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Moisture Percentage:</w:t>
      </w:r>
      <w:r w:rsidRPr="00B37A23">
        <w:rPr>
          <w:rFonts w:ascii="Times New Roman" w:hAnsi="Times New Roman" w:cs="Times New Roman"/>
          <w:sz w:val="24"/>
          <w:szCs w:val="24"/>
        </w:rPr>
        <w:t xml:space="preserve"> Calculated as:</w:t>
      </w:r>
    </w:p>
    <w:p w14:paraId="74945F20" w14:textId="77777777" w:rsidR="00B37A23" w:rsidRPr="00B37A23" w:rsidRDefault="00B37A23" w:rsidP="009054BC">
      <w:pPr>
        <w:numPr>
          <w:ilvl w:val="0"/>
          <w:numId w:val="2"/>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Moisture Retention Capacity:</w:t>
      </w:r>
      <w:r w:rsidRPr="00B37A23">
        <w:rPr>
          <w:rFonts w:ascii="Times New Roman" w:hAnsi="Times New Roman" w:cs="Times New Roman"/>
          <w:sz w:val="24"/>
          <w:szCs w:val="24"/>
        </w:rPr>
        <w:t xml:space="preserve"> Determined by rehydrating dried leaves and measuring the increase in weight.</w:t>
      </w:r>
    </w:p>
    <w:p w14:paraId="7B1241DD" w14:textId="77777777" w:rsidR="00B37A23" w:rsidRPr="00B37A23" w:rsidRDefault="00B37A23" w:rsidP="009054BC">
      <w:pPr>
        <w:numPr>
          <w:ilvl w:val="0"/>
          <w:numId w:val="2"/>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Stomatal Frequency:</w:t>
      </w:r>
      <w:r w:rsidRPr="00B37A23">
        <w:rPr>
          <w:rFonts w:ascii="Times New Roman" w:hAnsi="Times New Roman" w:cs="Times New Roman"/>
          <w:sz w:val="24"/>
          <w:szCs w:val="24"/>
        </w:rPr>
        <w:t xml:space="preserve"> Counted under a light microscope (Model: Olympus CX41, Japan) at 400× magnification.</w:t>
      </w:r>
    </w:p>
    <w:p w14:paraId="562CFBBF" w14:textId="530AA034" w:rsidR="000E30A0" w:rsidRPr="00D22ECC" w:rsidRDefault="000E30A0" w:rsidP="00D22ECC">
      <w:pPr>
        <w:pStyle w:val="ListParagraph"/>
        <w:numPr>
          <w:ilvl w:val="0"/>
          <w:numId w:val="7"/>
        </w:numPr>
        <w:spacing w:line="360" w:lineRule="auto"/>
        <w:jc w:val="both"/>
        <w:rPr>
          <w:rFonts w:ascii="Times New Roman" w:hAnsi="Times New Roman" w:cs="Times New Roman"/>
          <w:b/>
          <w:bCs/>
          <w:sz w:val="24"/>
          <w:szCs w:val="24"/>
        </w:rPr>
      </w:pPr>
      <w:r w:rsidRPr="00D22ECC">
        <w:rPr>
          <w:rFonts w:ascii="Times New Roman" w:hAnsi="Times New Roman" w:cs="Times New Roman"/>
          <w:b/>
          <w:bCs/>
          <w:sz w:val="24"/>
          <w:szCs w:val="24"/>
        </w:rPr>
        <w:lastRenderedPageBreak/>
        <w:t>Biochemical Analysis of Leaf Samples</w:t>
      </w:r>
    </w:p>
    <w:p w14:paraId="16C2C407" w14:textId="77777777" w:rsidR="000E30A0" w:rsidRPr="000E30A0" w:rsidRDefault="000E30A0" w:rsidP="009054BC">
      <w:pPr>
        <w:spacing w:line="360" w:lineRule="auto"/>
        <w:ind w:left="720"/>
        <w:jc w:val="both"/>
        <w:rPr>
          <w:rFonts w:ascii="Times New Roman" w:hAnsi="Times New Roman" w:cs="Times New Roman"/>
          <w:sz w:val="24"/>
          <w:szCs w:val="24"/>
        </w:rPr>
      </w:pPr>
      <w:r w:rsidRPr="000E30A0">
        <w:rPr>
          <w:rFonts w:ascii="Times New Roman" w:hAnsi="Times New Roman" w:cs="Times New Roman"/>
          <w:sz w:val="24"/>
          <w:szCs w:val="24"/>
        </w:rPr>
        <w:t xml:space="preserve">Leaf samples were </w:t>
      </w:r>
      <w:proofErr w:type="spellStart"/>
      <w:r w:rsidRPr="000E30A0">
        <w:rPr>
          <w:rFonts w:ascii="Times New Roman" w:hAnsi="Times New Roman" w:cs="Times New Roman"/>
          <w:sz w:val="24"/>
          <w:szCs w:val="24"/>
        </w:rPr>
        <w:t>analyzed</w:t>
      </w:r>
      <w:proofErr w:type="spellEnd"/>
      <w:r w:rsidRPr="000E30A0">
        <w:rPr>
          <w:rFonts w:ascii="Times New Roman" w:hAnsi="Times New Roman" w:cs="Times New Roman"/>
          <w:sz w:val="24"/>
          <w:szCs w:val="24"/>
        </w:rPr>
        <w:t xml:space="preserve"> for key biochemical constituents, including crude protein, total lipids, crude </w:t>
      </w:r>
      <w:proofErr w:type="spellStart"/>
      <w:r w:rsidRPr="000E30A0">
        <w:rPr>
          <w:rFonts w:ascii="Times New Roman" w:hAnsi="Times New Roman" w:cs="Times New Roman"/>
          <w:sz w:val="24"/>
          <w:szCs w:val="24"/>
        </w:rPr>
        <w:t>fiber</w:t>
      </w:r>
      <w:proofErr w:type="spellEnd"/>
      <w:r w:rsidRPr="000E30A0">
        <w:rPr>
          <w:rFonts w:ascii="Times New Roman" w:hAnsi="Times New Roman" w:cs="Times New Roman"/>
          <w:sz w:val="24"/>
          <w:szCs w:val="24"/>
        </w:rPr>
        <w:t>, and total ash content, using standardized methods as described below:</w:t>
      </w:r>
    </w:p>
    <w:p w14:paraId="48E6FAC3" w14:textId="0C2ED5C9" w:rsidR="000E30A0" w:rsidRPr="0039569F" w:rsidRDefault="000E30A0" w:rsidP="0039569F">
      <w:pPr>
        <w:pStyle w:val="ListParagraph"/>
        <w:numPr>
          <w:ilvl w:val="0"/>
          <w:numId w:val="9"/>
        </w:numPr>
        <w:spacing w:line="360" w:lineRule="auto"/>
        <w:ind w:left="1560" w:hanging="426"/>
        <w:jc w:val="both"/>
        <w:rPr>
          <w:rFonts w:ascii="Times New Roman" w:hAnsi="Times New Roman" w:cs="Times New Roman"/>
          <w:b/>
          <w:bCs/>
          <w:sz w:val="24"/>
          <w:szCs w:val="24"/>
        </w:rPr>
      </w:pPr>
      <w:r w:rsidRPr="0039569F">
        <w:rPr>
          <w:rFonts w:ascii="Times New Roman" w:hAnsi="Times New Roman" w:cs="Times New Roman"/>
          <w:b/>
          <w:bCs/>
          <w:sz w:val="24"/>
          <w:szCs w:val="24"/>
        </w:rPr>
        <w:t>Crude Protein Content</w:t>
      </w:r>
    </w:p>
    <w:p w14:paraId="602EE9D9" w14:textId="30B4527D" w:rsidR="000E30A0" w:rsidRPr="0039569F" w:rsidRDefault="000E30A0" w:rsidP="0039569F">
      <w:pPr>
        <w:spacing w:line="360" w:lineRule="auto"/>
        <w:jc w:val="both"/>
        <w:rPr>
          <w:rFonts w:ascii="Times New Roman" w:hAnsi="Times New Roman" w:cs="Times New Roman"/>
          <w:sz w:val="24"/>
          <w:szCs w:val="24"/>
        </w:rPr>
      </w:pPr>
      <w:r w:rsidRPr="0039569F">
        <w:rPr>
          <w:rFonts w:ascii="Times New Roman" w:hAnsi="Times New Roman" w:cs="Times New Roman"/>
          <w:sz w:val="24"/>
          <w:szCs w:val="24"/>
        </w:rPr>
        <w:t xml:space="preserve">Crude protein was determined </w:t>
      </w:r>
      <w:r w:rsidRPr="005C114D">
        <w:rPr>
          <w:rFonts w:ascii="Times New Roman" w:hAnsi="Times New Roman" w:cs="Times New Roman"/>
          <w:sz w:val="24"/>
          <w:szCs w:val="24"/>
        </w:rPr>
        <w:t>using the Kjeldahl method,</w:t>
      </w:r>
      <w:r w:rsidRPr="0039569F">
        <w:rPr>
          <w:rFonts w:ascii="Times New Roman" w:hAnsi="Times New Roman" w:cs="Times New Roman"/>
          <w:sz w:val="24"/>
          <w:szCs w:val="24"/>
        </w:rPr>
        <w:t xml:space="preserve"> which estimates total nitrogen content and converts it to protein using a standard conversion factor. Approximately 0.5 g of finely ground leaf sample was digested with concentrated sulfuric acid (H₂SO₄) in the presence of a catalyst mixture (typically potassium </w:t>
      </w:r>
      <w:r w:rsidR="00A0465C" w:rsidRPr="0039569F">
        <w:rPr>
          <w:rFonts w:ascii="Times New Roman" w:hAnsi="Times New Roman" w:cs="Times New Roman"/>
          <w:sz w:val="24"/>
          <w:szCs w:val="24"/>
        </w:rPr>
        <w:t>sulphate</w:t>
      </w:r>
      <w:r w:rsidRPr="0039569F">
        <w:rPr>
          <w:rFonts w:ascii="Times New Roman" w:hAnsi="Times New Roman" w:cs="Times New Roman"/>
          <w:sz w:val="24"/>
          <w:szCs w:val="24"/>
        </w:rPr>
        <w:t xml:space="preserve"> and copper </w:t>
      </w:r>
      <w:r w:rsidR="00A0465C" w:rsidRPr="0039569F">
        <w:rPr>
          <w:rFonts w:ascii="Times New Roman" w:hAnsi="Times New Roman" w:cs="Times New Roman"/>
          <w:sz w:val="24"/>
          <w:szCs w:val="24"/>
        </w:rPr>
        <w:t>sulphate</w:t>
      </w:r>
      <w:r w:rsidRPr="0039569F">
        <w:rPr>
          <w:rFonts w:ascii="Times New Roman" w:hAnsi="Times New Roman" w:cs="Times New Roman"/>
          <w:sz w:val="24"/>
          <w:szCs w:val="24"/>
        </w:rPr>
        <w:t xml:space="preserve">) to convert organic nitrogen into ammonium </w:t>
      </w:r>
      <w:r w:rsidR="00A0465C" w:rsidRPr="0039569F">
        <w:rPr>
          <w:rFonts w:ascii="Times New Roman" w:hAnsi="Times New Roman" w:cs="Times New Roman"/>
          <w:sz w:val="24"/>
          <w:szCs w:val="24"/>
        </w:rPr>
        <w:t>sulphate</w:t>
      </w:r>
      <w:r w:rsidRPr="0039569F">
        <w:rPr>
          <w:rFonts w:ascii="Times New Roman" w:hAnsi="Times New Roman" w:cs="Times New Roman"/>
          <w:sz w:val="24"/>
          <w:szCs w:val="24"/>
        </w:rPr>
        <w:t>. After digestion, the solution was neutralized with sodium hydroxide (NaOH), and the liberated ammonia (NH₃) was distilled into a boric acid solution. The amount of ammonia was then quantified by titration with standard hydrochloric acid (HCl). Crude protein content was calculated by multiplying the total nitrogen by a factor of 6.25 (AOAC, 2000).</w:t>
      </w:r>
    </w:p>
    <w:p w14:paraId="02CE0FF7" w14:textId="557F463D" w:rsidR="000E30A0" w:rsidRPr="000A344E" w:rsidRDefault="000E30A0" w:rsidP="000A344E">
      <w:pPr>
        <w:pStyle w:val="ListParagraph"/>
        <w:numPr>
          <w:ilvl w:val="0"/>
          <w:numId w:val="8"/>
        </w:numPr>
        <w:spacing w:line="360" w:lineRule="auto"/>
        <w:jc w:val="both"/>
        <w:rPr>
          <w:rFonts w:ascii="Times New Roman" w:hAnsi="Times New Roman" w:cs="Times New Roman"/>
          <w:b/>
          <w:bCs/>
          <w:sz w:val="24"/>
          <w:szCs w:val="24"/>
        </w:rPr>
      </w:pPr>
      <w:r w:rsidRPr="000A344E">
        <w:rPr>
          <w:rFonts w:ascii="Times New Roman" w:hAnsi="Times New Roman" w:cs="Times New Roman"/>
          <w:b/>
          <w:bCs/>
          <w:sz w:val="24"/>
          <w:szCs w:val="24"/>
        </w:rPr>
        <w:t>Total Lipid Content</w:t>
      </w:r>
    </w:p>
    <w:p w14:paraId="364719F3" w14:textId="77777777" w:rsidR="000E30A0" w:rsidRPr="00817C54" w:rsidRDefault="000E30A0" w:rsidP="00817C54">
      <w:pPr>
        <w:spacing w:line="360" w:lineRule="auto"/>
        <w:jc w:val="both"/>
        <w:rPr>
          <w:rFonts w:ascii="Times New Roman" w:hAnsi="Times New Roman" w:cs="Times New Roman"/>
          <w:sz w:val="24"/>
          <w:szCs w:val="24"/>
        </w:rPr>
      </w:pPr>
      <w:r w:rsidRPr="00817C54">
        <w:rPr>
          <w:rFonts w:ascii="Times New Roman" w:hAnsi="Times New Roman" w:cs="Times New Roman"/>
          <w:sz w:val="24"/>
          <w:szCs w:val="24"/>
        </w:rPr>
        <w:t xml:space="preserve">Total lipids were extracted using the </w:t>
      </w:r>
      <w:r w:rsidRPr="008910FA">
        <w:rPr>
          <w:rFonts w:ascii="Times New Roman" w:hAnsi="Times New Roman" w:cs="Times New Roman"/>
          <w:sz w:val="24"/>
          <w:szCs w:val="24"/>
        </w:rPr>
        <w:t>Folch method (</w:t>
      </w:r>
      <w:r w:rsidRPr="00817C54">
        <w:rPr>
          <w:rFonts w:ascii="Times New Roman" w:hAnsi="Times New Roman" w:cs="Times New Roman"/>
          <w:sz w:val="24"/>
          <w:szCs w:val="24"/>
        </w:rPr>
        <w:t>Folch et al., 1957), which employs a chloroform-methanol (2:1 v/v) solvent system. Approximately 2 g of dried, ground leaf tissue was homogenized in the solvent mixture and filtered. The filtrate was washed with 0.88% KCl solution to induce phase separation. The lower organic phase, containing lipids, was recovered and evaporated under reduced pressure or at room temperature in a fume hood. The remaining lipid residue was weighed to determine the total lipid content gravimetrically.</w:t>
      </w:r>
    </w:p>
    <w:p w14:paraId="60BB40FD" w14:textId="478F1BC7" w:rsidR="000E30A0" w:rsidRPr="000A344E" w:rsidRDefault="000E30A0" w:rsidP="000A344E">
      <w:pPr>
        <w:pStyle w:val="ListParagraph"/>
        <w:numPr>
          <w:ilvl w:val="0"/>
          <w:numId w:val="8"/>
        </w:numPr>
        <w:spacing w:line="360" w:lineRule="auto"/>
        <w:jc w:val="both"/>
        <w:rPr>
          <w:rFonts w:ascii="Times New Roman" w:hAnsi="Times New Roman" w:cs="Times New Roman"/>
          <w:b/>
          <w:bCs/>
          <w:sz w:val="24"/>
          <w:szCs w:val="24"/>
        </w:rPr>
      </w:pPr>
      <w:r w:rsidRPr="000A344E">
        <w:rPr>
          <w:rFonts w:ascii="Times New Roman" w:hAnsi="Times New Roman" w:cs="Times New Roman"/>
          <w:b/>
          <w:bCs/>
          <w:sz w:val="24"/>
          <w:szCs w:val="24"/>
        </w:rPr>
        <w:t>Crude Fiber Content</w:t>
      </w:r>
    </w:p>
    <w:p w14:paraId="0AB92638" w14:textId="77777777" w:rsidR="000E30A0" w:rsidRPr="004D78A2" w:rsidRDefault="000E30A0" w:rsidP="004D78A2">
      <w:pPr>
        <w:spacing w:line="360" w:lineRule="auto"/>
        <w:jc w:val="both"/>
        <w:rPr>
          <w:rFonts w:ascii="Times New Roman" w:hAnsi="Times New Roman" w:cs="Times New Roman"/>
          <w:sz w:val="24"/>
          <w:szCs w:val="24"/>
        </w:rPr>
      </w:pPr>
      <w:r w:rsidRPr="004D78A2">
        <w:rPr>
          <w:rFonts w:ascii="Times New Roman" w:hAnsi="Times New Roman" w:cs="Times New Roman"/>
          <w:sz w:val="24"/>
          <w:szCs w:val="24"/>
        </w:rPr>
        <w:t xml:space="preserve">Crude </w:t>
      </w:r>
      <w:proofErr w:type="spellStart"/>
      <w:r w:rsidRPr="004D78A2">
        <w:rPr>
          <w:rFonts w:ascii="Times New Roman" w:hAnsi="Times New Roman" w:cs="Times New Roman"/>
          <w:sz w:val="24"/>
          <w:szCs w:val="24"/>
        </w:rPr>
        <w:t>fiber</w:t>
      </w:r>
      <w:proofErr w:type="spellEnd"/>
      <w:r w:rsidRPr="004D78A2">
        <w:rPr>
          <w:rFonts w:ascii="Times New Roman" w:hAnsi="Times New Roman" w:cs="Times New Roman"/>
          <w:sz w:val="24"/>
          <w:szCs w:val="24"/>
        </w:rPr>
        <w:t xml:space="preserve"> was estimated using the </w:t>
      </w:r>
      <w:r w:rsidRPr="00F505B7">
        <w:rPr>
          <w:rFonts w:ascii="Times New Roman" w:hAnsi="Times New Roman" w:cs="Times New Roman"/>
          <w:sz w:val="24"/>
          <w:szCs w:val="24"/>
        </w:rPr>
        <w:t xml:space="preserve">acid-detergent </w:t>
      </w:r>
      <w:proofErr w:type="spellStart"/>
      <w:r w:rsidRPr="00F505B7">
        <w:rPr>
          <w:rFonts w:ascii="Times New Roman" w:hAnsi="Times New Roman" w:cs="Times New Roman"/>
          <w:sz w:val="24"/>
          <w:szCs w:val="24"/>
        </w:rPr>
        <w:t>fiber</w:t>
      </w:r>
      <w:proofErr w:type="spellEnd"/>
      <w:r w:rsidRPr="00F505B7">
        <w:rPr>
          <w:rFonts w:ascii="Times New Roman" w:hAnsi="Times New Roman" w:cs="Times New Roman"/>
          <w:sz w:val="24"/>
          <w:szCs w:val="24"/>
        </w:rPr>
        <w:t xml:space="preserve"> (ADF) method (</w:t>
      </w:r>
      <w:r w:rsidRPr="004D78A2">
        <w:rPr>
          <w:rFonts w:ascii="Times New Roman" w:hAnsi="Times New Roman" w:cs="Times New Roman"/>
          <w:sz w:val="24"/>
          <w:szCs w:val="24"/>
        </w:rPr>
        <w:t xml:space="preserve">Van Soest, 1963), which isolates the indigestible portion of plant material, primarily cellulose and lignin. Ground leaf samples (~1 g) were refluxed with an acid detergent solution (comprising 1 N sulfuric acid and cetyltrimethylammonium bromide). After boiling and filtering, the residue was washed, dried, and weighed. It was then incinerated at 550°C in a muffle furnace. The difference in mass before and after </w:t>
      </w:r>
      <w:proofErr w:type="spellStart"/>
      <w:r w:rsidRPr="004D78A2">
        <w:rPr>
          <w:rFonts w:ascii="Times New Roman" w:hAnsi="Times New Roman" w:cs="Times New Roman"/>
          <w:sz w:val="24"/>
          <w:szCs w:val="24"/>
        </w:rPr>
        <w:t>ashing</w:t>
      </w:r>
      <w:proofErr w:type="spellEnd"/>
      <w:r w:rsidRPr="004D78A2">
        <w:rPr>
          <w:rFonts w:ascii="Times New Roman" w:hAnsi="Times New Roman" w:cs="Times New Roman"/>
          <w:sz w:val="24"/>
          <w:szCs w:val="24"/>
        </w:rPr>
        <w:t xml:space="preserve"> was taken as the crude </w:t>
      </w:r>
      <w:proofErr w:type="spellStart"/>
      <w:r w:rsidRPr="004D78A2">
        <w:rPr>
          <w:rFonts w:ascii="Times New Roman" w:hAnsi="Times New Roman" w:cs="Times New Roman"/>
          <w:sz w:val="24"/>
          <w:szCs w:val="24"/>
        </w:rPr>
        <w:t>fiber</w:t>
      </w:r>
      <w:proofErr w:type="spellEnd"/>
      <w:r w:rsidRPr="004D78A2">
        <w:rPr>
          <w:rFonts w:ascii="Times New Roman" w:hAnsi="Times New Roman" w:cs="Times New Roman"/>
          <w:sz w:val="24"/>
          <w:szCs w:val="24"/>
        </w:rPr>
        <w:t xml:space="preserve"> content.</w:t>
      </w:r>
    </w:p>
    <w:p w14:paraId="7BFBF2EE" w14:textId="4E5ACE15" w:rsidR="000E30A0" w:rsidRPr="000A344E" w:rsidRDefault="000E30A0" w:rsidP="000A344E">
      <w:pPr>
        <w:pStyle w:val="ListParagraph"/>
        <w:numPr>
          <w:ilvl w:val="0"/>
          <w:numId w:val="8"/>
        </w:numPr>
        <w:spacing w:line="360" w:lineRule="auto"/>
        <w:jc w:val="both"/>
        <w:rPr>
          <w:rFonts w:ascii="Times New Roman" w:hAnsi="Times New Roman" w:cs="Times New Roman"/>
          <w:b/>
          <w:bCs/>
          <w:sz w:val="24"/>
          <w:szCs w:val="24"/>
        </w:rPr>
      </w:pPr>
      <w:r w:rsidRPr="000A344E">
        <w:rPr>
          <w:rFonts w:ascii="Times New Roman" w:hAnsi="Times New Roman" w:cs="Times New Roman"/>
          <w:b/>
          <w:bCs/>
          <w:sz w:val="24"/>
          <w:szCs w:val="24"/>
        </w:rPr>
        <w:t>Total Ash Content</w:t>
      </w:r>
    </w:p>
    <w:p w14:paraId="30132D12" w14:textId="34FFAFCD" w:rsidR="000E30A0" w:rsidRPr="00B37A23" w:rsidRDefault="000E30A0" w:rsidP="00287FD0">
      <w:pPr>
        <w:spacing w:line="360" w:lineRule="auto"/>
        <w:jc w:val="both"/>
        <w:rPr>
          <w:rFonts w:ascii="Times New Roman" w:hAnsi="Times New Roman" w:cs="Times New Roman"/>
          <w:sz w:val="24"/>
          <w:szCs w:val="24"/>
        </w:rPr>
      </w:pPr>
      <w:r w:rsidRPr="000A344E">
        <w:rPr>
          <w:rFonts w:ascii="Times New Roman" w:hAnsi="Times New Roman" w:cs="Times New Roman"/>
          <w:sz w:val="24"/>
          <w:szCs w:val="24"/>
        </w:rPr>
        <w:t xml:space="preserve">Total ash was determined by incinerating the dried samples at high temperature to remove all organic matter, leaving only inorganic mineral residues. Approximately 2 g of dried, ground </w:t>
      </w:r>
      <w:r w:rsidRPr="000A344E">
        <w:rPr>
          <w:rFonts w:ascii="Times New Roman" w:hAnsi="Times New Roman" w:cs="Times New Roman"/>
          <w:sz w:val="24"/>
          <w:szCs w:val="24"/>
        </w:rPr>
        <w:lastRenderedPageBreak/>
        <w:t xml:space="preserve">leaf material was placed in a pre-weighed crucible and incinerated in a </w:t>
      </w:r>
      <w:r w:rsidRPr="000A344E">
        <w:rPr>
          <w:rFonts w:ascii="Times New Roman" w:hAnsi="Times New Roman" w:cs="Times New Roman"/>
          <w:b/>
          <w:bCs/>
          <w:sz w:val="24"/>
          <w:szCs w:val="24"/>
        </w:rPr>
        <w:t>muffle furnace at 550°C for 6 hours</w:t>
      </w:r>
      <w:r w:rsidRPr="000A344E">
        <w:rPr>
          <w:rFonts w:ascii="Times New Roman" w:hAnsi="Times New Roman" w:cs="Times New Roman"/>
          <w:sz w:val="24"/>
          <w:szCs w:val="24"/>
        </w:rPr>
        <w:t>. After cooling in a desiccator, the residue (ash) was weighed. The total ash content was expressed as a percentage of the initial sample weight (AOAC, 2000).</w:t>
      </w:r>
    </w:p>
    <w:p w14:paraId="7BBBF850" w14:textId="55E0B069" w:rsidR="00B37A23" w:rsidRPr="00287FD0" w:rsidRDefault="00B37A23" w:rsidP="00287FD0">
      <w:pPr>
        <w:pStyle w:val="ListParagraph"/>
        <w:numPr>
          <w:ilvl w:val="0"/>
          <w:numId w:val="7"/>
        </w:numPr>
        <w:spacing w:line="360" w:lineRule="auto"/>
        <w:jc w:val="both"/>
        <w:rPr>
          <w:rFonts w:ascii="Times New Roman" w:hAnsi="Times New Roman" w:cs="Times New Roman"/>
          <w:b/>
          <w:bCs/>
          <w:sz w:val="24"/>
          <w:szCs w:val="24"/>
        </w:rPr>
      </w:pPr>
      <w:r w:rsidRPr="00287FD0">
        <w:rPr>
          <w:rFonts w:ascii="Times New Roman" w:hAnsi="Times New Roman" w:cs="Times New Roman"/>
          <w:b/>
          <w:bCs/>
          <w:sz w:val="24"/>
          <w:szCs w:val="24"/>
        </w:rPr>
        <w:t>Silkworm Rearing and Grainage Parameters</w:t>
      </w:r>
    </w:p>
    <w:p w14:paraId="753206BA" w14:textId="77777777" w:rsidR="00B37A23" w:rsidRPr="00B37A23" w:rsidRDefault="00B37A23" w:rsidP="009054BC">
      <w:pPr>
        <w:spacing w:line="360" w:lineRule="auto"/>
        <w:jc w:val="both"/>
        <w:rPr>
          <w:rFonts w:ascii="Times New Roman" w:hAnsi="Times New Roman" w:cs="Times New Roman"/>
          <w:sz w:val="24"/>
          <w:szCs w:val="24"/>
        </w:rPr>
      </w:pPr>
      <w:proofErr w:type="spellStart"/>
      <w:r w:rsidRPr="00B37A23">
        <w:rPr>
          <w:rFonts w:ascii="Times New Roman" w:hAnsi="Times New Roman" w:cs="Times New Roman"/>
          <w:i/>
          <w:iCs/>
          <w:sz w:val="24"/>
          <w:szCs w:val="24"/>
        </w:rPr>
        <w:t>Antheraea</w:t>
      </w:r>
      <w:proofErr w:type="spellEnd"/>
      <w:r w:rsidRPr="00B37A23">
        <w:rPr>
          <w:rFonts w:ascii="Times New Roman" w:hAnsi="Times New Roman" w:cs="Times New Roman"/>
          <w:i/>
          <w:iCs/>
          <w:sz w:val="24"/>
          <w:szCs w:val="24"/>
        </w:rPr>
        <w:t xml:space="preserve"> </w:t>
      </w:r>
      <w:proofErr w:type="spellStart"/>
      <w:r w:rsidRPr="00B37A23">
        <w:rPr>
          <w:rFonts w:ascii="Times New Roman" w:hAnsi="Times New Roman" w:cs="Times New Roman"/>
          <w:i/>
          <w:iCs/>
          <w:sz w:val="24"/>
          <w:szCs w:val="24"/>
        </w:rPr>
        <w:t>assamensis</w:t>
      </w:r>
      <w:proofErr w:type="spellEnd"/>
      <w:r w:rsidRPr="00B37A23">
        <w:rPr>
          <w:rFonts w:ascii="Times New Roman" w:hAnsi="Times New Roman" w:cs="Times New Roman"/>
          <w:sz w:val="24"/>
          <w:szCs w:val="24"/>
        </w:rPr>
        <w:t xml:space="preserve"> larvae were reared on leaves from each plantation category. The following parameters were recorded:</w:t>
      </w:r>
    </w:p>
    <w:p w14:paraId="1B38FC8B" w14:textId="7BCE60BB" w:rsidR="00B37A23" w:rsidRPr="00B37A23" w:rsidRDefault="00B37A23" w:rsidP="009054BC">
      <w:pPr>
        <w:numPr>
          <w:ilvl w:val="0"/>
          <w:numId w:val="4"/>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Larval Weight:</w:t>
      </w:r>
      <w:r w:rsidRPr="00B37A23">
        <w:rPr>
          <w:rFonts w:ascii="Times New Roman" w:hAnsi="Times New Roman" w:cs="Times New Roman"/>
          <w:sz w:val="24"/>
          <w:szCs w:val="24"/>
        </w:rPr>
        <w:t xml:space="preserve"> Measured at the end of the 5</w:t>
      </w:r>
      <w:r w:rsidRPr="00B37A23">
        <w:rPr>
          <w:rFonts w:ascii="Times New Roman" w:hAnsi="Times New Roman" w:cs="Times New Roman"/>
          <w:sz w:val="24"/>
          <w:szCs w:val="24"/>
          <w:vertAlign w:val="superscript"/>
        </w:rPr>
        <w:t>th</w:t>
      </w:r>
      <w:r w:rsidRPr="00B37A23">
        <w:rPr>
          <w:rFonts w:ascii="Times New Roman" w:hAnsi="Times New Roman" w:cs="Times New Roman"/>
          <w:sz w:val="24"/>
          <w:szCs w:val="24"/>
        </w:rPr>
        <w:t xml:space="preserve"> instar</w:t>
      </w:r>
      <w:r w:rsidR="00EF36CC" w:rsidRPr="00A45207">
        <w:rPr>
          <w:rFonts w:ascii="Times New Roman" w:hAnsi="Times New Roman" w:cs="Times New Roman"/>
          <w:sz w:val="24"/>
          <w:szCs w:val="24"/>
        </w:rPr>
        <w:t xml:space="preserve"> on electronic weighing balance</w:t>
      </w:r>
      <w:r w:rsidR="0001477B" w:rsidRPr="00A45207">
        <w:rPr>
          <w:rFonts w:ascii="Times New Roman" w:hAnsi="Times New Roman" w:cs="Times New Roman"/>
          <w:sz w:val="24"/>
          <w:szCs w:val="24"/>
        </w:rPr>
        <w:t>.</w:t>
      </w:r>
    </w:p>
    <w:p w14:paraId="743D146B" w14:textId="77777777" w:rsidR="00B37A23" w:rsidRPr="00B37A23" w:rsidRDefault="00B37A23" w:rsidP="009054BC">
      <w:pPr>
        <w:numPr>
          <w:ilvl w:val="0"/>
          <w:numId w:val="4"/>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Fecundity:</w:t>
      </w:r>
      <w:r w:rsidRPr="00B37A23">
        <w:rPr>
          <w:rFonts w:ascii="Times New Roman" w:hAnsi="Times New Roman" w:cs="Times New Roman"/>
          <w:sz w:val="24"/>
          <w:szCs w:val="24"/>
        </w:rPr>
        <w:t xml:space="preserve"> Number of eggs laid per female moth.</w:t>
      </w:r>
    </w:p>
    <w:p w14:paraId="6645485A" w14:textId="4388DD82" w:rsidR="00B37A23" w:rsidRPr="00B37A23" w:rsidRDefault="00B37A23" w:rsidP="009054BC">
      <w:pPr>
        <w:numPr>
          <w:ilvl w:val="0"/>
          <w:numId w:val="4"/>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Cocoon Weight:</w:t>
      </w:r>
      <w:r w:rsidRPr="00B37A23">
        <w:rPr>
          <w:rFonts w:ascii="Times New Roman" w:hAnsi="Times New Roman" w:cs="Times New Roman"/>
          <w:sz w:val="24"/>
          <w:szCs w:val="24"/>
        </w:rPr>
        <w:t xml:space="preserve"> Weigh</w:t>
      </w:r>
      <w:r w:rsidR="000E7BC5" w:rsidRPr="00A45207">
        <w:rPr>
          <w:rFonts w:ascii="Times New Roman" w:hAnsi="Times New Roman" w:cs="Times New Roman"/>
          <w:sz w:val="24"/>
          <w:szCs w:val="24"/>
        </w:rPr>
        <w:t>t of whole cocoon with pupa.</w:t>
      </w:r>
    </w:p>
    <w:p w14:paraId="0AF58BBA" w14:textId="2212277A" w:rsidR="00B37A23" w:rsidRPr="00B37A23" w:rsidRDefault="00B37A23" w:rsidP="009054BC">
      <w:pPr>
        <w:numPr>
          <w:ilvl w:val="0"/>
          <w:numId w:val="4"/>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Shell Weight:</w:t>
      </w:r>
      <w:r w:rsidRPr="00B37A23">
        <w:rPr>
          <w:rFonts w:ascii="Times New Roman" w:hAnsi="Times New Roman" w:cs="Times New Roman"/>
          <w:sz w:val="24"/>
          <w:szCs w:val="24"/>
        </w:rPr>
        <w:t xml:space="preserve"> Weigh</w:t>
      </w:r>
      <w:r w:rsidR="00237DFB" w:rsidRPr="00A45207">
        <w:rPr>
          <w:rFonts w:ascii="Times New Roman" w:hAnsi="Times New Roman" w:cs="Times New Roman"/>
          <w:sz w:val="24"/>
          <w:szCs w:val="24"/>
        </w:rPr>
        <w:t>t of cocoon shell without pupa</w:t>
      </w:r>
      <w:r w:rsidR="00D538AE" w:rsidRPr="00A45207">
        <w:rPr>
          <w:rFonts w:ascii="Times New Roman" w:hAnsi="Times New Roman" w:cs="Times New Roman"/>
          <w:sz w:val="24"/>
          <w:szCs w:val="24"/>
        </w:rPr>
        <w:t>.</w:t>
      </w:r>
    </w:p>
    <w:p w14:paraId="08FE08AF" w14:textId="25E69A55" w:rsidR="00B37A23" w:rsidRPr="00B37A23" w:rsidRDefault="00B37A23" w:rsidP="009054BC">
      <w:pPr>
        <w:numPr>
          <w:ilvl w:val="0"/>
          <w:numId w:val="4"/>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Shell Ratio:</w:t>
      </w:r>
      <w:r w:rsidRPr="00B37A23">
        <w:rPr>
          <w:rFonts w:ascii="Times New Roman" w:hAnsi="Times New Roman" w:cs="Times New Roman"/>
          <w:sz w:val="24"/>
          <w:szCs w:val="24"/>
        </w:rPr>
        <w:t xml:space="preserve"> </w:t>
      </w:r>
      <w:r w:rsidR="00850B04" w:rsidRPr="00A45207">
        <w:rPr>
          <w:rFonts w:ascii="Times New Roman" w:hAnsi="Times New Roman" w:cs="Times New Roman"/>
          <w:sz w:val="24"/>
          <w:szCs w:val="24"/>
        </w:rPr>
        <w:t>Shell Weight/Cocoon Weight x 100</w:t>
      </w:r>
    </w:p>
    <w:p w14:paraId="149FD833" w14:textId="3EA1C003" w:rsidR="00B37A23" w:rsidRPr="00B37A23" w:rsidRDefault="00B37A23" w:rsidP="009054BC">
      <w:pPr>
        <w:numPr>
          <w:ilvl w:val="0"/>
          <w:numId w:val="4"/>
        </w:numPr>
        <w:spacing w:line="360" w:lineRule="auto"/>
        <w:jc w:val="both"/>
        <w:rPr>
          <w:rFonts w:ascii="Times New Roman" w:hAnsi="Times New Roman" w:cs="Times New Roman"/>
          <w:sz w:val="24"/>
          <w:szCs w:val="24"/>
        </w:rPr>
      </w:pPr>
      <w:r w:rsidRPr="00B37A23">
        <w:rPr>
          <w:rFonts w:ascii="Times New Roman" w:hAnsi="Times New Roman" w:cs="Times New Roman"/>
          <w:b/>
          <w:bCs/>
          <w:sz w:val="24"/>
          <w:szCs w:val="24"/>
        </w:rPr>
        <w:t>Effective Rate of Rearing (ERR):</w:t>
      </w:r>
      <w:r w:rsidRPr="00B37A23">
        <w:rPr>
          <w:rFonts w:ascii="Times New Roman" w:hAnsi="Times New Roman" w:cs="Times New Roman"/>
          <w:sz w:val="24"/>
          <w:szCs w:val="24"/>
        </w:rPr>
        <w:t xml:space="preserve"> Calculated as:</w:t>
      </w:r>
      <w:r w:rsidR="00E730E8" w:rsidRPr="00A45207">
        <w:rPr>
          <w:rFonts w:ascii="Times New Roman" w:hAnsi="Times New Roman" w:cs="Times New Roman"/>
          <w:sz w:val="24"/>
          <w:szCs w:val="24"/>
        </w:rPr>
        <w:t xml:space="preserve"> No. of larvae brushed/ Total no. of Cocoons harvested x 100</w:t>
      </w:r>
    </w:p>
    <w:p w14:paraId="5335DFF6" w14:textId="77777777" w:rsidR="00B37A23" w:rsidRPr="00B37A23" w:rsidRDefault="00B37A23"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Statistical Analysis</w:t>
      </w:r>
    </w:p>
    <w:p w14:paraId="5BFAB55E" w14:textId="30965A2D" w:rsidR="00B37A23" w:rsidRPr="00B37A23" w:rsidRDefault="00B37A23"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Data were subjected to analysis of variance (ANOVA) using SPSS software (Version 26.0, IBM, USA). Significant differences among treatments were determined using Tukey's Honest Significant Difference (HSD) test at a 5% significance level.</w:t>
      </w:r>
    </w:p>
    <w:p w14:paraId="1CAF5D15" w14:textId="732553DC" w:rsidR="00CC5856" w:rsidRDefault="00B37A23"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Results</w:t>
      </w:r>
      <w:r w:rsidR="00D40DC6">
        <w:rPr>
          <w:rFonts w:ascii="Times New Roman" w:hAnsi="Times New Roman" w:cs="Times New Roman"/>
          <w:b/>
          <w:bCs/>
          <w:sz w:val="24"/>
          <w:szCs w:val="24"/>
        </w:rPr>
        <w:t>:</w:t>
      </w:r>
    </w:p>
    <w:p w14:paraId="5266B81C" w14:textId="3FAC50E1" w:rsidR="00B37A23" w:rsidRDefault="00B37A23" w:rsidP="00D223CD">
      <w:pPr>
        <w:pStyle w:val="ListParagraph"/>
        <w:numPr>
          <w:ilvl w:val="1"/>
          <w:numId w:val="7"/>
        </w:numPr>
        <w:spacing w:line="360" w:lineRule="auto"/>
        <w:jc w:val="both"/>
        <w:rPr>
          <w:rFonts w:ascii="Times New Roman" w:hAnsi="Times New Roman" w:cs="Times New Roman"/>
          <w:b/>
          <w:bCs/>
          <w:sz w:val="24"/>
          <w:szCs w:val="24"/>
        </w:rPr>
      </w:pPr>
      <w:r w:rsidRPr="00D223CD">
        <w:rPr>
          <w:rFonts w:ascii="Times New Roman" w:hAnsi="Times New Roman" w:cs="Times New Roman"/>
          <w:b/>
          <w:bCs/>
          <w:sz w:val="24"/>
          <w:szCs w:val="24"/>
        </w:rPr>
        <w:t>Leaf Morphological Parameters</w:t>
      </w:r>
    </w:p>
    <w:p w14:paraId="18E4F503" w14:textId="0DD1564A" w:rsidR="00507B5E" w:rsidRDefault="00795F66" w:rsidP="006D0EFD">
      <w:pPr>
        <w:pStyle w:val="ListParagraph"/>
        <w:numPr>
          <w:ilvl w:val="0"/>
          <w:numId w:val="11"/>
        </w:numPr>
        <w:spacing w:line="360" w:lineRule="auto"/>
        <w:jc w:val="both"/>
        <w:rPr>
          <w:rFonts w:ascii="Times New Roman" w:hAnsi="Times New Roman" w:cs="Times New Roman"/>
          <w:sz w:val="24"/>
          <w:szCs w:val="24"/>
        </w:rPr>
      </w:pPr>
      <w:r w:rsidRPr="001D694F">
        <w:rPr>
          <w:rFonts w:ascii="Times New Roman" w:hAnsi="Times New Roman" w:cs="Times New Roman"/>
          <w:b/>
          <w:bCs/>
          <w:sz w:val="24"/>
          <w:szCs w:val="24"/>
        </w:rPr>
        <w:t xml:space="preserve">Leaf shape, base, tip, margins and colour: </w:t>
      </w:r>
      <w:r w:rsidRPr="001D694F">
        <w:rPr>
          <w:rFonts w:ascii="Times New Roman" w:hAnsi="Times New Roman" w:cs="Times New Roman"/>
          <w:sz w:val="24"/>
          <w:szCs w:val="24"/>
        </w:rPr>
        <w:t xml:space="preserve"> </w:t>
      </w:r>
      <w:r w:rsidR="00DE2982" w:rsidRPr="001D694F">
        <w:rPr>
          <w:rFonts w:ascii="Times New Roman" w:hAnsi="Times New Roman" w:cs="Times New Roman"/>
          <w:sz w:val="24"/>
          <w:szCs w:val="24"/>
        </w:rPr>
        <w:t xml:space="preserve">Leaves of </w:t>
      </w:r>
      <w:proofErr w:type="spellStart"/>
      <w:r w:rsidR="00DE2982" w:rsidRPr="001D694F">
        <w:rPr>
          <w:rFonts w:ascii="Times New Roman" w:hAnsi="Times New Roman" w:cs="Times New Roman"/>
          <w:sz w:val="24"/>
          <w:szCs w:val="24"/>
        </w:rPr>
        <w:t>Som</w:t>
      </w:r>
      <w:proofErr w:type="spellEnd"/>
      <w:r w:rsidR="00DE2982" w:rsidRPr="001D694F">
        <w:rPr>
          <w:rFonts w:ascii="Times New Roman" w:hAnsi="Times New Roman" w:cs="Times New Roman"/>
          <w:sz w:val="24"/>
          <w:szCs w:val="24"/>
        </w:rPr>
        <w:t xml:space="preserve"> (</w:t>
      </w:r>
      <w:proofErr w:type="spellStart"/>
      <w:r w:rsidR="00DE2982" w:rsidRPr="001D694F">
        <w:rPr>
          <w:rFonts w:ascii="Times New Roman" w:hAnsi="Times New Roman" w:cs="Times New Roman"/>
          <w:i/>
          <w:iCs/>
          <w:sz w:val="24"/>
          <w:szCs w:val="24"/>
        </w:rPr>
        <w:t>Persea</w:t>
      </w:r>
      <w:proofErr w:type="spellEnd"/>
      <w:r w:rsidR="00DE2982" w:rsidRPr="001D694F">
        <w:rPr>
          <w:rFonts w:ascii="Times New Roman" w:hAnsi="Times New Roman" w:cs="Times New Roman"/>
          <w:i/>
          <w:iCs/>
          <w:sz w:val="24"/>
          <w:szCs w:val="24"/>
        </w:rPr>
        <w:t xml:space="preserve"> </w:t>
      </w:r>
      <w:proofErr w:type="spellStart"/>
      <w:r w:rsidR="00DE2982" w:rsidRPr="001D694F">
        <w:rPr>
          <w:rFonts w:ascii="Times New Roman" w:hAnsi="Times New Roman" w:cs="Times New Roman"/>
          <w:i/>
          <w:iCs/>
          <w:sz w:val="24"/>
          <w:szCs w:val="24"/>
        </w:rPr>
        <w:t>bombycina</w:t>
      </w:r>
      <w:proofErr w:type="spellEnd"/>
      <w:r w:rsidR="00DE2982" w:rsidRPr="001D694F">
        <w:rPr>
          <w:rFonts w:ascii="Times New Roman" w:hAnsi="Times New Roman" w:cs="Times New Roman"/>
          <w:sz w:val="24"/>
          <w:szCs w:val="24"/>
        </w:rPr>
        <w:t xml:space="preserve"> </w:t>
      </w:r>
      <w:proofErr w:type="spellStart"/>
      <w:r w:rsidR="00DE2982" w:rsidRPr="001D694F">
        <w:rPr>
          <w:rFonts w:ascii="Times New Roman" w:hAnsi="Times New Roman" w:cs="Times New Roman"/>
          <w:sz w:val="24"/>
          <w:szCs w:val="24"/>
        </w:rPr>
        <w:t>Kost</w:t>
      </w:r>
      <w:proofErr w:type="spellEnd"/>
      <w:r w:rsidR="00DE2982" w:rsidRPr="001D694F">
        <w:rPr>
          <w:rFonts w:ascii="Times New Roman" w:hAnsi="Times New Roman" w:cs="Times New Roman"/>
          <w:sz w:val="24"/>
          <w:szCs w:val="24"/>
        </w:rPr>
        <w:t>.)</w:t>
      </w:r>
      <w:r w:rsidR="001D04D2" w:rsidRPr="001D694F">
        <w:rPr>
          <w:rFonts w:ascii="Times New Roman" w:hAnsi="Times New Roman" w:cs="Times New Roman"/>
          <w:b/>
          <w:bCs/>
          <w:sz w:val="24"/>
          <w:szCs w:val="24"/>
        </w:rPr>
        <w:t xml:space="preserve"> </w:t>
      </w:r>
      <w:r w:rsidR="00CC3CC8" w:rsidRPr="001D694F">
        <w:rPr>
          <w:rFonts w:ascii="Times New Roman" w:hAnsi="Times New Roman" w:cs="Times New Roman"/>
          <w:sz w:val="24"/>
          <w:szCs w:val="24"/>
        </w:rPr>
        <w:t xml:space="preserve">are </w:t>
      </w:r>
      <w:r w:rsidR="001D694F" w:rsidRPr="001D694F">
        <w:rPr>
          <w:rFonts w:ascii="Times New Roman" w:hAnsi="Times New Roman" w:cs="Times New Roman"/>
          <w:sz w:val="24"/>
          <w:szCs w:val="24"/>
        </w:rPr>
        <w:t xml:space="preserve">observed to be </w:t>
      </w:r>
      <w:r w:rsidR="00CC3CC8" w:rsidRPr="001D694F">
        <w:rPr>
          <w:rFonts w:ascii="Times New Roman" w:hAnsi="Times New Roman" w:cs="Times New Roman"/>
          <w:sz w:val="24"/>
          <w:szCs w:val="24"/>
        </w:rPr>
        <w:t>simple, exstipulate, petiolate</w:t>
      </w:r>
      <w:r w:rsidR="001D694F" w:rsidRPr="001D694F">
        <w:rPr>
          <w:rFonts w:ascii="Times New Roman" w:hAnsi="Times New Roman" w:cs="Times New Roman"/>
          <w:sz w:val="24"/>
          <w:szCs w:val="24"/>
        </w:rPr>
        <w:t xml:space="preserve"> with </w:t>
      </w:r>
      <w:r w:rsidR="00CC3CC8" w:rsidRPr="001D694F">
        <w:rPr>
          <w:rFonts w:ascii="Times New Roman" w:hAnsi="Times New Roman" w:cs="Times New Roman"/>
          <w:sz w:val="24"/>
          <w:szCs w:val="24"/>
        </w:rPr>
        <w:t>alternate</w:t>
      </w:r>
      <w:r w:rsidR="001D694F" w:rsidRPr="001D694F">
        <w:rPr>
          <w:rFonts w:ascii="Times New Roman" w:hAnsi="Times New Roman" w:cs="Times New Roman"/>
          <w:sz w:val="24"/>
          <w:szCs w:val="24"/>
        </w:rPr>
        <w:t xml:space="preserve"> phyllotaxy and semi-cordate</w:t>
      </w:r>
      <w:r w:rsidR="00CC3CC8" w:rsidRPr="001D694F">
        <w:rPr>
          <w:rFonts w:ascii="Times New Roman" w:hAnsi="Times New Roman" w:cs="Times New Roman"/>
          <w:sz w:val="24"/>
          <w:szCs w:val="24"/>
        </w:rPr>
        <w:t xml:space="preserve"> </w:t>
      </w:r>
      <w:r w:rsidR="001D694F" w:rsidRPr="001D694F">
        <w:rPr>
          <w:rFonts w:ascii="Times New Roman" w:hAnsi="Times New Roman" w:cs="Times New Roman"/>
          <w:sz w:val="24"/>
          <w:szCs w:val="24"/>
        </w:rPr>
        <w:t>base with entire leaf margins. Leaf tip recorded as</w:t>
      </w:r>
      <w:r w:rsidR="00CC3CC8" w:rsidRPr="001D694F">
        <w:rPr>
          <w:rFonts w:ascii="Times New Roman" w:hAnsi="Times New Roman" w:cs="Times New Roman"/>
          <w:sz w:val="24"/>
          <w:szCs w:val="24"/>
        </w:rPr>
        <w:t xml:space="preserve"> acute or elliptical</w:t>
      </w:r>
      <w:r w:rsidR="001D694F" w:rsidRPr="00DD7048">
        <w:rPr>
          <w:rFonts w:ascii="Times New Roman" w:hAnsi="Times New Roman" w:cs="Times New Roman"/>
          <w:sz w:val="24"/>
          <w:szCs w:val="24"/>
        </w:rPr>
        <w:t xml:space="preserve"> </w:t>
      </w:r>
      <w:r w:rsidR="00DE4C7E" w:rsidRPr="00DD7048">
        <w:rPr>
          <w:rFonts w:ascii="Times New Roman" w:hAnsi="Times New Roman" w:cs="Times New Roman"/>
          <w:sz w:val="24"/>
          <w:szCs w:val="24"/>
        </w:rPr>
        <w:t xml:space="preserve">with </w:t>
      </w:r>
      <w:r w:rsidR="00DE4C7E" w:rsidRPr="001D694F">
        <w:rPr>
          <w:rFonts w:ascii="Times New Roman" w:hAnsi="Times New Roman" w:cs="Times New Roman"/>
          <w:sz w:val="24"/>
          <w:szCs w:val="24"/>
        </w:rPr>
        <w:t>generally</w:t>
      </w:r>
      <w:r w:rsidR="001D694F" w:rsidRPr="001D694F">
        <w:rPr>
          <w:rFonts w:ascii="Times New Roman" w:hAnsi="Times New Roman" w:cs="Times New Roman"/>
          <w:sz w:val="24"/>
          <w:szCs w:val="24"/>
        </w:rPr>
        <w:t xml:space="preserve"> green</w:t>
      </w:r>
      <w:r w:rsidR="00FA601E">
        <w:rPr>
          <w:rFonts w:ascii="Times New Roman" w:hAnsi="Times New Roman" w:cs="Times New Roman"/>
          <w:sz w:val="24"/>
          <w:szCs w:val="24"/>
        </w:rPr>
        <w:t xml:space="preserve"> with </w:t>
      </w:r>
      <w:r w:rsidR="001D694F" w:rsidRPr="001D694F">
        <w:rPr>
          <w:rFonts w:ascii="Times New Roman" w:hAnsi="Times New Roman" w:cs="Times New Roman"/>
          <w:sz w:val="24"/>
          <w:szCs w:val="24"/>
        </w:rPr>
        <w:t>reddish green</w:t>
      </w:r>
      <w:r w:rsidR="00FA601E">
        <w:rPr>
          <w:rFonts w:ascii="Times New Roman" w:hAnsi="Times New Roman" w:cs="Times New Roman"/>
          <w:sz w:val="24"/>
          <w:szCs w:val="24"/>
        </w:rPr>
        <w:t xml:space="preserve"> </w:t>
      </w:r>
      <w:r w:rsidR="00DE4C7E">
        <w:rPr>
          <w:rFonts w:ascii="Times New Roman" w:hAnsi="Times New Roman" w:cs="Times New Roman"/>
          <w:sz w:val="24"/>
          <w:szCs w:val="24"/>
        </w:rPr>
        <w:t>short petiole</w:t>
      </w:r>
      <w:r w:rsidR="00FA601E">
        <w:rPr>
          <w:rFonts w:ascii="Times New Roman" w:hAnsi="Times New Roman" w:cs="Times New Roman"/>
          <w:sz w:val="24"/>
          <w:szCs w:val="24"/>
        </w:rPr>
        <w:t xml:space="preserve"> </w:t>
      </w:r>
      <w:r w:rsidR="001D694F" w:rsidRPr="001D694F">
        <w:rPr>
          <w:rFonts w:ascii="Times New Roman" w:hAnsi="Times New Roman" w:cs="Times New Roman"/>
          <w:sz w:val="24"/>
          <w:szCs w:val="24"/>
        </w:rPr>
        <w:t>depending upon morphotypes</w:t>
      </w:r>
      <w:r w:rsidR="007F3A3C">
        <w:rPr>
          <w:rFonts w:ascii="Times New Roman" w:hAnsi="Times New Roman" w:cs="Times New Roman"/>
          <w:sz w:val="24"/>
          <w:szCs w:val="24"/>
        </w:rPr>
        <w:t xml:space="preserve"> (</w:t>
      </w:r>
      <w:r w:rsidR="0096430D">
        <w:rPr>
          <w:rFonts w:ascii="Times New Roman" w:hAnsi="Times New Roman" w:cs="Times New Roman"/>
          <w:sz w:val="24"/>
          <w:szCs w:val="24"/>
        </w:rPr>
        <w:t>Kumara</w:t>
      </w:r>
      <w:r w:rsidR="007F3A3C" w:rsidRPr="007F3A3C">
        <w:rPr>
          <w:rFonts w:ascii="Times New Roman" w:hAnsi="Times New Roman" w:cs="Times New Roman"/>
          <w:sz w:val="24"/>
          <w:szCs w:val="24"/>
        </w:rPr>
        <w:t xml:space="preserve"> et al., 20</w:t>
      </w:r>
      <w:r w:rsidR="0096430D">
        <w:rPr>
          <w:rFonts w:ascii="Times New Roman" w:hAnsi="Times New Roman" w:cs="Times New Roman"/>
          <w:sz w:val="24"/>
          <w:szCs w:val="24"/>
        </w:rPr>
        <w:t>24</w:t>
      </w:r>
      <w:r w:rsidR="007F3A3C" w:rsidRPr="007F3A3C">
        <w:rPr>
          <w:rFonts w:ascii="Times New Roman" w:hAnsi="Times New Roman" w:cs="Times New Roman"/>
          <w:sz w:val="24"/>
          <w:szCs w:val="24"/>
        </w:rPr>
        <w:t>)</w:t>
      </w:r>
      <w:r w:rsidR="001D694F" w:rsidRPr="001D694F">
        <w:rPr>
          <w:rFonts w:ascii="Times New Roman" w:hAnsi="Times New Roman" w:cs="Times New Roman"/>
          <w:sz w:val="24"/>
          <w:szCs w:val="24"/>
        </w:rPr>
        <w:t>.</w:t>
      </w:r>
    </w:p>
    <w:p w14:paraId="19F40347" w14:textId="65B9F146" w:rsidR="00C42142" w:rsidRPr="006D0EFD" w:rsidRDefault="00C42142" w:rsidP="00C42142">
      <w:pPr>
        <w:pStyle w:val="ListParagraph"/>
        <w:spacing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Pr="00C42142">
        <w:rPr>
          <w:rFonts w:ascii="Times New Roman" w:hAnsi="Times New Roman" w:cs="Times New Roman"/>
          <w:b/>
          <w:bCs/>
          <w:sz w:val="24"/>
          <w:szCs w:val="24"/>
        </w:rPr>
        <w:t>-01</w:t>
      </w:r>
      <w:r>
        <w:rPr>
          <w:rFonts w:ascii="Times New Roman" w:hAnsi="Times New Roman" w:cs="Times New Roman"/>
          <w:sz w:val="24"/>
          <w:szCs w:val="24"/>
        </w:rPr>
        <w:t>: Morpho-physiological parameters:</w:t>
      </w:r>
    </w:p>
    <w:tbl>
      <w:tblPr>
        <w:tblStyle w:val="TableGrid"/>
        <w:tblW w:w="11272" w:type="dxa"/>
        <w:jc w:val="center"/>
        <w:tblLook w:val="04A0" w:firstRow="1" w:lastRow="0" w:firstColumn="1" w:lastColumn="0" w:noHBand="0" w:noVBand="1"/>
      </w:tblPr>
      <w:tblGrid>
        <w:gridCol w:w="2830"/>
        <w:gridCol w:w="950"/>
        <w:gridCol w:w="903"/>
        <w:gridCol w:w="786"/>
        <w:gridCol w:w="903"/>
        <w:gridCol w:w="1229"/>
        <w:gridCol w:w="1229"/>
        <w:gridCol w:w="1229"/>
        <w:gridCol w:w="1213"/>
      </w:tblGrid>
      <w:tr w:rsidR="00CC5856" w:rsidRPr="00A45207" w14:paraId="72BDCF12" w14:textId="762325AB" w:rsidTr="00C8092E">
        <w:trPr>
          <w:trHeight w:val="481"/>
          <w:jc w:val="center"/>
        </w:trPr>
        <w:tc>
          <w:tcPr>
            <w:tcW w:w="2830" w:type="dxa"/>
            <w:hideMark/>
          </w:tcPr>
          <w:p w14:paraId="49B1ED01" w14:textId="77777777" w:rsidR="00CC5856" w:rsidRPr="00B37A23" w:rsidRDefault="00CC5856"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Parameter</w:t>
            </w:r>
          </w:p>
        </w:tc>
        <w:tc>
          <w:tcPr>
            <w:tcW w:w="950" w:type="dxa"/>
            <w:hideMark/>
          </w:tcPr>
          <w:p w14:paraId="49DE093E" w14:textId="77777777" w:rsidR="00CC5856" w:rsidRPr="00B37A23" w:rsidRDefault="00CC5856"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T1</w:t>
            </w:r>
          </w:p>
        </w:tc>
        <w:tc>
          <w:tcPr>
            <w:tcW w:w="903" w:type="dxa"/>
            <w:hideMark/>
          </w:tcPr>
          <w:p w14:paraId="66156D1B" w14:textId="77777777" w:rsidR="00CC5856" w:rsidRPr="00B37A23" w:rsidRDefault="00CC5856"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T2</w:t>
            </w:r>
          </w:p>
        </w:tc>
        <w:tc>
          <w:tcPr>
            <w:tcW w:w="786" w:type="dxa"/>
            <w:hideMark/>
          </w:tcPr>
          <w:p w14:paraId="5F079FFD" w14:textId="77777777" w:rsidR="00CC5856" w:rsidRPr="00B37A23" w:rsidRDefault="00CC5856"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T3</w:t>
            </w:r>
          </w:p>
        </w:tc>
        <w:tc>
          <w:tcPr>
            <w:tcW w:w="903" w:type="dxa"/>
            <w:hideMark/>
          </w:tcPr>
          <w:p w14:paraId="42919E6D" w14:textId="77777777" w:rsidR="00CC5856" w:rsidRPr="00B37A23" w:rsidRDefault="00CC5856"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T4</w:t>
            </w:r>
          </w:p>
        </w:tc>
        <w:tc>
          <w:tcPr>
            <w:tcW w:w="1229" w:type="dxa"/>
            <w:hideMark/>
          </w:tcPr>
          <w:p w14:paraId="67779C8E" w14:textId="77777777" w:rsidR="00CC5856" w:rsidRPr="00B37A23" w:rsidRDefault="00CC5856"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Control</w:t>
            </w:r>
          </w:p>
        </w:tc>
        <w:tc>
          <w:tcPr>
            <w:tcW w:w="1229" w:type="dxa"/>
          </w:tcPr>
          <w:p w14:paraId="15F38AFB" w14:textId="399FB700" w:rsidR="00CC5856" w:rsidRPr="00B37A23" w:rsidRDefault="00CC5856" w:rsidP="009054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Mean </w:t>
            </w:r>
          </w:p>
        </w:tc>
        <w:tc>
          <w:tcPr>
            <w:tcW w:w="1229" w:type="dxa"/>
          </w:tcPr>
          <w:p w14:paraId="5582DBB8" w14:textId="04EF178E" w:rsidR="00CC5856" w:rsidRPr="00B37A23" w:rsidRDefault="00CC5856" w:rsidP="009054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1213" w:type="dxa"/>
          </w:tcPr>
          <w:p w14:paraId="3D69063C" w14:textId="0C8EAA4F" w:rsidR="00CC5856" w:rsidRPr="00B37A23" w:rsidRDefault="00CC5856" w:rsidP="009054B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w:t>
            </w:r>
          </w:p>
        </w:tc>
      </w:tr>
      <w:tr w:rsidR="00CC5856" w:rsidRPr="00A45207" w14:paraId="7EACAE4C" w14:textId="0121020B" w:rsidTr="00C8092E">
        <w:trPr>
          <w:trHeight w:val="632"/>
          <w:jc w:val="center"/>
        </w:trPr>
        <w:tc>
          <w:tcPr>
            <w:tcW w:w="2830" w:type="dxa"/>
            <w:hideMark/>
          </w:tcPr>
          <w:p w14:paraId="76BDDD6C"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Leaf Area (cm²)</w:t>
            </w:r>
          </w:p>
        </w:tc>
        <w:tc>
          <w:tcPr>
            <w:tcW w:w="950" w:type="dxa"/>
            <w:hideMark/>
          </w:tcPr>
          <w:p w14:paraId="6CE46A0C"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45.2</w:t>
            </w:r>
          </w:p>
        </w:tc>
        <w:tc>
          <w:tcPr>
            <w:tcW w:w="903" w:type="dxa"/>
            <w:hideMark/>
          </w:tcPr>
          <w:p w14:paraId="11C54B45"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52.4</w:t>
            </w:r>
          </w:p>
        </w:tc>
        <w:tc>
          <w:tcPr>
            <w:tcW w:w="786" w:type="dxa"/>
            <w:hideMark/>
          </w:tcPr>
          <w:p w14:paraId="58E541C0"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48.6</w:t>
            </w:r>
          </w:p>
        </w:tc>
        <w:tc>
          <w:tcPr>
            <w:tcW w:w="903" w:type="dxa"/>
            <w:hideMark/>
          </w:tcPr>
          <w:p w14:paraId="6E18389E"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41.3</w:t>
            </w:r>
          </w:p>
        </w:tc>
        <w:tc>
          <w:tcPr>
            <w:tcW w:w="1229" w:type="dxa"/>
            <w:hideMark/>
          </w:tcPr>
          <w:p w14:paraId="3240E562"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50.1</w:t>
            </w:r>
          </w:p>
        </w:tc>
        <w:tc>
          <w:tcPr>
            <w:tcW w:w="1229" w:type="dxa"/>
          </w:tcPr>
          <w:p w14:paraId="206F2D38" w14:textId="77777777" w:rsidR="00361C01" w:rsidRPr="00361C01" w:rsidRDefault="00361C01" w:rsidP="00361C01">
            <w:pPr>
              <w:spacing w:line="360" w:lineRule="auto"/>
              <w:jc w:val="both"/>
              <w:rPr>
                <w:rFonts w:ascii="Times New Roman" w:hAnsi="Times New Roman" w:cs="Times New Roman"/>
                <w:vanish/>
                <w:sz w:val="24"/>
                <w:szCs w:val="24"/>
              </w:rPr>
            </w:pPr>
          </w:p>
          <w:p w14:paraId="7E6FE399" w14:textId="2233C561" w:rsidR="00361C01" w:rsidRPr="00361C01" w:rsidRDefault="00361C01" w:rsidP="00361C01">
            <w:pPr>
              <w:spacing w:line="360" w:lineRule="auto"/>
              <w:jc w:val="both"/>
              <w:rPr>
                <w:rFonts w:ascii="Times New Roman" w:hAnsi="Times New Roman" w:cs="Times New Roman"/>
                <w:vanish/>
                <w:sz w:val="24"/>
                <w:szCs w:val="24"/>
              </w:rPr>
            </w:pPr>
            <w:r>
              <w:rPr>
                <w:rFonts w:ascii="Times New Roman" w:hAnsi="Times New Roman" w:cs="Times New Roman"/>
                <w:sz w:val="24"/>
                <w:szCs w:val="24"/>
              </w:rPr>
              <w:t>47.52</w:t>
            </w:r>
          </w:p>
          <w:p w14:paraId="73CB2A8A" w14:textId="77777777" w:rsidR="00CC5856" w:rsidRPr="00B37A23" w:rsidRDefault="00CC5856" w:rsidP="009054BC">
            <w:pPr>
              <w:spacing w:line="360" w:lineRule="auto"/>
              <w:jc w:val="both"/>
              <w:rPr>
                <w:rFonts w:ascii="Times New Roman" w:hAnsi="Times New Roman" w:cs="Times New Roman"/>
                <w:sz w:val="24"/>
                <w:szCs w:val="24"/>
              </w:rPr>
            </w:pPr>
          </w:p>
        </w:tc>
        <w:tc>
          <w:tcPr>
            <w:tcW w:w="1229" w:type="dxa"/>
          </w:tcPr>
          <w:p w14:paraId="1DD813E9" w14:textId="005109E8" w:rsidR="00CC5856" w:rsidRPr="00B37A23" w:rsidRDefault="00361C01"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4.35</w:t>
            </w:r>
          </w:p>
        </w:tc>
        <w:tc>
          <w:tcPr>
            <w:tcW w:w="1213" w:type="dxa"/>
          </w:tcPr>
          <w:p w14:paraId="6A581618" w14:textId="1333A772" w:rsidR="00CC5856" w:rsidRPr="00B37A23" w:rsidRDefault="00361C01"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2.51</w:t>
            </w:r>
          </w:p>
        </w:tc>
      </w:tr>
      <w:tr w:rsidR="00F40DA2" w:rsidRPr="00A45207" w14:paraId="6CCD9127" w14:textId="77777777" w:rsidTr="00C8092E">
        <w:trPr>
          <w:trHeight w:val="420"/>
          <w:jc w:val="center"/>
        </w:trPr>
        <w:tc>
          <w:tcPr>
            <w:tcW w:w="2830" w:type="dxa"/>
          </w:tcPr>
          <w:p w14:paraId="117FD5C3" w14:textId="77777777" w:rsidR="00F40DA2" w:rsidRPr="00B37A23" w:rsidRDefault="00F40DA2" w:rsidP="00ED315A">
            <w:pPr>
              <w:spacing w:line="360" w:lineRule="auto"/>
              <w:jc w:val="both"/>
              <w:rPr>
                <w:rFonts w:ascii="Times New Roman" w:hAnsi="Times New Roman" w:cs="Times New Roman"/>
                <w:sz w:val="24"/>
                <w:szCs w:val="24"/>
              </w:rPr>
            </w:pPr>
            <w:r w:rsidRPr="00973B19">
              <w:rPr>
                <w:rFonts w:ascii="Times New Roman" w:hAnsi="Times New Roman" w:cs="Times New Roman"/>
                <w:sz w:val="24"/>
                <w:szCs w:val="24"/>
              </w:rPr>
              <w:t>Internodal Distance (cm)</w:t>
            </w:r>
          </w:p>
        </w:tc>
        <w:tc>
          <w:tcPr>
            <w:tcW w:w="950" w:type="dxa"/>
          </w:tcPr>
          <w:p w14:paraId="7038528F" w14:textId="77777777" w:rsidR="00F40DA2" w:rsidRPr="00B37A23" w:rsidRDefault="00F40DA2" w:rsidP="00ED315A">
            <w:pPr>
              <w:spacing w:line="360" w:lineRule="auto"/>
              <w:jc w:val="both"/>
              <w:rPr>
                <w:rFonts w:ascii="Times New Roman" w:hAnsi="Times New Roman" w:cs="Times New Roman"/>
                <w:sz w:val="24"/>
                <w:szCs w:val="24"/>
              </w:rPr>
            </w:pPr>
            <w:r w:rsidRPr="002947CD">
              <w:rPr>
                <w:rFonts w:ascii="Times New Roman" w:hAnsi="Times New Roman" w:cs="Times New Roman"/>
                <w:sz w:val="24"/>
                <w:szCs w:val="24"/>
              </w:rPr>
              <w:t>2.94</w:t>
            </w:r>
          </w:p>
        </w:tc>
        <w:tc>
          <w:tcPr>
            <w:tcW w:w="903" w:type="dxa"/>
          </w:tcPr>
          <w:p w14:paraId="3BC4250C" w14:textId="77777777" w:rsidR="00F40DA2" w:rsidRPr="00B37A23" w:rsidRDefault="00F40DA2" w:rsidP="00ED315A">
            <w:pPr>
              <w:spacing w:line="360" w:lineRule="auto"/>
              <w:jc w:val="both"/>
              <w:rPr>
                <w:rFonts w:ascii="Times New Roman" w:hAnsi="Times New Roman" w:cs="Times New Roman"/>
                <w:sz w:val="24"/>
                <w:szCs w:val="24"/>
              </w:rPr>
            </w:pPr>
            <w:r w:rsidRPr="002947CD">
              <w:rPr>
                <w:rFonts w:ascii="Times New Roman" w:hAnsi="Times New Roman" w:cs="Times New Roman"/>
                <w:sz w:val="24"/>
                <w:szCs w:val="24"/>
              </w:rPr>
              <w:t>3.05</w:t>
            </w:r>
          </w:p>
        </w:tc>
        <w:tc>
          <w:tcPr>
            <w:tcW w:w="786" w:type="dxa"/>
          </w:tcPr>
          <w:p w14:paraId="6ECE02D1" w14:textId="77777777" w:rsidR="00F40DA2" w:rsidRPr="00B37A23" w:rsidRDefault="00F40DA2" w:rsidP="00ED315A">
            <w:pPr>
              <w:spacing w:line="360" w:lineRule="auto"/>
              <w:jc w:val="both"/>
              <w:rPr>
                <w:rFonts w:ascii="Times New Roman" w:hAnsi="Times New Roman" w:cs="Times New Roman"/>
                <w:sz w:val="24"/>
                <w:szCs w:val="24"/>
              </w:rPr>
            </w:pPr>
            <w:r w:rsidRPr="002947CD">
              <w:rPr>
                <w:rFonts w:ascii="Times New Roman" w:hAnsi="Times New Roman" w:cs="Times New Roman"/>
                <w:sz w:val="24"/>
                <w:szCs w:val="24"/>
              </w:rPr>
              <w:t>3.16</w:t>
            </w:r>
          </w:p>
        </w:tc>
        <w:tc>
          <w:tcPr>
            <w:tcW w:w="903" w:type="dxa"/>
          </w:tcPr>
          <w:p w14:paraId="704EF460" w14:textId="77777777" w:rsidR="00F40DA2" w:rsidRPr="00B37A23" w:rsidRDefault="00F40DA2" w:rsidP="00ED315A">
            <w:pPr>
              <w:spacing w:line="360" w:lineRule="auto"/>
              <w:jc w:val="both"/>
              <w:rPr>
                <w:rFonts w:ascii="Times New Roman" w:hAnsi="Times New Roman" w:cs="Times New Roman"/>
                <w:sz w:val="24"/>
                <w:szCs w:val="24"/>
              </w:rPr>
            </w:pPr>
            <w:r w:rsidRPr="002947CD">
              <w:rPr>
                <w:rFonts w:ascii="Times New Roman" w:hAnsi="Times New Roman" w:cs="Times New Roman"/>
                <w:sz w:val="24"/>
                <w:szCs w:val="24"/>
              </w:rPr>
              <w:t>3.94</w:t>
            </w:r>
          </w:p>
        </w:tc>
        <w:tc>
          <w:tcPr>
            <w:tcW w:w="1229" w:type="dxa"/>
          </w:tcPr>
          <w:p w14:paraId="2001E8CF" w14:textId="77777777" w:rsidR="00F40DA2" w:rsidRPr="00B37A23" w:rsidRDefault="00F40DA2" w:rsidP="00ED315A">
            <w:pPr>
              <w:spacing w:line="360" w:lineRule="auto"/>
              <w:jc w:val="both"/>
              <w:rPr>
                <w:rFonts w:ascii="Times New Roman" w:hAnsi="Times New Roman" w:cs="Times New Roman"/>
                <w:sz w:val="24"/>
                <w:szCs w:val="24"/>
              </w:rPr>
            </w:pPr>
            <w:r w:rsidRPr="002947CD">
              <w:rPr>
                <w:rFonts w:ascii="Times New Roman" w:hAnsi="Times New Roman" w:cs="Times New Roman"/>
                <w:sz w:val="24"/>
                <w:szCs w:val="24"/>
              </w:rPr>
              <w:t>4.02</w:t>
            </w:r>
          </w:p>
        </w:tc>
        <w:tc>
          <w:tcPr>
            <w:tcW w:w="1229" w:type="dxa"/>
          </w:tcPr>
          <w:p w14:paraId="044D1044" w14:textId="77777777" w:rsidR="00F40DA2" w:rsidRDefault="00F40DA2" w:rsidP="00ED315A">
            <w:pPr>
              <w:spacing w:line="360" w:lineRule="auto"/>
              <w:jc w:val="both"/>
              <w:rPr>
                <w:rFonts w:ascii="Times New Roman" w:hAnsi="Times New Roman" w:cs="Times New Roman"/>
                <w:sz w:val="24"/>
                <w:szCs w:val="24"/>
              </w:rPr>
            </w:pPr>
            <w:r w:rsidRPr="002947CD">
              <w:rPr>
                <w:rFonts w:ascii="Times New Roman" w:hAnsi="Times New Roman" w:cs="Times New Roman"/>
                <w:sz w:val="24"/>
                <w:szCs w:val="24"/>
              </w:rPr>
              <w:t>3.42</w:t>
            </w:r>
          </w:p>
        </w:tc>
        <w:tc>
          <w:tcPr>
            <w:tcW w:w="1229" w:type="dxa"/>
          </w:tcPr>
          <w:p w14:paraId="1B75A39F" w14:textId="77777777" w:rsidR="00F40DA2" w:rsidRDefault="00F40DA2" w:rsidP="00ED315A">
            <w:pPr>
              <w:spacing w:line="360" w:lineRule="auto"/>
              <w:jc w:val="both"/>
              <w:rPr>
                <w:rFonts w:ascii="Times New Roman" w:hAnsi="Times New Roman" w:cs="Times New Roman"/>
                <w:sz w:val="24"/>
                <w:szCs w:val="24"/>
              </w:rPr>
            </w:pPr>
            <w:r w:rsidRPr="002947CD">
              <w:rPr>
                <w:rFonts w:ascii="Times New Roman" w:hAnsi="Times New Roman" w:cs="Times New Roman"/>
                <w:sz w:val="24"/>
                <w:szCs w:val="24"/>
              </w:rPr>
              <w:t>0.53</w:t>
            </w:r>
          </w:p>
        </w:tc>
        <w:tc>
          <w:tcPr>
            <w:tcW w:w="1213" w:type="dxa"/>
          </w:tcPr>
          <w:p w14:paraId="0B12D6F8" w14:textId="77777777" w:rsidR="00F40DA2" w:rsidRDefault="00F40DA2" w:rsidP="00ED315A">
            <w:pPr>
              <w:spacing w:line="360" w:lineRule="auto"/>
              <w:jc w:val="both"/>
              <w:rPr>
                <w:rFonts w:ascii="Times New Roman" w:hAnsi="Times New Roman" w:cs="Times New Roman"/>
                <w:sz w:val="24"/>
                <w:szCs w:val="24"/>
              </w:rPr>
            </w:pPr>
            <w:r w:rsidRPr="002947CD">
              <w:rPr>
                <w:rFonts w:ascii="Times New Roman" w:hAnsi="Times New Roman" w:cs="Times New Roman"/>
                <w:sz w:val="24"/>
                <w:szCs w:val="24"/>
              </w:rPr>
              <w:t>0.24</w:t>
            </w:r>
          </w:p>
        </w:tc>
      </w:tr>
      <w:tr w:rsidR="00F40DA2" w:rsidRPr="00A45207" w14:paraId="33D22189" w14:textId="77777777" w:rsidTr="00C8092E">
        <w:trPr>
          <w:trHeight w:val="763"/>
          <w:jc w:val="center"/>
        </w:trPr>
        <w:tc>
          <w:tcPr>
            <w:tcW w:w="2830" w:type="dxa"/>
          </w:tcPr>
          <w:p w14:paraId="254673B0" w14:textId="77777777" w:rsidR="00F40DA2" w:rsidRPr="00B37A23" w:rsidRDefault="00F40DA2" w:rsidP="00ED315A">
            <w:pPr>
              <w:spacing w:line="360" w:lineRule="auto"/>
              <w:jc w:val="both"/>
              <w:rPr>
                <w:rFonts w:ascii="Times New Roman" w:hAnsi="Times New Roman" w:cs="Times New Roman"/>
                <w:sz w:val="24"/>
                <w:szCs w:val="24"/>
              </w:rPr>
            </w:pPr>
            <w:r w:rsidRPr="00714FB8">
              <w:rPr>
                <w:rFonts w:ascii="Times New Roman" w:hAnsi="Times New Roman" w:cs="Times New Roman"/>
                <w:sz w:val="24"/>
                <w:szCs w:val="24"/>
              </w:rPr>
              <w:lastRenderedPageBreak/>
              <w:t>Leaves per Meter Twig</w:t>
            </w:r>
            <w:r>
              <w:rPr>
                <w:rFonts w:ascii="Times New Roman" w:hAnsi="Times New Roman" w:cs="Times New Roman"/>
                <w:sz w:val="24"/>
                <w:szCs w:val="24"/>
              </w:rPr>
              <w:t xml:space="preserve"> (nos.)</w:t>
            </w:r>
          </w:p>
        </w:tc>
        <w:tc>
          <w:tcPr>
            <w:tcW w:w="950" w:type="dxa"/>
          </w:tcPr>
          <w:p w14:paraId="1AD0FDC8" w14:textId="77777777" w:rsidR="00F40DA2" w:rsidRPr="00B37A23" w:rsidRDefault="00F40DA2" w:rsidP="00ED315A">
            <w:pPr>
              <w:spacing w:line="360" w:lineRule="auto"/>
              <w:jc w:val="both"/>
              <w:rPr>
                <w:rFonts w:ascii="Times New Roman" w:hAnsi="Times New Roman" w:cs="Times New Roman"/>
                <w:sz w:val="24"/>
                <w:szCs w:val="24"/>
              </w:rPr>
            </w:pPr>
            <w:r w:rsidRPr="00C236CC">
              <w:rPr>
                <w:rFonts w:ascii="Times New Roman" w:hAnsi="Times New Roman" w:cs="Times New Roman"/>
                <w:sz w:val="24"/>
                <w:szCs w:val="24"/>
              </w:rPr>
              <w:t>36</w:t>
            </w:r>
          </w:p>
        </w:tc>
        <w:tc>
          <w:tcPr>
            <w:tcW w:w="903" w:type="dxa"/>
          </w:tcPr>
          <w:p w14:paraId="5EA4A923" w14:textId="77777777" w:rsidR="00F40DA2" w:rsidRPr="00B37A23" w:rsidRDefault="00F40DA2" w:rsidP="00ED315A">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86" w:type="dxa"/>
          </w:tcPr>
          <w:p w14:paraId="6DF9887E" w14:textId="77777777" w:rsidR="00F40DA2" w:rsidRPr="00B37A23" w:rsidRDefault="00F40DA2" w:rsidP="00ED315A">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03" w:type="dxa"/>
          </w:tcPr>
          <w:p w14:paraId="18F62F61" w14:textId="77777777" w:rsidR="00F40DA2" w:rsidRPr="00B37A23" w:rsidRDefault="00F40DA2" w:rsidP="00ED315A">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1229" w:type="dxa"/>
          </w:tcPr>
          <w:p w14:paraId="37845B67" w14:textId="77777777" w:rsidR="00F40DA2" w:rsidRPr="00B37A23" w:rsidRDefault="00F40DA2" w:rsidP="00ED315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229" w:type="dxa"/>
          </w:tcPr>
          <w:p w14:paraId="6BB35CFA" w14:textId="77777777" w:rsidR="00F40DA2" w:rsidRDefault="00F40DA2" w:rsidP="00ED315A">
            <w:pPr>
              <w:spacing w:line="360" w:lineRule="auto"/>
              <w:jc w:val="both"/>
              <w:rPr>
                <w:rFonts w:ascii="Times New Roman" w:hAnsi="Times New Roman" w:cs="Times New Roman"/>
                <w:sz w:val="24"/>
                <w:szCs w:val="24"/>
              </w:rPr>
            </w:pPr>
            <w:r>
              <w:rPr>
                <w:rFonts w:ascii="Times New Roman" w:hAnsi="Times New Roman" w:cs="Times New Roman"/>
                <w:sz w:val="24"/>
                <w:szCs w:val="24"/>
              </w:rPr>
              <w:t>28.00</w:t>
            </w:r>
          </w:p>
        </w:tc>
        <w:tc>
          <w:tcPr>
            <w:tcW w:w="1229" w:type="dxa"/>
          </w:tcPr>
          <w:p w14:paraId="5B02C580" w14:textId="77777777" w:rsidR="00F40DA2" w:rsidRDefault="00F40DA2" w:rsidP="00ED315A">
            <w:pPr>
              <w:spacing w:line="360" w:lineRule="auto"/>
              <w:jc w:val="both"/>
              <w:rPr>
                <w:rFonts w:ascii="Times New Roman" w:hAnsi="Times New Roman" w:cs="Times New Roman"/>
                <w:sz w:val="24"/>
                <w:szCs w:val="24"/>
              </w:rPr>
            </w:pPr>
            <w:r>
              <w:rPr>
                <w:rFonts w:ascii="Times New Roman" w:hAnsi="Times New Roman" w:cs="Times New Roman"/>
                <w:sz w:val="24"/>
                <w:szCs w:val="24"/>
              </w:rPr>
              <w:t>5.48</w:t>
            </w:r>
          </w:p>
        </w:tc>
        <w:tc>
          <w:tcPr>
            <w:tcW w:w="1213" w:type="dxa"/>
          </w:tcPr>
          <w:p w14:paraId="145FA1E2" w14:textId="77777777" w:rsidR="00F40DA2" w:rsidRDefault="00F40DA2" w:rsidP="00ED315A">
            <w:pPr>
              <w:spacing w:line="360" w:lineRule="auto"/>
              <w:jc w:val="both"/>
              <w:rPr>
                <w:rFonts w:ascii="Times New Roman" w:hAnsi="Times New Roman" w:cs="Times New Roman"/>
                <w:sz w:val="24"/>
                <w:szCs w:val="24"/>
              </w:rPr>
            </w:pPr>
            <w:r>
              <w:rPr>
                <w:rFonts w:ascii="Times New Roman" w:hAnsi="Times New Roman" w:cs="Times New Roman"/>
                <w:sz w:val="24"/>
                <w:szCs w:val="24"/>
              </w:rPr>
              <w:t>2.45</w:t>
            </w:r>
          </w:p>
        </w:tc>
      </w:tr>
      <w:tr w:rsidR="00CC5856" w:rsidRPr="00A45207" w14:paraId="5D38EA22" w14:textId="5054761A" w:rsidTr="00C8092E">
        <w:trPr>
          <w:trHeight w:val="423"/>
          <w:jc w:val="center"/>
        </w:trPr>
        <w:tc>
          <w:tcPr>
            <w:tcW w:w="2830" w:type="dxa"/>
            <w:hideMark/>
          </w:tcPr>
          <w:p w14:paraId="41A7A7AC"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Fresh Leaf Weight (g)</w:t>
            </w:r>
          </w:p>
        </w:tc>
        <w:tc>
          <w:tcPr>
            <w:tcW w:w="950" w:type="dxa"/>
            <w:hideMark/>
          </w:tcPr>
          <w:p w14:paraId="57D85A4F"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520</w:t>
            </w:r>
          </w:p>
        </w:tc>
        <w:tc>
          <w:tcPr>
            <w:tcW w:w="903" w:type="dxa"/>
            <w:hideMark/>
          </w:tcPr>
          <w:p w14:paraId="220D66F6"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580</w:t>
            </w:r>
          </w:p>
        </w:tc>
        <w:tc>
          <w:tcPr>
            <w:tcW w:w="786" w:type="dxa"/>
            <w:hideMark/>
          </w:tcPr>
          <w:p w14:paraId="7733B22C"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540</w:t>
            </w:r>
          </w:p>
        </w:tc>
        <w:tc>
          <w:tcPr>
            <w:tcW w:w="903" w:type="dxa"/>
            <w:hideMark/>
          </w:tcPr>
          <w:p w14:paraId="154734C7"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460</w:t>
            </w:r>
          </w:p>
        </w:tc>
        <w:tc>
          <w:tcPr>
            <w:tcW w:w="1229" w:type="dxa"/>
            <w:hideMark/>
          </w:tcPr>
          <w:p w14:paraId="67C07442"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550</w:t>
            </w:r>
          </w:p>
        </w:tc>
        <w:tc>
          <w:tcPr>
            <w:tcW w:w="1229" w:type="dxa"/>
          </w:tcPr>
          <w:p w14:paraId="30407800" w14:textId="6F6F1DA7" w:rsidR="00CC5856" w:rsidRPr="00B37A23" w:rsidRDefault="00CF0214"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530.00</w:t>
            </w:r>
          </w:p>
        </w:tc>
        <w:tc>
          <w:tcPr>
            <w:tcW w:w="1229" w:type="dxa"/>
          </w:tcPr>
          <w:p w14:paraId="32AA37F4" w14:textId="597878AC" w:rsidR="00CC5856" w:rsidRPr="00B37A23" w:rsidRDefault="00CF0214"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44.72 </w:t>
            </w:r>
          </w:p>
        </w:tc>
        <w:tc>
          <w:tcPr>
            <w:tcW w:w="1213" w:type="dxa"/>
          </w:tcPr>
          <w:p w14:paraId="5343B184" w14:textId="7DBA31CD" w:rsidR="00CC5856" w:rsidRPr="00B37A23" w:rsidRDefault="00CF0214"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25.82</w:t>
            </w:r>
          </w:p>
        </w:tc>
      </w:tr>
      <w:tr w:rsidR="00CC5856" w:rsidRPr="00A45207" w14:paraId="572300CC" w14:textId="66FDE845" w:rsidTr="00C8092E">
        <w:trPr>
          <w:trHeight w:val="415"/>
          <w:jc w:val="center"/>
        </w:trPr>
        <w:tc>
          <w:tcPr>
            <w:tcW w:w="2830" w:type="dxa"/>
            <w:hideMark/>
          </w:tcPr>
          <w:p w14:paraId="6B7AF23D"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Dry Leaf Weight (g)</w:t>
            </w:r>
          </w:p>
        </w:tc>
        <w:tc>
          <w:tcPr>
            <w:tcW w:w="950" w:type="dxa"/>
            <w:hideMark/>
          </w:tcPr>
          <w:p w14:paraId="66AC10D5"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140</w:t>
            </w:r>
          </w:p>
        </w:tc>
        <w:tc>
          <w:tcPr>
            <w:tcW w:w="903" w:type="dxa"/>
            <w:hideMark/>
          </w:tcPr>
          <w:p w14:paraId="720EB330"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158</w:t>
            </w:r>
          </w:p>
        </w:tc>
        <w:tc>
          <w:tcPr>
            <w:tcW w:w="786" w:type="dxa"/>
            <w:hideMark/>
          </w:tcPr>
          <w:p w14:paraId="38FD2349"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150</w:t>
            </w:r>
          </w:p>
        </w:tc>
        <w:tc>
          <w:tcPr>
            <w:tcW w:w="903" w:type="dxa"/>
            <w:hideMark/>
          </w:tcPr>
          <w:p w14:paraId="623F8242"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130</w:t>
            </w:r>
          </w:p>
        </w:tc>
        <w:tc>
          <w:tcPr>
            <w:tcW w:w="1229" w:type="dxa"/>
            <w:hideMark/>
          </w:tcPr>
          <w:p w14:paraId="3974F68B"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145</w:t>
            </w:r>
          </w:p>
        </w:tc>
        <w:tc>
          <w:tcPr>
            <w:tcW w:w="1229" w:type="dxa"/>
          </w:tcPr>
          <w:p w14:paraId="56EE5D30" w14:textId="450C3457" w:rsidR="00CC5856" w:rsidRPr="00B37A23" w:rsidRDefault="0062395D"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144.60</w:t>
            </w:r>
          </w:p>
        </w:tc>
        <w:tc>
          <w:tcPr>
            <w:tcW w:w="1229" w:type="dxa"/>
          </w:tcPr>
          <w:p w14:paraId="4DD5486E" w14:textId="7093A003" w:rsidR="00CC5856" w:rsidRPr="00B37A23" w:rsidRDefault="0062395D"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10.53</w:t>
            </w:r>
          </w:p>
        </w:tc>
        <w:tc>
          <w:tcPr>
            <w:tcW w:w="1213" w:type="dxa"/>
          </w:tcPr>
          <w:p w14:paraId="35C49EAC" w14:textId="1ABA85A0" w:rsidR="00CC5856" w:rsidRPr="00B37A23" w:rsidRDefault="0062395D"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6.08</w:t>
            </w:r>
          </w:p>
        </w:tc>
      </w:tr>
      <w:tr w:rsidR="00CC5856" w:rsidRPr="00A45207" w14:paraId="20D18BAD" w14:textId="5307ECC6" w:rsidTr="00C8092E">
        <w:trPr>
          <w:trHeight w:val="563"/>
          <w:jc w:val="center"/>
        </w:trPr>
        <w:tc>
          <w:tcPr>
            <w:tcW w:w="2830" w:type="dxa"/>
            <w:hideMark/>
          </w:tcPr>
          <w:p w14:paraId="74E264D4"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Moisture Percentage (%)</w:t>
            </w:r>
          </w:p>
        </w:tc>
        <w:tc>
          <w:tcPr>
            <w:tcW w:w="950" w:type="dxa"/>
            <w:hideMark/>
          </w:tcPr>
          <w:p w14:paraId="2C43073D"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73.5</w:t>
            </w:r>
          </w:p>
        </w:tc>
        <w:tc>
          <w:tcPr>
            <w:tcW w:w="903" w:type="dxa"/>
            <w:hideMark/>
          </w:tcPr>
          <w:p w14:paraId="22796A21"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72.8</w:t>
            </w:r>
          </w:p>
        </w:tc>
        <w:tc>
          <w:tcPr>
            <w:tcW w:w="786" w:type="dxa"/>
            <w:hideMark/>
          </w:tcPr>
          <w:p w14:paraId="26E94BF5"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72.2</w:t>
            </w:r>
          </w:p>
        </w:tc>
        <w:tc>
          <w:tcPr>
            <w:tcW w:w="903" w:type="dxa"/>
            <w:hideMark/>
          </w:tcPr>
          <w:p w14:paraId="5F13B2EB"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71.5</w:t>
            </w:r>
          </w:p>
        </w:tc>
        <w:tc>
          <w:tcPr>
            <w:tcW w:w="1229" w:type="dxa"/>
            <w:hideMark/>
          </w:tcPr>
          <w:p w14:paraId="11C3D510"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72.4</w:t>
            </w:r>
          </w:p>
        </w:tc>
        <w:tc>
          <w:tcPr>
            <w:tcW w:w="1229" w:type="dxa"/>
          </w:tcPr>
          <w:p w14:paraId="09336095" w14:textId="2B371CC8" w:rsidR="00CC5856" w:rsidRPr="00B37A23" w:rsidRDefault="00651032"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72.48</w:t>
            </w:r>
          </w:p>
        </w:tc>
        <w:tc>
          <w:tcPr>
            <w:tcW w:w="1229" w:type="dxa"/>
          </w:tcPr>
          <w:p w14:paraId="1D5EECFF" w14:textId="2EDDD96B" w:rsidR="00CC5856" w:rsidRPr="00B37A23" w:rsidRDefault="00651032"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0.74</w:t>
            </w:r>
            <w:r w:rsidR="00EA5AFC">
              <w:rPr>
                <w:rFonts w:ascii="Times New Roman" w:hAnsi="Times New Roman" w:cs="Times New Roman"/>
                <w:sz w:val="24"/>
                <w:szCs w:val="24"/>
              </w:rPr>
              <w:t xml:space="preserve"> </w:t>
            </w:r>
          </w:p>
        </w:tc>
        <w:tc>
          <w:tcPr>
            <w:tcW w:w="1213" w:type="dxa"/>
          </w:tcPr>
          <w:p w14:paraId="72133BEC" w14:textId="0FEABCA9" w:rsidR="00CC5856" w:rsidRPr="00B37A23" w:rsidRDefault="00EA5AFC"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0.43</w:t>
            </w:r>
          </w:p>
        </w:tc>
      </w:tr>
      <w:tr w:rsidR="00CC5856" w:rsidRPr="00A45207" w14:paraId="3510C1A3" w14:textId="66EEBE53" w:rsidTr="00C8092E">
        <w:trPr>
          <w:trHeight w:val="415"/>
          <w:jc w:val="center"/>
        </w:trPr>
        <w:tc>
          <w:tcPr>
            <w:tcW w:w="2830" w:type="dxa"/>
            <w:hideMark/>
          </w:tcPr>
          <w:p w14:paraId="21E81C8E"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Moisture Retention (%)</w:t>
            </w:r>
          </w:p>
        </w:tc>
        <w:tc>
          <w:tcPr>
            <w:tcW w:w="950" w:type="dxa"/>
            <w:hideMark/>
          </w:tcPr>
          <w:p w14:paraId="609C299C"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68.9</w:t>
            </w:r>
          </w:p>
        </w:tc>
        <w:tc>
          <w:tcPr>
            <w:tcW w:w="903" w:type="dxa"/>
            <w:hideMark/>
          </w:tcPr>
          <w:p w14:paraId="61F51E16"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70.2</w:t>
            </w:r>
          </w:p>
        </w:tc>
        <w:tc>
          <w:tcPr>
            <w:tcW w:w="786" w:type="dxa"/>
            <w:hideMark/>
          </w:tcPr>
          <w:p w14:paraId="139018B9"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69.5</w:t>
            </w:r>
          </w:p>
        </w:tc>
        <w:tc>
          <w:tcPr>
            <w:tcW w:w="903" w:type="dxa"/>
            <w:hideMark/>
          </w:tcPr>
          <w:p w14:paraId="1A1125CF"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67.8</w:t>
            </w:r>
          </w:p>
        </w:tc>
        <w:tc>
          <w:tcPr>
            <w:tcW w:w="1229" w:type="dxa"/>
            <w:hideMark/>
          </w:tcPr>
          <w:p w14:paraId="1EE43D4F"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69.1</w:t>
            </w:r>
          </w:p>
        </w:tc>
        <w:tc>
          <w:tcPr>
            <w:tcW w:w="1229" w:type="dxa"/>
          </w:tcPr>
          <w:p w14:paraId="70859DD5" w14:textId="36A2F053" w:rsidR="00CC5856" w:rsidRPr="00B37A23" w:rsidRDefault="00EA5AFC"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69.10</w:t>
            </w:r>
          </w:p>
        </w:tc>
        <w:tc>
          <w:tcPr>
            <w:tcW w:w="1229" w:type="dxa"/>
          </w:tcPr>
          <w:p w14:paraId="44C7446C" w14:textId="42CACFFF" w:rsidR="00CC5856" w:rsidRPr="00B37A23" w:rsidRDefault="00EA5AFC"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0.88</w:t>
            </w:r>
          </w:p>
        </w:tc>
        <w:tc>
          <w:tcPr>
            <w:tcW w:w="1213" w:type="dxa"/>
          </w:tcPr>
          <w:p w14:paraId="70085E13" w14:textId="38D7EFDC" w:rsidR="00CC5856" w:rsidRPr="00B37A23" w:rsidRDefault="00EA5AFC"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0.51</w:t>
            </w:r>
          </w:p>
        </w:tc>
      </w:tr>
      <w:tr w:rsidR="00CC5856" w:rsidRPr="00A45207" w14:paraId="3DEB2142" w14:textId="0C0DFCA3" w:rsidTr="00C8092E">
        <w:trPr>
          <w:trHeight w:val="763"/>
          <w:jc w:val="center"/>
        </w:trPr>
        <w:tc>
          <w:tcPr>
            <w:tcW w:w="2830" w:type="dxa"/>
            <w:hideMark/>
          </w:tcPr>
          <w:p w14:paraId="5EE15E0F"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Stomatal Frequency (/mm²)</w:t>
            </w:r>
          </w:p>
        </w:tc>
        <w:tc>
          <w:tcPr>
            <w:tcW w:w="950" w:type="dxa"/>
            <w:hideMark/>
          </w:tcPr>
          <w:p w14:paraId="06E2491C"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235</w:t>
            </w:r>
          </w:p>
        </w:tc>
        <w:tc>
          <w:tcPr>
            <w:tcW w:w="903" w:type="dxa"/>
            <w:hideMark/>
          </w:tcPr>
          <w:p w14:paraId="321B5A9D"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242</w:t>
            </w:r>
          </w:p>
        </w:tc>
        <w:tc>
          <w:tcPr>
            <w:tcW w:w="786" w:type="dxa"/>
            <w:hideMark/>
          </w:tcPr>
          <w:p w14:paraId="5E700FA7"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230</w:t>
            </w:r>
          </w:p>
        </w:tc>
        <w:tc>
          <w:tcPr>
            <w:tcW w:w="903" w:type="dxa"/>
            <w:hideMark/>
          </w:tcPr>
          <w:p w14:paraId="0C15529D"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220</w:t>
            </w:r>
          </w:p>
        </w:tc>
        <w:tc>
          <w:tcPr>
            <w:tcW w:w="1229" w:type="dxa"/>
            <w:hideMark/>
          </w:tcPr>
          <w:p w14:paraId="290EF574" w14:textId="77777777" w:rsidR="00CC5856" w:rsidRPr="00B37A23" w:rsidRDefault="00CC5856"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238</w:t>
            </w:r>
          </w:p>
        </w:tc>
        <w:tc>
          <w:tcPr>
            <w:tcW w:w="1229" w:type="dxa"/>
          </w:tcPr>
          <w:p w14:paraId="44533EE2" w14:textId="79E31A81" w:rsidR="00CC5856" w:rsidRPr="00B37A23" w:rsidRDefault="005A4CEB"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233.00</w:t>
            </w:r>
          </w:p>
        </w:tc>
        <w:tc>
          <w:tcPr>
            <w:tcW w:w="1229" w:type="dxa"/>
          </w:tcPr>
          <w:p w14:paraId="1B081131" w14:textId="71734C2A" w:rsidR="00CC5856" w:rsidRPr="00B37A23" w:rsidRDefault="005A4CEB"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8.49</w:t>
            </w:r>
          </w:p>
        </w:tc>
        <w:tc>
          <w:tcPr>
            <w:tcW w:w="1213" w:type="dxa"/>
          </w:tcPr>
          <w:p w14:paraId="0FA1A4E7" w14:textId="4770020B" w:rsidR="00CC5856" w:rsidRPr="00B37A23" w:rsidRDefault="001741FD"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4.90</w:t>
            </w:r>
          </w:p>
        </w:tc>
      </w:tr>
    </w:tbl>
    <w:p w14:paraId="15FE997C" w14:textId="791F39D3" w:rsidR="00B37A23" w:rsidRDefault="00E54477" w:rsidP="00E54477">
      <w:pPr>
        <w:spacing w:line="360" w:lineRule="auto"/>
        <w:ind w:firstLine="720"/>
        <w:jc w:val="both"/>
        <w:rPr>
          <w:rFonts w:ascii="Times New Roman" w:hAnsi="Times New Roman" w:cs="Times New Roman"/>
          <w:sz w:val="24"/>
          <w:szCs w:val="24"/>
        </w:rPr>
      </w:pPr>
      <w:r w:rsidRPr="00E54477">
        <w:rPr>
          <w:rFonts w:ascii="Times New Roman" w:hAnsi="Times New Roman" w:cs="Times New Roman"/>
          <w:sz w:val="24"/>
          <w:szCs w:val="24"/>
        </w:rPr>
        <w:t>Significant variation was observed in Som leaf morpho-physiological traits across plant height categories. Medium-height trees (T2) showed the best leaf quality, with the highest leaf area (52.4 cm²), fresh and dry weights (580 g and 158 g), moisture retention (70.2%), and stomatal frequency (242/mm²), indicating optimal photosynthetic and metabolic efficiency. In contrast, tall, un-pruned trees (T4) had the lowest leaf area (41.3 cm²) and stomatal frequency (220/mm²), reflecting reduced foliage quality. Internodal distance increased with height (2.94–4.02 cm), while leaf density per meter twig decreased (36–22 leaves), showing that moderate-height trees provide the most compact and productive canopy for high-quality foliage, essential for successful Muga silkworm rearing.</w:t>
      </w:r>
    </w:p>
    <w:p w14:paraId="765185E7" w14:textId="417627E0" w:rsidR="00094877" w:rsidRPr="006D0EFD" w:rsidRDefault="00094877" w:rsidP="00094877">
      <w:pPr>
        <w:pStyle w:val="ListParagraph"/>
        <w:spacing w:line="360" w:lineRule="auto"/>
        <w:jc w:val="both"/>
        <w:rPr>
          <w:rFonts w:ascii="Times New Roman" w:hAnsi="Times New Roman" w:cs="Times New Roman"/>
          <w:sz w:val="24"/>
          <w:szCs w:val="24"/>
        </w:rPr>
      </w:pPr>
      <w:r>
        <w:rPr>
          <w:rFonts w:ascii="Times New Roman" w:hAnsi="Times New Roman" w:cs="Times New Roman"/>
          <w:b/>
          <w:bCs/>
          <w:sz w:val="24"/>
          <w:szCs w:val="24"/>
        </w:rPr>
        <w:t>Table</w:t>
      </w:r>
      <w:r w:rsidRPr="00C42142">
        <w:rPr>
          <w:rFonts w:ascii="Times New Roman" w:hAnsi="Times New Roman" w:cs="Times New Roman"/>
          <w:b/>
          <w:bCs/>
          <w:sz w:val="24"/>
          <w:szCs w:val="24"/>
        </w:rPr>
        <w:t>-0</w:t>
      </w:r>
      <w:r>
        <w:rPr>
          <w:rFonts w:ascii="Times New Roman" w:hAnsi="Times New Roman" w:cs="Times New Roman"/>
          <w:b/>
          <w:bCs/>
          <w:sz w:val="24"/>
          <w:szCs w:val="24"/>
        </w:rPr>
        <w:t>2</w:t>
      </w:r>
      <w:r>
        <w:rPr>
          <w:rFonts w:ascii="Times New Roman" w:hAnsi="Times New Roman" w:cs="Times New Roman"/>
          <w:sz w:val="24"/>
          <w:szCs w:val="24"/>
        </w:rPr>
        <w:t xml:space="preserve">: </w:t>
      </w:r>
      <w:r w:rsidR="00743BF3">
        <w:rPr>
          <w:rFonts w:ascii="Times New Roman" w:hAnsi="Times New Roman" w:cs="Times New Roman"/>
          <w:sz w:val="24"/>
          <w:szCs w:val="24"/>
        </w:rPr>
        <w:t>Biochemical</w:t>
      </w:r>
      <w:r>
        <w:rPr>
          <w:rFonts w:ascii="Times New Roman" w:hAnsi="Times New Roman" w:cs="Times New Roman"/>
          <w:sz w:val="24"/>
          <w:szCs w:val="24"/>
        </w:rPr>
        <w:t xml:space="preserve"> parameters:</w:t>
      </w:r>
    </w:p>
    <w:tbl>
      <w:tblPr>
        <w:tblStyle w:val="TableGrid"/>
        <w:tblW w:w="5461" w:type="pct"/>
        <w:jc w:val="center"/>
        <w:tblLook w:val="04A0" w:firstRow="1" w:lastRow="0" w:firstColumn="1" w:lastColumn="0" w:noHBand="0" w:noVBand="1"/>
      </w:tblPr>
      <w:tblGrid>
        <w:gridCol w:w="2122"/>
        <w:gridCol w:w="1011"/>
        <w:gridCol w:w="845"/>
        <w:gridCol w:w="989"/>
        <w:gridCol w:w="1119"/>
        <w:gridCol w:w="1018"/>
        <w:gridCol w:w="845"/>
        <w:gridCol w:w="1142"/>
        <w:gridCol w:w="756"/>
      </w:tblGrid>
      <w:tr w:rsidR="00482BDE" w:rsidRPr="00A45207" w14:paraId="59AF585F" w14:textId="646A0D53" w:rsidTr="005908C3">
        <w:trPr>
          <w:trHeight w:val="513"/>
          <w:jc w:val="center"/>
        </w:trPr>
        <w:tc>
          <w:tcPr>
            <w:tcW w:w="1077" w:type="pct"/>
            <w:hideMark/>
          </w:tcPr>
          <w:p w14:paraId="6352DC79" w14:textId="77777777" w:rsidR="00224475" w:rsidRPr="00B37A23" w:rsidRDefault="00224475" w:rsidP="00482BDE">
            <w:pPr>
              <w:spacing w:line="360" w:lineRule="auto"/>
              <w:jc w:val="center"/>
              <w:rPr>
                <w:rFonts w:ascii="Times New Roman" w:hAnsi="Times New Roman" w:cs="Times New Roman"/>
                <w:b/>
                <w:bCs/>
                <w:sz w:val="24"/>
                <w:szCs w:val="24"/>
              </w:rPr>
            </w:pPr>
            <w:r w:rsidRPr="00B37A23">
              <w:rPr>
                <w:rFonts w:ascii="Times New Roman" w:hAnsi="Times New Roman" w:cs="Times New Roman"/>
                <w:b/>
                <w:bCs/>
                <w:sz w:val="24"/>
                <w:szCs w:val="24"/>
              </w:rPr>
              <w:t>Parameter</w:t>
            </w:r>
          </w:p>
        </w:tc>
        <w:tc>
          <w:tcPr>
            <w:tcW w:w="513" w:type="pct"/>
            <w:hideMark/>
          </w:tcPr>
          <w:p w14:paraId="7CE0F129" w14:textId="77777777" w:rsidR="00224475" w:rsidRPr="00B37A23" w:rsidRDefault="00224475" w:rsidP="00482BDE">
            <w:pPr>
              <w:spacing w:line="360" w:lineRule="auto"/>
              <w:jc w:val="center"/>
              <w:rPr>
                <w:rFonts w:ascii="Times New Roman" w:hAnsi="Times New Roman" w:cs="Times New Roman"/>
                <w:b/>
                <w:bCs/>
                <w:sz w:val="24"/>
                <w:szCs w:val="24"/>
              </w:rPr>
            </w:pPr>
            <w:r w:rsidRPr="00B37A23">
              <w:rPr>
                <w:rFonts w:ascii="Times New Roman" w:hAnsi="Times New Roman" w:cs="Times New Roman"/>
                <w:b/>
                <w:bCs/>
                <w:sz w:val="24"/>
                <w:szCs w:val="24"/>
              </w:rPr>
              <w:t>T1</w:t>
            </w:r>
          </w:p>
        </w:tc>
        <w:tc>
          <w:tcPr>
            <w:tcW w:w="429" w:type="pct"/>
            <w:hideMark/>
          </w:tcPr>
          <w:p w14:paraId="5C909E9D" w14:textId="77777777" w:rsidR="00224475" w:rsidRPr="00B37A23" w:rsidRDefault="00224475" w:rsidP="00482BDE">
            <w:pPr>
              <w:spacing w:line="360" w:lineRule="auto"/>
              <w:jc w:val="center"/>
              <w:rPr>
                <w:rFonts w:ascii="Times New Roman" w:hAnsi="Times New Roman" w:cs="Times New Roman"/>
                <w:b/>
                <w:bCs/>
                <w:sz w:val="24"/>
                <w:szCs w:val="24"/>
              </w:rPr>
            </w:pPr>
            <w:r w:rsidRPr="00B37A23">
              <w:rPr>
                <w:rFonts w:ascii="Times New Roman" w:hAnsi="Times New Roman" w:cs="Times New Roman"/>
                <w:b/>
                <w:bCs/>
                <w:sz w:val="24"/>
                <w:szCs w:val="24"/>
              </w:rPr>
              <w:t>T2</w:t>
            </w:r>
          </w:p>
        </w:tc>
        <w:tc>
          <w:tcPr>
            <w:tcW w:w="502" w:type="pct"/>
            <w:hideMark/>
          </w:tcPr>
          <w:p w14:paraId="3321DC74" w14:textId="77777777" w:rsidR="00224475" w:rsidRPr="00B37A23" w:rsidRDefault="00224475" w:rsidP="00482BDE">
            <w:pPr>
              <w:spacing w:line="360" w:lineRule="auto"/>
              <w:jc w:val="center"/>
              <w:rPr>
                <w:rFonts w:ascii="Times New Roman" w:hAnsi="Times New Roman" w:cs="Times New Roman"/>
                <w:b/>
                <w:bCs/>
                <w:sz w:val="24"/>
                <w:szCs w:val="24"/>
              </w:rPr>
            </w:pPr>
            <w:r w:rsidRPr="00B37A23">
              <w:rPr>
                <w:rFonts w:ascii="Times New Roman" w:hAnsi="Times New Roman" w:cs="Times New Roman"/>
                <w:b/>
                <w:bCs/>
                <w:sz w:val="24"/>
                <w:szCs w:val="24"/>
              </w:rPr>
              <w:t>T3</w:t>
            </w:r>
          </w:p>
        </w:tc>
        <w:tc>
          <w:tcPr>
            <w:tcW w:w="568" w:type="pct"/>
            <w:hideMark/>
          </w:tcPr>
          <w:p w14:paraId="35132BCD" w14:textId="77777777" w:rsidR="00224475" w:rsidRPr="00B37A23" w:rsidRDefault="00224475" w:rsidP="00482BDE">
            <w:pPr>
              <w:spacing w:line="360" w:lineRule="auto"/>
              <w:jc w:val="center"/>
              <w:rPr>
                <w:rFonts w:ascii="Times New Roman" w:hAnsi="Times New Roman" w:cs="Times New Roman"/>
                <w:b/>
                <w:bCs/>
                <w:sz w:val="24"/>
                <w:szCs w:val="24"/>
              </w:rPr>
            </w:pPr>
            <w:r w:rsidRPr="00B37A23">
              <w:rPr>
                <w:rFonts w:ascii="Times New Roman" w:hAnsi="Times New Roman" w:cs="Times New Roman"/>
                <w:b/>
                <w:bCs/>
                <w:sz w:val="24"/>
                <w:szCs w:val="24"/>
              </w:rPr>
              <w:t>T4</w:t>
            </w:r>
          </w:p>
        </w:tc>
        <w:tc>
          <w:tcPr>
            <w:tcW w:w="517" w:type="pct"/>
            <w:hideMark/>
          </w:tcPr>
          <w:p w14:paraId="3B843343" w14:textId="77777777" w:rsidR="00224475" w:rsidRPr="00B37A23" w:rsidRDefault="00224475" w:rsidP="00482BDE">
            <w:pPr>
              <w:spacing w:line="360" w:lineRule="auto"/>
              <w:jc w:val="center"/>
              <w:rPr>
                <w:rFonts w:ascii="Times New Roman" w:hAnsi="Times New Roman" w:cs="Times New Roman"/>
                <w:b/>
                <w:bCs/>
                <w:sz w:val="24"/>
                <w:szCs w:val="24"/>
              </w:rPr>
            </w:pPr>
            <w:r w:rsidRPr="00B37A23">
              <w:rPr>
                <w:rFonts w:ascii="Times New Roman" w:hAnsi="Times New Roman" w:cs="Times New Roman"/>
                <w:b/>
                <w:bCs/>
                <w:sz w:val="24"/>
                <w:szCs w:val="24"/>
              </w:rPr>
              <w:t>Control</w:t>
            </w:r>
          </w:p>
        </w:tc>
        <w:tc>
          <w:tcPr>
            <w:tcW w:w="429" w:type="pct"/>
          </w:tcPr>
          <w:p w14:paraId="5CEE7BC4" w14:textId="449D518A" w:rsidR="00224475" w:rsidRPr="00B37A23" w:rsidRDefault="00224475" w:rsidP="00482BD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580" w:type="pct"/>
          </w:tcPr>
          <w:p w14:paraId="7AA6CE98" w14:textId="59883885" w:rsidR="00224475" w:rsidRPr="00B37A23" w:rsidRDefault="00224475" w:rsidP="00482BD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SD</w:t>
            </w:r>
          </w:p>
        </w:tc>
        <w:tc>
          <w:tcPr>
            <w:tcW w:w="384" w:type="pct"/>
          </w:tcPr>
          <w:p w14:paraId="538E1AE5" w14:textId="59ED3655" w:rsidR="00224475" w:rsidRPr="00B37A23" w:rsidRDefault="00224475" w:rsidP="00482BD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SE</w:t>
            </w:r>
          </w:p>
        </w:tc>
      </w:tr>
      <w:tr w:rsidR="00482BDE" w:rsidRPr="00A45207" w14:paraId="1C1DE7C1" w14:textId="0DAA92B2" w:rsidTr="005908C3">
        <w:trPr>
          <w:trHeight w:val="613"/>
          <w:jc w:val="center"/>
        </w:trPr>
        <w:tc>
          <w:tcPr>
            <w:tcW w:w="1077" w:type="pct"/>
            <w:hideMark/>
          </w:tcPr>
          <w:p w14:paraId="36DE15D8"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Crude Protein (%)</w:t>
            </w:r>
          </w:p>
        </w:tc>
        <w:tc>
          <w:tcPr>
            <w:tcW w:w="513" w:type="pct"/>
            <w:hideMark/>
          </w:tcPr>
          <w:p w14:paraId="00F8D770"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18.5</w:t>
            </w:r>
          </w:p>
        </w:tc>
        <w:tc>
          <w:tcPr>
            <w:tcW w:w="429" w:type="pct"/>
            <w:hideMark/>
          </w:tcPr>
          <w:p w14:paraId="656DA09A"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20.5</w:t>
            </w:r>
          </w:p>
        </w:tc>
        <w:tc>
          <w:tcPr>
            <w:tcW w:w="502" w:type="pct"/>
            <w:hideMark/>
          </w:tcPr>
          <w:p w14:paraId="39B727A3"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19.2</w:t>
            </w:r>
          </w:p>
        </w:tc>
        <w:tc>
          <w:tcPr>
            <w:tcW w:w="568" w:type="pct"/>
            <w:hideMark/>
          </w:tcPr>
          <w:p w14:paraId="4278688A"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17.8</w:t>
            </w:r>
          </w:p>
        </w:tc>
        <w:tc>
          <w:tcPr>
            <w:tcW w:w="517" w:type="pct"/>
            <w:hideMark/>
          </w:tcPr>
          <w:p w14:paraId="204F452F"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19.5</w:t>
            </w:r>
          </w:p>
        </w:tc>
        <w:tc>
          <w:tcPr>
            <w:tcW w:w="429" w:type="pct"/>
          </w:tcPr>
          <w:p w14:paraId="0EEDD15F" w14:textId="3437013B" w:rsidR="00224475" w:rsidRPr="00B37A23" w:rsidRDefault="005D6731"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19.10</w:t>
            </w:r>
          </w:p>
        </w:tc>
        <w:tc>
          <w:tcPr>
            <w:tcW w:w="580" w:type="pct"/>
          </w:tcPr>
          <w:p w14:paraId="6827B2D9" w14:textId="4686059F" w:rsidR="00224475" w:rsidRPr="00B37A23" w:rsidRDefault="005D6731"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384" w:type="pct"/>
          </w:tcPr>
          <w:p w14:paraId="63CA5F6C" w14:textId="2F7E1826" w:rsidR="00224475" w:rsidRPr="00B37A23" w:rsidRDefault="005D6731"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0.59</w:t>
            </w:r>
          </w:p>
        </w:tc>
      </w:tr>
      <w:tr w:rsidR="00482BDE" w:rsidRPr="00A45207" w14:paraId="6BB5E522" w14:textId="65BBAB3E" w:rsidTr="005908C3">
        <w:trPr>
          <w:trHeight w:val="501"/>
          <w:jc w:val="center"/>
        </w:trPr>
        <w:tc>
          <w:tcPr>
            <w:tcW w:w="1077" w:type="pct"/>
            <w:hideMark/>
          </w:tcPr>
          <w:p w14:paraId="42509C1F"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Total Lipid (%)</w:t>
            </w:r>
          </w:p>
        </w:tc>
        <w:tc>
          <w:tcPr>
            <w:tcW w:w="513" w:type="pct"/>
            <w:hideMark/>
          </w:tcPr>
          <w:p w14:paraId="29823644"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4.8</w:t>
            </w:r>
          </w:p>
        </w:tc>
        <w:tc>
          <w:tcPr>
            <w:tcW w:w="429" w:type="pct"/>
            <w:hideMark/>
          </w:tcPr>
          <w:p w14:paraId="0368A2DA"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5.3</w:t>
            </w:r>
          </w:p>
        </w:tc>
        <w:tc>
          <w:tcPr>
            <w:tcW w:w="502" w:type="pct"/>
            <w:hideMark/>
          </w:tcPr>
          <w:p w14:paraId="603C37FF"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5.0</w:t>
            </w:r>
          </w:p>
        </w:tc>
        <w:tc>
          <w:tcPr>
            <w:tcW w:w="568" w:type="pct"/>
            <w:hideMark/>
          </w:tcPr>
          <w:p w14:paraId="013D1153"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4.5</w:t>
            </w:r>
          </w:p>
        </w:tc>
        <w:tc>
          <w:tcPr>
            <w:tcW w:w="517" w:type="pct"/>
            <w:hideMark/>
          </w:tcPr>
          <w:p w14:paraId="1ECE4EE8"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4.9</w:t>
            </w:r>
          </w:p>
        </w:tc>
        <w:tc>
          <w:tcPr>
            <w:tcW w:w="429" w:type="pct"/>
          </w:tcPr>
          <w:p w14:paraId="31898468" w14:textId="3487C62D" w:rsidR="00224475" w:rsidRPr="00B37A23" w:rsidRDefault="005D6731"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4.90</w:t>
            </w:r>
          </w:p>
        </w:tc>
        <w:tc>
          <w:tcPr>
            <w:tcW w:w="580" w:type="pct"/>
          </w:tcPr>
          <w:p w14:paraId="1AD6F866" w14:textId="7DEC0099" w:rsidR="00224475" w:rsidRPr="00B37A23" w:rsidRDefault="005D6731"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384" w:type="pct"/>
          </w:tcPr>
          <w:p w14:paraId="6BA550C6" w14:textId="5382B9E4" w:rsidR="00224475" w:rsidRPr="00B37A23" w:rsidRDefault="005D6731"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0.17</w:t>
            </w:r>
          </w:p>
        </w:tc>
      </w:tr>
      <w:tr w:rsidR="00482BDE" w:rsidRPr="00A45207" w14:paraId="2998057E" w14:textId="4018A14F" w:rsidTr="005908C3">
        <w:trPr>
          <w:trHeight w:val="551"/>
          <w:jc w:val="center"/>
        </w:trPr>
        <w:tc>
          <w:tcPr>
            <w:tcW w:w="1077" w:type="pct"/>
            <w:hideMark/>
          </w:tcPr>
          <w:p w14:paraId="3C24404D"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Crude Fiber (%)</w:t>
            </w:r>
          </w:p>
        </w:tc>
        <w:tc>
          <w:tcPr>
            <w:tcW w:w="513" w:type="pct"/>
            <w:hideMark/>
          </w:tcPr>
          <w:p w14:paraId="55C39E44"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14.2</w:t>
            </w:r>
          </w:p>
        </w:tc>
        <w:tc>
          <w:tcPr>
            <w:tcW w:w="429" w:type="pct"/>
            <w:hideMark/>
          </w:tcPr>
          <w:p w14:paraId="4C9B7DCE"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13.8</w:t>
            </w:r>
          </w:p>
        </w:tc>
        <w:tc>
          <w:tcPr>
            <w:tcW w:w="502" w:type="pct"/>
            <w:hideMark/>
          </w:tcPr>
          <w:p w14:paraId="04361F48"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14.0</w:t>
            </w:r>
          </w:p>
        </w:tc>
        <w:tc>
          <w:tcPr>
            <w:tcW w:w="568" w:type="pct"/>
            <w:hideMark/>
          </w:tcPr>
          <w:p w14:paraId="2B5ABFA9"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14.5</w:t>
            </w:r>
          </w:p>
        </w:tc>
        <w:tc>
          <w:tcPr>
            <w:tcW w:w="517" w:type="pct"/>
            <w:hideMark/>
          </w:tcPr>
          <w:p w14:paraId="53777A34"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14.1</w:t>
            </w:r>
          </w:p>
        </w:tc>
        <w:tc>
          <w:tcPr>
            <w:tcW w:w="429" w:type="pct"/>
          </w:tcPr>
          <w:p w14:paraId="130C6BB2" w14:textId="2392721C" w:rsidR="00224475" w:rsidRPr="00B37A23" w:rsidRDefault="000F5B76"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14.12</w:t>
            </w:r>
          </w:p>
        </w:tc>
        <w:tc>
          <w:tcPr>
            <w:tcW w:w="580" w:type="pct"/>
          </w:tcPr>
          <w:p w14:paraId="6EB3931F" w14:textId="4987A7F2" w:rsidR="00224475" w:rsidRPr="00B37A23" w:rsidRDefault="000F5B76"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384" w:type="pct"/>
          </w:tcPr>
          <w:p w14:paraId="0BF12467" w14:textId="312DA669" w:rsidR="00224475" w:rsidRPr="00B37A23" w:rsidRDefault="000F5B76"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0.15</w:t>
            </w:r>
          </w:p>
        </w:tc>
      </w:tr>
      <w:tr w:rsidR="00482BDE" w:rsidRPr="00A45207" w14:paraId="3C1B3199" w14:textId="3D0E2895" w:rsidTr="005908C3">
        <w:trPr>
          <w:trHeight w:val="559"/>
          <w:jc w:val="center"/>
        </w:trPr>
        <w:tc>
          <w:tcPr>
            <w:tcW w:w="1077" w:type="pct"/>
            <w:hideMark/>
          </w:tcPr>
          <w:p w14:paraId="48177C21"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Total Ash (%)</w:t>
            </w:r>
          </w:p>
        </w:tc>
        <w:tc>
          <w:tcPr>
            <w:tcW w:w="513" w:type="pct"/>
            <w:hideMark/>
          </w:tcPr>
          <w:p w14:paraId="4801D129"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6.0</w:t>
            </w:r>
          </w:p>
        </w:tc>
        <w:tc>
          <w:tcPr>
            <w:tcW w:w="429" w:type="pct"/>
            <w:hideMark/>
          </w:tcPr>
          <w:p w14:paraId="08C1DD33"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6.1</w:t>
            </w:r>
          </w:p>
        </w:tc>
        <w:tc>
          <w:tcPr>
            <w:tcW w:w="502" w:type="pct"/>
            <w:hideMark/>
          </w:tcPr>
          <w:p w14:paraId="104FB610"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6.0</w:t>
            </w:r>
          </w:p>
        </w:tc>
        <w:tc>
          <w:tcPr>
            <w:tcW w:w="568" w:type="pct"/>
            <w:hideMark/>
          </w:tcPr>
          <w:p w14:paraId="5D0830B1"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5.8</w:t>
            </w:r>
          </w:p>
        </w:tc>
        <w:tc>
          <w:tcPr>
            <w:tcW w:w="517" w:type="pct"/>
            <w:hideMark/>
          </w:tcPr>
          <w:p w14:paraId="1E40EEF0" w14:textId="77777777" w:rsidR="00224475" w:rsidRPr="00B37A23" w:rsidRDefault="00224475" w:rsidP="00482BDE">
            <w:pPr>
              <w:spacing w:line="360" w:lineRule="auto"/>
              <w:jc w:val="center"/>
              <w:rPr>
                <w:rFonts w:ascii="Times New Roman" w:hAnsi="Times New Roman" w:cs="Times New Roman"/>
                <w:sz w:val="24"/>
                <w:szCs w:val="24"/>
              </w:rPr>
            </w:pPr>
            <w:r w:rsidRPr="00B37A23">
              <w:rPr>
                <w:rFonts w:ascii="Times New Roman" w:hAnsi="Times New Roman" w:cs="Times New Roman"/>
                <w:sz w:val="24"/>
                <w:szCs w:val="24"/>
              </w:rPr>
              <w:t>6.0</w:t>
            </w:r>
          </w:p>
        </w:tc>
        <w:tc>
          <w:tcPr>
            <w:tcW w:w="429" w:type="pct"/>
          </w:tcPr>
          <w:p w14:paraId="49306DC7" w14:textId="6C258A9D" w:rsidR="00224475" w:rsidRPr="00B37A23" w:rsidRDefault="004B3094"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5.98</w:t>
            </w:r>
          </w:p>
        </w:tc>
        <w:tc>
          <w:tcPr>
            <w:tcW w:w="580" w:type="pct"/>
          </w:tcPr>
          <w:p w14:paraId="3B42FAB3" w14:textId="5506E9FA" w:rsidR="00224475" w:rsidRPr="00B37A23" w:rsidRDefault="004B3094"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0.11</w:t>
            </w:r>
          </w:p>
        </w:tc>
        <w:tc>
          <w:tcPr>
            <w:tcW w:w="384" w:type="pct"/>
          </w:tcPr>
          <w:p w14:paraId="6337B990" w14:textId="17B38B0A" w:rsidR="00224475" w:rsidRPr="00B37A23" w:rsidRDefault="004B3094" w:rsidP="00482BDE">
            <w:pPr>
              <w:spacing w:line="360" w:lineRule="auto"/>
              <w:jc w:val="center"/>
              <w:rPr>
                <w:rFonts w:ascii="Times New Roman" w:hAnsi="Times New Roman" w:cs="Times New Roman"/>
                <w:sz w:val="24"/>
                <w:szCs w:val="24"/>
              </w:rPr>
            </w:pPr>
            <w:r>
              <w:rPr>
                <w:rFonts w:ascii="Times New Roman" w:hAnsi="Times New Roman" w:cs="Times New Roman"/>
                <w:sz w:val="24"/>
                <w:szCs w:val="24"/>
              </w:rPr>
              <w:t>0.06</w:t>
            </w:r>
          </w:p>
        </w:tc>
      </w:tr>
    </w:tbl>
    <w:p w14:paraId="243DEDBA" w14:textId="77777777" w:rsidR="00571EAB" w:rsidRPr="00571EAB" w:rsidRDefault="00571EAB" w:rsidP="00571EAB">
      <w:pPr>
        <w:spacing w:line="360" w:lineRule="auto"/>
        <w:ind w:firstLine="720"/>
        <w:jc w:val="both"/>
        <w:rPr>
          <w:rFonts w:ascii="Times New Roman" w:hAnsi="Times New Roman" w:cs="Times New Roman"/>
          <w:b/>
          <w:bCs/>
          <w:sz w:val="24"/>
          <w:szCs w:val="24"/>
        </w:rPr>
      </w:pPr>
      <w:r w:rsidRPr="00571EAB">
        <w:rPr>
          <w:rFonts w:ascii="Times New Roman" w:hAnsi="Times New Roman" w:cs="Times New Roman"/>
          <w:sz w:val="24"/>
          <w:szCs w:val="24"/>
        </w:rPr>
        <w:t xml:space="preserve">Som leaf biochemical composition varied notably with plant height. Medium-height trees (T2) had the highest crude protein (20.5%) and lipid content (5.3%), supporting better silkworm growth and cocoon productivity, while tall, un-pruned trees (T4) showed the lowest values (17.8% protein, 4.5% lipids). Crude </w:t>
      </w:r>
      <w:proofErr w:type="spellStart"/>
      <w:r w:rsidRPr="00571EAB">
        <w:rPr>
          <w:rFonts w:ascii="Times New Roman" w:hAnsi="Times New Roman" w:cs="Times New Roman"/>
          <w:sz w:val="24"/>
          <w:szCs w:val="24"/>
        </w:rPr>
        <w:t>fiber</w:t>
      </w:r>
      <w:proofErr w:type="spellEnd"/>
      <w:r w:rsidRPr="00571EAB">
        <w:rPr>
          <w:rFonts w:ascii="Times New Roman" w:hAnsi="Times New Roman" w:cs="Times New Roman"/>
          <w:sz w:val="24"/>
          <w:szCs w:val="24"/>
        </w:rPr>
        <w:t xml:space="preserve"> remained stable (mean 14.12%), though slightly higher in T4, likely due to increased lignification, and total ash content was consistent across heights (mean 5.98%). These results indicate that moderate-height trees provide optimal nutrient-rich foliage for Muga silkworm rearing.</w:t>
      </w:r>
    </w:p>
    <w:p w14:paraId="01B67CD3" w14:textId="3270962C" w:rsidR="00B37A23" w:rsidRDefault="00B37A23" w:rsidP="00D223CD">
      <w:pPr>
        <w:pStyle w:val="ListParagraph"/>
        <w:numPr>
          <w:ilvl w:val="1"/>
          <w:numId w:val="7"/>
        </w:numPr>
        <w:spacing w:line="360" w:lineRule="auto"/>
        <w:jc w:val="both"/>
        <w:rPr>
          <w:rFonts w:ascii="Times New Roman" w:hAnsi="Times New Roman" w:cs="Times New Roman"/>
          <w:b/>
          <w:bCs/>
          <w:sz w:val="24"/>
          <w:szCs w:val="24"/>
        </w:rPr>
      </w:pPr>
      <w:r w:rsidRPr="00D223CD">
        <w:rPr>
          <w:rFonts w:ascii="Times New Roman" w:hAnsi="Times New Roman" w:cs="Times New Roman"/>
          <w:b/>
          <w:bCs/>
          <w:sz w:val="24"/>
          <w:szCs w:val="24"/>
        </w:rPr>
        <w:t>Silkworm Rearing and Grainage Parameters</w:t>
      </w:r>
    </w:p>
    <w:p w14:paraId="300468CD" w14:textId="201867E0" w:rsidR="00E620A7" w:rsidRPr="00E620A7" w:rsidRDefault="00E620A7" w:rsidP="00E620A7">
      <w:pPr>
        <w:spacing w:line="360" w:lineRule="auto"/>
        <w:jc w:val="both"/>
        <w:rPr>
          <w:rFonts w:ascii="Times New Roman" w:hAnsi="Times New Roman" w:cs="Times New Roman"/>
          <w:sz w:val="24"/>
          <w:szCs w:val="24"/>
        </w:rPr>
      </w:pPr>
      <w:r w:rsidRPr="00E620A7">
        <w:rPr>
          <w:rFonts w:ascii="Times New Roman" w:hAnsi="Times New Roman" w:cs="Times New Roman"/>
          <w:b/>
          <w:bCs/>
          <w:sz w:val="24"/>
          <w:szCs w:val="24"/>
        </w:rPr>
        <w:lastRenderedPageBreak/>
        <w:t>Table-0</w:t>
      </w:r>
      <w:r>
        <w:rPr>
          <w:rFonts w:ascii="Times New Roman" w:hAnsi="Times New Roman" w:cs="Times New Roman"/>
          <w:b/>
          <w:bCs/>
          <w:sz w:val="24"/>
          <w:szCs w:val="24"/>
        </w:rPr>
        <w:t>3</w:t>
      </w:r>
      <w:r w:rsidRPr="00E620A7">
        <w:rPr>
          <w:rFonts w:ascii="Times New Roman" w:hAnsi="Times New Roman" w:cs="Times New Roman"/>
          <w:sz w:val="24"/>
          <w:szCs w:val="24"/>
        </w:rPr>
        <w:t xml:space="preserve">: </w:t>
      </w:r>
      <w:r w:rsidR="00646DC5">
        <w:rPr>
          <w:rFonts w:ascii="Times New Roman" w:hAnsi="Times New Roman" w:cs="Times New Roman"/>
          <w:sz w:val="24"/>
          <w:szCs w:val="24"/>
        </w:rPr>
        <w:t xml:space="preserve"> Silkworm rearing and </w:t>
      </w:r>
      <w:proofErr w:type="spellStart"/>
      <w:r w:rsidR="00646DC5">
        <w:rPr>
          <w:rFonts w:ascii="Times New Roman" w:hAnsi="Times New Roman" w:cs="Times New Roman"/>
          <w:sz w:val="24"/>
          <w:szCs w:val="24"/>
        </w:rPr>
        <w:t>grainage</w:t>
      </w:r>
      <w:proofErr w:type="spellEnd"/>
      <w:r w:rsidRPr="00E620A7">
        <w:rPr>
          <w:rFonts w:ascii="Times New Roman" w:hAnsi="Times New Roman" w:cs="Times New Roman"/>
          <w:sz w:val="24"/>
          <w:szCs w:val="24"/>
        </w:rPr>
        <w:t xml:space="preserve"> parameters:</w:t>
      </w:r>
    </w:p>
    <w:tbl>
      <w:tblPr>
        <w:tblStyle w:val="TableGrid"/>
        <w:tblW w:w="9590" w:type="dxa"/>
        <w:jc w:val="center"/>
        <w:tblLook w:val="04A0" w:firstRow="1" w:lastRow="0" w:firstColumn="1" w:lastColumn="0" w:noHBand="0" w:noVBand="1"/>
      </w:tblPr>
      <w:tblGrid>
        <w:gridCol w:w="2143"/>
        <w:gridCol w:w="906"/>
        <w:gridCol w:w="906"/>
        <w:gridCol w:w="829"/>
        <w:gridCol w:w="906"/>
        <w:gridCol w:w="1191"/>
        <w:gridCol w:w="929"/>
        <w:gridCol w:w="801"/>
        <w:gridCol w:w="979"/>
      </w:tblGrid>
      <w:tr w:rsidR="007962B8" w:rsidRPr="00A45207" w14:paraId="07FB9529" w14:textId="6E4F10C4" w:rsidTr="001A5F3E">
        <w:trPr>
          <w:trHeight w:val="423"/>
          <w:jc w:val="center"/>
        </w:trPr>
        <w:tc>
          <w:tcPr>
            <w:tcW w:w="2143" w:type="dxa"/>
            <w:hideMark/>
          </w:tcPr>
          <w:p w14:paraId="50DF60C0" w14:textId="77777777" w:rsidR="007962B8" w:rsidRPr="00B37A23" w:rsidRDefault="007962B8" w:rsidP="007962B8">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Parameter</w:t>
            </w:r>
          </w:p>
        </w:tc>
        <w:tc>
          <w:tcPr>
            <w:tcW w:w="906" w:type="dxa"/>
            <w:hideMark/>
          </w:tcPr>
          <w:p w14:paraId="248F8523" w14:textId="77777777" w:rsidR="007962B8" w:rsidRPr="00B37A23" w:rsidRDefault="007962B8" w:rsidP="007962B8">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T1</w:t>
            </w:r>
          </w:p>
        </w:tc>
        <w:tc>
          <w:tcPr>
            <w:tcW w:w="906" w:type="dxa"/>
            <w:hideMark/>
          </w:tcPr>
          <w:p w14:paraId="30F362F6" w14:textId="77777777" w:rsidR="007962B8" w:rsidRPr="00B37A23" w:rsidRDefault="007962B8" w:rsidP="007962B8">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T2</w:t>
            </w:r>
          </w:p>
        </w:tc>
        <w:tc>
          <w:tcPr>
            <w:tcW w:w="829" w:type="dxa"/>
            <w:hideMark/>
          </w:tcPr>
          <w:p w14:paraId="042849A4" w14:textId="77777777" w:rsidR="007962B8" w:rsidRPr="00B37A23" w:rsidRDefault="007962B8" w:rsidP="007962B8">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T3</w:t>
            </w:r>
          </w:p>
        </w:tc>
        <w:tc>
          <w:tcPr>
            <w:tcW w:w="906" w:type="dxa"/>
            <w:hideMark/>
          </w:tcPr>
          <w:p w14:paraId="189DDCFE" w14:textId="77777777" w:rsidR="007962B8" w:rsidRPr="00B37A23" w:rsidRDefault="007962B8" w:rsidP="007962B8">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T4</w:t>
            </w:r>
          </w:p>
        </w:tc>
        <w:tc>
          <w:tcPr>
            <w:tcW w:w="1191" w:type="dxa"/>
            <w:hideMark/>
          </w:tcPr>
          <w:p w14:paraId="7B33A987" w14:textId="77777777" w:rsidR="007962B8" w:rsidRPr="00B37A23" w:rsidRDefault="007962B8" w:rsidP="007962B8">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Control</w:t>
            </w:r>
          </w:p>
        </w:tc>
        <w:tc>
          <w:tcPr>
            <w:tcW w:w="929" w:type="dxa"/>
          </w:tcPr>
          <w:p w14:paraId="662528CE" w14:textId="192CD83A" w:rsidR="007962B8" w:rsidRPr="00B37A23" w:rsidRDefault="007962B8" w:rsidP="007962B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Mean</w:t>
            </w:r>
          </w:p>
        </w:tc>
        <w:tc>
          <w:tcPr>
            <w:tcW w:w="801" w:type="dxa"/>
          </w:tcPr>
          <w:p w14:paraId="29A5B264" w14:textId="686FEB14" w:rsidR="007962B8" w:rsidRPr="00B37A23" w:rsidRDefault="007962B8" w:rsidP="007962B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SD</w:t>
            </w:r>
          </w:p>
        </w:tc>
        <w:tc>
          <w:tcPr>
            <w:tcW w:w="979" w:type="dxa"/>
          </w:tcPr>
          <w:p w14:paraId="6A4321C4" w14:textId="289A5F72" w:rsidR="007962B8" w:rsidRPr="00B37A23" w:rsidRDefault="007962B8" w:rsidP="007962B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w:t>
            </w:r>
          </w:p>
        </w:tc>
      </w:tr>
      <w:tr w:rsidR="007962B8" w:rsidRPr="00A45207" w14:paraId="748C8B1B" w14:textId="2C735211" w:rsidTr="001A5F3E">
        <w:trPr>
          <w:trHeight w:val="647"/>
          <w:jc w:val="center"/>
        </w:trPr>
        <w:tc>
          <w:tcPr>
            <w:tcW w:w="2143" w:type="dxa"/>
            <w:hideMark/>
          </w:tcPr>
          <w:p w14:paraId="5995F5C6"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Female Larval Weight (g)</w:t>
            </w:r>
          </w:p>
        </w:tc>
        <w:tc>
          <w:tcPr>
            <w:tcW w:w="906" w:type="dxa"/>
            <w:hideMark/>
          </w:tcPr>
          <w:p w14:paraId="69028964"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15.2</w:t>
            </w:r>
          </w:p>
        </w:tc>
        <w:tc>
          <w:tcPr>
            <w:tcW w:w="906" w:type="dxa"/>
            <w:hideMark/>
          </w:tcPr>
          <w:p w14:paraId="215DA0B7"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16.2</w:t>
            </w:r>
          </w:p>
        </w:tc>
        <w:tc>
          <w:tcPr>
            <w:tcW w:w="829" w:type="dxa"/>
            <w:hideMark/>
          </w:tcPr>
          <w:p w14:paraId="1FEB48BA"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15.5</w:t>
            </w:r>
          </w:p>
        </w:tc>
        <w:tc>
          <w:tcPr>
            <w:tcW w:w="906" w:type="dxa"/>
            <w:hideMark/>
          </w:tcPr>
          <w:p w14:paraId="2051BC8C"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14.0</w:t>
            </w:r>
          </w:p>
        </w:tc>
        <w:tc>
          <w:tcPr>
            <w:tcW w:w="1191" w:type="dxa"/>
            <w:hideMark/>
          </w:tcPr>
          <w:p w14:paraId="7ABB0A71"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15.0</w:t>
            </w:r>
          </w:p>
        </w:tc>
        <w:tc>
          <w:tcPr>
            <w:tcW w:w="929" w:type="dxa"/>
          </w:tcPr>
          <w:p w14:paraId="75AD493C" w14:textId="5997E68E" w:rsidR="007962B8" w:rsidRPr="00B37A23" w:rsidRDefault="00C33EC0"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15.18</w:t>
            </w:r>
          </w:p>
        </w:tc>
        <w:tc>
          <w:tcPr>
            <w:tcW w:w="801" w:type="dxa"/>
          </w:tcPr>
          <w:p w14:paraId="69F2B4C0" w14:textId="1C2E6509" w:rsidR="007962B8" w:rsidRPr="00B37A23" w:rsidRDefault="00E07073"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0.80</w:t>
            </w:r>
          </w:p>
        </w:tc>
        <w:tc>
          <w:tcPr>
            <w:tcW w:w="979" w:type="dxa"/>
          </w:tcPr>
          <w:p w14:paraId="5F20254C" w14:textId="7F6BA5F3" w:rsidR="007962B8" w:rsidRPr="00B37A23" w:rsidRDefault="00E07073"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0.46</w:t>
            </w:r>
          </w:p>
        </w:tc>
      </w:tr>
      <w:tr w:rsidR="007962B8" w:rsidRPr="00A45207" w14:paraId="0C40C61C" w14:textId="6F43CD9E" w:rsidTr="001A5F3E">
        <w:trPr>
          <w:trHeight w:val="667"/>
          <w:jc w:val="center"/>
        </w:trPr>
        <w:tc>
          <w:tcPr>
            <w:tcW w:w="2143" w:type="dxa"/>
            <w:hideMark/>
          </w:tcPr>
          <w:p w14:paraId="4EC186F7"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Male Larval Weight (g)</w:t>
            </w:r>
          </w:p>
        </w:tc>
        <w:tc>
          <w:tcPr>
            <w:tcW w:w="906" w:type="dxa"/>
            <w:hideMark/>
          </w:tcPr>
          <w:p w14:paraId="71638AD1"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13.8</w:t>
            </w:r>
          </w:p>
        </w:tc>
        <w:tc>
          <w:tcPr>
            <w:tcW w:w="906" w:type="dxa"/>
            <w:hideMark/>
          </w:tcPr>
          <w:p w14:paraId="12D17302"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14.0</w:t>
            </w:r>
          </w:p>
        </w:tc>
        <w:tc>
          <w:tcPr>
            <w:tcW w:w="829" w:type="dxa"/>
            <w:hideMark/>
          </w:tcPr>
          <w:p w14:paraId="0835C99B"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13.5</w:t>
            </w:r>
          </w:p>
        </w:tc>
        <w:tc>
          <w:tcPr>
            <w:tcW w:w="906" w:type="dxa"/>
            <w:hideMark/>
          </w:tcPr>
          <w:p w14:paraId="1283E36D"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12.5</w:t>
            </w:r>
          </w:p>
        </w:tc>
        <w:tc>
          <w:tcPr>
            <w:tcW w:w="1191" w:type="dxa"/>
            <w:hideMark/>
          </w:tcPr>
          <w:p w14:paraId="68B89533"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13.2</w:t>
            </w:r>
          </w:p>
        </w:tc>
        <w:tc>
          <w:tcPr>
            <w:tcW w:w="929" w:type="dxa"/>
          </w:tcPr>
          <w:p w14:paraId="7F24BA97" w14:textId="22EDE5BF" w:rsidR="007962B8" w:rsidRPr="00B37A23" w:rsidRDefault="00B521F2"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13.40</w:t>
            </w:r>
          </w:p>
        </w:tc>
        <w:tc>
          <w:tcPr>
            <w:tcW w:w="801" w:type="dxa"/>
          </w:tcPr>
          <w:p w14:paraId="54210911" w14:textId="2055864F" w:rsidR="007962B8" w:rsidRPr="00B37A23" w:rsidRDefault="00B521F2"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0.59</w:t>
            </w:r>
          </w:p>
        </w:tc>
        <w:tc>
          <w:tcPr>
            <w:tcW w:w="979" w:type="dxa"/>
          </w:tcPr>
          <w:p w14:paraId="17340DA7" w14:textId="150C2AC5" w:rsidR="007962B8" w:rsidRPr="00B37A23" w:rsidRDefault="00B521F2"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0.34</w:t>
            </w:r>
          </w:p>
        </w:tc>
      </w:tr>
      <w:tr w:rsidR="007962B8" w:rsidRPr="00A45207" w14:paraId="20165B3C" w14:textId="42FC7ED5" w:rsidTr="001A5F3E">
        <w:trPr>
          <w:trHeight w:val="647"/>
          <w:jc w:val="center"/>
        </w:trPr>
        <w:tc>
          <w:tcPr>
            <w:tcW w:w="2143" w:type="dxa"/>
            <w:hideMark/>
          </w:tcPr>
          <w:p w14:paraId="2BFCC7F6"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Fecundity (eggs/moth)</w:t>
            </w:r>
          </w:p>
        </w:tc>
        <w:tc>
          <w:tcPr>
            <w:tcW w:w="906" w:type="dxa"/>
            <w:hideMark/>
          </w:tcPr>
          <w:p w14:paraId="1B8FED27"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150</w:t>
            </w:r>
          </w:p>
        </w:tc>
        <w:tc>
          <w:tcPr>
            <w:tcW w:w="906" w:type="dxa"/>
            <w:hideMark/>
          </w:tcPr>
          <w:p w14:paraId="7B89C143"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168</w:t>
            </w:r>
          </w:p>
        </w:tc>
        <w:tc>
          <w:tcPr>
            <w:tcW w:w="829" w:type="dxa"/>
            <w:hideMark/>
          </w:tcPr>
          <w:p w14:paraId="6EC82E35"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160</w:t>
            </w:r>
          </w:p>
        </w:tc>
        <w:tc>
          <w:tcPr>
            <w:tcW w:w="906" w:type="dxa"/>
            <w:hideMark/>
          </w:tcPr>
          <w:p w14:paraId="10A1A5A9"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140</w:t>
            </w:r>
          </w:p>
        </w:tc>
        <w:tc>
          <w:tcPr>
            <w:tcW w:w="1191" w:type="dxa"/>
            <w:hideMark/>
          </w:tcPr>
          <w:p w14:paraId="245D085B"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155</w:t>
            </w:r>
          </w:p>
        </w:tc>
        <w:tc>
          <w:tcPr>
            <w:tcW w:w="929" w:type="dxa"/>
          </w:tcPr>
          <w:p w14:paraId="7805F882" w14:textId="3557FAB8" w:rsidR="007962B8" w:rsidRPr="00B37A23" w:rsidRDefault="00B521F2"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154.60</w:t>
            </w:r>
          </w:p>
        </w:tc>
        <w:tc>
          <w:tcPr>
            <w:tcW w:w="801" w:type="dxa"/>
          </w:tcPr>
          <w:p w14:paraId="6183E871" w14:textId="641A0C9C" w:rsidR="007962B8" w:rsidRPr="00B37A23" w:rsidRDefault="00B521F2"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10.53</w:t>
            </w:r>
          </w:p>
        </w:tc>
        <w:tc>
          <w:tcPr>
            <w:tcW w:w="979" w:type="dxa"/>
          </w:tcPr>
          <w:p w14:paraId="6B9A8FF0" w14:textId="1A0249D7" w:rsidR="007962B8" w:rsidRPr="00B37A23" w:rsidRDefault="00B521F2"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6.08</w:t>
            </w:r>
          </w:p>
        </w:tc>
      </w:tr>
      <w:tr w:rsidR="007962B8" w:rsidRPr="00A45207" w14:paraId="5B034B32" w14:textId="2390CCDF" w:rsidTr="001A5F3E">
        <w:trPr>
          <w:trHeight w:val="451"/>
          <w:jc w:val="center"/>
        </w:trPr>
        <w:tc>
          <w:tcPr>
            <w:tcW w:w="2143" w:type="dxa"/>
            <w:hideMark/>
          </w:tcPr>
          <w:p w14:paraId="14B6CDEA"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Cocoon Weight (g)</w:t>
            </w:r>
          </w:p>
        </w:tc>
        <w:tc>
          <w:tcPr>
            <w:tcW w:w="906" w:type="dxa"/>
            <w:hideMark/>
          </w:tcPr>
          <w:p w14:paraId="44063790"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3.30</w:t>
            </w:r>
          </w:p>
        </w:tc>
        <w:tc>
          <w:tcPr>
            <w:tcW w:w="906" w:type="dxa"/>
            <w:hideMark/>
          </w:tcPr>
          <w:p w14:paraId="3D8E79F0"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3.42</w:t>
            </w:r>
          </w:p>
        </w:tc>
        <w:tc>
          <w:tcPr>
            <w:tcW w:w="829" w:type="dxa"/>
            <w:hideMark/>
          </w:tcPr>
          <w:p w14:paraId="1DE8B1E0"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3.35</w:t>
            </w:r>
          </w:p>
        </w:tc>
        <w:tc>
          <w:tcPr>
            <w:tcW w:w="906" w:type="dxa"/>
            <w:hideMark/>
          </w:tcPr>
          <w:p w14:paraId="02FC8F02"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3.10</w:t>
            </w:r>
          </w:p>
        </w:tc>
        <w:tc>
          <w:tcPr>
            <w:tcW w:w="1191" w:type="dxa"/>
            <w:hideMark/>
          </w:tcPr>
          <w:p w14:paraId="2E06EEC8"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3.20</w:t>
            </w:r>
          </w:p>
        </w:tc>
        <w:tc>
          <w:tcPr>
            <w:tcW w:w="929" w:type="dxa"/>
          </w:tcPr>
          <w:p w14:paraId="70FD026F" w14:textId="1AE63D54" w:rsidR="007962B8" w:rsidRPr="00B37A23" w:rsidRDefault="008A13DD"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3.27</w:t>
            </w:r>
          </w:p>
        </w:tc>
        <w:tc>
          <w:tcPr>
            <w:tcW w:w="801" w:type="dxa"/>
          </w:tcPr>
          <w:p w14:paraId="6EF0C550" w14:textId="68F18F0F" w:rsidR="007962B8" w:rsidRPr="00B37A23" w:rsidRDefault="008A13DD"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0.13</w:t>
            </w:r>
          </w:p>
        </w:tc>
        <w:tc>
          <w:tcPr>
            <w:tcW w:w="979" w:type="dxa"/>
          </w:tcPr>
          <w:p w14:paraId="05104309" w14:textId="6696911A" w:rsidR="007962B8" w:rsidRPr="00B37A23" w:rsidRDefault="00554E8D"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0.07</w:t>
            </w:r>
          </w:p>
        </w:tc>
      </w:tr>
      <w:tr w:rsidR="007962B8" w:rsidRPr="00A45207" w14:paraId="132B117A" w14:textId="5BE85056" w:rsidTr="001A5F3E">
        <w:trPr>
          <w:trHeight w:val="428"/>
          <w:jc w:val="center"/>
        </w:trPr>
        <w:tc>
          <w:tcPr>
            <w:tcW w:w="2143" w:type="dxa"/>
            <w:hideMark/>
          </w:tcPr>
          <w:p w14:paraId="28689428"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Shell Weight (g)</w:t>
            </w:r>
          </w:p>
        </w:tc>
        <w:tc>
          <w:tcPr>
            <w:tcW w:w="906" w:type="dxa"/>
            <w:hideMark/>
          </w:tcPr>
          <w:p w14:paraId="4F0897F3"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0.45</w:t>
            </w:r>
          </w:p>
        </w:tc>
        <w:tc>
          <w:tcPr>
            <w:tcW w:w="906" w:type="dxa"/>
            <w:hideMark/>
          </w:tcPr>
          <w:p w14:paraId="17BA21D1"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0.48</w:t>
            </w:r>
          </w:p>
        </w:tc>
        <w:tc>
          <w:tcPr>
            <w:tcW w:w="829" w:type="dxa"/>
            <w:hideMark/>
          </w:tcPr>
          <w:p w14:paraId="5AB00EEA"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0.46</w:t>
            </w:r>
          </w:p>
        </w:tc>
        <w:tc>
          <w:tcPr>
            <w:tcW w:w="906" w:type="dxa"/>
            <w:hideMark/>
          </w:tcPr>
          <w:p w14:paraId="2F39057E"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0.40</w:t>
            </w:r>
          </w:p>
        </w:tc>
        <w:tc>
          <w:tcPr>
            <w:tcW w:w="1191" w:type="dxa"/>
            <w:hideMark/>
          </w:tcPr>
          <w:p w14:paraId="39948E7D"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0.44</w:t>
            </w:r>
          </w:p>
        </w:tc>
        <w:tc>
          <w:tcPr>
            <w:tcW w:w="929" w:type="dxa"/>
          </w:tcPr>
          <w:p w14:paraId="55E1491A" w14:textId="50BA3044" w:rsidR="007962B8" w:rsidRPr="00B37A23" w:rsidRDefault="00B6600C"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0.45</w:t>
            </w:r>
          </w:p>
        </w:tc>
        <w:tc>
          <w:tcPr>
            <w:tcW w:w="801" w:type="dxa"/>
          </w:tcPr>
          <w:p w14:paraId="7CFB9D7D" w14:textId="32E6BD2F" w:rsidR="007962B8" w:rsidRPr="00B37A23" w:rsidRDefault="00B6600C"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0.03</w:t>
            </w:r>
          </w:p>
        </w:tc>
        <w:tc>
          <w:tcPr>
            <w:tcW w:w="979" w:type="dxa"/>
          </w:tcPr>
          <w:p w14:paraId="7A5EE98D" w14:textId="4EA555F6" w:rsidR="007962B8" w:rsidRPr="00B37A23" w:rsidRDefault="00B6600C"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0.02</w:t>
            </w:r>
          </w:p>
        </w:tc>
      </w:tr>
      <w:tr w:rsidR="007962B8" w:rsidRPr="00A45207" w14:paraId="4863F37A" w14:textId="2632BF29" w:rsidTr="001A5F3E">
        <w:trPr>
          <w:trHeight w:val="434"/>
          <w:jc w:val="center"/>
        </w:trPr>
        <w:tc>
          <w:tcPr>
            <w:tcW w:w="2143" w:type="dxa"/>
            <w:hideMark/>
          </w:tcPr>
          <w:p w14:paraId="764A3468"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Shell Ratio (%)</w:t>
            </w:r>
          </w:p>
        </w:tc>
        <w:tc>
          <w:tcPr>
            <w:tcW w:w="906" w:type="dxa"/>
            <w:hideMark/>
          </w:tcPr>
          <w:p w14:paraId="17C977BD"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13.64</w:t>
            </w:r>
          </w:p>
        </w:tc>
        <w:tc>
          <w:tcPr>
            <w:tcW w:w="906" w:type="dxa"/>
            <w:hideMark/>
          </w:tcPr>
          <w:p w14:paraId="27034E2D"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14.03</w:t>
            </w:r>
          </w:p>
        </w:tc>
        <w:tc>
          <w:tcPr>
            <w:tcW w:w="829" w:type="dxa"/>
            <w:hideMark/>
          </w:tcPr>
          <w:p w14:paraId="44DAD6E2"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13.73</w:t>
            </w:r>
          </w:p>
        </w:tc>
        <w:tc>
          <w:tcPr>
            <w:tcW w:w="906" w:type="dxa"/>
            <w:hideMark/>
          </w:tcPr>
          <w:p w14:paraId="1A728155"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12.90</w:t>
            </w:r>
          </w:p>
        </w:tc>
        <w:tc>
          <w:tcPr>
            <w:tcW w:w="1191" w:type="dxa"/>
            <w:hideMark/>
          </w:tcPr>
          <w:p w14:paraId="35D85C91"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13.75</w:t>
            </w:r>
          </w:p>
        </w:tc>
        <w:tc>
          <w:tcPr>
            <w:tcW w:w="929" w:type="dxa"/>
          </w:tcPr>
          <w:p w14:paraId="26B87A63" w14:textId="31975F60" w:rsidR="007962B8" w:rsidRPr="00B37A23" w:rsidRDefault="00D80550"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13.61</w:t>
            </w:r>
          </w:p>
        </w:tc>
        <w:tc>
          <w:tcPr>
            <w:tcW w:w="801" w:type="dxa"/>
          </w:tcPr>
          <w:p w14:paraId="31D938E3" w14:textId="59C020F3" w:rsidR="007962B8" w:rsidRPr="00B37A23" w:rsidRDefault="00D80550"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0.42</w:t>
            </w:r>
          </w:p>
        </w:tc>
        <w:tc>
          <w:tcPr>
            <w:tcW w:w="979" w:type="dxa"/>
          </w:tcPr>
          <w:p w14:paraId="03DC41F8" w14:textId="5687AE1B" w:rsidR="007962B8" w:rsidRPr="00B37A23" w:rsidRDefault="00D80550"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0.24</w:t>
            </w:r>
          </w:p>
        </w:tc>
      </w:tr>
      <w:tr w:rsidR="007962B8" w:rsidRPr="00A45207" w14:paraId="07A56BB1" w14:textId="33DB71CE" w:rsidTr="001A5F3E">
        <w:trPr>
          <w:trHeight w:val="426"/>
          <w:jc w:val="center"/>
        </w:trPr>
        <w:tc>
          <w:tcPr>
            <w:tcW w:w="2143" w:type="dxa"/>
            <w:hideMark/>
          </w:tcPr>
          <w:p w14:paraId="3D807021"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ERR (%)</w:t>
            </w:r>
          </w:p>
        </w:tc>
        <w:tc>
          <w:tcPr>
            <w:tcW w:w="906" w:type="dxa"/>
            <w:hideMark/>
          </w:tcPr>
          <w:p w14:paraId="035A6F8B"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72.0</w:t>
            </w:r>
          </w:p>
        </w:tc>
        <w:tc>
          <w:tcPr>
            <w:tcW w:w="906" w:type="dxa"/>
            <w:hideMark/>
          </w:tcPr>
          <w:p w14:paraId="3F75DAE6"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74.6</w:t>
            </w:r>
          </w:p>
        </w:tc>
        <w:tc>
          <w:tcPr>
            <w:tcW w:w="829" w:type="dxa"/>
            <w:hideMark/>
          </w:tcPr>
          <w:p w14:paraId="275B7443"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73.5</w:t>
            </w:r>
          </w:p>
        </w:tc>
        <w:tc>
          <w:tcPr>
            <w:tcW w:w="906" w:type="dxa"/>
            <w:hideMark/>
          </w:tcPr>
          <w:p w14:paraId="7A87E57C"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68.0</w:t>
            </w:r>
          </w:p>
        </w:tc>
        <w:tc>
          <w:tcPr>
            <w:tcW w:w="1191" w:type="dxa"/>
            <w:hideMark/>
          </w:tcPr>
          <w:p w14:paraId="4A7BBA43" w14:textId="77777777" w:rsidR="007962B8" w:rsidRPr="00B37A23" w:rsidRDefault="007962B8"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71.2</w:t>
            </w:r>
          </w:p>
        </w:tc>
        <w:tc>
          <w:tcPr>
            <w:tcW w:w="929" w:type="dxa"/>
          </w:tcPr>
          <w:p w14:paraId="2E7FF49F" w14:textId="3B2D08B3" w:rsidR="007962B8" w:rsidRPr="00B37A23" w:rsidRDefault="00D80550"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71.86</w:t>
            </w:r>
          </w:p>
        </w:tc>
        <w:tc>
          <w:tcPr>
            <w:tcW w:w="801" w:type="dxa"/>
          </w:tcPr>
          <w:p w14:paraId="362F6B97" w14:textId="5128CF03" w:rsidR="007962B8" w:rsidRPr="00B37A23" w:rsidRDefault="00D80550"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2.53</w:t>
            </w:r>
          </w:p>
        </w:tc>
        <w:tc>
          <w:tcPr>
            <w:tcW w:w="979" w:type="dxa"/>
          </w:tcPr>
          <w:p w14:paraId="04A9B3D9" w14:textId="46A098B0" w:rsidR="007962B8" w:rsidRPr="00B37A23" w:rsidRDefault="00D80550" w:rsidP="009054BC">
            <w:pPr>
              <w:spacing w:line="360" w:lineRule="auto"/>
              <w:jc w:val="both"/>
              <w:rPr>
                <w:rFonts w:ascii="Times New Roman" w:hAnsi="Times New Roman" w:cs="Times New Roman"/>
                <w:sz w:val="24"/>
                <w:szCs w:val="24"/>
              </w:rPr>
            </w:pPr>
            <w:r>
              <w:rPr>
                <w:rFonts w:ascii="Times New Roman" w:hAnsi="Times New Roman" w:cs="Times New Roman"/>
                <w:sz w:val="24"/>
                <w:szCs w:val="24"/>
              </w:rPr>
              <w:t>1.46</w:t>
            </w:r>
          </w:p>
        </w:tc>
      </w:tr>
    </w:tbl>
    <w:p w14:paraId="57817E5E" w14:textId="77777777" w:rsidR="00CF0B18" w:rsidRPr="00CF0B18" w:rsidRDefault="00CF0B18" w:rsidP="00F0793B">
      <w:pPr>
        <w:spacing w:line="360" w:lineRule="auto"/>
        <w:ind w:firstLine="720"/>
        <w:jc w:val="both"/>
        <w:rPr>
          <w:rFonts w:ascii="Times New Roman" w:hAnsi="Times New Roman" w:cs="Times New Roman"/>
          <w:b/>
          <w:bCs/>
          <w:sz w:val="24"/>
          <w:szCs w:val="24"/>
        </w:rPr>
      </w:pPr>
      <w:r w:rsidRPr="00CF0B18">
        <w:rPr>
          <w:rFonts w:ascii="Times New Roman" w:hAnsi="Times New Roman" w:cs="Times New Roman"/>
          <w:sz w:val="24"/>
          <w:szCs w:val="24"/>
        </w:rPr>
        <w:t>Silkworm performance varied significantly with Som plant height. Larvae reared on medium-height trees (T2) showed the highest female and male weights (16.2 g and 14.0 g), fecundity (168 eggs/moth), cocoon weight (3.42 g), shell weight (0.48 g), shell ratio (14.03%), and ERR (74.6%), reflecting superior nutrient assimilation from protein- and lipid-rich leaves. In contrast, tall, un-pruned trees (T4) produced the lowest values across all traits, highlighting that moderate-height plantations optimize leaf quality, larval growth, survival, and cocoon productivity.</w:t>
      </w:r>
    </w:p>
    <w:p w14:paraId="323F43AD" w14:textId="77777777" w:rsidR="00CF0B18" w:rsidRPr="00023DF7" w:rsidRDefault="00CF0B18" w:rsidP="00BA7252">
      <w:pPr>
        <w:spacing w:line="360" w:lineRule="auto"/>
        <w:jc w:val="both"/>
        <w:rPr>
          <w:rFonts w:ascii="Times New Roman" w:hAnsi="Times New Roman" w:cs="Times New Roman"/>
          <w:b/>
          <w:bCs/>
          <w:sz w:val="24"/>
          <w:szCs w:val="24"/>
        </w:rPr>
      </w:pPr>
      <w:r w:rsidRPr="00023DF7">
        <w:rPr>
          <w:rFonts w:ascii="Times New Roman" w:hAnsi="Times New Roman" w:cs="Times New Roman"/>
          <w:b/>
          <w:bCs/>
          <w:sz w:val="24"/>
          <w:szCs w:val="24"/>
        </w:rPr>
        <w:t xml:space="preserve">Discussion: </w:t>
      </w:r>
    </w:p>
    <w:p w14:paraId="1396A139" w14:textId="718263E5" w:rsidR="00BA7252" w:rsidRPr="00BA7252" w:rsidRDefault="00BA7252" w:rsidP="00CA6E5A">
      <w:pPr>
        <w:spacing w:line="360" w:lineRule="auto"/>
        <w:ind w:firstLine="720"/>
        <w:jc w:val="both"/>
        <w:rPr>
          <w:rFonts w:ascii="Times New Roman" w:hAnsi="Times New Roman" w:cs="Times New Roman"/>
          <w:sz w:val="24"/>
          <w:szCs w:val="24"/>
        </w:rPr>
      </w:pPr>
      <w:r w:rsidRPr="00BA7252">
        <w:rPr>
          <w:rFonts w:ascii="Times New Roman" w:hAnsi="Times New Roman" w:cs="Times New Roman"/>
          <w:sz w:val="24"/>
          <w:szCs w:val="24"/>
        </w:rPr>
        <w:t xml:space="preserve">The present study demonstrates significant variation in leaf morpho-physiological traits, biochemical composition, and silkworm performance across different </w:t>
      </w:r>
      <w:proofErr w:type="spellStart"/>
      <w:r w:rsidRPr="00BA7252">
        <w:rPr>
          <w:rFonts w:ascii="Times New Roman" w:hAnsi="Times New Roman" w:cs="Times New Roman"/>
          <w:sz w:val="24"/>
          <w:szCs w:val="24"/>
        </w:rPr>
        <w:t>Som</w:t>
      </w:r>
      <w:proofErr w:type="spellEnd"/>
      <w:r w:rsidRPr="00BA7252">
        <w:rPr>
          <w:rFonts w:ascii="Times New Roman" w:hAnsi="Times New Roman" w:cs="Times New Roman"/>
          <w:sz w:val="24"/>
          <w:szCs w:val="24"/>
        </w:rPr>
        <w:t xml:space="preserve"> (</w:t>
      </w:r>
      <w:proofErr w:type="spellStart"/>
      <w:r w:rsidRPr="00BA7252">
        <w:rPr>
          <w:rFonts w:ascii="Times New Roman" w:hAnsi="Times New Roman" w:cs="Times New Roman"/>
          <w:i/>
          <w:iCs/>
          <w:sz w:val="24"/>
          <w:szCs w:val="24"/>
        </w:rPr>
        <w:t>Persea</w:t>
      </w:r>
      <w:proofErr w:type="spellEnd"/>
      <w:r w:rsidRPr="00BA7252">
        <w:rPr>
          <w:rFonts w:ascii="Times New Roman" w:hAnsi="Times New Roman" w:cs="Times New Roman"/>
          <w:i/>
          <w:iCs/>
          <w:sz w:val="24"/>
          <w:szCs w:val="24"/>
        </w:rPr>
        <w:t xml:space="preserve"> </w:t>
      </w:r>
      <w:proofErr w:type="spellStart"/>
      <w:r w:rsidRPr="00BA7252">
        <w:rPr>
          <w:rFonts w:ascii="Times New Roman" w:hAnsi="Times New Roman" w:cs="Times New Roman"/>
          <w:i/>
          <w:iCs/>
          <w:sz w:val="24"/>
          <w:szCs w:val="24"/>
        </w:rPr>
        <w:t>bombycina</w:t>
      </w:r>
      <w:proofErr w:type="spellEnd"/>
      <w:r w:rsidRPr="00BA7252">
        <w:rPr>
          <w:rFonts w:ascii="Times New Roman" w:hAnsi="Times New Roman" w:cs="Times New Roman"/>
          <w:sz w:val="24"/>
          <w:szCs w:val="24"/>
        </w:rPr>
        <w:t xml:space="preserve">) plantation height categories, highlighting the critical influence of plant architecture on Muga silkworm rearing. Among the five height classes, medium-height trees (T2: 20–25 ft) consistently exhibited superior leaf structural and functional traits. Leaf area was highest in T2 (52.4 cm²), followed by the control (50.1 cm²), while the lowest values were recorded in the Wild/Un-pruned trees (T4: 41.3 cm²). Larger leaf area in medium-height trees likely reflects optimal light interception and photosynthetic efficiency, which is consistent with observations by Goswami &amp; Singh (2012), who reported that moderate pruning and canopy management in Som positively influence leaf photosynthetic capacity and nutrient accumulation. Fresh and dry leaf weights were also highest in T2 (580 g and 158 g, respectively), indicating increased leaf biomass and improved harvesting potential, in agreement with previous studies suggesting that </w:t>
      </w:r>
      <w:r w:rsidRPr="00BA7252">
        <w:rPr>
          <w:rFonts w:ascii="Times New Roman" w:hAnsi="Times New Roman" w:cs="Times New Roman"/>
          <w:sz w:val="24"/>
          <w:szCs w:val="24"/>
        </w:rPr>
        <w:lastRenderedPageBreak/>
        <w:t>pruned Som plantations produce more uniform and nutritive foliage suitable for silkworm feeding.</w:t>
      </w:r>
    </w:p>
    <w:p w14:paraId="14B3BCAF" w14:textId="1B4DAD56" w:rsidR="00BA7252" w:rsidRPr="00BA7252" w:rsidRDefault="00BA7252" w:rsidP="00CA6E5A">
      <w:pPr>
        <w:spacing w:line="360" w:lineRule="auto"/>
        <w:ind w:firstLine="720"/>
        <w:jc w:val="both"/>
        <w:rPr>
          <w:rFonts w:ascii="Times New Roman" w:hAnsi="Times New Roman" w:cs="Times New Roman"/>
          <w:sz w:val="24"/>
          <w:szCs w:val="24"/>
        </w:rPr>
      </w:pPr>
      <w:r w:rsidRPr="00BA7252">
        <w:rPr>
          <w:rFonts w:ascii="Times New Roman" w:hAnsi="Times New Roman" w:cs="Times New Roman"/>
          <w:sz w:val="24"/>
          <w:szCs w:val="24"/>
        </w:rPr>
        <w:t>Internodal distance showed a progressive increase with plant height, ranging from 2.94 cm in short plants (T1) to 4.02 cm in the control. Conversely, the number of leaves per meter twig decreased with increasing height, with the highest leaf density observed in T1 (36 leaves/m) and the lowest in T4 (22 leaves/m). This inverse relationship indicates that taller, unpruned trees develop elongated internodes with sparser foliage, reducing leaf availability and potentially affecting larval feeding efficiency</w:t>
      </w:r>
      <w:r w:rsidR="00014AAC">
        <w:rPr>
          <w:rFonts w:ascii="Times New Roman" w:hAnsi="Times New Roman" w:cs="Times New Roman"/>
          <w:sz w:val="24"/>
          <w:szCs w:val="24"/>
        </w:rPr>
        <w:t xml:space="preserve"> (</w:t>
      </w:r>
      <w:r w:rsidR="00014AAC">
        <w:rPr>
          <w:rFonts w:ascii="Times New Roman" w:eastAsia="Times New Roman" w:hAnsi="Times New Roman" w:cs="Times New Roman"/>
          <w:kern w:val="0"/>
          <w:sz w:val="24"/>
          <w:szCs w:val="24"/>
          <w:lang w:eastAsia="en-IN" w:bidi="hi-IN"/>
          <w14:ligatures w14:val="none"/>
        </w:rPr>
        <w:t>Anonymous, 2022)</w:t>
      </w:r>
      <w:r w:rsidRPr="00BA7252">
        <w:rPr>
          <w:rFonts w:ascii="Times New Roman" w:hAnsi="Times New Roman" w:cs="Times New Roman"/>
          <w:sz w:val="24"/>
          <w:szCs w:val="24"/>
        </w:rPr>
        <w:t xml:space="preserve">. Similar trends have been reported by Majumdar et al. (2024), who noted that leaf density and internodal architecture are crucial determinants of </w:t>
      </w:r>
      <w:proofErr w:type="spellStart"/>
      <w:r w:rsidRPr="00BA7252">
        <w:rPr>
          <w:rFonts w:ascii="Times New Roman" w:hAnsi="Times New Roman" w:cs="Times New Roman"/>
          <w:sz w:val="24"/>
          <w:szCs w:val="24"/>
        </w:rPr>
        <w:t>Muga</w:t>
      </w:r>
      <w:proofErr w:type="spellEnd"/>
      <w:r w:rsidRPr="00BA7252">
        <w:rPr>
          <w:rFonts w:ascii="Times New Roman" w:hAnsi="Times New Roman" w:cs="Times New Roman"/>
          <w:sz w:val="24"/>
          <w:szCs w:val="24"/>
        </w:rPr>
        <w:t xml:space="preserve"> silkworm feeding </w:t>
      </w:r>
      <w:proofErr w:type="spellStart"/>
      <w:r w:rsidRPr="00BA7252">
        <w:rPr>
          <w:rFonts w:ascii="Times New Roman" w:hAnsi="Times New Roman" w:cs="Times New Roman"/>
          <w:sz w:val="24"/>
          <w:szCs w:val="24"/>
        </w:rPr>
        <w:t>behavior</w:t>
      </w:r>
      <w:proofErr w:type="spellEnd"/>
      <w:r w:rsidRPr="00BA7252">
        <w:rPr>
          <w:rFonts w:ascii="Times New Roman" w:hAnsi="Times New Roman" w:cs="Times New Roman"/>
          <w:sz w:val="24"/>
          <w:szCs w:val="24"/>
        </w:rPr>
        <w:t xml:space="preserve"> and effective rearing rates.</w:t>
      </w:r>
    </w:p>
    <w:p w14:paraId="4E5A4929" w14:textId="77777777" w:rsidR="00BA7252" w:rsidRPr="00BA7252" w:rsidRDefault="00BA7252" w:rsidP="00610B16">
      <w:pPr>
        <w:spacing w:line="360" w:lineRule="auto"/>
        <w:ind w:firstLine="720"/>
        <w:jc w:val="both"/>
        <w:rPr>
          <w:rFonts w:ascii="Times New Roman" w:hAnsi="Times New Roman" w:cs="Times New Roman"/>
          <w:sz w:val="24"/>
          <w:szCs w:val="24"/>
        </w:rPr>
      </w:pPr>
      <w:r w:rsidRPr="00BA7252">
        <w:rPr>
          <w:rFonts w:ascii="Times New Roman" w:hAnsi="Times New Roman" w:cs="Times New Roman"/>
          <w:sz w:val="24"/>
          <w:szCs w:val="24"/>
        </w:rPr>
        <w:t xml:space="preserve">Biochemical analysis of leaves further highlighted the advantage of moderate-height plantations. Crude protein content, a key determinant of larval growth and cocoon productivity, peaked in T2 (20.5%) and was lowest in T4 (17.8%). Total lipid content followed a similar pattern, with T2 leaves containing 5.3% lipids compared to 4.5% in T4. Crude </w:t>
      </w:r>
      <w:proofErr w:type="spellStart"/>
      <w:r w:rsidRPr="00BA7252">
        <w:rPr>
          <w:rFonts w:ascii="Times New Roman" w:hAnsi="Times New Roman" w:cs="Times New Roman"/>
          <w:sz w:val="24"/>
          <w:szCs w:val="24"/>
        </w:rPr>
        <w:t>fiber</w:t>
      </w:r>
      <w:proofErr w:type="spellEnd"/>
      <w:r w:rsidRPr="00BA7252">
        <w:rPr>
          <w:rFonts w:ascii="Times New Roman" w:hAnsi="Times New Roman" w:cs="Times New Roman"/>
          <w:sz w:val="24"/>
          <w:szCs w:val="24"/>
        </w:rPr>
        <w:t xml:space="preserve"> remained relatively stable across treatments (mean = 14.12%), though a slightly higher </w:t>
      </w:r>
      <w:proofErr w:type="spellStart"/>
      <w:r w:rsidRPr="00BA7252">
        <w:rPr>
          <w:rFonts w:ascii="Times New Roman" w:hAnsi="Times New Roman" w:cs="Times New Roman"/>
          <w:sz w:val="24"/>
          <w:szCs w:val="24"/>
        </w:rPr>
        <w:t>fiber</w:t>
      </w:r>
      <w:proofErr w:type="spellEnd"/>
      <w:r w:rsidRPr="00BA7252">
        <w:rPr>
          <w:rFonts w:ascii="Times New Roman" w:hAnsi="Times New Roman" w:cs="Times New Roman"/>
          <w:sz w:val="24"/>
          <w:szCs w:val="24"/>
        </w:rPr>
        <w:t xml:space="preserve"> content in T4 may reflect increased lignification in older, taller canopies. Total ash content showed minimal variation (mean = 5.98%), indicating consistent mineral accumulation across heights. These results corroborate earlier findings by Goswami &amp; Singh (2012) and Majumdar et al. (2024), who reported that leaves from optimally pruned Som trees have higher protein and lipid content, enhancing silkworm growth, silk gland development, and cocoon formation. The decline in nutritional quality observed in taller, unpruned trees emphasizes the negative impact of excessive canopy height on metabolic efficiency and nutrient allocation.</w:t>
      </w:r>
    </w:p>
    <w:p w14:paraId="78B57D96" w14:textId="303B248C" w:rsidR="00BA7252" w:rsidRPr="00BA7252" w:rsidRDefault="00BA7252" w:rsidP="00D76193">
      <w:pPr>
        <w:spacing w:line="360" w:lineRule="auto"/>
        <w:ind w:firstLine="720"/>
        <w:jc w:val="both"/>
        <w:rPr>
          <w:rFonts w:ascii="Times New Roman" w:hAnsi="Times New Roman" w:cs="Times New Roman"/>
          <w:sz w:val="24"/>
          <w:szCs w:val="24"/>
        </w:rPr>
      </w:pPr>
      <w:r w:rsidRPr="00BA7252">
        <w:rPr>
          <w:rFonts w:ascii="Times New Roman" w:hAnsi="Times New Roman" w:cs="Times New Roman"/>
          <w:sz w:val="24"/>
          <w:szCs w:val="24"/>
        </w:rPr>
        <w:t>Silkworm performance mirrored leaf quality trends. Larvae reared on T2 foliage achieved the highest female and male larval weights (16.2 g and 14.0 g, respectively), fecundity (168 eggs/moth), cocoon weight (3.42 g), shell weight (0.48 g), shell ratio (14.03%), and effective rate of rearing (74.6%). In contrast, T4-fed larvae exhibited the lowest weights (14.0 g and 12.5 g), fecundity (140 eggs/moth), and cocoon quality traits, highlighting the critical role of leaf nutrient composition in influencing silkworm growth and productivity. These observations align with studies by Goswami &amp; Singh (2012), who reported that higher protein and lipid content in Som leaves enhances larval growth, cocoon weight, and reproductive success, while leaves from taller, unmanaged trees often result in suboptimal silkworm performance</w:t>
      </w:r>
      <w:r w:rsidR="009829AE">
        <w:rPr>
          <w:rFonts w:ascii="Times New Roman" w:hAnsi="Times New Roman" w:cs="Times New Roman"/>
          <w:sz w:val="24"/>
          <w:szCs w:val="24"/>
        </w:rPr>
        <w:t xml:space="preserve"> (</w:t>
      </w:r>
      <w:r w:rsidR="009829AE" w:rsidRPr="00D5599A">
        <w:rPr>
          <w:rFonts w:ascii="Times New Roman" w:eastAsia="Times New Roman" w:hAnsi="Times New Roman" w:cs="Times New Roman"/>
          <w:kern w:val="0"/>
          <w:sz w:val="24"/>
          <w:szCs w:val="24"/>
          <w:lang w:eastAsia="en-IN" w:bidi="hi-IN"/>
          <w14:ligatures w14:val="none"/>
        </w:rPr>
        <w:t>Kumari</w:t>
      </w:r>
      <w:r w:rsidR="00482E4A">
        <w:rPr>
          <w:rFonts w:ascii="Times New Roman" w:eastAsia="Times New Roman" w:hAnsi="Times New Roman" w:cs="Times New Roman"/>
          <w:kern w:val="0"/>
          <w:sz w:val="24"/>
          <w:szCs w:val="24"/>
          <w:lang w:eastAsia="en-IN" w:bidi="hi-IN"/>
          <w14:ligatures w14:val="none"/>
        </w:rPr>
        <w:t>. S</w:t>
      </w:r>
      <w:r w:rsidR="009829AE" w:rsidRPr="00D5599A">
        <w:rPr>
          <w:rFonts w:ascii="Times New Roman" w:eastAsia="Times New Roman" w:hAnsi="Times New Roman" w:cs="Times New Roman"/>
          <w:kern w:val="0"/>
          <w:sz w:val="24"/>
          <w:szCs w:val="24"/>
          <w:lang w:eastAsia="en-IN" w:bidi="hi-IN"/>
          <w14:ligatures w14:val="none"/>
        </w:rPr>
        <w:t xml:space="preserve"> &amp; Kumar</w:t>
      </w:r>
      <w:r w:rsidR="00482E4A">
        <w:rPr>
          <w:rFonts w:ascii="Times New Roman" w:eastAsia="Times New Roman" w:hAnsi="Times New Roman" w:cs="Times New Roman"/>
          <w:kern w:val="0"/>
          <w:sz w:val="24"/>
          <w:szCs w:val="24"/>
          <w:lang w:eastAsia="en-IN" w:bidi="hi-IN"/>
          <w14:ligatures w14:val="none"/>
        </w:rPr>
        <w:t>. S;</w:t>
      </w:r>
      <w:r w:rsidR="009829AE">
        <w:rPr>
          <w:rFonts w:ascii="Times New Roman" w:eastAsia="Times New Roman" w:hAnsi="Times New Roman" w:cs="Times New Roman"/>
          <w:kern w:val="0"/>
          <w:sz w:val="24"/>
          <w:szCs w:val="24"/>
          <w:lang w:eastAsia="en-IN" w:bidi="hi-IN"/>
          <w14:ligatures w14:val="none"/>
        </w:rPr>
        <w:t xml:space="preserve"> 2</w:t>
      </w:r>
      <w:r w:rsidR="009829AE" w:rsidRPr="00D5599A">
        <w:rPr>
          <w:rFonts w:ascii="Times New Roman" w:eastAsia="Times New Roman" w:hAnsi="Times New Roman" w:cs="Times New Roman"/>
          <w:kern w:val="0"/>
          <w:sz w:val="24"/>
          <w:szCs w:val="24"/>
          <w:lang w:eastAsia="en-IN" w:bidi="hi-IN"/>
          <w14:ligatures w14:val="none"/>
        </w:rPr>
        <w:t>015)</w:t>
      </w:r>
      <w:r w:rsidRPr="00BA7252">
        <w:rPr>
          <w:rFonts w:ascii="Times New Roman" w:hAnsi="Times New Roman" w:cs="Times New Roman"/>
          <w:sz w:val="24"/>
          <w:szCs w:val="24"/>
        </w:rPr>
        <w:t>. The strong correlation between leaf nutritional quality and larval growth confirms the importance of medium-height plantations in optimizing both biological and economic outcomes in Muga sericulture.</w:t>
      </w:r>
    </w:p>
    <w:p w14:paraId="659FDF92" w14:textId="77777777" w:rsidR="00BA7252" w:rsidRPr="00BA7252" w:rsidRDefault="00BA7252" w:rsidP="00B81616">
      <w:pPr>
        <w:spacing w:line="360" w:lineRule="auto"/>
        <w:ind w:firstLine="720"/>
        <w:jc w:val="both"/>
        <w:rPr>
          <w:rFonts w:ascii="Times New Roman" w:hAnsi="Times New Roman" w:cs="Times New Roman"/>
          <w:sz w:val="24"/>
          <w:szCs w:val="24"/>
        </w:rPr>
      </w:pPr>
      <w:r w:rsidRPr="00BA7252">
        <w:rPr>
          <w:rFonts w:ascii="Times New Roman" w:hAnsi="Times New Roman" w:cs="Times New Roman"/>
          <w:sz w:val="24"/>
          <w:szCs w:val="24"/>
        </w:rPr>
        <w:lastRenderedPageBreak/>
        <w:t xml:space="preserve">Overall, the present findings clearly demonstrate that maintaining Som plantations at a medium height of 20–25 ft ensures optimal leaf morpho-physiology, biochemical composition, and larval performance. Compared to short, small, or tall unpruned trees, medium-height trees provide a balanced canopy that maximizes photosynthesis, leaf nutrient content, and harvestable foliage, translating into higher larval weights, cocoon yield, and silk quality. These results reinforce previous reports emphasizing the importance of plantation management in sericulture (Goswami &amp; Singh, 2012; Majumdar et al., 2024) and provide quantitative evidence supporting height-based pruning strategies as a cost-effective approach to sustainable Muga silk production. By integrating structural, biochemical, and economic parameters, this study underscores that moderate canopy management is critical for enhancing host plant efficiency and improving the overall productivity of </w:t>
      </w:r>
      <w:proofErr w:type="spellStart"/>
      <w:r w:rsidRPr="00BA7252">
        <w:rPr>
          <w:rFonts w:ascii="Times New Roman" w:hAnsi="Times New Roman" w:cs="Times New Roman"/>
          <w:i/>
          <w:iCs/>
          <w:sz w:val="24"/>
          <w:szCs w:val="24"/>
        </w:rPr>
        <w:t>Antheraea</w:t>
      </w:r>
      <w:proofErr w:type="spellEnd"/>
      <w:r w:rsidRPr="00BA7252">
        <w:rPr>
          <w:rFonts w:ascii="Times New Roman" w:hAnsi="Times New Roman" w:cs="Times New Roman"/>
          <w:i/>
          <w:iCs/>
          <w:sz w:val="24"/>
          <w:szCs w:val="24"/>
        </w:rPr>
        <w:t xml:space="preserve"> </w:t>
      </w:r>
      <w:proofErr w:type="spellStart"/>
      <w:r w:rsidRPr="00BA7252">
        <w:rPr>
          <w:rFonts w:ascii="Times New Roman" w:hAnsi="Times New Roman" w:cs="Times New Roman"/>
          <w:i/>
          <w:iCs/>
          <w:sz w:val="24"/>
          <w:szCs w:val="24"/>
        </w:rPr>
        <w:t>assamensis</w:t>
      </w:r>
      <w:proofErr w:type="spellEnd"/>
      <w:r w:rsidRPr="00BA7252">
        <w:rPr>
          <w:rFonts w:ascii="Times New Roman" w:hAnsi="Times New Roman" w:cs="Times New Roman"/>
          <w:sz w:val="24"/>
          <w:szCs w:val="24"/>
        </w:rPr>
        <w:t>.</w:t>
      </w:r>
    </w:p>
    <w:p w14:paraId="1F6E2428" w14:textId="77777777" w:rsidR="00E92B7F" w:rsidRDefault="00E92B7F" w:rsidP="009054BC">
      <w:pPr>
        <w:spacing w:line="360" w:lineRule="auto"/>
        <w:jc w:val="both"/>
        <w:rPr>
          <w:rFonts w:ascii="Times New Roman" w:hAnsi="Times New Roman" w:cs="Times New Roman"/>
          <w:sz w:val="24"/>
          <w:szCs w:val="24"/>
        </w:rPr>
      </w:pPr>
    </w:p>
    <w:p w14:paraId="126BBFBA" w14:textId="77777777" w:rsidR="00E92B7F" w:rsidRDefault="00E92B7F" w:rsidP="009054BC">
      <w:pPr>
        <w:spacing w:line="360" w:lineRule="auto"/>
        <w:jc w:val="both"/>
        <w:rPr>
          <w:rFonts w:ascii="Times New Roman" w:hAnsi="Times New Roman" w:cs="Times New Roman"/>
          <w:sz w:val="24"/>
          <w:szCs w:val="24"/>
        </w:rPr>
      </w:pPr>
    </w:p>
    <w:p w14:paraId="04E05D84" w14:textId="77777777" w:rsidR="00E92B7F" w:rsidRDefault="00E92B7F" w:rsidP="009054BC">
      <w:pPr>
        <w:spacing w:line="360" w:lineRule="auto"/>
        <w:jc w:val="both"/>
        <w:rPr>
          <w:rFonts w:ascii="Times New Roman" w:hAnsi="Times New Roman" w:cs="Times New Roman"/>
          <w:sz w:val="24"/>
          <w:szCs w:val="24"/>
        </w:rPr>
      </w:pPr>
    </w:p>
    <w:p w14:paraId="58AE697E" w14:textId="77777777" w:rsidR="00E92B7F" w:rsidRDefault="00E92B7F" w:rsidP="009054BC">
      <w:pPr>
        <w:spacing w:line="360" w:lineRule="auto"/>
        <w:jc w:val="both"/>
        <w:rPr>
          <w:rFonts w:ascii="Times New Roman" w:hAnsi="Times New Roman" w:cs="Times New Roman"/>
          <w:sz w:val="24"/>
          <w:szCs w:val="24"/>
        </w:rPr>
        <w:sectPr w:rsidR="00E92B7F" w:rsidSect="00A274F8">
          <w:headerReference w:type="even" r:id="rId7"/>
          <w:headerReference w:type="default" r:id="rId8"/>
          <w:footerReference w:type="even" r:id="rId9"/>
          <w:footerReference w:type="default" r:id="rId10"/>
          <w:headerReference w:type="first" r:id="rId11"/>
          <w:footerReference w:type="first" r:id="rId12"/>
          <w:pgSz w:w="11906" w:h="16838"/>
          <w:pgMar w:top="709" w:right="1440" w:bottom="1440" w:left="1440" w:header="708" w:footer="708" w:gutter="0"/>
          <w:cols w:space="708"/>
          <w:docGrid w:linePitch="360"/>
        </w:sectPr>
      </w:pPr>
    </w:p>
    <w:p w14:paraId="44B0DC78" w14:textId="77777777" w:rsidR="00F524D1" w:rsidRDefault="00E92B7F" w:rsidP="003D61C8">
      <w:pPr>
        <w:spacing w:line="360" w:lineRule="auto"/>
        <w:jc w:val="center"/>
        <w:rPr>
          <w:rFonts w:ascii="Times New Roman" w:hAnsi="Times New Roman" w:cs="Times New Roman"/>
          <w:b/>
          <w:bCs/>
          <w:sz w:val="24"/>
          <w:szCs w:val="24"/>
        </w:rPr>
      </w:pPr>
      <w:r>
        <w:rPr>
          <w:noProof/>
        </w:rPr>
        <w:lastRenderedPageBreak/>
        <w:drawing>
          <wp:inline distT="0" distB="0" distL="0" distR="0" wp14:anchorId="4B17E369" wp14:editId="00F4F104">
            <wp:extent cx="8694420" cy="5036820"/>
            <wp:effectExtent l="0" t="0" r="11430" b="11430"/>
            <wp:docPr id="2048052817" name="Chart 1">
              <a:extLst xmlns:a="http://schemas.openxmlformats.org/drawingml/2006/main">
                <a:ext uri="{FF2B5EF4-FFF2-40B4-BE49-F238E27FC236}">
                  <a16:creationId xmlns:a16="http://schemas.microsoft.com/office/drawing/2014/main" id="{9BCFFDA8-E8E3-9327-11B7-CBE57106A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00447">
        <w:rPr>
          <w:rFonts w:ascii="Times New Roman" w:hAnsi="Times New Roman" w:cs="Times New Roman"/>
          <w:b/>
          <w:bCs/>
          <w:sz w:val="24"/>
          <w:szCs w:val="24"/>
        </w:rPr>
        <w:t xml:space="preserve">  </w:t>
      </w:r>
      <w:r w:rsidR="00956FF2">
        <w:rPr>
          <w:rFonts w:ascii="Times New Roman" w:hAnsi="Times New Roman" w:cs="Times New Roman"/>
          <w:b/>
          <w:bCs/>
          <w:sz w:val="24"/>
          <w:szCs w:val="24"/>
        </w:rPr>
        <w:t xml:space="preserve"> </w:t>
      </w:r>
    </w:p>
    <w:p w14:paraId="5722C977" w14:textId="731345F7" w:rsidR="00C65AB8" w:rsidRDefault="00C65AB8" w:rsidP="003D61C8">
      <w:pPr>
        <w:spacing w:line="360" w:lineRule="auto"/>
        <w:jc w:val="center"/>
        <w:rPr>
          <w:rFonts w:ascii="Times New Roman" w:hAnsi="Times New Roman" w:cs="Times New Roman"/>
          <w:b/>
          <w:bCs/>
          <w:sz w:val="24"/>
          <w:szCs w:val="24"/>
        </w:rPr>
        <w:sectPr w:rsidR="00C65AB8" w:rsidSect="00E92B7F">
          <w:pgSz w:w="16838" w:h="11906" w:orient="landscape"/>
          <w:pgMar w:top="1440" w:right="709" w:bottom="1440" w:left="1440" w:header="708" w:footer="708" w:gutter="0"/>
          <w:cols w:space="708"/>
          <w:docGrid w:linePitch="360"/>
        </w:sectPr>
      </w:pPr>
      <w:r>
        <w:rPr>
          <w:rFonts w:ascii="Times New Roman" w:hAnsi="Times New Roman" w:cs="Times New Roman"/>
          <w:b/>
          <w:bCs/>
          <w:sz w:val="24"/>
          <w:szCs w:val="24"/>
        </w:rPr>
        <w:t xml:space="preserve">Fig: </w:t>
      </w:r>
      <w:r w:rsidRPr="00EA1056">
        <w:rPr>
          <w:rFonts w:ascii="Times New Roman" w:hAnsi="Times New Roman" w:cs="Times New Roman"/>
          <w:sz w:val="24"/>
          <w:szCs w:val="24"/>
        </w:rPr>
        <w:t>Graphical representation of</w:t>
      </w:r>
      <w:r w:rsidR="00D943FE">
        <w:rPr>
          <w:rFonts w:ascii="Times New Roman" w:hAnsi="Times New Roman" w:cs="Times New Roman"/>
          <w:sz w:val="24"/>
          <w:szCs w:val="24"/>
        </w:rPr>
        <w:t xml:space="preserve"> effect of plant height on rearing and cocoon parameters.</w:t>
      </w:r>
      <w:r w:rsidRPr="00EA1056">
        <w:rPr>
          <w:rFonts w:ascii="Times New Roman" w:hAnsi="Times New Roman" w:cs="Times New Roman"/>
          <w:sz w:val="24"/>
          <w:szCs w:val="24"/>
        </w:rPr>
        <w:t xml:space="preserve"> </w:t>
      </w:r>
    </w:p>
    <w:p w14:paraId="7DC36476" w14:textId="551C96A3" w:rsidR="00B37A23" w:rsidRPr="00B37A23" w:rsidRDefault="00B37A23"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lastRenderedPageBreak/>
        <w:t>Conclusion</w:t>
      </w:r>
    </w:p>
    <w:p w14:paraId="1CDA4452" w14:textId="165CC011" w:rsidR="00B37A23" w:rsidRPr="00B37A23" w:rsidRDefault="00B37A23" w:rsidP="009054BC">
      <w:pPr>
        <w:spacing w:line="360" w:lineRule="auto"/>
        <w:jc w:val="both"/>
        <w:rPr>
          <w:rFonts w:ascii="Times New Roman" w:hAnsi="Times New Roman" w:cs="Times New Roman"/>
          <w:sz w:val="24"/>
          <w:szCs w:val="24"/>
        </w:rPr>
      </w:pPr>
      <w:r w:rsidRPr="00B37A23">
        <w:rPr>
          <w:rFonts w:ascii="Times New Roman" w:hAnsi="Times New Roman" w:cs="Times New Roman"/>
          <w:sz w:val="24"/>
          <w:szCs w:val="24"/>
        </w:rPr>
        <w:t>Maintaining Som plantations at a height of 20–25 feet (</w:t>
      </w:r>
      <w:r w:rsidRPr="001A5F3E">
        <w:rPr>
          <w:rFonts w:ascii="Times New Roman" w:hAnsi="Times New Roman" w:cs="Times New Roman"/>
          <w:sz w:val="24"/>
          <w:szCs w:val="24"/>
        </w:rPr>
        <w:t>Medium Tree, T2)</w:t>
      </w:r>
      <w:r w:rsidRPr="00B37A23">
        <w:rPr>
          <w:rFonts w:ascii="Times New Roman" w:hAnsi="Times New Roman" w:cs="Times New Roman"/>
          <w:sz w:val="24"/>
          <w:szCs w:val="24"/>
        </w:rPr>
        <w:t xml:space="preserve"> significantly </w:t>
      </w:r>
      <w:r w:rsidR="003E1619" w:rsidRPr="00B37A23">
        <w:rPr>
          <w:rFonts w:ascii="Times New Roman" w:hAnsi="Times New Roman" w:cs="Times New Roman"/>
          <w:sz w:val="24"/>
          <w:szCs w:val="24"/>
        </w:rPr>
        <w:t>enhance</w:t>
      </w:r>
      <w:r w:rsidRPr="00B37A23">
        <w:rPr>
          <w:rFonts w:ascii="Times New Roman" w:hAnsi="Times New Roman" w:cs="Times New Roman"/>
          <w:sz w:val="24"/>
          <w:szCs w:val="24"/>
        </w:rPr>
        <w:t xml:space="preserve"> leaf quality and biochemical composition, leading to improved larval growth and cocoon yield in </w:t>
      </w:r>
      <w:proofErr w:type="spellStart"/>
      <w:r w:rsidRPr="00B37A23">
        <w:rPr>
          <w:rFonts w:ascii="Times New Roman" w:hAnsi="Times New Roman" w:cs="Times New Roman"/>
          <w:i/>
          <w:iCs/>
          <w:sz w:val="24"/>
          <w:szCs w:val="24"/>
        </w:rPr>
        <w:t>Antheraea</w:t>
      </w:r>
      <w:proofErr w:type="spellEnd"/>
      <w:r w:rsidRPr="00B37A23">
        <w:rPr>
          <w:rFonts w:ascii="Times New Roman" w:hAnsi="Times New Roman" w:cs="Times New Roman"/>
          <w:i/>
          <w:iCs/>
          <w:sz w:val="24"/>
          <w:szCs w:val="24"/>
        </w:rPr>
        <w:t xml:space="preserve"> </w:t>
      </w:r>
      <w:proofErr w:type="spellStart"/>
      <w:r w:rsidRPr="00B37A23">
        <w:rPr>
          <w:rFonts w:ascii="Times New Roman" w:hAnsi="Times New Roman" w:cs="Times New Roman"/>
          <w:i/>
          <w:iCs/>
          <w:sz w:val="24"/>
          <w:szCs w:val="24"/>
        </w:rPr>
        <w:t>assamensis</w:t>
      </w:r>
      <w:proofErr w:type="spellEnd"/>
      <w:r w:rsidRPr="00B37A23">
        <w:rPr>
          <w:rFonts w:ascii="Times New Roman" w:hAnsi="Times New Roman" w:cs="Times New Roman"/>
          <w:sz w:val="24"/>
          <w:szCs w:val="24"/>
        </w:rPr>
        <w:t>. This height category supports optimal physiological and economic traits, providing a cost-effective strategy for sustainable Muga sericulture.</w:t>
      </w:r>
      <w:r w:rsidR="001B4651" w:rsidRPr="001B4651">
        <w:rPr>
          <w:rFonts w:ascii="Times New Roman" w:hAnsi="Times New Roman" w:cs="Times New Roman"/>
          <w:sz w:val="24"/>
          <w:szCs w:val="24"/>
        </w:rPr>
        <w:t xml:space="preserve"> </w:t>
      </w:r>
      <w:r w:rsidR="001B4651" w:rsidRPr="005463B1">
        <w:rPr>
          <w:rFonts w:ascii="Times New Roman" w:hAnsi="Times New Roman" w:cs="Times New Roman"/>
          <w:sz w:val="24"/>
          <w:szCs w:val="24"/>
        </w:rPr>
        <w:t>Overall, the results clearly show that maintaining Som plantations at a medium height (20–25 ft) optimizes larval growth, enhances reproductive success, and improves cocoon quality, thereby maximizing the economic efficiency of Muga sericulture. Tall, un-managed trees compromise leaf nutritional quality, resulting in reduced silkworm performance across biological and cocoon-related parameters.</w:t>
      </w:r>
    </w:p>
    <w:p w14:paraId="69DE93EB" w14:textId="77777777" w:rsidR="00B37A23" w:rsidRPr="00B37A23" w:rsidRDefault="00B37A23" w:rsidP="009054BC">
      <w:pPr>
        <w:spacing w:line="360" w:lineRule="auto"/>
        <w:jc w:val="both"/>
        <w:rPr>
          <w:rFonts w:ascii="Times New Roman" w:hAnsi="Times New Roman" w:cs="Times New Roman"/>
          <w:b/>
          <w:bCs/>
          <w:sz w:val="24"/>
          <w:szCs w:val="24"/>
        </w:rPr>
      </w:pPr>
      <w:r w:rsidRPr="00B37A23">
        <w:rPr>
          <w:rFonts w:ascii="Times New Roman" w:hAnsi="Times New Roman" w:cs="Times New Roman"/>
          <w:b/>
          <w:bCs/>
          <w:sz w:val="24"/>
          <w:szCs w:val="24"/>
        </w:rPr>
        <w:t>References</w:t>
      </w:r>
    </w:p>
    <w:p w14:paraId="3F46C824" w14:textId="77777777" w:rsidR="00E34E6D" w:rsidRPr="00D5599A" w:rsidRDefault="00E34E6D" w:rsidP="008C0661">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D5599A">
        <w:rPr>
          <w:rFonts w:ascii="Times New Roman" w:eastAsia="Times New Roman" w:hAnsi="Times New Roman" w:cs="Times New Roman"/>
          <w:kern w:val="0"/>
          <w:sz w:val="24"/>
          <w:szCs w:val="24"/>
          <w:lang w:eastAsia="en-IN" w:bidi="hi-IN"/>
          <w14:ligatures w14:val="none"/>
        </w:rPr>
        <w:t xml:space="preserve">Abdul Jalil, </w:t>
      </w:r>
      <w:proofErr w:type="spellStart"/>
      <w:r w:rsidRPr="00D5599A">
        <w:rPr>
          <w:rFonts w:ascii="Times New Roman" w:eastAsia="Times New Roman" w:hAnsi="Times New Roman" w:cs="Times New Roman"/>
          <w:kern w:val="0"/>
          <w:sz w:val="24"/>
          <w:szCs w:val="24"/>
          <w:lang w:eastAsia="en-IN" w:bidi="hi-IN"/>
          <w14:ligatures w14:val="none"/>
        </w:rPr>
        <w:t>Bedabati</w:t>
      </w:r>
      <w:proofErr w:type="spellEnd"/>
      <w:r w:rsidRPr="00D5599A">
        <w:rPr>
          <w:rFonts w:ascii="Times New Roman" w:eastAsia="Times New Roman" w:hAnsi="Times New Roman" w:cs="Times New Roman"/>
          <w:kern w:val="0"/>
          <w:sz w:val="24"/>
          <w:szCs w:val="24"/>
          <w:lang w:eastAsia="en-IN" w:bidi="hi-IN"/>
          <w14:ligatures w14:val="none"/>
        </w:rPr>
        <w:t xml:space="preserve"> Dasgupta, </w:t>
      </w:r>
      <w:proofErr w:type="spellStart"/>
      <w:r w:rsidRPr="00D5599A">
        <w:rPr>
          <w:rFonts w:ascii="Times New Roman" w:eastAsia="Times New Roman" w:hAnsi="Times New Roman" w:cs="Times New Roman"/>
          <w:kern w:val="0"/>
          <w:sz w:val="24"/>
          <w:szCs w:val="24"/>
          <w:lang w:eastAsia="en-IN" w:bidi="hi-IN"/>
          <w14:ligatures w14:val="none"/>
        </w:rPr>
        <w:t>Azizur</w:t>
      </w:r>
      <w:proofErr w:type="spellEnd"/>
      <w:r w:rsidRPr="00D5599A">
        <w:rPr>
          <w:rFonts w:ascii="Times New Roman" w:eastAsia="Times New Roman" w:hAnsi="Times New Roman" w:cs="Times New Roman"/>
          <w:kern w:val="0"/>
          <w:sz w:val="24"/>
          <w:szCs w:val="24"/>
          <w:lang w:eastAsia="en-IN" w:bidi="hi-IN"/>
          <w14:ligatures w14:val="none"/>
        </w:rPr>
        <w:t xml:space="preserve"> Rahman &amp; S.I. Bhuyan (2023). Phenology of primary and secondary host plant species of </w:t>
      </w:r>
      <w:proofErr w:type="spellStart"/>
      <w:r w:rsidRPr="00D5599A">
        <w:rPr>
          <w:rFonts w:ascii="Times New Roman" w:eastAsia="Times New Roman" w:hAnsi="Times New Roman" w:cs="Times New Roman"/>
          <w:kern w:val="0"/>
          <w:sz w:val="24"/>
          <w:szCs w:val="24"/>
          <w:lang w:eastAsia="en-IN" w:bidi="hi-IN"/>
          <w14:ligatures w14:val="none"/>
        </w:rPr>
        <w:t>Muga</w:t>
      </w:r>
      <w:proofErr w:type="spellEnd"/>
      <w:r w:rsidRPr="00D5599A">
        <w:rPr>
          <w:rFonts w:ascii="Times New Roman" w:eastAsia="Times New Roman" w:hAnsi="Times New Roman" w:cs="Times New Roman"/>
          <w:kern w:val="0"/>
          <w:sz w:val="24"/>
          <w:szCs w:val="24"/>
          <w:lang w:eastAsia="en-IN" w:bidi="hi-IN"/>
          <w14:ligatures w14:val="none"/>
        </w:rPr>
        <w:t xml:space="preserve"> Silkworm (</w:t>
      </w:r>
      <w:proofErr w:type="spellStart"/>
      <w:r w:rsidRPr="00D5599A">
        <w:rPr>
          <w:rFonts w:ascii="Times New Roman" w:eastAsia="Times New Roman" w:hAnsi="Times New Roman" w:cs="Times New Roman"/>
          <w:i/>
          <w:iCs/>
          <w:kern w:val="0"/>
          <w:sz w:val="24"/>
          <w:szCs w:val="24"/>
          <w:lang w:eastAsia="en-IN" w:bidi="hi-IN"/>
          <w14:ligatures w14:val="none"/>
        </w:rPr>
        <w:t>Antheraea</w:t>
      </w:r>
      <w:proofErr w:type="spellEnd"/>
      <w:r w:rsidRPr="00D5599A">
        <w:rPr>
          <w:rFonts w:ascii="Times New Roman" w:eastAsia="Times New Roman" w:hAnsi="Times New Roman" w:cs="Times New Roman"/>
          <w:i/>
          <w:iCs/>
          <w:kern w:val="0"/>
          <w:sz w:val="24"/>
          <w:szCs w:val="24"/>
          <w:lang w:eastAsia="en-IN" w:bidi="hi-IN"/>
          <w14:ligatures w14:val="none"/>
        </w:rPr>
        <w:t xml:space="preserve"> </w:t>
      </w:r>
      <w:proofErr w:type="spellStart"/>
      <w:r w:rsidRPr="00D5599A">
        <w:rPr>
          <w:rFonts w:ascii="Times New Roman" w:eastAsia="Times New Roman" w:hAnsi="Times New Roman" w:cs="Times New Roman"/>
          <w:i/>
          <w:iCs/>
          <w:kern w:val="0"/>
          <w:sz w:val="24"/>
          <w:szCs w:val="24"/>
          <w:lang w:eastAsia="en-IN" w:bidi="hi-IN"/>
          <w14:ligatures w14:val="none"/>
        </w:rPr>
        <w:t>assamensis</w:t>
      </w:r>
      <w:proofErr w:type="spellEnd"/>
      <w:r w:rsidRPr="00D5599A">
        <w:rPr>
          <w:rFonts w:ascii="Times New Roman" w:eastAsia="Times New Roman" w:hAnsi="Times New Roman" w:cs="Times New Roman"/>
          <w:kern w:val="0"/>
          <w:sz w:val="24"/>
          <w:szCs w:val="24"/>
          <w:lang w:eastAsia="en-IN" w:bidi="hi-IN"/>
          <w14:ligatures w14:val="none"/>
        </w:rPr>
        <w:t xml:space="preserve">). Indian Journal of Applied &amp; Pure Biology, 38(2). </w:t>
      </w:r>
    </w:p>
    <w:p w14:paraId="6B5BD13A" w14:textId="2B9FCA15" w:rsidR="00880B3A" w:rsidRPr="00880B3A" w:rsidRDefault="00880B3A" w:rsidP="009054BC">
      <w:pPr>
        <w:numPr>
          <w:ilvl w:val="0"/>
          <w:numId w:val="5"/>
        </w:numPr>
        <w:spacing w:line="360" w:lineRule="auto"/>
        <w:jc w:val="both"/>
        <w:rPr>
          <w:rFonts w:ascii="Times New Roman" w:hAnsi="Times New Roman" w:cs="Times New Roman"/>
          <w:sz w:val="24"/>
          <w:szCs w:val="24"/>
        </w:rPr>
      </w:pPr>
      <w:r w:rsidRPr="00880B3A">
        <w:rPr>
          <w:rFonts w:ascii="Times New Roman" w:eastAsia="Times New Roman" w:hAnsi="Times New Roman" w:cs="Times New Roman"/>
          <w:kern w:val="0"/>
          <w:sz w:val="24"/>
          <w:szCs w:val="24"/>
          <w:lang w:eastAsia="en-IN" w:bidi="hi-IN"/>
          <w14:ligatures w14:val="none"/>
        </w:rPr>
        <w:t xml:space="preserve">Ikbal, A. A. (2022). A Study on the Rearing Performance of the </w:t>
      </w:r>
      <w:proofErr w:type="spellStart"/>
      <w:r w:rsidRPr="00880B3A">
        <w:rPr>
          <w:rFonts w:ascii="Times New Roman" w:eastAsia="Times New Roman" w:hAnsi="Times New Roman" w:cs="Times New Roman"/>
          <w:kern w:val="0"/>
          <w:sz w:val="24"/>
          <w:szCs w:val="24"/>
          <w:lang w:eastAsia="en-IN" w:bidi="hi-IN"/>
          <w14:ligatures w14:val="none"/>
        </w:rPr>
        <w:t>Muga</w:t>
      </w:r>
      <w:proofErr w:type="spellEnd"/>
      <w:r w:rsidRPr="00880B3A">
        <w:rPr>
          <w:rFonts w:ascii="Times New Roman" w:eastAsia="Times New Roman" w:hAnsi="Times New Roman" w:cs="Times New Roman"/>
          <w:kern w:val="0"/>
          <w:sz w:val="24"/>
          <w:szCs w:val="24"/>
          <w:lang w:eastAsia="en-IN" w:bidi="hi-IN"/>
          <w14:ligatures w14:val="none"/>
        </w:rPr>
        <w:t xml:space="preserve"> Silkworm, </w:t>
      </w:r>
      <w:proofErr w:type="spellStart"/>
      <w:r w:rsidRPr="00880B3A">
        <w:rPr>
          <w:rFonts w:ascii="Times New Roman" w:eastAsia="Times New Roman" w:hAnsi="Times New Roman" w:cs="Times New Roman"/>
          <w:kern w:val="0"/>
          <w:sz w:val="24"/>
          <w:szCs w:val="24"/>
          <w:lang w:eastAsia="en-IN" w:bidi="hi-IN"/>
          <w14:ligatures w14:val="none"/>
        </w:rPr>
        <w:t>Antheraea</w:t>
      </w:r>
      <w:proofErr w:type="spellEnd"/>
      <w:r w:rsidRPr="00880B3A">
        <w:rPr>
          <w:rFonts w:ascii="Times New Roman" w:eastAsia="Times New Roman" w:hAnsi="Times New Roman" w:cs="Times New Roman"/>
          <w:kern w:val="0"/>
          <w:sz w:val="24"/>
          <w:szCs w:val="24"/>
          <w:lang w:eastAsia="en-IN" w:bidi="hi-IN"/>
          <w14:ligatures w14:val="none"/>
        </w:rPr>
        <w:t xml:space="preserve"> </w:t>
      </w:r>
      <w:proofErr w:type="spellStart"/>
      <w:r w:rsidRPr="00880B3A">
        <w:rPr>
          <w:rFonts w:ascii="Times New Roman" w:eastAsia="Times New Roman" w:hAnsi="Times New Roman" w:cs="Times New Roman"/>
          <w:kern w:val="0"/>
          <w:sz w:val="24"/>
          <w:szCs w:val="24"/>
          <w:lang w:eastAsia="en-IN" w:bidi="hi-IN"/>
          <w14:ligatures w14:val="none"/>
        </w:rPr>
        <w:t>assamensis</w:t>
      </w:r>
      <w:proofErr w:type="spellEnd"/>
      <w:r w:rsidRPr="00880B3A">
        <w:rPr>
          <w:rFonts w:ascii="Times New Roman" w:eastAsia="Times New Roman" w:hAnsi="Times New Roman" w:cs="Times New Roman"/>
          <w:kern w:val="0"/>
          <w:sz w:val="24"/>
          <w:szCs w:val="24"/>
          <w:lang w:eastAsia="en-IN" w:bidi="hi-IN"/>
          <w14:ligatures w14:val="none"/>
        </w:rPr>
        <w:t xml:space="preserve">, Helfer on the Basis of The Different Host Plant. Journal of Advanced Zoology, 43(1). </w:t>
      </w:r>
      <w:hyperlink r:id="rId14" w:history="1">
        <w:r w:rsidRPr="006A23FA">
          <w:rPr>
            <w:rStyle w:val="Hyperlink"/>
            <w:rFonts w:ascii="Times New Roman" w:eastAsia="Times New Roman" w:hAnsi="Times New Roman" w:cs="Times New Roman"/>
            <w:kern w:val="0"/>
            <w:sz w:val="24"/>
            <w:szCs w:val="24"/>
            <w:lang w:eastAsia="en-IN" w:bidi="hi-IN"/>
            <w14:ligatures w14:val="none"/>
          </w:rPr>
          <w:t>https://doi.org/10.53555/jaz.v43i1.3066</w:t>
        </w:r>
      </w:hyperlink>
    </w:p>
    <w:p w14:paraId="4DFD7A04" w14:textId="4067DB7B" w:rsidR="00E34E6D" w:rsidRPr="00A45207" w:rsidRDefault="00E34E6D" w:rsidP="009054BC">
      <w:pPr>
        <w:numPr>
          <w:ilvl w:val="0"/>
          <w:numId w:val="5"/>
        </w:numPr>
        <w:spacing w:line="360" w:lineRule="auto"/>
        <w:jc w:val="both"/>
        <w:rPr>
          <w:rFonts w:ascii="Times New Roman" w:hAnsi="Times New Roman" w:cs="Times New Roman"/>
          <w:sz w:val="24"/>
          <w:szCs w:val="24"/>
        </w:rPr>
      </w:pPr>
      <w:r w:rsidRPr="000E30A0">
        <w:rPr>
          <w:rFonts w:ascii="Times New Roman" w:hAnsi="Times New Roman" w:cs="Times New Roman"/>
          <w:sz w:val="24"/>
          <w:szCs w:val="24"/>
        </w:rPr>
        <w:t xml:space="preserve">AOAC (2000). </w:t>
      </w:r>
      <w:r w:rsidRPr="008178E2">
        <w:rPr>
          <w:rFonts w:ascii="Times New Roman" w:hAnsi="Times New Roman" w:cs="Times New Roman"/>
          <w:sz w:val="24"/>
          <w:szCs w:val="24"/>
        </w:rPr>
        <w:t>Official Methods of Analysis,</w:t>
      </w:r>
      <w:r w:rsidRPr="000E30A0">
        <w:rPr>
          <w:rFonts w:ascii="Times New Roman" w:hAnsi="Times New Roman" w:cs="Times New Roman"/>
          <w:sz w:val="24"/>
          <w:szCs w:val="24"/>
        </w:rPr>
        <w:t xml:space="preserve"> 17</w:t>
      </w:r>
      <w:r w:rsidRPr="008178E2">
        <w:rPr>
          <w:rFonts w:ascii="Times New Roman" w:hAnsi="Times New Roman" w:cs="Times New Roman"/>
          <w:sz w:val="24"/>
          <w:szCs w:val="24"/>
          <w:vertAlign w:val="superscript"/>
        </w:rPr>
        <w:t>th</w:t>
      </w:r>
      <w:r w:rsidRPr="000E30A0">
        <w:rPr>
          <w:rFonts w:ascii="Times New Roman" w:hAnsi="Times New Roman" w:cs="Times New Roman"/>
          <w:sz w:val="24"/>
          <w:szCs w:val="24"/>
        </w:rPr>
        <w:t xml:space="preserve"> Edition. Association of Official Analytical Chemists, Arlington, VA.</w:t>
      </w:r>
    </w:p>
    <w:p w14:paraId="3DB2EEEC" w14:textId="717D48AF" w:rsidR="00880B3A" w:rsidRDefault="00880B3A" w:rsidP="009054BC">
      <w:pPr>
        <w:numPr>
          <w:ilvl w:val="0"/>
          <w:numId w:val="5"/>
        </w:numPr>
        <w:spacing w:line="360" w:lineRule="auto"/>
        <w:jc w:val="both"/>
        <w:rPr>
          <w:rFonts w:ascii="Times New Roman" w:hAnsi="Times New Roman" w:cs="Times New Roman"/>
          <w:sz w:val="24"/>
          <w:szCs w:val="24"/>
        </w:rPr>
      </w:pPr>
      <w:r w:rsidRPr="00880B3A">
        <w:rPr>
          <w:rFonts w:ascii="Times New Roman" w:hAnsi="Times New Roman" w:cs="Times New Roman"/>
          <w:sz w:val="24"/>
          <w:szCs w:val="24"/>
        </w:rPr>
        <w:t xml:space="preserve">Folch, J., Lees, M., &amp; Sloane Stanley, G. H. (1957). A simple method for the isolation and purification of total lipides from animal tissues. The Journal of Biological Chemistry, 226(1), 497–509. </w:t>
      </w:r>
      <w:hyperlink r:id="rId15" w:history="1">
        <w:r w:rsidRPr="006A23FA">
          <w:rPr>
            <w:rStyle w:val="Hyperlink"/>
            <w:rFonts w:ascii="Times New Roman" w:hAnsi="Times New Roman" w:cs="Times New Roman"/>
            <w:sz w:val="24"/>
            <w:szCs w:val="24"/>
          </w:rPr>
          <w:t>https://doi.org/10.1016/s0021-9258(18)64849-5</w:t>
        </w:r>
      </w:hyperlink>
    </w:p>
    <w:p w14:paraId="3704A06D" w14:textId="3EC4A463" w:rsidR="00880B3A" w:rsidRDefault="00880B3A" w:rsidP="009054BC">
      <w:pPr>
        <w:numPr>
          <w:ilvl w:val="0"/>
          <w:numId w:val="5"/>
        </w:numPr>
        <w:spacing w:line="360" w:lineRule="auto"/>
        <w:jc w:val="both"/>
        <w:rPr>
          <w:rFonts w:ascii="Times New Roman" w:hAnsi="Times New Roman" w:cs="Times New Roman"/>
          <w:sz w:val="24"/>
          <w:szCs w:val="24"/>
        </w:rPr>
      </w:pPr>
      <w:r w:rsidRPr="00880B3A">
        <w:rPr>
          <w:rFonts w:ascii="Times New Roman" w:hAnsi="Times New Roman" w:cs="Times New Roman"/>
          <w:sz w:val="24"/>
          <w:szCs w:val="24"/>
        </w:rPr>
        <w:t xml:space="preserve">Goswami, D., &amp; Singh, N. I. (2012). Bioecological studies of Indian golden silk moth, </w:t>
      </w:r>
      <w:proofErr w:type="spellStart"/>
      <w:r w:rsidRPr="00880B3A">
        <w:rPr>
          <w:rFonts w:ascii="Times New Roman" w:hAnsi="Times New Roman" w:cs="Times New Roman"/>
          <w:sz w:val="24"/>
          <w:szCs w:val="24"/>
        </w:rPr>
        <w:t>Antheraea</w:t>
      </w:r>
      <w:proofErr w:type="spellEnd"/>
      <w:r w:rsidRPr="00880B3A">
        <w:rPr>
          <w:rFonts w:ascii="Times New Roman" w:hAnsi="Times New Roman" w:cs="Times New Roman"/>
          <w:sz w:val="24"/>
          <w:szCs w:val="24"/>
        </w:rPr>
        <w:t xml:space="preserve"> </w:t>
      </w:r>
      <w:proofErr w:type="spellStart"/>
      <w:r w:rsidRPr="00880B3A">
        <w:rPr>
          <w:rFonts w:ascii="Times New Roman" w:hAnsi="Times New Roman" w:cs="Times New Roman"/>
          <w:sz w:val="24"/>
          <w:szCs w:val="24"/>
        </w:rPr>
        <w:t>assamensis</w:t>
      </w:r>
      <w:proofErr w:type="spellEnd"/>
      <w:r w:rsidRPr="00880B3A">
        <w:rPr>
          <w:rFonts w:ascii="Times New Roman" w:hAnsi="Times New Roman" w:cs="Times New Roman"/>
          <w:sz w:val="24"/>
          <w:szCs w:val="24"/>
        </w:rPr>
        <w:t xml:space="preserve"> Helfer (Lepidoptera: </w:t>
      </w:r>
      <w:proofErr w:type="spellStart"/>
      <w:r w:rsidRPr="00880B3A">
        <w:rPr>
          <w:rFonts w:ascii="Times New Roman" w:hAnsi="Times New Roman" w:cs="Times New Roman"/>
          <w:sz w:val="24"/>
          <w:szCs w:val="24"/>
        </w:rPr>
        <w:t>Saturniidae</w:t>
      </w:r>
      <w:proofErr w:type="spellEnd"/>
      <w:r w:rsidRPr="00880B3A">
        <w:rPr>
          <w:rFonts w:ascii="Times New Roman" w:hAnsi="Times New Roman" w:cs="Times New Roman"/>
          <w:sz w:val="24"/>
          <w:szCs w:val="24"/>
        </w:rPr>
        <w:t xml:space="preserve">). Munis Entomology &amp; Zoology Journal. </w:t>
      </w:r>
      <w:hyperlink r:id="rId16" w:history="1">
        <w:r w:rsidRPr="006A23FA">
          <w:rPr>
            <w:rStyle w:val="Hyperlink"/>
            <w:rFonts w:ascii="Times New Roman" w:hAnsi="Times New Roman" w:cs="Times New Roman"/>
            <w:sz w:val="24"/>
            <w:szCs w:val="24"/>
          </w:rPr>
          <w:t>https://www.munisentzool.org/yayin/munis2012/volume7number1/503-510.pdf</w:t>
        </w:r>
      </w:hyperlink>
    </w:p>
    <w:p w14:paraId="0BD2C7F9" w14:textId="55A60CDD" w:rsidR="00880B3A" w:rsidRPr="00880B3A" w:rsidRDefault="00880B3A" w:rsidP="008C0661">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880B3A">
        <w:rPr>
          <w:rFonts w:ascii="Times New Roman" w:hAnsi="Times New Roman" w:cs="Times New Roman"/>
          <w:sz w:val="24"/>
          <w:szCs w:val="24"/>
        </w:rPr>
        <w:t xml:space="preserve">Majumdar, M., Kumar, V., Guha, L., Singh, A., </w:t>
      </w:r>
      <w:proofErr w:type="spellStart"/>
      <w:r w:rsidRPr="00880B3A">
        <w:rPr>
          <w:rFonts w:ascii="Times New Roman" w:hAnsi="Times New Roman" w:cs="Times New Roman"/>
          <w:sz w:val="24"/>
          <w:szCs w:val="24"/>
        </w:rPr>
        <w:t>Indirakumar</w:t>
      </w:r>
      <w:proofErr w:type="spellEnd"/>
      <w:r w:rsidRPr="00880B3A">
        <w:rPr>
          <w:rFonts w:ascii="Times New Roman" w:hAnsi="Times New Roman" w:cs="Times New Roman"/>
          <w:sz w:val="24"/>
          <w:szCs w:val="24"/>
        </w:rPr>
        <w:t xml:space="preserve">, K., &amp; Neog, K. (2024). Impact of coupling duration on fecundity and fertility of </w:t>
      </w:r>
      <w:proofErr w:type="spellStart"/>
      <w:r w:rsidRPr="00880B3A">
        <w:rPr>
          <w:rFonts w:ascii="Times New Roman" w:hAnsi="Times New Roman" w:cs="Times New Roman"/>
          <w:sz w:val="24"/>
          <w:szCs w:val="24"/>
        </w:rPr>
        <w:t>Muga</w:t>
      </w:r>
      <w:proofErr w:type="spellEnd"/>
      <w:r w:rsidRPr="00880B3A">
        <w:rPr>
          <w:rFonts w:ascii="Times New Roman" w:hAnsi="Times New Roman" w:cs="Times New Roman"/>
          <w:sz w:val="24"/>
          <w:szCs w:val="24"/>
        </w:rPr>
        <w:t xml:space="preserve"> Silkworm (</w:t>
      </w:r>
      <w:proofErr w:type="spellStart"/>
      <w:r w:rsidRPr="00880B3A">
        <w:rPr>
          <w:rFonts w:ascii="Times New Roman" w:hAnsi="Times New Roman" w:cs="Times New Roman"/>
          <w:sz w:val="24"/>
          <w:szCs w:val="24"/>
        </w:rPr>
        <w:t>Antheraea</w:t>
      </w:r>
      <w:proofErr w:type="spellEnd"/>
      <w:r w:rsidRPr="00880B3A">
        <w:rPr>
          <w:rFonts w:ascii="Times New Roman" w:hAnsi="Times New Roman" w:cs="Times New Roman"/>
          <w:sz w:val="24"/>
          <w:szCs w:val="24"/>
        </w:rPr>
        <w:t xml:space="preserve"> </w:t>
      </w:r>
      <w:proofErr w:type="spellStart"/>
      <w:r w:rsidRPr="00880B3A">
        <w:rPr>
          <w:rFonts w:ascii="Times New Roman" w:hAnsi="Times New Roman" w:cs="Times New Roman"/>
          <w:sz w:val="24"/>
          <w:szCs w:val="24"/>
        </w:rPr>
        <w:t>assamensis</w:t>
      </w:r>
      <w:proofErr w:type="spellEnd"/>
      <w:r w:rsidRPr="00880B3A">
        <w:rPr>
          <w:rFonts w:ascii="Times New Roman" w:hAnsi="Times New Roman" w:cs="Times New Roman"/>
          <w:sz w:val="24"/>
          <w:szCs w:val="24"/>
        </w:rPr>
        <w:t xml:space="preserve"> Helfer) during </w:t>
      </w:r>
      <w:proofErr w:type="spellStart"/>
      <w:r w:rsidRPr="00880B3A">
        <w:rPr>
          <w:rFonts w:ascii="Times New Roman" w:hAnsi="Times New Roman" w:cs="Times New Roman"/>
          <w:sz w:val="24"/>
          <w:szCs w:val="24"/>
        </w:rPr>
        <w:t>grainage</w:t>
      </w:r>
      <w:proofErr w:type="spellEnd"/>
      <w:r w:rsidRPr="00880B3A">
        <w:rPr>
          <w:rFonts w:ascii="Times New Roman" w:hAnsi="Times New Roman" w:cs="Times New Roman"/>
          <w:sz w:val="24"/>
          <w:szCs w:val="24"/>
        </w:rPr>
        <w:t xml:space="preserve"> operation. Journal of Scientific Research and Reports, 30(5), 752–759. </w:t>
      </w:r>
      <w:hyperlink r:id="rId17" w:history="1">
        <w:r w:rsidRPr="006A23FA">
          <w:rPr>
            <w:rStyle w:val="Hyperlink"/>
            <w:rFonts w:ascii="Times New Roman" w:hAnsi="Times New Roman" w:cs="Times New Roman"/>
            <w:sz w:val="24"/>
            <w:szCs w:val="24"/>
          </w:rPr>
          <w:t>https://doi.org/10.9734/jsrr/2024/v30i51994</w:t>
        </w:r>
      </w:hyperlink>
    </w:p>
    <w:p w14:paraId="3534953F" w14:textId="22D6272A" w:rsidR="00880B3A" w:rsidRPr="00880B3A" w:rsidRDefault="00880B3A" w:rsidP="00D5599A">
      <w:pPr>
        <w:numPr>
          <w:ilvl w:val="0"/>
          <w:numId w:val="5"/>
        </w:numPr>
        <w:spacing w:line="360" w:lineRule="auto"/>
        <w:jc w:val="both"/>
        <w:rPr>
          <w:rFonts w:ascii="Times New Roman" w:hAnsi="Times New Roman" w:cs="Times New Roman"/>
          <w:sz w:val="24"/>
          <w:szCs w:val="24"/>
        </w:rPr>
      </w:pPr>
      <w:r w:rsidRPr="00880B3A">
        <w:rPr>
          <w:rFonts w:ascii="Times New Roman" w:eastAsia="Times New Roman" w:hAnsi="Times New Roman" w:cs="Times New Roman"/>
          <w:kern w:val="0"/>
          <w:sz w:val="24"/>
          <w:szCs w:val="24"/>
          <w:lang w:eastAsia="en-IN" w:bidi="hi-IN"/>
          <w14:ligatures w14:val="none"/>
        </w:rPr>
        <w:t xml:space="preserve">Neog, K., Unni, B., &amp; Ahmed, G. (2011). Studies on the influence of host plants and effect of chemical stimulants on the feeding </w:t>
      </w:r>
      <w:proofErr w:type="spellStart"/>
      <w:r w:rsidRPr="00880B3A">
        <w:rPr>
          <w:rFonts w:ascii="Times New Roman" w:eastAsia="Times New Roman" w:hAnsi="Times New Roman" w:cs="Times New Roman"/>
          <w:kern w:val="0"/>
          <w:sz w:val="24"/>
          <w:szCs w:val="24"/>
          <w:lang w:eastAsia="en-IN" w:bidi="hi-IN"/>
          <w14:ligatures w14:val="none"/>
        </w:rPr>
        <w:t>behavior</w:t>
      </w:r>
      <w:proofErr w:type="spellEnd"/>
      <w:r w:rsidRPr="00880B3A">
        <w:rPr>
          <w:rFonts w:ascii="Times New Roman" w:eastAsia="Times New Roman" w:hAnsi="Times New Roman" w:cs="Times New Roman"/>
          <w:kern w:val="0"/>
          <w:sz w:val="24"/>
          <w:szCs w:val="24"/>
          <w:lang w:eastAsia="en-IN" w:bidi="hi-IN"/>
          <w14:ligatures w14:val="none"/>
        </w:rPr>
        <w:t xml:space="preserve"> in the </w:t>
      </w:r>
      <w:proofErr w:type="spellStart"/>
      <w:r w:rsidRPr="00880B3A">
        <w:rPr>
          <w:rFonts w:ascii="Times New Roman" w:eastAsia="Times New Roman" w:hAnsi="Times New Roman" w:cs="Times New Roman"/>
          <w:kern w:val="0"/>
          <w:sz w:val="24"/>
          <w:szCs w:val="24"/>
          <w:lang w:eastAsia="en-IN" w:bidi="hi-IN"/>
          <w14:ligatures w14:val="none"/>
        </w:rPr>
        <w:t>muga</w:t>
      </w:r>
      <w:proofErr w:type="spellEnd"/>
      <w:r w:rsidRPr="00880B3A">
        <w:rPr>
          <w:rFonts w:ascii="Times New Roman" w:eastAsia="Times New Roman" w:hAnsi="Times New Roman" w:cs="Times New Roman"/>
          <w:kern w:val="0"/>
          <w:sz w:val="24"/>
          <w:szCs w:val="24"/>
          <w:lang w:eastAsia="en-IN" w:bidi="hi-IN"/>
          <w14:ligatures w14:val="none"/>
        </w:rPr>
        <w:t xml:space="preserve"> silkworm, </w:t>
      </w:r>
      <w:proofErr w:type="spellStart"/>
      <w:r w:rsidRPr="00880B3A">
        <w:rPr>
          <w:rFonts w:ascii="Times New Roman" w:eastAsia="Times New Roman" w:hAnsi="Times New Roman" w:cs="Times New Roman"/>
          <w:kern w:val="0"/>
          <w:sz w:val="24"/>
          <w:szCs w:val="24"/>
          <w:lang w:eastAsia="en-IN" w:bidi="hi-IN"/>
          <w14:ligatures w14:val="none"/>
        </w:rPr>
        <w:t>Antheraea</w:t>
      </w:r>
      <w:proofErr w:type="spellEnd"/>
      <w:r w:rsidRPr="00880B3A">
        <w:rPr>
          <w:rFonts w:ascii="Times New Roman" w:eastAsia="Times New Roman" w:hAnsi="Times New Roman" w:cs="Times New Roman"/>
          <w:kern w:val="0"/>
          <w:sz w:val="24"/>
          <w:szCs w:val="24"/>
          <w:lang w:eastAsia="en-IN" w:bidi="hi-IN"/>
          <w14:ligatures w14:val="none"/>
        </w:rPr>
        <w:t xml:space="preserve"> </w:t>
      </w:r>
      <w:proofErr w:type="spellStart"/>
      <w:r w:rsidRPr="00880B3A">
        <w:rPr>
          <w:rFonts w:ascii="Times New Roman" w:eastAsia="Times New Roman" w:hAnsi="Times New Roman" w:cs="Times New Roman"/>
          <w:kern w:val="0"/>
          <w:sz w:val="24"/>
          <w:szCs w:val="24"/>
          <w:lang w:eastAsia="en-IN" w:bidi="hi-IN"/>
          <w14:ligatures w14:val="none"/>
        </w:rPr>
        <w:lastRenderedPageBreak/>
        <w:t>assamensis</w:t>
      </w:r>
      <w:proofErr w:type="spellEnd"/>
      <w:r w:rsidRPr="00880B3A">
        <w:rPr>
          <w:rFonts w:ascii="Times New Roman" w:eastAsia="Times New Roman" w:hAnsi="Times New Roman" w:cs="Times New Roman"/>
          <w:kern w:val="0"/>
          <w:sz w:val="24"/>
          <w:szCs w:val="24"/>
          <w:lang w:eastAsia="en-IN" w:bidi="hi-IN"/>
          <w14:ligatures w14:val="none"/>
        </w:rPr>
        <w:t xml:space="preserve">. Journal of Insect Science, 11(1), 133. </w:t>
      </w:r>
      <w:hyperlink r:id="rId18" w:history="1">
        <w:r w:rsidRPr="006A23FA">
          <w:rPr>
            <w:rStyle w:val="Hyperlink"/>
            <w:rFonts w:ascii="Times New Roman" w:eastAsia="Times New Roman" w:hAnsi="Times New Roman" w:cs="Times New Roman"/>
            <w:kern w:val="0"/>
            <w:sz w:val="24"/>
            <w:szCs w:val="24"/>
            <w:lang w:eastAsia="en-IN" w:bidi="hi-IN"/>
            <w14:ligatures w14:val="none"/>
          </w:rPr>
          <w:t>https://doi.org/10.1673/031.011.13301</w:t>
        </w:r>
      </w:hyperlink>
    </w:p>
    <w:p w14:paraId="351F5D04" w14:textId="634CD9AC" w:rsidR="00880B3A" w:rsidRPr="00880B3A" w:rsidRDefault="00880B3A" w:rsidP="008C0661">
      <w:pPr>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14:ligatures w14:val="none"/>
        </w:rPr>
      </w:pPr>
      <w:r w:rsidRPr="00880B3A">
        <w:rPr>
          <w:rFonts w:ascii="Times New Roman" w:hAnsi="Times New Roman" w:cs="Times New Roman"/>
          <w:sz w:val="24"/>
          <w:szCs w:val="24"/>
        </w:rPr>
        <w:t xml:space="preserve">Kumara R, R., </w:t>
      </w:r>
      <w:proofErr w:type="spellStart"/>
      <w:r w:rsidRPr="00880B3A">
        <w:rPr>
          <w:rFonts w:ascii="Times New Roman" w:hAnsi="Times New Roman" w:cs="Times New Roman"/>
          <w:sz w:val="24"/>
          <w:szCs w:val="24"/>
        </w:rPr>
        <w:t>Chanotra</w:t>
      </w:r>
      <w:proofErr w:type="spellEnd"/>
      <w:r w:rsidRPr="00880B3A">
        <w:rPr>
          <w:rFonts w:ascii="Times New Roman" w:hAnsi="Times New Roman" w:cs="Times New Roman"/>
          <w:sz w:val="24"/>
          <w:szCs w:val="24"/>
        </w:rPr>
        <w:t xml:space="preserve">, S., Guha, L., Hridya, H., &amp; Neog, K. (2024). </w:t>
      </w:r>
      <w:proofErr w:type="spellStart"/>
      <w:r w:rsidRPr="00880B3A">
        <w:rPr>
          <w:rFonts w:ascii="Times New Roman" w:hAnsi="Times New Roman" w:cs="Times New Roman"/>
          <w:sz w:val="24"/>
          <w:szCs w:val="24"/>
        </w:rPr>
        <w:t>Som</w:t>
      </w:r>
      <w:proofErr w:type="spellEnd"/>
      <w:r w:rsidRPr="00880B3A">
        <w:rPr>
          <w:rFonts w:ascii="Times New Roman" w:hAnsi="Times New Roman" w:cs="Times New Roman"/>
          <w:sz w:val="24"/>
          <w:szCs w:val="24"/>
        </w:rPr>
        <w:t xml:space="preserve"> (</w:t>
      </w:r>
      <w:proofErr w:type="spellStart"/>
      <w:r w:rsidRPr="00880B3A">
        <w:rPr>
          <w:rFonts w:ascii="Times New Roman" w:hAnsi="Times New Roman" w:cs="Times New Roman"/>
          <w:sz w:val="24"/>
          <w:szCs w:val="24"/>
        </w:rPr>
        <w:t>Persea</w:t>
      </w:r>
      <w:proofErr w:type="spellEnd"/>
      <w:r w:rsidRPr="00880B3A">
        <w:rPr>
          <w:rFonts w:ascii="Times New Roman" w:hAnsi="Times New Roman" w:cs="Times New Roman"/>
          <w:sz w:val="24"/>
          <w:szCs w:val="24"/>
        </w:rPr>
        <w:t xml:space="preserve"> </w:t>
      </w:r>
      <w:proofErr w:type="spellStart"/>
      <w:r w:rsidRPr="00880B3A">
        <w:rPr>
          <w:rFonts w:ascii="Times New Roman" w:hAnsi="Times New Roman" w:cs="Times New Roman"/>
          <w:sz w:val="24"/>
          <w:szCs w:val="24"/>
        </w:rPr>
        <w:t>bombycina</w:t>
      </w:r>
      <w:proofErr w:type="spellEnd"/>
      <w:r w:rsidRPr="00880B3A">
        <w:rPr>
          <w:rFonts w:ascii="Times New Roman" w:hAnsi="Times New Roman" w:cs="Times New Roman"/>
          <w:sz w:val="24"/>
          <w:szCs w:val="24"/>
        </w:rPr>
        <w:t xml:space="preserve">): A Principle Host Plant for Muga Sericulture. In J. Kumar (Ed.), Research Trends in Silviculture and Agroforestry (Volume - 4) (pp. 61-99). </w:t>
      </w:r>
      <w:proofErr w:type="spellStart"/>
      <w:r w:rsidRPr="00880B3A">
        <w:rPr>
          <w:rFonts w:ascii="Times New Roman" w:hAnsi="Times New Roman" w:cs="Times New Roman"/>
          <w:sz w:val="24"/>
          <w:szCs w:val="24"/>
        </w:rPr>
        <w:t>AkiNik</w:t>
      </w:r>
      <w:proofErr w:type="spellEnd"/>
      <w:r w:rsidRPr="00880B3A">
        <w:rPr>
          <w:rFonts w:ascii="Times New Roman" w:hAnsi="Times New Roman" w:cs="Times New Roman"/>
          <w:sz w:val="24"/>
          <w:szCs w:val="24"/>
        </w:rPr>
        <w:t xml:space="preserve"> Publications. </w:t>
      </w:r>
      <w:hyperlink r:id="rId19" w:history="1">
        <w:r w:rsidRPr="006A23FA">
          <w:rPr>
            <w:rStyle w:val="Hyperlink"/>
            <w:rFonts w:ascii="Times New Roman" w:hAnsi="Times New Roman" w:cs="Times New Roman"/>
            <w:sz w:val="24"/>
            <w:szCs w:val="24"/>
          </w:rPr>
          <w:t>https://doi.org/10.22271/ed.book.2940</w:t>
        </w:r>
      </w:hyperlink>
    </w:p>
    <w:p w14:paraId="4A277087" w14:textId="2561516C" w:rsidR="00880B3A" w:rsidRPr="00880B3A" w:rsidRDefault="00880B3A" w:rsidP="00D5599A">
      <w:pPr>
        <w:numPr>
          <w:ilvl w:val="0"/>
          <w:numId w:val="5"/>
        </w:numPr>
        <w:spacing w:line="360" w:lineRule="auto"/>
        <w:jc w:val="both"/>
        <w:rPr>
          <w:rFonts w:ascii="Times New Roman" w:hAnsi="Times New Roman" w:cs="Times New Roman"/>
          <w:sz w:val="24"/>
          <w:szCs w:val="24"/>
        </w:rPr>
      </w:pPr>
      <w:r w:rsidRPr="00880B3A">
        <w:rPr>
          <w:rFonts w:ascii="Times New Roman" w:eastAsia="Times New Roman" w:hAnsi="Times New Roman" w:cs="Times New Roman"/>
          <w:kern w:val="0"/>
          <w:sz w:val="24"/>
          <w:szCs w:val="24"/>
          <w:lang w:eastAsia="en-IN" w:bidi="hi-IN"/>
          <w14:ligatures w14:val="none"/>
        </w:rPr>
        <w:t xml:space="preserve">Kumari, S., &amp; Kumar, S. (2015). Silk production and growth of </w:t>
      </w:r>
      <w:proofErr w:type="spellStart"/>
      <w:r w:rsidRPr="00880B3A">
        <w:rPr>
          <w:rFonts w:ascii="Times New Roman" w:eastAsia="Times New Roman" w:hAnsi="Times New Roman" w:cs="Times New Roman"/>
          <w:kern w:val="0"/>
          <w:sz w:val="24"/>
          <w:szCs w:val="24"/>
          <w:lang w:eastAsia="en-IN" w:bidi="hi-IN"/>
          <w14:ligatures w14:val="none"/>
        </w:rPr>
        <w:t>Antheraea</w:t>
      </w:r>
      <w:proofErr w:type="spellEnd"/>
      <w:r w:rsidRPr="00880B3A">
        <w:rPr>
          <w:rFonts w:ascii="Times New Roman" w:eastAsia="Times New Roman" w:hAnsi="Times New Roman" w:cs="Times New Roman"/>
          <w:kern w:val="0"/>
          <w:sz w:val="24"/>
          <w:szCs w:val="24"/>
          <w:lang w:eastAsia="en-IN" w:bidi="hi-IN"/>
          <w14:ligatures w14:val="none"/>
        </w:rPr>
        <w:t xml:space="preserve"> </w:t>
      </w:r>
      <w:proofErr w:type="spellStart"/>
      <w:r w:rsidRPr="00880B3A">
        <w:rPr>
          <w:rFonts w:ascii="Times New Roman" w:eastAsia="Times New Roman" w:hAnsi="Times New Roman" w:cs="Times New Roman"/>
          <w:kern w:val="0"/>
          <w:sz w:val="24"/>
          <w:szCs w:val="24"/>
          <w:lang w:eastAsia="en-IN" w:bidi="hi-IN"/>
          <w14:ligatures w14:val="none"/>
        </w:rPr>
        <w:t>assamensis</w:t>
      </w:r>
      <w:proofErr w:type="spellEnd"/>
      <w:r w:rsidRPr="00880B3A">
        <w:rPr>
          <w:rFonts w:ascii="Times New Roman" w:eastAsia="Times New Roman" w:hAnsi="Times New Roman" w:cs="Times New Roman"/>
          <w:kern w:val="0"/>
          <w:sz w:val="24"/>
          <w:szCs w:val="24"/>
          <w:lang w:eastAsia="en-IN" w:bidi="hi-IN"/>
          <w14:ligatures w14:val="none"/>
        </w:rPr>
        <w:t xml:space="preserve"> fed on leaves of </w:t>
      </w:r>
      <w:proofErr w:type="spellStart"/>
      <w:r w:rsidRPr="00880B3A">
        <w:rPr>
          <w:rFonts w:ascii="Times New Roman" w:eastAsia="Times New Roman" w:hAnsi="Times New Roman" w:cs="Times New Roman"/>
          <w:kern w:val="0"/>
          <w:sz w:val="24"/>
          <w:szCs w:val="24"/>
          <w:lang w:eastAsia="en-IN" w:bidi="hi-IN"/>
          <w14:ligatures w14:val="none"/>
        </w:rPr>
        <w:t>Persea</w:t>
      </w:r>
      <w:proofErr w:type="spellEnd"/>
      <w:r w:rsidRPr="00880B3A">
        <w:rPr>
          <w:rFonts w:ascii="Times New Roman" w:eastAsia="Times New Roman" w:hAnsi="Times New Roman" w:cs="Times New Roman"/>
          <w:kern w:val="0"/>
          <w:sz w:val="24"/>
          <w:szCs w:val="24"/>
          <w:lang w:eastAsia="en-IN" w:bidi="hi-IN"/>
          <w14:ligatures w14:val="none"/>
        </w:rPr>
        <w:t xml:space="preserve"> </w:t>
      </w:r>
      <w:proofErr w:type="spellStart"/>
      <w:r w:rsidRPr="00880B3A">
        <w:rPr>
          <w:rFonts w:ascii="Times New Roman" w:eastAsia="Times New Roman" w:hAnsi="Times New Roman" w:cs="Times New Roman"/>
          <w:kern w:val="0"/>
          <w:sz w:val="24"/>
          <w:szCs w:val="24"/>
          <w:lang w:eastAsia="en-IN" w:bidi="hi-IN"/>
          <w14:ligatures w14:val="none"/>
        </w:rPr>
        <w:t>bombycina</w:t>
      </w:r>
      <w:proofErr w:type="spellEnd"/>
      <w:r w:rsidRPr="00880B3A">
        <w:rPr>
          <w:rFonts w:ascii="Times New Roman" w:eastAsia="Times New Roman" w:hAnsi="Times New Roman" w:cs="Times New Roman"/>
          <w:kern w:val="0"/>
          <w:sz w:val="24"/>
          <w:szCs w:val="24"/>
          <w:lang w:eastAsia="en-IN" w:bidi="hi-IN"/>
          <w14:ligatures w14:val="none"/>
        </w:rPr>
        <w:t xml:space="preserve"> and </w:t>
      </w:r>
      <w:proofErr w:type="spellStart"/>
      <w:r w:rsidRPr="00880B3A">
        <w:rPr>
          <w:rFonts w:ascii="Times New Roman" w:eastAsia="Times New Roman" w:hAnsi="Times New Roman" w:cs="Times New Roman"/>
          <w:kern w:val="0"/>
          <w:sz w:val="24"/>
          <w:szCs w:val="24"/>
          <w:lang w:eastAsia="en-IN" w:bidi="hi-IN"/>
          <w14:ligatures w14:val="none"/>
        </w:rPr>
        <w:t>Litsea</w:t>
      </w:r>
      <w:proofErr w:type="spellEnd"/>
      <w:r w:rsidRPr="00880B3A">
        <w:rPr>
          <w:rFonts w:ascii="Times New Roman" w:eastAsia="Times New Roman" w:hAnsi="Times New Roman" w:cs="Times New Roman"/>
          <w:kern w:val="0"/>
          <w:sz w:val="24"/>
          <w:szCs w:val="24"/>
          <w:lang w:eastAsia="en-IN" w:bidi="hi-IN"/>
          <w14:ligatures w14:val="none"/>
        </w:rPr>
        <w:t xml:space="preserve"> </w:t>
      </w:r>
      <w:proofErr w:type="spellStart"/>
      <w:r w:rsidRPr="00880B3A">
        <w:rPr>
          <w:rFonts w:ascii="Times New Roman" w:eastAsia="Times New Roman" w:hAnsi="Times New Roman" w:cs="Times New Roman"/>
          <w:kern w:val="0"/>
          <w:sz w:val="24"/>
          <w:szCs w:val="24"/>
          <w:lang w:eastAsia="en-IN" w:bidi="hi-IN"/>
          <w14:ligatures w14:val="none"/>
        </w:rPr>
        <w:t>monopetala</w:t>
      </w:r>
      <w:proofErr w:type="spellEnd"/>
      <w:r w:rsidRPr="00880B3A">
        <w:rPr>
          <w:rFonts w:ascii="Times New Roman" w:eastAsia="Times New Roman" w:hAnsi="Times New Roman" w:cs="Times New Roman"/>
          <w:kern w:val="0"/>
          <w:sz w:val="24"/>
          <w:szCs w:val="24"/>
          <w:lang w:eastAsia="en-IN" w:bidi="hi-IN"/>
          <w14:ligatures w14:val="none"/>
        </w:rPr>
        <w:t xml:space="preserve"> in different seasons. </w:t>
      </w:r>
      <w:proofErr w:type="spellStart"/>
      <w:r w:rsidRPr="00880B3A">
        <w:rPr>
          <w:rFonts w:ascii="Times New Roman" w:eastAsia="Times New Roman" w:hAnsi="Times New Roman" w:cs="Times New Roman"/>
          <w:kern w:val="0"/>
          <w:sz w:val="24"/>
          <w:szCs w:val="24"/>
          <w:lang w:eastAsia="en-IN" w:bidi="hi-IN"/>
          <w14:ligatures w14:val="none"/>
        </w:rPr>
        <w:t>Biospectra</w:t>
      </w:r>
      <w:proofErr w:type="spellEnd"/>
      <w:r w:rsidRPr="00880B3A">
        <w:rPr>
          <w:rFonts w:ascii="Times New Roman" w:eastAsia="Times New Roman" w:hAnsi="Times New Roman" w:cs="Times New Roman"/>
          <w:kern w:val="0"/>
          <w:sz w:val="24"/>
          <w:szCs w:val="24"/>
          <w:lang w:eastAsia="en-IN" w:bidi="hi-IN"/>
          <w14:ligatures w14:val="none"/>
        </w:rPr>
        <w:t xml:space="preserve"> – Animal Science, 10(2), 17–20. </w:t>
      </w:r>
      <w:hyperlink r:id="rId20" w:history="1">
        <w:r w:rsidRPr="006A23FA">
          <w:rPr>
            <w:rStyle w:val="Hyperlink"/>
            <w:rFonts w:ascii="Times New Roman" w:eastAsia="Times New Roman" w:hAnsi="Times New Roman" w:cs="Times New Roman"/>
            <w:kern w:val="0"/>
            <w:sz w:val="24"/>
            <w:szCs w:val="24"/>
            <w:lang w:eastAsia="en-IN" w:bidi="hi-IN"/>
            <w14:ligatures w14:val="none"/>
          </w:rPr>
          <w:t>https://doi.org/10.18805/bsas/v10i2/101007</w:t>
        </w:r>
      </w:hyperlink>
    </w:p>
    <w:p w14:paraId="601C1C6B" w14:textId="209A5982" w:rsidR="00632D95" w:rsidRPr="00880B3A" w:rsidRDefault="00880B3A" w:rsidP="00880B3A">
      <w:pPr>
        <w:pStyle w:val="ListParagraph"/>
        <w:numPr>
          <w:ilvl w:val="0"/>
          <w:numId w:val="5"/>
        </w:numPr>
        <w:spacing w:line="360" w:lineRule="auto"/>
        <w:jc w:val="both"/>
        <w:rPr>
          <w:rFonts w:ascii="Times New Roman" w:hAnsi="Times New Roman" w:cs="Times New Roman"/>
          <w:sz w:val="24"/>
          <w:szCs w:val="24"/>
        </w:rPr>
      </w:pPr>
      <w:r w:rsidRPr="00880B3A">
        <w:rPr>
          <w:rFonts w:ascii="Times New Roman" w:hAnsi="Times New Roman" w:cs="Times New Roman"/>
          <w:sz w:val="24"/>
          <w:szCs w:val="24"/>
        </w:rPr>
        <w:t xml:space="preserve">Van Soest, P. J. (1963). Use of detergents in the analysis of fibrous feeds. II. A rapid method for the determination of </w:t>
      </w:r>
      <w:proofErr w:type="spellStart"/>
      <w:r w:rsidRPr="00880B3A">
        <w:rPr>
          <w:rFonts w:ascii="Times New Roman" w:hAnsi="Times New Roman" w:cs="Times New Roman"/>
          <w:sz w:val="24"/>
          <w:szCs w:val="24"/>
        </w:rPr>
        <w:t>fiber</w:t>
      </w:r>
      <w:proofErr w:type="spellEnd"/>
      <w:r w:rsidRPr="00880B3A">
        <w:rPr>
          <w:rFonts w:ascii="Times New Roman" w:hAnsi="Times New Roman" w:cs="Times New Roman"/>
          <w:sz w:val="24"/>
          <w:szCs w:val="24"/>
        </w:rPr>
        <w:t xml:space="preserve"> and lignin. Journal of the Association of Official Agricultural Chemists, 46(5), 829–835. </w:t>
      </w:r>
      <w:hyperlink r:id="rId21" w:history="1">
        <w:r w:rsidRPr="00880B3A">
          <w:rPr>
            <w:rStyle w:val="Hyperlink"/>
            <w:rFonts w:ascii="Times New Roman" w:hAnsi="Times New Roman" w:cs="Times New Roman"/>
            <w:sz w:val="24"/>
            <w:szCs w:val="24"/>
          </w:rPr>
          <w:t>https://doi.org/10.1093/jaoac/46.5.829</w:t>
        </w:r>
      </w:hyperlink>
    </w:p>
    <w:p w14:paraId="6B74341E" w14:textId="77777777" w:rsidR="00880B3A" w:rsidRPr="00A45207" w:rsidRDefault="00880B3A" w:rsidP="009054BC">
      <w:pPr>
        <w:spacing w:line="360" w:lineRule="auto"/>
        <w:jc w:val="both"/>
        <w:rPr>
          <w:rFonts w:ascii="Times New Roman" w:hAnsi="Times New Roman" w:cs="Times New Roman"/>
          <w:sz w:val="24"/>
          <w:szCs w:val="24"/>
        </w:rPr>
      </w:pPr>
    </w:p>
    <w:sectPr w:rsidR="00880B3A" w:rsidRPr="00A45207" w:rsidSect="00F524D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BDF26" w14:textId="77777777" w:rsidR="00495AA8" w:rsidRDefault="00495AA8" w:rsidP="00FD5897">
      <w:pPr>
        <w:spacing w:after="0" w:line="240" w:lineRule="auto"/>
      </w:pPr>
      <w:r>
        <w:separator/>
      </w:r>
    </w:p>
  </w:endnote>
  <w:endnote w:type="continuationSeparator" w:id="0">
    <w:p w14:paraId="4C24908B" w14:textId="77777777" w:rsidR="00495AA8" w:rsidRDefault="00495AA8" w:rsidP="00FD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285F6" w14:textId="77777777" w:rsidR="00FD5897" w:rsidRDefault="00FD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5CF" w14:textId="77777777" w:rsidR="00FD5897" w:rsidRDefault="00FD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7C5F" w14:textId="77777777" w:rsidR="00FD5897" w:rsidRDefault="00FD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D0952" w14:textId="77777777" w:rsidR="00495AA8" w:rsidRDefault="00495AA8" w:rsidP="00FD5897">
      <w:pPr>
        <w:spacing w:after="0" w:line="240" w:lineRule="auto"/>
      </w:pPr>
      <w:r>
        <w:separator/>
      </w:r>
    </w:p>
  </w:footnote>
  <w:footnote w:type="continuationSeparator" w:id="0">
    <w:p w14:paraId="44E602A4" w14:textId="77777777" w:rsidR="00495AA8" w:rsidRDefault="00495AA8" w:rsidP="00FD5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D5AC" w14:textId="06BDE817" w:rsidR="00FD5897" w:rsidRDefault="00FD5897">
    <w:pPr>
      <w:pStyle w:val="Header"/>
    </w:pPr>
    <w:r>
      <w:rPr>
        <w:noProof/>
      </w:rPr>
      <w:pict w14:anchorId="5BD7F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74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418A" w14:textId="534D6982" w:rsidR="00FD5897" w:rsidRDefault="00FD5897">
    <w:pPr>
      <w:pStyle w:val="Header"/>
    </w:pPr>
    <w:r>
      <w:rPr>
        <w:noProof/>
      </w:rPr>
      <w:pict w14:anchorId="57903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74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B6D3" w14:textId="418CC917" w:rsidR="00FD5897" w:rsidRDefault="00FD5897">
    <w:pPr>
      <w:pStyle w:val="Header"/>
    </w:pPr>
    <w:r>
      <w:rPr>
        <w:noProof/>
      </w:rPr>
      <w:pict w14:anchorId="0AB7A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974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EE8"/>
    <w:multiLevelType w:val="multilevel"/>
    <w:tmpl w:val="57D6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074DF"/>
    <w:multiLevelType w:val="multilevel"/>
    <w:tmpl w:val="C1A0D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D64D73"/>
    <w:multiLevelType w:val="multilevel"/>
    <w:tmpl w:val="F88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75F53"/>
    <w:multiLevelType w:val="hybridMultilevel"/>
    <w:tmpl w:val="A86EF22A"/>
    <w:lvl w:ilvl="0" w:tplc="4009000F">
      <w:start w:val="1"/>
      <w:numFmt w:val="decimal"/>
      <w:lvlText w:val="%1."/>
      <w:lvlJc w:val="left"/>
      <w:pPr>
        <w:ind w:left="720" w:hanging="360"/>
      </w:pPr>
      <w:rPr>
        <w:rFonts w:hint="default"/>
      </w:rPr>
    </w:lvl>
    <w:lvl w:ilvl="1" w:tplc="BD04DAA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EBA6DB1"/>
    <w:multiLevelType w:val="hybridMultilevel"/>
    <w:tmpl w:val="FA66BA7E"/>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4F831025"/>
    <w:multiLevelType w:val="multilevel"/>
    <w:tmpl w:val="1CEE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82F0F"/>
    <w:multiLevelType w:val="multilevel"/>
    <w:tmpl w:val="43E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A2975"/>
    <w:multiLevelType w:val="hybridMultilevel"/>
    <w:tmpl w:val="72E436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216D5D"/>
    <w:multiLevelType w:val="multilevel"/>
    <w:tmpl w:val="A1C4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D5EAB"/>
    <w:multiLevelType w:val="hybridMultilevel"/>
    <w:tmpl w:val="087268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2ED332F"/>
    <w:multiLevelType w:val="multilevel"/>
    <w:tmpl w:val="BC6E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8"/>
  </w:num>
  <w:num w:numId="4">
    <w:abstractNumId w:val="10"/>
  </w:num>
  <w:num w:numId="5">
    <w:abstractNumId w:val="1"/>
  </w:num>
  <w:num w:numId="6">
    <w:abstractNumId w:val="5"/>
  </w:num>
  <w:num w:numId="7">
    <w:abstractNumId w:val="3"/>
  </w:num>
  <w:num w:numId="8">
    <w:abstractNumId w:val="4"/>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23"/>
    <w:rsid w:val="00006E2C"/>
    <w:rsid w:val="0001477B"/>
    <w:rsid w:val="00014AAC"/>
    <w:rsid w:val="00023DF7"/>
    <w:rsid w:val="00023E3E"/>
    <w:rsid w:val="0006011F"/>
    <w:rsid w:val="00094877"/>
    <w:rsid w:val="000A1770"/>
    <w:rsid w:val="000A344E"/>
    <w:rsid w:val="000D6E7F"/>
    <w:rsid w:val="000E30A0"/>
    <w:rsid w:val="000E7BC5"/>
    <w:rsid w:val="000F5B76"/>
    <w:rsid w:val="001028DF"/>
    <w:rsid w:val="001559A7"/>
    <w:rsid w:val="00172B22"/>
    <w:rsid w:val="001741FD"/>
    <w:rsid w:val="001963C7"/>
    <w:rsid w:val="001A5F3E"/>
    <w:rsid w:val="001B4651"/>
    <w:rsid w:val="001C11FD"/>
    <w:rsid w:val="001D04D2"/>
    <w:rsid w:val="001D648C"/>
    <w:rsid w:val="001D694F"/>
    <w:rsid w:val="001E1829"/>
    <w:rsid w:val="00212900"/>
    <w:rsid w:val="00224475"/>
    <w:rsid w:val="00237DFB"/>
    <w:rsid w:val="002728D5"/>
    <w:rsid w:val="00275FE6"/>
    <w:rsid w:val="0028694C"/>
    <w:rsid w:val="00287FD0"/>
    <w:rsid w:val="002947CD"/>
    <w:rsid w:val="003152AF"/>
    <w:rsid w:val="00315740"/>
    <w:rsid w:val="003252F9"/>
    <w:rsid w:val="00361C01"/>
    <w:rsid w:val="003733D3"/>
    <w:rsid w:val="0038566D"/>
    <w:rsid w:val="0039569F"/>
    <w:rsid w:val="003B4F2C"/>
    <w:rsid w:val="003D61C8"/>
    <w:rsid w:val="003E1619"/>
    <w:rsid w:val="00400447"/>
    <w:rsid w:val="004267BC"/>
    <w:rsid w:val="00445070"/>
    <w:rsid w:val="00482BDE"/>
    <w:rsid w:val="00482E4A"/>
    <w:rsid w:val="004851AE"/>
    <w:rsid w:val="00495AA8"/>
    <w:rsid w:val="004B3094"/>
    <w:rsid w:val="004C0CB8"/>
    <w:rsid w:val="004C3C30"/>
    <w:rsid w:val="004D3CEB"/>
    <w:rsid w:val="004D6C88"/>
    <w:rsid w:val="004D78A2"/>
    <w:rsid w:val="004E2D77"/>
    <w:rsid w:val="00507B5E"/>
    <w:rsid w:val="005463B1"/>
    <w:rsid w:val="00554E8D"/>
    <w:rsid w:val="005679FE"/>
    <w:rsid w:val="00571EAB"/>
    <w:rsid w:val="005908C3"/>
    <w:rsid w:val="005A4BA9"/>
    <w:rsid w:val="005A4CEB"/>
    <w:rsid w:val="005C114D"/>
    <w:rsid w:val="005D03EA"/>
    <w:rsid w:val="005D6731"/>
    <w:rsid w:val="005F424E"/>
    <w:rsid w:val="00610B16"/>
    <w:rsid w:val="006121EA"/>
    <w:rsid w:val="00614228"/>
    <w:rsid w:val="0062132A"/>
    <w:rsid w:val="0062395D"/>
    <w:rsid w:val="00627B6C"/>
    <w:rsid w:val="00632D95"/>
    <w:rsid w:val="0063635A"/>
    <w:rsid w:val="00646DC5"/>
    <w:rsid w:val="00651032"/>
    <w:rsid w:val="00652D00"/>
    <w:rsid w:val="00682465"/>
    <w:rsid w:val="006A5F5C"/>
    <w:rsid w:val="006D0EFD"/>
    <w:rsid w:val="00714FB8"/>
    <w:rsid w:val="007250DB"/>
    <w:rsid w:val="00743BF3"/>
    <w:rsid w:val="00774535"/>
    <w:rsid w:val="00775921"/>
    <w:rsid w:val="007845BA"/>
    <w:rsid w:val="00795F66"/>
    <w:rsid w:val="007962B8"/>
    <w:rsid w:val="007E6BD1"/>
    <w:rsid w:val="007F3A3C"/>
    <w:rsid w:val="00803122"/>
    <w:rsid w:val="008178E2"/>
    <w:rsid w:val="00817C54"/>
    <w:rsid w:val="008456C5"/>
    <w:rsid w:val="00850B04"/>
    <w:rsid w:val="0088048F"/>
    <w:rsid w:val="00880B3A"/>
    <w:rsid w:val="008910FA"/>
    <w:rsid w:val="008A13DD"/>
    <w:rsid w:val="008A30C7"/>
    <w:rsid w:val="008C0661"/>
    <w:rsid w:val="008C17A0"/>
    <w:rsid w:val="008C2601"/>
    <w:rsid w:val="008E1816"/>
    <w:rsid w:val="009054BC"/>
    <w:rsid w:val="00911F11"/>
    <w:rsid w:val="009317C3"/>
    <w:rsid w:val="0095458A"/>
    <w:rsid w:val="00956FF2"/>
    <w:rsid w:val="0096430D"/>
    <w:rsid w:val="00973B19"/>
    <w:rsid w:val="009829AE"/>
    <w:rsid w:val="00993747"/>
    <w:rsid w:val="009B0D1B"/>
    <w:rsid w:val="009B57C6"/>
    <w:rsid w:val="00A0465C"/>
    <w:rsid w:val="00A274F8"/>
    <w:rsid w:val="00A45207"/>
    <w:rsid w:val="00A554E8"/>
    <w:rsid w:val="00A96AAA"/>
    <w:rsid w:val="00AF0B82"/>
    <w:rsid w:val="00B24840"/>
    <w:rsid w:val="00B37A23"/>
    <w:rsid w:val="00B521F2"/>
    <w:rsid w:val="00B54A3F"/>
    <w:rsid w:val="00B6600C"/>
    <w:rsid w:val="00B81616"/>
    <w:rsid w:val="00BA7252"/>
    <w:rsid w:val="00BB1893"/>
    <w:rsid w:val="00BB53C4"/>
    <w:rsid w:val="00BE114C"/>
    <w:rsid w:val="00C236CC"/>
    <w:rsid w:val="00C31C31"/>
    <w:rsid w:val="00C33EC0"/>
    <w:rsid w:val="00C37BEB"/>
    <w:rsid w:val="00C42142"/>
    <w:rsid w:val="00C43D53"/>
    <w:rsid w:val="00C65AB8"/>
    <w:rsid w:val="00C72173"/>
    <w:rsid w:val="00C751AA"/>
    <w:rsid w:val="00C75CFD"/>
    <w:rsid w:val="00C8092E"/>
    <w:rsid w:val="00CA6E5A"/>
    <w:rsid w:val="00CB5B6A"/>
    <w:rsid w:val="00CC3CC8"/>
    <w:rsid w:val="00CC5856"/>
    <w:rsid w:val="00CE3E31"/>
    <w:rsid w:val="00CF0214"/>
    <w:rsid w:val="00CF0B18"/>
    <w:rsid w:val="00D223CD"/>
    <w:rsid w:val="00D22ECC"/>
    <w:rsid w:val="00D40DC6"/>
    <w:rsid w:val="00D52FCD"/>
    <w:rsid w:val="00D538AE"/>
    <w:rsid w:val="00D5599A"/>
    <w:rsid w:val="00D56D4C"/>
    <w:rsid w:val="00D76193"/>
    <w:rsid w:val="00D76F21"/>
    <w:rsid w:val="00D80550"/>
    <w:rsid w:val="00D81B4E"/>
    <w:rsid w:val="00D943FE"/>
    <w:rsid w:val="00DB3C48"/>
    <w:rsid w:val="00DC1A24"/>
    <w:rsid w:val="00DD7048"/>
    <w:rsid w:val="00DE2982"/>
    <w:rsid w:val="00DE4C7E"/>
    <w:rsid w:val="00E02A55"/>
    <w:rsid w:val="00E07073"/>
    <w:rsid w:val="00E34E6D"/>
    <w:rsid w:val="00E50BF3"/>
    <w:rsid w:val="00E54477"/>
    <w:rsid w:val="00E620A7"/>
    <w:rsid w:val="00E71992"/>
    <w:rsid w:val="00E730E8"/>
    <w:rsid w:val="00E74932"/>
    <w:rsid w:val="00E92B7F"/>
    <w:rsid w:val="00E95391"/>
    <w:rsid w:val="00EA1056"/>
    <w:rsid w:val="00EA5AFC"/>
    <w:rsid w:val="00EB111F"/>
    <w:rsid w:val="00EB76FB"/>
    <w:rsid w:val="00EC0AE1"/>
    <w:rsid w:val="00EF36CC"/>
    <w:rsid w:val="00F02C79"/>
    <w:rsid w:val="00F0793B"/>
    <w:rsid w:val="00F07B10"/>
    <w:rsid w:val="00F40DA2"/>
    <w:rsid w:val="00F41792"/>
    <w:rsid w:val="00F505B7"/>
    <w:rsid w:val="00F524D1"/>
    <w:rsid w:val="00F5516B"/>
    <w:rsid w:val="00F950B1"/>
    <w:rsid w:val="00FA593B"/>
    <w:rsid w:val="00FA601E"/>
    <w:rsid w:val="00FD5897"/>
    <w:rsid w:val="00FE3A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2422B"/>
  <w15:chartTrackingRefBased/>
  <w15:docId w15:val="{EF6E3CEA-D9D7-4CD9-BBC8-E8D1EEA2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7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A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A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A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7A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A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A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A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A23"/>
    <w:rPr>
      <w:rFonts w:eastAsiaTheme="majorEastAsia" w:cstheme="majorBidi"/>
      <w:color w:val="272727" w:themeColor="text1" w:themeTint="D8"/>
    </w:rPr>
  </w:style>
  <w:style w:type="paragraph" w:styleId="Title">
    <w:name w:val="Title"/>
    <w:basedOn w:val="Normal"/>
    <w:next w:val="Normal"/>
    <w:link w:val="TitleChar"/>
    <w:uiPriority w:val="10"/>
    <w:qFormat/>
    <w:rsid w:val="00B37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A23"/>
    <w:pPr>
      <w:spacing w:before="160"/>
      <w:jc w:val="center"/>
    </w:pPr>
    <w:rPr>
      <w:i/>
      <w:iCs/>
      <w:color w:val="404040" w:themeColor="text1" w:themeTint="BF"/>
    </w:rPr>
  </w:style>
  <w:style w:type="character" w:customStyle="1" w:styleId="QuoteChar">
    <w:name w:val="Quote Char"/>
    <w:basedOn w:val="DefaultParagraphFont"/>
    <w:link w:val="Quote"/>
    <w:uiPriority w:val="29"/>
    <w:rsid w:val="00B37A23"/>
    <w:rPr>
      <w:i/>
      <w:iCs/>
      <w:color w:val="404040" w:themeColor="text1" w:themeTint="BF"/>
    </w:rPr>
  </w:style>
  <w:style w:type="paragraph" w:styleId="ListParagraph">
    <w:name w:val="List Paragraph"/>
    <w:basedOn w:val="Normal"/>
    <w:uiPriority w:val="34"/>
    <w:qFormat/>
    <w:rsid w:val="00B37A23"/>
    <w:pPr>
      <w:ind w:left="720"/>
      <w:contextualSpacing/>
    </w:pPr>
  </w:style>
  <w:style w:type="character" w:styleId="IntenseEmphasis">
    <w:name w:val="Intense Emphasis"/>
    <w:basedOn w:val="DefaultParagraphFont"/>
    <w:uiPriority w:val="21"/>
    <w:qFormat/>
    <w:rsid w:val="00B37A23"/>
    <w:rPr>
      <w:i/>
      <w:iCs/>
      <w:color w:val="2F5496" w:themeColor="accent1" w:themeShade="BF"/>
    </w:rPr>
  </w:style>
  <w:style w:type="paragraph" w:styleId="IntenseQuote">
    <w:name w:val="Intense Quote"/>
    <w:basedOn w:val="Normal"/>
    <w:next w:val="Normal"/>
    <w:link w:val="IntenseQuoteChar"/>
    <w:uiPriority w:val="30"/>
    <w:qFormat/>
    <w:rsid w:val="00B37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A23"/>
    <w:rPr>
      <w:i/>
      <w:iCs/>
      <w:color w:val="2F5496" w:themeColor="accent1" w:themeShade="BF"/>
    </w:rPr>
  </w:style>
  <w:style w:type="character" w:styleId="IntenseReference">
    <w:name w:val="Intense Reference"/>
    <w:basedOn w:val="DefaultParagraphFont"/>
    <w:uiPriority w:val="32"/>
    <w:qFormat/>
    <w:rsid w:val="00B37A23"/>
    <w:rPr>
      <w:b/>
      <w:bCs/>
      <w:smallCaps/>
      <w:color w:val="2F5496" w:themeColor="accent1" w:themeShade="BF"/>
      <w:spacing w:val="5"/>
    </w:rPr>
  </w:style>
  <w:style w:type="character" w:styleId="Hyperlink">
    <w:name w:val="Hyperlink"/>
    <w:basedOn w:val="DefaultParagraphFont"/>
    <w:uiPriority w:val="99"/>
    <w:unhideWhenUsed/>
    <w:rsid w:val="00B37A23"/>
    <w:rPr>
      <w:color w:val="0563C1" w:themeColor="hyperlink"/>
      <w:u w:val="single"/>
    </w:rPr>
  </w:style>
  <w:style w:type="character" w:styleId="UnresolvedMention">
    <w:name w:val="Unresolved Mention"/>
    <w:basedOn w:val="DefaultParagraphFont"/>
    <w:uiPriority w:val="99"/>
    <w:semiHidden/>
    <w:unhideWhenUsed/>
    <w:rsid w:val="00B37A23"/>
    <w:rPr>
      <w:color w:val="605E5C"/>
      <w:shd w:val="clear" w:color="auto" w:fill="E1DFDD"/>
    </w:rPr>
  </w:style>
  <w:style w:type="table" w:styleId="TableGrid">
    <w:name w:val="Table Grid"/>
    <w:basedOn w:val="TableNormal"/>
    <w:uiPriority w:val="39"/>
    <w:rsid w:val="00F07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599A"/>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D5599A"/>
    <w:rPr>
      <w:i/>
      <w:iCs/>
    </w:rPr>
  </w:style>
  <w:style w:type="character" w:styleId="Strong">
    <w:name w:val="Strong"/>
    <w:basedOn w:val="DefaultParagraphFont"/>
    <w:uiPriority w:val="22"/>
    <w:qFormat/>
    <w:rsid w:val="00D5599A"/>
    <w:rPr>
      <w:b/>
      <w:bCs/>
    </w:rPr>
  </w:style>
  <w:style w:type="character" w:customStyle="1" w:styleId="ms-1">
    <w:name w:val="ms-1"/>
    <w:basedOn w:val="DefaultParagraphFont"/>
    <w:rsid w:val="00D5599A"/>
  </w:style>
  <w:style w:type="character" w:customStyle="1" w:styleId="max-w-15ch">
    <w:name w:val="max-w-[15ch]"/>
    <w:basedOn w:val="DefaultParagraphFont"/>
    <w:rsid w:val="00D5599A"/>
  </w:style>
  <w:style w:type="character" w:customStyle="1" w:styleId="-me-1">
    <w:name w:val="-me-1"/>
    <w:basedOn w:val="DefaultParagraphFont"/>
    <w:rsid w:val="00D5599A"/>
  </w:style>
  <w:style w:type="paragraph" w:styleId="Header">
    <w:name w:val="header"/>
    <w:basedOn w:val="Normal"/>
    <w:link w:val="HeaderChar"/>
    <w:uiPriority w:val="99"/>
    <w:unhideWhenUsed/>
    <w:rsid w:val="00FD5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897"/>
  </w:style>
  <w:style w:type="paragraph" w:styleId="Footer">
    <w:name w:val="footer"/>
    <w:basedOn w:val="Normal"/>
    <w:link w:val="FooterChar"/>
    <w:uiPriority w:val="99"/>
    <w:unhideWhenUsed/>
    <w:rsid w:val="00FD5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76579">
      <w:bodyDiv w:val="1"/>
      <w:marLeft w:val="0"/>
      <w:marRight w:val="0"/>
      <w:marTop w:val="0"/>
      <w:marBottom w:val="0"/>
      <w:divBdr>
        <w:top w:val="none" w:sz="0" w:space="0" w:color="auto"/>
        <w:left w:val="none" w:sz="0" w:space="0" w:color="auto"/>
        <w:bottom w:val="none" w:sz="0" w:space="0" w:color="auto"/>
        <w:right w:val="none" w:sz="0" w:space="0" w:color="auto"/>
      </w:divBdr>
    </w:div>
    <w:div w:id="400324093">
      <w:bodyDiv w:val="1"/>
      <w:marLeft w:val="0"/>
      <w:marRight w:val="0"/>
      <w:marTop w:val="0"/>
      <w:marBottom w:val="0"/>
      <w:divBdr>
        <w:top w:val="none" w:sz="0" w:space="0" w:color="auto"/>
        <w:left w:val="none" w:sz="0" w:space="0" w:color="auto"/>
        <w:bottom w:val="none" w:sz="0" w:space="0" w:color="auto"/>
        <w:right w:val="none" w:sz="0" w:space="0" w:color="auto"/>
      </w:divBdr>
    </w:div>
    <w:div w:id="488789671">
      <w:bodyDiv w:val="1"/>
      <w:marLeft w:val="0"/>
      <w:marRight w:val="0"/>
      <w:marTop w:val="0"/>
      <w:marBottom w:val="0"/>
      <w:divBdr>
        <w:top w:val="none" w:sz="0" w:space="0" w:color="auto"/>
        <w:left w:val="none" w:sz="0" w:space="0" w:color="auto"/>
        <w:bottom w:val="none" w:sz="0" w:space="0" w:color="auto"/>
        <w:right w:val="none" w:sz="0" w:space="0" w:color="auto"/>
      </w:divBdr>
    </w:div>
    <w:div w:id="513302270">
      <w:bodyDiv w:val="1"/>
      <w:marLeft w:val="0"/>
      <w:marRight w:val="0"/>
      <w:marTop w:val="0"/>
      <w:marBottom w:val="0"/>
      <w:divBdr>
        <w:top w:val="none" w:sz="0" w:space="0" w:color="auto"/>
        <w:left w:val="none" w:sz="0" w:space="0" w:color="auto"/>
        <w:bottom w:val="none" w:sz="0" w:space="0" w:color="auto"/>
        <w:right w:val="none" w:sz="0" w:space="0" w:color="auto"/>
      </w:divBdr>
    </w:div>
    <w:div w:id="544801536">
      <w:bodyDiv w:val="1"/>
      <w:marLeft w:val="0"/>
      <w:marRight w:val="0"/>
      <w:marTop w:val="0"/>
      <w:marBottom w:val="0"/>
      <w:divBdr>
        <w:top w:val="none" w:sz="0" w:space="0" w:color="auto"/>
        <w:left w:val="none" w:sz="0" w:space="0" w:color="auto"/>
        <w:bottom w:val="none" w:sz="0" w:space="0" w:color="auto"/>
        <w:right w:val="none" w:sz="0" w:space="0" w:color="auto"/>
      </w:divBdr>
    </w:div>
    <w:div w:id="993948284">
      <w:bodyDiv w:val="1"/>
      <w:marLeft w:val="0"/>
      <w:marRight w:val="0"/>
      <w:marTop w:val="0"/>
      <w:marBottom w:val="0"/>
      <w:divBdr>
        <w:top w:val="none" w:sz="0" w:space="0" w:color="auto"/>
        <w:left w:val="none" w:sz="0" w:space="0" w:color="auto"/>
        <w:bottom w:val="none" w:sz="0" w:space="0" w:color="auto"/>
        <w:right w:val="none" w:sz="0" w:space="0" w:color="auto"/>
      </w:divBdr>
    </w:div>
    <w:div w:id="1007293104">
      <w:bodyDiv w:val="1"/>
      <w:marLeft w:val="0"/>
      <w:marRight w:val="0"/>
      <w:marTop w:val="0"/>
      <w:marBottom w:val="0"/>
      <w:divBdr>
        <w:top w:val="none" w:sz="0" w:space="0" w:color="auto"/>
        <w:left w:val="none" w:sz="0" w:space="0" w:color="auto"/>
        <w:bottom w:val="none" w:sz="0" w:space="0" w:color="auto"/>
        <w:right w:val="none" w:sz="0" w:space="0" w:color="auto"/>
      </w:divBdr>
    </w:div>
    <w:div w:id="1392654508">
      <w:bodyDiv w:val="1"/>
      <w:marLeft w:val="0"/>
      <w:marRight w:val="0"/>
      <w:marTop w:val="0"/>
      <w:marBottom w:val="0"/>
      <w:divBdr>
        <w:top w:val="none" w:sz="0" w:space="0" w:color="auto"/>
        <w:left w:val="none" w:sz="0" w:space="0" w:color="auto"/>
        <w:bottom w:val="none" w:sz="0" w:space="0" w:color="auto"/>
        <w:right w:val="none" w:sz="0" w:space="0" w:color="auto"/>
      </w:divBdr>
    </w:div>
    <w:div w:id="1754469311">
      <w:bodyDiv w:val="1"/>
      <w:marLeft w:val="0"/>
      <w:marRight w:val="0"/>
      <w:marTop w:val="0"/>
      <w:marBottom w:val="0"/>
      <w:divBdr>
        <w:top w:val="none" w:sz="0" w:space="0" w:color="auto"/>
        <w:left w:val="none" w:sz="0" w:space="0" w:color="auto"/>
        <w:bottom w:val="none" w:sz="0" w:space="0" w:color="auto"/>
        <w:right w:val="none" w:sz="0" w:space="0" w:color="auto"/>
      </w:divBdr>
    </w:div>
    <w:div w:id="183521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1673/031.011.13301" TargetMode="External"/><Relationship Id="rId3" Type="http://schemas.openxmlformats.org/officeDocument/2006/relationships/settings" Target="settings.xml"/><Relationship Id="rId21" Type="http://schemas.openxmlformats.org/officeDocument/2006/relationships/hyperlink" Target="https://doi.org/10.1093/jaoac/46.5.82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9734/jsrr/2024/v30i51994" TargetMode="External"/><Relationship Id="rId2" Type="http://schemas.openxmlformats.org/officeDocument/2006/relationships/styles" Target="styles.xml"/><Relationship Id="rId16" Type="http://schemas.openxmlformats.org/officeDocument/2006/relationships/hyperlink" Target="https://www.munisentzool.org/yayin/munis2012/volume7number1/503-510.pdf" TargetMode="External"/><Relationship Id="rId20" Type="http://schemas.openxmlformats.org/officeDocument/2006/relationships/hyperlink" Target="https://doi.org/10.18805/bsas/v10i2/101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021-9258(18)64849-5"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22271/ed.book.294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3555/jaz.v43i1.3066"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o\OneDrive\Desktop\New%20XLSX%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639368350086861E-2"/>
          <c:y val="0.15442744519067469"/>
          <c:w val="0.88823622623461862"/>
          <c:h val="0.79323995266487646"/>
        </c:manualLayout>
      </c:layout>
      <c:lineChart>
        <c:grouping val="standard"/>
        <c:varyColors val="0"/>
        <c:ser>
          <c:idx val="0"/>
          <c:order val="0"/>
          <c:tx>
            <c:strRef>
              <c:f>Sheet1!$A$2</c:f>
              <c:strCache>
                <c:ptCount val="1"/>
                <c:pt idx="0">
                  <c:v>Leaf Area (cm²)</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Sheet1!$B$2:$I$2</c:f>
              <c:numCache>
                <c:formatCode>General</c:formatCode>
                <c:ptCount val="8"/>
                <c:pt idx="0">
                  <c:v>45.2</c:v>
                </c:pt>
                <c:pt idx="1">
                  <c:v>52.4</c:v>
                </c:pt>
                <c:pt idx="2">
                  <c:v>48.6</c:v>
                </c:pt>
                <c:pt idx="3">
                  <c:v>41.3</c:v>
                </c:pt>
                <c:pt idx="4">
                  <c:v>50.1</c:v>
                </c:pt>
                <c:pt idx="6">
                  <c:v>4.3499999999999996</c:v>
                </c:pt>
                <c:pt idx="7">
                  <c:v>2.5099999999999998</c:v>
                </c:pt>
              </c:numCache>
            </c:numRef>
          </c:val>
          <c:smooth val="0"/>
          <c:extLst>
            <c:ext xmlns:c16="http://schemas.microsoft.com/office/drawing/2014/chart" uri="{C3380CC4-5D6E-409C-BE32-E72D297353CC}">
              <c16:uniqueId val="{00000000-62AE-4D30-B112-FE66982F5073}"/>
            </c:ext>
          </c:extLst>
        </c:ser>
        <c:ser>
          <c:idx val="1"/>
          <c:order val="1"/>
          <c:tx>
            <c:strRef>
              <c:f>Sheet1!$A$3</c:f>
              <c:strCache>
                <c:ptCount val="1"/>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Sheet1!$B$3:$I$3</c:f>
              <c:numCache>
                <c:formatCode>General</c:formatCode>
                <c:ptCount val="8"/>
                <c:pt idx="5">
                  <c:v>47.52</c:v>
                </c:pt>
              </c:numCache>
            </c:numRef>
          </c:val>
          <c:smooth val="0"/>
          <c:extLst>
            <c:ext xmlns:c16="http://schemas.microsoft.com/office/drawing/2014/chart" uri="{C3380CC4-5D6E-409C-BE32-E72D297353CC}">
              <c16:uniqueId val="{00000001-62AE-4D30-B112-FE66982F5073}"/>
            </c:ext>
          </c:extLst>
        </c:ser>
        <c:ser>
          <c:idx val="3"/>
          <c:order val="3"/>
          <c:tx>
            <c:strRef>
              <c:f>Sheet1!$A$5</c:f>
              <c:strCache>
                <c:ptCount val="1"/>
                <c:pt idx="0">
                  <c:v>Internodal Distance (cm)</c:v>
                </c:pt>
              </c:strCache>
            </c:strRef>
          </c:tx>
          <c:spPr>
            <a:ln w="22225" cap="rnd">
              <a:solidFill>
                <a:schemeClr val="accent4"/>
              </a:solidFill>
              <a:round/>
            </a:ln>
            <a:effectLst/>
          </c:spPr>
          <c:marker>
            <c:symbol val="x"/>
            <c:size val="6"/>
            <c:spPr>
              <a:noFill/>
              <a:ln w="9525">
                <a:solidFill>
                  <a:schemeClr val="accent4"/>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Sheet1!$B$5:$I$5</c:f>
              <c:numCache>
                <c:formatCode>General</c:formatCode>
                <c:ptCount val="8"/>
                <c:pt idx="0">
                  <c:v>2.94</c:v>
                </c:pt>
                <c:pt idx="1">
                  <c:v>3.05</c:v>
                </c:pt>
                <c:pt idx="2">
                  <c:v>3.16</c:v>
                </c:pt>
                <c:pt idx="3">
                  <c:v>3.94</c:v>
                </c:pt>
                <c:pt idx="4">
                  <c:v>4.0199999999999996</c:v>
                </c:pt>
                <c:pt idx="5">
                  <c:v>3.42</c:v>
                </c:pt>
                <c:pt idx="6">
                  <c:v>0.53</c:v>
                </c:pt>
                <c:pt idx="7">
                  <c:v>0.24</c:v>
                </c:pt>
              </c:numCache>
            </c:numRef>
          </c:val>
          <c:smooth val="0"/>
          <c:extLst>
            <c:ext xmlns:c16="http://schemas.microsoft.com/office/drawing/2014/chart" uri="{C3380CC4-5D6E-409C-BE32-E72D297353CC}">
              <c16:uniqueId val="{00000002-62AE-4D30-B112-FE66982F5073}"/>
            </c:ext>
          </c:extLst>
        </c:ser>
        <c:ser>
          <c:idx val="4"/>
          <c:order val="4"/>
          <c:tx>
            <c:strRef>
              <c:f>Sheet1!$A$6</c:f>
              <c:strCache>
                <c:ptCount val="1"/>
                <c:pt idx="0">
                  <c:v>Leaves per Meter Twig (nos.)</c:v>
                </c:pt>
              </c:strCache>
            </c:strRef>
          </c:tx>
          <c:spPr>
            <a:ln w="22225" cap="rnd">
              <a:solidFill>
                <a:schemeClr val="accent5"/>
              </a:solidFill>
              <a:round/>
            </a:ln>
            <a:effectLst/>
          </c:spPr>
          <c:marker>
            <c:symbol val="star"/>
            <c:size val="6"/>
            <c:spPr>
              <a:noFill/>
              <a:ln w="9525">
                <a:solidFill>
                  <a:schemeClr val="accent5"/>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Sheet1!$B$6:$I$6</c:f>
              <c:numCache>
                <c:formatCode>General</c:formatCode>
                <c:ptCount val="8"/>
                <c:pt idx="0">
                  <c:v>36</c:v>
                </c:pt>
                <c:pt idx="1">
                  <c:v>30</c:v>
                </c:pt>
                <c:pt idx="2">
                  <c:v>28</c:v>
                </c:pt>
                <c:pt idx="3">
                  <c:v>24</c:v>
                </c:pt>
                <c:pt idx="4">
                  <c:v>22</c:v>
                </c:pt>
                <c:pt idx="5">
                  <c:v>28</c:v>
                </c:pt>
                <c:pt idx="6">
                  <c:v>5.48</c:v>
                </c:pt>
                <c:pt idx="7">
                  <c:v>2.4500000000000002</c:v>
                </c:pt>
              </c:numCache>
            </c:numRef>
          </c:val>
          <c:smooth val="0"/>
          <c:extLst>
            <c:ext xmlns:c16="http://schemas.microsoft.com/office/drawing/2014/chart" uri="{C3380CC4-5D6E-409C-BE32-E72D297353CC}">
              <c16:uniqueId val="{00000003-62AE-4D30-B112-FE66982F5073}"/>
            </c:ext>
          </c:extLst>
        </c:ser>
        <c:ser>
          <c:idx val="5"/>
          <c:order val="5"/>
          <c:tx>
            <c:strRef>
              <c:f>Sheet1!$A$7</c:f>
              <c:strCache>
                <c:ptCount val="1"/>
                <c:pt idx="0">
                  <c:v>Fresh Leaf Weight (g)</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Sheet1!$B$7:$I$7</c:f>
              <c:numCache>
                <c:formatCode>General</c:formatCode>
                <c:ptCount val="8"/>
                <c:pt idx="0">
                  <c:v>520</c:v>
                </c:pt>
                <c:pt idx="1">
                  <c:v>580</c:v>
                </c:pt>
                <c:pt idx="2">
                  <c:v>540</c:v>
                </c:pt>
                <c:pt idx="3">
                  <c:v>460</c:v>
                </c:pt>
                <c:pt idx="4">
                  <c:v>550</c:v>
                </c:pt>
                <c:pt idx="5">
                  <c:v>530</c:v>
                </c:pt>
                <c:pt idx="6">
                  <c:v>44.72</c:v>
                </c:pt>
                <c:pt idx="7">
                  <c:v>25.82</c:v>
                </c:pt>
              </c:numCache>
            </c:numRef>
          </c:val>
          <c:smooth val="0"/>
          <c:extLst>
            <c:ext xmlns:c16="http://schemas.microsoft.com/office/drawing/2014/chart" uri="{C3380CC4-5D6E-409C-BE32-E72D297353CC}">
              <c16:uniqueId val="{00000004-62AE-4D30-B112-FE66982F5073}"/>
            </c:ext>
          </c:extLst>
        </c:ser>
        <c:ser>
          <c:idx val="6"/>
          <c:order val="6"/>
          <c:tx>
            <c:strRef>
              <c:f>Sheet1!$A$8</c:f>
              <c:strCache>
                <c:ptCount val="1"/>
                <c:pt idx="0">
                  <c:v>Dry Leaf Weight (g)</c:v>
                </c:pt>
              </c:strCache>
            </c:strRef>
          </c:tx>
          <c:spPr>
            <a:ln w="22225" cap="rnd">
              <a:solidFill>
                <a:schemeClr val="accent1">
                  <a:lumMod val="60000"/>
                </a:schemeClr>
              </a:solidFill>
              <a:round/>
            </a:ln>
            <a:effectLst/>
          </c:spPr>
          <c:marker>
            <c:symbol val="plus"/>
            <c:size val="6"/>
            <c:spPr>
              <a:noFill/>
              <a:ln w="9525">
                <a:solidFill>
                  <a:schemeClr val="accent1">
                    <a:lumMod val="6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Sheet1!$B$8:$I$8</c:f>
              <c:numCache>
                <c:formatCode>General</c:formatCode>
                <c:ptCount val="8"/>
                <c:pt idx="0">
                  <c:v>140</c:v>
                </c:pt>
                <c:pt idx="1">
                  <c:v>158</c:v>
                </c:pt>
                <c:pt idx="2">
                  <c:v>150</c:v>
                </c:pt>
                <c:pt idx="3">
                  <c:v>130</c:v>
                </c:pt>
                <c:pt idx="4">
                  <c:v>145</c:v>
                </c:pt>
                <c:pt idx="5">
                  <c:v>144.6</c:v>
                </c:pt>
                <c:pt idx="6">
                  <c:v>10.53</c:v>
                </c:pt>
                <c:pt idx="7">
                  <c:v>6.08</c:v>
                </c:pt>
              </c:numCache>
            </c:numRef>
          </c:val>
          <c:smooth val="0"/>
          <c:extLst>
            <c:ext xmlns:c16="http://schemas.microsoft.com/office/drawing/2014/chart" uri="{C3380CC4-5D6E-409C-BE32-E72D297353CC}">
              <c16:uniqueId val="{00000005-62AE-4D30-B112-FE66982F5073}"/>
            </c:ext>
          </c:extLst>
        </c:ser>
        <c:ser>
          <c:idx val="7"/>
          <c:order val="7"/>
          <c:tx>
            <c:strRef>
              <c:f>Sheet1!$A$9</c:f>
              <c:strCache>
                <c:ptCount val="1"/>
                <c:pt idx="0">
                  <c:v>Moisture Percentage (%)</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Sheet1!$B$9:$I$9</c:f>
              <c:numCache>
                <c:formatCode>General</c:formatCode>
                <c:ptCount val="8"/>
                <c:pt idx="0">
                  <c:v>73.5</c:v>
                </c:pt>
                <c:pt idx="1">
                  <c:v>72.8</c:v>
                </c:pt>
                <c:pt idx="2">
                  <c:v>72.2</c:v>
                </c:pt>
                <c:pt idx="3">
                  <c:v>71.5</c:v>
                </c:pt>
                <c:pt idx="4">
                  <c:v>72.400000000000006</c:v>
                </c:pt>
                <c:pt idx="5">
                  <c:v>72.48</c:v>
                </c:pt>
                <c:pt idx="6">
                  <c:v>0.74</c:v>
                </c:pt>
                <c:pt idx="7">
                  <c:v>0.43</c:v>
                </c:pt>
              </c:numCache>
            </c:numRef>
          </c:val>
          <c:smooth val="0"/>
          <c:extLst>
            <c:ext xmlns:c16="http://schemas.microsoft.com/office/drawing/2014/chart" uri="{C3380CC4-5D6E-409C-BE32-E72D297353CC}">
              <c16:uniqueId val="{00000006-62AE-4D30-B112-FE66982F5073}"/>
            </c:ext>
          </c:extLst>
        </c:ser>
        <c:ser>
          <c:idx val="8"/>
          <c:order val="8"/>
          <c:tx>
            <c:strRef>
              <c:f>Sheet1!$A$10</c:f>
              <c:strCache>
                <c:ptCount val="1"/>
                <c:pt idx="0">
                  <c:v>Moisture Retention (%)</c:v>
                </c:pt>
              </c:strCache>
            </c:strRef>
          </c:tx>
          <c:spPr>
            <a:ln w="22225" cap="rnd">
              <a:solidFill>
                <a:schemeClr val="accent3">
                  <a:lumMod val="60000"/>
                </a:schemeClr>
              </a:solidFill>
              <a:round/>
            </a:ln>
            <a:effectLst/>
          </c:spPr>
          <c:marker>
            <c:symbol val="dash"/>
            <c:size val="6"/>
            <c:spPr>
              <a:solidFill>
                <a:schemeClr val="accent3">
                  <a:lumMod val="60000"/>
                </a:schemeClr>
              </a:solidFill>
              <a:ln w="9525">
                <a:solidFill>
                  <a:schemeClr val="accent3">
                    <a:lumMod val="6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Sheet1!$B$10:$I$10</c:f>
              <c:numCache>
                <c:formatCode>General</c:formatCode>
                <c:ptCount val="8"/>
                <c:pt idx="0">
                  <c:v>68.900000000000006</c:v>
                </c:pt>
                <c:pt idx="1">
                  <c:v>70.2</c:v>
                </c:pt>
                <c:pt idx="2">
                  <c:v>69.5</c:v>
                </c:pt>
                <c:pt idx="3">
                  <c:v>67.8</c:v>
                </c:pt>
                <c:pt idx="4">
                  <c:v>69.099999999999994</c:v>
                </c:pt>
                <c:pt idx="5">
                  <c:v>69.099999999999994</c:v>
                </c:pt>
                <c:pt idx="6">
                  <c:v>0.88</c:v>
                </c:pt>
                <c:pt idx="7">
                  <c:v>0.51</c:v>
                </c:pt>
              </c:numCache>
            </c:numRef>
          </c:val>
          <c:smooth val="0"/>
          <c:extLst>
            <c:ext xmlns:c16="http://schemas.microsoft.com/office/drawing/2014/chart" uri="{C3380CC4-5D6E-409C-BE32-E72D297353CC}">
              <c16:uniqueId val="{00000007-62AE-4D30-B112-FE66982F5073}"/>
            </c:ext>
          </c:extLst>
        </c:ser>
        <c:ser>
          <c:idx val="9"/>
          <c:order val="9"/>
          <c:tx>
            <c:strRef>
              <c:f>Sheet1!$A$11</c:f>
              <c:strCache>
                <c:ptCount val="1"/>
                <c:pt idx="0">
                  <c:v>Stomatal Frequency (/mm²)</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Sheet1!$B$11:$I$11</c:f>
              <c:numCache>
                <c:formatCode>General</c:formatCode>
                <c:ptCount val="8"/>
                <c:pt idx="0">
                  <c:v>235</c:v>
                </c:pt>
                <c:pt idx="1">
                  <c:v>242</c:v>
                </c:pt>
                <c:pt idx="2">
                  <c:v>230</c:v>
                </c:pt>
                <c:pt idx="3">
                  <c:v>220</c:v>
                </c:pt>
                <c:pt idx="4">
                  <c:v>238</c:v>
                </c:pt>
                <c:pt idx="5">
                  <c:v>233</c:v>
                </c:pt>
                <c:pt idx="6">
                  <c:v>8.49</c:v>
                </c:pt>
                <c:pt idx="7">
                  <c:v>4.9000000000000004</c:v>
                </c:pt>
              </c:numCache>
            </c:numRef>
          </c:val>
          <c:smooth val="0"/>
          <c:extLst>
            <c:ext xmlns:c16="http://schemas.microsoft.com/office/drawing/2014/chart" uri="{C3380CC4-5D6E-409C-BE32-E72D297353CC}">
              <c16:uniqueId val="{00000008-62AE-4D30-B112-FE66982F5073}"/>
            </c:ext>
          </c:extLst>
        </c:ser>
        <c:ser>
          <c:idx val="10"/>
          <c:order val="10"/>
          <c:tx>
            <c:strRef>
              <c:f>Sheet1!$A$12</c:f>
              <c:strCache>
                <c:ptCount val="1"/>
                <c:pt idx="0">
                  <c:v>Crude Protein (%)</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Sheet1!$B$12:$I$12</c:f>
              <c:numCache>
                <c:formatCode>General</c:formatCode>
                <c:ptCount val="8"/>
                <c:pt idx="0">
                  <c:v>18.5</c:v>
                </c:pt>
                <c:pt idx="1">
                  <c:v>20.5</c:v>
                </c:pt>
                <c:pt idx="2">
                  <c:v>19.2</c:v>
                </c:pt>
                <c:pt idx="3">
                  <c:v>17.8</c:v>
                </c:pt>
                <c:pt idx="4">
                  <c:v>19.5</c:v>
                </c:pt>
                <c:pt idx="5">
                  <c:v>19.100000000000001</c:v>
                </c:pt>
                <c:pt idx="6">
                  <c:v>1.02</c:v>
                </c:pt>
                <c:pt idx="7">
                  <c:v>0.59</c:v>
                </c:pt>
              </c:numCache>
            </c:numRef>
          </c:val>
          <c:smooth val="0"/>
          <c:extLst>
            <c:ext xmlns:c16="http://schemas.microsoft.com/office/drawing/2014/chart" uri="{C3380CC4-5D6E-409C-BE32-E72D297353CC}">
              <c16:uniqueId val="{00000009-62AE-4D30-B112-FE66982F5073}"/>
            </c:ext>
          </c:extLst>
        </c:ser>
        <c:ser>
          <c:idx val="11"/>
          <c:order val="11"/>
          <c:tx>
            <c:strRef>
              <c:f>Sheet1!$A$13</c:f>
              <c:strCache>
                <c:ptCount val="1"/>
                <c:pt idx="0">
                  <c:v>Total Lipid (%)</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Sheet1!$B$13:$I$13</c:f>
              <c:numCache>
                <c:formatCode>General</c:formatCode>
                <c:ptCount val="8"/>
                <c:pt idx="0">
                  <c:v>4.8</c:v>
                </c:pt>
                <c:pt idx="1">
                  <c:v>5.3</c:v>
                </c:pt>
                <c:pt idx="2">
                  <c:v>5</c:v>
                </c:pt>
                <c:pt idx="3">
                  <c:v>4.5</c:v>
                </c:pt>
                <c:pt idx="4">
                  <c:v>4.9000000000000004</c:v>
                </c:pt>
                <c:pt idx="5">
                  <c:v>4.9000000000000004</c:v>
                </c:pt>
                <c:pt idx="6">
                  <c:v>0.28999999999999998</c:v>
                </c:pt>
                <c:pt idx="7">
                  <c:v>0.17</c:v>
                </c:pt>
              </c:numCache>
            </c:numRef>
          </c:val>
          <c:smooth val="0"/>
          <c:extLst>
            <c:ext xmlns:c16="http://schemas.microsoft.com/office/drawing/2014/chart" uri="{C3380CC4-5D6E-409C-BE32-E72D297353CC}">
              <c16:uniqueId val="{0000000A-62AE-4D30-B112-FE66982F5073}"/>
            </c:ext>
          </c:extLst>
        </c:ser>
        <c:ser>
          <c:idx val="12"/>
          <c:order val="12"/>
          <c:tx>
            <c:strRef>
              <c:f>Sheet1!$A$14</c:f>
              <c:strCache>
                <c:ptCount val="1"/>
                <c:pt idx="0">
                  <c:v>Crude Fiber (%)</c:v>
                </c:pt>
              </c:strCache>
            </c:strRef>
          </c:tx>
          <c:spPr>
            <a:ln w="22225" cap="rnd">
              <a:solidFill>
                <a:schemeClr val="accent1">
                  <a:lumMod val="80000"/>
                  <a:lumOff val="20000"/>
                </a:schemeClr>
              </a:solidFill>
              <a:round/>
            </a:ln>
            <a:effectLst/>
          </c:spPr>
          <c:marker>
            <c:symbol val="x"/>
            <c:size val="6"/>
            <c:spPr>
              <a:noFill/>
              <a:ln w="9525">
                <a:solidFill>
                  <a:schemeClr val="accent1">
                    <a:lumMod val="80000"/>
                    <a:lumOff val="2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Sheet1!$B$14:$I$14</c:f>
              <c:numCache>
                <c:formatCode>General</c:formatCode>
                <c:ptCount val="8"/>
                <c:pt idx="0">
                  <c:v>14.2</c:v>
                </c:pt>
                <c:pt idx="1">
                  <c:v>13.8</c:v>
                </c:pt>
                <c:pt idx="2">
                  <c:v>14</c:v>
                </c:pt>
                <c:pt idx="3">
                  <c:v>14.5</c:v>
                </c:pt>
                <c:pt idx="4">
                  <c:v>14.1</c:v>
                </c:pt>
                <c:pt idx="5">
                  <c:v>14.12</c:v>
                </c:pt>
                <c:pt idx="6">
                  <c:v>0.26</c:v>
                </c:pt>
                <c:pt idx="7">
                  <c:v>0.15</c:v>
                </c:pt>
              </c:numCache>
            </c:numRef>
          </c:val>
          <c:smooth val="0"/>
          <c:extLst>
            <c:ext xmlns:c16="http://schemas.microsoft.com/office/drawing/2014/chart" uri="{C3380CC4-5D6E-409C-BE32-E72D297353CC}">
              <c16:uniqueId val="{0000000B-62AE-4D30-B112-FE66982F5073}"/>
            </c:ext>
          </c:extLst>
        </c:ser>
        <c:ser>
          <c:idx val="13"/>
          <c:order val="13"/>
          <c:tx>
            <c:strRef>
              <c:f>Sheet1!$A$15</c:f>
              <c:strCache>
                <c:ptCount val="1"/>
                <c:pt idx="0">
                  <c:v>Total Ash (%)</c:v>
                </c:pt>
              </c:strCache>
            </c:strRef>
          </c:tx>
          <c:spPr>
            <a:ln w="22225" cap="rnd">
              <a:solidFill>
                <a:schemeClr val="accent2">
                  <a:lumMod val="80000"/>
                  <a:lumOff val="20000"/>
                </a:schemeClr>
              </a:solidFill>
              <a:round/>
            </a:ln>
            <a:effectLst/>
          </c:spPr>
          <c:marker>
            <c:symbol val="star"/>
            <c:size val="6"/>
            <c:spPr>
              <a:noFill/>
              <a:ln w="9525">
                <a:solidFill>
                  <a:schemeClr val="accent2">
                    <a:lumMod val="80000"/>
                    <a:lumOff val="2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Sheet1!$B$15:$I$15</c:f>
              <c:numCache>
                <c:formatCode>General</c:formatCode>
                <c:ptCount val="8"/>
                <c:pt idx="0">
                  <c:v>6</c:v>
                </c:pt>
                <c:pt idx="1">
                  <c:v>6.1</c:v>
                </c:pt>
                <c:pt idx="2">
                  <c:v>6</c:v>
                </c:pt>
                <c:pt idx="3">
                  <c:v>5.8</c:v>
                </c:pt>
                <c:pt idx="4">
                  <c:v>6</c:v>
                </c:pt>
                <c:pt idx="5">
                  <c:v>5.98</c:v>
                </c:pt>
                <c:pt idx="6">
                  <c:v>0.11</c:v>
                </c:pt>
                <c:pt idx="7">
                  <c:v>0.06</c:v>
                </c:pt>
              </c:numCache>
            </c:numRef>
          </c:val>
          <c:smooth val="0"/>
          <c:extLst>
            <c:ext xmlns:c16="http://schemas.microsoft.com/office/drawing/2014/chart" uri="{C3380CC4-5D6E-409C-BE32-E72D297353CC}">
              <c16:uniqueId val="{0000000C-62AE-4D30-B112-FE66982F5073}"/>
            </c:ext>
          </c:extLst>
        </c:ser>
        <c:ser>
          <c:idx val="14"/>
          <c:order val="14"/>
          <c:tx>
            <c:strRef>
              <c:f>Sheet1!$A$16</c:f>
              <c:strCache>
                <c:ptCount val="1"/>
                <c:pt idx="0">
                  <c:v>Female Larval Weight (g)</c:v>
                </c:pt>
              </c:strCache>
            </c:strRef>
          </c:tx>
          <c:spPr>
            <a:ln w="22225" cap="rnd">
              <a:solidFill>
                <a:schemeClr val="accent3">
                  <a:lumMod val="80000"/>
                  <a:lumOff val="20000"/>
                </a:schemeClr>
              </a:solidFill>
              <a:round/>
            </a:ln>
            <a:effectLst/>
          </c:spPr>
          <c:marker>
            <c:symbol val="circle"/>
            <c:size val="6"/>
            <c:spPr>
              <a:solidFill>
                <a:schemeClr val="accent3">
                  <a:lumMod val="80000"/>
                  <a:lumOff val="20000"/>
                </a:schemeClr>
              </a:solidFill>
              <a:ln w="9525">
                <a:solidFill>
                  <a:schemeClr val="accent3">
                    <a:lumMod val="80000"/>
                    <a:lumOff val="2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Sheet1!$B$16:$I$16</c:f>
              <c:numCache>
                <c:formatCode>General</c:formatCode>
                <c:ptCount val="8"/>
                <c:pt idx="0">
                  <c:v>15.2</c:v>
                </c:pt>
                <c:pt idx="1">
                  <c:v>16.2</c:v>
                </c:pt>
                <c:pt idx="2">
                  <c:v>15.5</c:v>
                </c:pt>
                <c:pt idx="3">
                  <c:v>14</c:v>
                </c:pt>
                <c:pt idx="4">
                  <c:v>15</c:v>
                </c:pt>
                <c:pt idx="5">
                  <c:v>15.18</c:v>
                </c:pt>
                <c:pt idx="6">
                  <c:v>0.8</c:v>
                </c:pt>
                <c:pt idx="7">
                  <c:v>0.46</c:v>
                </c:pt>
              </c:numCache>
            </c:numRef>
          </c:val>
          <c:smooth val="0"/>
          <c:extLst>
            <c:ext xmlns:c16="http://schemas.microsoft.com/office/drawing/2014/chart" uri="{C3380CC4-5D6E-409C-BE32-E72D297353CC}">
              <c16:uniqueId val="{0000000D-62AE-4D30-B112-FE66982F5073}"/>
            </c:ext>
          </c:extLst>
        </c:ser>
        <c:ser>
          <c:idx val="15"/>
          <c:order val="15"/>
          <c:tx>
            <c:strRef>
              <c:f>Sheet1!$A$17</c:f>
              <c:strCache>
                <c:ptCount val="1"/>
                <c:pt idx="0">
                  <c:v>Male Larval Weight (g)</c:v>
                </c:pt>
              </c:strCache>
            </c:strRef>
          </c:tx>
          <c:spPr>
            <a:ln w="22225" cap="rnd">
              <a:solidFill>
                <a:schemeClr val="accent4">
                  <a:lumMod val="80000"/>
                  <a:lumOff val="20000"/>
                </a:schemeClr>
              </a:solidFill>
              <a:round/>
            </a:ln>
            <a:effectLst/>
          </c:spPr>
          <c:marker>
            <c:symbol val="plus"/>
            <c:size val="6"/>
            <c:spPr>
              <a:noFill/>
              <a:ln w="9525">
                <a:solidFill>
                  <a:schemeClr val="accent4">
                    <a:lumMod val="80000"/>
                    <a:lumOff val="2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Sheet1!$B$17:$I$17</c:f>
              <c:numCache>
                <c:formatCode>General</c:formatCode>
                <c:ptCount val="8"/>
                <c:pt idx="0">
                  <c:v>13.8</c:v>
                </c:pt>
                <c:pt idx="1">
                  <c:v>14</c:v>
                </c:pt>
                <c:pt idx="2">
                  <c:v>13.5</c:v>
                </c:pt>
                <c:pt idx="3">
                  <c:v>12.5</c:v>
                </c:pt>
                <c:pt idx="4">
                  <c:v>13.2</c:v>
                </c:pt>
                <c:pt idx="5">
                  <c:v>13.4</c:v>
                </c:pt>
                <c:pt idx="6">
                  <c:v>0.59</c:v>
                </c:pt>
                <c:pt idx="7">
                  <c:v>0.34</c:v>
                </c:pt>
              </c:numCache>
            </c:numRef>
          </c:val>
          <c:smooth val="0"/>
          <c:extLst>
            <c:ext xmlns:c16="http://schemas.microsoft.com/office/drawing/2014/chart" uri="{C3380CC4-5D6E-409C-BE32-E72D297353CC}">
              <c16:uniqueId val="{0000000E-62AE-4D30-B112-FE66982F5073}"/>
            </c:ext>
          </c:extLst>
        </c:ser>
        <c:ser>
          <c:idx val="16"/>
          <c:order val="16"/>
          <c:tx>
            <c:strRef>
              <c:f>Sheet1!$A$18</c:f>
              <c:strCache>
                <c:ptCount val="1"/>
                <c:pt idx="0">
                  <c:v>Fecundity (eggs/moth)</c:v>
                </c:pt>
              </c:strCache>
            </c:strRef>
          </c:tx>
          <c:spPr>
            <a:ln w="22225" cap="rnd">
              <a:solidFill>
                <a:schemeClr val="accent5">
                  <a:lumMod val="80000"/>
                  <a:lumOff val="20000"/>
                </a:schemeClr>
              </a:solidFill>
              <a:round/>
            </a:ln>
            <a:effectLst/>
          </c:spPr>
          <c:marker>
            <c:symbol val="dot"/>
            <c:size val="6"/>
            <c:spPr>
              <a:solidFill>
                <a:schemeClr val="accent5">
                  <a:lumMod val="80000"/>
                  <a:lumOff val="20000"/>
                </a:schemeClr>
              </a:solidFill>
              <a:ln w="9525">
                <a:solidFill>
                  <a:schemeClr val="accent5">
                    <a:lumMod val="80000"/>
                    <a:lumOff val="2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Sheet1!$B$18:$I$18</c:f>
              <c:numCache>
                <c:formatCode>General</c:formatCode>
                <c:ptCount val="8"/>
                <c:pt idx="0">
                  <c:v>150</c:v>
                </c:pt>
                <c:pt idx="1">
                  <c:v>168</c:v>
                </c:pt>
                <c:pt idx="2">
                  <c:v>160</c:v>
                </c:pt>
                <c:pt idx="3">
                  <c:v>140</c:v>
                </c:pt>
                <c:pt idx="4">
                  <c:v>155</c:v>
                </c:pt>
                <c:pt idx="5">
                  <c:v>154.6</c:v>
                </c:pt>
                <c:pt idx="6">
                  <c:v>10.53</c:v>
                </c:pt>
                <c:pt idx="7">
                  <c:v>6.08</c:v>
                </c:pt>
              </c:numCache>
            </c:numRef>
          </c:val>
          <c:smooth val="0"/>
          <c:extLst>
            <c:ext xmlns:c16="http://schemas.microsoft.com/office/drawing/2014/chart" uri="{C3380CC4-5D6E-409C-BE32-E72D297353CC}">
              <c16:uniqueId val="{0000000F-62AE-4D30-B112-FE66982F5073}"/>
            </c:ext>
          </c:extLst>
        </c:ser>
        <c:ser>
          <c:idx val="17"/>
          <c:order val="17"/>
          <c:tx>
            <c:strRef>
              <c:f>Sheet1!$A$19</c:f>
              <c:strCache>
                <c:ptCount val="1"/>
                <c:pt idx="0">
                  <c:v>Cocoon Weight (g)</c:v>
                </c:pt>
              </c:strCache>
            </c:strRef>
          </c:tx>
          <c:spPr>
            <a:ln w="22225" cap="rnd">
              <a:solidFill>
                <a:schemeClr val="accent6">
                  <a:lumMod val="80000"/>
                  <a:lumOff val="20000"/>
                </a:schemeClr>
              </a:solidFill>
              <a:round/>
            </a:ln>
            <a:effectLst/>
          </c:spPr>
          <c:marker>
            <c:symbol val="dash"/>
            <c:size val="6"/>
            <c:spPr>
              <a:solidFill>
                <a:schemeClr val="accent6">
                  <a:lumMod val="80000"/>
                  <a:lumOff val="20000"/>
                </a:schemeClr>
              </a:solidFill>
              <a:ln w="9525">
                <a:solidFill>
                  <a:schemeClr val="accent6">
                    <a:lumMod val="80000"/>
                    <a:lumOff val="2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Sheet1!$B$19:$I$19</c:f>
              <c:numCache>
                <c:formatCode>General</c:formatCode>
                <c:ptCount val="8"/>
                <c:pt idx="0">
                  <c:v>3.3</c:v>
                </c:pt>
                <c:pt idx="1">
                  <c:v>3.42</c:v>
                </c:pt>
                <c:pt idx="2">
                  <c:v>3.35</c:v>
                </c:pt>
                <c:pt idx="3">
                  <c:v>3.1</c:v>
                </c:pt>
                <c:pt idx="4">
                  <c:v>3.2</c:v>
                </c:pt>
                <c:pt idx="5">
                  <c:v>3.27</c:v>
                </c:pt>
                <c:pt idx="6">
                  <c:v>0.13</c:v>
                </c:pt>
                <c:pt idx="7">
                  <c:v>7.0000000000000007E-2</c:v>
                </c:pt>
              </c:numCache>
            </c:numRef>
          </c:val>
          <c:smooth val="0"/>
          <c:extLst>
            <c:ext xmlns:c16="http://schemas.microsoft.com/office/drawing/2014/chart" uri="{C3380CC4-5D6E-409C-BE32-E72D297353CC}">
              <c16:uniqueId val="{00000010-62AE-4D30-B112-FE66982F5073}"/>
            </c:ext>
          </c:extLst>
        </c:ser>
        <c:ser>
          <c:idx val="18"/>
          <c:order val="18"/>
          <c:tx>
            <c:strRef>
              <c:f>Sheet1!$A$20</c:f>
              <c:strCache>
                <c:ptCount val="1"/>
                <c:pt idx="0">
                  <c:v>Shell Weight (g)</c:v>
                </c:pt>
              </c:strCache>
            </c:strRef>
          </c:tx>
          <c:spPr>
            <a:ln w="22225" cap="rnd">
              <a:solidFill>
                <a:schemeClr val="accent1">
                  <a:lumMod val="80000"/>
                </a:schemeClr>
              </a:solidFill>
              <a:round/>
            </a:ln>
            <a:effectLst/>
          </c:spPr>
          <c:marker>
            <c:symbol val="diamond"/>
            <c:size val="6"/>
            <c:spPr>
              <a:solidFill>
                <a:schemeClr val="accent1">
                  <a:lumMod val="80000"/>
                </a:schemeClr>
              </a:solidFill>
              <a:ln w="9525">
                <a:solidFill>
                  <a:schemeClr val="accent1">
                    <a:lumMod val="8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Sheet1!$B$20:$I$20</c:f>
              <c:numCache>
                <c:formatCode>General</c:formatCode>
                <c:ptCount val="8"/>
                <c:pt idx="0">
                  <c:v>0.45</c:v>
                </c:pt>
                <c:pt idx="1">
                  <c:v>0.48</c:v>
                </c:pt>
                <c:pt idx="2">
                  <c:v>0.46</c:v>
                </c:pt>
                <c:pt idx="3">
                  <c:v>0.4</c:v>
                </c:pt>
                <c:pt idx="4">
                  <c:v>0.44</c:v>
                </c:pt>
                <c:pt idx="5">
                  <c:v>0.45</c:v>
                </c:pt>
                <c:pt idx="6">
                  <c:v>0.03</c:v>
                </c:pt>
                <c:pt idx="7">
                  <c:v>0.02</c:v>
                </c:pt>
              </c:numCache>
            </c:numRef>
          </c:val>
          <c:smooth val="0"/>
          <c:extLst>
            <c:ext xmlns:c16="http://schemas.microsoft.com/office/drawing/2014/chart" uri="{C3380CC4-5D6E-409C-BE32-E72D297353CC}">
              <c16:uniqueId val="{00000011-62AE-4D30-B112-FE66982F5073}"/>
            </c:ext>
          </c:extLst>
        </c:ser>
        <c:ser>
          <c:idx val="19"/>
          <c:order val="19"/>
          <c:tx>
            <c:strRef>
              <c:f>Sheet1!$A$21</c:f>
              <c:strCache>
                <c:ptCount val="1"/>
                <c:pt idx="0">
                  <c:v>Shell Ratio (%)</c:v>
                </c:pt>
              </c:strCache>
            </c:strRef>
          </c:tx>
          <c:spPr>
            <a:ln w="22225" cap="rnd">
              <a:solidFill>
                <a:schemeClr val="accent2">
                  <a:lumMod val="80000"/>
                </a:schemeClr>
              </a:solidFill>
              <a:round/>
            </a:ln>
            <a:effectLst/>
          </c:spPr>
          <c:marker>
            <c:symbol val="square"/>
            <c:size val="6"/>
            <c:spPr>
              <a:solidFill>
                <a:schemeClr val="accent2">
                  <a:lumMod val="80000"/>
                </a:schemeClr>
              </a:solidFill>
              <a:ln w="9525">
                <a:solidFill>
                  <a:schemeClr val="accent2">
                    <a:lumMod val="8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Sheet1!$B$21:$I$21</c:f>
              <c:numCache>
                <c:formatCode>General</c:formatCode>
                <c:ptCount val="8"/>
                <c:pt idx="0">
                  <c:v>13.64</c:v>
                </c:pt>
                <c:pt idx="1">
                  <c:v>14.03</c:v>
                </c:pt>
                <c:pt idx="2">
                  <c:v>13.73</c:v>
                </c:pt>
                <c:pt idx="3">
                  <c:v>12.9</c:v>
                </c:pt>
                <c:pt idx="4">
                  <c:v>13.75</c:v>
                </c:pt>
                <c:pt idx="5">
                  <c:v>13.61</c:v>
                </c:pt>
                <c:pt idx="6">
                  <c:v>0.42</c:v>
                </c:pt>
                <c:pt idx="7">
                  <c:v>0.24</c:v>
                </c:pt>
              </c:numCache>
            </c:numRef>
          </c:val>
          <c:smooth val="0"/>
          <c:extLst>
            <c:ext xmlns:c16="http://schemas.microsoft.com/office/drawing/2014/chart" uri="{C3380CC4-5D6E-409C-BE32-E72D297353CC}">
              <c16:uniqueId val="{00000012-62AE-4D30-B112-FE66982F5073}"/>
            </c:ext>
          </c:extLst>
        </c:ser>
        <c:ser>
          <c:idx val="20"/>
          <c:order val="20"/>
          <c:tx>
            <c:strRef>
              <c:f>Sheet1!$A$22</c:f>
              <c:strCache>
                <c:ptCount val="1"/>
                <c:pt idx="0">
                  <c:v>ERR (%)</c:v>
                </c:pt>
              </c:strCache>
            </c:strRef>
          </c:tx>
          <c:spPr>
            <a:ln w="22225" cap="rnd">
              <a:solidFill>
                <a:schemeClr val="accent3">
                  <a:lumMod val="80000"/>
                </a:schemeClr>
              </a:solidFill>
              <a:round/>
            </a:ln>
            <a:effectLst/>
          </c:spPr>
          <c:marker>
            <c:symbol val="triangle"/>
            <c:size val="6"/>
            <c:spPr>
              <a:solidFill>
                <a:schemeClr val="accent3">
                  <a:lumMod val="80000"/>
                </a:schemeClr>
              </a:solidFill>
              <a:ln w="9525">
                <a:solidFill>
                  <a:schemeClr val="accent3">
                    <a:lumMod val="80000"/>
                  </a:schemeClr>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Sheet1!$B$1:$I$1</c:f>
              <c:strCache>
                <c:ptCount val="8"/>
                <c:pt idx="0">
                  <c:v>T1</c:v>
                </c:pt>
                <c:pt idx="1">
                  <c:v>T2</c:v>
                </c:pt>
                <c:pt idx="2">
                  <c:v>T3</c:v>
                </c:pt>
                <c:pt idx="3">
                  <c:v>T4</c:v>
                </c:pt>
                <c:pt idx="4">
                  <c:v>Control</c:v>
                </c:pt>
                <c:pt idx="5">
                  <c:v>Mean</c:v>
                </c:pt>
                <c:pt idx="6">
                  <c:v>SD</c:v>
                </c:pt>
                <c:pt idx="7">
                  <c:v>SE</c:v>
                </c:pt>
              </c:strCache>
            </c:strRef>
          </c:cat>
          <c:val>
            <c:numRef>
              <c:f>Sheet1!$B$22:$I$22</c:f>
              <c:numCache>
                <c:formatCode>General</c:formatCode>
                <c:ptCount val="8"/>
                <c:pt idx="0">
                  <c:v>72</c:v>
                </c:pt>
                <c:pt idx="1">
                  <c:v>74.599999999999994</c:v>
                </c:pt>
                <c:pt idx="2">
                  <c:v>73.5</c:v>
                </c:pt>
                <c:pt idx="3">
                  <c:v>68</c:v>
                </c:pt>
                <c:pt idx="4">
                  <c:v>71.2</c:v>
                </c:pt>
                <c:pt idx="5">
                  <c:v>71.86</c:v>
                </c:pt>
                <c:pt idx="6">
                  <c:v>2.5299999999999998</c:v>
                </c:pt>
                <c:pt idx="7">
                  <c:v>1.46</c:v>
                </c:pt>
              </c:numCache>
            </c:numRef>
          </c:val>
          <c:smooth val="0"/>
          <c:extLst>
            <c:ext xmlns:c16="http://schemas.microsoft.com/office/drawing/2014/chart" uri="{C3380CC4-5D6E-409C-BE32-E72D297353CC}">
              <c16:uniqueId val="{00000013-62AE-4D30-B112-FE66982F5073}"/>
            </c:ext>
          </c:extLst>
        </c:ser>
        <c:dLbls>
          <c:dLblPos val="ctr"/>
          <c:showLegendKey val="0"/>
          <c:showVal val="1"/>
          <c:showCatName val="0"/>
          <c:showSerName val="0"/>
          <c:showPercent val="0"/>
          <c:showBubbleSize val="0"/>
        </c:dLbls>
        <c:marker val="1"/>
        <c:smooth val="0"/>
        <c:axId val="300396463"/>
        <c:axId val="300392623"/>
        <c:extLst>
          <c:ext xmlns:c15="http://schemas.microsoft.com/office/drawing/2012/chart" uri="{02D57815-91ED-43cb-92C2-25804820EDAC}">
            <c15:filteredLineSeries>
              <c15:ser>
                <c:idx val="2"/>
                <c:order val="2"/>
                <c:tx>
                  <c:strRef>
                    <c:extLst>
                      <c:ext uri="{02D57815-91ED-43cb-92C2-25804820EDAC}">
                        <c15:formulaRef>
                          <c15:sqref>Sheet1!$A$4</c15:sqref>
                        </c15:formulaRef>
                      </c:ext>
                    </c:extLst>
                    <c:strCache>
                      <c:ptCount val="1"/>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Sheet1!$B$1:$I$1</c15:sqref>
                        </c15:formulaRef>
                      </c:ext>
                    </c:extLst>
                    <c:strCache>
                      <c:ptCount val="8"/>
                      <c:pt idx="0">
                        <c:v>T1</c:v>
                      </c:pt>
                      <c:pt idx="1">
                        <c:v>T2</c:v>
                      </c:pt>
                      <c:pt idx="2">
                        <c:v>T3</c:v>
                      </c:pt>
                      <c:pt idx="3">
                        <c:v>T4</c:v>
                      </c:pt>
                      <c:pt idx="4">
                        <c:v>Control</c:v>
                      </c:pt>
                      <c:pt idx="5">
                        <c:v>Mean</c:v>
                      </c:pt>
                      <c:pt idx="6">
                        <c:v>SD</c:v>
                      </c:pt>
                      <c:pt idx="7">
                        <c:v>SE</c:v>
                      </c:pt>
                    </c:strCache>
                  </c:strRef>
                </c:cat>
                <c:val>
                  <c:numRef>
                    <c:extLst>
                      <c:ext uri="{02D57815-91ED-43cb-92C2-25804820EDAC}">
                        <c15:formulaRef>
                          <c15:sqref>Sheet1!$B$4:$I$4</c15:sqref>
                        </c15:formulaRef>
                      </c:ext>
                    </c:extLst>
                    <c:numCache>
                      <c:formatCode>General</c:formatCode>
                      <c:ptCount val="8"/>
                    </c:numCache>
                  </c:numRef>
                </c:val>
                <c:smooth val="0"/>
                <c:extLst>
                  <c:ext xmlns:c16="http://schemas.microsoft.com/office/drawing/2014/chart" uri="{C3380CC4-5D6E-409C-BE32-E72D297353CC}">
                    <c16:uniqueId val="{00000014-62AE-4D30-B112-FE66982F5073}"/>
                  </c:ext>
                </c:extLst>
              </c15:ser>
            </c15:filteredLineSeries>
          </c:ext>
        </c:extLst>
      </c:lineChart>
      <c:catAx>
        <c:axId val="3003964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00392623"/>
        <c:crosses val="autoZero"/>
        <c:auto val="1"/>
        <c:lblAlgn val="ctr"/>
        <c:lblOffset val="100"/>
        <c:noMultiLvlLbl val="0"/>
      </c:catAx>
      <c:valAx>
        <c:axId val="300392623"/>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3964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12</Pages>
  <Words>3412</Words>
  <Characters>19455</Characters>
  <Application>Microsoft Office Word</Application>
  <DocSecurity>0</DocSecurity>
  <Lines>162</Lines>
  <Paragraphs>45</Paragraphs>
  <ScaleCrop>false</ScaleCrop>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Sidharth Krishna</dc:creator>
  <cp:keywords/>
  <dc:description/>
  <cp:lastModifiedBy>SDI 1084</cp:lastModifiedBy>
  <cp:revision>123</cp:revision>
  <dcterms:created xsi:type="dcterms:W3CDTF">2025-11-17T10:30:00Z</dcterms:created>
  <dcterms:modified xsi:type="dcterms:W3CDTF">2025-12-01T10:25:00Z</dcterms:modified>
</cp:coreProperties>
</file>