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93147A6" w14:textId="77777777" w:rsidR="00CD5CCF" w:rsidRDefault="00CD5CCF" w:rsidP="00B453A0">
      <w:pPr>
        <w:pStyle w:val="Title"/>
        <w:spacing w:after="0"/>
        <w:jc w:val="both"/>
        <w:rPr>
          <w:rFonts w:ascii="Arial" w:hAnsi="Arial" w:cs="Arial"/>
          <w:bCs/>
          <w:iCs/>
        </w:rPr>
      </w:pPr>
      <w:r w:rsidRPr="00CD5CCF">
        <w:rPr>
          <w:rFonts w:ascii="Arial" w:hAnsi="Arial" w:cs="Arial"/>
          <w:bCs/>
          <w:iCs/>
        </w:rPr>
        <w:t xml:space="preserve">Case report </w:t>
      </w:r>
    </w:p>
    <w:p w14:paraId="334FE80D" w14:textId="77777777" w:rsidR="00CD5CCF" w:rsidRDefault="00CD5CCF" w:rsidP="00B453A0">
      <w:pPr>
        <w:pStyle w:val="Title"/>
        <w:spacing w:after="0"/>
        <w:jc w:val="both"/>
        <w:rPr>
          <w:rFonts w:ascii="Arial" w:hAnsi="Arial" w:cs="Arial"/>
          <w:bCs/>
          <w:iCs/>
        </w:rPr>
      </w:pPr>
    </w:p>
    <w:p w14:paraId="6DDEF8DB" w14:textId="1267CDD4" w:rsidR="0048799F" w:rsidRPr="00B453A0" w:rsidRDefault="00B453A0" w:rsidP="00B453A0">
      <w:pPr>
        <w:pStyle w:val="Title"/>
        <w:spacing w:after="0"/>
        <w:jc w:val="both"/>
        <w:rPr>
          <w:rFonts w:ascii="Arial" w:hAnsi="Arial" w:cs="Arial"/>
        </w:rPr>
      </w:pPr>
      <w:r>
        <w:rPr>
          <w:rFonts w:ascii="Arial" w:hAnsi="Arial" w:cs="Arial"/>
          <w:bCs/>
          <w:iCs/>
        </w:rPr>
        <w:t xml:space="preserve">A Case of </w:t>
      </w:r>
      <w:r w:rsidR="0048799F" w:rsidRPr="0048799F">
        <w:rPr>
          <w:rFonts w:ascii="Arial" w:hAnsi="Arial" w:cs="Arial"/>
          <w:bCs/>
          <w:iCs/>
        </w:rPr>
        <w:t>Constrictive Pericarditis Due to Disseminated MSSA</w:t>
      </w:r>
      <w:r>
        <w:rPr>
          <w:rFonts w:ascii="Arial" w:hAnsi="Arial" w:cs="Arial"/>
          <w:bCs/>
          <w:iCs/>
        </w:rPr>
        <w:t>: A Rare Cause of Anasarca</w:t>
      </w:r>
    </w:p>
    <w:p w14:paraId="42209E41" w14:textId="77777777" w:rsidR="000D040F" w:rsidRPr="00790ADA" w:rsidRDefault="000D040F" w:rsidP="000D040F">
      <w:pPr>
        <w:pStyle w:val="Author"/>
        <w:spacing w:line="240" w:lineRule="auto"/>
        <w:rPr>
          <w:rFonts w:ascii="Arial" w:hAnsi="Arial" w:cs="Arial"/>
          <w:sz w:val="36"/>
        </w:rPr>
      </w:pPr>
    </w:p>
    <w:p w14:paraId="6E5628DF" w14:textId="77777777" w:rsidR="002C57D2" w:rsidRPr="00FB3A86" w:rsidRDefault="002C57D2" w:rsidP="00441B6F">
      <w:pPr>
        <w:pStyle w:val="Affiliation"/>
        <w:spacing w:after="0" w:line="240" w:lineRule="auto"/>
        <w:jc w:val="both"/>
        <w:rPr>
          <w:rFonts w:ascii="Arial" w:hAnsi="Arial" w:cs="Arial"/>
        </w:rPr>
      </w:pPr>
    </w:p>
    <w:p w14:paraId="7A6AE413" w14:textId="09109A46" w:rsidR="00B01FCD" w:rsidRPr="00FB3A86" w:rsidRDefault="009B4F68" w:rsidP="00441B6F">
      <w:pPr>
        <w:pStyle w:val="Copyright"/>
        <w:spacing w:after="0" w:line="240" w:lineRule="auto"/>
        <w:jc w:val="both"/>
        <w:rPr>
          <w:rFonts w:ascii="Arial" w:hAnsi="Arial" w:cs="Arial"/>
        </w:rPr>
        <w:sectPr w:rsidR="00B01FCD" w:rsidRPr="00FB3A86" w:rsidSect="00AF39B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412E4739" wp14:editId="1A6E005C">
                <wp:extent cx="5303520" cy="635"/>
                <wp:effectExtent l="15240" t="14605" r="15240" b="13970"/>
                <wp:docPr id="875095114"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shapetype w14:anchorId="07F3DE66"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2D12497A" w14:textId="77777777" w:rsidR="00E03078" w:rsidRDefault="00E03078" w:rsidP="00441B6F">
      <w:pPr>
        <w:pStyle w:val="AbstHead"/>
        <w:spacing w:after="0"/>
        <w:jc w:val="both"/>
        <w:rPr>
          <w:rFonts w:ascii="Arial" w:hAnsi="Arial" w:cs="Arial"/>
        </w:rPr>
      </w:pPr>
    </w:p>
    <w:p w14:paraId="71BCB0D9" w14:textId="7A190644" w:rsidR="00B01FCD" w:rsidRDefault="00B01FCD" w:rsidP="00441B6F">
      <w:pPr>
        <w:pStyle w:val="AbstHead"/>
        <w:spacing w:after="0"/>
        <w:jc w:val="both"/>
        <w:rPr>
          <w:rFonts w:ascii="Arial" w:hAnsi="Arial" w:cs="Arial"/>
        </w:rPr>
      </w:pPr>
      <w:r w:rsidRPr="00FB3A86">
        <w:rPr>
          <w:rFonts w:ascii="Arial" w:hAnsi="Arial" w:cs="Arial"/>
        </w:rPr>
        <w:t>ABSTRACT</w:t>
      </w:r>
      <w:r w:rsidR="0066510A">
        <w:rPr>
          <w:rFonts w:ascii="Arial" w:hAnsi="Arial" w:cs="Arial"/>
        </w:rPr>
        <w:t xml:space="preserve"> </w:t>
      </w:r>
    </w:p>
    <w:p w14:paraId="6ED97016"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9576"/>
      </w:tblGrid>
      <w:tr w:rsidR="00296529" w:rsidRPr="001E44FE" w14:paraId="7440E88B" w14:textId="77777777" w:rsidTr="001E44FE">
        <w:tc>
          <w:tcPr>
            <w:tcW w:w="9576" w:type="dxa"/>
            <w:shd w:val="clear" w:color="auto" w:fill="F2F2F2"/>
          </w:tcPr>
          <w:p w14:paraId="491D652E" w14:textId="77777777" w:rsidR="000D040F" w:rsidRDefault="000D040F" w:rsidP="000D040F">
            <w:pPr>
              <w:pStyle w:val="Body"/>
              <w:spacing w:after="0"/>
              <w:rPr>
                <w:rFonts w:ascii="Arial" w:eastAsia="Calibri" w:hAnsi="Arial" w:cs="Arial"/>
                <w:b/>
                <w:bCs/>
                <w:szCs w:val="22"/>
                <w:lang w:val="en-IN"/>
              </w:rPr>
            </w:pPr>
            <w:r w:rsidRPr="00563A9E">
              <w:rPr>
                <w:rFonts w:ascii="Arial" w:eastAsia="Calibri" w:hAnsi="Arial" w:cs="Arial"/>
                <w:b/>
                <w:bCs/>
                <w:szCs w:val="22"/>
                <w:lang w:val="en-IN"/>
              </w:rPr>
              <w:t>Background:</w:t>
            </w:r>
          </w:p>
          <w:p w14:paraId="5766578A" w14:textId="7229784E" w:rsidR="000D040F" w:rsidRDefault="00256C73" w:rsidP="000D040F">
            <w:pPr>
              <w:pStyle w:val="Body"/>
              <w:spacing w:after="0"/>
              <w:rPr>
                <w:rFonts w:ascii="Arial" w:eastAsia="Calibri" w:hAnsi="Arial" w:cs="Arial"/>
                <w:szCs w:val="22"/>
              </w:rPr>
            </w:pPr>
            <w:r w:rsidRPr="00256C73">
              <w:rPr>
                <w:rFonts w:ascii="Arial" w:eastAsia="Calibri" w:hAnsi="Arial" w:cs="Arial"/>
                <w:szCs w:val="22"/>
              </w:rPr>
              <w:t>Constrictive pericarditis is an uncommon cause of systemic venous congestion and may present with generalized edema due to impaired ventricular filling.</w:t>
            </w:r>
            <w:r w:rsidR="00B453A0">
              <w:rPr>
                <w:rFonts w:ascii="Arial" w:eastAsia="Calibri" w:hAnsi="Arial" w:cs="Arial"/>
                <w:szCs w:val="22"/>
              </w:rPr>
              <w:t xml:space="preserve"> </w:t>
            </w:r>
            <w:r w:rsidRPr="00256C73">
              <w:rPr>
                <w:rFonts w:ascii="Arial" w:eastAsia="Calibri" w:hAnsi="Arial" w:cs="Arial"/>
                <w:szCs w:val="22"/>
              </w:rPr>
              <w:t xml:space="preserve"> In the modern antibiotic era, bacterial pericarditis has become rare, and progression to constrictive physiology is infrequently encountered.</w:t>
            </w:r>
            <w:r w:rsidR="00B453A0">
              <w:rPr>
                <w:rFonts w:ascii="Arial" w:eastAsia="Calibri" w:hAnsi="Arial" w:cs="Arial"/>
                <w:szCs w:val="22"/>
              </w:rPr>
              <w:t xml:space="preserve">  </w:t>
            </w:r>
            <w:r w:rsidRPr="00256C73">
              <w:rPr>
                <w:rFonts w:ascii="Arial" w:eastAsia="Calibri" w:hAnsi="Arial" w:cs="Arial"/>
                <w:i/>
                <w:iCs/>
                <w:szCs w:val="22"/>
              </w:rPr>
              <w:t>Staphylococcus aureus</w:t>
            </w:r>
            <w:r w:rsidRPr="00256C73">
              <w:rPr>
                <w:rFonts w:ascii="Arial" w:eastAsia="Calibri" w:hAnsi="Arial" w:cs="Arial"/>
                <w:szCs w:val="22"/>
              </w:rPr>
              <w:t>–associated constrictive pericarditis is particularly uncommon and usually occurs in the setting of disseminated infection.</w:t>
            </w:r>
            <w:r w:rsidR="00B453A0">
              <w:rPr>
                <w:rFonts w:ascii="Arial" w:eastAsia="Calibri" w:hAnsi="Arial" w:cs="Arial"/>
                <w:szCs w:val="22"/>
              </w:rPr>
              <w:t xml:space="preserve">  </w:t>
            </w:r>
            <w:r w:rsidRPr="00256C73">
              <w:rPr>
                <w:rFonts w:ascii="Arial" w:eastAsia="Calibri" w:hAnsi="Arial" w:cs="Arial"/>
                <w:szCs w:val="22"/>
              </w:rPr>
              <w:t>Its insidious presentation often delays diagnosis, contributing to significant morbidity if not recognized early</w:t>
            </w:r>
            <w:r w:rsidR="00B453A0">
              <w:rPr>
                <w:rFonts w:ascii="Arial" w:eastAsia="Calibri" w:hAnsi="Arial" w:cs="Arial"/>
                <w:szCs w:val="22"/>
              </w:rPr>
              <w:t>.</w:t>
            </w:r>
          </w:p>
          <w:p w14:paraId="44F85998" w14:textId="77777777" w:rsidR="00256C73" w:rsidRDefault="00256C73" w:rsidP="000D040F">
            <w:pPr>
              <w:pStyle w:val="Body"/>
              <w:spacing w:after="0"/>
              <w:rPr>
                <w:rFonts w:ascii="Arial" w:eastAsia="Calibri" w:hAnsi="Arial" w:cs="Arial"/>
                <w:szCs w:val="22"/>
                <w:lang w:val="en-IN"/>
              </w:rPr>
            </w:pPr>
          </w:p>
          <w:p w14:paraId="0C392573" w14:textId="77777777" w:rsidR="000D040F" w:rsidRDefault="000D040F" w:rsidP="000D040F">
            <w:pPr>
              <w:pStyle w:val="Body"/>
              <w:spacing w:after="0"/>
              <w:jc w:val="left"/>
              <w:rPr>
                <w:rFonts w:ascii="Arial" w:eastAsia="Calibri" w:hAnsi="Arial" w:cs="Arial"/>
                <w:szCs w:val="22"/>
                <w:lang w:val="en-IN"/>
              </w:rPr>
            </w:pPr>
            <w:r w:rsidRPr="00563A9E">
              <w:rPr>
                <w:rFonts w:ascii="Arial" w:eastAsia="Calibri" w:hAnsi="Arial" w:cs="Arial"/>
                <w:b/>
                <w:bCs/>
                <w:szCs w:val="22"/>
                <w:lang w:val="en-IN"/>
              </w:rPr>
              <w:t xml:space="preserve">Case report: </w:t>
            </w:r>
          </w:p>
          <w:p w14:paraId="495D7DC5" w14:textId="2E837C1E" w:rsidR="000D040F" w:rsidRDefault="00256C73" w:rsidP="000D040F">
            <w:pPr>
              <w:pStyle w:val="Body"/>
              <w:spacing w:after="0"/>
              <w:jc w:val="left"/>
              <w:rPr>
                <w:rFonts w:ascii="Arial" w:eastAsia="Calibri" w:hAnsi="Arial" w:cs="Arial"/>
                <w:szCs w:val="22"/>
              </w:rPr>
            </w:pPr>
            <w:r w:rsidRPr="00256C73">
              <w:rPr>
                <w:rFonts w:ascii="Arial" w:eastAsia="Calibri" w:hAnsi="Arial" w:cs="Arial"/>
                <w:szCs w:val="22"/>
              </w:rPr>
              <w:t xml:space="preserve">We report a 40-year-old diabetic male presenting with progressive generalized edema, dyspnea, ascites, and intermittent fever. </w:t>
            </w:r>
            <w:r w:rsidR="00B453A0">
              <w:rPr>
                <w:rFonts w:ascii="Arial" w:eastAsia="Calibri" w:hAnsi="Arial" w:cs="Arial"/>
                <w:szCs w:val="22"/>
              </w:rPr>
              <w:t xml:space="preserve"> </w:t>
            </w:r>
            <w:r w:rsidRPr="00256C73">
              <w:rPr>
                <w:rFonts w:ascii="Arial" w:eastAsia="Calibri" w:hAnsi="Arial" w:cs="Arial"/>
                <w:szCs w:val="22"/>
              </w:rPr>
              <w:t xml:space="preserve">He had multiple prior subcutaneous abscesses with methicillin-sensitive </w:t>
            </w:r>
            <w:r w:rsidRPr="00256C73">
              <w:rPr>
                <w:rFonts w:ascii="Arial" w:eastAsia="Calibri" w:hAnsi="Arial" w:cs="Arial"/>
                <w:i/>
                <w:iCs/>
                <w:szCs w:val="22"/>
              </w:rPr>
              <w:t>Staphylococcus aureu</w:t>
            </w:r>
            <w:r w:rsidR="00B453A0">
              <w:rPr>
                <w:rFonts w:ascii="Arial" w:eastAsia="Calibri" w:hAnsi="Arial" w:cs="Arial"/>
                <w:i/>
                <w:iCs/>
                <w:szCs w:val="22"/>
              </w:rPr>
              <w:t>s (S. aureus)</w:t>
            </w:r>
            <w:r w:rsidRPr="00256C73">
              <w:rPr>
                <w:rFonts w:ascii="Arial" w:eastAsia="Calibri" w:hAnsi="Arial" w:cs="Arial"/>
                <w:szCs w:val="22"/>
              </w:rPr>
              <w:t xml:space="preserve"> isolation. </w:t>
            </w:r>
            <w:r w:rsidR="00B453A0">
              <w:rPr>
                <w:rFonts w:ascii="Arial" w:eastAsia="Calibri" w:hAnsi="Arial" w:cs="Arial"/>
                <w:szCs w:val="22"/>
              </w:rPr>
              <w:t xml:space="preserve"> </w:t>
            </w:r>
            <w:r w:rsidRPr="00256C73">
              <w:rPr>
                <w:rFonts w:ascii="Arial" w:eastAsia="Calibri" w:hAnsi="Arial" w:cs="Arial"/>
                <w:szCs w:val="22"/>
              </w:rPr>
              <w:t xml:space="preserve">Clinical evaluation revealed signs of right-sided heart failure. </w:t>
            </w:r>
            <w:r w:rsidR="00B453A0">
              <w:rPr>
                <w:rFonts w:ascii="Arial" w:eastAsia="Calibri" w:hAnsi="Arial" w:cs="Arial"/>
                <w:szCs w:val="22"/>
              </w:rPr>
              <w:t xml:space="preserve"> </w:t>
            </w:r>
            <w:r w:rsidRPr="00256C73">
              <w:rPr>
                <w:rFonts w:ascii="Arial" w:eastAsia="Calibri" w:hAnsi="Arial" w:cs="Arial"/>
                <w:szCs w:val="22"/>
              </w:rPr>
              <w:t xml:space="preserve">Ascitic fluid analysis showed high serum–ascites albumin gradient and high protein content. </w:t>
            </w:r>
            <w:r w:rsidR="00B453A0">
              <w:rPr>
                <w:rFonts w:ascii="Arial" w:eastAsia="Calibri" w:hAnsi="Arial" w:cs="Arial"/>
                <w:szCs w:val="22"/>
              </w:rPr>
              <w:t xml:space="preserve"> </w:t>
            </w:r>
            <w:r w:rsidRPr="00256C73">
              <w:rPr>
                <w:rFonts w:ascii="Arial" w:eastAsia="Calibri" w:hAnsi="Arial" w:cs="Arial"/>
                <w:szCs w:val="22"/>
              </w:rPr>
              <w:t xml:space="preserve">Echocardiography and cardiac magnetic resonance imaging demonstrated diffuse pericardial thickening with classical features of constrictive physiology. </w:t>
            </w:r>
            <w:r w:rsidR="00B453A0">
              <w:rPr>
                <w:rFonts w:ascii="Arial" w:eastAsia="Calibri" w:hAnsi="Arial" w:cs="Arial"/>
                <w:szCs w:val="22"/>
              </w:rPr>
              <w:t xml:space="preserve"> </w:t>
            </w:r>
            <w:r w:rsidRPr="00256C73">
              <w:rPr>
                <w:rFonts w:ascii="Arial" w:eastAsia="Calibri" w:hAnsi="Arial" w:cs="Arial"/>
                <w:szCs w:val="22"/>
              </w:rPr>
              <w:t>Blood and abscess cultures grew MSSA, establishing disseminated infection as the underlying etiology</w:t>
            </w:r>
            <w:r w:rsidR="00B453A0">
              <w:rPr>
                <w:rFonts w:ascii="Arial" w:eastAsia="Calibri" w:hAnsi="Arial" w:cs="Arial"/>
                <w:szCs w:val="22"/>
              </w:rPr>
              <w:t xml:space="preserve">.  </w:t>
            </w:r>
            <w:r w:rsidRPr="00256C73">
              <w:rPr>
                <w:rFonts w:ascii="Arial" w:eastAsia="Calibri" w:hAnsi="Arial" w:cs="Arial"/>
                <w:szCs w:val="22"/>
              </w:rPr>
              <w:t>The patient responded to culture-directed antibiotic therapy and subsequently underwent pericardiectomy, resulting in marked clinical improvement.</w:t>
            </w:r>
          </w:p>
          <w:p w14:paraId="3DBC604D" w14:textId="77777777" w:rsidR="00256C73" w:rsidRPr="00563A9E" w:rsidRDefault="00256C73" w:rsidP="000D040F">
            <w:pPr>
              <w:pStyle w:val="Body"/>
              <w:spacing w:after="0"/>
              <w:jc w:val="left"/>
              <w:rPr>
                <w:rFonts w:ascii="Arial" w:eastAsia="Calibri" w:hAnsi="Arial" w:cs="Arial"/>
                <w:szCs w:val="22"/>
                <w:lang w:val="en-IN"/>
              </w:rPr>
            </w:pPr>
          </w:p>
          <w:p w14:paraId="11909F6E" w14:textId="04EA1ECF" w:rsidR="00505F06" w:rsidRPr="00BA1B01" w:rsidRDefault="000D040F" w:rsidP="000D040F">
            <w:pPr>
              <w:pStyle w:val="Body"/>
              <w:spacing w:after="0"/>
              <w:rPr>
                <w:rFonts w:ascii="Arial" w:eastAsia="Calibri" w:hAnsi="Arial" w:cs="Arial"/>
                <w:szCs w:val="22"/>
              </w:rPr>
            </w:pPr>
            <w:r w:rsidRPr="00563A9E">
              <w:rPr>
                <w:rFonts w:ascii="Arial" w:eastAsia="Calibri" w:hAnsi="Arial" w:cs="Arial"/>
                <w:b/>
                <w:bCs/>
                <w:szCs w:val="22"/>
                <w:lang w:val="en-IN"/>
              </w:rPr>
              <w:t>Conclusion:</w:t>
            </w:r>
            <w:r w:rsidRPr="00563A9E">
              <w:rPr>
                <w:rFonts w:ascii="Arial" w:eastAsia="Calibri" w:hAnsi="Arial" w:cs="Arial"/>
                <w:szCs w:val="22"/>
                <w:lang w:val="en-IN"/>
              </w:rPr>
              <w:br/>
            </w:r>
            <w:r w:rsidR="00256C73" w:rsidRPr="00256C73">
              <w:rPr>
                <w:rFonts w:ascii="Arial" w:eastAsia="Calibri" w:hAnsi="Arial" w:cs="Arial"/>
                <w:szCs w:val="22"/>
              </w:rPr>
              <w:t xml:space="preserve">Constrictive pericarditis secondary to disseminated </w:t>
            </w:r>
            <w:r w:rsidR="00256C73" w:rsidRPr="00256C73">
              <w:rPr>
                <w:rFonts w:ascii="Arial" w:eastAsia="Calibri" w:hAnsi="Arial" w:cs="Arial"/>
                <w:i/>
                <w:iCs/>
                <w:szCs w:val="22"/>
              </w:rPr>
              <w:t>Staphylococcus aureus</w:t>
            </w:r>
            <w:r w:rsidR="00256C73" w:rsidRPr="00256C73">
              <w:rPr>
                <w:rFonts w:ascii="Arial" w:eastAsia="Calibri" w:hAnsi="Arial" w:cs="Arial"/>
                <w:szCs w:val="22"/>
              </w:rPr>
              <w:t xml:space="preserve"> infection is a rare but important diagnostic consideration in patients presenting with unexplained anasarca and </w:t>
            </w:r>
            <w:r w:rsidR="00256C73">
              <w:rPr>
                <w:rFonts w:ascii="Arial" w:eastAsia="Calibri" w:hAnsi="Arial" w:cs="Arial"/>
                <w:szCs w:val="22"/>
              </w:rPr>
              <w:t>S. aureus sepsis</w:t>
            </w:r>
            <w:r w:rsidR="00256C73" w:rsidRPr="00256C73">
              <w:rPr>
                <w:rFonts w:ascii="Arial" w:eastAsia="Calibri" w:hAnsi="Arial" w:cs="Arial"/>
                <w:szCs w:val="22"/>
              </w:rPr>
              <w:t xml:space="preserve">. </w:t>
            </w:r>
            <w:r w:rsidR="00B453A0">
              <w:rPr>
                <w:rFonts w:ascii="Arial" w:eastAsia="Calibri" w:hAnsi="Arial" w:cs="Arial"/>
                <w:szCs w:val="22"/>
              </w:rPr>
              <w:t xml:space="preserve"> </w:t>
            </w:r>
            <w:r w:rsidR="00256C73" w:rsidRPr="00256C73">
              <w:rPr>
                <w:rFonts w:ascii="Arial" w:eastAsia="Calibri" w:hAnsi="Arial" w:cs="Arial"/>
                <w:szCs w:val="22"/>
              </w:rPr>
              <w:t>This case highlights the value of high clinical suspicion, targeted microbiological evaluation, and multimodal cardiac imaging in identifying this condition.</w:t>
            </w:r>
            <w:r w:rsidR="00B453A0">
              <w:rPr>
                <w:rFonts w:ascii="Arial" w:eastAsia="Calibri" w:hAnsi="Arial" w:cs="Arial"/>
                <w:szCs w:val="22"/>
              </w:rPr>
              <w:t xml:space="preserve">  </w:t>
            </w:r>
            <w:r w:rsidR="00256C73" w:rsidRPr="00256C73">
              <w:rPr>
                <w:rFonts w:ascii="Arial" w:eastAsia="Calibri" w:hAnsi="Arial" w:cs="Arial"/>
                <w:szCs w:val="22"/>
              </w:rPr>
              <w:t>Early initiation of appropriate antimicrobial therapy and timely surgical intervention can lead to favorable outcomes and prevent long-term complications</w:t>
            </w:r>
          </w:p>
        </w:tc>
      </w:tr>
    </w:tbl>
    <w:p w14:paraId="7926156D" w14:textId="77777777" w:rsidR="00636EB2" w:rsidRDefault="00636EB2" w:rsidP="00441B6F">
      <w:pPr>
        <w:pStyle w:val="Body"/>
        <w:spacing w:after="0"/>
        <w:rPr>
          <w:rFonts w:ascii="Arial" w:hAnsi="Arial" w:cs="Arial"/>
          <w:i/>
        </w:rPr>
      </w:pPr>
    </w:p>
    <w:p w14:paraId="4510FD65" w14:textId="5B75713B" w:rsidR="00A24E7E" w:rsidRDefault="00A24E7E" w:rsidP="00441B6F">
      <w:pPr>
        <w:pStyle w:val="Body"/>
        <w:spacing w:after="0"/>
        <w:rPr>
          <w:rFonts w:ascii="Arial" w:hAnsi="Arial" w:cs="Arial"/>
          <w:i/>
        </w:rPr>
      </w:pPr>
      <w:r>
        <w:rPr>
          <w:rFonts w:ascii="Arial" w:hAnsi="Arial" w:cs="Arial"/>
          <w:i/>
        </w:rPr>
        <w:t xml:space="preserve">Keywords: </w:t>
      </w:r>
      <w:r w:rsidR="006F01D4">
        <w:rPr>
          <w:rFonts w:ascii="Arial" w:hAnsi="Arial" w:cs="Arial"/>
          <w:i/>
        </w:rPr>
        <w:t xml:space="preserve">Methicillin sensitive staphylococcus aureus, Constrictive pericarditis, </w:t>
      </w:r>
      <w:proofErr w:type="spellStart"/>
      <w:r w:rsidR="006F01D4">
        <w:rPr>
          <w:rFonts w:ascii="Arial" w:hAnsi="Arial" w:cs="Arial"/>
          <w:i/>
        </w:rPr>
        <w:t>Generalised</w:t>
      </w:r>
      <w:proofErr w:type="spellEnd"/>
      <w:r w:rsidR="006F01D4">
        <w:rPr>
          <w:rFonts w:ascii="Arial" w:hAnsi="Arial" w:cs="Arial"/>
          <w:i/>
        </w:rPr>
        <w:t xml:space="preserve"> edema, </w:t>
      </w:r>
      <w:r w:rsidR="00457F82">
        <w:rPr>
          <w:rFonts w:ascii="Arial" w:hAnsi="Arial" w:cs="Arial"/>
          <w:i/>
        </w:rPr>
        <w:t>Disseminated staphylococcus aureus infection</w:t>
      </w:r>
    </w:p>
    <w:p w14:paraId="37D5DCD7" w14:textId="77777777" w:rsidR="00790ADA" w:rsidRDefault="00790ADA" w:rsidP="00441B6F">
      <w:pPr>
        <w:pStyle w:val="Body"/>
        <w:spacing w:after="0"/>
        <w:rPr>
          <w:rFonts w:ascii="Arial" w:hAnsi="Arial" w:cs="Arial"/>
          <w:i/>
        </w:rPr>
      </w:pPr>
    </w:p>
    <w:p w14:paraId="5F0B02C3" w14:textId="77777777" w:rsidR="00505F06" w:rsidRPr="00A24E7E" w:rsidRDefault="00505F06" w:rsidP="00441B6F">
      <w:pPr>
        <w:pStyle w:val="Body"/>
        <w:spacing w:after="0"/>
        <w:rPr>
          <w:rFonts w:ascii="Arial" w:hAnsi="Arial" w:cs="Arial"/>
          <w:i/>
        </w:rPr>
      </w:pPr>
    </w:p>
    <w:p w14:paraId="4475E0C2" w14:textId="0E9DFCCB"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793C5E38" w14:textId="77777777" w:rsidR="00790ADA" w:rsidRPr="00FB3A86" w:rsidRDefault="00790ADA" w:rsidP="00441B6F">
      <w:pPr>
        <w:pStyle w:val="AbstHead"/>
        <w:spacing w:after="0"/>
        <w:jc w:val="both"/>
        <w:rPr>
          <w:rFonts w:ascii="Arial" w:hAnsi="Arial" w:cs="Arial"/>
        </w:rPr>
      </w:pPr>
    </w:p>
    <w:p w14:paraId="1D978E21" w14:textId="09BA4F47" w:rsidR="00186042" w:rsidRDefault="00434BB1" w:rsidP="00B453A0">
      <w:pPr>
        <w:pStyle w:val="Body"/>
        <w:rPr>
          <w:rFonts w:ascii="Arial" w:hAnsi="Arial" w:cs="Arial"/>
          <w:lang w:val="en-IN"/>
        </w:rPr>
      </w:pPr>
      <w:r>
        <w:rPr>
          <w:rFonts w:ascii="Arial" w:hAnsi="Arial" w:cs="Arial"/>
          <w:lang w:val="en-IN"/>
        </w:rPr>
        <w:t>Anasarca</w:t>
      </w:r>
      <w:r w:rsidRPr="00434BB1">
        <w:rPr>
          <w:rFonts w:ascii="Arial" w:hAnsi="Arial" w:cs="Arial"/>
          <w:lang w:val="en-IN"/>
        </w:rPr>
        <w:t xml:space="preserve"> is most commonly attributed to renal, hepatic, or cardiac dysfunction; however, constrictive pericarditis remains an uncommon and frequently overlooked cause but </w:t>
      </w:r>
      <w:r w:rsidR="00B641F9">
        <w:rPr>
          <w:rFonts w:ascii="Arial" w:hAnsi="Arial" w:cs="Arial"/>
          <w:lang w:val="en-IN"/>
        </w:rPr>
        <w:t xml:space="preserve">a </w:t>
      </w:r>
      <w:r w:rsidRPr="00434BB1">
        <w:rPr>
          <w:rFonts w:ascii="Arial" w:hAnsi="Arial" w:cs="Arial"/>
          <w:lang w:val="en-IN"/>
        </w:rPr>
        <w:t>serious sequela of chronic pericardial inflammation, characterized by impaired ventricular filling due to a rigid, thickened pericardium</w:t>
      </w:r>
      <w:r w:rsidR="00692ADB">
        <w:rPr>
          <w:rFonts w:ascii="Arial" w:hAnsi="Arial" w:cs="Arial"/>
          <w:lang w:val="en-IN"/>
        </w:rPr>
        <w:t xml:space="preserve"> </w:t>
      </w:r>
      <w:r w:rsidR="00692ADB">
        <w:rPr>
          <w:rFonts w:ascii="Arial" w:hAnsi="Arial" w:cs="Arial"/>
          <w:lang w:val="en-IN"/>
        </w:rPr>
        <w:fldChar w:fldCharType="begin"/>
      </w:r>
      <w:r w:rsidR="00692ADB">
        <w:rPr>
          <w:rFonts w:ascii="Arial" w:hAnsi="Arial" w:cs="Arial"/>
          <w:lang w:val="en-IN"/>
        </w:rPr>
        <w:instrText xml:space="preserve"> ADDIN ZOTERO_ITEM CSL_CITATION {"citationID":"wmplUGVB","properties":{"formattedCitation":"(1)","plainCitation":"(1)","noteIndex":0},"citationItems":[{"id":341,"uris":["http://zotero.org/users/local/LvH5eKAf/items/M9WIEWKR"],"itemData":{"id":341,"type":"article-journal","abstract":"Although primary pericarditis is unusually experienced and diagnosed in paediatric population, it has probable life threatening sequel. This case report presents a case of complicated community acquired staphylococcal pericarditis, which illustrates how evasive the diagnosis of pericardial effusion can be. Early identification of pericarditis and pericardial effusion is vital to enable emergent intervention to enhance prognosis and alleviate mortality. The purpose of this report is to probe into the etiology of acute pericarditis and also to review the clinical presentation, the management and complications connected with acute pericarditis.","container-title":"International Journal of Contemporary Pediatrics","DOI":"10.18203/2349-3291.ijcp20204556","ISSN":"2349-3291, 2349-3283","issue":"11","journalAbbreviation":"Int J Contemp Pediatr","language":"en","page":"2252","source":"DOI.org (Crossref)","title":"Complicated staphylococcal pericarditis in a child: a case report","title-short":"Complicated staphylococcal pericarditis in a child","volume":"7","author":[{"family":"Sultana","given":"Fehmida"},{"family":"Jujaray","given":"Deepti"},{"family":"Kiran","given":"Ravi P. V."}],"issued":{"date-parts":[["2020",10,21]]}}}],"schema":"https://github.com/citation-style-language/schema/raw/master/csl-citation.json"} </w:instrText>
      </w:r>
      <w:r w:rsidR="00692ADB">
        <w:rPr>
          <w:rFonts w:ascii="Arial" w:hAnsi="Arial" w:cs="Arial"/>
          <w:lang w:val="en-IN"/>
        </w:rPr>
        <w:fldChar w:fldCharType="separate"/>
      </w:r>
      <w:r w:rsidR="00692ADB" w:rsidRPr="00692ADB">
        <w:rPr>
          <w:rFonts w:ascii="Arial" w:hAnsi="Arial" w:cs="Arial"/>
        </w:rPr>
        <w:t>(1)</w:t>
      </w:r>
      <w:r w:rsidR="00692ADB">
        <w:rPr>
          <w:rFonts w:ascii="Arial" w:hAnsi="Arial" w:cs="Arial"/>
          <w:lang w:val="en-IN"/>
        </w:rPr>
        <w:fldChar w:fldCharType="end"/>
      </w:r>
      <w:r w:rsidRPr="00434BB1">
        <w:rPr>
          <w:rFonts w:ascii="Arial" w:hAnsi="Arial" w:cs="Arial"/>
          <w:lang w:val="en-IN"/>
        </w:rPr>
        <w:t xml:space="preserve">. </w:t>
      </w:r>
      <w:r w:rsidR="00B453A0">
        <w:rPr>
          <w:rFonts w:ascii="Arial" w:hAnsi="Arial" w:cs="Arial"/>
          <w:lang w:val="en-IN"/>
        </w:rPr>
        <w:t xml:space="preserve"> </w:t>
      </w:r>
      <w:r w:rsidRPr="00434BB1">
        <w:rPr>
          <w:rFonts w:ascii="Arial" w:hAnsi="Arial" w:cs="Arial"/>
          <w:lang w:val="en-IN"/>
        </w:rPr>
        <w:t xml:space="preserve">While tuberculosis and prior cardiac surgery remain the leading causes globally, infectious </w:t>
      </w:r>
      <w:proofErr w:type="spellStart"/>
      <w:r w:rsidRPr="00434BB1">
        <w:rPr>
          <w:rFonts w:ascii="Arial" w:hAnsi="Arial" w:cs="Arial"/>
          <w:lang w:val="en-IN"/>
        </w:rPr>
        <w:t>etiologies</w:t>
      </w:r>
      <w:proofErr w:type="spellEnd"/>
      <w:r w:rsidRPr="00434BB1">
        <w:rPr>
          <w:rFonts w:ascii="Arial" w:hAnsi="Arial" w:cs="Arial"/>
          <w:lang w:val="en-IN"/>
        </w:rPr>
        <w:t xml:space="preserve"> in the modern antibiotic era are rare and often under-recognized, particularly when caused by bacterial pathogens such as </w:t>
      </w:r>
      <w:r w:rsidRPr="00434BB1">
        <w:rPr>
          <w:rFonts w:ascii="Arial" w:hAnsi="Arial" w:cs="Arial"/>
          <w:i/>
          <w:iCs/>
          <w:lang w:val="en-IN"/>
        </w:rPr>
        <w:t>Staphylococcus aureus</w:t>
      </w:r>
      <w:r w:rsidR="00692ADB">
        <w:rPr>
          <w:rFonts w:ascii="Arial" w:hAnsi="Arial" w:cs="Arial"/>
          <w:i/>
          <w:iCs/>
          <w:lang w:val="en-IN"/>
        </w:rPr>
        <w:t xml:space="preserve"> </w:t>
      </w:r>
      <w:r w:rsidR="00692ADB">
        <w:rPr>
          <w:rFonts w:ascii="Arial" w:hAnsi="Arial" w:cs="Arial"/>
          <w:i/>
          <w:iCs/>
          <w:lang w:val="en-IN"/>
        </w:rPr>
        <w:fldChar w:fldCharType="begin"/>
      </w:r>
      <w:r w:rsidR="00692ADB">
        <w:rPr>
          <w:rFonts w:ascii="Arial" w:hAnsi="Arial" w:cs="Arial"/>
          <w:i/>
          <w:iCs/>
          <w:lang w:val="en-IN"/>
        </w:rPr>
        <w:instrText xml:space="preserve"> ADDIN ZOTERO_ITEM CSL_CITATION {"citationID":"oUcSOi6P","properties":{"formattedCitation":"(2,3)","plainCitation":"(2,3)","noteIndex":0},"citationItems":[{"id":345,"uris":["http://zotero.org/users/local/LvH5eKAf/items/H59JYMAW"],"itemData":{"id":345,"type":"article-journal","abstract":"BACKGROUND Methicillin-resistant Staphylococcus aureus (MRSA) pericarditis is a rare infection, with high morbidity and mortality rates.","container-title":"JACC: Case Reports","DOI":"10.1016/j.jaccas.2025.105922","ISSN":"26660849","issue":"41","journalAbbreviation":"JACC: Case Reports","language":"en","page":"105922","source":"DOI.org (Crossref)","title":"Parasternal Pericardiocentesis for Methicillin-Resistant Staphylococcus aureus Pericarditis Complicated by Abscess and Tamponade","volume":"30","author":[{"family":"Prabhu","given":"Sagar S."},{"family":"Malhotra","given":"Sankalp"},{"family":"Hajjar","given":"Richard"},{"family":"Mazzaferri","given":"Ernest L."},{"family":"Boudoulas","given":"Konstantinos D."},{"family":"Gil","given":"Katarzyna"},{"family":"Liu","given":"Ellen"}],"issued":{"date-parts":[["2025",12]]}}},{"id":347,"uris":["http://zotero.org/users/local/LvH5eKAf/items/SSEHRPU8"],"itemData":{"id":347,"type":"article-journal","abstract":"Bacterial pericarditis is a rare but fulminant disease that requires prompt diagnosis and management. It most commonly occurs from direct extension of an adjacent focus of infection or by hematogenous spread to the pericardium from more distant septic foci. Predisposing risk factors include immunosuppression, uremia, collagen vascular disease and thoracic surgery. We present the case of a 77-year-old gentleman with no previous pericardial disease who was diagnosed with primary Staphylococcus aureus pericarditis. The patient was treated with percutaneous pericardial effusion drainage and appropriate antibiotics resulting in complete resolution of his symptoms. This unusual case emphasizes that although it is frequently associated with significant morbidity and mortality, purulent pericarditis can present in a more indolent manner and in the absence of typical predisposing risk factors.","container-title":"Canadian Journal of General Internal Medicine","DOI":"10.22374/cjgim.v15i2.361","ISSN":"2369-1778","issue":"2","journalAbbreviation":"Canadian Journal of General Internal Medicine","language":"en","license":"http://creativecommons.org/licenses/by-nc/4.0","page":"39-41","source":"DOI.org (Crossref)","title":"Primary Staphylococcus aureus Pericarditis","volume":"15","author":[{"family":"Aziz","given":"Haya"},{"family":"Bienz","given":"Marc"},{"family":"Esmaiel","given":"Abdullah"},{"family":"Thanassoulis","given":"George"}],"issued":{"date-parts":[["2020",4,1]]}}}],"schema":"https://github.com/citation-style-language/schema/raw/master/csl-citation.json"} </w:instrText>
      </w:r>
      <w:r w:rsidR="00692ADB">
        <w:rPr>
          <w:rFonts w:ascii="Arial" w:hAnsi="Arial" w:cs="Arial"/>
          <w:i/>
          <w:iCs/>
          <w:lang w:val="en-IN"/>
        </w:rPr>
        <w:fldChar w:fldCharType="separate"/>
      </w:r>
      <w:r w:rsidR="00692ADB" w:rsidRPr="00692ADB">
        <w:rPr>
          <w:rFonts w:ascii="Arial" w:hAnsi="Arial" w:cs="Arial"/>
        </w:rPr>
        <w:t>(2,3)</w:t>
      </w:r>
      <w:r w:rsidR="00692ADB">
        <w:rPr>
          <w:rFonts w:ascii="Arial" w:hAnsi="Arial" w:cs="Arial"/>
          <w:i/>
          <w:iCs/>
          <w:lang w:val="en-IN"/>
        </w:rPr>
        <w:fldChar w:fldCharType="end"/>
      </w:r>
      <w:r w:rsidRPr="00434BB1">
        <w:rPr>
          <w:rFonts w:ascii="Arial" w:hAnsi="Arial" w:cs="Arial"/>
          <w:lang w:val="en-IN"/>
        </w:rPr>
        <w:t>.</w:t>
      </w:r>
      <w:r w:rsidR="00692ADB">
        <w:rPr>
          <w:rFonts w:ascii="Arial" w:hAnsi="Arial" w:cs="Arial"/>
          <w:lang w:val="en-IN"/>
        </w:rPr>
        <w:t xml:space="preserve">  </w:t>
      </w:r>
      <w:r w:rsidRPr="00434BB1">
        <w:rPr>
          <w:rFonts w:ascii="Arial" w:hAnsi="Arial" w:cs="Arial"/>
          <w:lang w:val="en-IN"/>
        </w:rPr>
        <w:t>Bacterial pericarditis accounts for less than 1% of all cases of pericarditis but carries a high risk of morbidity and mortality if diagnosis and treatment are delayed</w:t>
      </w:r>
      <w:r w:rsidR="00692ADB">
        <w:rPr>
          <w:rFonts w:ascii="Arial" w:hAnsi="Arial" w:cs="Arial"/>
          <w:lang w:val="en-IN"/>
        </w:rPr>
        <w:t xml:space="preserve"> </w:t>
      </w:r>
      <w:r w:rsidR="00692ADB">
        <w:rPr>
          <w:rFonts w:ascii="Arial" w:hAnsi="Arial" w:cs="Arial"/>
          <w:lang w:val="en-IN"/>
        </w:rPr>
        <w:fldChar w:fldCharType="begin"/>
      </w:r>
      <w:r w:rsidR="00692ADB">
        <w:rPr>
          <w:rFonts w:ascii="Arial" w:hAnsi="Arial" w:cs="Arial"/>
          <w:lang w:val="en-IN"/>
        </w:rPr>
        <w:instrText xml:space="preserve"> ADDIN ZOTERO_ITEM CSL_CITATION {"citationID":"ByLG6nT0","properties":{"formattedCitation":"(4,5)","plainCitation":"(4,5)","noteIndex":0},"citationItems":[{"id":357,"uris":["http://zotero.org/users/local/LvH5eKAf/items/WR5XCNLU"],"itemData":{"id":357,"type":"article-journal","container-title":"Journal of Cardiology Cases","DOI":"10.1016/j.jccase.2024.01.008","ISSN":"18785409","issue":"5","journalAbbreviation":"Journal of Cardiology Cases","language":"en","page":"231-233","source":"DOI.org (Crossref)","title":"A case of acute purulent pericarditis due to MRSA treated with daily pericardial lavage for one month followed by pericardial fenestration","volume":"29","author":[{"family":"Inoue","given":"Soki"},{"family":"Tachibana","given":"Koichi"},{"family":"Masunaga","given":"Nobutaka"},{"family":"Shinoda","given":"Yukinori"},{"family":"Minamisaka","given":"Tomoko"},{"family":"Inui","given":"Hirooki"},{"family":"Ueno","given":"Keisuke"},{"family":"Amiya","given":"Ryohei"},{"family":"Murakami","given":"Arisa"},{"family":"Hoshida","given":"Shiro"}],"issued":{"date-parts":[["2024",5]]}}},{"id":363,"uris":["http://zotero.org/users/local/LvH5eKAf/items/GWVJXSBD"],"itemData":{"id":363,"type":"article-journal","abstract":"Staphylococcusaureuspericarditis is a rare but life-threatening condition that often presents as purulent pericarditis and in rare cases can lead to constrictive pathophysiology. Methicillin-sensitiveStaphylococcusaureus(MSSA) as a cause of constrictive pericarditis is uncommon. A 65-year-old male with diabetes presented with chest pain and was diagnosed with pericarditis. Blood cultures confirmed MSSA bacteremia, and imaging revealed loculated pericardial effusion with features consistent with constrictive pericarditis. Pericardiocentesis revealed MSSA-positive serous fluid, and the patient underwent prolonged antimicrobial therapy. Despite initial clinical improvement, he developed recurrent MSSA bacteremia with vertebral osteomyelitis and an epidural abscess. He underwent surgical spinal debridement and stabilization, followed by extended intravenous antibiotic therapy. The patient’s symptoms ultimately resolved, and follow-up imaging showed significant improvement. This is an atypical presentation of constrictive pericarditis from community-acquired MSSA and this case demonstrates the diagnostic complexity of MSSA bacteremia and the importance of source control.","container-title":"Case Reports in Clinical Medicine","DOI":"10.4236/crcm.2025.145035","ISSN":"2325-7075, 2325-7083","issue":"05","journalAbbreviation":"CRCM","language":"en","page":"264-273","source":"DOI.org (Crossref)","title":"Constrictive Pericarditis from Methicillin-Sensitive &lt;i&gt;Staphylococcus &lt;/i&gt;&lt;i&gt;aureus&lt;/i&gt;: A Case of Source and Seeding with Persistent Bacteremia","title-short":"Constrictive Pericarditis from Methicillin-Sensitive &lt;i&gt;Staphylococcus &lt;/i&gt;&lt;i&gt;aureus&lt;/i&gt;","volume":"14","author":[{"family":"Betar","given":"Rebekah"},{"family":"Verma","given":"Siddharth"},{"family":"Deshpande","given":"Tanvi"},{"family":"Trent","given":"Austin"}],"issued":{"date-parts":[["2025"]]}}}],"schema":"https://github.com/citation-style-language/schema/raw/master/csl-citation.json"} </w:instrText>
      </w:r>
      <w:r w:rsidR="00692ADB">
        <w:rPr>
          <w:rFonts w:ascii="Arial" w:hAnsi="Arial" w:cs="Arial"/>
          <w:lang w:val="en-IN"/>
        </w:rPr>
        <w:fldChar w:fldCharType="separate"/>
      </w:r>
      <w:r w:rsidR="00692ADB" w:rsidRPr="00692ADB">
        <w:rPr>
          <w:rFonts w:ascii="Arial" w:hAnsi="Arial" w:cs="Arial"/>
        </w:rPr>
        <w:t>(4,5)</w:t>
      </w:r>
      <w:r w:rsidR="00692ADB">
        <w:rPr>
          <w:rFonts w:ascii="Arial" w:hAnsi="Arial" w:cs="Arial"/>
          <w:lang w:val="en-IN"/>
        </w:rPr>
        <w:fldChar w:fldCharType="end"/>
      </w:r>
      <w:r w:rsidR="00B453A0">
        <w:rPr>
          <w:rFonts w:ascii="Arial" w:hAnsi="Arial" w:cs="Arial"/>
          <w:lang w:val="en-IN"/>
        </w:rPr>
        <w:t xml:space="preserve">. </w:t>
      </w:r>
      <w:r w:rsidRPr="00434BB1">
        <w:rPr>
          <w:rFonts w:ascii="Arial" w:hAnsi="Arial" w:cs="Arial"/>
          <w:lang w:val="en-IN"/>
        </w:rPr>
        <w:t xml:space="preserve">Disseminated </w:t>
      </w:r>
      <w:r w:rsidR="00C262C8" w:rsidRPr="00C262C8">
        <w:rPr>
          <w:rFonts w:ascii="Arial" w:hAnsi="Arial" w:cs="Arial"/>
          <w:i/>
          <w:iCs/>
        </w:rPr>
        <w:t>methicillin-sensitive Staphylococcus aureus (MSSA)</w:t>
      </w:r>
      <w:r w:rsidR="00C262C8" w:rsidRPr="00C262C8">
        <w:rPr>
          <w:rFonts w:ascii="Arial" w:hAnsi="Arial" w:cs="Arial"/>
          <w:i/>
          <w:iCs/>
          <w:lang w:val="en-IN"/>
        </w:rPr>
        <w:t xml:space="preserve"> </w:t>
      </w:r>
      <w:r w:rsidRPr="00434BB1">
        <w:rPr>
          <w:rFonts w:ascii="Arial" w:hAnsi="Arial" w:cs="Arial"/>
          <w:lang w:val="en-IN"/>
        </w:rPr>
        <w:t xml:space="preserve">infection typically presents with septic manifestations </w:t>
      </w:r>
      <w:r w:rsidR="00C262C8">
        <w:rPr>
          <w:rFonts w:ascii="Arial" w:hAnsi="Arial" w:cs="Arial"/>
          <w:lang w:val="en-IN"/>
        </w:rPr>
        <w:t>or</w:t>
      </w:r>
      <w:r w:rsidRPr="00434BB1">
        <w:rPr>
          <w:rFonts w:ascii="Arial" w:hAnsi="Arial" w:cs="Arial"/>
          <w:lang w:val="en-IN"/>
        </w:rPr>
        <w:t xml:space="preserve"> </w:t>
      </w:r>
      <w:r w:rsidRPr="00434BB1">
        <w:rPr>
          <w:rFonts w:ascii="Arial" w:hAnsi="Arial" w:cs="Arial"/>
          <w:lang w:val="en-IN"/>
        </w:rPr>
        <w:lastRenderedPageBreak/>
        <w:t xml:space="preserve">localized organ involvement. </w:t>
      </w:r>
      <w:r w:rsidR="00B453A0">
        <w:rPr>
          <w:rFonts w:ascii="Arial" w:hAnsi="Arial" w:cs="Arial"/>
          <w:lang w:val="en-IN"/>
        </w:rPr>
        <w:t xml:space="preserve"> </w:t>
      </w:r>
      <w:r w:rsidRPr="00434BB1">
        <w:rPr>
          <w:rFonts w:ascii="Arial" w:hAnsi="Arial" w:cs="Arial"/>
          <w:lang w:val="en-IN"/>
        </w:rPr>
        <w:t xml:space="preserve">Presentation dominated by </w:t>
      </w:r>
      <w:r w:rsidR="00C262C8">
        <w:rPr>
          <w:rFonts w:ascii="Arial" w:hAnsi="Arial" w:cs="Arial"/>
          <w:lang w:val="en-IN"/>
        </w:rPr>
        <w:t>pericardial involvement and m</w:t>
      </w:r>
      <w:r w:rsidRPr="00434BB1">
        <w:rPr>
          <w:rFonts w:ascii="Arial" w:hAnsi="Arial" w:cs="Arial"/>
          <w:lang w:val="en-IN"/>
        </w:rPr>
        <w:t xml:space="preserve">anifesting as generalized </w:t>
      </w:r>
      <w:proofErr w:type="spellStart"/>
      <w:r w:rsidRPr="00434BB1">
        <w:rPr>
          <w:rFonts w:ascii="Arial" w:hAnsi="Arial" w:cs="Arial"/>
          <w:lang w:val="en-IN"/>
        </w:rPr>
        <w:t>edema</w:t>
      </w:r>
      <w:proofErr w:type="spellEnd"/>
      <w:r w:rsidR="00B641F9">
        <w:rPr>
          <w:rFonts w:ascii="Arial" w:hAnsi="Arial" w:cs="Arial"/>
          <w:lang w:val="en-IN"/>
        </w:rPr>
        <w:t xml:space="preserve"> </w:t>
      </w:r>
      <w:r w:rsidRPr="00434BB1">
        <w:rPr>
          <w:rFonts w:ascii="Arial" w:hAnsi="Arial" w:cs="Arial"/>
          <w:lang w:val="en-IN"/>
        </w:rPr>
        <w:t xml:space="preserve">is </w:t>
      </w:r>
      <w:r w:rsidR="00C262C8">
        <w:rPr>
          <w:rFonts w:ascii="Arial" w:hAnsi="Arial" w:cs="Arial"/>
          <w:lang w:val="en-IN"/>
        </w:rPr>
        <w:t xml:space="preserve">quite </w:t>
      </w:r>
      <w:r w:rsidRPr="00434BB1">
        <w:rPr>
          <w:rFonts w:ascii="Arial" w:hAnsi="Arial" w:cs="Arial"/>
          <w:lang w:val="en-IN"/>
        </w:rPr>
        <w:t xml:space="preserve">unusual. </w:t>
      </w:r>
      <w:r w:rsidR="00B453A0">
        <w:rPr>
          <w:rFonts w:ascii="Arial" w:hAnsi="Arial" w:cs="Arial"/>
          <w:lang w:val="en-IN"/>
        </w:rPr>
        <w:t xml:space="preserve"> </w:t>
      </w:r>
      <w:r w:rsidR="00C262C8" w:rsidRPr="00C262C8">
        <w:rPr>
          <w:rFonts w:ascii="Arial" w:hAnsi="Arial" w:cs="Arial"/>
        </w:rPr>
        <w:t xml:space="preserve">Progression from </w:t>
      </w:r>
      <w:r w:rsidR="00E24A0C">
        <w:rPr>
          <w:rFonts w:ascii="Arial" w:hAnsi="Arial" w:cs="Arial"/>
        </w:rPr>
        <w:t>S</w:t>
      </w:r>
      <w:r w:rsidR="00C262C8" w:rsidRPr="00C262C8">
        <w:rPr>
          <w:rFonts w:ascii="Arial" w:hAnsi="Arial" w:cs="Arial"/>
        </w:rPr>
        <w:t>taphylococcal pericarditis to constrictive physiology is distinctly uncommon and sparsely reported in the literature</w:t>
      </w:r>
      <w:r w:rsidR="00692ADB">
        <w:rPr>
          <w:rFonts w:ascii="Arial" w:hAnsi="Arial" w:cs="Arial"/>
        </w:rPr>
        <w:t xml:space="preserve"> </w:t>
      </w:r>
      <w:r w:rsidR="00692ADB">
        <w:rPr>
          <w:rFonts w:ascii="Arial" w:hAnsi="Arial" w:cs="Arial"/>
        </w:rPr>
        <w:fldChar w:fldCharType="begin"/>
      </w:r>
      <w:r w:rsidR="00692ADB">
        <w:rPr>
          <w:rFonts w:ascii="Arial" w:hAnsi="Arial" w:cs="Arial"/>
        </w:rPr>
        <w:instrText xml:space="preserve"> ADDIN ZOTERO_ITEM CSL_CITATION {"citationID":"gSNMUO53","properties":{"formattedCitation":"(6)","plainCitation":"(6)","noteIndex":0},"citationItems":[{"id":353,"uris":["http://zotero.org/users/local/LvH5eKAf/items/2ZIV8MWQ"],"itemData":{"id":353,"type":"article-journal","abstract":"The risk of developing pericarditis secondary to Methicillin-Resistant Staphylococcus aureus (MRSA) infection in the absence of preceding surgical procedure is extremely low. We present a case report of a 36-yearold woman who developed disseminated MRSA infection leading to purulent pericarditis.","container-title":"BMJ Case Reports","DOI":"10.1136/bcr-2016-218463","ISSN":"1757-790X","journalAbbreviation":"BMJ Case Reports","language":"en","page":"bcr-2016-218463","source":"DOI.org (Crossref)","title":"Disseminated MRSA infection with purulent pericarditis","volume":"2017","author":[{"family":"Mada","given":"Pradeep Kumar"},{"family":"Cady","given":"Beth"},{"family":"De Silva","given":"Anajana"},{"family":"Alam","given":"Mohammad"}],"issued":{"date-parts":[["2017",3,30]]}}}],"schema":"https://github.com/citation-style-language/schema/raw/master/csl-citation.json"} </w:instrText>
      </w:r>
      <w:r w:rsidR="00692ADB">
        <w:rPr>
          <w:rFonts w:ascii="Arial" w:hAnsi="Arial" w:cs="Arial"/>
        </w:rPr>
        <w:fldChar w:fldCharType="separate"/>
      </w:r>
      <w:r w:rsidR="00692ADB" w:rsidRPr="00692ADB">
        <w:rPr>
          <w:rFonts w:ascii="Arial" w:hAnsi="Arial" w:cs="Arial"/>
        </w:rPr>
        <w:t>(6)</w:t>
      </w:r>
      <w:r w:rsidR="00692ADB">
        <w:rPr>
          <w:rFonts w:ascii="Arial" w:hAnsi="Arial" w:cs="Arial"/>
        </w:rPr>
        <w:fldChar w:fldCharType="end"/>
      </w:r>
      <w:r w:rsidR="00C262C8" w:rsidRPr="00C262C8">
        <w:rPr>
          <w:rFonts w:ascii="Arial" w:hAnsi="Arial" w:cs="Arial"/>
        </w:rPr>
        <w:t xml:space="preserve">. </w:t>
      </w:r>
    </w:p>
    <w:p w14:paraId="65E7266D" w14:textId="36B20F7A" w:rsidR="00C262C8" w:rsidRPr="00434BB1" w:rsidRDefault="00C262C8" w:rsidP="00434BB1">
      <w:pPr>
        <w:pStyle w:val="Body"/>
        <w:spacing w:after="0"/>
        <w:rPr>
          <w:rFonts w:ascii="Arial" w:hAnsi="Arial" w:cs="Arial"/>
          <w:lang w:val="en-IN"/>
        </w:rPr>
      </w:pPr>
      <w:r w:rsidRPr="00C262C8">
        <w:rPr>
          <w:rFonts w:ascii="Arial" w:hAnsi="Arial" w:cs="Arial"/>
        </w:rPr>
        <w:t xml:space="preserve">We report a case of constrictive pericarditis secondary to disseminated </w:t>
      </w:r>
      <w:r>
        <w:rPr>
          <w:rFonts w:ascii="Arial" w:hAnsi="Arial" w:cs="Arial"/>
        </w:rPr>
        <w:t>MSSA</w:t>
      </w:r>
      <w:r w:rsidRPr="00C262C8">
        <w:rPr>
          <w:rFonts w:ascii="Arial" w:hAnsi="Arial" w:cs="Arial"/>
        </w:rPr>
        <w:t xml:space="preserve"> infection in a middle-aged male with type 2 diabetes mellitus, presenting with anasarca and multiple subcutaneous abscesses. </w:t>
      </w:r>
      <w:r w:rsidR="00B453A0">
        <w:rPr>
          <w:rFonts w:ascii="Arial" w:hAnsi="Arial" w:cs="Arial"/>
        </w:rPr>
        <w:t xml:space="preserve"> </w:t>
      </w:r>
      <w:r w:rsidRPr="00C262C8">
        <w:rPr>
          <w:rFonts w:ascii="Arial" w:hAnsi="Arial" w:cs="Arial"/>
        </w:rPr>
        <w:t xml:space="preserve">This case underscores the importance of considering infectious constrictive pericarditis in patients with unexplained right-sided heart failure and </w:t>
      </w:r>
      <w:r w:rsidR="00186042" w:rsidRPr="00186042">
        <w:rPr>
          <w:rFonts w:ascii="Arial" w:hAnsi="Arial" w:cs="Arial"/>
        </w:rPr>
        <w:t xml:space="preserve">evidence of systemic </w:t>
      </w:r>
      <w:r w:rsidR="00E24A0C">
        <w:rPr>
          <w:rFonts w:ascii="Arial" w:hAnsi="Arial" w:cs="Arial"/>
        </w:rPr>
        <w:t>S</w:t>
      </w:r>
      <w:r w:rsidR="00186042" w:rsidRPr="00186042">
        <w:rPr>
          <w:rFonts w:ascii="Arial" w:hAnsi="Arial" w:cs="Arial"/>
        </w:rPr>
        <w:t>taphylococcal infection</w:t>
      </w:r>
      <w:r w:rsidRPr="00C262C8">
        <w:rPr>
          <w:rFonts w:ascii="Arial" w:hAnsi="Arial" w:cs="Arial"/>
        </w:rPr>
        <w:t>, as early diagnosis has critical therapeutic and prognostic implications.</w:t>
      </w:r>
    </w:p>
    <w:p w14:paraId="4652AEE8" w14:textId="77777777" w:rsidR="00790ADA" w:rsidRPr="00434BB1" w:rsidRDefault="00790ADA" w:rsidP="00441B6F">
      <w:pPr>
        <w:pStyle w:val="Body"/>
        <w:spacing w:after="0"/>
        <w:rPr>
          <w:rFonts w:ascii="Arial" w:hAnsi="Arial" w:cs="Arial"/>
          <w:lang w:val="en-IN"/>
        </w:rPr>
      </w:pPr>
    </w:p>
    <w:p w14:paraId="21CD8871" w14:textId="15BE01D3" w:rsidR="00790ADA" w:rsidRDefault="00902823" w:rsidP="00441B6F">
      <w:pPr>
        <w:pStyle w:val="AbstHead"/>
        <w:spacing w:after="0"/>
        <w:jc w:val="both"/>
        <w:rPr>
          <w:rFonts w:ascii="Arial" w:hAnsi="Arial" w:cs="Arial"/>
        </w:rPr>
      </w:pPr>
      <w:r>
        <w:rPr>
          <w:rFonts w:ascii="Arial" w:hAnsi="Arial" w:cs="Arial"/>
        </w:rPr>
        <w:t xml:space="preserve">2. </w:t>
      </w:r>
      <w:r w:rsidR="000D040F">
        <w:rPr>
          <w:rFonts w:ascii="Arial" w:hAnsi="Arial" w:cs="Arial"/>
        </w:rPr>
        <w:t>CAse presentation:-</w:t>
      </w:r>
    </w:p>
    <w:p w14:paraId="230591F1" w14:textId="77777777" w:rsidR="000D040F" w:rsidRPr="00FB3A86" w:rsidRDefault="000D040F" w:rsidP="00441B6F">
      <w:pPr>
        <w:pStyle w:val="AbstHead"/>
        <w:spacing w:after="0"/>
        <w:jc w:val="both"/>
        <w:rPr>
          <w:rFonts w:ascii="Arial" w:hAnsi="Arial" w:cs="Arial"/>
        </w:rPr>
      </w:pPr>
    </w:p>
    <w:p w14:paraId="41366234" w14:textId="0921B8C8" w:rsidR="00486575" w:rsidRDefault="00486575" w:rsidP="00486575">
      <w:pPr>
        <w:pStyle w:val="Body"/>
        <w:spacing w:after="0"/>
        <w:rPr>
          <w:rFonts w:ascii="Arial" w:hAnsi="Arial" w:cs="Arial"/>
          <w:lang w:val="en-IN"/>
        </w:rPr>
      </w:pPr>
      <w:r w:rsidRPr="00486575">
        <w:rPr>
          <w:rFonts w:ascii="Arial" w:hAnsi="Arial" w:cs="Arial"/>
          <w:lang w:val="en-IN"/>
        </w:rPr>
        <w:t xml:space="preserve">A 40-year-old male with a 5-year history of type 2 diabetes mellitus, on regular medical therapy, presented to the emergency department with complaints of progressive bilateral lower limb swelling for one month, which gradually evolved into generalized </w:t>
      </w:r>
      <w:proofErr w:type="spellStart"/>
      <w:r w:rsidRPr="00486575">
        <w:rPr>
          <w:rFonts w:ascii="Arial" w:hAnsi="Arial" w:cs="Arial"/>
          <w:lang w:val="en-IN"/>
        </w:rPr>
        <w:t>edema</w:t>
      </w:r>
      <w:proofErr w:type="spellEnd"/>
      <w:r w:rsidRPr="00486575">
        <w:rPr>
          <w:rFonts w:ascii="Arial" w:hAnsi="Arial" w:cs="Arial"/>
          <w:lang w:val="en-IN"/>
        </w:rPr>
        <w:t>.</w:t>
      </w:r>
      <w:r w:rsidR="00B453A0">
        <w:rPr>
          <w:rFonts w:ascii="Arial" w:hAnsi="Arial" w:cs="Arial"/>
          <w:lang w:val="en-IN"/>
        </w:rPr>
        <w:t xml:space="preserve">  </w:t>
      </w:r>
      <w:r w:rsidRPr="00486575">
        <w:rPr>
          <w:rFonts w:ascii="Arial" w:hAnsi="Arial" w:cs="Arial"/>
          <w:lang w:val="en-IN"/>
        </w:rPr>
        <w:t xml:space="preserve">This was associated with exertional </w:t>
      </w:r>
      <w:proofErr w:type="spellStart"/>
      <w:r w:rsidRPr="00486575">
        <w:rPr>
          <w:rFonts w:ascii="Arial" w:hAnsi="Arial" w:cs="Arial"/>
          <w:lang w:val="en-IN"/>
        </w:rPr>
        <w:t>dyspnea</w:t>
      </w:r>
      <w:proofErr w:type="spellEnd"/>
      <w:r w:rsidRPr="00486575">
        <w:rPr>
          <w:rFonts w:ascii="Arial" w:hAnsi="Arial" w:cs="Arial"/>
          <w:lang w:val="en-IN"/>
        </w:rPr>
        <w:t xml:space="preserve">, abdominal distension, and shortness of breath. </w:t>
      </w:r>
      <w:r w:rsidR="00B453A0">
        <w:rPr>
          <w:rFonts w:ascii="Arial" w:hAnsi="Arial" w:cs="Arial"/>
          <w:lang w:val="en-IN"/>
        </w:rPr>
        <w:t xml:space="preserve"> </w:t>
      </w:r>
      <w:r w:rsidRPr="00486575">
        <w:rPr>
          <w:rFonts w:ascii="Arial" w:hAnsi="Arial" w:cs="Arial"/>
          <w:lang w:val="en-IN"/>
        </w:rPr>
        <w:t>He also reported intermittent episodes of low-grade fever during this period.</w:t>
      </w:r>
      <w:r w:rsidR="00B453A0">
        <w:rPr>
          <w:rFonts w:ascii="Arial" w:hAnsi="Arial" w:cs="Arial"/>
          <w:lang w:val="en-IN"/>
        </w:rPr>
        <w:t xml:space="preserve">  </w:t>
      </w:r>
      <w:r w:rsidR="00B453A0" w:rsidRPr="00486575">
        <w:rPr>
          <w:rFonts w:ascii="Arial" w:hAnsi="Arial" w:cs="Arial"/>
          <w:lang w:val="en-IN"/>
        </w:rPr>
        <w:t xml:space="preserve">In addition, the patient noticed a gradually progressive swelling over the anterior chest wall for the past two weeks, followed by localized redness and tenderness near the manubrium </w:t>
      </w:r>
      <w:proofErr w:type="spellStart"/>
      <w:r w:rsidR="00B453A0" w:rsidRPr="00486575">
        <w:rPr>
          <w:rFonts w:ascii="Arial" w:hAnsi="Arial" w:cs="Arial"/>
          <w:lang w:val="en-IN"/>
        </w:rPr>
        <w:t>sterni</w:t>
      </w:r>
      <w:proofErr w:type="spellEnd"/>
      <w:r w:rsidR="00B453A0" w:rsidRPr="00486575">
        <w:rPr>
          <w:rFonts w:ascii="Arial" w:hAnsi="Arial" w:cs="Arial"/>
          <w:lang w:val="en-IN"/>
        </w:rPr>
        <w:t xml:space="preserve"> for the preceding 10 days</w:t>
      </w:r>
      <w:r w:rsidR="00B453A0">
        <w:rPr>
          <w:rFonts w:ascii="Arial" w:hAnsi="Arial" w:cs="Arial"/>
          <w:lang w:val="en-IN"/>
        </w:rPr>
        <w:t xml:space="preserve">.  </w:t>
      </w:r>
      <w:r w:rsidRPr="00486575">
        <w:rPr>
          <w:rFonts w:ascii="Arial" w:hAnsi="Arial" w:cs="Arial"/>
          <w:lang w:val="en-IN"/>
        </w:rPr>
        <w:t>There was a significant history of multiple subcutaneous abscesses over the preceding two to three months</w:t>
      </w:r>
      <w:r w:rsidR="00751B4A">
        <w:rPr>
          <w:rFonts w:ascii="Arial" w:hAnsi="Arial" w:cs="Arial"/>
          <w:lang w:val="en-IN"/>
        </w:rPr>
        <w:t xml:space="preserve"> which </w:t>
      </w:r>
      <w:r w:rsidR="00B453A0">
        <w:rPr>
          <w:rFonts w:ascii="Arial" w:hAnsi="Arial" w:cs="Arial"/>
          <w:lang w:val="en-IN"/>
        </w:rPr>
        <w:t>grew</w:t>
      </w:r>
      <w:r w:rsidR="00751B4A">
        <w:rPr>
          <w:rFonts w:ascii="Arial" w:hAnsi="Arial" w:cs="Arial"/>
          <w:lang w:val="en-IN"/>
        </w:rPr>
        <w:t xml:space="preserve"> MSSA and</w:t>
      </w:r>
      <w:r w:rsidRPr="00486575">
        <w:rPr>
          <w:rFonts w:ascii="Arial" w:hAnsi="Arial" w:cs="Arial"/>
          <w:lang w:val="en-IN"/>
        </w:rPr>
        <w:t xml:space="preserve"> had resolved following antibiotic treatment. There was no history suggestive of chronic liver disease, renal disease, chronic respiratory illness, ischemic heart disease, or prior pericardial pathology.</w:t>
      </w:r>
      <w:r w:rsidR="00751B4A">
        <w:rPr>
          <w:rFonts w:ascii="Arial" w:hAnsi="Arial" w:cs="Arial"/>
          <w:lang w:val="en-IN"/>
        </w:rPr>
        <w:t xml:space="preserve">  </w:t>
      </w:r>
    </w:p>
    <w:p w14:paraId="30E7547E" w14:textId="77777777" w:rsidR="00486575" w:rsidRPr="00486575" w:rsidRDefault="00486575" w:rsidP="00486575">
      <w:pPr>
        <w:pStyle w:val="Body"/>
        <w:spacing w:after="0"/>
        <w:rPr>
          <w:rFonts w:ascii="Arial" w:hAnsi="Arial" w:cs="Arial"/>
          <w:lang w:val="en-IN"/>
        </w:rPr>
      </w:pPr>
    </w:p>
    <w:p w14:paraId="7AA8969E" w14:textId="01F57C44" w:rsidR="00486575" w:rsidRDefault="00486575" w:rsidP="00486575">
      <w:pPr>
        <w:pStyle w:val="Body"/>
        <w:spacing w:after="0"/>
        <w:rPr>
          <w:rFonts w:ascii="Arial" w:hAnsi="Arial" w:cs="Arial"/>
          <w:lang w:val="en-IN"/>
        </w:rPr>
      </w:pPr>
      <w:r w:rsidRPr="00486575">
        <w:rPr>
          <w:rFonts w:ascii="Arial" w:hAnsi="Arial" w:cs="Arial"/>
          <w:lang w:val="en-IN"/>
        </w:rPr>
        <w:t xml:space="preserve">On examination, the patient was conscious, oriented, and hemodynamically stable, and was afebrile at presentation. General physical examination revealed anasarca. </w:t>
      </w:r>
      <w:r w:rsidR="00B77553">
        <w:rPr>
          <w:rFonts w:ascii="Arial" w:hAnsi="Arial" w:cs="Arial"/>
          <w:lang w:val="en-IN"/>
        </w:rPr>
        <w:t xml:space="preserve"> </w:t>
      </w:r>
      <w:r w:rsidRPr="00486575">
        <w:rPr>
          <w:rFonts w:ascii="Arial" w:hAnsi="Arial" w:cs="Arial"/>
          <w:lang w:val="en-IN"/>
        </w:rPr>
        <w:t xml:space="preserve">Jugular venous pressure was elevated. </w:t>
      </w:r>
      <w:r w:rsidR="00B77553">
        <w:rPr>
          <w:rFonts w:ascii="Arial" w:hAnsi="Arial" w:cs="Arial"/>
          <w:lang w:val="en-IN"/>
        </w:rPr>
        <w:t xml:space="preserve"> </w:t>
      </w:r>
      <w:r w:rsidRPr="00486575">
        <w:rPr>
          <w:rFonts w:ascii="Arial" w:hAnsi="Arial" w:cs="Arial"/>
          <w:lang w:val="en-IN"/>
        </w:rPr>
        <w:t xml:space="preserve">Respiratory system examination demonstrated decreased air entry in the bilateral basal lung fields. </w:t>
      </w:r>
      <w:r w:rsidR="00B77553">
        <w:rPr>
          <w:rFonts w:ascii="Arial" w:hAnsi="Arial" w:cs="Arial"/>
          <w:lang w:val="en-IN"/>
        </w:rPr>
        <w:t xml:space="preserve"> </w:t>
      </w:r>
      <w:r w:rsidRPr="00486575">
        <w:rPr>
          <w:rFonts w:ascii="Arial" w:hAnsi="Arial" w:cs="Arial"/>
          <w:lang w:val="en-IN"/>
        </w:rPr>
        <w:t>Cardiovascular examination revealed normal first and second heart sounds without murmurs, rubs, or gallops.</w:t>
      </w:r>
      <w:r>
        <w:rPr>
          <w:rFonts w:ascii="Arial" w:hAnsi="Arial" w:cs="Arial"/>
          <w:lang w:val="en-IN"/>
        </w:rPr>
        <w:t xml:space="preserve"> </w:t>
      </w:r>
      <w:r w:rsidR="00B77553">
        <w:rPr>
          <w:rFonts w:ascii="Arial" w:hAnsi="Arial" w:cs="Arial"/>
          <w:lang w:val="en-IN"/>
        </w:rPr>
        <w:t xml:space="preserve"> </w:t>
      </w:r>
      <w:r w:rsidRPr="00486575">
        <w:rPr>
          <w:rFonts w:ascii="Arial" w:hAnsi="Arial" w:cs="Arial"/>
          <w:lang w:val="en-IN"/>
        </w:rPr>
        <w:t xml:space="preserve">Local examination </w:t>
      </w:r>
      <w:r>
        <w:rPr>
          <w:rFonts w:ascii="Arial" w:hAnsi="Arial" w:cs="Arial"/>
          <w:lang w:val="en-IN"/>
        </w:rPr>
        <w:t>demonstrated</w:t>
      </w:r>
      <w:r w:rsidRPr="00486575">
        <w:rPr>
          <w:rFonts w:ascii="Arial" w:hAnsi="Arial" w:cs="Arial"/>
          <w:lang w:val="en-IN"/>
        </w:rPr>
        <w:t xml:space="preserve"> a 5 × 4 cm swelling over the left anterior chest wall, which was warm and tender, suggestive of an underlying infective process.</w:t>
      </w:r>
    </w:p>
    <w:p w14:paraId="78EBBD12" w14:textId="77777777" w:rsidR="00A518B9" w:rsidRDefault="00A518B9" w:rsidP="00486575">
      <w:pPr>
        <w:pStyle w:val="Body"/>
        <w:spacing w:after="0"/>
        <w:rPr>
          <w:rFonts w:ascii="Arial" w:hAnsi="Arial" w:cs="Arial"/>
          <w:lang w:val="en-IN"/>
        </w:rPr>
      </w:pPr>
    </w:p>
    <w:p w14:paraId="39AECAAF" w14:textId="33485A83" w:rsidR="00A518B9" w:rsidRDefault="00A518B9" w:rsidP="00486575">
      <w:pPr>
        <w:pStyle w:val="Body"/>
        <w:spacing w:after="0"/>
        <w:rPr>
          <w:rFonts w:ascii="Arial" w:hAnsi="Arial" w:cs="Arial"/>
        </w:rPr>
      </w:pPr>
      <w:r>
        <w:rPr>
          <w:rFonts w:ascii="Arial" w:hAnsi="Arial" w:cs="Arial"/>
          <w:lang w:val="en-IN"/>
        </w:rPr>
        <w:t xml:space="preserve">Investigation panel </w:t>
      </w:r>
      <w:r w:rsidRPr="00AB36D4">
        <w:rPr>
          <w:rFonts w:ascii="Arial" w:hAnsi="Arial" w:cs="Arial"/>
          <w:b/>
          <w:bCs/>
          <w:lang w:val="en-IN"/>
        </w:rPr>
        <w:t>[Table- 1]</w:t>
      </w:r>
      <w:r>
        <w:rPr>
          <w:rFonts w:ascii="Arial" w:hAnsi="Arial" w:cs="Arial"/>
          <w:lang w:val="en-IN"/>
        </w:rPr>
        <w:t xml:space="preserve"> revealed </w:t>
      </w:r>
      <w:r>
        <w:rPr>
          <w:rFonts w:ascii="Arial" w:hAnsi="Arial" w:cs="Arial"/>
        </w:rPr>
        <w:t>t</w:t>
      </w:r>
      <w:r w:rsidRPr="00A518B9">
        <w:rPr>
          <w:rFonts w:ascii="Arial" w:hAnsi="Arial" w:cs="Arial"/>
        </w:rPr>
        <w:t>he presence of high-SAAG, high-protein ascites</w:t>
      </w:r>
      <w:r>
        <w:rPr>
          <w:rFonts w:ascii="Arial" w:hAnsi="Arial" w:cs="Arial"/>
        </w:rPr>
        <w:t xml:space="preserve"> and</w:t>
      </w:r>
      <w:r w:rsidRPr="00A518B9">
        <w:rPr>
          <w:rFonts w:ascii="Arial" w:hAnsi="Arial" w:cs="Arial"/>
        </w:rPr>
        <w:t xml:space="preserve"> </w:t>
      </w:r>
      <w:r>
        <w:rPr>
          <w:rFonts w:ascii="Arial" w:hAnsi="Arial" w:cs="Arial"/>
        </w:rPr>
        <w:t xml:space="preserve">transudative pleural effusion with </w:t>
      </w:r>
      <w:r w:rsidRPr="00A518B9">
        <w:rPr>
          <w:rFonts w:ascii="Arial" w:hAnsi="Arial" w:cs="Arial"/>
        </w:rPr>
        <w:t>preserved renal</w:t>
      </w:r>
      <w:r w:rsidR="00B77553">
        <w:rPr>
          <w:rFonts w:ascii="Arial" w:hAnsi="Arial" w:cs="Arial"/>
        </w:rPr>
        <w:t xml:space="preserve"> &amp; hepatic </w:t>
      </w:r>
      <w:r w:rsidRPr="00A518B9">
        <w:rPr>
          <w:rFonts w:ascii="Arial" w:hAnsi="Arial" w:cs="Arial"/>
        </w:rPr>
        <w:t>function,</w:t>
      </w:r>
      <w:r w:rsidR="00F465CE">
        <w:rPr>
          <w:rFonts w:ascii="Arial" w:hAnsi="Arial" w:cs="Arial"/>
        </w:rPr>
        <w:t xml:space="preserve"> </w:t>
      </w:r>
      <w:r>
        <w:rPr>
          <w:rFonts w:ascii="Arial" w:hAnsi="Arial" w:cs="Arial"/>
        </w:rPr>
        <w:t xml:space="preserve">which </w:t>
      </w:r>
      <w:r w:rsidRPr="00A518B9">
        <w:rPr>
          <w:rFonts w:ascii="Arial" w:hAnsi="Arial" w:cs="Arial"/>
        </w:rPr>
        <w:t xml:space="preserve">strongly favors a cardiac etiology of edema. </w:t>
      </w:r>
      <w:r w:rsidR="00B77553">
        <w:rPr>
          <w:rFonts w:ascii="Arial" w:hAnsi="Arial" w:cs="Arial"/>
        </w:rPr>
        <w:t xml:space="preserve"> </w:t>
      </w:r>
      <w:r w:rsidRPr="00A518B9">
        <w:rPr>
          <w:rFonts w:ascii="Arial" w:hAnsi="Arial" w:cs="Arial"/>
        </w:rPr>
        <w:t xml:space="preserve">Echocardiographic findings such as septal bounce, respiratory variation in ventricular filling, hepatic vein diastolic flow reversal, and preserved mitral annular velocities were suggestive of constrictive physiology. </w:t>
      </w:r>
      <w:r w:rsidR="00B77553">
        <w:rPr>
          <w:rFonts w:ascii="Arial" w:hAnsi="Arial" w:cs="Arial"/>
        </w:rPr>
        <w:t xml:space="preserve"> </w:t>
      </w:r>
      <w:r w:rsidRPr="00A518B9">
        <w:rPr>
          <w:rFonts w:ascii="Arial" w:hAnsi="Arial" w:cs="Arial"/>
        </w:rPr>
        <w:t>Cardiac magnetic resonance imaging provided confirmatory evidence by demonstrating diffuse pericardial thickening with contrast enhancement and paradoxical septal motion, while excluding myocardial fibrosis</w:t>
      </w:r>
      <w:r w:rsidR="00751B4A">
        <w:rPr>
          <w:rFonts w:ascii="Arial" w:hAnsi="Arial" w:cs="Arial"/>
        </w:rPr>
        <w:t>.</w:t>
      </w:r>
      <w:r w:rsidR="00B77553">
        <w:rPr>
          <w:rFonts w:ascii="Arial" w:hAnsi="Arial" w:cs="Arial"/>
        </w:rPr>
        <w:t xml:space="preserve">  </w:t>
      </w:r>
      <w:r w:rsidR="00751B4A" w:rsidRPr="00751B4A">
        <w:rPr>
          <w:rFonts w:ascii="Arial" w:hAnsi="Arial" w:cs="Arial"/>
        </w:rPr>
        <w:t xml:space="preserve">The identification of methicillin-sensitive </w:t>
      </w:r>
      <w:r w:rsidR="00751B4A" w:rsidRPr="00751B4A">
        <w:rPr>
          <w:rFonts w:ascii="Arial" w:hAnsi="Arial" w:cs="Arial"/>
          <w:i/>
          <w:iCs/>
        </w:rPr>
        <w:t>Staphylococcus aureus</w:t>
      </w:r>
      <w:r w:rsidR="00751B4A" w:rsidRPr="00751B4A">
        <w:rPr>
          <w:rFonts w:ascii="Arial" w:hAnsi="Arial" w:cs="Arial"/>
        </w:rPr>
        <w:t xml:space="preserve"> in both blood cultures and pus from the chest wall abscess confirmed disseminated </w:t>
      </w:r>
      <w:r w:rsidR="00E24A0C">
        <w:rPr>
          <w:rFonts w:ascii="Arial" w:hAnsi="Arial" w:cs="Arial"/>
        </w:rPr>
        <w:t>S</w:t>
      </w:r>
      <w:r w:rsidR="00751B4A" w:rsidRPr="00751B4A">
        <w:rPr>
          <w:rFonts w:ascii="Arial" w:hAnsi="Arial" w:cs="Arial"/>
        </w:rPr>
        <w:t>taphylococcal infection as the underlying etiology</w:t>
      </w:r>
    </w:p>
    <w:p w14:paraId="70F74062" w14:textId="77777777" w:rsidR="003A3F7C" w:rsidRDefault="003A3F7C" w:rsidP="00486575">
      <w:pPr>
        <w:pStyle w:val="Body"/>
        <w:spacing w:after="0"/>
        <w:rPr>
          <w:rFonts w:ascii="Arial" w:hAnsi="Arial" w:cs="Arial"/>
        </w:rPr>
      </w:pPr>
    </w:p>
    <w:p w14:paraId="05390D70" w14:textId="2C08C502" w:rsidR="00A518B9" w:rsidRDefault="003A3F7C" w:rsidP="00486575">
      <w:pPr>
        <w:pStyle w:val="Body"/>
        <w:spacing w:after="0"/>
        <w:rPr>
          <w:rFonts w:ascii="Arial" w:hAnsi="Arial" w:cs="Arial"/>
        </w:rPr>
      </w:pPr>
      <w:r w:rsidRPr="003A3F7C">
        <w:rPr>
          <w:rFonts w:ascii="Arial" w:hAnsi="Arial" w:cs="Arial"/>
        </w:rPr>
        <w:t xml:space="preserve">Accordingly, the patient was diagnosed with constrictive pericarditis secondary to disseminated </w:t>
      </w:r>
      <w:r w:rsidRPr="003A3F7C">
        <w:rPr>
          <w:rFonts w:ascii="Arial" w:hAnsi="Arial" w:cs="Arial"/>
          <w:i/>
          <w:iCs/>
        </w:rPr>
        <w:t>Staphylococcus aureus</w:t>
      </w:r>
      <w:r w:rsidRPr="003A3F7C">
        <w:rPr>
          <w:rFonts w:ascii="Arial" w:hAnsi="Arial" w:cs="Arial"/>
        </w:rPr>
        <w:t xml:space="preserve"> infection.</w:t>
      </w:r>
      <w:r>
        <w:rPr>
          <w:rFonts w:ascii="Arial" w:hAnsi="Arial" w:cs="Arial"/>
        </w:rPr>
        <w:t xml:space="preserve">  </w:t>
      </w:r>
      <w:r w:rsidRPr="003A3F7C">
        <w:rPr>
          <w:rFonts w:ascii="Arial" w:hAnsi="Arial" w:cs="Arial"/>
        </w:rPr>
        <w:t>He was initiated on culture-directed antimicrobial therapy</w:t>
      </w:r>
      <w:r w:rsidR="00F465CE">
        <w:rPr>
          <w:rFonts w:ascii="Arial" w:hAnsi="Arial" w:cs="Arial"/>
        </w:rPr>
        <w:t xml:space="preserve"> and diuretics</w:t>
      </w:r>
      <w:r w:rsidRPr="003A3F7C">
        <w:rPr>
          <w:rFonts w:ascii="Arial" w:hAnsi="Arial" w:cs="Arial"/>
        </w:rPr>
        <w:t>, following which his general condition improved with gradual resolution of edema. Subsequently, the patient underwent pericardiectomy</w:t>
      </w:r>
      <w:r>
        <w:rPr>
          <w:rFonts w:ascii="Arial" w:hAnsi="Arial" w:cs="Arial"/>
        </w:rPr>
        <w:t xml:space="preserve">. </w:t>
      </w:r>
      <w:r w:rsidR="00F465CE">
        <w:rPr>
          <w:rFonts w:ascii="Arial" w:hAnsi="Arial" w:cs="Arial"/>
        </w:rPr>
        <w:t xml:space="preserve"> </w:t>
      </w:r>
      <w:r w:rsidRPr="003A3F7C">
        <w:rPr>
          <w:rFonts w:ascii="Arial" w:hAnsi="Arial" w:cs="Arial"/>
        </w:rPr>
        <w:t>The postoperative course was uneventful, with significant clinical improvement, and the patient remains under regular follow-up</w:t>
      </w:r>
    </w:p>
    <w:p w14:paraId="6977991D" w14:textId="77777777" w:rsidR="003E3370" w:rsidRDefault="003E3370" w:rsidP="00486575">
      <w:pPr>
        <w:pStyle w:val="Body"/>
        <w:spacing w:after="0"/>
        <w:rPr>
          <w:rFonts w:ascii="Arial" w:hAnsi="Arial" w:cs="Arial"/>
        </w:rPr>
      </w:pPr>
    </w:p>
    <w:p w14:paraId="68264A14" w14:textId="77777777" w:rsidR="003E3370" w:rsidRDefault="003E3370" w:rsidP="00486575">
      <w:pPr>
        <w:pStyle w:val="Body"/>
        <w:spacing w:after="0"/>
        <w:rPr>
          <w:rFonts w:ascii="Arial" w:hAnsi="Arial" w:cs="Arial"/>
        </w:rPr>
      </w:pPr>
    </w:p>
    <w:p w14:paraId="1A592754" w14:textId="5AAE2694" w:rsidR="003E3370" w:rsidRDefault="003E3370" w:rsidP="00486575">
      <w:pPr>
        <w:pStyle w:val="Body"/>
        <w:spacing w:after="0"/>
        <w:rPr>
          <w:rFonts w:ascii="Arial" w:hAnsi="Arial" w:cs="Arial"/>
        </w:rPr>
      </w:pPr>
    </w:p>
    <w:p w14:paraId="443F3536" w14:textId="33085063" w:rsidR="00CC27FF" w:rsidRDefault="00CC27FF" w:rsidP="00486575">
      <w:pPr>
        <w:pStyle w:val="Body"/>
        <w:spacing w:after="0"/>
        <w:rPr>
          <w:rFonts w:ascii="Arial" w:hAnsi="Arial" w:cs="Arial"/>
          <w:b/>
          <w:bCs/>
        </w:rPr>
      </w:pPr>
      <w:r w:rsidRPr="00CC27FF">
        <w:rPr>
          <w:rFonts w:ascii="Arial" w:hAnsi="Arial" w:cs="Arial"/>
          <w:b/>
          <w:bCs/>
        </w:rPr>
        <w:t>Table- 1:</w:t>
      </w:r>
      <w:r w:rsidR="00E7078C">
        <w:rPr>
          <w:rFonts w:ascii="Arial" w:hAnsi="Arial" w:cs="Arial"/>
          <w:b/>
          <w:bCs/>
        </w:rPr>
        <w:t xml:space="preserve"> </w:t>
      </w:r>
      <w:r w:rsidR="00E7078C" w:rsidRPr="00E7078C">
        <w:rPr>
          <w:rFonts w:ascii="Arial" w:hAnsi="Arial" w:cs="Arial"/>
          <w:b/>
          <w:bCs/>
        </w:rPr>
        <w:t xml:space="preserve">Patient's Laboratory Test Results </w:t>
      </w:r>
    </w:p>
    <w:p w14:paraId="06044936" w14:textId="77777777" w:rsidR="00654A1B" w:rsidRPr="00CC27FF" w:rsidRDefault="00654A1B" w:rsidP="00486575">
      <w:pPr>
        <w:pStyle w:val="Body"/>
        <w:spacing w:after="0"/>
        <w:rPr>
          <w:rFonts w:ascii="Arial" w:hAnsi="Arial" w:cs="Arial"/>
          <w:b/>
          <w:bCs/>
        </w:rPr>
      </w:pPr>
    </w:p>
    <w:tbl>
      <w:tblPr>
        <w:tblStyle w:val="TableGrid"/>
        <w:tblW w:w="0" w:type="auto"/>
        <w:tblLook w:val="04A0" w:firstRow="1" w:lastRow="0" w:firstColumn="1" w:lastColumn="0" w:noHBand="0" w:noVBand="1"/>
      </w:tblPr>
      <w:tblGrid>
        <w:gridCol w:w="2808"/>
        <w:gridCol w:w="2808"/>
        <w:gridCol w:w="2808"/>
      </w:tblGrid>
      <w:tr w:rsidR="003E3370" w:rsidRPr="00535F4C" w14:paraId="4A4B034C"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0D719DC3" w14:textId="77777777" w:rsidR="003E3370" w:rsidRPr="003E3370" w:rsidRDefault="003E3370" w:rsidP="008D54BD">
            <w:pPr>
              <w:spacing w:after="160" w:line="278" w:lineRule="auto"/>
              <w:rPr>
                <w:rFonts w:ascii="Arial" w:hAnsi="Arial" w:cs="Arial"/>
                <w:b/>
                <w:bCs/>
              </w:rPr>
            </w:pPr>
            <w:r w:rsidRPr="003E3370">
              <w:rPr>
                <w:rFonts w:ascii="Arial" w:hAnsi="Arial" w:cs="Arial"/>
                <w:b/>
                <w:bCs/>
              </w:rPr>
              <w:t xml:space="preserve">LAB INVESTIGATIONS </w:t>
            </w:r>
          </w:p>
        </w:tc>
        <w:tc>
          <w:tcPr>
            <w:tcW w:w="2808" w:type="dxa"/>
            <w:tcBorders>
              <w:top w:val="single" w:sz="4" w:space="0" w:color="000000"/>
              <w:left w:val="single" w:sz="4" w:space="0" w:color="000000"/>
              <w:bottom w:val="single" w:sz="4" w:space="0" w:color="000000"/>
              <w:right w:val="single" w:sz="4" w:space="0" w:color="000000"/>
            </w:tcBorders>
            <w:hideMark/>
          </w:tcPr>
          <w:p w14:paraId="5ABDEDE5" w14:textId="77777777" w:rsidR="003E3370" w:rsidRPr="003E3370" w:rsidRDefault="003E3370" w:rsidP="008D54BD">
            <w:pPr>
              <w:spacing w:after="160" w:line="278" w:lineRule="auto"/>
              <w:rPr>
                <w:rFonts w:ascii="Arial" w:hAnsi="Arial" w:cs="Arial"/>
                <w:b/>
                <w:bCs/>
              </w:rPr>
            </w:pPr>
            <w:r w:rsidRPr="003E3370">
              <w:rPr>
                <w:rFonts w:ascii="Arial" w:hAnsi="Arial" w:cs="Arial"/>
                <w:b/>
                <w:bCs/>
              </w:rPr>
              <w:t>RESULTS</w:t>
            </w:r>
          </w:p>
        </w:tc>
        <w:tc>
          <w:tcPr>
            <w:tcW w:w="2808" w:type="dxa"/>
            <w:tcBorders>
              <w:top w:val="single" w:sz="4" w:space="0" w:color="000000"/>
              <w:left w:val="single" w:sz="4" w:space="0" w:color="000000"/>
              <w:bottom w:val="single" w:sz="4" w:space="0" w:color="000000"/>
              <w:right w:val="single" w:sz="4" w:space="0" w:color="000000"/>
            </w:tcBorders>
            <w:hideMark/>
          </w:tcPr>
          <w:p w14:paraId="435C62E7" w14:textId="77777777" w:rsidR="003E3370" w:rsidRPr="003E3370" w:rsidRDefault="003E3370" w:rsidP="008D54BD">
            <w:pPr>
              <w:spacing w:after="160" w:line="278" w:lineRule="auto"/>
              <w:rPr>
                <w:rFonts w:ascii="Arial" w:hAnsi="Arial" w:cs="Arial"/>
                <w:b/>
                <w:bCs/>
              </w:rPr>
            </w:pPr>
            <w:r w:rsidRPr="003E3370">
              <w:rPr>
                <w:rFonts w:ascii="Arial" w:hAnsi="Arial" w:cs="Arial"/>
                <w:b/>
                <w:bCs/>
              </w:rPr>
              <w:t>REFERENCE RANGE</w:t>
            </w:r>
          </w:p>
        </w:tc>
      </w:tr>
      <w:tr w:rsidR="003E3370" w:rsidRPr="00535F4C" w14:paraId="45C07DF0"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3ACA4A1C" w14:textId="5F8648BB" w:rsidR="003E3370" w:rsidRPr="00C47CAD" w:rsidRDefault="00F465CE" w:rsidP="008D54BD">
            <w:pPr>
              <w:spacing w:after="160" w:line="278" w:lineRule="auto"/>
              <w:rPr>
                <w:rFonts w:ascii="Arial" w:hAnsi="Arial" w:cs="Arial"/>
                <w:sz w:val="20"/>
                <w:szCs w:val="20"/>
              </w:rPr>
            </w:pPr>
            <w:r w:rsidRPr="00C47CAD">
              <w:rPr>
                <w:rFonts w:ascii="Arial" w:hAnsi="Arial" w:cs="Arial"/>
                <w:sz w:val="20"/>
                <w:szCs w:val="20"/>
              </w:rPr>
              <w:t>Hemoglobin</w:t>
            </w:r>
            <w:r w:rsidR="003E3370" w:rsidRPr="00C47CAD">
              <w:rPr>
                <w:rFonts w:ascii="Arial" w:hAnsi="Arial" w:cs="Arial"/>
                <w:sz w:val="20"/>
                <w:szCs w:val="20"/>
              </w:rPr>
              <w:t xml:space="preserve"> </w:t>
            </w:r>
          </w:p>
        </w:tc>
        <w:tc>
          <w:tcPr>
            <w:tcW w:w="2808" w:type="dxa"/>
            <w:tcBorders>
              <w:top w:val="single" w:sz="4" w:space="0" w:color="000000"/>
              <w:left w:val="single" w:sz="4" w:space="0" w:color="000000"/>
              <w:bottom w:val="single" w:sz="4" w:space="0" w:color="000000"/>
              <w:right w:val="single" w:sz="4" w:space="0" w:color="000000"/>
            </w:tcBorders>
            <w:hideMark/>
          </w:tcPr>
          <w:p w14:paraId="7D89E34B"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11.3</w:t>
            </w:r>
          </w:p>
        </w:tc>
        <w:tc>
          <w:tcPr>
            <w:tcW w:w="2808" w:type="dxa"/>
            <w:tcBorders>
              <w:top w:val="single" w:sz="4" w:space="0" w:color="000000"/>
              <w:left w:val="single" w:sz="4" w:space="0" w:color="000000"/>
              <w:bottom w:val="single" w:sz="4" w:space="0" w:color="000000"/>
              <w:right w:val="single" w:sz="4" w:space="0" w:color="000000"/>
            </w:tcBorders>
            <w:hideMark/>
          </w:tcPr>
          <w:p w14:paraId="2DE1AD42"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12 – 16 g/dL</w:t>
            </w:r>
          </w:p>
        </w:tc>
      </w:tr>
      <w:tr w:rsidR="003E3370" w:rsidRPr="00535F4C" w14:paraId="514637D2"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04AC4C8A"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Platelet</w:t>
            </w:r>
          </w:p>
        </w:tc>
        <w:tc>
          <w:tcPr>
            <w:tcW w:w="2808" w:type="dxa"/>
            <w:tcBorders>
              <w:top w:val="single" w:sz="4" w:space="0" w:color="000000"/>
              <w:left w:val="single" w:sz="4" w:space="0" w:color="000000"/>
              <w:bottom w:val="single" w:sz="4" w:space="0" w:color="000000"/>
              <w:right w:val="single" w:sz="4" w:space="0" w:color="000000"/>
            </w:tcBorders>
            <w:hideMark/>
          </w:tcPr>
          <w:p w14:paraId="6100F045"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294000</w:t>
            </w:r>
          </w:p>
        </w:tc>
        <w:tc>
          <w:tcPr>
            <w:tcW w:w="2808" w:type="dxa"/>
            <w:tcBorders>
              <w:top w:val="single" w:sz="4" w:space="0" w:color="000000"/>
              <w:left w:val="single" w:sz="4" w:space="0" w:color="000000"/>
              <w:bottom w:val="single" w:sz="4" w:space="0" w:color="000000"/>
              <w:right w:val="single" w:sz="4" w:space="0" w:color="000000"/>
            </w:tcBorders>
            <w:hideMark/>
          </w:tcPr>
          <w:p w14:paraId="7C0E725C"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150000 -450000 /</w:t>
            </w:r>
            <w:proofErr w:type="spellStart"/>
            <w:r w:rsidRPr="00C47CAD">
              <w:rPr>
                <w:rFonts w:ascii="Arial" w:hAnsi="Arial" w:cs="Arial"/>
                <w:sz w:val="20"/>
                <w:szCs w:val="20"/>
              </w:rPr>
              <w:t>μL</w:t>
            </w:r>
            <w:proofErr w:type="spellEnd"/>
          </w:p>
        </w:tc>
      </w:tr>
      <w:tr w:rsidR="003E3370" w:rsidRPr="00535F4C" w14:paraId="73E54130"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0DD84BA2"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 xml:space="preserve">White Blood Cells (WBC) </w:t>
            </w:r>
          </w:p>
        </w:tc>
        <w:tc>
          <w:tcPr>
            <w:tcW w:w="2808" w:type="dxa"/>
            <w:tcBorders>
              <w:top w:val="single" w:sz="4" w:space="0" w:color="000000"/>
              <w:left w:val="single" w:sz="4" w:space="0" w:color="000000"/>
              <w:bottom w:val="single" w:sz="4" w:space="0" w:color="000000"/>
              <w:right w:val="single" w:sz="4" w:space="0" w:color="000000"/>
            </w:tcBorders>
            <w:hideMark/>
          </w:tcPr>
          <w:p w14:paraId="3DDA3F3F"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11700</w:t>
            </w:r>
          </w:p>
        </w:tc>
        <w:tc>
          <w:tcPr>
            <w:tcW w:w="2808" w:type="dxa"/>
            <w:tcBorders>
              <w:top w:val="single" w:sz="4" w:space="0" w:color="000000"/>
              <w:left w:val="single" w:sz="4" w:space="0" w:color="000000"/>
              <w:bottom w:val="single" w:sz="4" w:space="0" w:color="000000"/>
              <w:right w:val="single" w:sz="4" w:space="0" w:color="000000"/>
            </w:tcBorders>
            <w:hideMark/>
          </w:tcPr>
          <w:p w14:paraId="78B932F8"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4000-11000 /</w:t>
            </w:r>
            <w:proofErr w:type="spellStart"/>
            <w:r w:rsidRPr="00C47CAD">
              <w:rPr>
                <w:rFonts w:ascii="Arial" w:hAnsi="Arial" w:cs="Arial"/>
                <w:sz w:val="20"/>
                <w:szCs w:val="20"/>
              </w:rPr>
              <w:t>μL</w:t>
            </w:r>
            <w:proofErr w:type="spellEnd"/>
          </w:p>
        </w:tc>
      </w:tr>
      <w:tr w:rsidR="003E3370" w:rsidRPr="00535F4C" w14:paraId="2708978B"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3D02BA43"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 xml:space="preserve">Blood Urea  </w:t>
            </w:r>
          </w:p>
        </w:tc>
        <w:tc>
          <w:tcPr>
            <w:tcW w:w="2808" w:type="dxa"/>
            <w:tcBorders>
              <w:top w:val="single" w:sz="4" w:space="0" w:color="000000"/>
              <w:left w:val="single" w:sz="4" w:space="0" w:color="000000"/>
              <w:bottom w:val="single" w:sz="4" w:space="0" w:color="000000"/>
              <w:right w:val="single" w:sz="4" w:space="0" w:color="000000"/>
            </w:tcBorders>
            <w:hideMark/>
          </w:tcPr>
          <w:p w14:paraId="2CB05E81"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34</w:t>
            </w:r>
          </w:p>
        </w:tc>
        <w:tc>
          <w:tcPr>
            <w:tcW w:w="2808" w:type="dxa"/>
            <w:tcBorders>
              <w:top w:val="single" w:sz="4" w:space="0" w:color="000000"/>
              <w:left w:val="single" w:sz="4" w:space="0" w:color="000000"/>
              <w:bottom w:val="single" w:sz="4" w:space="0" w:color="000000"/>
              <w:right w:val="single" w:sz="4" w:space="0" w:color="000000"/>
            </w:tcBorders>
            <w:hideMark/>
          </w:tcPr>
          <w:p w14:paraId="05263D41"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18–40 mg/dL</w:t>
            </w:r>
          </w:p>
        </w:tc>
      </w:tr>
      <w:tr w:rsidR="003E3370" w:rsidRPr="00535F4C" w14:paraId="095CC1EF"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0FAA7A6D"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 xml:space="preserve">Serum Creatinine </w:t>
            </w:r>
          </w:p>
        </w:tc>
        <w:tc>
          <w:tcPr>
            <w:tcW w:w="2808" w:type="dxa"/>
            <w:tcBorders>
              <w:top w:val="single" w:sz="4" w:space="0" w:color="000000"/>
              <w:left w:val="single" w:sz="4" w:space="0" w:color="000000"/>
              <w:bottom w:val="single" w:sz="4" w:space="0" w:color="000000"/>
              <w:right w:val="single" w:sz="4" w:space="0" w:color="000000"/>
            </w:tcBorders>
            <w:hideMark/>
          </w:tcPr>
          <w:p w14:paraId="1A2773A7"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0.8</w:t>
            </w:r>
          </w:p>
        </w:tc>
        <w:tc>
          <w:tcPr>
            <w:tcW w:w="2808" w:type="dxa"/>
            <w:tcBorders>
              <w:top w:val="single" w:sz="4" w:space="0" w:color="000000"/>
              <w:left w:val="single" w:sz="4" w:space="0" w:color="000000"/>
              <w:bottom w:val="single" w:sz="4" w:space="0" w:color="000000"/>
              <w:right w:val="single" w:sz="4" w:space="0" w:color="000000"/>
            </w:tcBorders>
            <w:hideMark/>
          </w:tcPr>
          <w:p w14:paraId="768C8F27"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0.5-1.1 mg/dL</w:t>
            </w:r>
          </w:p>
        </w:tc>
      </w:tr>
      <w:tr w:rsidR="003E3370" w:rsidRPr="00535F4C" w14:paraId="5E6BDFF7"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46889D8E"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 xml:space="preserve">Serum Sodium  </w:t>
            </w:r>
          </w:p>
        </w:tc>
        <w:tc>
          <w:tcPr>
            <w:tcW w:w="2808" w:type="dxa"/>
            <w:tcBorders>
              <w:top w:val="single" w:sz="4" w:space="0" w:color="000000"/>
              <w:left w:val="single" w:sz="4" w:space="0" w:color="000000"/>
              <w:bottom w:val="single" w:sz="4" w:space="0" w:color="000000"/>
              <w:right w:val="single" w:sz="4" w:space="0" w:color="000000"/>
            </w:tcBorders>
            <w:hideMark/>
          </w:tcPr>
          <w:p w14:paraId="02111F1D"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132</w:t>
            </w:r>
          </w:p>
        </w:tc>
        <w:tc>
          <w:tcPr>
            <w:tcW w:w="2808" w:type="dxa"/>
            <w:tcBorders>
              <w:top w:val="single" w:sz="4" w:space="0" w:color="000000"/>
              <w:left w:val="single" w:sz="4" w:space="0" w:color="000000"/>
              <w:bottom w:val="single" w:sz="4" w:space="0" w:color="000000"/>
              <w:right w:val="single" w:sz="4" w:space="0" w:color="000000"/>
            </w:tcBorders>
            <w:hideMark/>
          </w:tcPr>
          <w:p w14:paraId="65E35CCC"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 xml:space="preserve">135-145 </w:t>
            </w:r>
            <w:proofErr w:type="spellStart"/>
            <w:r w:rsidRPr="00C47CAD">
              <w:rPr>
                <w:rFonts w:ascii="Arial" w:hAnsi="Arial" w:cs="Arial"/>
                <w:sz w:val="20"/>
                <w:szCs w:val="20"/>
              </w:rPr>
              <w:t>mEq</w:t>
            </w:r>
            <w:proofErr w:type="spellEnd"/>
            <w:r w:rsidRPr="00C47CAD">
              <w:rPr>
                <w:rFonts w:ascii="Arial" w:hAnsi="Arial" w:cs="Arial"/>
                <w:sz w:val="20"/>
                <w:szCs w:val="20"/>
              </w:rPr>
              <w:t>/L</w:t>
            </w:r>
          </w:p>
        </w:tc>
      </w:tr>
      <w:tr w:rsidR="003E3370" w:rsidRPr="00535F4C" w14:paraId="13E373B1"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6B7C001D"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 xml:space="preserve">Serum Potassium </w:t>
            </w:r>
          </w:p>
        </w:tc>
        <w:tc>
          <w:tcPr>
            <w:tcW w:w="2808" w:type="dxa"/>
            <w:tcBorders>
              <w:top w:val="single" w:sz="4" w:space="0" w:color="000000"/>
              <w:left w:val="single" w:sz="4" w:space="0" w:color="000000"/>
              <w:bottom w:val="single" w:sz="4" w:space="0" w:color="000000"/>
              <w:right w:val="single" w:sz="4" w:space="0" w:color="000000"/>
            </w:tcBorders>
            <w:hideMark/>
          </w:tcPr>
          <w:p w14:paraId="0F1D3C45"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4.9</w:t>
            </w:r>
          </w:p>
        </w:tc>
        <w:tc>
          <w:tcPr>
            <w:tcW w:w="2808" w:type="dxa"/>
            <w:tcBorders>
              <w:top w:val="single" w:sz="4" w:space="0" w:color="000000"/>
              <w:left w:val="single" w:sz="4" w:space="0" w:color="000000"/>
              <w:bottom w:val="single" w:sz="4" w:space="0" w:color="000000"/>
              <w:right w:val="single" w:sz="4" w:space="0" w:color="000000"/>
            </w:tcBorders>
            <w:hideMark/>
          </w:tcPr>
          <w:p w14:paraId="6F9DCD8C"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3.5-5.0 mmol/L</w:t>
            </w:r>
          </w:p>
        </w:tc>
      </w:tr>
      <w:tr w:rsidR="003E3370" w:rsidRPr="00535F4C" w14:paraId="502CEB52"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17D9FC49"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lastRenderedPageBreak/>
              <w:t xml:space="preserve">Serum Calcium </w:t>
            </w:r>
          </w:p>
        </w:tc>
        <w:tc>
          <w:tcPr>
            <w:tcW w:w="2808" w:type="dxa"/>
            <w:tcBorders>
              <w:top w:val="single" w:sz="4" w:space="0" w:color="000000"/>
              <w:left w:val="single" w:sz="4" w:space="0" w:color="000000"/>
              <w:bottom w:val="single" w:sz="4" w:space="0" w:color="000000"/>
              <w:right w:val="single" w:sz="4" w:space="0" w:color="000000"/>
            </w:tcBorders>
            <w:hideMark/>
          </w:tcPr>
          <w:p w14:paraId="20B02BBA" w14:textId="0C8B1A25" w:rsidR="003E3370" w:rsidRPr="00C47CAD" w:rsidRDefault="007D5727" w:rsidP="008D54BD">
            <w:pPr>
              <w:spacing w:after="160" w:line="278" w:lineRule="auto"/>
              <w:rPr>
                <w:rFonts w:ascii="Arial" w:hAnsi="Arial" w:cs="Arial"/>
                <w:sz w:val="20"/>
                <w:szCs w:val="20"/>
              </w:rPr>
            </w:pPr>
            <w:r>
              <w:rPr>
                <w:rFonts w:ascii="Arial" w:hAnsi="Arial" w:cs="Arial"/>
                <w:sz w:val="20"/>
                <w:szCs w:val="20"/>
              </w:rPr>
              <w:t>8.8</w:t>
            </w:r>
          </w:p>
        </w:tc>
        <w:tc>
          <w:tcPr>
            <w:tcW w:w="2808" w:type="dxa"/>
            <w:tcBorders>
              <w:top w:val="single" w:sz="4" w:space="0" w:color="000000"/>
              <w:left w:val="single" w:sz="4" w:space="0" w:color="000000"/>
              <w:bottom w:val="single" w:sz="4" w:space="0" w:color="000000"/>
              <w:right w:val="single" w:sz="4" w:space="0" w:color="000000"/>
            </w:tcBorders>
            <w:hideMark/>
          </w:tcPr>
          <w:p w14:paraId="218A42AF"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8.5-10.5 mg/dL</w:t>
            </w:r>
          </w:p>
        </w:tc>
      </w:tr>
      <w:tr w:rsidR="003E3370" w:rsidRPr="00535F4C" w14:paraId="3FE31F58"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664C8805"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 xml:space="preserve">Serum Magnesium </w:t>
            </w:r>
          </w:p>
        </w:tc>
        <w:tc>
          <w:tcPr>
            <w:tcW w:w="2808" w:type="dxa"/>
            <w:tcBorders>
              <w:top w:val="single" w:sz="4" w:space="0" w:color="000000"/>
              <w:left w:val="single" w:sz="4" w:space="0" w:color="000000"/>
              <w:bottom w:val="single" w:sz="4" w:space="0" w:color="000000"/>
              <w:right w:val="single" w:sz="4" w:space="0" w:color="000000"/>
            </w:tcBorders>
            <w:hideMark/>
          </w:tcPr>
          <w:p w14:paraId="210B22DA"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1.9</w:t>
            </w:r>
          </w:p>
        </w:tc>
        <w:tc>
          <w:tcPr>
            <w:tcW w:w="2808" w:type="dxa"/>
            <w:tcBorders>
              <w:top w:val="single" w:sz="4" w:space="0" w:color="000000"/>
              <w:left w:val="single" w:sz="4" w:space="0" w:color="000000"/>
              <w:bottom w:val="single" w:sz="4" w:space="0" w:color="000000"/>
              <w:right w:val="single" w:sz="4" w:space="0" w:color="000000"/>
            </w:tcBorders>
            <w:hideMark/>
          </w:tcPr>
          <w:p w14:paraId="4344C269"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1.7- 2.2 mg/dL</w:t>
            </w:r>
          </w:p>
        </w:tc>
      </w:tr>
      <w:tr w:rsidR="003E3370" w:rsidRPr="00535F4C" w14:paraId="106F3614"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07364DB6"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 xml:space="preserve">Serum Phosphorus </w:t>
            </w:r>
          </w:p>
        </w:tc>
        <w:tc>
          <w:tcPr>
            <w:tcW w:w="2808" w:type="dxa"/>
            <w:tcBorders>
              <w:top w:val="single" w:sz="4" w:space="0" w:color="000000"/>
              <w:left w:val="single" w:sz="4" w:space="0" w:color="000000"/>
              <w:bottom w:val="single" w:sz="4" w:space="0" w:color="000000"/>
              <w:right w:val="single" w:sz="4" w:space="0" w:color="000000"/>
            </w:tcBorders>
            <w:hideMark/>
          </w:tcPr>
          <w:p w14:paraId="494FF152"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6.8</w:t>
            </w:r>
          </w:p>
        </w:tc>
        <w:tc>
          <w:tcPr>
            <w:tcW w:w="2808" w:type="dxa"/>
            <w:tcBorders>
              <w:top w:val="single" w:sz="4" w:space="0" w:color="000000"/>
              <w:left w:val="single" w:sz="4" w:space="0" w:color="000000"/>
              <w:bottom w:val="single" w:sz="4" w:space="0" w:color="000000"/>
              <w:right w:val="single" w:sz="4" w:space="0" w:color="000000"/>
            </w:tcBorders>
            <w:hideMark/>
          </w:tcPr>
          <w:p w14:paraId="1AE9A517"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2.5 - 4.5 mg/dL</w:t>
            </w:r>
          </w:p>
        </w:tc>
      </w:tr>
      <w:tr w:rsidR="003E3370" w:rsidRPr="00535F4C" w14:paraId="46547677"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157A6520"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 xml:space="preserve">Total Bilirubin </w:t>
            </w:r>
          </w:p>
        </w:tc>
        <w:tc>
          <w:tcPr>
            <w:tcW w:w="2808" w:type="dxa"/>
            <w:tcBorders>
              <w:top w:val="single" w:sz="4" w:space="0" w:color="000000"/>
              <w:left w:val="single" w:sz="4" w:space="0" w:color="000000"/>
              <w:bottom w:val="single" w:sz="4" w:space="0" w:color="000000"/>
              <w:right w:val="single" w:sz="4" w:space="0" w:color="000000"/>
            </w:tcBorders>
            <w:hideMark/>
          </w:tcPr>
          <w:p w14:paraId="13863786"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1.4</w:t>
            </w:r>
          </w:p>
        </w:tc>
        <w:tc>
          <w:tcPr>
            <w:tcW w:w="2808" w:type="dxa"/>
            <w:tcBorders>
              <w:top w:val="single" w:sz="4" w:space="0" w:color="000000"/>
              <w:left w:val="single" w:sz="4" w:space="0" w:color="000000"/>
              <w:bottom w:val="single" w:sz="4" w:space="0" w:color="000000"/>
              <w:right w:val="single" w:sz="4" w:space="0" w:color="000000"/>
            </w:tcBorders>
            <w:hideMark/>
          </w:tcPr>
          <w:p w14:paraId="1F0CBA51"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0.3 - 1 mg/dL</w:t>
            </w:r>
          </w:p>
        </w:tc>
      </w:tr>
      <w:tr w:rsidR="003E3370" w:rsidRPr="00535F4C" w14:paraId="698B2A13"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3151802F"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 xml:space="preserve">Direct Bilirubin </w:t>
            </w:r>
          </w:p>
        </w:tc>
        <w:tc>
          <w:tcPr>
            <w:tcW w:w="2808" w:type="dxa"/>
            <w:tcBorders>
              <w:top w:val="single" w:sz="4" w:space="0" w:color="000000"/>
              <w:left w:val="single" w:sz="4" w:space="0" w:color="000000"/>
              <w:bottom w:val="single" w:sz="4" w:space="0" w:color="000000"/>
              <w:right w:val="single" w:sz="4" w:space="0" w:color="000000"/>
            </w:tcBorders>
            <w:hideMark/>
          </w:tcPr>
          <w:p w14:paraId="1EAF5375"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0.6</w:t>
            </w:r>
          </w:p>
        </w:tc>
        <w:tc>
          <w:tcPr>
            <w:tcW w:w="2808" w:type="dxa"/>
            <w:tcBorders>
              <w:top w:val="single" w:sz="4" w:space="0" w:color="000000"/>
              <w:left w:val="single" w:sz="4" w:space="0" w:color="000000"/>
              <w:bottom w:val="single" w:sz="4" w:space="0" w:color="000000"/>
              <w:right w:val="single" w:sz="4" w:space="0" w:color="000000"/>
            </w:tcBorders>
            <w:hideMark/>
          </w:tcPr>
          <w:p w14:paraId="472174D0"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0.1 - 0.3 mg/dL</w:t>
            </w:r>
          </w:p>
        </w:tc>
      </w:tr>
      <w:tr w:rsidR="003E3370" w:rsidRPr="00535F4C" w14:paraId="0CA11F1D"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1ADA04EE"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 xml:space="preserve">Serum Aspartate Aminotransferase (AST) </w:t>
            </w:r>
          </w:p>
        </w:tc>
        <w:tc>
          <w:tcPr>
            <w:tcW w:w="2808" w:type="dxa"/>
            <w:tcBorders>
              <w:top w:val="single" w:sz="4" w:space="0" w:color="000000"/>
              <w:left w:val="single" w:sz="4" w:space="0" w:color="000000"/>
              <w:bottom w:val="single" w:sz="4" w:space="0" w:color="000000"/>
              <w:right w:val="single" w:sz="4" w:space="0" w:color="000000"/>
            </w:tcBorders>
            <w:hideMark/>
          </w:tcPr>
          <w:p w14:paraId="38FBD2C3"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13</w:t>
            </w:r>
          </w:p>
        </w:tc>
        <w:tc>
          <w:tcPr>
            <w:tcW w:w="2808" w:type="dxa"/>
            <w:tcBorders>
              <w:top w:val="single" w:sz="4" w:space="0" w:color="000000"/>
              <w:left w:val="single" w:sz="4" w:space="0" w:color="000000"/>
              <w:bottom w:val="single" w:sz="4" w:space="0" w:color="000000"/>
              <w:right w:val="single" w:sz="4" w:space="0" w:color="000000"/>
            </w:tcBorders>
            <w:hideMark/>
          </w:tcPr>
          <w:p w14:paraId="2FD15470"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10-40 IU/L</w:t>
            </w:r>
          </w:p>
        </w:tc>
      </w:tr>
      <w:tr w:rsidR="003E3370" w:rsidRPr="00535F4C" w14:paraId="7291CA74"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1C334785"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 xml:space="preserve">Serum Alanine Aminotransferase (ALT) </w:t>
            </w:r>
          </w:p>
        </w:tc>
        <w:tc>
          <w:tcPr>
            <w:tcW w:w="2808" w:type="dxa"/>
            <w:tcBorders>
              <w:top w:val="single" w:sz="4" w:space="0" w:color="000000"/>
              <w:left w:val="single" w:sz="4" w:space="0" w:color="000000"/>
              <w:bottom w:val="single" w:sz="4" w:space="0" w:color="000000"/>
              <w:right w:val="single" w:sz="4" w:space="0" w:color="000000"/>
            </w:tcBorders>
            <w:hideMark/>
          </w:tcPr>
          <w:p w14:paraId="764B84B1"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10</w:t>
            </w:r>
          </w:p>
        </w:tc>
        <w:tc>
          <w:tcPr>
            <w:tcW w:w="2808" w:type="dxa"/>
            <w:tcBorders>
              <w:top w:val="single" w:sz="4" w:space="0" w:color="000000"/>
              <w:left w:val="single" w:sz="4" w:space="0" w:color="000000"/>
              <w:bottom w:val="single" w:sz="4" w:space="0" w:color="000000"/>
              <w:right w:val="single" w:sz="4" w:space="0" w:color="000000"/>
            </w:tcBorders>
            <w:hideMark/>
          </w:tcPr>
          <w:p w14:paraId="4A2E702A"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10-40 IU/L</w:t>
            </w:r>
          </w:p>
        </w:tc>
      </w:tr>
      <w:tr w:rsidR="003E3370" w:rsidRPr="00535F4C" w14:paraId="3088E0B6"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5E10C41E"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Alkaline phosphatase (ALP)</w:t>
            </w:r>
          </w:p>
        </w:tc>
        <w:tc>
          <w:tcPr>
            <w:tcW w:w="2808" w:type="dxa"/>
            <w:tcBorders>
              <w:top w:val="single" w:sz="4" w:space="0" w:color="000000"/>
              <w:left w:val="single" w:sz="4" w:space="0" w:color="000000"/>
              <w:bottom w:val="single" w:sz="4" w:space="0" w:color="000000"/>
              <w:right w:val="single" w:sz="4" w:space="0" w:color="000000"/>
            </w:tcBorders>
            <w:hideMark/>
          </w:tcPr>
          <w:p w14:paraId="44409607"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150</w:t>
            </w:r>
          </w:p>
        </w:tc>
        <w:tc>
          <w:tcPr>
            <w:tcW w:w="2808" w:type="dxa"/>
            <w:tcBorders>
              <w:top w:val="single" w:sz="4" w:space="0" w:color="000000"/>
              <w:left w:val="single" w:sz="4" w:space="0" w:color="000000"/>
              <w:bottom w:val="single" w:sz="4" w:space="0" w:color="000000"/>
              <w:right w:val="single" w:sz="4" w:space="0" w:color="000000"/>
            </w:tcBorders>
            <w:hideMark/>
          </w:tcPr>
          <w:p w14:paraId="7CC8704B"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30-120 IU/L</w:t>
            </w:r>
          </w:p>
        </w:tc>
      </w:tr>
      <w:tr w:rsidR="003E3370" w:rsidRPr="00535F4C" w14:paraId="2404BA0F"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0E217C83"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 xml:space="preserve">Total Protein  </w:t>
            </w:r>
          </w:p>
        </w:tc>
        <w:tc>
          <w:tcPr>
            <w:tcW w:w="2808" w:type="dxa"/>
            <w:tcBorders>
              <w:top w:val="single" w:sz="4" w:space="0" w:color="000000"/>
              <w:left w:val="single" w:sz="4" w:space="0" w:color="000000"/>
              <w:bottom w:val="single" w:sz="4" w:space="0" w:color="000000"/>
              <w:right w:val="single" w:sz="4" w:space="0" w:color="000000"/>
            </w:tcBorders>
            <w:hideMark/>
          </w:tcPr>
          <w:p w14:paraId="35B271A0"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7.6</w:t>
            </w:r>
          </w:p>
        </w:tc>
        <w:tc>
          <w:tcPr>
            <w:tcW w:w="2808" w:type="dxa"/>
            <w:tcBorders>
              <w:top w:val="single" w:sz="4" w:space="0" w:color="000000"/>
              <w:left w:val="single" w:sz="4" w:space="0" w:color="000000"/>
              <w:bottom w:val="single" w:sz="4" w:space="0" w:color="000000"/>
              <w:right w:val="single" w:sz="4" w:space="0" w:color="000000"/>
            </w:tcBorders>
            <w:hideMark/>
          </w:tcPr>
          <w:p w14:paraId="19BDDE45"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5.5-9 g/dL</w:t>
            </w:r>
          </w:p>
        </w:tc>
      </w:tr>
      <w:tr w:rsidR="003E3370" w:rsidRPr="00535F4C" w14:paraId="13DB350B"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6462A5BE"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 xml:space="preserve">Serum Albumin  </w:t>
            </w:r>
          </w:p>
        </w:tc>
        <w:tc>
          <w:tcPr>
            <w:tcW w:w="2808" w:type="dxa"/>
            <w:tcBorders>
              <w:top w:val="single" w:sz="4" w:space="0" w:color="000000"/>
              <w:left w:val="single" w:sz="4" w:space="0" w:color="000000"/>
              <w:bottom w:val="single" w:sz="4" w:space="0" w:color="000000"/>
              <w:right w:val="single" w:sz="4" w:space="0" w:color="000000"/>
            </w:tcBorders>
            <w:hideMark/>
          </w:tcPr>
          <w:p w14:paraId="377D5120"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3.1</w:t>
            </w:r>
          </w:p>
        </w:tc>
        <w:tc>
          <w:tcPr>
            <w:tcW w:w="2808" w:type="dxa"/>
            <w:tcBorders>
              <w:top w:val="single" w:sz="4" w:space="0" w:color="000000"/>
              <w:left w:val="single" w:sz="4" w:space="0" w:color="000000"/>
              <w:bottom w:val="single" w:sz="4" w:space="0" w:color="000000"/>
              <w:right w:val="single" w:sz="4" w:space="0" w:color="000000"/>
            </w:tcBorders>
            <w:hideMark/>
          </w:tcPr>
          <w:p w14:paraId="5D9E1011"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3.5-5.5 g/dL</w:t>
            </w:r>
          </w:p>
        </w:tc>
      </w:tr>
      <w:tr w:rsidR="003E3370" w:rsidRPr="00535F4C" w14:paraId="555C142A" w14:textId="77777777" w:rsidTr="008D54BD">
        <w:tc>
          <w:tcPr>
            <w:tcW w:w="2808" w:type="dxa"/>
            <w:tcBorders>
              <w:top w:val="single" w:sz="4" w:space="0" w:color="000000"/>
              <w:left w:val="single" w:sz="4" w:space="0" w:color="000000"/>
              <w:bottom w:val="single" w:sz="4" w:space="0" w:color="000000"/>
              <w:right w:val="single" w:sz="4" w:space="0" w:color="000000"/>
            </w:tcBorders>
          </w:tcPr>
          <w:p w14:paraId="5B8EAACE" w14:textId="77777777" w:rsidR="003E3370" w:rsidRPr="00C47CAD" w:rsidRDefault="003E3370" w:rsidP="008D54BD">
            <w:pPr>
              <w:rPr>
                <w:rFonts w:ascii="Arial" w:hAnsi="Arial" w:cs="Arial"/>
                <w:sz w:val="20"/>
                <w:szCs w:val="20"/>
              </w:rPr>
            </w:pPr>
            <w:r w:rsidRPr="00C47CAD">
              <w:rPr>
                <w:rFonts w:ascii="Arial" w:hAnsi="Arial" w:cs="Arial"/>
                <w:sz w:val="20"/>
                <w:szCs w:val="20"/>
              </w:rPr>
              <w:t>Serum Lactate dehydrogenase (LDH)</w:t>
            </w:r>
          </w:p>
        </w:tc>
        <w:tc>
          <w:tcPr>
            <w:tcW w:w="2808" w:type="dxa"/>
            <w:tcBorders>
              <w:top w:val="single" w:sz="4" w:space="0" w:color="000000"/>
              <w:left w:val="single" w:sz="4" w:space="0" w:color="000000"/>
              <w:bottom w:val="single" w:sz="4" w:space="0" w:color="000000"/>
              <w:right w:val="single" w:sz="4" w:space="0" w:color="000000"/>
            </w:tcBorders>
          </w:tcPr>
          <w:p w14:paraId="0B3B8970" w14:textId="77777777" w:rsidR="003E3370" w:rsidRPr="00C47CAD" w:rsidRDefault="003E3370" w:rsidP="008D54BD">
            <w:pPr>
              <w:rPr>
                <w:rFonts w:ascii="Arial" w:hAnsi="Arial" w:cs="Arial"/>
                <w:sz w:val="20"/>
                <w:szCs w:val="20"/>
              </w:rPr>
            </w:pPr>
            <w:r w:rsidRPr="00C47CAD">
              <w:rPr>
                <w:rFonts w:ascii="Arial" w:hAnsi="Arial" w:cs="Arial"/>
                <w:sz w:val="20"/>
                <w:szCs w:val="20"/>
              </w:rPr>
              <w:t>201</w:t>
            </w:r>
          </w:p>
        </w:tc>
        <w:tc>
          <w:tcPr>
            <w:tcW w:w="2808" w:type="dxa"/>
            <w:tcBorders>
              <w:top w:val="single" w:sz="4" w:space="0" w:color="000000"/>
              <w:left w:val="single" w:sz="4" w:space="0" w:color="000000"/>
              <w:bottom w:val="single" w:sz="4" w:space="0" w:color="000000"/>
              <w:right w:val="single" w:sz="4" w:space="0" w:color="000000"/>
            </w:tcBorders>
          </w:tcPr>
          <w:p w14:paraId="0614570C" w14:textId="77777777" w:rsidR="003E3370" w:rsidRPr="00C47CAD" w:rsidRDefault="003E3370" w:rsidP="008D54BD">
            <w:pPr>
              <w:rPr>
                <w:rFonts w:ascii="Arial" w:hAnsi="Arial" w:cs="Arial"/>
                <w:sz w:val="20"/>
                <w:szCs w:val="20"/>
              </w:rPr>
            </w:pPr>
            <w:r w:rsidRPr="00C47CAD">
              <w:rPr>
                <w:rFonts w:ascii="Arial" w:hAnsi="Arial" w:cs="Arial"/>
                <w:sz w:val="20"/>
                <w:szCs w:val="20"/>
              </w:rPr>
              <w:t>125- 220 IU/L</w:t>
            </w:r>
          </w:p>
        </w:tc>
      </w:tr>
      <w:tr w:rsidR="003E3370" w:rsidRPr="00535F4C" w14:paraId="67277191"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487E80ED"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 xml:space="preserve">Prothrombin time (PT) </w:t>
            </w:r>
          </w:p>
        </w:tc>
        <w:tc>
          <w:tcPr>
            <w:tcW w:w="2808" w:type="dxa"/>
            <w:tcBorders>
              <w:top w:val="single" w:sz="4" w:space="0" w:color="000000"/>
              <w:left w:val="single" w:sz="4" w:space="0" w:color="000000"/>
              <w:bottom w:val="single" w:sz="4" w:space="0" w:color="000000"/>
              <w:right w:val="single" w:sz="4" w:space="0" w:color="000000"/>
            </w:tcBorders>
            <w:hideMark/>
          </w:tcPr>
          <w:p w14:paraId="3824CCA1"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17.00 s</w:t>
            </w:r>
          </w:p>
        </w:tc>
        <w:tc>
          <w:tcPr>
            <w:tcW w:w="2808" w:type="dxa"/>
            <w:tcBorders>
              <w:top w:val="single" w:sz="4" w:space="0" w:color="000000"/>
              <w:left w:val="single" w:sz="4" w:space="0" w:color="000000"/>
              <w:bottom w:val="single" w:sz="4" w:space="0" w:color="000000"/>
              <w:right w:val="single" w:sz="4" w:space="0" w:color="000000"/>
            </w:tcBorders>
            <w:hideMark/>
          </w:tcPr>
          <w:p w14:paraId="76CB0FBB"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11-13 s</w:t>
            </w:r>
          </w:p>
        </w:tc>
      </w:tr>
      <w:tr w:rsidR="003E3370" w:rsidRPr="00535F4C" w14:paraId="2054B127"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6F3CB299"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 xml:space="preserve">International </w:t>
            </w:r>
            <w:proofErr w:type="spellStart"/>
            <w:r w:rsidRPr="00C47CAD">
              <w:rPr>
                <w:rFonts w:ascii="Arial" w:hAnsi="Arial" w:cs="Arial"/>
                <w:sz w:val="20"/>
                <w:szCs w:val="20"/>
              </w:rPr>
              <w:t>Normalised</w:t>
            </w:r>
            <w:proofErr w:type="spellEnd"/>
            <w:r w:rsidRPr="00C47CAD">
              <w:rPr>
                <w:rFonts w:ascii="Arial" w:hAnsi="Arial" w:cs="Arial"/>
                <w:sz w:val="20"/>
                <w:szCs w:val="20"/>
              </w:rPr>
              <w:t xml:space="preserve"> Ratio (INR) </w:t>
            </w:r>
          </w:p>
        </w:tc>
        <w:tc>
          <w:tcPr>
            <w:tcW w:w="2808" w:type="dxa"/>
            <w:tcBorders>
              <w:top w:val="single" w:sz="4" w:space="0" w:color="000000"/>
              <w:left w:val="single" w:sz="4" w:space="0" w:color="000000"/>
              <w:bottom w:val="single" w:sz="4" w:space="0" w:color="000000"/>
              <w:right w:val="single" w:sz="4" w:space="0" w:color="000000"/>
            </w:tcBorders>
            <w:hideMark/>
          </w:tcPr>
          <w:p w14:paraId="069C7924"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1.46</w:t>
            </w:r>
          </w:p>
        </w:tc>
        <w:tc>
          <w:tcPr>
            <w:tcW w:w="2808" w:type="dxa"/>
            <w:tcBorders>
              <w:top w:val="single" w:sz="4" w:space="0" w:color="000000"/>
              <w:left w:val="single" w:sz="4" w:space="0" w:color="000000"/>
              <w:bottom w:val="single" w:sz="4" w:space="0" w:color="000000"/>
              <w:right w:val="single" w:sz="4" w:space="0" w:color="000000"/>
            </w:tcBorders>
            <w:hideMark/>
          </w:tcPr>
          <w:p w14:paraId="3BE020BC"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0.8-1.1</w:t>
            </w:r>
          </w:p>
        </w:tc>
      </w:tr>
      <w:tr w:rsidR="003E3370" w:rsidRPr="00535F4C" w14:paraId="0083B185"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6C1CEB60"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 xml:space="preserve">Activated partial thromboplastin time (APTT) </w:t>
            </w:r>
          </w:p>
        </w:tc>
        <w:tc>
          <w:tcPr>
            <w:tcW w:w="2808" w:type="dxa"/>
            <w:tcBorders>
              <w:top w:val="single" w:sz="4" w:space="0" w:color="000000"/>
              <w:left w:val="single" w:sz="4" w:space="0" w:color="000000"/>
              <w:bottom w:val="single" w:sz="4" w:space="0" w:color="000000"/>
              <w:right w:val="single" w:sz="4" w:space="0" w:color="000000"/>
            </w:tcBorders>
            <w:hideMark/>
          </w:tcPr>
          <w:p w14:paraId="2C7EA349"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34.30 s</w:t>
            </w:r>
          </w:p>
        </w:tc>
        <w:tc>
          <w:tcPr>
            <w:tcW w:w="2808" w:type="dxa"/>
            <w:tcBorders>
              <w:top w:val="single" w:sz="4" w:space="0" w:color="000000"/>
              <w:left w:val="single" w:sz="4" w:space="0" w:color="000000"/>
              <w:bottom w:val="single" w:sz="4" w:space="0" w:color="000000"/>
              <w:right w:val="single" w:sz="4" w:space="0" w:color="000000"/>
            </w:tcBorders>
            <w:hideMark/>
          </w:tcPr>
          <w:p w14:paraId="114AE018"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25-35 s</w:t>
            </w:r>
          </w:p>
        </w:tc>
      </w:tr>
      <w:tr w:rsidR="003E3370" w:rsidRPr="00535F4C" w14:paraId="2DAF88EE"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573DE2A7"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24 hours urinary protein</w:t>
            </w:r>
          </w:p>
        </w:tc>
        <w:tc>
          <w:tcPr>
            <w:tcW w:w="2808" w:type="dxa"/>
            <w:tcBorders>
              <w:top w:val="single" w:sz="4" w:space="0" w:color="000000"/>
              <w:left w:val="single" w:sz="4" w:space="0" w:color="000000"/>
              <w:bottom w:val="single" w:sz="4" w:space="0" w:color="000000"/>
              <w:right w:val="single" w:sz="4" w:space="0" w:color="000000"/>
            </w:tcBorders>
            <w:hideMark/>
          </w:tcPr>
          <w:p w14:paraId="7C2D085E" w14:textId="09B955CE"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4</w:t>
            </w:r>
            <w:r w:rsidR="00CC27FF">
              <w:rPr>
                <w:rFonts w:ascii="Arial" w:hAnsi="Arial" w:cs="Arial"/>
                <w:sz w:val="20"/>
                <w:szCs w:val="20"/>
              </w:rPr>
              <w:t>00</w:t>
            </w:r>
            <w:r w:rsidRPr="00C47CAD">
              <w:rPr>
                <w:rFonts w:ascii="Arial" w:hAnsi="Arial" w:cs="Arial"/>
                <w:sz w:val="20"/>
                <w:szCs w:val="20"/>
              </w:rPr>
              <w:t xml:space="preserve"> mg/dl</w:t>
            </w:r>
          </w:p>
        </w:tc>
        <w:tc>
          <w:tcPr>
            <w:tcW w:w="2808" w:type="dxa"/>
            <w:tcBorders>
              <w:top w:val="single" w:sz="4" w:space="0" w:color="000000"/>
              <w:left w:val="single" w:sz="4" w:space="0" w:color="000000"/>
              <w:bottom w:val="single" w:sz="4" w:space="0" w:color="000000"/>
              <w:right w:val="single" w:sz="4" w:space="0" w:color="000000"/>
            </w:tcBorders>
            <w:hideMark/>
          </w:tcPr>
          <w:p w14:paraId="66A6F26F" w14:textId="3CE54467" w:rsidR="003E3370" w:rsidRPr="00C47CAD" w:rsidRDefault="00CC27FF" w:rsidP="008D54BD">
            <w:pPr>
              <w:spacing w:after="160" w:line="278" w:lineRule="auto"/>
              <w:rPr>
                <w:rFonts w:ascii="Arial" w:hAnsi="Arial" w:cs="Arial"/>
                <w:sz w:val="20"/>
                <w:szCs w:val="20"/>
              </w:rPr>
            </w:pPr>
            <w:r w:rsidRPr="00CC27FF">
              <w:rPr>
                <w:rFonts w:ascii="Arial" w:hAnsi="Arial" w:cs="Arial"/>
                <w:sz w:val="20"/>
                <w:szCs w:val="20"/>
              </w:rPr>
              <w:t>&lt; 150 mg / 24 hours</w:t>
            </w:r>
          </w:p>
        </w:tc>
      </w:tr>
      <w:tr w:rsidR="003E3370" w:rsidRPr="00535F4C" w14:paraId="695A6880" w14:textId="77777777" w:rsidTr="008D54BD">
        <w:tc>
          <w:tcPr>
            <w:tcW w:w="2808" w:type="dxa"/>
            <w:tcBorders>
              <w:top w:val="single" w:sz="4" w:space="0" w:color="000000"/>
              <w:left w:val="single" w:sz="4" w:space="0" w:color="000000"/>
              <w:bottom w:val="single" w:sz="4" w:space="0" w:color="000000"/>
              <w:right w:val="single" w:sz="4" w:space="0" w:color="000000"/>
            </w:tcBorders>
          </w:tcPr>
          <w:p w14:paraId="4224EEEC" w14:textId="77777777" w:rsidR="003E3370" w:rsidRPr="00C47CAD" w:rsidRDefault="003E3370" w:rsidP="008D54BD">
            <w:pPr>
              <w:rPr>
                <w:rFonts w:ascii="Arial" w:hAnsi="Arial" w:cs="Arial"/>
                <w:sz w:val="20"/>
                <w:szCs w:val="20"/>
              </w:rPr>
            </w:pPr>
            <w:r w:rsidRPr="00C47CAD">
              <w:rPr>
                <w:rFonts w:ascii="Arial" w:hAnsi="Arial" w:cs="Arial"/>
                <w:sz w:val="20"/>
                <w:szCs w:val="20"/>
              </w:rPr>
              <w:t>Anti- Nuclear Antibody (ANA)</w:t>
            </w:r>
          </w:p>
        </w:tc>
        <w:tc>
          <w:tcPr>
            <w:tcW w:w="5616" w:type="dxa"/>
            <w:gridSpan w:val="2"/>
            <w:tcBorders>
              <w:top w:val="single" w:sz="4" w:space="0" w:color="000000"/>
              <w:left w:val="single" w:sz="4" w:space="0" w:color="000000"/>
              <w:bottom w:val="single" w:sz="4" w:space="0" w:color="000000"/>
              <w:right w:val="single" w:sz="4" w:space="0" w:color="000000"/>
            </w:tcBorders>
          </w:tcPr>
          <w:p w14:paraId="1DEEB31F" w14:textId="77777777" w:rsidR="003E3370" w:rsidRPr="00C47CAD" w:rsidRDefault="003E3370" w:rsidP="008D54BD">
            <w:pPr>
              <w:rPr>
                <w:rFonts w:ascii="Arial" w:hAnsi="Arial" w:cs="Arial"/>
                <w:sz w:val="20"/>
                <w:szCs w:val="20"/>
              </w:rPr>
            </w:pPr>
            <w:r w:rsidRPr="00C47CAD">
              <w:rPr>
                <w:rFonts w:ascii="Arial" w:hAnsi="Arial" w:cs="Arial"/>
                <w:sz w:val="20"/>
                <w:szCs w:val="20"/>
              </w:rPr>
              <w:t>Negative</w:t>
            </w:r>
          </w:p>
        </w:tc>
      </w:tr>
      <w:tr w:rsidR="003E3370" w:rsidRPr="00535F4C" w14:paraId="46646A04"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4C67F833"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 xml:space="preserve">Hepatitis B Surface Antigen (HBsAg ) </w:t>
            </w:r>
          </w:p>
        </w:tc>
        <w:tc>
          <w:tcPr>
            <w:tcW w:w="5616" w:type="dxa"/>
            <w:gridSpan w:val="2"/>
            <w:tcBorders>
              <w:top w:val="single" w:sz="4" w:space="0" w:color="000000"/>
              <w:left w:val="single" w:sz="4" w:space="0" w:color="000000"/>
              <w:bottom w:val="single" w:sz="4" w:space="0" w:color="000000"/>
              <w:right w:val="single" w:sz="4" w:space="0" w:color="000000"/>
            </w:tcBorders>
            <w:hideMark/>
          </w:tcPr>
          <w:p w14:paraId="4BA9A67A"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Negative</w:t>
            </w:r>
          </w:p>
        </w:tc>
      </w:tr>
      <w:tr w:rsidR="003E3370" w:rsidRPr="00535F4C" w14:paraId="538F62E9"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1543F12D"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Anti- Hepatitis C Virus Antibody (Anti-HCV Ab)</w:t>
            </w:r>
          </w:p>
        </w:tc>
        <w:tc>
          <w:tcPr>
            <w:tcW w:w="5616" w:type="dxa"/>
            <w:gridSpan w:val="2"/>
            <w:tcBorders>
              <w:top w:val="single" w:sz="4" w:space="0" w:color="000000"/>
              <w:left w:val="single" w:sz="4" w:space="0" w:color="000000"/>
              <w:bottom w:val="single" w:sz="4" w:space="0" w:color="000000"/>
              <w:right w:val="single" w:sz="4" w:space="0" w:color="000000"/>
            </w:tcBorders>
          </w:tcPr>
          <w:p w14:paraId="6A87F707"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Negative</w:t>
            </w:r>
          </w:p>
          <w:p w14:paraId="7D1CC3C5" w14:textId="77777777" w:rsidR="003E3370" w:rsidRPr="00C47CAD" w:rsidRDefault="003E3370" w:rsidP="008D54BD">
            <w:pPr>
              <w:spacing w:after="160" w:line="278" w:lineRule="auto"/>
              <w:rPr>
                <w:rFonts w:ascii="Arial" w:hAnsi="Arial" w:cs="Arial"/>
                <w:sz w:val="20"/>
                <w:szCs w:val="20"/>
              </w:rPr>
            </w:pPr>
          </w:p>
        </w:tc>
      </w:tr>
      <w:tr w:rsidR="003E3370" w:rsidRPr="00535F4C" w14:paraId="1CA39AFE"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3ED278B5"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Human immunodeficiency virus (HIV)</w:t>
            </w:r>
          </w:p>
        </w:tc>
        <w:tc>
          <w:tcPr>
            <w:tcW w:w="5616" w:type="dxa"/>
            <w:gridSpan w:val="2"/>
            <w:tcBorders>
              <w:top w:val="single" w:sz="4" w:space="0" w:color="000000"/>
              <w:left w:val="single" w:sz="4" w:space="0" w:color="000000"/>
              <w:bottom w:val="single" w:sz="4" w:space="0" w:color="000000"/>
              <w:right w:val="single" w:sz="4" w:space="0" w:color="000000"/>
            </w:tcBorders>
          </w:tcPr>
          <w:p w14:paraId="2B6D9F75"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Negative</w:t>
            </w:r>
          </w:p>
          <w:p w14:paraId="278B0DF8" w14:textId="77777777" w:rsidR="003E3370" w:rsidRPr="00C47CAD" w:rsidRDefault="003E3370" w:rsidP="008D54BD">
            <w:pPr>
              <w:spacing w:after="160" w:line="278" w:lineRule="auto"/>
              <w:rPr>
                <w:rFonts w:ascii="Arial" w:hAnsi="Arial" w:cs="Arial"/>
                <w:sz w:val="20"/>
                <w:szCs w:val="20"/>
              </w:rPr>
            </w:pPr>
          </w:p>
        </w:tc>
      </w:tr>
      <w:tr w:rsidR="003E3370" w:rsidRPr="00535F4C" w14:paraId="25C89CAA" w14:textId="77777777" w:rsidTr="008D54BD">
        <w:tc>
          <w:tcPr>
            <w:tcW w:w="2808" w:type="dxa"/>
            <w:tcBorders>
              <w:top w:val="single" w:sz="4" w:space="0" w:color="000000"/>
              <w:left w:val="single" w:sz="4" w:space="0" w:color="000000"/>
              <w:bottom w:val="single" w:sz="4" w:space="0" w:color="000000"/>
              <w:right w:val="single" w:sz="4" w:space="0" w:color="000000"/>
            </w:tcBorders>
          </w:tcPr>
          <w:p w14:paraId="4B7DC915" w14:textId="77777777" w:rsidR="003E3370" w:rsidRPr="00C47CAD" w:rsidRDefault="003E3370" w:rsidP="008D54BD">
            <w:pPr>
              <w:rPr>
                <w:rFonts w:ascii="Arial" w:hAnsi="Arial" w:cs="Arial"/>
                <w:sz w:val="20"/>
                <w:szCs w:val="20"/>
              </w:rPr>
            </w:pPr>
            <w:r w:rsidRPr="00C47CAD">
              <w:rPr>
                <w:rFonts w:ascii="Arial" w:hAnsi="Arial" w:cs="Arial"/>
                <w:sz w:val="20"/>
                <w:szCs w:val="20"/>
              </w:rPr>
              <w:t>USG Abdomen and pelvis</w:t>
            </w:r>
          </w:p>
        </w:tc>
        <w:tc>
          <w:tcPr>
            <w:tcW w:w="5616" w:type="dxa"/>
            <w:gridSpan w:val="2"/>
            <w:tcBorders>
              <w:top w:val="single" w:sz="4" w:space="0" w:color="000000"/>
              <w:left w:val="single" w:sz="4" w:space="0" w:color="000000"/>
              <w:bottom w:val="single" w:sz="4" w:space="0" w:color="000000"/>
              <w:right w:val="single" w:sz="4" w:space="0" w:color="000000"/>
            </w:tcBorders>
          </w:tcPr>
          <w:p w14:paraId="3397F70F" w14:textId="77777777" w:rsidR="003E3370" w:rsidRPr="00C47CAD" w:rsidRDefault="003E3370" w:rsidP="008D54BD">
            <w:pPr>
              <w:rPr>
                <w:rFonts w:ascii="Arial" w:hAnsi="Arial" w:cs="Arial"/>
                <w:sz w:val="20"/>
                <w:szCs w:val="20"/>
              </w:rPr>
            </w:pPr>
            <w:r w:rsidRPr="00C47CAD">
              <w:rPr>
                <w:rFonts w:ascii="Arial" w:hAnsi="Arial" w:cs="Arial"/>
                <w:sz w:val="20"/>
                <w:szCs w:val="20"/>
              </w:rPr>
              <w:t>Both kidneys normal in size , CMD preserved</w:t>
            </w:r>
          </w:p>
          <w:p w14:paraId="67EDB86A" w14:textId="77777777" w:rsidR="003E3370" w:rsidRPr="00C47CAD" w:rsidRDefault="003E3370" w:rsidP="008D54BD">
            <w:pPr>
              <w:rPr>
                <w:rFonts w:ascii="Arial" w:hAnsi="Arial" w:cs="Arial"/>
                <w:sz w:val="20"/>
                <w:szCs w:val="20"/>
              </w:rPr>
            </w:pPr>
            <w:r w:rsidRPr="00C47CAD">
              <w:rPr>
                <w:rFonts w:ascii="Arial" w:hAnsi="Arial" w:cs="Arial"/>
                <w:sz w:val="20"/>
                <w:szCs w:val="20"/>
              </w:rPr>
              <w:t>Moderate ascites present</w:t>
            </w:r>
          </w:p>
        </w:tc>
      </w:tr>
      <w:tr w:rsidR="003E3370" w:rsidRPr="00535F4C" w14:paraId="76D3AA03" w14:textId="77777777" w:rsidTr="008D54BD">
        <w:tc>
          <w:tcPr>
            <w:tcW w:w="2808" w:type="dxa"/>
            <w:tcBorders>
              <w:top w:val="single" w:sz="4" w:space="0" w:color="000000"/>
              <w:left w:val="single" w:sz="4" w:space="0" w:color="000000"/>
              <w:bottom w:val="single" w:sz="4" w:space="0" w:color="000000"/>
              <w:right w:val="single" w:sz="4" w:space="0" w:color="000000"/>
            </w:tcBorders>
          </w:tcPr>
          <w:p w14:paraId="1C2EFDA7" w14:textId="77777777" w:rsidR="003E3370" w:rsidRPr="00C47CAD" w:rsidRDefault="003E3370" w:rsidP="008D54BD">
            <w:pPr>
              <w:rPr>
                <w:rFonts w:ascii="Arial" w:hAnsi="Arial" w:cs="Arial"/>
                <w:sz w:val="20"/>
                <w:szCs w:val="20"/>
              </w:rPr>
            </w:pPr>
            <w:r w:rsidRPr="00C47CAD">
              <w:rPr>
                <w:rFonts w:ascii="Arial" w:hAnsi="Arial" w:cs="Arial"/>
                <w:sz w:val="20"/>
                <w:szCs w:val="20"/>
              </w:rPr>
              <w:t>CT Chest</w:t>
            </w:r>
          </w:p>
        </w:tc>
        <w:tc>
          <w:tcPr>
            <w:tcW w:w="5616" w:type="dxa"/>
            <w:gridSpan w:val="2"/>
            <w:tcBorders>
              <w:top w:val="single" w:sz="4" w:space="0" w:color="000000"/>
              <w:left w:val="single" w:sz="4" w:space="0" w:color="000000"/>
              <w:bottom w:val="single" w:sz="4" w:space="0" w:color="000000"/>
              <w:right w:val="single" w:sz="4" w:space="0" w:color="000000"/>
            </w:tcBorders>
          </w:tcPr>
          <w:p w14:paraId="51C5A59E" w14:textId="77777777" w:rsidR="003E3370" w:rsidRPr="00C47CAD" w:rsidRDefault="003E3370" w:rsidP="00F465CE">
            <w:pPr>
              <w:pStyle w:val="ListParagraph"/>
              <w:numPr>
                <w:ilvl w:val="0"/>
                <w:numId w:val="31"/>
              </w:numPr>
              <w:rPr>
                <w:rFonts w:ascii="Arial" w:hAnsi="Arial" w:cs="Arial"/>
                <w:sz w:val="20"/>
                <w:szCs w:val="20"/>
              </w:rPr>
            </w:pPr>
            <w:r w:rsidRPr="00C47CAD">
              <w:rPr>
                <w:rFonts w:ascii="Arial" w:hAnsi="Arial" w:cs="Arial"/>
                <w:sz w:val="20"/>
                <w:szCs w:val="20"/>
              </w:rPr>
              <w:t xml:space="preserve">Diffuse pericardial thickening of maximum thickness -7.5 mm with bilateral pleural effusion </w:t>
            </w:r>
            <w:r w:rsidRPr="00C47CAD">
              <w:rPr>
                <w:rFonts w:ascii="Arial" w:hAnsi="Arial" w:cs="Arial"/>
                <w:b/>
                <w:bCs/>
                <w:sz w:val="20"/>
                <w:szCs w:val="20"/>
              </w:rPr>
              <w:t>-</w:t>
            </w:r>
            <w:r w:rsidRPr="00C47CAD">
              <w:rPr>
                <w:rFonts w:ascii="Arial" w:hAnsi="Arial" w:cs="Arial"/>
                <w:sz w:val="20"/>
                <w:szCs w:val="20"/>
              </w:rPr>
              <w:t xml:space="preserve"> </w:t>
            </w:r>
            <w:r w:rsidRPr="00C47CAD">
              <w:rPr>
                <w:rFonts w:ascii="Arial" w:hAnsi="Arial" w:cs="Arial"/>
                <w:b/>
                <w:bCs/>
                <w:sz w:val="20"/>
                <w:szCs w:val="20"/>
              </w:rPr>
              <w:t>suggestive of constrictive pericarditis</w:t>
            </w:r>
          </w:p>
          <w:p w14:paraId="266F6FD9" w14:textId="77777777" w:rsidR="003E3370" w:rsidRPr="00C47CAD" w:rsidRDefault="003E3370" w:rsidP="008D54BD">
            <w:pPr>
              <w:rPr>
                <w:rFonts w:ascii="Arial" w:hAnsi="Arial" w:cs="Arial"/>
                <w:sz w:val="20"/>
                <w:szCs w:val="20"/>
              </w:rPr>
            </w:pPr>
          </w:p>
          <w:p w14:paraId="1C229C52" w14:textId="589E4B2F" w:rsidR="003E3370" w:rsidRPr="00C47CAD" w:rsidRDefault="003E3370" w:rsidP="00F465CE">
            <w:pPr>
              <w:pStyle w:val="ListParagraph"/>
              <w:numPr>
                <w:ilvl w:val="0"/>
                <w:numId w:val="31"/>
              </w:numPr>
              <w:rPr>
                <w:rFonts w:ascii="Arial" w:hAnsi="Arial" w:cs="Arial"/>
                <w:sz w:val="20"/>
                <w:szCs w:val="20"/>
              </w:rPr>
            </w:pPr>
            <w:r w:rsidRPr="00C47CAD">
              <w:rPr>
                <w:rFonts w:ascii="Arial" w:hAnsi="Arial" w:cs="Arial"/>
                <w:sz w:val="20"/>
                <w:szCs w:val="20"/>
              </w:rPr>
              <w:t xml:space="preserve">Evidence of defined hypodense collection with air pockets noted in pre tracheal region and right sternoclavicular region with diffuse subcutaneous fat stranding noted - </w:t>
            </w:r>
            <w:r w:rsidRPr="00C47CAD">
              <w:rPr>
                <w:rFonts w:ascii="Arial" w:hAnsi="Arial" w:cs="Arial"/>
                <w:b/>
                <w:bCs/>
                <w:sz w:val="20"/>
                <w:szCs w:val="20"/>
              </w:rPr>
              <w:t>consistent with anterior chest wall abscess</w:t>
            </w:r>
          </w:p>
        </w:tc>
      </w:tr>
      <w:tr w:rsidR="003E3370" w:rsidRPr="00535F4C" w14:paraId="5F25CD4A" w14:textId="77777777" w:rsidTr="008D54BD">
        <w:tc>
          <w:tcPr>
            <w:tcW w:w="2808" w:type="dxa"/>
            <w:tcBorders>
              <w:top w:val="single" w:sz="4" w:space="0" w:color="000000"/>
              <w:left w:val="single" w:sz="4" w:space="0" w:color="000000"/>
              <w:bottom w:val="single" w:sz="4" w:space="0" w:color="000000"/>
              <w:right w:val="single" w:sz="4" w:space="0" w:color="000000"/>
            </w:tcBorders>
          </w:tcPr>
          <w:p w14:paraId="312E2615" w14:textId="77777777" w:rsidR="003E3370" w:rsidRPr="00C47CAD" w:rsidRDefault="003E3370" w:rsidP="008D54BD">
            <w:pPr>
              <w:rPr>
                <w:rFonts w:ascii="Arial" w:hAnsi="Arial" w:cs="Arial"/>
                <w:sz w:val="20"/>
                <w:szCs w:val="20"/>
              </w:rPr>
            </w:pPr>
            <w:r w:rsidRPr="00C47CAD">
              <w:rPr>
                <w:rFonts w:ascii="Arial" w:hAnsi="Arial" w:cs="Arial"/>
                <w:sz w:val="20"/>
                <w:szCs w:val="20"/>
              </w:rPr>
              <w:t>Pleural fluid analysis</w:t>
            </w:r>
          </w:p>
        </w:tc>
        <w:tc>
          <w:tcPr>
            <w:tcW w:w="5616" w:type="dxa"/>
            <w:gridSpan w:val="2"/>
            <w:tcBorders>
              <w:top w:val="single" w:sz="4" w:space="0" w:color="000000"/>
              <w:left w:val="single" w:sz="4" w:space="0" w:color="000000"/>
              <w:bottom w:val="single" w:sz="4" w:space="0" w:color="000000"/>
              <w:right w:val="single" w:sz="4" w:space="0" w:color="000000"/>
            </w:tcBorders>
          </w:tcPr>
          <w:p w14:paraId="5277CA2C" w14:textId="77777777" w:rsidR="003E3370" w:rsidRPr="00CC27FF" w:rsidRDefault="003E3370" w:rsidP="00CC27FF">
            <w:pPr>
              <w:pStyle w:val="ListParagraph"/>
              <w:numPr>
                <w:ilvl w:val="0"/>
                <w:numId w:val="31"/>
              </w:numPr>
              <w:rPr>
                <w:rFonts w:ascii="Arial" w:hAnsi="Arial" w:cs="Arial"/>
                <w:sz w:val="20"/>
                <w:szCs w:val="20"/>
              </w:rPr>
            </w:pPr>
            <w:r w:rsidRPr="00CC27FF">
              <w:rPr>
                <w:rFonts w:ascii="Arial" w:hAnsi="Arial" w:cs="Arial"/>
                <w:sz w:val="20"/>
                <w:szCs w:val="20"/>
              </w:rPr>
              <w:t>Albumin-  1.0</w:t>
            </w:r>
          </w:p>
          <w:p w14:paraId="5893CBF4" w14:textId="77777777" w:rsidR="003E3370" w:rsidRPr="00CC27FF" w:rsidRDefault="003E3370" w:rsidP="00CC27FF">
            <w:pPr>
              <w:pStyle w:val="ListParagraph"/>
              <w:numPr>
                <w:ilvl w:val="0"/>
                <w:numId w:val="31"/>
              </w:numPr>
              <w:rPr>
                <w:rFonts w:ascii="Arial" w:hAnsi="Arial" w:cs="Arial"/>
                <w:sz w:val="20"/>
                <w:szCs w:val="20"/>
              </w:rPr>
            </w:pPr>
            <w:r w:rsidRPr="00CC27FF">
              <w:rPr>
                <w:rFonts w:ascii="Arial" w:hAnsi="Arial" w:cs="Arial"/>
                <w:sz w:val="20"/>
                <w:szCs w:val="20"/>
              </w:rPr>
              <w:t>Protein- 2.8</w:t>
            </w:r>
          </w:p>
          <w:p w14:paraId="390444E7" w14:textId="77777777" w:rsidR="003E3370" w:rsidRPr="00CC27FF" w:rsidRDefault="003E3370" w:rsidP="00CC27FF">
            <w:pPr>
              <w:pStyle w:val="ListParagraph"/>
              <w:numPr>
                <w:ilvl w:val="0"/>
                <w:numId w:val="31"/>
              </w:numPr>
              <w:rPr>
                <w:rFonts w:ascii="Arial" w:hAnsi="Arial" w:cs="Arial"/>
                <w:sz w:val="20"/>
                <w:szCs w:val="20"/>
              </w:rPr>
            </w:pPr>
            <w:r w:rsidRPr="00CC27FF">
              <w:rPr>
                <w:rFonts w:ascii="Arial" w:hAnsi="Arial" w:cs="Arial"/>
                <w:sz w:val="20"/>
                <w:szCs w:val="20"/>
              </w:rPr>
              <w:t>LDH- 173</w:t>
            </w:r>
          </w:p>
          <w:p w14:paraId="73D43605" w14:textId="77777777" w:rsidR="003E3370" w:rsidRPr="00CC27FF" w:rsidRDefault="003E3370" w:rsidP="00CC27FF">
            <w:pPr>
              <w:pStyle w:val="ListParagraph"/>
              <w:numPr>
                <w:ilvl w:val="0"/>
                <w:numId w:val="31"/>
              </w:numPr>
              <w:rPr>
                <w:rFonts w:ascii="Arial" w:hAnsi="Arial" w:cs="Arial"/>
                <w:sz w:val="20"/>
                <w:szCs w:val="20"/>
              </w:rPr>
            </w:pPr>
            <w:r w:rsidRPr="00CC27FF">
              <w:rPr>
                <w:rFonts w:ascii="Arial" w:hAnsi="Arial" w:cs="Arial"/>
                <w:sz w:val="20"/>
                <w:szCs w:val="20"/>
              </w:rPr>
              <w:t>ADA - 13</w:t>
            </w:r>
          </w:p>
          <w:p w14:paraId="2F29516F" w14:textId="04E397CB" w:rsidR="003E3370" w:rsidRPr="00CC27FF" w:rsidRDefault="003E3370" w:rsidP="00CC27FF">
            <w:pPr>
              <w:pStyle w:val="ListParagraph"/>
              <w:numPr>
                <w:ilvl w:val="0"/>
                <w:numId w:val="31"/>
              </w:numPr>
              <w:rPr>
                <w:rFonts w:ascii="Arial" w:hAnsi="Arial" w:cs="Arial"/>
                <w:b/>
                <w:bCs/>
              </w:rPr>
            </w:pPr>
            <w:r w:rsidRPr="00CC27FF">
              <w:rPr>
                <w:rFonts w:ascii="Arial" w:hAnsi="Arial" w:cs="Arial"/>
                <w:b/>
                <w:bCs/>
                <w:sz w:val="20"/>
                <w:szCs w:val="20"/>
              </w:rPr>
              <w:lastRenderedPageBreak/>
              <w:t xml:space="preserve">Suggestive of </w:t>
            </w:r>
            <w:r w:rsidR="007D5727">
              <w:rPr>
                <w:rFonts w:ascii="Arial" w:hAnsi="Arial" w:cs="Arial"/>
                <w:b/>
                <w:bCs/>
                <w:sz w:val="20"/>
                <w:szCs w:val="20"/>
              </w:rPr>
              <w:t>t</w:t>
            </w:r>
            <w:r w:rsidRPr="00CC27FF">
              <w:rPr>
                <w:rFonts w:ascii="Arial" w:hAnsi="Arial" w:cs="Arial"/>
                <w:b/>
                <w:bCs/>
                <w:sz w:val="20"/>
                <w:szCs w:val="20"/>
              </w:rPr>
              <w:t>ransudative effusion</w:t>
            </w:r>
          </w:p>
        </w:tc>
      </w:tr>
      <w:tr w:rsidR="003E3370" w:rsidRPr="00535F4C" w14:paraId="179E9AB9" w14:textId="77777777" w:rsidTr="008D54BD">
        <w:tc>
          <w:tcPr>
            <w:tcW w:w="2808" w:type="dxa"/>
            <w:tcBorders>
              <w:top w:val="single" w:sz="4" w:space="0" w:color="000000"/>
              <w:left w:val="single" w:sz="4" w:space="0" w:color="000000"/>
              <w:bottom w:val="single" w:sz="4" w:space="0" w:color="000000"/>
              <w:right w:val="single" w:sz="4" w:space="0" w:color="000000"/>
            </w:tcBorders>
          </w:tcPr>
          <w:p w14:paraId="4841720A" w14:textId="77777777" w:rsidR="003E3370" w:rsidRPr="00C47CAD" w:rsidRDefault="003E3370" w:rsidP="008D54BD">
            <w:pPr>
              <w:rPr>
                <w:rFonts w:ascii="Arial" w:hAnsi="Arial" w:cs="Arial"/>
                <w:sz w:val="20"/>
                <w:szCs w:val="20"/>
              </w:rPr>
            </w:pPr>
            <w:r w:rsidRPr="00C47CAD">
              <w:rPr>
                <w:rFonts w:ascii="Arial" w:hAnsi="Arial" w:cs="Arial"/>
                <w:sz w:val="20"/>
                <w:szCs w:val="20"/>
              </w:rPr>
              <w:lastRenderedPageBreak/>
              <w:t>Ascitic fluid analysis</w:t>
            </w:r>
          </w:p>
        </w:tc>
        <w:tc>
          <w:tcPr>
            <w:tcW w:w="5616" w:type="dxa"/>
            <w:gridSpan w:val="2"/>
            <w:tcBorders>
              <w:top w:val="single" w:sz="4" w:space="0" w:color="000000"/>
              <w:left w:val="single" w:sz="4" w:space="0" w:color="000000"/>
              <w:bottom w:val="single" w:sz="4" w:space="0" w:color="000000"/>
              <w:right w:val="single" w:sz="4" w:space="0" w:color="000000"/>
            </w:tcBorders>
          </w:tcPr>
          <w:p w14:paraId="11C0C187" w14:textId="77777777" w:rsidR="003E3370" w:rsidRPr="00CC27FF" w:rsidRDefault="003E3370" w:rsidP="00CC27FF">
            <w:pPr>
              <w:pStyle w:val="ListParagraph"/>
              <w:numPr>
                <w:ilvl w:val="0"/>
                <w:numId w:val="34"/>
              </w:numPr>
              <w:rPr>
                <w:rFonts w:ascii="Arial" w:hAnsi="Arial" w:cs="Arial"/>
                <w:b/>
                <w:bCs/>
                <w:sz w:val="20"/>
                <w:szCs w:val="20"/>
              </w:rPr>
            </w:pPr>
            <w:r w:rsidRPr="00CC27FF">
              <w:rPr>
                <w:rFonts w:ascii="Arial" w:hAnsi="Arial" w:cs="Arial"/>
                <w:b/>
                <w:bCs/>
                <w:sz w:val="20"/>
                <w:szCs w:val="20"/>
              </w:rPr>
              <w:t>High SAAG and high protein ascites</w:t>
            </w:r>
          </w:p>
          <w:p w14:paraId="2ACD0DFE" w14:textId="77777777" w:rsidR="003E3370" w:rsidRPr="00CC27FF" w:rsidRDefault="003E3370" w:rsidP="00CC27FF">
            <w:pPr>
              <w:pStyle w:val="ListParagraph"/>
              <w:numPr>
                <w:ilvl w:val="0"/>
                <w:numId w:val="34"/>
              </w:numPr>
              <w:rPr>
                <w:rFonts w:ascii="Arial" w:hAnsi="Arial" w:cs="Arial"/>
              </w:rPr>
            </w:pPr>
            <w:r w:rsidRPr="00CC27FF">
              <w:rPr>
                <w:rFonts w:ascii="Arial" w:hAnsi="Arial" w:cs="Arial"/>
                <w:sz w:val="20"/>
                <w:szCs w:val="20"/>
              </w:rPr>
              <w:t>ADA- 19</w:t>
            </w:r>
          </w:p>
        </w:tc>
      </w:tr>
      <w:tr w:rsidR="003E3370" w:rsidRPr="00535F4C" w14:paraId="1AEDE8C9" w14:textId="77777777" w:rsidTr="008D54BD">
        <w:trPr>
          <w:trHeight w:val="482"/>
        </w:trPr>
        <w:tc>
          <w:tcPr>
            <w:tcW w:w="2808" w:type="dxa"/>
            <w:tcBorders>
              <w:top w:val="single" w:sz="4" w:space="0" w:color="000000"/>
              <w:left w:val="single" w:sz="4" w:space="0" w:color="000000"/>
              <w:bottom w:val="single" w:sz="4" w:space="0" w:color="000000"/>
              <w:right w:val="single" w:sz="4" w:space="0" w:color="000000"/>
            </w:tcBorders>
            <w:hideMark/>
          </w:tcPr>
          <w:p w14:paraId="3AA26FB1"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Pleural fluid CBNAAT</w:t>
            </w:r>
          </w:p>
          <w:p w14:paraId="04A3B3E5"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Ascitic fluid CBNAAT</w:t>
            </w:r>
          </w:p>
          <w:p w14:paraId="1738FC76"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Pus aspirate CBNAAT</w:t>
            </w:r>
          </w:p>
        </w:tc>
        <w:tc>
          <w:tcPr>
            <w:tcW w:w="5616" w:type="dxa"/>
            <w:gridSpan w:val="2"/>
            <w:tcBorders>
              <w:top w:val="single" w:sz="4" w:space="0" w:color="000000"/>
              <w:left w:val="single" w:sz="4" w:space="0" w:color="000000"/>
              <w:bottom w:val="single" w:sz="4" w:space="0" w:color="000000"/>
              <w:right w:val="single" w:sz="4" w:space="0" w:color="000000"/>
            </w:tcBorders>
          </w:tcPr>
          <w:p w14:paraId="0039EB0D"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Negative</w:t>
            </w:r>
          </w:p>
          <w:p w14:paraId="48FAFD55"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Negative</w:t>
            </w:r>
          </w:p>
          <w:p w14:paraId="5FD574C7"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Negative</w:t>
            </w:r>
          </w:p>
        </w:tc>
      </w:tr>
      <w:tr w:rsidR="003E3370" w:rsidRPr="00535F4C" w14:paraId="152DB0DC"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34082F7A"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Pus culture and sensitivity</w:t>
            </w:r>
          </w:p>
          <w:p w14:paraId="39122799" w14:textId="2F6D4994"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(Aspirated from anterior chest wall</w:t>
            </w:r>
            <w:r w:rsidR="00F465CE" w:rsidRPr="00C47CAD">
              <w:rPr>
                <w:rFonts w:ascii="Arial" w:hAnsi="Arial" w:cs="Arial"/>
                <w:sz w:val="20"/>
                <w:szCs w:val="20"/>
              </w:rPr>
              <w:t>)</w:t>
            </w:r>
          </w:p>
        </w:tc>
        <w:tc>
          <w:tcPr>
            <w:tcW w:w="5616" w:type="dxa"/>
            <w:gridSpan w:val="2"/>
            <w:tcBorders>
              <w:top w:val="single" w:sz="4" w:space="0" w:color="000000"/>
              <w:left w:val="single" w:sz="4" w:space="0" w:color="000000"/>
              <w:bottom w:val="single" w:sz="4" w:space="0" w:color="000000"/>
              <w:right w:val="single" w:sz="4" w:space="0" w:color="000000"/>
            </w:tcBorders>
            <w:hideMark/>
          </w:tcPr>
          <w:p w14:paraId="0885EEFA"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MSSA growth present</w:t>
            </w:r>
          </w:p>
        </w:tc>
      </w:tr>
      <w:tr w:rsidR="003E3370" w:rsidRPr="00535F4C" w14:paraId="6CD1F9E5" w14:textId="77777777" w:rsidTr="008D54BD">
        <w:tc>
          <w:tcPr>
            <w:tcW w:w="2808" w:type="dxa"/>
            <w:tcBorders>
              <w:top w:val="single" w:sz="4" w:space="0" w:color="000000"/>
              <w:left w:val="single" w:sz="4" w:space="0" w:color="000000"/>
              <w:bottom w:val="single" w:sz="4" w:space="0" w:color="000000"/>
              <w:right w:val="single" w:sz="4" w:space="0" w:color="000000"/>
            </w:tcBorders>
          </w:tcPr>
          <w:p w14:paraId="14E698B4" w14:textId="77777777" w:rsidR="003E3370" w:rsidRPr="00C47CAD" w:rsidRDefault="003E3370" w:rsidP="008D54BD">
            <w:pPr>
              <w:rPr>
                <w:rFonts w:ascii="Arial" w:hAnsi="Arial" w:cs="Arial"/>
                <w:sz w:val="20"/>
                <w:szCs w:val="20"/>
              </w:rPr>
            </w:pPr>
            <w:r w:rsidRPr="00C47CAD">
              <w:rPr>
                <w:rFonts w:ascii="Arial" w:hAnsi="Arial" w:cs="Arial"/>
                <w:sz w:val="20"/>
                <w:szCs w:val="20"/>
              </w:rPr>
              <w:t>Blood culture and sensitivity</w:t>
            </w:r>
          </w:p>
        </w:tc>
        <w:tc>
          <w:tcPr>
            <w:tcW w:w="5616" w:type="dxa"/>
            <w:gridSpan w:val="2"/>
            <w:tcBorders>
              <w:top w:val="single" w:sz="4" w:space="0" w:color="000000"/>
              <w:left w:val="single" w:sz="4" w:space="0" w:color="000000"/>
              <w:bottom w:val="single" w:sz="4" w:space="0" w:color="000000"/>
              <w:right w:val="single" w:sz="4" w:space="0" w:color="000000"/>
            </w:tcBorders>
          </w:tcPr>
          <w:p w14:paraId="6D7CEE61" w14:textId="77777777" w:rsidR="003E3370" w:rsidRPr="00C47CAD" w:rsidRDefault="003E3370" w:rsidP="008D54BD">
            <w:pPr>
              <w:rPr>
                <w:rFonts w:ascii="Arial" w:hAnsi="Arial" w:cs="Arial"/>
                <w:sz w:val="20"/>
                <w:szCs w:val="20"/>
              </w:rPr>
            </w:pPr>
            <w:r w:rsidRPr="00C47CAD">
              <w:rPr>
                <w:rFonts w:ascii="Arial" w:hAnsi="Arial" w:cs="Arial"/>
                <w:sz w:val="20"/>
                <w:szCs w:val="20"/>
              </w:rPr>
              <w:t>MSSA growth present</w:t>
            </w:r>
          </w:p>
        </w:tc>
      </w:tr>
      <w:tr w:rsidR="003E3370" w:rsidRPr="00535F4C" w14:paraId="4D2CC030"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4E6CAD5E" w14:textId="4EA54914"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E</w:t>
            </w:r>
            <w:r w:rsidR="00F465CE" w:rsidRPr="00C47CAD">
              <w:rPr>
                <w:rFonts w:ascii="Arial" w:hAnsi="Arial" w:cs="Arial"/>
                <w:sz w:val="20"/>
                <w:szCs w:val="20"/>
              </w:rPr>
              <w:t>chocardiography</w:t>
            </w:r>
          </w:p>
        </w:tc>
        <w:tc>
          <w:tcPr>
            <w:tcW w:w="5616" w:type="dxa"/>
            <w:gridSpan w:val="2"/>
            <w:tcBorders>
              <w:top w:val="single" w:sz="4" w:space="0" w:color="000000"/>
              <w:left w:val="single" w:sz="4" w:space="0" w:color="000000"/>
              <w:bottom w:val="single" w:sz="4" w:space="0" w:color="000000"/>
              <w:right w:val="single" w:sz="4" w:space="0" w:color="000000"/>
            </w:tcBorders>
            <w:hideMark/>
          </w:tcPr>
          <w:p w14:paraId="3A43CDA2" w14:textId="2E0AE3DC" w:rsidR="003E3370" w:rsidRPr="00C47CAD" w:rsidRDefault="003E3370" w:rsidP="00C47CAD">
            <w:pPr>
              <w:pStyle w:val="ListParagraph"/>
              <w:numPr>
                <w:ilvl w:val="0"/>
                <w:numId w:val="33"/>
              </w:numPr>
              <w:spacing w:after="160" w:line="278" w:lineRule="auto"/>
              <w:rPr>
                <w:rFonts w:ascii="Arial" w:hAnsi="Arial" w:cs="Arial"/>
                <w:sz w:val="20"/>
                <w:szCs w:val="20"/>
              </w:rPr>
            </w:pPr>
            <w:r w:rsidRPr="00C47CAD">
              <w:rPr>
                <w:rFonts w:ascii="Arial" w:hAnsi="Arial" w:cs="Arial"/>
                <w:sz w:val="20"/>
                <w:szCs w:val="20"/>
              </w:rPr>
              <w:t>Normal Left ventricular systolic function with ejection fraction - 60 %</w:t>
            </w:r>
          </w:p>
          <w:p w14:paraId="56349B90" w14:textId="77777777" w:rsidR="003E3370" w:rsidRPr="00C47CAD" w:rsidRDefault="003E3370" w:rsidP="00C47CAD">
            <w:pPr>
              <w:pStyle w:val="ListParagraph"/>
              <w:numPr>
                <w:ilvl w:val="0"/>
                <w:numId w:val="33"/>
              </w:numPr>
              <w:spacing w:after="160" w:line="278" w:lineRule="auto"/>
              <w:rPr>
                <w:rFonts w:ascii="Arial" w:hAnsi="Arial" w:cs="Arial"/>
                <w:sz w:val="20"/>
                <w:szCs w:val="20"/>
              </w:rPr>
            </w:pPr>
            <w:r w:rsidRPr="00C47CAD">
              <w:rPr>
                <w:rFonts w:ascii="Arial" w:hAnsi="Arial" w:cs="Arial"/>
                <w:sz w:val="20"/>
                <w:szCs w:val="20"/>
              </w:rPr>
              <w:t>Mild pericardial effusion present</w:t>
            </w:r>
          </w:p>
          <w:p w14:paraId="3B40C9BD" w14:textId="77777777" w:rsidR="003E3370" w:rsidRPr="00C47CAD" w:rsidRDefault="003E3370" w:rsidP="00C47CAD">
            <w:pPr>
              <w:pStyle w:val="ListParagraph"/>
              <w:numPr>
                <w:ilvl w:val="0"/>
                <w:numId w:val="33"/>
              </w:numPr>
              <w:spacing w:after="160" w:line="278" w:lineRule="auto"/>
              <w:rPr>
                <w:rFonts w:ascii="Arial" w:hAnsi="Arial" w:cs="Arial"/>
                <w:sz w:val="20"/>
                <w:szCs w:val="20"/>
              </w:rPr>
            </w:pPr>
            <w:r w:rsidRPr="00C47CAD">
              <w:rPr>
                <w:rFonts w:ascii="Arial" w:hAnsi="Arial" w:cs="Arial"/>
                <w:sz w:val="20"/>
                <w:szCs w:val="20"/>
              </w:rPr>
              <w:t>Myopericarditis present, septal bounce present</w:t>
            </w:r>
          </w:p>
          <w:p w14:paraId="689D5920" w14:textId="63C3BA2D" w:rsidR="003E3370" w:rsidRPr="00C47CAD" w:rsidRDefault="003E3370" w:rsidP="00C47CAD">
            <w:pPr>
              <w:pStyle w:val="ListParagraph"/>
              <w:numPr>
                <w:ilvl w:val="0"/>
                <w:numId w:val="33"/>
              </w:numPr>
              <w:spacing w:after="160" w:line="278" w:lineRule="auto"/>
              <w:rPr>
                <w:rFonts w:ascii="Arial" w:hAnsi="Arial" w:cs="Arial"/>
                <w:sz w:val="20"/>
                <w:szCs w:val="20"/>
              </w:rPr>
            </w:pPr>
            <w:r w:rsidRPr="00C47CAD">
              <w:rPr>
                <w:rFonts w:ascii="Arial" w:hAnsi="Arial" w:cs="Arial"/>
                <w:sz w:val="20"/>
                <w:szCs w:val="20"/>
              </w:rPr>
              <w:t>Lateral e’-18mm</w:t>
            </w:r>
            <w:r w:rsidR="00B84373" w:rsidRPr="00C47CAD">
              <w:rPr>
                <w:rFonts w:ascii="Arial" w:hAnsi="Arial" w:cs="Arial"/>
                <w:sz w:val="20"/>
                <w:szCs w:val="20"/>
              </w:rPr>
              <w:t xml:space="preserve">, </w:t>
            </w:r>
            <w:r w:rsidRPr="00C47CAD">
              <w:rPr>
                <w:rFonts w:ascii="Arial" w:hAnsi="Arial" w:cs="Arial"/>
                <w:sz w:val="20"/>
                <w:szCs w:val="20"/>
              </w:rPr>
              <w:t>Septal e’-18mm</w:t>
            </w:r>
          </w:p>
          <w:p w14:paraId="4636C287" w14:textId="6E9D9057" w:rsidR="003E3370" w:rsidRPr="00C47CAD" w:rsidRDefault="003E3370" w:rsidP="00C47CAD">
            <w:pPr>
              <w:pStyle w:val="ListParagraph"/>
              <w:numPr>
                <w:ilvl w:val="0"/>
                <w:numId w:val="33"/>
              </w:numPr>
              <w:spacing w:after="160" w:line="278" w:lineRule="auto"/>
              <w:rPr>
                <w:rFonts w:ascii="Arial" w:hAnsi="Arial" w:cs="Arial"/>
                <w:sz w:val="20"/>
                <w:szCs w:val="20"/>
              </w:rPr>
            </w:pPr>
            <w:r w:rsidRPr="00C47CAD">
              <w:rPr>
                <w:rFonts w:ascii="Arial" w:hAnsi="Arial" w:cs="Arial"/>
                <w:sz w:val="20"/>
                <w:szCs w:val="20"/>
              </w:rPr>
              <w:t xml:space="preserve">Hepatic v diastolic reversal </w:t>
            </w:r>
            <w:r w:rsidR="00B84373" w:rsidRPr="00C47CAD">
              <w:rPr>
                <w:rFonts w:ascii="Arial" w:hAnsi="Arial" w:cs="Arial"/>
                <w:sz w:val="20"/>
                <w:szCs w:val="20"/>
              </w:rPr>
              <w:t>and r</w:t>
            </w:r>
            <w:r w:rsidRPr="00C47CAD">
              <w:rPr>
                <w:rFonts w:ascii="Arial" w:hAnsi="Arial" w:cs="Arial"/>
                <w:sz w:val="20"/>
                <w:szCs w:val="20"/>
              </w:rPr>
              <w:t>espiratory variation present</w:t>
            </w:r>
          </w:p>
          <w:p w14:paraId="3DD19E78" w14:textId="77777777" w:rsidR="003E3370" w:rsidRPr="00C47CAD" w:rsidRDefault="003E3370" w:rsidP="00C47CAD">
            <w:pPr>
              <w:pStyle w:val="ListParagraph"/>
              <w:numPr>
                <w:ilvl w:val="0"/>
                <w:numId w:val="33"/>
              </w:numPr>
              <w:spacing w:after="160" w:line="278" w:lineRule="auto"/>
              <w:rPr>
                <w:rFonts w:ascii="Arial" w:hAnsi="Arial" w:cs="Arial"/>
                <w:sz w:val="20"/>
                <w:szCs w:val="20"/>
              </w:rPr>
            </w:pPr>
            <w:r w:rsidRPr="00C47CAD">
              <w:rPr>
                <w:rFonts w:ascii="Arial" w:hAnsi="Arial" w:cs="Arial"/>
                <w:sz w:val="20"/>
                <w:szCs w:val="20"/>
              </w:rPr>
              <w:t>IVC dilated – 21 mm</w:t>
            </w:r>
          </w:p>
          <w:p w14:paraId="33AE9F94" w14:textId="719B2456" w:rsidR="003E3370" w:rsidRPr="00C47CAD" w:rsidRDefault="003E3370" w:rsidP="00C47CAD">
            <w:pPr>
              <w:pStyle w:val="ListParagraph"/>
              <w:numPr>
                <w:ilvl w:val="0"/>
                <w:numId w:val="33"/>
              </w:numPr>
              <w:spacing w:after="160" w:line="278" w:lineRule="auto"/>
              <w:rPr>
                <w:rFonts w:ascii="Arial" w:hAnsi="Arial" w:cs="Arial"/>
                <w:sz w:val="20"/>
                <w:szCs w:val="20"/>
              </w:rPr>
            </w:pPr>
            <w:r w:rsidRPr="00C47CAD">
              <w:rPr>
                <w:rFonts w:ascii="Arial" w:hAnsi="Arial" w:cs="Arial"/>
                <w:sz w:val="20"/>
                <w:szCs w:val="20"/>
              </w:rPr>
              <w:t>Above features</w:t>
            </w:r>
            <w:r w:rsidR="00B84373" w:rsidRPr="00C47CAD">
              <w:rPr>
                <w:rFonts w:ascii="Arial" w:hAnsi="Arial" w:cs="Arial"/>
                <w:sz w:val="20"/>
                <w:szCs w:val="20"/>
              </w:rPr>
              <w:t xml:space="preserve"> were</w:t>
            </w:r>
            <w:r w:rsidRPr="00C47CAD">
              <w:rPr>
                <w:rFonts w:ascii="Arial" w:hAnsi="Arial" w:cs="Arial"/>
                <w:sz w:val="20"/>
                <w:szCs w:val="20"/>
              </w:rPr>
              <w:t xml:space="preserve"> consistent with constrictive pericarditis</w:t>
            </w:r>
          </w:p>
        </w:tc>
      </w:tr>
      <w:tr w:rsidR="003E3370" w:rsidRPr="00535F4C" w14:paraId="4DA7BC71"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48D5DFF5" w14:textId="77777777" w:rsidR="003E3370" w:rsidRPr="00C47CAD" w:rsidRDefault="003E3370" w:rsidP="008D54BD">
            <w:pPr>
              <w:spacing w:after="160" w:line="278" w:lineRule="auto"/>
              <w:rPr>
                <w:rFonts w:ascii="Arial" w:hAnsi="Arial" w:cs="Arial"/>
                <w:sz w:val="20"/>
                <w:szCs w:val="20"/>
              </w:rPr>
            </w:pPr>
          </w:p>
        </w:tc>
        <w:tc>
          <w:tcPr>
            <w:tcW w:w="5616" w:type="dxa"/>
            <w:gridSpan w:val="2"/>
            <w:tcBorders>
              <w:top w:val="single" w:sz="4" w:space="0" w:color="000000"/>
              <w:left w:val="single" w:sz="4" w:space="0" w:color="000000"/>
              <w:bottom w:val="single" w:sz="4" w:space="0" w:color="000000"/>
              <w:right w:val="single" w:sz="4" w:space="0" w:color="000000"/>
            </w:tcBorders>
            <w:hideMark/>
          </w:tcPr>
          <w:p w14:paraId="4FFD90C5" w14:textId="77777777" w:rsidR="003E3370" w:rsidRPr="00C47CAD" w:rsidRDefault="003E3370" w:rsidP="008D54BD">
            <w:pPr>
              <w:spacing w:after="160" w:line="278" w:lineRule="auto"/>
              <w:rPr>
                <w:rFonts w:ascii="Arial" w:hAnsi="Arial" w:cs="Arial"/>
                <w:sz w:val="20"/>
                <w:szCs w:val="20"/>
              </w:rPr>
            </w:pPr>
          </w:p>
        </w:tc>
      </w:tr>
      <w:tr w:rsidR="003E3370" w:rsidRPr="00535F4C" w14:paraId="5F12D1F6" w14:textId="77777777" w:rsidTr="008D54BD">
        <w:tc>
          <w:tcPr>
            <w:tcW w:w="2808" w:type="dxa"/>
            <w:tcBorders>
              <w:top w:val="single" w:sz="4" w:space="0" w:color="000000"/>
              <w:left w:val="single" w:sz="4" w:space="0" w:color="000000"/>
              <w:bottom w:val="single" w:sz="4" w:space="0" w:color="000000"/>
              <w:right w:val="single" w:sz="4" w:space="0" w:color="000000"/>
            </w:tcBorders>
          </w:tcPr>
          <w:p w14:paraId="36F523F4" w14:textId="26CCCD14" w:rsidR="003E3370" w:rsidRPr="00C47CAD" w:rsidRDefault="003E3370" w:rsidP="008D54BD">
            <w:pPr>
              <w:rPr>
                <w:rFonts w:ascii="Arial" w:hAnsi="Arial" w:cs="Arial"/>
                <w:sz w:val="20"/>
                <w:szCs w:val="20"/>
              </w:rPr>
            </w:pPr>
            <w:r w:rsidRPr="00C47CAD">
              <w:rPr>
                <w:rFonts w:ascii="Arial" w:hAnsi="Arial" w:cs="Arial"/>
                <w:sz w:val="20"/>
                <w:szCs w:val="20"/>
              </w:rPr>
              <w:t xml:space="preserve">Cardiac MRI </w:t>
            </w:r>
            <w:r w:rsidR="00B84373" w:rsidRPr="00C47CAD">
              <w:rPr>
                <w:rFonts w:ascii="Arial" w:hAnsi="Arial" w:cs="Arial"/>
                <w:b/>
                <w:bCs/>
                <w:sz w:val="20"/>
                <w:szCs w:val="20"/>
              </w:rPr>
              <w:t>[Figure 1]</w:t>
            </w:r>
          </w:p>
        </w:tc>
        <w:tc>
          <w:tcPr>
            <w:tcW w:w="5616" w:type="dxa"/>
            <w:gridSpan w:val="2"/>
            <w:tcBorders>
              <w:top w:val="single" w:sz="4" w:space="0" w:color="000000"/>
              <w:left w:val="single" w:sz="4" w:space="0" w:color="000000"/>
              <w:bottom w:val="single" w:sz="4" w:space="0" w:color="000000"/>
              <w:right w:val="single" w:sz="4" w:space="0" w:color="000000"/>
            </w:tcBorders>
          </w:tcPr>
          <w:p w14:paraId="75710681" w14:textId="77777777" w:rsidR="003E3370" w:rsidRPr="00C47CAD" w:rsidRDefault="003E3370" w:rsidP="00C47CAD">
            <w:pPr>
              <w:pStyle w:val="ListParagraph"/>
              <w:numPr>
                <w:ilvl w:val="0"/>
                <w:numId w:val="32"/>
              </w:numPr>
              <w:rPr>
                <w:rFonts w:ascii="Arial" w:hAnsi="Arial" w:cs="Arial"/>
                <w:sz w:val="20"/>
                <w:szCs w:val="20"/>
              </w:rPr>
            </w:pPr>
            <w:r w:rsidRPr="00C47CAD">
              <w:rPr>
                <w:rFonts w:ascii="Arial" w:hAnsi="Arial" w:cs="Arial"/>
                <w:sz w:val="20"/>
                <w:szCs w:val="20"/>
              </w:rPr>
              <w:t>Diffuse pericardial thickening with contrast enhancement</w:t>
            </w:r>
          </w:p>
          <w:p w14:paraId="0C136BEB" w14:textId="77777777" w:rsidR="003E3370" w:rsidRPr="00C47CAD" w:rsidRDefault="003E3370" w:rsidP="00C47CAD">
            <w:pPr>
              <w:pStyle w:val="ListParagraph"/>
              <w:numPr>
                <w:ilvl w:val="0"/>
                <w:numId w:val="32"/>
              </w:numPr>
              <w:rPr>
                <w:rFonts w:ascii="Arial" w:hAnsi="Arial" w:cs="Arial"/>
                <w:sz w:val="20"/>
                <w:szCs w:val="20"/>
              </w:rPr>
            </w:pPr>
            <w:r w:rsidRPr="00C47CAD">
              <w:rPr>
                <w:rFonts w:ascii="Arial" w:hAnsi="Arial" w:cs="Arial"/>
                <w:sz w:val="20"/>
                <w:szCs w:val="20"/>
              </w:rPr>
              <w:t xml:space="preserve">Cine </w:t>
            </w:r>
            <w:proofErr w:type="spellStart"/>
            <w:r w:rsidRPr="00C47CAD">
              <w:rPr>
                <w:rFonts w:ascii="Arial" w:hAnsi="Arial" w:cs="Arial"/>
                <w:sz w:val="20"/>
                <w:szCs w:val="20"/>
              </w:rPr>
              <w:t>Trufi</w:t>
            </w:r>
            <w:proofErr w:type="spellEnd"/>
            <w:r w:rsidRPr="00C47CAD">
              <w:rPr>
                <w:rFonts w:ascii="Arial" w:hAnsi="Arial" w:cs="Arial"/>
                <w:sz w:val="20"/>
                <w:szCs w:val="20"/>
              </w:rPr>
              <w:t xml:space="preserve"> imaging reveals paradoxical septal bounce</w:t>
            </w:r>
          </w:p>
          <w:p w14:paraId="601FBCF5" w14:textId="77777777" w:rsidR="003E3370" w:rsidRPr="00C47CAD" w:rsidRDefault="003E3370" w:rsidP="00C47CAD">
            <w:pPr>
              <w:pStyle w:val="ListParagraph"/>
              <w:numPr>
                <w:ilvl w:val="0"/>
                <w:numId w:val="32"/>
              </w:numPr>
              <w:rPr>
                <w:rFonts w:ascii="Arial" w:hAnsi="Arial" w:cs="Arial"/>
                <w:sz w:val="20"/>
                <w:szCs w:val="20"/>
              </w:rPr>
            </w:pPr>
            <w:r w:rsidRPr="00C47CAD">
              <w:rPr>
                <w:rFonts w:ascii="Arial" w:hAnsi="Arial" w:cs="Arial"/>
                <w:sz w:val="20"/>
                <w:szCs w:val="20"/>
              </w:rPr>
              <w:t>Bilateral moderate pleural effusion with underlying passive atelectasis</w:t>
            </w:r>
          </w:p>
          <w:p w14:paraId="3CA0F1C0" w14:textId="77777777" w:rsidR="003E3370" w:rsidRPr="00C47CAD" w:rsidRDefault="003E3370" w:rsidP="00C47CAD">
            <w:pPr>
              <w:pStyle w:val="ListParagraph"/>
              <w:numPr>
                <w:ilvl w:val="0"/>
                <w:numId w:val="32"/>
              </w:numPr>
              <w:rPr>
                <w:rFonts w:ascii="Arial" w:hAnsi="Arial" w:cs="Arial"/>
                <w:sz w:val="20"/>
                <w:szCs w:val="20"/>
              </w:rPr>
            </w:pPr>
            <w:r w:rsidRPr="00C47CAD">
              <w:rPr>
                <w:rFonts w:ascii="Arial" w:hAnsi="Arial" w:cs="Arial"/>
                <w:sz w:val="20"/>
                <w:szCs w:val="20"/>
              </w:rPr>
              <w:t>No significant myocardial fibrosis or scarring</w:t>
            </w:r>
          </w:p>
          <w:p w14:paraId="05671810" w14:textId="5439C313" w:rsidR="003E3370" w:rsidRPr="00C47CAD" w:rsidRDefault="00F465CE" w:rsidP="00C47CAD">
            <w:pPr>
              <w:pStyle w:val="ListParagraph"/>
              <w:numPr>
                <w:ilvl w:val="0"/>
                <w:numId w:val="32"/>
              </w:numPr>
              <w:rPr>
                <w:rFonts w:ascii="Arial" w:hAnsi="Arial" w:cs="Arial"/>
                <w:sz w:val="20"/>
                <w:szCs w:val="20"/>
              </w:rPr>
            </w:pPr>
            <w:r w:rsidRPr="00C47CAD">
              <w:rPr>
                <w:rFonts w:ascii="Arial" w:hAnsi="Arial" w:cs="Arial"/>
                <w:sz w:val="20"/>
                <w:szCs w:val="20"/>
              </w:rPr>
              <w:t>Above f</w:t>
            </w:r>
            <w:r w:rsidR="003E3370" w:rsidRPr="00C47CAD">
              <w:rPr>
                <w:rFonts w:ascii="Arial" w:hAnsi="Arial" w:cs="Arial"/>
                <w:sz w:val="20"/>
                <w:szCs w:val="20"/>
              </w:rPr>
              <w:t xml:space="preserve">eatures </w:t>
            </w:r>
            <w:r w:rsidRPr="00C47CAD">
              <w:rPr>
                <w:rFonts w:ascii="Arial" w:hAnsi="Arial" w:cs="Arial"/>
                <w:sz w:val="20"/>
                <w:szCs w:val="20"/>
              </w:rPr>
              <w:t xml:space="preserve">were </w:t>
            </w:r>
            <w:r w:rsidR="003E3370" w:rsidRPr="00C47CAD">
              <w:rPr>
                <w:rFonts w:ascii="Arial" w:hAnsi="Arial" w:cs="Arial"/>
                <w:sz w:val="20"/>
                <w:szCs w:val="20"/>
              </w:rPr>
              <w:t>suggestive of constrictive pericarditis</w:t>
            </w:r>
          </w:p>
        </w:tc>
      </w:tr>
      <w:tr w:rsidR="003E3370" w:rsidRPr="00535F4C" w14:paraId="7AB9F404" w14:textId="77777777" w:rsidTr="008D54BD">
        <w:tc>
          <w:tcPr>
            <w:tcW w:w="2808" w:type="dxa"/>
            <w:tcBorders>
              <w:top w:val="single" w:sz="4" w:space="0" w:color="000000"/>
              <w:left w:val="single" w:sz="4" w:space="0" w:color="000000"/>
              <w:bottom w:val="single" w:sz="4" w:space="0" w:color="000000"/>
              <w:right w:val="single" w:sz="4" w:space="0" w:color="000000"/>
            </w:tcBorders>
            <w:hideMark/>
          </w:tcPr>
          <w:p w14:paraId="700DB463"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 xml:space="preserve">ECG:- </w:t>
            </w:r>
          </w:p>
        </w:tc>
        <w:tc>
          <w:tcPr>
            <w:tcW w:w="5616" w:type="dxa"/>
            <w:gridSpan w:val="2"/>
            <w:tcBorders>
              <w:top w:val="single" w:sz="4" w:space="0" w:color="000000"/>
              <w:left w:val="single" w:sz="4" w:space="0" w:color="000000"/>
              <w:bottom w:val="single" w:sz="4" w:space="0" w:color="000000"/>
              <w:right w:val="single" w:sz="4" w:space="0" w:color="000000"/>
            </w:tcBorders>
            <w:hideMark/>
          </w:tcPr>
          <w:p w14:paraId="58CE3AFD" w14:textId="77777777" w:rsidR="003E3370" w:rsidRPr="00C47CAD" w:rsidRDefault="003E3370" w:rsidP="008D54BD">
            <w:pPr>
              <w:spacing w:after="160" w:line="278" w:lineRule="auto"/>
              <w:rPr>
                <w:rFonts w:ascii="Arial" w:hAnsi="Arial" w:cs="Arial"/>
                <w:sz w:val="20"/>
                <w:szCs w:val="20"/>
              </w:rPr>
            </w:pPr>
            <w:r w:rsidRPr="00C47CAD">
              <w:rPr>
                <w:rFonts w:ascii="Arial" w:hAnsi="Arial" w:cs="Arial"/>
                <w:sz w:val="20"/>
                <w:szCs w:val="20"/>
              </w:rPr>
              <w:t>Heart rate -90bpm, normal axis, normal sinus rhythm, no ST-T segment changes, no LVH features</w:t>
            </w:r>
          </w:p>
        </w:tc>
      </w:tr>
      <w:tr w:rsidR="003E3370" w:rsidRPr="00535F4C" w14:paraId="4C80BA02" w14:textId="77777777" w:rsidTr="008D54BD">
        <w:tc>
          <w:tcPr>
            <w:tcW w:w="8424" w:type="dxa"/>
            <w:gridSpan w:val="3"/>
            <w:tcBorders>
              <w:top w:val="single" w:sz="4" w:space="0" w:color="000000"/>
              <w:left w:val="single" w:sz="4" w:space="0" w:color="000000"/>
              <w:bottom w:val="single" w:sz="4" w:space="0" w:color="000000"/>
              <w:right w:val="single" w:sz="4" w:space="0" w:color="000000"/>
            </w:tcBorders>
          </w:tcPr>
          <w:p w14:paraId="4AD3442D" w14:textId="77777777" w:rsidR="003E3370" w:rsidRPr="00C47CAD" w:rsidRDefault="003E3370" w:rsidP="008D54BD">
            <w:pPr>
              <w:spacing w:after="160" w:line="278" w:lineRule="auto"/>
              <w:rPr>
                <w:rFonts w:ascii="Arial" w:hAnsi="Arial" w:cs="Arial"/>
                <w:b/>
                <w:bCs/>
                <w:sz w:val="20"/>
                <w:szCs w:val="20"/>
              </w:rPr>
            </w:pPr>
            <w:r w:rsidRPr="00C47CAD">
              <w:rPr>
                <w:rFonts w:ascii="Arial" w:hAnsi="Arial" w:cs="Arial"/>
                <w:b/>
                <w:bCs/>
                <w:sz w:val="20"/>
                <w:szCs w:val="20"/>
              </w:rPr>
              <w:t xml:space="preserve">Abbreviations:- </w:t>
            </w:r>
          </w:p>
          <w:p w14:paraId="25EB3C9A" w14:textId="5A6E3D20" w:rsidR="00AB36D4" w:rsidRPr="00C47CAD" w:rsidRDefault="00F465CE" w:rsidP="00F465CE">
            <w:pPr>
              <w:spacing w:after="160" w:line="278" w:lineRule="auto"/>
              <w:jc w:val="both"/>
              <w:rPr>
                <w:rFonts w:ascii="Arial" w:hAnsi="Arial" w:cs="Arial"/>
                <w:sz w:val="20"/>
                <w:szCs w:val="20"/>
              </w:rPr>
            </w:pPr>
            <w:r w:rsidRPr="00C47CAD">
              <w:rPr>
                <w:rFonts w:ascii="Arial" w:hAnsi="Arial" w:cs="Arial"/>
                <w:sz w:val="20"/>
                <w:szCs w:val="20"/>
              </w:rPr>
              <w:t>N</w:t>
            </w:r>
            <w:r w:rsidR="003E3370" w:rsidRPr="00C47CAD">
              <w:rPr>
                <w:rFonts w:ascii="Arial" w:hAnsi="Arial" w:cs="Arial"/>
                <w:sz w:val="20"/>
                <w:szCs w:val="20"/>
              </w:rPr>
              <w:t xml:space="preserve">g- nanogram, </w:t>
            </w:r>
            <w:proofErr w:type="spellStart"/>
            <w:r w:rsidR="003E3370" w:rsidRPr="00C47CAD">
              <w:rPr>
                <w:rFonts w:ascii="Arial" w:hAnsi="Arial" w:cs="Arial"/>
                <w:sz w:val="20"/>
                <w:szCs w:val="20"/>
              </w:rPr>
              <w:t>pg</w:t>
            </w:r>
            <w:proofErr w:type="spellEnd"/>
            <w:r w:rsidR="003E3370" w:rsidRPr="00C47CAD">
              <w:rPr>
                <w:rFonts w:ascii="Arial" w:hAnsi="Arial" w:cs="Arial"/>
                <w:sz w:val="20"/>
                <w:szCs w:val="20"/>
              </w:rPr>
              <w:t>- picogram, mg- milligram, g- gram, dL- deciliter,</w:t>
            </w:r>
            <w:r w:rsidR="00C47CAD" w:rsidRPr="00C47CAD">
              <w:rPr>
                <w:rFonts w:ascii="Arial" w:hAnsi="Arial" w:cs="Arial"/>
                <w:sz w:val="20"/>
                <w:szCs w:val="20"/>
              </w:rPr>
              <w:t xml:space="preserve"> </w:t>
            </w:r>
            <w:r w:rsidR="003E3370" w:rsidRPr="00C47CAD">
              <w:rPr>
                <w:rFonts w:ascii="Arial" w:hAnsi="Arial" w:cs="Arial"/>
                <w:sz w:val="20"/>
                <w:szCs w:val="20"/>
              </w:rPr>
              <w:t xml:space="preserve">mL- </w:t>
            </w:r>
            <w:proofErr w:type="spellStart"/>
            <w:r w:rsidR="003E3370" w:rsidRPr="00C47CAD">
              <w:rPr>
                <w:rFonts w:ascii="Arial" w:hAnsi="Arial" w:cs="Arial"/>
                <w:sz w:val="20"/>
                <w:szCs w:val="20"/>
              </w:rPr>
              <w:t>millilitre</w:t>
            </w:r>
            <w:proofErr w:type="spellEnd"/>
            <w:r w:rsidR="003E3370" w:rsidRPr="00C47CAD">
              <w:rPr>
                <w:rFonts w:ascii="Arial" w:hAnsi="Arial" w:cs="Arial"/>
                <w:sz w:val="20"/>
                <w:szCs w:val="20"/>
              </w:rPr>
              <w:t xml:space="preserve">, IU- International Unit, μ-micro, cm- </w:t>
            </w:r>
            <w:proofErr w:type="spellStart"/>
            <w:r w:rsidR="003E3370" w:rsidRPr="00C47CAD">
              <w:rPr>
                <w:rFonts w:ascii="Arial" w:hAnsi="Arial" w:cs="Arial"/>
                <w:sz w:val="20"/>
                <w:szCs w:val="20"/>
              </w:rPr>
              <w:t>centimetre</w:t>
            </w:r>
            <w:proofErr w:type="spellEnd"/>
            <w:r w:rsidR="003E3370" w:rsidRPr="00C47CAD">
              <w:rPr>
                <w:rFonts w:ascii="Arial" w:hAnsi="Arial" w:cs="Arial"/>
                <w:sz w:val="20"/>
                <w:szCs w:val="20"/>
              </w:rPr>
              <w:t xml:space="preserve">, mm – </w:t>
            </w:r>
            <w:proofErr w:type="spellStart"/>
            <w:r w:rsidR="003E3370" w:rsidRPr="00C47CAD">
              <w:rPr>
                <w:rFonts w:ascii="Arial" w:hAnsi="Arial" w:cs="Arial"/>
                <w:sz w:val="20"/>
                <w:szCs w:val="20"/>
              </w:rPr>
              <w:t>millimetre</w:t>
            </w:r>
            <w:proofErr w:type="spellEnd"/>
            <w:r w:rsidR="003E3370" w:rsidRPr="00C47CAD">
              <w:rPr>
                <w:rFonts w:ascii="Arial" w:hAnsi="Arial" w:cs="Arial"/>
                <w:sz w:val="20"/>
                <w:szCs w:val="20"/>
              </w:rPr>
              <w:t>,</w:t>
            </w:r>
            <w:r w:rsidR="00C47CAD" w:rsidRPr="00C47CAD">
              <w:rPr>
                <w:rFonts w:ascii="Arial" w:hAnsi="Arial" w:cs="Arial"/>
                <w:sz w:val="20"/>
                <w:szCs w:val="20"/>
              </w:rPr>
              <w:t xml:space="preserve"> </w:t>
            </w:r>
            <w:proofErr w:type="spellStart"/>
            <w:r w:rsidR="003E3370" w:rsidRPr="00C47CAD">
              <w:rPr>
                <w:rFonts w:ascii="Arial" w:hAnsi="Arial" w:cs="Arial"/>
                <w:sz w:val="20"/>
                <w:szCs w:val="20"/>
              </w:rPr>
              <w:t>mEq</w:t>
            </w:r>
            <w:proofErr w:type="spellEnd"/>
            <w:r w:rsidR="003E3370" w:rsidRPr="00C47CAD">
              <w:rPr>
                <w:rFonts w:ascii="Arial" w:hAnsi="Arial" w:cs="Arial"/>
                <w:sz w:val="20"/>
                <w:szCs w:val="20"/>
              </w:rPr>
              <w:t xml:space="preserve">/L – milliequivalents per </w:t>
            </w:r>
            <w:proofErr w:type="spellStart"/>
            <w:r w:rsidR="003E3370" w:rsidRPr="00C47CAD">
              <w:rPr>
                <w:rFonts w:ascii="Arial" w:hAnsi="Arial" w:cs="Arial"/>
                <w:sz w:val="20"/>
                <w:szCs w:val="20"/>
              </w:rPr>
              <w:t>litre</w:t>
            </w:r>
            <w:proofErr w:type="spellEnd"/>
            <w:r w:rsidR="003E3370" w:rsidRPr="00C47CAD">
              <w:rPr>
                <w:rFonts w:ascii="Arial" w:hAnsi="Arial" w:cs="Arial"/>
                <w:sz w:val="20"/>
                <w:szCs w:val="20"/>
              </w:rPr>
              <w:t xml:space="preserve">, s- seconds, USG- Ultrasonography, </w:t>
            </w:r>
            <w:r w:rsidRPr="00C47CAD">
              <w:rPr>
                <w:rFonts w:ascii="Arial" w:hAnsi="Arial" w:cs="Arial"/>
                <w:sz w:val="20"/>
                <w:szCs w:val="20"/>
              </w:rPr>
              <w:t xml:space="preserve">CMD- </w:t>
            </w:r>
            <w:proofErr w:type="spellStart"/>
            <w:r w:rsidRPr="00C47CAD">
              <w:rPr>
                <w:rFonts w:ascii="Arial" w:hAnsi="Arial" w:cs="Arial"/>
                <w:sz w:val="20"/>
                <w:szCs w:val="20"/>
              </w:rPr>
              <w:t>Cortico</w:t>
            </w:r>
            <w:proofErr w:type="spellEnd"/>
            <w:r w:rsidRPr="00C47CAD">
              <w:rPr>
                <w:rFonts w:ascii="Arial" w:hAnsi="Arial" w:cs="Arial"/>
                <w:sz w:val="20"/>
                <w:szCs w:val="20"/>
              </w:rPr>
              <w:t xml:space="preserve"> medullary differentiation, CT- Computed Tomography, </w:t>
            </w:r>
            <w:r w:rsidR="003E3370" w:rsidRPr="00C47CAD">
              <w:rPr>
                <w:rFonts w:ascii="Arial" w:hAnsi="Arial" w:cs="Arial"/>
                <w:sz w:val="20"/>
                <w:szCs w:val="20"/>
              </w:rPr>
              <w:t xml:space="preserve">ECG- Electrocardiogram, MSSA-Methicillin sensitive </w:t>
            </w:r>
            <w:r w:rsidR="00E24A0C">
              <w:rPr>
                <w:rFonts w:ascii="Arial" w:hAnsi="Arial" w:cs="Arial"/>
                <w:sz w:val="20"/>
                <w:szCs w:val="20"/>
              </w:rPr>
              <w:t>S</w:t>
            </w:r>
            <w:r w:rsidR="003E3370" w:rsidRPr="00C47CAD">
              <w:rPr>
                <w:rFonts w:ascii="Arial" w:hAnsi="Arial" w:cs="Arial"/>
                <w:sz w:val="20"/>
                <w:szCs w:val="20"/>
              </w:rPr>
              <w:t>taphylococcus aureus, SAAG-Serum ascit</w:t>
            </w:r>
            <w:r w:rsidR="00C47CAD" w:rsidRPr="00C47CAD">
              <w:rPr>
                <w:rFonts w:ascii="Arial" w:hAnsi="Arial" w:cs="Arial"/>
                <w:sz w:val="20"/>
                <w:szCs w:val="20"/>
              </w:rPr>
              <w:t>es</w:t>
            </w:r>
            <w:r w:rsidR="003E3370" w:rsidRPr="00C47CAD">
              <w:rPr>
                <w:rFonts w:ascii="Arial" w:hAnsi="Arial" w:cs="Arial"/>
                <w:sz w:val="20"/>
                <w:szCs w:val="20"/>
              </w:rPr>
              <w:t xml:space="preserve"> albumin gradient, IVC-Inferior vena cava, CBNAAT – Cartridge based nucleic acid amplification test, </w:t>
            </w:r>
            <w:r w:rsidRPr="00C47CAD">
              <w:rPr>
                <w:rFonts w:ascii="Arial" w:hAnsi="Arial" w:cs="Arial"/>
                <w:sz w:val="20"/>
                <w:szCs w:val="20"/>
              </w:rPr>
              <w:t>LVH- Left ventricular hypertrophy</w:t>
            </w:r>
            <w:r w:rsidR="00C47CAD" w:rsidRPr="00C47CAD">
              <w:rPr>
                <w:rFonts w:ascii="Arial" w:hAnsi="Arial" w:cs="Arial"/>
                <w:sz w:val="20"/>
                <w:szCs w:val="20"/>
              </w:rPr>
              <w:t>, ADA- Adenosine Deaminase</w:t>
            </w:r>
          </w:p>
        </w:tc>
      </w:tr>
    </w:tbl>
    <w:p w14:paraId="74D61FC3" w14:textId="3C7E7602" w:rsidR="00AB36D4" w:rsidRDefault="00AB36D4" w:rsidP="00486575">
      <w:pPr>
        <w:pStyle w:val="Body"/>
        <w:spacing w:after="0"/>
        <w:rPr>
          <w:rFonts w:ascii="Arial" w:hAnsi="Arial" w:cs="Arial"/>
        </w:rPr>
      </w:pPr>
    </w:p>
    <w:p w14:paraId="260DA554" w14:textId="0D52301B" w:rsidR="00AB36D4" w:rsidRDefault="00AB36D4" w:rsidP="00486575">
      <w:pPr>
        <w:pStyle w:val="Body"/>
        <w:spacing w:after="0"/>
        <w:rPr>
          <w:rFonts w:ascii="Arial" w:hAnsi="Arial" w:cs="Arial"/>
        </w:rPr>
      </w:pPr>
    </w:p>
    <w:p w14:paraId="68B2BC04" w14:textId="4509C9E1" w:rsidR="00AB36D4" w:rsidRDefault="00AB36D4" w:rsidP="00486575">
      <w:pPr>
        <w:pStyle w:val="Body"/>
        <w:spacing w:after="0"/>
        <w:rPr>
          <w:rFonts w:ascii="Arial" w:hAnsi="Arial" w:cs="Arial"/>
        </w:rPr>
      </w:pPr>
    </w:p>
    <w:p w14:paraId="239298D4" w14:textId="49FDB98F" w:rsidR="00AF39B9" w:rsidRDefault="00AF39B9" w:rsidP="00486575">
      <w:pPr>
        <w:pStyle w:val="Body"/>
        <w:spacing w:after="0"/>
        <w:rPr>
          <w:rFonts w:ascii="Arial" w:hAnsi="Arial" w:cs="Arial"/>
        </w:rPr>
      </w:pPr>
    </w:p>
    <w:p w14:paraId="25C473CC" w14:textId="7C9B3292" w:rsidR="00AF39B9" w:rsidRDefault="00AF39B9" w:rsidP="00486575">
      <w:pPr>
        <w:pStyle w:val="Body"/>
        <w:spacing w:after="0"/>
        <w:rPr>
          <w:rFonts w:ascii="Arial" w:hAnsi="Arial" w:cs="Arial"/>
        </w:rPr>
      </w:pPr>
    </w:p>
    <w:p w14:paraId="68F00698" w14:textId="5B39E349" w:rsidR="00AF39B9" w:rsidRDefault="00AF39B9" w:rsidP="00486575">
      <w:pPr>
        <w:pStyle w:val="Body"/>
        <w:spacing w:after="0"/>
        <w:rPr>
          <w:rFonts w:ascii="Arial" w:hAnsi="Arial" w:cs="Arial"/>
        </w:rPr>
      </w:pPr>
    </w:p>
    <w:p w14:paraId="56D16134" w14:textId="398AE122" w:rsidR="00AF39B9" w:rsidRDefault="00AF39B9" w:rsidP="00486575">
      <w:pPr>
        <w:pStyle w:val="Body"/>
        <w:spacing w:after="0"/>
        <w:rPr>
          <w:rFonts w:ascii="Arial" w:hAnsi="Arial" w:cs="Arial"/>
        </w:rPr>
      </w:pPr>
    </w:p>
    <w:p w14:paraId="1FEB95A4" w14:textId="2BD88893" w:rsidR="00AF39B9" w:rsidRDefault="00AF39B9" w:rsidP="00486575">
      <w:pPr>
        <w:pStyle w:val="Body"/>
        <w:spacing w:after="0"/>
        <w:rPr>
          <w:rFonts w:ascii="Arial" w:hAnsi="Arial" w:cs="Arial"/>
        </w:rPr>
      </w:pPr>
    </w:p>
    <w:p w14:paraId="2CFC3AA2" w14:textId="63621A69" w:rsidR="00AF39B9" w:rsidRDefault="00AF39B9" w:rsidP="00486575">
      <w:pPr>
        <w:pStyle w:val="Body"/>
        <w:spacing w:after="0"/>
        <w:rPr>
          <w:rFonts w:ascii="Arial" w:hAnsi="Arial" w:cs="Arial"/>
        </w:rPr>
      </w:pPr>
    </w:p>
    <w:p w14:paraId="459C2BE0" w14:textId="134C0246" w:rsidR="00AF39B9" w:rsidRDefault="00AF39B9" w:rsidP="00486575">
      <w:pPr>
        <w:pStyle w:val="Body"/>
        <w:spacing w:after="0"/>
        <w:rPr>
          <w:rFonts w:ascii="Arial" w:hAnsi="Arial" w:cs="Arial"/>
        </w:rPr>
      </w:pPr>
    </w:p>
    <w:p w14:paraId="65FFFF5C" w14:textId="28F454A6" w:rsidR="00AF39B9" w:rsidRDefault="00AF39B9" w:rsidP="00486575">
      <w:pPr>
        <w:pStyle w:val="Body"/>
        <w:spacing w:after="0"/>
        <w:rPr>
          <w:rFonts w:ascii="Arial" w:hAnsi="Arial" w:cs="Arial"/>
        </w:rPr>
      </w:pPr>
    </w:p>
    <w:p w14:paraId="4060312E" w14:textId="454B997D" w:rsidR="00AF39B9" w:rsidRDefault="00AF39B9" w:rsidP="00486575">
      <w:pPr>
        <w:pStyle w:val="Body"/>
        <w:spacing w:after="0"/>
        <w:rPr>
          <w:rFonts w:ascii="Arial" w:hAnsi="Arial" w:cs="Arial"/>
        </w:rPr>
      </w:pPr>
    </w:p>
    <w:p w14:paraId="004C19D8" w14:textId="02882740" w:rsidR="00AF39B9" w:rsidRDefault="00AF39B9" w:rsidP="00486575">
      <w:pPr>
        <w:pStyle w:val="Body"/>
        <w:spacing w:after="0"/>
        <w:rPr>
          <w:rFonts w:ascii="Arial" w:hAnsi="Arial" w:cs="Arial"/>
        </w:rPr>
      </w:pPr>
    </w:p>
    <w:p w14:paraId="3C566312" w14:textId="77777777" w:rsidR="00AF39B9" w:rsidRDefault="00AF39B9" w:rsidP="00486575">
      <w:pPr>
        <w:pStyle w:val="Body"/>
        <w:spacing w:after="0"/>
        <w:rPr>
          <w:rFonts w:ascii="Arial" w:hAnsi="Arial" w:cs="Arial"/>
        </w:rPr>
      </w:pPr>
      <w:bookmarkStart w:id="0" w:name="_GoBack"/>
      <w:bookmarkEnd w:id="0"/>
    </w:p>
    <w:p w14:paraId="199B797D" w14:textId="250C7ECF" w:rsidR="00AB36D4" w:rsidRDefault="00AB36D4" w:rsidP="00486575">
      <w:pPr>
        <w:pStyle w:val="Body"/>
        <w:spacing w:after="0"/>
        <w:rPr>
          <w:rFonts w:ascii="Arial" w:hAnsi="Arial" w:cs="Arial"/>
        </w:rPr>
      </w:pPr>
    </w:p>
    <w:p w14:paraId="45002338" w14:textId="195B205A" w:rsidR="00AB36D4" w:rsidRDefault="00AB36D4" w:rsidP="00486575">
      <w:pPr>
        <w:pStyle w:val="Body"/>
        <w:spacing w:after="0"/>
        <w:rPr>
          <w:rFonts w:ascii="Arial" w:hAnsi="Arial" w:cs="Arial"/>
        </w:rPr>
      </w:pPr>
      <w:r>
        <w:rPr>
          <w:rFonts w:ascii="Arial" w:hAnsi="Arial" w:cs="Arial"/>
          <w:noProof/>
        </w:rPr>
        <mc:AlternateContent>
          <mc:Choice Requires="wpg">
            <w:drawing>
              <wp:anchor distT="0" distB="0" distL="114300" distR="114300" simplePos="0" relativeHeight="251659264" behindDoc="0" locked="0" layoutInCell="1" allowOverlap="1" wp14:anchorId="6F36D072" wp14:editId="2A779E36">
                <wp:simplePos x="0" y="0"/>
                <wp:positionH relativeFrom="column">
                  <wp:posOffset>64770</wp:posOffset>
                </wp:positionH>
                <wp:positionV relativeFrom="paragraph">
                  <wp:posOffset>7620</wp:posOffset>
                </wp:positionV>
                <wp:extent cx="2242185" cy="1866900"/>
                <wp:effectExtent l="0" t="0" r="5715" b="0"/>
                <wp:wrapNone/>
                <wp:docPr id="900514702" name="Group 4"/>
                <wp:cNvGraphicFramePr/>
                <a:graphic xmlns:a="http://schemas.openxmlformats.org/drawingml/2006/main">
                  <a:graphicData uri="http://schemas.microsoft.com/office/word/2010/wordprocessingGroup">
                    <wpg:wgp>
                      <wpg:cNvGrpSpPr/>
                      <wpg:grpSpPr>
                        <a:xfrm>
                          <a:off x="0" y="0"/>
                          <a:ext cx="2242185" cy="1866900"/>
                          <a:chOff x="0" y="0"/>
                          <a:chExt cx="2242185" cy="1866900"/>
                        </a:xfrm>
                      </wpg:grpSpPr>
                      <pic:pic xmlns:pic="http://schemas.openxmlformats.org/drawingml/2006/picture">
                        <pic:nvPicPr>
                          <pic:cNvPr id="596357845" name="Picture 2"/>
                          <pic:cNvPicPr>
                            <a:picLocks noChangeAspect="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42185" cy="1866900"/>
                          </a:xfrm>
                          <a:prstGeom prst="rect">
                            <a:avLst/>
                          </a:prstGeom>
                          <a:noFill/>
                          <a:ln>
                            <a:noFill/>
                          </a:ln>
                        </pic:spPr>
                      </pic:pic>
                      <wps:wsp>
                        <wps:cNvPr id="1498562844" name="Arrow: Down 3"/>
                        <wps:cNvSpPr/>
                        <wps:spPr>
                          <a:xfrm rot="14086648">
                            <a:off x="321931" y="1114632"/>
                            <a:ext cx="156750" cy="755374"/>
                          </a:xfrm>
                          <a:prstGeom prst="downArrow">
                            <a:avLst/>
                          </a:prstGeom>
                        </wps:spPr>
                        <wps:style>
                          <a:lnRef idx="1">
                            <a:schemeClr val="accent2"/>
                          </a:lnRef>
                          <a:fillRef idx="2">
                            <a:schemeClr val="accent2"/>
                          </a:fillRef>
                          <a:effectRef idx="1">
                            <a:schemeClr val="accent2"/>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xmlns:oel="http://schemas.microsoft.com/office/2019/extlst" xmlns:w16cex="http://schemas.microsoft.com/office/word/2018/wordml/cex" xmlns:w16="http://schemas.microsoft.com/office/word/2018/wordml" xmlns:w16du="http://schemas.microsoft.com/office/word/2023/wordml/word16du" xmlns:w16sdtdh="http://schemas.microsoft.com/office/word/2020/wordml/sdtdatahash" xmlns:w16sdtfl="http://schemas.microsoft.com/office/word/2024/wordml/sdtformatlock">
            <w:pict>
              <v:group w14:anchorId="54CF9B80" id="Group 4" o:spid="_x0000_s1026" style="position:absolute;margin-left:5.1pt;margin-top:.6pt;width:176.55pt;height:147pt;z-index:251659264" coordsize="22421,18669"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width:22421;height:1866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">
                  <v:imagedata r:id="rId17" o:title=""/>
                </v:shape>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rrow: Down 3" o:spid="_x0000_s1028" type="#_x0000_t67" style="position:absolute;left:3219;top:11146;width:1567;height:7553;rotation:-8206584fd;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" adj="19359" fillcolor="#dfa7a6 [1621]" strokecolor="#bc4542 [3045]">
                  <v:fill color2="#f5e4e4 [501]" rotate="t" angle="180" colors="0 #ffa2a1;22938f #ffbebd;1 #ffe5e5" focus="100%" type="gradient"/>
                  <v:shadow on="t" color="black" opacity="24903f" origin=",.5" offset="0,.55556mm"/>
                </v:shape>
              </v:group>
            </w:pict>
          </mc:Fallback>
        </mc:AlternateContent>
      </w:r>
    </w:p>
    <w:p w14:paraId="35552972" w14:textId="5DC994B7" w:rsidR="00AB36D4" w:rsidRDefault="00AB36D4" w:rsidP="00486575">
      <w:pPr>
        <w:pStyle w:val="Body"/>
        <w:spacing w:after="0"/>
        <w:rPr>
          <w:rFonts w:ascii="Arial" w:hAnsi="Arial" w:cs="Arial"/>
        </w:rPr>
      </w:pPr>
    </w:p>
    <w:p w14:paraId="2A6D1625" w14:textId="02E09933" w:rsidR="00AB36D4" w:rsidRDefault="00AB36D4" w:rsidP="00486575">
      <w:pPr>
        <w:pStyle w:val="Body"/>
        <w:spacing w:after="0"/>
        <w:rPr>
          <w:rFonts w:ascii="Arial" w:hAnsi="Arial" w:cs="Arial"/>
        </w:rPr>
      </w:pPr>
    </w:p>
    <w:p w14:paraId="3FCADDB8" w14:textId="2FBA358D" w:rsidR="00AB36D4" w:rsidRDefault="00AB36D4" w:rsidP="00486575">
      <w:pPr>
        <w:pStyle w:val="Body"/>
        <w:spacing w:after="0"/>
        <w:rPr>
          <w:rFonts w:ascii="Arial" w:hAnsi="Arial" w:cs="Arial"/>
        </w:rPr>
      </w:pPr>
    </w:p>
    <w:p w14:paraId="5BCCE529" w14:textId="77777777" w:rsidR="00AB36D4" w:rsidRDefault="00AB36D4" w:rsidP="00486575">
      <w:pPr>
        <w:pStyle w:val="Body"/>
        <w:spacing w:after="0"/>
        <w:rPr>
          <w:rFonts w:ascii="Arial" w:hAnsi="Arial" w:cs="Arial"/>
        </w:rPr>
      </w:pPr>
    </w:p>
    <w:p w14:paraId="580505E4" w14:textId="70666945" w:rsidR="00AB36D4" w:rsidRDefault="00AB36D4" w:rsidP="00486575">
      <w:pPr>
        <w:pStyle w:val="Body"/>
        <w:spacing w:after="0"/>
        <w:rPr>
          <w:rFonts w:ascii="Arial" w:hAnsi="Arial" w:cs="Arial"/>
        </w:rPr>
      </w:pPr>
    </w:p>
    <w:p w14:paraId="1636A949" w14:textId="3338A812" w:rsidR="00AB36D4" w:rsidRDefault="00AB36D4" w:rsidP="00486575">
      <w:pPr>
        <w:pStyle w:val="Body"/>
        <w:spacing w:after="0"/>
        <w:rPr>
          <w:rFonts w:ascii="Arial" w:hAnsi="Arial" w:cs="Arial"/>
        </w:rPr>
      </w:pPr>
    </w:p>
    <w:p w14:paraId="008DAAC3" w14:textId="77777777" w:rsidR="00AB36D4" w:rsidRDefault="00AB36D4" w:rsidP="00486575">
      <w:pPr>
        <w:pStyle w:val="Body"/>
        <w:spacing w:after="0"/>
        <w:rPr>
          <w:rFonts w:ascii="Arial" w:hAnsi="Arial" w:cs="Arial"/>
        </w:rPr>
      </w:pPr>
    </w:p>
    <w:p w14:paraId="1E79F930" w14:textId="71AEA96C" w:rsidR="00AB36D4" w:rsidRDefault="00AB36D4" w:rsidP="00486575">
      <w:pPr>
        <w:pStyle w:val="Body"/>
        <w:spacing w:after="0"/>
        <w:rPr>
          <w:rFonts w:ascii="Arial" w:hAnsi="Arial" w:cs="Arial"/>
        </w:rPr>
      </w:pPr>
    </w:p>
    <w:p w14:paraId="27CFB74D" w14:textId="77777777" w:rsidR="00AB36D4" w:rsidRDefault="00AB36D4" w:rsidP="00486575">
      <w:pPr>
        <w:pStyle w:val="Body"/>
        <w:spacing w:after="0"/>
        <w:rPr>
          <w:rFonts w:ascii="Arial" w:hAnsi="Arial" w:cs="Arial"/>
        </w:rPr>
      </w:pPr>
    </w:p>
    <w:p w14:paraId="66821C6D" w14:textId="77777777" w:rsidR="00AB36D4" w:rsidRDefault="00AB36D4" w:rsidP="00486575">
      <w:pPr>
        <w:pStyle w:val="Body"/>
        <w:spacing w:after="0"/>
        <w:rPr>
          <w:rFonts w:ascii="Arial" w:hAnsi="Arial" w:cs="Arial"/>
        </w:rPr>
      </w:pPr>
    </w:p>
    <w:p w14:paraId="485F3913" w14:textId="77777777" w:rsidR="00AB36D4" w:rsidRDefault="00AB36D4" w:rsidP="00486575">
      <w:pPr>
        <w:pStyle w:val="Body"/>
        <w:spacing w:after="0"/>
        <w:rPr>
          <w:rFonts w:ascii="Arial" w:hAnsi="Arial" w:cs="Arial"/>
        </w:rPr>
      </w:pPr>
    </w:p>
    <w:p w14:paraId="4409A87D" w14:textId="77777777" w:rsidR="00AB36D4" w:rsidRDefault="00AB36D4" w:rsidP="00486575">
      <w:pPr>
        <w:pStyle w:val="Body"/>
        <w:spacing w:after="0"/>
        <w:rPr>
          <w:rFonts w:ascii="Arial" w:hAnsi="Arial" w:cs="Arial"/>
        </w:rPr>
      </w:pPr>
    </w:p>
    <w:p w14:paraId="3D7F94AD" w14:textId="77777777" w:rsidR="00AB36D4" w:rsidRDefault="00AB36D4" w:rsidP="00486575">
      <w:pPr>
        <w:pStyle w:val="Body"/>
        <w:spacing w:after="0"/>
        <w:rPr>
          <w:rFonts w:ascii="Arial" w:hAnsi="Arial" w:cs="Arial"/>
        </w:rPr>
      </w:pPr>
    </w:p>
    <w:p w14:paraId="08C4B27F" w14:textId="77777777" w:rsidR="00AB36D4" w:rsidRDefault="00AB36D4" w:rsidP="00486575">
      <w:pPr>
        <w:pStyle w:val="Body"/>
        <w:spacing w:after="0"/>
        <w:rPr>
          <w:rFonts w:ascii="Arial" w:hAnsi="Arial" w:cs="Arial"/>
        </w:rPr>
      </w:pPr>
    </w:p>
    <w:p w14:paraId="5D25DD3B" w14:textId="4D9FDBEB" w:rsidR="00A518B9" w:rsidRPr="00486575" w:rsidRDefault="00AB36D4" w:rsidP="00486575">
      <w:pPr>
        <w:pStyle w:val="Body"/>
        <w:spacing w:after="0"/>
        <w:rPr>
          <w:rFonts w:ascii="Arial" w:hAnsi="Arial" w:cs="Arial"/>
        </w:rPr>
      </w:pPr>
      <w:r w:rsidRPr="00AB36D4">
        <w:rPr>
          <w:rFonts w:ascii="Arial" w:hAnsi="Arial" w:cs="Arial"/>
          <w:b/>
          <w:bCs/>
        </w:rPr>
        <w:t>Figure – 1</w:t>
      </w:r>
      <w:r>
        <w:rPr>
          <w:rFonts w:ascii="Arial" w:hAnsi="Arial" w:cs="Arial"/>
        </w:rPr>
        <w:t xml:space="preserve"> -Cardiac Magnetic Resonance Imaging – Cine </w:t>
      </w:r>
      <w:proofErr w:type="spellStart"/>
      <w:r>
        <w:rPr>
          <w:rFonts w:ascii="Arial" w:hAnsi="Arial" w:cs="Arial"/>
        </w:rPr>
        <w:t>trufi</w:t>
      </w:r>
      <w:proofErr w:type="spellEnd"/>
      <w:r>
        <w:rPr>
          <w:rFonts w:ascii="Arial" w:hAnsi="Arial" w:cs="Arial"/>
        </w:rPr>
        <w:t xml:space="preserve"> retro short axis view- showing Diffuse pericardial thickening with contrast enhancement</w:t>
      </w:r>
    </w:p>
    <w:p w14:paraId="3DA2B43D" w14:textId="5C4BB233" w:rsidR="00790ADA" w:rsidRPr="00FB3A86" w:rsidRDefault="00790ADA" w:rsidP="00441B6F">
      <w:pPr>
        <w:pStyle w:val="Body"/>
        <w:spacing w:after="0"/>
        <w:rPr>
          <w:rFonts w:ascii="Arial" w:hAnsi="Arial" w:cs="Arial"/>
        </w:rPr>
      </w:pPr>
    </w:p>
    <w:p w14:paraId="76928FA9" w14:textId="6B8644D6" w:rsidR="00AB36D4" w:rsidRDefault="00AB36D4" w:rsidP="00441B6F">
      <w:pPr>
        <w:pStyle w:val="Head1"/>
        <w:spacing w:after="0"/>
        <w:jc w:val="both"/>
        <w:rPr>
          <w:rFonts w:ascii="Arial" w:hAnsi="Arial" w:cs="Arial"/>
        </w:rPr>
      </w:pPr>
    </w:p>
    <w:p w14:paraId="2191C20E" w14:textId="47F64F9F" w:rsidR="00AB36D4" w:rsidRDefault="00AB36D4" w:rsidP="00441B6F">
      <w:pPr>
        <w:pStyle w:val="Head1"/>
        <w:spacing w:after="0"/>
        <w:jc w:val="both"/>
        <w:rPr>
          <w:rFonts w:ascii="Arial" w:hAnsi="Arial" w:cs="Arial"/>
        </w:rPr>
      </w:pPr>
    </w:p>
    <w:p w14:paraId="615F2C76" w14:textId="4D31EAE5" w:rsidR="00AB36D4" w:rsidRDefault="00AB36D4" w:rsidP="00AB36D4">
      <w:pPr>
        <w:pStyle w:val="Head1"/>
        <w:tabs>
          <w:tab w:val="left" w:pos="4232"/>
        </w:tabs>
        <w:spacing w:after="0"/>
        <w:jc w:val="both"/>
        <w:rPr>
          <w:rFonts w:ascii="Arial" w:hAnsi="Arial" w:cs="Arial"/>
        </w:rPr>
      </w:pPr>
      <w:r>
        <w:rPr>
          <w:rFonts w:ascii="Arial" w:hAnsi="Arial" w:cs="Arial"/>
        </w:rPr>
        <w:tab/>
      </w:r>
    </w:p>
    <w:p w14:paraId="25E96B24" w14:textId="179BDBBF" w:rsidR="00902823" w:rsidRDefault="00000F8F" w:rsidP="00441B6F">
      <w:pPr>
        <w:pStyle w:val="Head1"/>
        <w:spacing w:after="0"/>
        <w:jc w:val="both"/>
        <w:rPr>
          <w:rFonts w:ascii="Arial" w:hAnsi="Arial" w:cs="Arial"/>
        </w:rPr>
      </w:pPr>
      <w:r>
        <w:rPr>
          <w:rFonts w:ascii="Arial" w:hAnsi="Arial" w:cs="Arial"/>
        </w:rPr>
        <w:t>3</w:t>
      </w:r>
      <w:r w:rsidR="005E101B">
        <w:rPr>
          <w:rFonts w:ascii="Arial" w:hAnsi="Arial" w:cs="Arial"/>
        </w:rPr>
        <w:t>.</w:t>
      </w:r>
      <w:r>
        <w:rPr>
          <w:rFonts w:ascii="Arial" w:hAnsi="Arial" w:cs="Arial"/>
        </w:rPr>
        <w:t xml:space="preserve"> discussion</w:t>
      </w:r>
    </w:p>
    <w:p w14:paraId="06C01BE6" w14:textId="77777777" w:rsidR="00790ADA" w:rsidRPr="00FB3A86" w:rsidRDefault="00790ADA" w:rsidP="00441B6F">
      <w:pPr>
        <w:pStyle w:val="Head1"/>
        <w:spacing w:after="0"/>
        <w:jc w:val="both"/>
        <w:rPr>
          <w:rFonts w:ascii="Arial" w:hAnsi="Arial" w:cs="Arial"/>
        </w:rPr>
      </w:pPr>
    </w:p>
    <w:p w14:paraId="59395702" w14:textId="24BB2B2B" w:rsidR="003A3F7C" w:rsidRPr="009004B5" w:rsidRDefault="003A3F7C" w:rsidP="003A3F7C">
      <w:pPr>
        <w:pStyle w:val="Body"/>
        <w:spacing w:after="0"/>
        <w:rPr>
          <w:rFonts w:ascii="Arial" w:hAnsi="Arial" w:cs="Arial"/>
          <w:lang w:val="en-IN"/>
        </w:rPr>
      </w:pPr>
      <w:r w:rsidRPr="009004B5">
        <w:rPr>
          <w:rFonts w:ascii="Arial" w:hAnsi="Arial" w:cs="Arial"/>
          <w:lang w:val="en-IN"/>
        </w:rPr>
        <w:t xml:space="preserve">Bacterial pericarditis has become an uncommon diagnosis in the antibiotic era; however, it continues to be associated with high morbidity and mortality, particularly when caused by </w:t>
      </w:r>
      <w:r w:rsidRPr="009004B5">
        <w:rPr>
          <w:rFonts w:ascii="Arial" w:hAnsi="Arial" w:cs="Arial"/>
          <w:i/>
          <w:iCs/>
          <w:lang w:val="en-IN"/>
        </w:rPr>
        <w:t>Staphylococcus aureus</w:t>
      </w:r>
      <w:r w:rsidRPr="009004B5">
        <w:rPr>
          <w:rFonts w:ascii="Arial" w:hAnsi="Arial" w:cs="Arial"/>
          <w:lang w:val="en-IN"/>
        </w:rPr>
        <w:t xml:space="preserve"> and when diagnosis is delayed</w:t>
      </w:r>
      <w:r w:rsidR="00692ADB">
        <w:rPr>
          <w:rFonts w:ascii="Arial" w:hAnsi="Arial" w:cs="Arial"/>
          <w:lang w:val="en-IN"/>
        </w:rPr>
        <w:t xml:space="preserve"> </w:t>
      </w:r>
      <w:r w:rsidR="00692ADB">
        <w:rPr>
          <w:rFonts w:ascii="Arial" w:hAnsi="Arial" w:cs="Arial"/>
          <w:lang w:val="en-IN"/>
        </w:rPr>
        <w:fldChar w:fldCharType="begin"/>
      </w:r>
      <w:r w:rsidR="00692ADB">
        <w:rPr>
          <w:rFonts w:ascii="Arial" w:hAnsi="Arial" w:cs="Arial"/>
          <w:lang w:val="en-IN"/>
        </w:rPr>
        <w:instrText xml:space="preserve"> ADDIN ZOTERO_ITEM CSL_CITATION {"citationID":"HRMybBne","properties":{"formattedCitation":"(2,4)","plainCitation":"(2,4)","noteIndex":0},"citationItems":[{"id":345,"uris":["http://zotero.org/users/local/LvH5eKAf/items/H59JYMAW"],"itemData":{"id":345,"type":"article-journal","abstract":"BACKGROUND Methicillin-resistant Staphylococcus aureus (MRSA) pericarditis is a rare infection, with high morbidity and mortality rates.","container-title":"JACC: Case Reports","DOI":"10.1016/j.jaccas.2025.105922","ISSN":"26660849","issue":"41","journalAbbreviation":"JACC: Case Reports","language":"en","page":"105922","source":"DOI.org (Crossref)","title":"Parasternal Pericardiocentesis for Methicillin-Resistant Staphylococcus aureus Pericarditis Complicated by Abscess and Tamponade","volume":"30","author":[{"family":"Prabhu","given":"Sagar S."},{"family":"Malhotra","given":"Sankalp"},{"family":"Hajjar","given":"Richard"},{"family":"Mazzaferri","given":"Ernest L."},{"family":"Boudoulas","given":"Konstantinos D."},{"family":"Gil","given":"Katarzyna"},{"family":"Liu","given":"Ellen"}],"issued":{"date-parts":[["2025",12]]}},"locator":"0"},{"id":357,"uris":["http://zotero.org/users/local/LvH5eKAf/items/WR5XCNLU"],"itemData":{"id":357,"type":"article-journal","container-title":"Journal of Cardiology Cases","DOI":"10.1016/j.jccase.2024.01.008","ISSN":"18785409","issue":"5","journalAbbreviation":"Journal of Cardiology Cases","language":"en","page":"231-233","source":"DOI.org (Crossref)","title":"A case of acute purulent pericarditis due to MRSA treated with daily pericardial lavage for one month followed by pericardial fenestration","volume":"29","author":[{"family":"Inoue","given":"Soki"},{"family":"Tachibana","given":"Koichi"},{"family":"Masunaga","given":"Nobutaka"},{"family":"Shinoda","given":"Yukinori"},{"family":"Minamisaka","given":"Tomoko"},{"family":"Inui","given":"Hirooki"},{"family":"Ueno","given":"Keisuke"},{"family":"Amiya","given":"Ryohei"},{"family":"Murakami","given":"Arisa"},{"family":"Hoshida","given":"Shiro"}],"issued":{"date-parts":[["2024",5]]}}}],"schema":"https://github.com/citation-style-language/schema/raw/master/csl-citation.json"} </w:instrText>
      </w:r>
      <w:r w:rsidR="00692ADB">
        <w:rPr>
          <w:rFonts w:ascii="Arial" w:hAnsi="Arial" w:cs="Arial"/>
          <w:lang w:val="en-IN"/>
        </w:rPr>
        <w:fldChar w:fldCharType="separate"/>
      </w:r>
      <w:r w:rsidR="00692ADB" w:rsidRPr="00692ADB">
        <w:rPr>
          <w:rFonts w:ascii="Arial" w:hAnsi="Arial" w:cs="Arial"/>
        </w:rPr>
        <w:t>(2,4)</w:t>
      </w:r>
      <w:r w:rsidR="00692ADB">
        <w:rPr>
          <w:rFonts w:ascii="Arial" w:hAnsi="Arial" w:cs="Arial"/>
          <w:lang w:val="en-IN"/>
        </w:rPr>
        <w:fldChar w:fldCharType="end"/>
      </w:r>
      <w:r w:rsidRPr="009004B5">
        <w:rPr>
          <w:rFonts w:ascii="Arial" w:hAnsi="Arial" w:cs="Arial"/>
          <w:lang w:val="en-IN"/>
        </w:rPr>
        <w:t xml:space="preserve">. </w:t>
      </w:r>
      <w:r>
        <w:rPr>
          <w:rFonts w:ascii="Arial" w:hAnsi="Arial" w:cs="Arial"/>
          <w:lang w:val="en-IN"/>
        </w:rPr>
        <w:t xml:space="preserve"> </w:t>
      </w:r>
      <w:r w:rsidRPr="009004B5">
        <w:rPr>
          <w:rFonts w:ascii="Arial" w:hAnsi="Arial" w:cs="Arial"/>
          <w:lang w:val="en-IN"/>
        </w:rPr>
        <w:t>Historically, purulent pericarditis accounted for a significant proportion of pericardial disease, but its incidence has declined substantially with early antimicrobial therapy</w:t>
      </w:r>
      <w:r w:rsidR="00692ADB">
        <w:rPr>
          <w:rFonts w:ascii="Arial" w:hAnsi="Arial" w:cs="Arial"/>
          <w:lang w:val="en-IN"/>
        </w:rPr>
        <w:t xml:space="preserve"> </w:t>
      </w:r>
      <w:r w:rsidR="00692ADB">
        <w:rPr>
          <w:rFonts w:ascii="Arial" w:hAnsi="Arial" w:cs="Arial"/>
          <w:lang w:val="en-IN"/>
        </w:rPr>
        <w:fldChar w:fldCharType="begin"/>
      </w:r>
      <w:r w:rsidR="00692ADB">
        <w:rPr>
          <w:rFonts w:ascii="Arial" w:hAnsi="Arial" w:cs="Arial"/>
          <w:lang w:val="en-IN"/>
        </w:rPr>
        <w:instrText xml:space="preserve"> ADDIN ZOTERO_ITEM CSL_CITATION {"citationID":"dFlzU9V0","properties":{"formattedCitation":"(3)","plainCitation":"(3)","noteIndex":0},"citationItems":[{"id":347,"uris":["http://zotero.org/users/local/LvH5eKAf/items/SSEHRPU8"],"itemData":{"id":347,"type":"article-journal","abstract":"Bacterial pericarditis is a rare but fulminant disease that requires prompt diagnosis and management. It most commonly occurs from direct extension of an adjacent focus of infection or by hematogenous spread to the pericardium from more distant septic foci. Predisposing risk factors include immunosuppression, uremia, collagen vascular disease and thoracic surgery. We present the case of a 77-year-old gentleman with no previous pericardial disease who was diagnosed with primary Staphylococcus aureus pericarditis. The patient was treated with percutaneous pericardial effusion drainage and appropriate antibiotics resulting in complete resolution of his symptoms. This unusual case emphasizes that although it is frequently associated with significant morbidity and mortality, purulent pericarditis can present in a more indolent manner and in the absence of typical predisposing risk factors.","container-title":"Canadian Journal of General Internal Medicine","DOI":"10.22374/cjgim.v15i2.361","ISSN":"2369-1778","issue":"2","journalAbbreviation":"Canadian Journal of General Internal Medicine","language":"en","license":"http://creativecommons.org/licenses/by-nc/4.0","page":"39-41","source":"DOI.org (Crossref)","title":"Primary Staphylococcus aureus Pericarditis","volume":"15","author":[{"family":"Aziz","given":"Haya"},{"family":"Bienz","given":"Marc"},{"family":"Esmaiel","given":"Abdullah"},{"family":"Thanassoulis","given":"George"}],"issued":{"date-parts":[["2020",4,1]]}}}],"schema":"https://github.com/citation-style-language/schema/raw/master/csl-citation.json"} </w:instrText>
      </w:r>
      <w:r w:rsidR="00692ADB">
        <w:rPr>
          <w:rFonts w:ascii="Arial" w:hAnsi="Arial" w:cs="Arial"/>
          <w:lang w:val="en-IN"/>
        </w:rPr>
        <w:fldChar w:fldCharType="separate"/>
      </w:r>
      <w:r w:rsidR="00692ADB" w:rsidRPr="00692ADB">
        <w:rPr>
          <w:rFonts w:ascii="Arial" w:hAnsi="Arial" w:cs="Arial"/>
        </w:rPr>
        <w:t>(3)</w:t>
      </w:r>
      <w:r w:rsidR="00692ADB">
        <w:rPr>
          <w:rFonts w:ascii="Arial" w:hAnsi="Arial" w:cs="Arial"/>
          <w:lang w:val="en-IN"/>
        </w:rPr>
        <w:fldChar w:fldCharType="end"/>
      </w:r>
      <w:r w:rsidRPr="009004B5">
        <w:rPr>
          <w:rFonts w:ascii="Arial" w:hAnsi="Arial" w:cs="Arial"/>
          <w:lang w:val="en-IN"/>
        </w:rPr>
        <w:t xml:space="preserve">. </w:t>
      </w:r>
      <w:r>
        <w:rPr>
          <w:rFonts w:ascii="Arial" w:hAnsi="Arial" w:cs="Arial"/>
          <w:lang w:val="en-IN"/>
        </w:rPr>
        <w:t xml:space="preserve"> </w:t>
      </w:r>
      <w:r w:rsidRPr="009004B5">
        <w:rPr>
          <w:rFonts w:ascii="Arial" w:hAnsi="Arial" w:cs="Arial"/>
          <w:lang w:val="en-IN"/>
        </w:rPr>
        <w:t xml:space="preserve">Despite this, </w:t>
      </w:r>
      <w:r w:rsidRPr="009004B5">
        <w:rPr>
          <w:rFonts w:ascii="Arial" w:hAnsi="Arial" w:cs="Arial"/>
          <w:i/>
          <w:iCs/>
          <w:lang w:val="en-IN"/>
        </w:rPr>
        <w:t>S. aureus</w:t>
      </w:r>
      <w:r w:rsidRPr="009004B5">
        <w:rPr>
          <w:rFonts w:ascii="Arial" w:hAnsi="Arial" w:cs="Arial"/>
          <w:lang w:val="en-IN"/>
        </w:rPr>
        <w:t xml:space="preserve"> remains one of the leading causative organisms among bacterial pericarditis cases, especially in patients with underlying immunocompromised states such as diabetes mellitus</w:t>
      </w:r>
      <w:r w:rsidR="00692ADB">
        <w:rPr>
          <w:rFonts w:ascii="Arial" w:hAnsi="Arial" w:cs="Arial"/>
          <w:lang w:val="en-IN"/>
        </w:rPr>
        <w:t xml:space="preserve"> </w:t>
      </w:r>
      <w:r w:rsidR="00692ADB">
        <w:rPr>
          <w:rFonts w:ascii="Arial" w:hAnsi="Arial" w:cs="Arial"/>
          <w:lang w:val="en-IN"/>
        </w:rPr>
        <w:fldChar w:fldCharType="begin"/>
      </w:r>
      <w:r w:rsidR="00692ADB">
        <w:rPr>
          <w:rFonts w:ascii="Arial" w:hAnsi="Arial" w:cs="Arial"/>
          <w:lang w:val="en-IN"/>
        </w:rPr>
        <w:instrText xml:space="preserve"> ADDIN ZOTERO_ITEM CSL_CITATION {"citationID":"7PWN9Awf","properties":{"formattedCitation":"(7)","plainCitation":"(7)","noteIndex":0},"citationItems":[{"id":349,"uris":["http://zotero.org/users/local/LvH5eKAf/items/55TDA6K7"],"itemData":{"id":349,"type":"article-journal","abstract":"Introduction\n              \n                Bacterial pericarditis is rare in the antibiotic era but remains potentially fatal due to rapid progression and high mortality. Herein, we report an unusual case of methicillin-sensitive\n                Staphylococcus aureus\n                (MSSA) pericarditis with a transudative pleural effusion in a patient with poorly controlled type 2 diabetes mellitus (DM), illustrating the diagnostic and therapeutic challenges in a complex patient.\n              \n            \n            \n              Patient concerns and clinical findings\n              A 47-year-old female patient with a history of presumptive ischemic cardiomyopathy, uncontrolled DM (a glycated hemoglobin level of 14.2%), and treated pulmonary tuberculosis (TB) presented with pleuritic chest tightness, fever, and dyspnea. Examinations and investigations revealed a moderate-to-large pericardial effusion, ST-segment elevation on an electrocardiogram, and high inflammatory markers. Imaging showed a pericardial effusion, raising suspicion for bacterial pericarditis. Pleural tap of an adjacent pleural effusion nearby was however transudative.\n            \n            \n              Diagnosis, interventions, and outcomes\n              \n                Pericardiocentesis was not feasible due to the loculated pericardial effusion and absence of a safe window; however,\n                S. aureus\n                was detected by polymerase chain reaction testing of the patient’s pleural fluid. Cardiothoracic surgeons performed a pericardial window and biopsy, confirming MSSA pericarditis. Surgical drainage was successful and the patient completed 6 weeks of intravenous cefazolin with full recovery.\n              \n            \n            \n              Conclusion\n              This case emphasizes the need to consider bacterial etiologies, including MSSA, when evaluating pericarditis in immunocompromised patients, especially those with DM or prior TB. Multimodal imaging, molecular diagnostics, and early surgical consultation are important in cases where pericardiocentesis is not feasible. Invasive diagnostic strategies may be critical for achieving a microbiological diagnosis and ensuring timely source control. Multidisciplinary collaboration is essential when managing complex pericardial infections to optimize diagnostic certainty and outcomes.","container-title":"Frontiers in Cardiovascular Medicine","DOI":"10.3389/fcvm.2025.1674940","ISSN":"2297-055X","journalAbbreviation":"Front. Cardiovasc. Med.","language":"en","page":"1674940","source":"DOI.org (Crossref)","title":"Case Report: Acute methicillin-sensitive Staphylococcus aureus pericarditis in a diabetic patient","title-short":"Case Report","volume":"12","author":[{"family":"Lim","given":"Daniel J."},{"family":"Lu","given":"Richard"},{"family":"Sng","given":"Edwin C. Y."},{"family":"Uy","given":"Felix M."},{"family":"Huang","given":"Wei L."},{"family":"Chai","given":"Siang C."},{"family":"Yii","given":"Anthony"},{"family":"Soo","given":"Ing X."},{"family":"Khoo","given":"Jenn N."},{"family":"Ruan","given":"X."}],"issued":{"date-parts":[["2025",11,14]]}}}],"schema":"https://github.com/citation-style-language/schema/raw/master/csl-citation.json"} </w:instrText>
      </w:r>
      <w:r w:rsidR="00692ADB">
        <w:rPr>
          <w:rFonts w:ascii="Arial" w:hAnsi="Arial" w:cs="Arial"/>
          <w:lang w:val="en-IN"/>
        </w:rPr>
        <w:fldChar w:fldCharType="separate"/>
      </w:r>
      <w:r w:rsidR="00692ADB" w:rsidRPr="00692ADB">
        <w:rPr>
          <w:rFonts w:ascii="Arial" w:hAnsi="Arial" w:cs="Arial"/>
        </w:rPr>
        <w:t>(7)</w:t>
      </w:r>
      <w:r w:rsidR="00692ADB">
        <w:rPr>
          <w:rFonts w:ascii="Arial" w:hAnsi="Arial" w:cs="Arial"/>
          <w:lang w:val="en-IN"/>
        </w:rPr>
        <w:fldChar w:fldCharType="end"/>
      </w:r>
      <w:r w:rsidRPr="009004B5">
        <w:rPr>
          <w:rFonts w:ascii="Arial" w:hAnsi="Arial" w:cs="Arial"/>
          <w:lang w:val="en-IN"/>
        </w:rPr>
        <w:t>.</w:t>
      </w:r>
      <w:r w:rsidR="00F465CE">
        <w:rPr>
          <w:rFonts w:ascii="Arial" w:hAnsi="Arial" w:cs="Arial"/>
          <w:lang w:val="en-IN"/>
        </w:rPr>
        <w:t xml:space="preserve">  </w:t>
      </w:r>
      <w:r w:rsidRPr="009004B5">
        <w:rPr>
          <w:rFonts w:ascii="Arial" w:hAnsi="Arial" w:cs="Arial"/>
          <w:lang w:val="en-IN"/>
        </w:rPr>
        <w:t xml:space="preserve">Diabetes mellitus is a well-recognized risk factor for invasive </w:t>
      </w:r>
      <w:r w:rsidR="00E24A0C">
        <w:rPr>
          <w:rFonts w:ascii="Arial" w:hAnsi="Arial" w:cs="Arial"/>
          <w:lang w:val="en-IN"/>
        </w:rPr>
        <w:t>S</w:t>
      </w:r>
      <w:r w:rsidRPr="009004B5">
        <w:rPr>
          <w:rFonts w:ascii="Arial" w:hAnsi="Arial" w:cs="Arial"/>
          <w:lang w:val="en-IN"/>
        </w:rPr>
        <w:t xml:space="preserve">taphylococcal infections due to impaired neutrophil chemotaxis, phagocytosis, and cell-mediated immunity. </w:t>
      </w:r>
      <w:r>
        <w:rPr>
          <w:rFonts w:ascii="Arial" w:hAnsi="Arial" w:cs="Arial"/>
          <w:lang w:val="en-IN"/>
        </w:rPr>
        <w:t xml:space="preserve"> </w:t>
      </w:r>
      <w:r w:rsidRPr="009004B5">
        <w:rPr>
          <w:rFonts w:ascii="Arial" w:hAnsi="Arial" w:cs="Arial"/>
          <w:lang w:val="en-IN"/>
        </w:rPr>
        <w:t xml:space="preserve">Several published case reports and series describe </w:t>
      </w:r>
      <w:r w:rsidRPr="009004B5">
        <w:rPr>
          <w:rFonts w:ascii="Arial" w:hAnsi="Arial" w:cs="Arial"/>
          <w:i/>
          <w:iCs/>
          <w:lang w:val="en-IN"/>
        </w:rPr>
        <w:t>S. aureus</w:t>
      </w:r>
      <w:r w:rsidRPr="009004B5">
        <w:rPr>
          <w:rFonts w:ascii="Arial" w:hAnsi="Arial" w:cs="Arial"/>
          <w:lang w:val="en-IN"/>
        </w:rPr>
        <w:t xml:space="preserve"> pericarditis occurring in diabetic patients, often in the setting of </w:t>
      </w:r>
      <w:proofErr w:type="spellStart"/>
      <w:r w:rsidRPr="009004B5">
        <w:rPr>
          <w:rFonts w:ascii="Arial" w:hAnsi="Arial" w:cs="Arial"/>
          <w:lang w:val="en-IN"/>
        </w:rPr>
        <w:t>bacteremia</w:t>
      </w:r>
      <w:proofErr w:type="spellEnd"/>
      <w:r w:rsidRPr="009004B5">
        <w:rPr>
          <w:rFonts w:ascii="Arial" w:hAnsi="Arial" w:cs="Arial"/>
          <w:lang w:val="en-IN"/>
        </w:rPr>
        <w:t xml:space="preserve"> or disseminated infection</w:t>
      </w:r>
      <w:r>
        <w:rPr>
          <w:rFonts w:ascii="Arial" w:hAnsi="Arial" w:cs="Arial"/>
          <w:lang w:val="en-IN"/>
        </w:rPr>
        <w:t>.</w:t>
      </w:r>
      <w:r w:rsidRPr="009004B5">
        <w:rPr>
          <w:rFonts w:ascii="Arial" w:hAnsi="Arial" w:cs="Arial"/>
          <w:lang w:val="en-IN"/>
        </w:rPr>
        <w:t xml:space="preserve"> </w:t>
      </w:r>
      <w:r>
        <w:rPr>
          <w:rFonts w:ascii="Arial" w:hAnsi="Arial" w:cs="Arial"/>
          <w:lang w:val="en-IN"/>
        </w:rPr>
        <w:t xml:space="preserve"> </w:t>
      </w:r>
      <w:r w:rsidRPr="009004B5">
        <w:rPr>
          <w:rFonts w:ascii="Arial" w:hAnsi="Arial" w:cs="Arial"/>
          <w:lang w:val="en-IN"/>
        </w:rPr>
        <w:t xml:space="preserve">In our patient, the presence of recurrent subcutaneous abscesses with prior pus cultures yielding methicillin-sensitive </w:t>
      </w:r>
      <w:r w:rsidRPr="009004B5">
        <w:rPr>
          <w:rFonts w:ascii="Arial" w:hAnsi="Arial" w:cs="Arial"/>
          <w:i/>
          <w:iCs/>
          <w:lang w:val="en-IN"/>
        </w:rPr>
        <w:t>Staphylococcus aureus</w:t>
      </w:r>
      <w:r w:rsidRPr="009004B5">
        <w:rPr>
          <w:rFonts w:ascii="Arial" w:hAnsi="Arial" w:cs="Arial"/>
          <w:lang w:val="en-IN"/>
        </w:rPr>
        <w:t xml:space="preserve"> suggests a prolonged period of </w:t>
      </w:r>
      <w:proofErr w:type="spellStart"/>
      <w:r w:rsidRPr="009004B5">
        <w:rPr>
          <w:rFonts w:ascii="Arial" w:hAnsi="Arial" w:cs="Arial"/>
          <w:lang w:val="en-IN"/>
        </w:rPr>
        <w:t>bacteremia</w:t>
      </w:r>
      <w:proofErr w:type="spellEnd"/>
      <w:r w:rsidRPr="009004B5">
        <w:rPr>
          <w:rFonts w:ascii="Arial" w:hAnsi="Arial" w:cs="Arial"/>
          <w:lang w:val="en-IN"/>
        </w:rPr>
        <w:t xml:space="preserve"> or intermittent hematogenous seeding, eventually leading to pericardial involvement</w:t>
      </w:r>
      <w:r w:rsidR="00692ADB">
        <w:rPr>
          <w:rFonts w:ascii="Arial" w:hAnsi="Arial" w:cs="Arial"/>
          <w:lang w:val="en-IN"/>
        </w:rPr>
        <w:t xml:space="preserve"> </w:t>
      </w:r>
      <w:r w:rsidR="00692ADB">
        <w:rPr>
          <w:rFonts w:ascii="Arial" w:hAnsi="Arial" w:cs="Arial"/>
          <w:lang w:val="en-IN"/>
        </w:rPr>
        <w:fldChar w:fldCharType="begin"/>
      </w:r>
      <w:r w:rsidR="00692ADB">
        <w:rPr>
          <w:rFonts w:ascii="Arial" w:hAnsi="Arial" w:cs="Arial"/>
          <w:lang w:val="en-IN"/>
        </w:rPr>
        <w:instrText xml:space="preserve"> ADDIN ZOTERO_ITEM CSL_CITATION {"citationID":"I81gix3R","properties":{"formattedCitation":"(8)","plainCitation":"(8)","noteIndex":0},"citationItems":[{"id":343,"uris":["http://zotero.org/users/local/LvH5eKAf/items/7JBEUDMN"],"itemData":{"id":343,"type":"article-journal","abstract":"In the expanding era of antibiotic resistance, new strains of Staphylococcus aureus have emerged which possess resistance to traditionally used antibiotics (MRSA). Our review aimed to systematically synthesize information on previously described MRSA pericarditis cases. The only criterion for inclusion was the isolation of MRSA from the pericardial space. Our review included 30 adult and 9 pediatric patients (aged: 7 months to 78 years). Comorbid conditions were seen in most adult patients, whereas no comorbidities were noted amongst the pediatric patients. Pericardial effusion was found in 94.9% of cases, with evidence of tamponade in 83.8%. All cases isolated MRSA from pericardial ﬂuid and 25 cases (64.1%) had positive blood cultures for MRSA. Pericardiocentesis and antibiotics were used in all patients. The mortality rate amongst adults was 20.5%, with a mean survival of 21.8 days, and attributed to multi-organ failure associated with septic shock. No mortality was observed in the pediatric population. In adult patients, there was no statistical difference in symptom duration, antibiotic duration, presence of tamponade, age, and sex in relation to survival. Conclusion: MRSA pericarditis often presents with sepsis and is associated with signiﬁcant mortality. As such, a high clinical suspicion is needed to proceed with proper tests such as echocardiography and pericardiocentesis. In more than one third of the cases, MRSA pericarditis occurs even in the absence of documented bacteremia.","container-title":"Journal of Cardiovascular Development and Disease","DOI":"10.3390/jcdd9040103","ISSN":"2308-3425","issue":"4","journalAbbreviation":"JCDD","language":"en","page":"103","source":"DOI.org (Crossref)","title":"Clinical Presentation and Management of Methicillin-Resistant Staphylococcus aureus Pericarditis—Systematic Review","volume":"9","author":[{"family":"Radovanovic","given":"Milan"},{"family":"Petrovic","given":"Marija"},{"family":"Hanna","given":"Richard D."},{"family":"Nordstrom","given":"Charles W."},{"family":"Calvin","given":"Andrew D."},{"family":"Barsoum","given":"Michel K."},{"family":"Milosavljevic","given":"Natasa"},{"family":"Jevtic","given":"Djordje"},{"family":"Sokanovic","given":"Mladen"},{"family":"Dumic","given":"Igor"}],"issued":{"date-parts":[["2022",3,30]]}}}],"schema":"https://github.com/citation-style-language/schema/raw/master/csl-citation.json"} </w:instrText>
      </w:r>
      <w:r w:rsidR="00692ADB">
        <w:rPr>
          <w:rFonts w:ascii="Arial" w:hAnsi="Arial" w:cs="Arial"/>
          <w:lang w:val="en-IN"/>
        </w:rPr>
        <w:fldChar w:fldCharType="separate"/>
      </w:r>
      <w:r w:rsidR="00692ADB" w:rsidRPr="00692ADB">
        <w:rPr>
          <w:rFonts w:ascii="Arial" w:hAnsi="Arial" w:cs="Arial"/>
        </w:rPr>
        <w:t>(8)</w:t>
      </w:r>
      <w:r w:rsidR="00692ADB">
        <w:rPr>
          <w:rFonts w:ascii="Arial" w:hAnsi="Arial" w:cs="Arial"/>
          <w:lang w:val="en-IN"/>
        </w:rPr>
        <w:fldChar w:fldCharType="end"/>
      </w:r>
      <w:r w:rsidR="00692ADB">
        <w:rPr>
          <w:rFonts w:ascii="Arial" w:hAnsi="Arial" w:cs="Arial"/>
          <w:lang w:val="en-IN"/>
        </w:rPr>
        <w:t xml:space="preserve">. </w:t>
      </w:r>
    </w:p>
    <w:p w14:paraId="181AAF3D" w14:textId="77777777" w:rsidR="003A3F7C" w:rsidRDefault="003A3F7C" w:rsidP="003A3F7C">
      <w:pPr>
        <w:pStyle w:val="Body"/>
        <w:spacing w:after="0"/>
        <w:rPr>
          <w:rFonts w:ascii="Arial" w:hAnsi="Arial" w:cs="Arial"/>
          <w:lang w:val="en-IN"/>
        </w:rPr>
      </w:pPr>
    </w:p>
    <w:p w14:paraId="4E4992E9" w14:textId="091CD3D1" w:rsidR="00F465CE" w:rsidRDefault="003A3F7C" w:rsidP="009004B5">
      <w:pPr>
        <w:pStyle w:val="Body"/>
        <w:spacing w:after="0"/>
        <w:rPr>
          <w:rFonts w:ascii="Arial" w:hAnsi="Arial" w:cs="Arial"/>
          <w:lang w:val="en-IN"/>
        </w:rPr>
      </w:pPr>
      <w:r w:rsidRPr="009004B5">
        <w:rPr>
          <w:rFonts w:ascii="Arial" w:hAnsi="Arial" w:cs="Arial"/>
          <w:lang w:val="en-IN"/>
        </w:rPr>
        <w:t xml:space="preserve">The most common mechanism of bacterial pericarditis is contiguous spread from adjacent intrathoracic infection; however, hematogenous dissemination from a distant focus has been increasingly recognized, particularly in </w:t>
      </w:r>
      <w:r w:rsidR="00E24A0C">
        <w:rPr>
          <w:rFonts w:ascii="Arial" w:hAnsi="Arial" w:cs="Arial"/>
          <w:lang w:val="en-IN"/>
        </w:rPr>
        <w:t>S</w:t>
      </w:r>
      <w:r w:rsidRPr="009004B5">
        <w:rPr>
          <w:rFonts w:ascii="Arial" w:hAnsi="Arial" w:cs="Arial"/>
          <w:lang w:val="en-IN"/>
        </w:rPr>
        <w:t xml:space="preserve">taphylococcal infections. </w:t>
      </w:r>
      <w:r>
        <w:rPr>
          <w:rFonts w:ascii="Arial" w:hAnsi="Arial" w:cs="Arial"/>
          <w:lang w:val="en-IN"/>
        </w:rPr>
        <w:t xml:space="preserve"> </w:t>
      </w:r>
      <w:r w:rsidRPr="009004B5">
        <w:rPr>
          <w:rFonts w:ascii="Arial" w:hAnsi="Arial" w:cs="Arial"/>
          <w:lang w:val="en-IN"/>
        </w:rPr>
        <w:t xml:space="preserve">Similar to previously reported cases of purulent and constrictive pericarditis arising from remote </w:t>
      </w:r>
      <w:r w:rsidR="00E24A0C">
        <w:rPr>
          <w:rFonts w:ascii="Arial" w:hAnsi="Arial" w:cs="Arial"/>
          <w:lang w:val="en-IN"/>
        </w:rPr>
        <w:t>S</w:t>
      </w:r>
      <w:r w:rsidRPr="009004B5">
        <w:rPr>
          <w:rFonts w:ascii="Arial" w:hAnsi="Arial" w:cs="Arial"/>
          <w:lang w:val="en-IN"/>
        </w:rPr>
        <w:t>taphylococcal infections, our patient demonstrated evidence of disseminated infection with chest wall</w:t>
      </w:r>
      <w:r>
        <w:rPr>
          <w:rFonts w:ascii="Arial" w:hAnsi="Arial" w:cs="Arial"/>
          <w:lang w:val="en-IN"/>
        </w:rPr>
        <w:t xml:space="preserve">, multiple subcutaneous </w:t>
      </w:r>
      <w:r w:rsidR="002E72C5">
        <w:rPr>
          <w:rFonts w:ascii="Arial" w:hAnsi="Arial" w:cs="Arial"/>
          <w:lang w:val="en-IN"/>
        </w:rPr>
        <w:t>abscesses</w:t>
      </w:r>
      <w:r w:rsidRPr="009004B5">
        <w:rPr>
          <w:rFonts w:ascii="Arial" w:hAnsi="Arial" w:cs="Arial"/>
          <w:lang w:val="en-IN"/>
        </w:rPr>
        <w:t xml:space="preserve"> and mediastinal collections preceding the development of pericardial disease </w:t>
      </w:r>
      <w:r w:rsidR="00692ADB">
        <w:rPr>
          <w:rFonts w:ascii="Arial" w:hAnsi="Arial" w:cs="Arial"/>
          <w:b/>
          <w:bCs/>
          <w:lang w:val="en-IN"/>
        </w:rPr>
        <w:fldChar w:fldCharType="begin"/>
      </w:r>
      <w:r w:rsidR="00692ADB">
        <w:rPr>
          <w:rFonts w:ascii="Arial" w:hAnsi="Arial" w:cs="Arial"/>
          <w:b/>
          <w:bCs/>
          <w:lang w:val="en-IN"/>
        </w:rPr>
        <w:instrText xml:space="preserve"> ADDIN ZOTERO_ITEM CSL_CITATION {"citationID":"wgdXpuFJ","properties":{"formattedCitation":"(5)","plainCitation":"(5)","noteIndex":0},"citationItems":[{"id":363,"uris":["http://zotero.org/users/local/LvH5eKAf/items/GWVJXSBD"],"itemData":{"id":363,"type":"article-journal","abstract":"Staphylococcusaureuspericarditis is a rare but life-threatening condition that often presents as purulent pericarditis and in rare cases can lead to constrictive pathophysiology. Methicillin-sensitiveStaphylococcusaureus(MSSA) as a cause of constrictive pericarditis is uncommon. A 65-year-old male with diabetes presented with chest pain and was diagnosed with pericarditis. Blood cultures confirmed MSSA bacteremia, and imaging revealed loculated pericardial effusion with features consistent with constrictive pericarditis. Pericardiocentesis revealed MSSA-positive serous fluid, and the patient underwent prolonged antimicrobial therapy. Despite initial clinical improvement, he developed recurrent MSSA bacteremia with vertebral osteomyelitis and an epidural abscess. He underwent surgical spinal debridement and stabilization, followed by extended intravenous antibiotic therapy. The patient’s symptoms ultimately resolved, and follow-up imaging showed significant improvement. This is an atypical presentation of constrictive pericarditis from community-acquired MSSA and this case demonstrates the diagnostic complexity of MSSA bacteremia and the importance of source control.","container-title":"Case Reports in Clinical Medicine","DOI":"10.4236/crcm.2025.145035","ISSN":"2325-7075, 2325-7083","issue":"05","journalAbbreviation":"CRCM","language":"en","page":"264-273","source":"DOI.org (Crossref)","title":"Constrictive Pericarditis from Methicillin-Sensitive &lt;i&gt;Staphylococcus &lt;/i&gt;&lt;i&gt;aureus&lt;/i&gt;: A Case of Source and Seeding with Persistent Bacteremia","title-short":"Constrictive Pericarditis from Methicillin-Sensitive &lt;i&gt;Staphylococcus &lt;/i&gt;&lt;i&gt;aureus&lt;/i&gt;","volume":"14","author":[{"family":"Betar","given":"Rebekah"},{"family":"Verma","given":"Siddharth"},{"family":"Deshpande","given":"Tanvi"},{"family":"Trent","given":"Austin"}],"issued":{"date-parts":[["2025"]]}}}],"schema":"https://github.com/citation-style-language/schema/raw/master/csl-citation.json"} </w:instrText>
      </w:r>
      <w:r w:rsidR="00692ADB">
        <w:rPr>
          <w:rFonts w:ascii="Arial" w:hAnsi="Arial" w:cs="Arial"/>
          <w:b/>
          <w:bCs/>
          <w:lang w:val="en-IN"/>
        </w:rPr>
        <w:fldChar w:fldCharType="separate"/>
      </w:r>
      <w:r w:rsidR="00692ADB" w:rsidRPr="00692ADB">
        <w:rPr>
          <w:rFonts w:ascii="Arial" w:hAnsi="Arial" w:cs="Arial"/>
        </w:rPr>
        <w:t>(5)</w:t>
      </w:r>
      <w:r w:rsidR="00692ADB">
        <w:rPr>
          <w:rFonts w:ascii="Arial" w:hAnsi="Arial" w:cs="Arial"/>
          <w:b/>
          <w:bCs/>
          <w:lang w:val="en-IN"/>
        </w:rPr>
        <w:fldChar w:fldCharType="end"/>
      </w:r>
    </w:p>
    <w:p w14:paraId="31F91620" w14:textId="77777777" w:rsidR="00F465CE" w:rsidRDefault="00F465CE" w:rsidP="009004B5">
      <w:pPr>
        <w:pStyle w:val="Body"/>
        <w:spacing w:after="0"/>
        <w:rPr>
          <w:rFonts w:ascii="Arial" w:hAnsi="Arial" w:cs="Arial"/>
          <w:lang w:val="en-IN"/>
        </w:rPr>
      </w:pPr>
    </w:p>
    <w:p w14:paraId="20F4EE07" w14:textId="0B25BAE3" w:rsidR="003A3F7C" w:rsidRPr="009004B5" w:rsidRDefault="003A3F7C" w:rsidP="003A3F7C">
      <w:pPr>
        <w:pStyle w:val="Body"/>
        <w:spacing w:after="0"/>
        <w:rPr>
          <w:rFonts w:ascii="Arial" w:hAnsi="Arial" w:cs="Arial"/>
          <w:lang w:val="en-IN"/>
        </w:rPr>
      </w:pPr>
      <w:r w:rsidRPr="009004B5">
        <w:rPr>
          <w:rFonts w:ascii="Arial" w:hAnsi="Arial" w:cs="Arial"/>
          <w:lang w:val="en-IN"/>
        </w:rPr>
        <w:t>Progression from acute or subacute bacterial pericarditis to constrictive pericarditis is distinctly rare, reported in fewer than 3% of cases, but carries significant prognostic implications</w:t>
      </w:r>
      <w:r w:rsidR="00692ADB">
        <w:rPr>
          <w:rFonts w:ascii="Arial" w:hAnsi="Arial" w:cs="Arial"/>
          <w:lang w:val="en-IN"/>
        </w:rPr>
        <w:t xml:space="preserve"> </w:t>
      </w:r>
      <w:r w:rsidR="00692ADB">
        <w:rPr>
          <w:rFonts w:ascii="Arial" w:hAnsi="Arial" w:cs="Arial"/>
          <w:lang w:val="en-IN"/>
        </w:rPr>
        <w:fldChar w:fldCharType="begin"/>
      </w:r>
      <w:r w:rsidR="00692ADB">
        <w:rPr>
          <w:rFonts w:ascii="Arial" w:hAnsi="Arial" w:cs="Arial"/>
          <w:lang w:val="en-IN"/>
        </w:rPr>
        <w:instrText xml:space="preserve"> ADDIN ZOTERO_ITEM CSL_CITATION {"citationID":"rthWwCcI","properties":{"formattedCitation":"(6)","plainCitation":"(6)","noteIndex":0},"citationItems":[{"id":353,"uris":["http://zotero.org/users/local/LvH5eKAf/items/2ZIV8MWQ"],"itemData":{"id":353,"type":"article-journal","abstract":"The risk of developing pericarditis secondary to Methicillin-Resistant Staphylococcus aureus (MRSA) infection in the absence of preceding surgical procedure is extremely low. We present a case report of a 36-yearold woman who developed disseminated MRSA infection leading to purulent pericarditis.","container-title":"BMJ Case Reports","DOI":"10.1136/bcr-2016-218463","ISSN":"1757-790X","journalAbbreviation":"BMJ Case Reports","language":"en","page":"bcr-2016-218463","source":"DOI.org (Crossref)","title":"Disseminated MRSA infection with purulent pericarditis","volume":"2017","author":[{"family":"Mada","given":"Pradeep Kumar"},{"family":"Cady","given":"Beth"},{"family":"De Silva","given":"Anajana"},{"family":"Alam","given":"Mohammad"}],"issued":{"date-parts":[["2017",3,30]]}}}],"schema":"https://github.com/citation-style-language/schema/raw/master/csl-citation.json"} </w:instrText>
      </w:r>
      <w:r w:rsidR="00692ADB">
        <w:rPr>
          <w:rFonts w:ascii="Arial" w:hAnsi="Arial" w:cs="Arial"/>
          <w:lang w:val="en-IN"/>
        </w:rPr>
        <w:fldChar w:fldCharType="separate"/>
      </w:r>
      <w:r w:rsidR="00692ADB" w:rsidRPr="00692ADB">
        <w:rPr>
          <w:rFonts w:ascii="Arial" w:hAnsi="Arial" w:cs="Arial"/>
        </w:rPr>
        <w:t>(6)</w:t>
      </w:r>
      <w:r w:rsidR="00692ADB">
        <w:rPr>
          <w:rFonts w:ascii="Arial" w:hAnsi="Arial" w:cs="Arial"/>
          <w:lang w:val="en-IN"/>
        </w:rPr>
        <w:fldChar w:fldCharType="end"/>
      </w:r>
      <w:r w:rsidRPr="009004B5">
        <w:rPr>
          <w:rFonts w:ascii="Arial" w:hAnsi="Arial" w:cs="Arial"/>
          <w:lang w:val="en-IN"/>
        </w:rPr>
        <w:t>.</w:t>
      </w:r>
      <w:r w:rsidR="00F465CE">
        <w:rPr>
          <w:rFonts w:ascii="Arial" w:hAnsi="Arial" w:cs="Arial"/>
          <w:lang w:val="en-IN"/>
        </w:rPr>
        <w:t xml:space="preserve"> </w:t>
      </w:r>
      <w:r w:rsidRPr="009004B5">
        <w:rPr>
          <w:rFonts w:ascii="Arial" w:hAnsi="Arial" w:cs="Arial"/>
          <w:lang w:val="en-IN"/>
        </w:rPr>
        <w:t xml:space="preserve"> Most reported cases of constrictive pericarditis secondary to </w:t>
      </w:r>
      <w:r w:rsidRPr="009004B5">
        <w:rPr>
          <w:rFonts w:ascii="Arial" w:hAnsi="Arial" w:cs="Arial"/>
          <w:i/>
          <w:iCs/>
          <w:lang w:val="en-IN"/>
        </w:rPr>
        <w:t>S. aureus</w:t>
      </w:r>
      <w:r w:rsidRPr="009004B5">
        <w:rPr>
          <w:rFonts w:ascii="Arial" w:hAnsi="Arial" w:cs="Arial"/>
          <w:lang w:val="en-IN"/>
        </w:rPr>
        <w:t xml:space="preserve"> follow an aggressive inflammatory course characterized by fibrin deposition, pericardial thickening, and eventual loss of pericardial elasticity</w:t>
      </w:r>
      <w:r w:rsidR="00692ADB">
        <w:rPr>
          <w:rFonts w:ascii="Arial" w:hAnsi="Arial" w:cs="Arial"/>
          <w:lang w:val="en-IN"/>
        </w:rPr>
        <w:t xml:space="preserve"> </w:t>
      </w:r>
      <w:r w:rsidR="00692ADB">
        <w:rPr>
          <w:rFonts w:ascii="Arial" w:hAnsi="Arial" w:cs="Arial"/>
          <w:lang w:val="en-IN"/>
        </w:rPr>
        <w:fldChar w:fldCharType="begin"/>
      </w:r>
      <w:r w:rsidR="00692ADB">
        <w:rPr>
          <w:rFonts w:ascii="Arial" w:hAnsi="Arial" w:cs="Arial"/>
          <w:lang w:val="en-IN"/>
        </w:rPr>
        <w:instrText xml:space="preserve"> ADDIN ZOTERO_ITEM CSL_CITATION {"citationID":"8owDWWoi","properties":{"formattedCitation":"(2,9)","plainCitation":"(2,9)","noteIndex":0},"citationItems":[{"id":345,"uris":["http://zotero.org/users/local/LvH5eKAf/items/H59JYMAW"],"itemData":{"id":345,"type":"article-journal","abstract":"BACKGROUND Methicillin-resistant Staphylococcus aureus (MRSA) pericarditis is a rare infection, with high morbidity and mortality rates.","container-title":"JACC: Case Reports","DOI":"10.1016/j.jaccas.2025.105922","ISSN":"26660849","issue":"41","journalAbbreviation":"JACC: Case Reports","language":"en","page":"105922","source":"DOI.org (Crossref)","title":"Parasternal Pericardiocentesis for Methicillin-Resistant Staphylococcus aureus Pericarditis Complicated by Abscess and Tamponade","volume":"30","author":[{"family":"Prabhu","given":"Sagar S."},{"family":"Malhotra","given":"Sankalp"},{"family":"Hajjar","given":"Richard"},{"family":"Mazzaferri","given":"Ernest L."},{"family":"Boudoulas","given":"Konstantinos D."},{"family":"Gil","given":"Katarzyna"},{"family":"Liu","given":"Ellen"}],"issued":{"date-parts":[["2025",12]]}}},{"id":337,"uris":["http://zotero.org/users/local/LvH5eKAf/items/D3Z9D79K"],"itemData":{"id":337,"type":"article-journal","abstract":"We experienced a case of disseminated &lt;i&gt;Staphylococcus aureus&lt;/i&gt; infection with bacterial pericarditis that progressed to septic shock and multiorgan failure despite pericardiocentesis and surgical removal of the original abscess with intensive antibiotic therapy. We report this case because of the patient’s very rare and remarkable echocardiographic findings and highly turbid pericardial effusion.","container-title":"Kosin Medical Journal","DOI":"10.7180/kmj.22.021","ISSN":"2005-9531, 2586-7024","issue":"2","journalAbbreviation":"KMJ","language":"en","page":"134-137","source":"DOI.org (Crossref)","title":"Disseminated Staphylococcus aureus infection and acute bacterial pericarditis: a case report","title-short":"Disseminated Staphylococcus aureus infection and acute bacterial pericarditis","volume":"38","author":[{"family":"Bae","given":"Su Hyun"},{"family":"Lee","given":"Song-Hyun"},{"family":"Choi","given":"Joon-Young"},{"family":"Kim","given":"Bong-Joon"},{"family":"Kim","given":"Soo-Jin"},{"family":"Im","given":"Sung-Il"},{"family":"Kim","given":"Hyun-Su"},{"family":"Heo","given":"Jung-Ho"}],"issued":{"date-parts":[["2023",6,30]]}}}],"schema":"https://github.com/citation-style-language/schema/raw/master/csl-citation.json"} </w:instrText>
      </w:r>
      <w:r w:rsidR="00692ADB">
        <w:rPr>
          <w:rFonts w:ascii="Arial" w:hAnsi="Arial" w:cs="Arial"/>
          <w:lang w:val="en-IN"/>
        </w:rPr>
        <w:fldChar w:fldCharType="separate"/>
      </w:r>
      <w:r w:rsidR="00692ADB" w:rsidRPr="00692ADB">
        <w:rPr>
          <w:rFonts w:ascii="Arial" w:hAnsi="Arial" w:cs="Arial"/>
        </w:rPr>
        <w:t>(2,9)</w:t>
      </w:r>
      <w:r w:rsidR="00692ADB">
        <w:rPr>
          <w:rFonts w:ascii="Arial" w:hAnsi="Arial" w:cs="Arial"/>
          <w:lang w:val="en-IN"/>
        </w:rPr>
        <w:fldChar w:fldCharType="end"/>
      </w:r>
      <w:r w:rsidRPr="009004B5">
        <w:rPr>
          <w:rFonts w:ascii="Arial" w:hAnsi="Arial" w:cs="Arial"/>
          <w:lang w:val="en-IN"/>
        </w:rPr>
        <w:t xml:space="preserve">. </w:t>
      </w:r>
      <w:r w:rsidR="00F465CE">
        <w:rPr>
          <w:rFonts w:ascii="Arial" w:hAnsi="Arial" w:cs="Arial"/>
          <w:lang w:val="en-IN"/>
        </w:rPr>
        <w:t xml:space="preserve"> </w:t>
      </w:r>
      <w:r w:rsidRPr="009004B5">
        <w:rPr>
          <w:rFonts w:ascii="Arial" w:hAnsi="Arial" w:cs="Arial"/>
          <w:lang w:val="en-IN"/>
        </w:rPr>
        <w:t>In the present case, the absence of overt tamponade and the predominance of systemic venous congestion resulted in a more indolent presentation, delaying recognition of the underlying pericardial pathology.</w:t>
      </w:r>
      <w:r>
        <w:rPr>
          <w:rFonts w:ascii="Arial" w:hAnsi="Arial" w:cs="Arial"/>
          <w:lang w:val="en-IN"/>
        </w:rPr>
        <w:t xml:space="preserve">  </w:t>
      </w:r>
      <w:r w:rsidRPr="009004B5">
        <w:rPr>
          <w:rFonts w:ascii="Arial" w:hAnsi="Arial" w:cs="Arial"/>
          <w:lang w:val="en-IN"/>
        </w:rPr>
        <w:t xml:space="preserve">High serum–ascites albumin gradient, high-protein ascites is a key diagnostic clue pointing toward a cardiac </w:t>
      </w:r>
      <w:proofErr w:type="spellStart"/>
      <w:r w:rsidRPr="009004B5">
        <w:rPr>
          <w:rFonts w:ascii="Arial" w:hAnsi="Arial" w:cs="Arial"/>
          <w:lang w:val="en-IN"/>
        </w:rPr>
        <w:t>etiology</w:t>
      </w:r>
      <w:proofErr w:type="spellEnd"/>
      <w:r w:rsidRPr="009004B5">
        <w:rPr>
          <w:rFonts w:ascii="Arial" w:hAnsi="Arial" w:cs="Arial"/>
          <w:lang w:val="en-IN"/>
        </w:rPr>
        <w:t xml:space="preserve"> and is characteristic of constrictive pericarditis</w:t>
      </w:r>
      <w:r w:rsidR="00692ADB">
        <w:rPr>
          <w:rFonts w:ascii="Arial" w:hAnsi="Arial" w:cs="Arial"/>
          <w:b/>
          <w:bCs/>
          <w:lang w:val="en-IN"/>
        </w:rPr>
        <w:t xml:space="preserve"> </w:t>
      </w:r>
      <w:r w:rsidR="00692ADB">
        <w:rPr>
          <w:rFonts w:ascii="Arial" w:hAnsi="Arial" w:cs="Arial"/>
          <w:b/>
          <w:bCs/>
          <w:lang w:val="en-IN"/>
        </w:rPr>
        <w:fldChar w:fldCharType="begin"/>
      </w:r>
      <w:r w:rsidR="00692ADB">
        <w:rPr>
          <w:rFonts w:ascii="Arial" w:hAnsi="Arial" w:cs="Arial"/>
          <w:b/>
          <w:bCs/>
          <w:lang w:val="en-IN"/>
        </w:rPr>
        <w:instrText xml:space="preserve"> ADDIN ZOTERO_ITEM CSL_CITATION {"citationID":"E5hbHCwj","properties":{"formattedCitation":"(1)","plainCitation":"(1)","noteIndex":0},"citationItems":[{"id":341,"uris":["http://zotero.org/users/local/LvH5eKAf/items/M9WIEWKR"],"itemData":{"id":341,"type":"article-journal","abstract":"Although primary pericarditis is unusually experienced and diagnosed in paediatric population, it has probable life threatening sequel. This case report presents a case of complicated community acquired staphylococcal pericarditis, which illustrates how evasive the diagnosis of pericardial effusion can be. Early identification of pericarditis and pericardial effusion is vital to enable emergent intervention to enhance prognosis and alleviate mortality. The purpose of this report is to probe into the etiology of acute pericarditis and also to review the clinical presentation, the management and complications connected with acute pericarditis.","container-title":"International Journal of Contemporary Pediatrics","DOI":"10.18203/2349-3291.ijcp20204556","ISSN":"2349-3291, 2349-3283","issue":"11","journalAbbreviation":"Int J Contemp Pediatr","language":"en","page":"2252","source":"DOI.org (Crossref)","title":"Complicated staphylococcal pericarditis in a child: a case report","title-short":"Complicated staphylococcal pericarditis in a child","volume":"7","author":[{"family":"Sultana","given":"Fehmida"},{"family":"Jujaray","given":"Deepti"},{"family":"Kiran","given":"Ravi P. V."}],"issued":{"date-parts":[["2020",10,21]]}}}],"schema":"https://github.com/citation-style-language/schema/raw/master/csl-citation.json"} </w:instrText>
      </w:r>
      <w:r w:rsidR="00692ADB">
        <w:rPr>
          <w:rFonts w:ascii="Arial" w:hAnsi="Arial" w:cs="Arial"/>
          <w:b/>
          <w:bCs/>
          <w:lang w:val="en-IN"/>
        </w:rPr>
        <w:fldChar w:fldCharType="separate"/>
      </w:r>
      <w:r w:rsidR="00692ADB" w:rsidRPr="00692ADB">
        <w:rPr>
          <w:rFonts w:ascii="Arial" w:hAnsi="Arial" w:cs="Arial"/>
        </w:rPr>
        <w:t>(1)</w:t>
      </w:r>
      <w:r w:rsidR="00692ADB">
        <w:rPr>
          <w:rFonts w:ascii="Arial" w:hAnsi="Arial" w:cs="Arial"/>
          <w:b/>
          <w:bCs/>
          <w:lang w:val="en-IN"/>
        </w:rPr>
        <w:fldChar w:fldCharType="end"/>
      </w:r>
      <w:r w:rsidRPr="009004B5">
        <w:rPr>
          <w:rFonts w:ascii="Arial" w:hAnsi="Arial" w:cs="Arial"/>
          <w:lang w:val="en-IN"/>
        </w:rPr>
        <w:t xml:space="preserve">. </w:t>
      </w:r>
      <w:r>
        <w:rPr>
          <w:rFonts w:ascii="Arial" w:hAnsi="Arial" w:cs="Arial"/>
          <w:lang w:val="en-IN"/>
        </w:rPr>
        <w:t xml:space="preserve"> </w:t>
      </w:r>
      <w:r w:rsidRPr="009004B5">
        <w:rPr>
          <w:rFonts w:ascii="Arial" w:hAnsi="Arial" w:cs="Arial"/>
          <w:lang w:val="en-IN"/>
        </w:rPr>
        <w:t>This finding, combined with transudative pleural effusions, preserved renal function, and absence of chronic liver disease, helped differentiate constrictive pericarditis from hepatic, renal, or nephrotic causes of anasarca in our patient</w:t>
      </w:r>
    </w:p>
    <w:p w14:paraId="3FFF09A3" w14:textId="77777777" w:rsidR="009004B5" w:rsidRDefault="009004B5" w:rsidP="009004B5">
      <w:pPr>
        <w:pStyle w:val="Body"/>
        <w:spacing w:after="0"/>
        <w:rPr>
          <w:rFonts w:ascii="Arial" w:hAnsi="Arial" w:cs="Arial"/>
          <w:lang w:val="en-IN"/>
        </w:rPr>
      </w:pPr>
    </w:p>
    <w:p w14:paraId="58C55372" w14:textId="54364CF5" w:rsidR="009004B5" w:rsidRPr="009004B5" w:rsidRDefault="003A3F7C" w:rsidP="00F465CE">
      <w:pPr>
        <w:pStyle w:val="Body"/>
        <w:spacing w:after="0"/>
        <w:rPr>
          <w:rFonts w:ascii="Arial" w:hAnsi="Arial" w:cs="Arial"/>
          <w:lang w:val="en-IN"/>
        </w:rPr>
      </w:pPr>
      <w:r w:rsidRPr="009004B5">
        <w:rPr>
          <w:rFonts w:ascii="Arial" w:hAnsi="Arial" w:cs="Arial"/>
          <w:lang w:val="en-IN"/>
        </w:rPr>
        <w:t>Multimodal imaging played a pivotal role in establishing the diagnosis. Echocardiographic features such as septal bounce, respiratory variation in ventricular filling, hepatic vein diastolic flow reversal, and preserved mitral annular velocities are highly suggestive of constrictive physiology and were present in this case</w:t>
      </w:r>
      <w:r w:rsidR="00692ADB">
        <w:rPr>
          <w:rFonts w:ascii="Arial" w:hAnsi="Arial" w:cs="Arial"/>
          <w:lang w:val="en-IN"/>
        </w:rPr>
        <w:t xml:space="preserve"> </w:t>
      </w:r>
      <w:r w:rsidR="00692ADB">
        <w:rPr>
          <w:rFonts w:ascii="Arial" w:hAnsi="Arial" w:cs="Arial"/>
          <w:lang w:val="en-IN"/>
        </w:rPr>
        <w:fldChar w:fldCharType="begin"/>
      </w:r>
      <w:r w:rsidR="00692ADB">
        <w:rPr>
          <w:rFonts w:ascii="Arial" w:hAnsi="Arial" w:cs="Arial"/>
          <w:lang w:val="en-IN"/>
        </w:rPr>
        <w:instrText xml:space="preserve"> ADDIN ZOTERO_ITEM CSL_CITATION {"citationID":"aPgrmcjf","properties":{"formattedCitation":"(9,10)","plainCitation":"(9,10)","noteIndex":0},"citationItems":[{"id":337,"uris":["http://zotero.org/users/local/LvH5eKAf/items/D3Z9D79K"],"itemData":{"id":337,"type":"article-journal","abstract":"We experienced a case of disseminated &lt;i&gt;Staphylococcus aureus&lt;/i&gt; infection with bacterial pericarditis that progressed to septic shock and multiorgan failure despite pericardiocentesis and surgical removal of the original abscess with intensive antibiotic therapy. We report this case because of the patient’s very rare and remarkable echocardiographic findings and highly turbid pericardial effusion.","container-title":"Kosin Medical Journal","DOI":"10.7180/kmj.22.021","ISSN":"2005-9531, 2586-7024","issue":"2","journalAbbreviation":"KMJ","language":"en","page":"134-137","source":"DOI.org (Crossref)","title":"Disseminated Staphylococcus aureus infection and acute bacterial pericarditis: a case report","title-short":"Disseminated Staphylococcus aureus infection and acute bacterial pericarditis","volume":"38","author":[{"family":"Bae","given":"Su Hyun"},{"family":"Lee","given":"Song-Hyun"},{"family":"Choi","given":"Joon-Young"},{"family":"Kim","given":"Bong-Joon"},{"family":"Kim","given":"Soo-Jin"},{"family":"Im","given":"Sung-Il"},{"family":"Kim","given":"Hyun-Su"},{"family":"Heo","given":"Jung-Ho"}],"issued":{"date-parts":[["2023",6,30]]}}},{"id":339,"uris":["http://zotero.org/users/local/LvH5eKAf/items/NA52BADG"],"itemData":{"id":339,"type":"article-journal","abstract":"This is an open access journal, and articles are distributed under the terms of the Creative Commons Attribution</w:instrText>
      </w:r>
      <w:r w:rsidR="00692ADB">
        <w:rPr>
          <w:rFonts w:ascii="Cambria Math" w:hAnsi="Cambria Math" w:cs="Cambria Math"/>
          <w:lang w:val="en-IN"/>
        </w:rPr>
        <w:instrText>‑</w:instrText>
      </w:r>
      <w:r w:rsidR="00692ADB">
        <w:rPr>
          <w:rFonts w:ascii="Arial" w:hAnsi="Arial" w:cs="Arial"/>
          <w:lang w:val="en-IN"/>
        </w:rPr>
        <w:instrText>NonCommercial</w:instrText>
      </w:r>
      <w:r w:rsidR="00692ADB">
        <w:rPr>
          <w:rFonts w:ascii="Cambria Math" w:hAnsi="Cambria Math" w:cs="Cambria Math"/>
          <w:lang w:val="en-IN"/>
        </w:rPr>
        <w:instrText>‑</w:instrText>
      </w:r>
      <w:r w:rsidR="00692ADB">
        <w:rPr>
          <w:rFonts w:ascii="Arial" w:hAnsi="Arial" w:cs="Arial"/>
          <w:lang w:val="en-IN"/>
        </w:rPr>
        <w:instrText>ShareAlike 4.0 License, which allows others to remix, tweak, and build upon the work non</w:instrText>
      </w:r>
      <w:r w:rsidR="00692ADB">
        <w:rPr>
          <w:rFonts w:ascii="Cambria Math" w:hAnsi="Cambria Math" w:cs="Cambria Math"/>
          <w:lang w:val="en-IN"/>
        </w:rPr>
        <w:instrText>‑</w:instrText>
      </w:r>
      <w:r w:rsidR="00692ADB">
        <w:rPr>
          <w:rFonts w:ascii="Arial" w:hAnsi="Arial" w:cs="Arial"/>
          <w:lang w:val="en-IN"/>
        </w:rPr>
        <w:instrText xml:space="preserve">commercially, as long as appropriate credit is given and the new creations are licensed under the identical terms.","container-title":"Archives of Medicine and Health Sciences","DOI":"10.4103/amhs.amhs_15_18","ISSN":"2321-4848","issue":"2","journalAbbreviation":"Arch Med Health Sci","language":"en","page":"254","source":"DOI.org (Crossref)","title":"Case of disseminated community-acquired methicillin-resistant Staphylococcus aureus: Unique behavior of the organism in an immunocompetent adult","title-short":"Case of disseminated community-acquired methicillin-resistant Staphylococcus aureus","volume":"6","author":[{"family":"Khutan","given":"Himanshu"},{"family":"Kaur","given":"Rupinderjeet"},{"family":"Singh","given":"Gagandeep"},{"family":"Singh","given":"Paramdeep"},{"family":"Kaur","given":"Amanpreet"}],"issued":{"date-parts":[["2018"]]}}}],"schema":"https://github.com/citation-style-language/schema/raw/master/csl-citation.json"} </w:instrText>
      </w:r>
      <w:r w:rsidR="00692ADB">
        <w:rPr>
          <w:rFonts w:ascii="Arial" w:hAnsi="Arial" w:cs="Arial"/>
          <w:lang w:val="en-IN"/>
        </w:rPr>
        <w:fldChar w:fldCharType="separate"/>
      </w:r>
      <w:r w:rsidR="00692ADB" w:rsidRPr="00692ADB">
        <w:rPr>
          <w:rFonts w:ascii="Arial" w:hAnsi="Arial" w:cs="Arial"/>
        </w:rPr>
        <w:t>(9,10)</w:t>
      </w:r>
      <w:r w:rsidR="00692ADB">
        <w:rPr>
          <w:rFonts w:ascii="Arial" w:hAnsi="Arial" w:cs="Arial"/>
          <w:lang w:val="en-IN"/>
        </w:rPr>
        <w:fldChar w:fldCharType="end"/>
      </w:r>
      <w:r w:rsidRPr="009004B5">
        <w:rPr>
          <w:rFonts w:ascii="Arial" w:hAnsi="Arial" w:cs="Arial"/>
          <w:lang w:val="en-IN"/>
        </w:rPr>
        <w:t xml:space="preserve">. </w:t>
      </w:r>
      <w:r w:rsidR="00F465CE">
        <w:rPr>
          <w:rFonts w:ascii="Arial" w:hAnsi="Arial" w:cs="Arial"/>
          <w:lang w:val="en-IN"/>
        </w:rPr>
        <w:t xml:space="preserve"> </w:t>
      </w:r>
      <w:r w:rsidRPr="009004B5">
        <w:rPr>
          <w:rFonts w:ascii="Arial" w:hAnsi="Arial" w:cs="Arial"/>
          <w:lang w:val="en-IN"/>
        </w:rPr>
        <w:t xml:space="preserve">Cardiac magnetic resonance imaging further confirmed diffuse pericardial thickening with contrast enhancement and paradoxical septal motion, while excluding </w:t>
      </w:r>
      <w:r w:rsidRPr="009004B5">
        <w:rPr>
          <w:rFonts w:ascii="Arial" w:hAnsi="Arial" w:cs="Arial"/>
          <w:lang w:val="en-IN"/>
        </w:rPr>
        <w:lastRenderedPageBreak/>
        <w:t xml:space="preserve">myocardial fibrosis, consistent with findings reported in similar cases of </w:t>
      </w:r>
      <w:r w:rsidR="00E24A0C">
        <w:rPr>
          <w:rFonts w:ascii="Arial" w:hAnsi="Arial" w:cs="Arial"/>
          <w:lang w:val="en-IN"/>
        </w:rPr>
        <w:t>S</w:t>
      </w:r>
      <w:r w:rsidRPr="009004B5">
        <w:rPr>
          <w:rFonts w:ascii="Arial" w:hAnsi="Arial" w:cs="Arial"/>
          <w:lang w:val="en-IN"/>
        </w:rPr>
        <w:t>taphylococcal constrictive pericarditis</w:t>
      </w:r>
      <w:r w:rsidR="00692ADB">
        <w:rPr>
          <w:rFonts w:ascii="Arial" w:hAnsi="Arial" w:cs="Arial"/>
          <w:lang w:val="en-IN"/>
        </w:rPr>
        <w:t xml:space="preserve"> </w:t>
      </w:r>
      <w:r w:rsidR="00692ADB">
        <w:rPr>
          <w:rFonts w:ascii="Arial" w:hAnsi="Arial" w:cs="Arial"/>
          <w:lang w:val="en-IN"/>
        </w:rPr>
        <w:fldChar w:fldCharType="begin"/>
      </w:r>
      <w:r w:rsidR="00692ADB">
        <w:rPr>
          <w:rFonts w:ascii="Arial" w:hAnsi="Arial" w:cs="Arial"/>
          <w:lang w:val="en-IN"/>
        </w:rPr>
        <w:instrText xml:space="preserve"> ADDIN ZOTERO_ITEM CSL_CITATION {"citationID":"xRUNXPUx","properties":{"formattedCitation":"(3,6)","plainCitation":"(3,6)","noteIndex":0},"citationItems":[{"id":347,"uris":["http://zotero.org/users/local/LvH5eKAf/items/SSEHRPU8"],"itemData":{"id":347,"type":"article-journal","abstract":"Bacterial pericarditis is a rare but fulminant disease that requires prompt diagnosis and management. It most commonly occurs from direct extension of an adjacent focus of infection or by hematogenous spread to the pericardium from more distant septic foci. Predisposing risk factors include immunosuppression, uremia, collagen vascular disease and thoracic surgery. We present the case of a 77-year-old gentleman with no previous pericardial disease who was diagnosed with primary Staphylococcus aureus pericarditis. The patient was treated with percutaneous pericardial effusion drainage and appropriate antibiotics resulting in complete resolution of his symptoms. This unusual case emphasizes that although it is frequently associated with significant morbidity and mortality, purulent pericarditis can present in a more indolent manner and in the absence of typical predisposing risk factors.","container-title":"Canadian Journal of General Internal Medicine","DOI":"10.22374/cjgim.v15i2.361","ISSN":"2369-1778","issue":"2","journalAbbreviation":"Canadian Journal of General Internal Medicine","language":"en","license":"http://creativecommons.org/licenses/by-nc/4.0","page":"39-41","source":"DOI.org (Crossref)","title":"Primary Staphylococcus aureus Pericarditis","volume":"15","author":[{"family":"Aziz","given":"Haya"},{"family":"Bienz","given":"Marc"},{"family":"Esmaiel","given":"Abdullah"},{"family":"Thanassoulis","given":"George"}],"issued":{"date-parts":[["2020",4,1]]}}},{"id":353,"uris":["http://zotero.org/users/local/LvH5eKAf/items/2ZIV8MWQ"],"itemData":{"id":353,"type":"article-journal","abstract":"The risk of developing pericarditis secondary to Methicillin-Resistant Staphylococcus aureus (MRSA) infection in the absence of preceding surgical procedure is extremely low. We present a case report of a 36-yearold woman who developed disseminated MRSA infection leading to purulent pericarditis.","container-title":"BMJ Case Reports","DOI":"10.1136/bcr-2016-218463","ISSN":"1757-790X","journalAbbreviation":"BMJ Case Reports","language":"en","page":"bcr-2016-218463","source":"DOI.org (Crossref)","title":"Disseminated MRSA infection with purulent pericarditis","volume":"2017","author":[{"family":"Mada","given":"Pradeep Kumar"},{"family":"Cady","given":"Beth"},{"family":"De Silva","given":"Anajana"},{"family":"Alam","given":"Mohammad"}],"issued":{"date-parts":[["2017",3,30]]}}}],"schema":"https://github.com/citation-style-language/schema/raw/master/csl-citation.json"} </w:instrText>
      </w:r>
      <w:r w:rsidR="00692ADB">
        <w:rPr>
          <w:rFonts w:ascii="Arial" w:hAnsi="Arial" w:cs="Arial"/>
          <w:lang w:val="en-IN"/>
        </w:rPr>
        <w:fldChar w:fldCharType="separate"/>
      </w:r>
      <w:r w:rsidR="00692ADB" w:rsidRPr="00692ADB">
        <w:rPr>
          <w:rFonts w:ascii="Arial" w:hAnsi="Arial" w:cs="Arial"/>
        </w:rPr>
        <w:t>(3,6)</w:t>
      </w:r>
      <w:r w:rsidR="00692ADB">
        <w:rPr>
          <w:rFonts w:ascii="Arial" w:hAnsi="Arial" w:cs="Arial"/>
          <w:lang w:val="en-IN"/>
        </w:rPr>
        <w:fldChar w:fldCharType="end"/>
      </w:r>
      <w:r w:rsidRPr="009004B5">
        <w:rPr>
          <w:rFonts w:ascii="Arial" w:hAnsi="Arial" w:cs="Arial"/>
          <w:lang w:val="en-IN"/>
        </w:rPr>
        <w:t>.</w:t>
      </w:r>
      <w:r w:rsidR="00F465CE">
        <w:rPr>
          <w:rFonts w:ascii="Arial" w:hAnsi="Arial" w:cs="Arial"/>
          <w:lang w:val="en-IN"/>
        </w:rPr>
        <w:t xml:space="preserve">  </w:t>
      </w:r>
      <w:r w:rsidRPr="009004B5">
        <w:rPr>
          <w:rFonts w:ascii="Arial" w:hAnsi="Arial" w:cs="Arial"/>
          <w:lang w:val="en-IN"/>
        </w:rPr>
        <w:t xml:space="preserve">Microbiological confirmation remains central to diagnosis and management. The isolation of methicillin-sensitive </w:t>
      </w:r>
      <w:r w:rsidRPr="009004B5">
        <w:rPr>
          <w:rFonts w:ascii="Arial" w:hAnsi="Arial" w:cs="Arial"/>
          <w:i/>
          <w:iCs/>
          <w:lang w:val="en-IN"/>
        </w:rPr>
        <w:t>Staphylococcus aureus</w:t>
      </w:r>
      <w:r w:rsidRPr="009004B5">
        <w:rPr>
          <w:rFonts w:ascii="Arial" w:hAnsi="Arial" w:cs="Arial"/>
          <w:lang w:val="en-IN"/>
        </w:rPr>
        <w:t xml:space="preserve"> from blood cultures, current chest wall abscess, and prior subcutaneous abscess pus cultures established disseminated </w:t>
      </w:r>
      <w:r w:rsidR="00E24A0C">
        <w:rPr>
          <w:rFonts w:ascii="Arial" w:hAnsi="Arial" w:cs="Arial"/>
          <w:lang w:val="en-IN"/>
        </w:rPr>
        <w:t>S</w:t>
      </w:r>
      <w:r w:rsidRPr="009004B5">
        <w:rPr>
          <w:rFonts w:ascii="Arial" w:hAnsi="Arial" w:cs="Arial"/>
          <w:lang w:val="en-IN"/>
        </w:rPr>
        <w:t xml:space="preserve">taphylococcal infection as the unifying </w:t>
      </w:r>
      <w:proofErr w:type="spellStart"/>
      <w:r w:rsidRPr="009004B5">
        <w:rPr>
          <w:rFonts w:ascii="Arial" w:hAnsi="Arial" w:cs="Arial"/>
          <w:lang w:val="en-IN"/>
        </w:rPr>
        <w:t>etiology</w:t>
      </w:r>
      <w:proofErr w:type="spellEnd"/>
      <w:r w:rsidR="00692ADB">
        <w:rPr>
          <w:rFonts w:ascii="Arial" w:hAnsi="Arial" w:cs="Arial"/>
          <w:lang w:val="en-IN"/>
        </w:rPr>
        <w:t xml:space="preserve"> </w:t>
      </w:r>
      <w:r w:rsidR="00692ADB">
        <w:rPr>
          <w:rFonts w:ascii="Arial" w:hAnsi="Arial" w:cs="Arial"/>
          <w:lang w:val="en-IN"/>
        </w:rPr>
        <w:fldChar w:fldCharType="begin"/>
      </w:r>
      <w:r w:rsidR="00692ADB">
        <w:rPr>
          <w:rFonts w:ascii="Arial" w:hAnsi="Arial" w:cs="Arial"/>
          <w:lang w:val="en-IN"/>
        </w:rPr>
        <w:instrText xml:space="preserve"> ADDIN ZOTERO_ITEM CSL_CITATION {"citationID":"x45Qg1Ln","properties":{"formattedCitation":"(7,9)","plainCitation":"(7,9)","noteIndex":0},"citationItems":[{"id":349,"uris":["http://zotero.org/users/local/LvH5eKAf/items/55TDA6K7"],"itemData":{"id":349,"type":"article-journal","abstract":"Introduction\n              \n                Bacterial pericarditis is rare in the antibiotic era but remains potentially fatal due to rapid progression and high mortality. Herein, we report an unusual case of methicillin-sensitive\n                Staphylococcus aureus\n                (MSSA) pericarditis with a transudative pleural effusion in a patient with poorly controlled type 2 diabetes mellitus (DM), illustrating the diagnostic and therapeutic challenges in a complex patient.\n              \n            \n            \n              Patient concerns and clinical findings\n              A 47-year-old female patient with a history of presumptive ischemic cardiomyopathy, uncontrolled DM (a glycated hemoglobin level of 14.2%), and treated pulmonary tuberculosis (TB) presented with pleuritic chest tightness, fever, and dyspnea. Examinations and investigations revealed a moderate-to-large pericardial effusion, ST-segment elevation on an electrocardiogram, and high inflammatory markers. Imaging showed a pericardial effusion, raising suspicion for bacterial pericarditis. Pleural tap of an adjacent pleural effusion nearby was however transudative.\n            \n            \n              Diagnosis, interventions, and outcomes\n              \n                Pericardiocentesis was not feasible due to the loculated pericardial effusion and absence of a safe window; however,\n                S. aureus\n                was detected by polymerase chain reaction testing of the patient’s pleural fluid. Cardiothoracic surgeons performed a pericardial window and biopsy, confirming MSSA pericarditis. Surgical drainage was successful and the patient completed 6 weeks of intravenous cefazolin with full recovery.\n              \n            \n            \n              Conclusion\n              This case emphasizes the need to consider bacterial etiologies, including MSSA, when evaluating pericarditis in immunocompromised patients, especially those with DM or prior TB. Multimodal imaging, molecular diagnostics, and early surgical consultation are important in cases where pericardiocentesis is not feasible. Invasive diagnostic strategies may be critical for achieving a microbiological diagnosis and ensuring timely source control. Multidisciplinary collaboration is essential when managing complex pericardial infections to optimize diagnostic certainty and outcomes.","container-title":"Frontiers in Cardiovascular Medicine","DOI":"10.3389/fcvm.2025.1674940","ISSN":"2297-055X","journalAbbreviation":"Front. Cardiovasc. Med.","language":"en","page":"1674940","source":"DOI.org (Crossref)","title":"Case Report: Acute methicillin-sensitive Staphylococcus aureus pericarditis in a diabetic patient","title-short":"Case Report","volume":"12","author":[{"family":"Lim","given":"Daniel J."},{"family":"Lu","given":"Richard"},{"family":"Sng","given":"Edwin C. Y."},{"family":"Uy","given":"Felix M."},{"family":"Huang","given":"Wei L."},{"family":"Chai","given":"Siang C."},{"family":"Yii","given":"Anthony"},{"family":"Soo","given":"Ing X."},{"family":"Khoo","given":"Jenn N."},{"family":"Ruan","given":"X."}],"issued":{"date-parts":[["2025",11,14]]}}},{"id":337,"uris":["http://zotero.org/users/local/LvH5eKAf/items/D3Z9D79K"],"itemData":{"id":337,"type":"article-journal","abstract":"We experienced a case of disseminated &lt;i&gt;Staphylococcus aureus&lt;/i&gt; infection with bacterial pericarditis that progressed to septic shock and multiorgan failure despite pericardiocentesis and surgical removal of the original abscess with intensive antibiotic therapy. We report this case because of the patient’s very rare and remarkable echocardiographic findings and highly turbid pericardial effusion.","container-title":"Kosin Medical Journal","DOI":"10.7180/kmj.22.021","ISSN":"2005-9531, 2586-7024","issue":"2","journalAbbreviation":"KMJ","language":"en","page":"134-137","source":"DOI.org (Crossref)","title":"Disseminated Staphylococcus aureus infection and acute bacterial pericarditis: a case report","title-short":"Disseminated Staphylococcus aureus infection and acute bacterial pericarditis","volume":"38","author":[{"family":"Bae","given":"Su Hyun"},{"family":"Lee","given":"Song-Hyun"},{"family":"Choi","given":"Joon-Young"},{"family":"Kim","given":"Bong-Joon"},{"family":"Kim","given":"Soo-Jin"},{"family":"Im","given":"Sung-Il"},{"family":"Kim","given":"Hyun-Su"},{"family":"Heo","given":"Jung-Ho"}],"issued":{"date-parts":[["2023",6,30]]}}}],"schema":"https://github.com/citation-style-language/schema/raw/master/csl-citation.json"} </w:instrText>
      </w:r>
      <w:r w:rsidR="00692ADB">
        <w:rPr>
          <w:rFonts w:ascii="Arial" w:hAnsi="Arial" w:cs="Arial"/>
          <w:lang w:val="en-IN"/>
        </w:rPr>
        <w:fldChar w:fldCharType="separate"/>
      </w:r>
      <w:r w:rsidR="00692ADB" w:rsidRPr="00692ADB">
        <w:rPr>
          <w:rFonts w:ascii="Arial" w:hAnsi="Arial" w:cs="Arial"/>
        </w:rPr>
        <w:t>(7,9)</w:t>
      </w:r>
      <w:r w:rsidR="00692ADB">
        <w:rPr>
          <w:rFonts w:ascii="Arial" w:hAnsi="Arial" w:cs="Arial"/>
          <w:lang w:val="en-IN"/>
        </w:rPr>
        <w:fldChar w:fldCharType="end"/>
      </w:r>
      <w:r w:rsidR="00692ADB">
        <w:rPr>
          <w:rFonts w:ascii="Arial" w:hAnsi="Arial" w:cs="Arial"/>
          <w:lang w:val="en-IN"/>
        </w:rPr>
        <w:t>.</w:t>
      </w:r>
    </w:p>
    <w:p w14:paraId="1F7E81C7" w14:textId="77777777" w:rsidR="00C47CAD" w:rsidRDefault="00C47CAD" w:rsidP="009004B5">
      <w:pPr>
        <w:pStyle w:val="Body"/>
        <w:spacing w:after="0"/>
        <w:rPr>
          <w:rFonts w:ascii="Arial" w:hAnsi="Arial" w:cs="Arial"/>
          <w:lang w:val="en-IN"/>
        </w:rPr>
      </w:pPr>
    </w:p>
    <w:p w14:paraId="2EB3266F" w14:textId="35EE4E4D" w:rsidR="00B453A0" w:rsidRDefault="009004B5" w:rsidP="009004B5">
      <w:pPr>
        <w:pStyle w:val="Body"/>
        <w:spacing w:after="0"/>
      </w:pPr>
      <w:r w:rsidRPr="009004B5">
        <w:rPr>
          <w:rFonts w:ascii="Arial" w:hAnsi="Arial" w:cs="Arial"/>
          <w:lang w:val="en-IN"/>
        </w:rPr>
        <w:t xml:space="preserve">This case highlights the importance of maintaining a high index of suspicion for infectious constrictive pericarditis in patients presenting with unexplained right-sided heart failure, high-protein ascites, and a history of recurrent </w:t>
      </w:r>
      <w:r w:rsidR="00E24A0C">
        <w:rPr>
          <w:rFonts w:ascii="Arial" w:hAnsi="Arial" w:cs="Arial"/>
          <w:lang w:val="en-IN"/>
        </w:rPr>
        <w:t>S</w:t>
      </w:r>
      <w:r w:rsidRPr="009004B5">
        <w:rPr>
          <w:rFonts w:ascii="Arial" w:hAnsi="Arial" w:cs="Arial"/>
          <w:lang w:val="en-IN"/>
        </w:rPr>
        <w:t>taphylococcal infections.</w:t>
      </w:r>
      <w:r w:rsidR="00C47CAD">
        <w:rPr>
          <w:rFonts w:ascii="Arial" w:hAnsi="Arial" w:cs="Arial"/>
          <w:lang w:val="en-IN"/>
        </w:rPr>
        <w:t xml:space="preserve"> </w:t>
      </w:r>
      <w:r w:rsidRPr="009004B5">
        <w:rPr>
          <w:rFonts w:ascii="Arial" w:hAnsi="Arial" w:cs="Arial"/>
          <w:lang w:val="en-IN"/>
        </w:rPr>
        <w:t xml:space="preserve"> Early recognition, comprehensive microbiological evaluation, and integration of advanced cardiac imaging are essential to guide appropriate antimicrobial therapy and prevent long-term complications.</w:t>
      </w:r>
      <w:r w:rsidR="00B453A0" w:rsidRPr="00B453A0">
        <w:t xml:space="preserve"> </w:t>
      </w:r>
    </w:p>
    <w:p w14:paraId="2EB0076B" w14:textId="77777777" w:rsidR="00B453A0" w:rsidRDefault="00B453A0" w:rsidP="009004B5">
      <w:pPr>
        <w:pStyle w:val="Body"/>
        <w:spacing w:after="0"/>
      </w:pPr>
    </w:p>
    <w:p w14:paraId="62ADDB75" w14:textId="77777777" w:rsidR="00FE47F1" w:rsidRDefault="00FE47F1" w:rsidP="009004B5">
      <w:pPr>
        <w:pStyle w:val="Body"/>
        <w:spacing w:after="0"/>
      </w:pPr>
    </w:p>
    <w:p w14:paraId="3E5DA6DB" w14:textId="0B053ACF" w:rsidR="00B453A0" w:rsidRPr="00B453A0" w:rsidRDefault="00B453A0" w:rsidP="009004B5">
      <w:pPr>
        <w:pStyle w:val="Body"/>
        <w:spacing w:after="0"/>
        <w:rPr>
          <w:rFonts w:ascii="Arial" w:hAnsi="Arial" w:cs="Arial"/>
          <w:b/>
          <w:bCs/>
          <w:sz w:val="22"/>
          <w:szCs w:val="22"/>
        </w:rPr>
      </w:pPr>
      <w:r w:rsidRPr="00B453A0">
        <w:rPr>
          <w:rFonts w:ascii="Arial" w:hAnsi="Arial" w:cs="Arial"/>
          <w:b/>
          <w:bCs/>
          <w:sz w:val="22"/>
          <w:szCs w:val="22"/>
        </w:rPr>
        <w:t xml:space="preserve">4. CONCLUSION </w:t>
      </w:r>
    </w:p>
    <w:p w14:paraId="6246E8B9" w14:textId="77777777" w:rsidR="00B453A0" w:rsidRDefault="00B453A0" w:rsidP="009004B5">
      <w:pPr>
        <w:pStyle w:val="Body"/>
        <w:spacing w:after="0"/>
      </w:pPr>
    </w:p>
    <w:p w14:paraId="7ED07D9A" w14:textId="77777777" w:rsidR="00B453A0" w:rsidRDefault="00B453A0" w:rsidP="009004B5">
      <w:pPr>
        <w:pStyle w:val="Body"/>
        <w:spacing w:after="0"/>
      </w:pPr>
    </w:p>
    <w:p w14:paraId="74CF9A96" w14:textId="41F488C0" w:rsidR="00B453A0" w:rsidRPr="00B453A0" w:rsidRDefault="00B453A0" w:rsidP="00B453A0">
      <w:pPr>
        <w:pStyle w:val="Body"/>
        <w:spacing w:after="0"/>
        <w:rPr>
          <w:rFonts w:ascii="Arial" w:hAnsi="Arial" w:cs="Arial"/>
          <w:lang w:val="en-IN"/>
        </w:rPr>
      </w:pPr>
      <w:r w:rsidRPr="00B453A0">
        <w:rPr>
          <w:rFonts w:ascii="Arial" w:hAnsi="Arial" w:cs="Arial"/>
        </w:rPr>
        <w:t xml:space="preserve">Constrictive pericarditis should be considered in patients with unexplained systemic venous congestion, particularly in the setting of disseminated </w:t>
      </w:r>
      <w:r w:rsidRPr="00B453A0">
        <w:rPr>
          <w:rFonts w:ascii="Arial" w:hAnsi="Arial" w:cs="Arial"/>
          <w:i/>
          <w:iCs/>
        </w:rPr>
        <w:t>Staphylococcus aureus</w:t>
      </w:r>
      <w:r w:rsidRPr="00B453A0">
        <w:rPr>
          <w:rFonts w:ascii="Arial" w:hAnsi="Arial" w:cs="Arial"/>
        </w:rPr>
        <w:t xml:space="preserve"> infection. </w:t>
      </w:r>
      <w:r w:rsidR="00C47CAD">
        <w:rPr>
          <w:rFonts w:ascii="Arial" w:hAnsi="Arial" w:cs="Arial"/>
        </w:rPr>
        <w:t xml:space="preserve"> </w:t>
      </w:r>
      <w:r w:rsidRPr="00B453A0">
        <w:rPr>
          <w:rFonts w:ascii="Arial" w:hAnsi="Arial" w:cs="Arial"/>
        </w:rPr>
        <w:t>This case emphasizes the value of correlating clinical findings with targeted microbiological evaluation and advanced cardiac imaging to establish an early diagnosis.</w:t>
      </w:r>
      <w:r w:rsidR="00C47CAD">
        <w:rPr>
          <w:rFonts w:ascii="Arial" w:hAnsi="Arial" w:cs="Arial"/>
        </w:rPr>
        <w:t xml:space="preserve"> </w:t>
      </w:r>
      <w:r w:rsidRPr="00B453A0">
        <w:rPr>
          <w:rFonts w:ascii="Arial" w:hAnsi="Arial" w:cs="Arial"/>
        </w:rPr>
        <w:t xml:space="preserve"> Timely antimicrobial therapy and definitive surgical management can lead to meaningful clinical recovery and improved outcomes</w:t>
      </w:r>
      <w:r>
        <w:rPr>
          <w:rFonts w:ascii="Arial" w:hAnsi="Arial" w:cs="Arial"/>
        </w:rPr>
        <w:t>.</w:t>
      </w:r>
    </w:p>
    <w:p w14:paraId="26158570" w14:textId="77777777" w:rsidR="00B453A0" w:rsidRPr="00B453A0" w:rsidRDefault="00B453A0" w:rsidP="00B453A0">
      <w:pPr>
        <w:pStyle w:val="ConcHead"/>
        <w:spacing w:after="0"/>
        <w:jc w:val="both"/>
        <w:rPr>
          <w:rFonts w:ascii="Arial" w:hAnsi="Arial" w:cs="Arial"/>
          <w:sz w:val="20"/>
        </w:rPr>
      </w:pPr>
    </w:p>
    <w:p w14:paraId="6DBFDC0E" w14:textId="6E818AF0" w:rsidR="00927834" w:rsidRDefault="00927834" w:rsidP="00441B6F">
      <w:pPr>
        <w:autoSpaceDE w:val="0"/>
        <w:autoSpaceDN w:val="0"/>
        <w:adjustRightInd w:val="0"/>
        <w:jc w:val="both"/>
        <w:rPr>
          <w:rFonts w:ascii="Arial" w:hAnsi="Arial" w:cs="Arial"/>
          <w:b/>
          <w:bCs/>
          <w:sz w:val="22"/>
          <w:szCs w:val="22"/>
        </w:rPr>
      </w:pPr>
    </w:p>
    <w:p w14:paraId="4B7D0A6F" w14:textId="77777777" w:rsidR="00B453A0" w:rsidRDefault="00B453A0" w:rsidP="00441B6F">
      <w:pPr>
        <w:pStyle w:val="ConcHead"/>
        <w:spacing w:after="0"/>
        <w:jc w:val="both"/>
        <w:rPr>
          <w:rFonts w:ascii="Arial" w:hAnsi="Arial" w:cs="Arial"/>
        </w:rPr>
      </w:pPr>
    </w:p>
    <w:p w14:paraId="4B66BE57" w14:textId="77777777" w:rsidR="00B453A0" w:rsidRDefault="00B453A0" w:rsidP="00441B6F">
      <w:pPr>
        <w:pStyle w:val="ConcHead"/>
        <w:spacing w:after="0"/>
        <w:jc w:val="both"/>
        <w:rPr>
          <w:rFonts w:ascii="Arial" w:hAnsi="Arial" w:cs="Arial"/>
        </w:rPr>
      </w:pPr>
    </w:p>
    <w:p w14:paraId="36FEAEE5" w14:textId="77777777" w:rsidR="00790ADA" w:rsidRPr="00FB3A86" w:rsidRDefault="00790ADA" w:rsidP="00441B6F">
      <w:pPr>
        <w:pStyle w:val="ConcHead"/>
        <w:spacing w:after="0"/>
        <w:jc w:val="both"/>
        <w:rPr>
          <w:rFonts w:ascii="Arial" w:hAnsi="Arial" w:cs="Arial"/>
        </w:rPr>
      </w:pPr>
    </w:p>
    <w:p w14:paraId="6D4CDF18" w14:textId="1D2CACE9" w:rsidR="002B685A" w:rsidRDefault="002B685A" w:rsidP="00441B6F">
      <w:pPr>
        <w:pStyle w:val="ReferHead"/>
        <w:spacing w:after="0"/>
        <w:jc w:val="both"/>
        <w:rPr>
          <w:rFonts w:ascii="Arial" w:hAnsi="Arial" w:cs="Arial"/>
          <w:bCs/>
        </w:rPr>
      </w:pPr>
      <w:r w:rsidRPr="002B685A">
        <w:rPr>
          <w:rFonts w:ascii="Arial" w:hAnsi="Arial" w:cs="Arial"/>
          <w:bCs/>
        </w:rPr>
        <w:t>Consent</w:t>
      </w:r>
      <w:r>
        <w:rPr>
          <w:rFonts w:ascii="Arial" w:hAnsi="Arial" w:cs="Arial"/>
          <w:bCs/>
        </w:rPr>
        <w:t xml:space="preserve"> </w:t>
      </w:r>
    </w:p>
    <w:p w14:paraId="147BD7E1" w14:textId="77777777" w:rsidR="00434BB1" w:rsidRDefault="00434BB1" w:rsidP="00441B6F">
      <w:pPr>
        <w:pStyle w:val="ReferHead"/>
        <w:spacing w:after="0"/>
        <w:jc w:val="both"/>
        <w:rPr>
          <w:rFonts w:ascii="Arial" w:hAnsi="Arial" w:cs="Arial"/>
          <w:bCs/>
        </w:rPr>
      </w:pPr>
    </w:p>
    <w:p w14:paraId="1D09EF66" w14:textId="77777777" w:rsidR="00434BB1" w:rsidRPr="00C176DF" w:rsidRDefault="00434BB1" w:rsidP="00434BB1">
      <w:pPr>
        <w:pStyle w:val="ReferHead"/>
        <w:spacing w:after="0"/>
        <w:jc w:val="both"/>
        <w:rPr>
          <w:rFonts w:ascii="Arial" w:hAnsi="Arial" w:cs="Arial"/>
          <w:b w:val="0"/>
          <w:caps w:val="0"/>
          <w:sz w:val="20"/>
        </w:rPr>
      </w:pPr>
      <w:r w:rsidRPr="00C176DF">
        <w:rPr>
          <w:rFonts w:ascii="Arial" w:hAnsi="Arial" w:cs="Arial"/>
          <w:b w:val="0"/>
          <w:caps w:val="0"/>
          <w:sz w:val="20"/>
        </w:rPr>
        <w:t>All authors declare that ‘written informed consent was obtained from the patient (or other approved parties) for publication of this case report and accompanying images. A copy of the written consent is available for review by the Editorial office/Chief Editor/Editorial Board members of this journal.</w:t>
      </w:r>
    </w:p>
    <w:p w14:paraId="0FF3718C" w14:textId="77777777" w:rsidR="001A29D8" w:rsidRDefault="001A29D8" w:rsidP="00441B6F">
      <w:pPr>
        <w:pStyle w:val="ReferHead"/>
        <w:spacing w:after="0"/>
        <w:jc w:val="both"/>
        <w:rPr>
          <w:rFonts w:ascii="Arial" w:hAnsi="Arial" w:cs="Arial"/>
          <w:b w:val="0"/>
          <w:caps w:val="0"/>
          <w:sz w:val="20"/>
        </w:rPr>
      </w:pPr>
    </w:p>
    <w:p w14:paraId="0957D20B" w14:textId="77777777" w:rsidR="005C784C" w:rsidRDefault="005C784C" w:rsidP="00441B6F">
      <w:pPr>
        <w:pStyle w:val="ReferHead"/>
        <w:spacing w:after="0"/>
        <w:jc w:val="both"/>
        <w:rPr>
          <w:rFonts w:ascii="Arial" w:hAnsi="Arial" w:cs="Arial"/>
          <w:b w:val="0"/>
          <w:caps w:val="0"/>
          <w:sz w:val="20"/>
        </w:rPr>
      </w:pPr>
    </w:p>
    <w:p w14:paraId="09219CBB" w14:textId="013C9A7D" w:rsidR="005C784C" w:rsidRDefault="005C784C" w:rsidP="00441B6F">
      <w:pPr>
        <w:pStyle w:val="ReferHead"/>
        <w:spacing w:after="0"/>
        <w:jc w:val="both"/>
        <w:rPr>
          <w:rFonts w:ascii="Arial" w:hAnsi="Arial" w:cs="Arial"/>
          <w:bCs/>
        </w:rPr>
      </w:pPr>
      <w:r>
        <w:rPr>
          <w:rFonts w:ascii="Arial" w:hAnsi="Arial" w:cs="Arial"/>
          <w:bCs/>
        </w:rPr>
        <w:t xml:space="preserve">Ethical approval </w:t>
      </w:r>
    </w:p>
    <w:p w14:paraId="69867644" w14:textId="77777777" w:rsidR="005C784C" w:rsidRPr="002B685A" w:rsidRDefault="005C784C" w:rsidP="00441B6F">
      <w:pPr>
        <w:pStyle w:val="ReferHead"/>
        <w:spacing w:after="0"/>
        <w:jc w:val="both"/>
        <w:rPr>
          <w:rFonts w:ascii="Arial" w:hAnsi="Arial" w:cs="Arial"/>
          <w:bCs/>
        </w:rPr>
      </w:pPr>
    </w:p>
    <w:p w14:paraId="71114AC0" w14:textId="77777777" w:rsidR="00434BB1" w:rsidRDefault="00434BB1" w:rsidP="00434BB1">
      <w:pPr>
        <w:pStyle w:val="ReferHead"/>
        <w:spacing w:after="0"/>
        <w:jc w:val="both"/>
        <w:rPr>
          <w:rFonts w:ascii="Arial" w:hAnsi="Arial" w:cs="Arial"/>
          <w:b w:val="0"/>
          <w:caps w:val="0"/>
          <w:sz w:val="20"/>
        </w:rPr>
      </w:pPr>
      <w:r w:rsidRPr="00C176DF">
        <w:rPr>
          <w:rFonts w:ascii="Arial" w:hAnsi="Arial" w:cs="Arial"/>
          <w:b w:val="0"/>
          <w:caps w:val="0"/>
          <w:sz w:val="20"/>
        </w:rPr>
        <w:t>All authors hereby declare that all experiments have been examined and approved by the appropriate ethics committee and have therefore been performed in accordance with the ethical standards laid down in the 1964 Declaration of Helsinki.</w:t>
      </w:r>
    </w:p>
    <w:p w14:paraId="3ECC84DC" w14:textId="77777777" w:rsidR="00E914B9" w:rsidRDefault="00E914B9" w:rsidP="00434BB1">
      <w:pPr>
        <w:pStyle w:val="ReferHead"/>
        <w:spacing w:after="0"/>
        <w:jc w:val="both"/>
        <w:rPr>
          <w:rFonts w:ascii="Arial" w:hAnsi="Arial" w:cs="Arial"/>
          <w:b w:val="0"/>
          <w:caps w:val="0"/>
          <w:sz w:val="20"/>
        </w:rPr>
      </w:pPr>
    </w:p>
    <w:p w14:paraId="0D3E5620" w14:textId="77777777" w:rsidR="00E914B9" w:rsidRDefault="00E914B9" w:rsidP="00E914B9">
      <w:pPr>
        <w:pStyle w:val="DefAcrHead"/>
        <w:spacing w:after="0"/>
        <w:jc w:val="both"/>
        <w:rPr>
          <w:rFonts w:ascii="Arial" w:hAnsi="Arial" w:cs="Arial"/>
        </w:rPr>
      </w:pPr>
      <w:r w:rsidRPr="00FB3A86">
        <w:rPr>
          <w:rFonts w:ascii="Arial" w:hAnsi="Arial" w:cs="Arial"/>
        </w:rPr>
        <w:t>Abbreviations</w:t>
      </w:r>
    </w:p>
    <w:p w14:paraId="2B7AB995" w14:textId="77777777" w:rsidR="00E914B9" w:rsidRDefault="00E914B9" w:rsidP="00E914B9">
      <w:pPr>
        <w:pStyle w:val="ReferHead"/>
        <w:spacing w:after="0"/>
        <w:jc w:val="both"/>
        <w:rPr>
          <w:rFonts w:ascii="Arial" w:hAnsi="Arial" w:cs="Arial"/>
          <w:b w:val="0"/>
          <w:caps w:val="0"/>
          <w:sz w:val="20"/>
        </w:rPr>
      </w:pPr>
    </w:p>
    <w:p w14:paraId="1E2E4633" w14:textId="77777777" w:rsidR="00E914B9" w:rsidRDefault="00E914B9" w:rsidP="00E914B9">
      <w:pPr>
        <w:pStyle w:val="ReferHead"/>
        <w:spacing w:after="0"/>
        <w:jc w:val="both"/>
        <w:rPr>
          <w:rFonts w:ascii="Arial" w:hAnsi="Arial" w:cs="Arial"/>
          <w:b w:val="0"/>
          <w:caps w:val="0"/>
          <w:sz w:val="20"/>
        </w:rPr>
      </w:pPr>
      <w:r>
        <w:rPr>
          <w:rFonts w:ascii="Arial" w:hAnsi="Arial" w:cs="Arial"/>
          <w:b w:val="0"/>
          <w:caps w:val="0"/>
          <w:sz w:val="20"/>
        </w:rPr>
        <w:t>MSSA- Methicillin sensitive staphylococcus aureus</w:t>
      </w:r>
    </w:p>
    <w:p w14:paraId="7047C76D" w14:textId="77777777" w:rsidR="00E914B9" w:rsidRDefault="00E914B9" w:rsidP="00E914B9">
      <w:pPr>
        <w:pStyle w:val="ReferHead"/>
        <w:spacing w:after="0"/>
        <w:jc w:val="both"/>
        <w:rPr>
          <w:rFonts w:ascii="Arial" w:hAnsi="Arial" w:cs="Arial"/>
          <w:b w:val="0"/>
          <w:caps w:val="0"/>
          <w:sz w:val="20"/>
        </w:rPr>
      </w:pPr>
      <w:r>
        <w:rPr>
          <w:rFonts w:ascii="Arial" w:hAnsi="Arial" w:cs="Arial"/>
          <w:b w:val="0"/>
          <w:caps w:val="0"/>
          <w:sz w:val="20"/>
        </w:rPr>
        <w:t>S. aureus – Staphylococcus aureus</w:t>
      </w:r>
    </w:p>
    <w:p w14:paraId="0CBA8395" w14:textId="77777777" w:rsidR="00E914B9" w:rsidRPr="00E24A0C" w:rsidRDefault="00E914B9" w:rsidP="00E914B9">
      <w:pPr>
        <w:pStyle w:val="ReferHead"/>
        <w:spacing w:after="0"/>
        <w:jc w:val="both"/>
        <w:rPr>
          <w:rFonts w:ascii="Arial" w:hAnsi="Arial" w:cs="Arial"/>
          <w:b w:val="0"/>
          <w:caps w:val="0"/>
          <w:sz w:val="20"/>
          <w:lang w:val="en-IN"/>
        </w:rPr>
      </w:pPr>
      <w:r w:rsidRPr="00E24A0C">
        <w:rPr>
          <w:rFonts w:ascii="Arial" w:hAnsi="Arial" w:cs="Arial"/>
          <w:b w:val="0"/>
          <w:caps w:val="0"/>
          <w:sz w:val="20"/>
          <w:lang w:val="en-IN"/>
        </w:rPr>
        <w:t>SAAG- Serum- Ascites Albumin Gradient</w:t>
      </w:r>
    </w:p>
    <w:p w14:paraId="6A569CA7" w14:textId="77777777" w:rsidR="00E914B9" w:rsidRPr="00E24A0C" w:rsidRDefault="00E914B9" w:rsidP="00E914B9">
      <w:pPr>
        <w:pStyle w:val="ReferHead"/>
        <w:spacing w:after="0"/>
        <w:jc w:val="both"/>
        <w:rPr>
          <w:rFonts w:ascii="Arial" w:hAnsi="Arial" w:cs="Arial"/>
          <w:b w:val="0"/>
          <w:caps w:val="0"/>
          <w:sz w:val="20"/>
          <w:lang w:val="en-IN"/>
        </w:rPr>
      </w:pPr>
      <w:r w:rsidRPr="00E24A0C">
        <w:rPr>
          <w:rFonts w:ascii="Arial" w:hAnsi="Arial" w:cs="Arial"/>
          <w:b w:val="0"/>
          <w:caps w:val="0"/>
          <w:sz w:val="20"/>
          <w:lang w:val="en-IN"/>
        </w:rPr>
        <w:t>MRI- Magnetic Resonance Imaging</w:t>
      </w:r>
    </w:p>
    <w:p w14:paraId="37D95AD9" w14:textId="77777777" w:rsidR="00E914B9" w:rsidRDefault="00E914B9" w:rsidP="00434BB1">
      <w:pPr>
        <w:pStyle w:val="ReferHead"/>
        <w:spacing w:after="0"/>
        <w:jc w:val="both"/>
        <w:rPr>
          <w:rFonts w:ascii="Arial" w:hAnsi="Arial" w:cs="Arial"/>
          <w:b w:val="0"/>
          <w:caps w:val="0"/>
          <w:sz w:val="20"/>
        </w:rPr>
      </w:pPr>
    </w:p>
    <w:p w14:paraId="053C0BFF" w14:textId="77777777" w:rsidR="00C47CAD" w:rsidRDefault="00C47CAD" w:rsidP="00C47CAD">
      <w:pPr>
        <w:pStyle w:val="DefAcrHead"/>
        <w:spacing w:after="0"/>
        <w:jc w:val="both"/>
        <w:rPr>
          <w:rFonts w:ascii="Arial" w:hAnsi="Arial" w:cs="Arial"/>
        </w:rPr>
      </w:pPr>
    </w:p>
    <w:p w14:paraId="0F07B3F2" w14:textId="77777777" w:rsidR="00C47CAD" w:rsidRDefault="00C47CAD" w:rsidP="00C47CAD">
      <w:pPr>
        <w:pStyle w:val="DefAcrHead"/>
        <w:spacing w:after="0"/>
        <w:jc w:val="both"/>
        <w:rPr>
          <w:rFonts w:ascii="Arial" w:hAnsi="Arial" w:cs="Arial"/>
        </w:rPr>
      </w:pPr>
    </w:p>
    <w:p w14:paraId="771D286E" w14:textId="5B40C950" w:rsidR="00860000" w:rsidRPr="00E24A0C" w:rsidRDefault="00DF1C2D" w:rsidP="00441B6F">
      <w:pPr>
        <w:pStyle w:val="ReferHead"/>
        <w:spacing w:after="0"/>
        <w:jc w:val="both"/>
        <w:rPr>
          <w:rFonts w:ascii="Arial" w:hAnsi="Arial" w:cs="Arial"/>
          <w:lang w:val="en-IN"/>
        </w:rPr>
      </w:pPr>
      <w:r w:rsidRPr="00E24A0C">
        <w:rPr>
          <w:rFonts w:ascii="Arial" w:hAnsi="Arial" w:cs="Arial"/>
          <w:lang w:val="en-IN"/>
        </w:rPr>
        <w:t>REferences</w:t>
      </w:r>
    </w:p>
    <w:p w14:paraId="2D897DD0" w14:textId="77777777" w:rsidR="00DF1C2D" w:rsidRPr="00E24A0C" w:rsidRDefault="00DF1C2D" w:rsidP="00441B6F">
      <w:pPr>
        <w:pStyle w:val="ReferHead"/>
        <w:spacing w:after="0"/>
        <w:jc w:val="both"/>
        <w:rPr>
          <w:rFonts w:ascii="Arial" w:hAnsi="Arial" w:cs="Arial"/>
          <w:lang w:val="en-IN"/>
        </w:rPr>
      </w:pPr>
    </w:p>
    <w:p w14:paraId="36CEF156" w14:textId="77777777" w:rsidR="00790ADA" w:rsidRPr="00FB3A86" w:rsidRDefault="00790ADA" w:rsidP="00441B6F">
      <w:pPr>
        <w:pStyle w:val="ReferHead"/>
        <w:spacing w:after="0"/>
        <w:jc w:val="both"/>
        <w:rPr>
          <w:rFonts w:ascii="Arial" w:hAnsi="Arial" w:cs="Arial"/>
        </w:rPr>
      </w:pPr>
    </w:p>
    <w:p w14:paraId="0429893E" w14:textId="77777777" w:rsidR="00067558" w:rsidRPr="002E72C5" w:rsidRDefault="00067558" w:rsidP="00067558">
      <w:pPr>
        <w:pStyle w:val="Bibliography"/>
        <w:rPr>
          <w:rFonts w:ascii="Arial" w:hAnsi="Arial" w:cs="Arial"/>
          <w:lang w:val="en-IN"/>
        </w:rPr>
      </w:pPr>
      <w:r>
        <w:rPr>
          <w:rFonts w:ascii="Arial" w:hAnsi="Arial" w:cs="Arial"/>
          <w:b/>
        </w:rPr>
        <w:fldChar w:fldCharType="begin"/>
      </w:r>
      <w:r>
        <w:rPr>
          <w:rFonts w:ascii="Arial" w:hAnsi="Arial" w:cs="Arial"/>
          <w:b/>
        </w:rPr>
        <w:instrText xml:space="preserve"> ADDIN ZOTERO_BIBL {"uncited":[],"omitted":[],"custom":[]} CSL_BIBLIOGRAPHY </w:instrText>
      </w:r>
      <w:r>
        <w:rPr>
          <w:rFonts w:ascii="Arial" w:hAnsi="Arial" w:cs="Arial"/>
          <w:b/>
        </w:rPr>
        <w:fldChar w:fldCharType="separate"/>
      </w:r>
      <w:r w:rsidRPr="006F01D4">
        <w:rPr>
          <w:rFonts w:ascii="Arial" w:hAnsi="Arial" w:cs="Arial"/>
        </w:rPr>
        <w:t>1.</w:t>
      </w:r>
      <w:r w:rsidRPr="006F01D4">
        <w:rPr>
          <w:rFonts w:ascii="Arial" w:hAnsi="Arial" w:cs="Arial"/>
        </w:rPr>
        <w:tab/>
      </w:r>
      <w:r w:rsidRPr="00503017">
        <w:rPr>
          <w:rFonts w:ascii="Arial" w:hAnsi="Arial" w:cs="Arial"/>
        </w:rPr>
        <w:t>Sultana, F., Jujaray, D., &amp; Kiran, R. P. V. (2020). Complicated staphylococcal pericarditis in a child: a case report. International Journal of Contemporary Pediatrics, 7(11), 2252–2254. https://doi.org/10.18203/2349-3291.ijcp20204556</w:t>
      </w:r>
      <w:r>
        <w:rPr>
          <w:rFonts w:ascii="Arial" w:hAnsi="Arial" w:cs="Arial"/>
        </w:rPr>
        <w:t xml:space="preserve">  </w:t>
      </w:r>
      <w:r>
        <w:rPr>
          <w:rFonts w:ascii="Arial" w:hAnsi="Arial" w:cs="Arial"/>
          <w:lang w:val="en-IN"/>
        </w:rPr>
        <w:t>.</w:t>
      </w:r>
    </w:p>
    <w:p w14:paraId="4882C64C" w14:textId="77777777" w:rsidR="00067558" w:rsidRPr="002E72C5" w:rsidRDefault="00067558" w:rsidP="00067558">
      <w:pPr>
        <w:pStyle w:val="Bibliography"/>
        <w:rPr>
          <w:rFonts w:ascii="Arial" w:hAnsi="Arial" w:cs="Arial"/>
          <w:lang w:val="en-IN"/>
        </w:rPr>
      </w:pPr>
      <w:r w:rsidRPr="006F01D4">
        <w:rPr>
          <w:rFonts w:ascii="Arial" w:hAnsi="Arial" w:cs="Arial"/>
        </w:rPr>
        <w:t>2.</w:t>
      </w:r>
      <w:r w:rsidRPr="006F01D4">
        <w:rPr>
          <w:rFonts w:ascii="Arial" w:hAnsi="Arial" w:cs="Arial"/>
        </w:rPr>
        <w:tab/>
      </w:r>
      <w:r w:rsidRPr="003F7C46">
        <w:rPr>
          <w:rFonts w:ascii="Arial" w:hAnsi="Arial" w:cs="Arial"/>
        </w:rPr>
        <w:t>Prabhu, S. S., Malhotra, S., Hajjar, R., Mazzaferri, E. L., Boudoulas, K. D., Gil, K., &amp; Liu, E. (2025). Parasternal Pericardiocentesis for Methicillin-Resistant Staphylococcus aureus Pericarditis Complicated by Abscess and Tamponade. JACC: Case Reports. https://doi.org/10.1016/j.jaccas.2025.105922</w:t>
      </w:r>
      <w:r>
        <w:rPr>
          <w:rFonts w:ascii="Arial" w:hAnsi="Arial" w:cs="Arial"/>
        </w:rPr>
        <w:t xml:space="preserve"> </w:t>
      </w:r>
      <w:r>
        <w:rPr>
          <w:rStyle w:val="Hyperlink"/>
          <w:rFonts w:ascii="Arial" w:hAnsi="Arial" w:cs="Arial"/>
          <w:lang w:val="en-IN"/>
        </w:rPr>
        <w:t>.</w:t>
      </w:r>
    </w:p>
    <w:p w14:paraId="5BFE22FB" w14:textId="77777777" w:rsidR="00067558" w:rsidRPr="006F01D4" w:rsidRDefault="00067558" w:rsidP="00067558">
      <w:pPr>
        <w:pStyle w:val="Bibliography"/>
        <w:rPr>
          <w:rFonts w:ascii="Arial" w:hAnsi="Arial" w:cs="Arial"/>
        </w:rPr>
      </w:pPr>
      <w:r w:rsidRPr="006F01D4">
        <w:rPr>
          <w:rFonts w:ascii="Arial" w:hAnsi="Arial" w:cs="Arial"/>
        </w:rPr>
        <w:t>3.</w:t>
      </w:r>
      <w:r w:rsidRPr="006F01D4">
        <w:rPr>
          <w:rFonts w:ascii="Arial" w:hAnsi="Arial" w:cs="Arial"/>
        </w:rPr>
        <w:tab/>
        <w:t xml:space="preserve">Aziz H, Bienz M, Esmaiel A, Thanassoulis G. Primary Staphylococcus aureus Pericarditis. Can J Gen Intern Med. 2020 Apr 1;15(2):39–41. </w:t>
      </w:r>
      <w:r w:rsidRPr="002E72C5">
        <w:rPr>
          <w:rFonts w:ascii="Arial" w:hAnsi="Arial" w:cs="Arial"/>
        </w:rPr>
        <w:t>DOI: 10.22374/cjgim.v15i2.361</w:t>
      </w:r>
    </w:p>
    <w:p w14:paraId="3F90DB10" w14:textId="77777777" w:rsidR="00067558" w:rsidRPr="002E72C5" w:rsidRDefault="00067558" w:rsidP="00067558">
      <w:pPr>
        <w:pStyle w:val="Bibliography"/>
        <w:rPr>
          <w:rFonts w:ascii="Arial" w:hAnsi="Arial" w:cs="Arial"/>
          <w:lang w:val="en-IN"/>
        </w:rPr>
      </w:pPr>
      <w:r w:rsidRPr="006F01D4">
        <w:rPr>
          <w:rFonts w:ascii="Arial" w:hAnsi="Arial" w:cs="Arial"/>
        </w:rPr>
        <w:lastRenderedPageBreak/>
        <w:t>4.</w:t>
      </w:r>
      <w:r w:rsidRPr="006F01D4">
        <w:rPr>
          <w:rFonts w:ascii="Arial" w:hAnsi="Arial" w:cs="Arial"/>
        </w:rPr>
        <w:tab/>
      </w:r>
      <w:r w:rsidRPr="004F2670">
        <w:rPr>
          <w:rFonts w:ascii="Arial" w:hAnsi="Arial" w:cs="Arial"/>
        </w:rPr>
        <w:t>Inoue, S., Tachibana, K., Masunaga, N., Shinoda, Y., Minamisaka, T., &amp; Inui, H. (2024). A case of acute purulent pericarditis due to MRSA treated with daily pericardial lavage for one month followed by pericardial fenestration. Journal of Cardiology Cases, 29(5), 231–3. https://doi.org/10.1016/j.jccase.2024.01.008</w:t>
      </w:r>
      <w:r>
        <w:rPr>
          <w:rFonts w:ascii="Arial" w:hAnsi="Arial" w:cs="Arial"/>
        </w:rPr>
        <w:t xml:space="preserve"> </w:t>
      </w:r>
      <w:r>
        <w:rPr>
          <w:rStyle w:val="Hyperlink"/>
          <w:rFonts w:ascii="Arial" w:hAnsi="Arial" w:cs="Arial"/>
          <w:lang w:val="en-IN"/>
        </w:rPr>
        <w:t>.</w:t>
      </w:r>
    </w:p>
    <w:p w14:paraId="3330D386" w14:textId="77777777" w:rsidR="00067558" w:rsidRDefault="00067558" w:rsidP="00067558">
      <w:pPr>
        <w:pStyle w:val="Bibliography"/>
        <w:rPr>
          <w:rFonts w:ascii="Arial" w:hAnsi="Arial" w:cs="Arial"/>
        </w:rPr>
      </w:pPr>
      <w:r w:rsidRPr="006F01D4">
        <w:rPr>
          <w:rFonts w:ascii="Arial" w:hAnsi="Arial" w:cs="Arial"/>
        </w:rPr>
        <w:t>5.</w:t>
      </w:r>
      <w:r w:rsidRPr="006F01D4">
        <w:rPr>
          <w:rFonts w:ascii="Arial" w:hAnsi="Arial" w:cs="Arial"/>
        </w:rPr>
        <w:tab/>
      </w:r>
      <w:r w:rsidRPr="007D4A2E">
        <w:rPr>
          <w:rFonts w:ascii="Arial" w:hAnsi="Arial" w:cs="Arial"/>
        </w:rPr>
        <w:t>Betar, R., Verma, S., Deshpande, T., &amp; Trent, A. (2025). Constrictive Pericarditis from Methicillin-Sensitive Staphylococcus aureus: A Case of Source and Seeding with Persistent Bacteremia. Case Reports in Clinical Medicine, 14(05), 264–273. https://doi.org/10.4236/crcm.2025.145035</w:t>
      </w:r>
      <w:r>
        <w:rPr>
          <w:rFonts w:ascii="Arial" w:hAnsi="Arial" w:cs="Arial"/>
        </w:rPr>
        <w:t xml:space="preserve"> </w:t>
      </w:r>
      <w:r>
        <w:rPr>
          <w:rStyle w:val="Hyperlink"/>
          <w:rFonts w:ascii="Arial" w:hAnsi="Arial" w:cs="Arial"/>
        </w:rPr>
        <w:t>.</w:t>
      </w:r>
    </w:p>
    <w:p w14:paraId="732F85EE" w14:textId="77777777" w:rsidR="00067558" w:rsidRPr="006F01D4" w:rsidRDefault="00067558" w:rsidP="00067558">
      <w:pPr>
        <w:pStyle w:val="Bibliography"/>
        <w:rPr>
          <w:rFonts w:ascii="Arial" w:hAnsi="Arial" w:cs="Arial"/>
        </w:rPr>
      </w:pPr>
      <w:r w:rsidRPr="006F01D4">
        <w:rPr>
          <w:rFonts w:ascii="Arial" w:hAnsi="Arial" w:cs="Arial"/>
        </w:rPr>
        <w:t>6.</w:t>
      </w:r>
      <w:r w:rsidRPr="006F01D4">
        <w:rPr>
          <w:rFonts w:ascii="Arial" w:hAnsi="Arial" w:cs="Arial"/>
        </w:rPr>
        <w:tab/>
      </w:r>
      <w:r w:rsidRPr="00E04A83">
        <w:rPr>
          <w:rFonts w:ascii="Arial" w:hAnsi="Arial" w:cs="Arial"/>
        </w:rPr>
        <w:t>Mada, P. K., Cady, B., De Silva, A., &amp; Alam, M. (2017). Disseminated MRSA infection with purulent pericarditis. BMJ Case Reports, 2017, bcr-2016-218463. https://doi.org/10.1136/bcr-2016-218463</w:t>
      </w:r>
      <w:r>
        <w:rPr>
          <w:rFonts w:ascii="Arial" w:hAnsi="Arial" w:cs="Arial"/>
        </w:rPr>
        <w:t xml:space="preserve"> </w:t>
      </w:r>
      <w:r>
        <w:rPr>
          <w:rStyle w:val="Hyperlink"/>
          <w:rFonts w:ascii="Arial" w:hAnsi="Arial" w:cs="Arial"/>
        </w:rPr>
        <w:t>.</w:t>
      </w:r>
    </w:p>
    <w:p w14:paraId="0131FBE4" w14:textId="77777777" w:rsidR="00067558" w:rsidRPr="006F01D4" w:rsidRDefault="00067558" w:rsidP="00067558">
      <w:pPr>
        <w:pStyle w:val="Bibliography"/>
        <w:rPr>
          <w:rFonts w:ascii="Arial" w:hAnsi="Arial" w:cs="Arial"/>
        </w:rPr>
      </w:pPr>
      <w:r w:rsidRPr="006F01D4">
        <w:rPr>
          <w:rFonts w:ascii="Arial" w:hAnsi="Arial" w:cs="Arial"/>
        </w:rPr>
        <w:t>7.</w:t>
      </w:r>
      <w:r w:rsidRPr="006F01D4">
        <w:rPr>
          <w:rFonts w:ascii="Arial" w:hAnsi="Arial" w:cs="Arial"/>
        </w:rPr>
        <w:tab/>
      </w:r>
      <w:r w:rsidRPr="003B4622">
        <w:rPr>
          <w:rFonts w:ascii="Arial" w:hAnsi="Arial" w:cs="Arial"/>
        </w:rPr>
        <w:t>Lim, D. J., Lu, R., Sng, E. C. Y., Uy, F. M., Huang, W. L., Chai, S. C., Yii, A., Soo, I. X., Khoo, J. N., &amp; Ruan, X. (2025). Case Report: Acute methicillin-sensitive Staphylococcus aureus pericarditis in a diabetic patient. Front. Cardiovasc. Med., 12, 1674940. https://doi.org/10.3389/fcvm.2025.1674940</w:t>
      </w:r>
      <w:r>
        <w:rPr>
          <w:rFonts w:ascii="Arial" w:hAnsi="Arial" w:cs="Arial"/>
        </w:rPr>
        <w:t xml:space="preserve"> </w:t>
      </w:r>
      <w:r>
        <w:rPr>
          <w:rStyle w:val="Hyperlink"/>
          <w:rFonts w:ascii="Arial" w:hAnsi="Arial" w:cs="Arial"/>
        </w:rPr>
        <w:t>.</w:t>
      </w:r>
    </w:p>
    <w:p w14:paraId="75991A30" w14:textId="28618EC5" w:rsidR="00067558" w:rsidRPr="006F01D4" w:rsidRDefault="00067558" w:rsidP="00067558">
      <w:pPr>
        <w:pStyle w:val="Bibliography"/>
        <w:rPr>
          <w:rFonts w:ascii="Arial" w:hAnsi="Arial" w:cs="Arial"/>
        </w:rPr>
      </w:pPr>
      <w:r w:rsidRPr="006F01D4">
        <w:rPr>
          <w:rFonts w:ascii="Arial" w:hAnsi="Arial" w:cs="Arial"/>
        </w:rPr>
        <w:t>8.</w:t>
      </w:r>
      <w:r w:rsidRPr="006F01D4">
        <w:rPr>
          <w:rFonts w:ascii="Arial" w:hAnsi="Arial" w:cs="Arial"/>
        </w:rPr>
        <w:tab/>
        <w:t xml:space="preserve">Radovanovic M, Petrovic M, Hanna RD, Nordstrom CW, Calvin AD, Barsoum MK, et al. Clinical Presentation and Management of Methicillin-Resistant Staphylococcus aureus Pericarditis—Systematic Review. J Cardiovasc Dev Dis. 2022 Mar 30;9(4):103. </w:t>
      </w:r>
    </w:p>
    <w:p w14:paraId="0D8EA4C5" w14:textId="77777777" w:rsidR="00067558" w:rsidRPr="006F01D4" w:rsidRDefault="00067558" w:rsidP="00067558">
      <w:pPr>
        <w:pStyle w:val="Bibliography"/>
        <w:rPr>
          <w:rFonts w:ascii="Arial" w:hAnsi="Arial" w:cs="Arial"/>
        </w:rPr>
      </w:pPr>
      <w:r w:rsidRPr="006F01D4">
        <w:rPr>
          <w:rFonts w:ascii="Arial" w:hAnsi="Arial" w:cs="Arial"/>
        </w:rPr>
        <w:t>9.</w:t>
      </w:r>
      <w:r w:rsidRPr="006F01D4">
        <w:rPr>
          <w:rFonts w:ascii="Arial" w:hAnsi="Arial" w:cs="Arial"/>
        </w:rPr>
        <w:tab/>
      </w:r>
      <w:r w:rsidRPr="00644AD1">
        <w:rPr>
          <w:rFonts w:ascii="Arial" w:hAnsi="Arial" w:cs="Arial"/>
        </w:rPr>
        <w:t>Radovanovic, M., Petrovic, M., Hanna, R. D., Nordstrom, C. W., Calvin, A. D., Barsoum, M. K., Milosavljevic, N., Jevtic, D., Sokanovic, M., &amp; Dumic, I. (2022). Clinical Presentation and Management of Methicillin-Resistant Staphylococcus aureus Pericarditis—Systematic Review. Journal of Cardiovascular Development and Disease, 9(4), 103. https://doi.org/10.3390/jcdd9040103</w:t>
      </w:r>
      <w:r>
        <w:rPr>
          <w:rFonts w:ascii="Arial" w:hAnsi="Arial" w:cs="Arial"/>
        </w:rPr>
        <w:t xml:space="preserve"> .</w:t>
      </w:r>
    </w:p>
    <w:p w14:paraId="3453C5DA" w14:textId="77777777" w:rsidR="00067558" w:rsidRPr="00DF1C2D" w:rsidRDefault="00067558" w:rsidP="00067558">
      <w:pPr>
        <w:pStyle w:val="Bibliography"/>
        <w:rPr>
          <w:rFonts w:ascii="Arial" w:hAnsi="Arial" w:cs="Arial"/>
          <w:sz w:val="22"/>
        </w:rPr>
      </w:pPr>
      <w:r w:rsidRPr="006F01D4">
        <w:rPr>
          <w:rFonts w:ascii="Arial" w:hAnsi="Arial" w:cs="Arial"/>
        </w:rPr>
        <w:t>10.</w:t>
      </w:r>
      <w:r w:rsidRPr="006F01D4">
        <w:rPr>
          <w:rFonts w:ascii="Arial" w:hAnsi="Arial" w:cs="Arial"/>
        </w:rPr>
        <w:tab/>
        <w:t xml:space="preserve">Khutan H, Kaur R, Singh G, Singh P, Kaur A. Case of disseminated community-acquired methicillin-resistant Staphylococcus aureus: Unique behavior of the organism in an immunocompetent adult. Arch Med Health Sci. 2018;6(2):254. </w:t>
      </w:r>
    </w:p>
    <w:p w14:paraId="4C81B264" w14:textId="0CD9FD16" w:rsidR="00C47CAD" w:rsidRDefault="00067558" w:rsidP="00067558">
      <w:pPr>
        <w:pStyle w:val="Appendix"/>
        <w:spacing w:after="0"/>
        <w:jc w:val="both"/>
        <w:rPr>
          <w:rFonts w:ascii="Arial" w:hAnsi="Arial" w:cs="Arial"/>
          <w:b w:val="0"/>
        </w:rPr>
      </w:pPr>
      <w:r>
        <w:rPr>
          <w:rFonts w:ascii="Arial" w:hAnsi="Arial" w:cs="Arial"/>
          <w:b w:val="0"/>
        </w:rPr>
        <w:fldChar w:fldCharType="end"/>
      </w:r>
    </w:p>
    <w:p w14:paraId="6A055E92" w14:textId="77777777" w:rsidR="00C47CAD" w:rsidRDefault="00C47CAD" w:rsidP="00441B6F">
      <w:pPr>
        <w:pStyle w:val="Appendix"/>
        <w:spacing w:after="0"/>
        <w:jc w:val="both"/>
        <w:rPr>
          <w:rFonts w:ascii="Arial" w:hAnsi="Arial" w:cs="Arial"/>
          <w:b w:val="0"/>
        </w:rPr>
      </w:pPr>
    </w:p>
    <w:p w14:paraId="0209DEEE" w14:textId="77777777" w:rsidR="00C47CAD" w:rsidRPr="00C47CAD" w:rsidRDefault="00C47CAD" w:rsidP="00441B6F">
      <w:pPr>
        <w:pStyle w:val="Appendix"/>
        <w:spacing w:after="0"/>
        <w:jc w:val="both"/>
        <w:rPr>
          <w:rFonts w:ascii="Arial" w:hAnsi="Arial" w:cs="Arial"/>
          <w:b w:val="0"/>
          <w:sz w:val="20"/>
        </w:rPr>
      </w:pPr>
    </w:p>
    <w:sectPr w:rsidR="00C47CAD" w:rsidRPr="00C47CAD" w:rsidSect="00AF39B9">
      <w:headerReference w:type="even" r:id="rId18"/>
      <w:headerReference w:type="default" r:id="rId19"/>
      <w:footerReference w:type="default" r:id="rId20"/>
      <w:headerReference w:type="first" r:id="rId21"/>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6D5E9A0" w14:textId="77777777" w:rsidR="007523EE" w:rsidRDefault="007523EE" w:rsidP="00C37E61">
      <w:r>
        <w:separator/>
      </w:r>
    </w:p>
  </w:endnote>
  <w:endnote w:type="continuationSeparator" w:id="0">
    <w:p w14:paraId="4FA6FB5E" w14:textId="77777777" w:rsidR="007523EE" w:rsidRDefault="007523EE"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58FBB" w14:textId="77777777" w:rsidR="00AF39B9" w:rsidRDefault="00AF39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F092AB" w14:textId="77777777" w:rsidR="00AF39B9" w:rsidRDefault="00AF39B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ECB7B6" w14:textId="77777777" w:rsidR="009E048A" w:rsidRDefault="009E048A">
    <w:pPr>
      <w:pStyle w:val="Footer"/>
      <w:rPr>
        <w:rFonts w:ascii="Arial" w:hAnsi="Arial" w:cs="Arial"/>
        <w:sz w:val="16"/>
      </w:rPr>
    </w:pPr>
  </w:p>
  <w:p w14:paraId="2C50AB24"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2DC25ED1" w14:textId="77777777" w:rsidR="009E048A" w:rsidRDefault="009E048A">
    <w:pPr>
      <w:pStyle w:val="Footer"/>
      <w:rPr>
        <w:rFonts w:ascii="Arial" w:hAnsi="Arial" w:cs="Arial"/>
        <w:sz w:val="16"/>
      </w:rPr>
    </w:pPr>
  </w:p>
  <w:p w14:paraId="14BC507E"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D6BA0" w14:textId="77777777"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DE169D" w14:textId="77777777" w:rsidR="007523EE" w:rsidRDefault="007523EE" w:rsidP="00C37E61">
      <w:r>
        <w:separator/>
      </w:r>
    </w:p>
  </w:footnote>
  <w:footnote w:type="continuationSeparator" w:id="0">
    <w:p w14:paraId="50ECCF75" w14:textId="77777777" w:rsidR="007523EE" w:rsidRDefault="007523EE"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11C34B" w14:textId="1770E582" w:rsidR="00AF39B9" w:rsidRDefault="00AF39B9">
    <w:pPr>
      <w:pStyle w:val="Header"/>
    </w:pPr>
    <w:r>
      <w:rPr>
        <w:noProof/>
      </w:rPr>
      <w:pict w14:anchorId="3FBB81D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23079" o:spid="_x0000_s2050" type="#_x0000_t136" style="position:absolute;margin-left:0;margin-top:0;width:684.1pt;height:77.1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1DFF6E" w14:textId="58162018" w:rsidR="00AF39B9" w:rsidRDefault="00AF39B9">
    <w:pPr>
      <w:pStyle w:val="Header"/>
    </w:pPr>
    <w:r>
      <w:rPr>
        <w:noProof/>
      </w:rPr>
      <w:pict w14:anchorId="693958F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23080" o:spid="_x0000_s2051" type="#_x0000_t136" style="position:absolute;margin-left:0;margin-top:0;width:684.1pt;height:77.1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CA6711" w14:textId="33AED532" w:rsidR="00296529" w:rsidRPr="00296529" w:rsidRDefault="00AF39B9" w:rsidP="00296529">
    <w:pPr>
      <w:ind w:left="2160"/>
      <w:jc w:val="center"/>
      <w:rPr>
        <w:rFonts w:ascii="Times New Roman" w:eastAsia="Calibri" w:hAnsi="Times New Roman"/>
        <w:i/>
        <w:sz w:val="18"/>
        <w:szCs w:val="22"/>
      </w:rPr>
    </w:pPr>
    <w:r>
      <w:rPr>
        <w:noProof/>
      </w:rPr>
      <w:pict w14:anchorId="7F4C78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23078" o:spid="_x0000_s2049" type="#_x0000_t136" style="position:absolute;left:0;text-align:left;margin-left:0;margin-top:0;width:684.1pt;height:77.1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2E0D630"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0685AF35"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519F2779"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61BA25A9"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3D43B7B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69EB897F" w14:textId="77777777"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21DF34" w14:textId="34BB2E4B" w:rsidR="00AF39B9" w:rsidRDefault="00AF39B9">
    <w:pPr>
      <w:pStyle w:val="Header"/>
    </w:pPr>
    <w:r>
      <w:rPr>
        <w:noProof/>
      </w:rPr>
      <w:pict w14:anchorId="0BF4430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23082" o:spid="_x0000_s2053" type="#_x0000_t136" style="position:absolute;margin-left:0;margin-top:0;width:684.1pt;height:77.1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EB9066" w14:textId="14E6CD94" w:rsidR="00AF39B9" w:rsidRDefault="00AF39B9">
    <w:pPr>
      <w:pStyle w:val="Header"/>
    </w:pPr>
    <w:r>
      <w:rPr>
        <w:noProof/>
      </w:rPr>
      <w:pict w14:anchorId="7239225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23083" o:spid="_x0000_s2054" type="#_x0000_t136" style="position:absolute;margin-left:0;margin-top:0;width:684.1pt;height:77.1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2F3352" w14:textId="7AEAB50B" w:rsidR="00AF39B9" w:rsidRDefault="00AF39B9">
    <w:pPr>
      <w:pStyle w:val="Header"/>
    </w:pPr>
    <w:r>
      <w:rPr>
        <w:noProof/>
      </w:rPr>
      <w:pict w14:anchorId="499F2F6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98223081" o:spid="_x0000_s2052" type="#_x0000_t136" style="position:absolute;margin-left:0;margin-top:0;width:684.1pt;height:77.1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2D64DB5"/>
    <w:multiLevelType w:val="multilevel"/>
    <w:tmpl w:val="DA7E9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1AFC70F9"/>
    <w:multiLevelType w:val="hybridMultilevel"/>
    <w:tmpl w:val="6936C27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0"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201E44EF"/>
    <w:multiLevelType w:val="multilevel"/>
    <w:tmpl w:val="ACDE6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258465E"/>
    <w:multiLevelType w:val="hybridMultilevel"/>
    <w:tmpl w:val="717E694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4"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6"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47456221"/>
    <w:multiLevelType w:val="hybridMultilevel"/>
    <w:tmpl w:val="BAF2876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0"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1"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8A61306"/>
    <w:multiLevelType w:val="hybridMultilevel"/>
    <w:tmpl w:val="E8A0025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3"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4"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5"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6"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8"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0"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2"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0"/>
  </w:num>
  <w:num w:numId="3">
    <w:abstractNumId w:val="29"/>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8"/>
  </w:num>
  <w:num w:numId="6">
    <w:abstractNumId w:val="6"/>
  </w:num>
  <w:num w:numId="7">
    <w:abstractNumId w:val="1"/>
  </w:num>
  <w:num w:numId="8">
    <w:abstractNumId w:val="16"/>
  </w:num>
  <w:num w:numId="9">
    <w:abstractNumId w:val="31"/>
  </w:num>
  <w:num w:numId="10">
    <w:abstractNumId w:val="2"/>
  </w:num>
  <w:num w:numId="11">
    <w:abstractNumId w:val="24"/>
  </w:num>
  <w:num w:numId="12">
    <w:abstractNumId w:val="3"/>
  </w:num>
  <w:num w:numId="13">
    <w:abstractNumId w:val="23"/>
  </w:num>
  <w:num w:numId="14">
    <w:abstractNumId w:val="10"/>
  </w:num>
  <w:num w:numId="15">
    <w:abstractNumId w:val="27"/>
  </w:num>
  <w:num w:numId="16">
    <w:abstractNumId w:val="5"/>
  </w:num>
  <w:num w:numId="17">
    <w:abstractNumId w:val="28"/>
  </w:num>
  <w:num w:numId="18">
    <w:abstractNumId w:val="18"/>
  </w:num>
  <w:num w:numId="19">
    <w:abstractNumId w:val="34"/>
  </w:num>
  <w:num w:numId="20">
    <w:abstractNumId w:val="15"/>
  </w:num>
  <w:num w:numId="21">
    <w:abstractNumId w:val="12"/>
  </w:num>
  <w:num w:numId="22">
    <w:abstractNumId w:val="17"/>
  </w:num>
  <w:num w:numId="23">
    <w:abstractNumId w:val="25"/>
  </w:num>
  <w:num w:numId="24">
    <w:abstractNumId w:val="32"/>
  </w:num>
  <w:num w:numId="25">
    <w:abstractNumId w:val="4"/>
  </w:num>
  <w:num w:numId="26">
    <w:abstractNumId w:val="21"/>
  </w:num>
  <w:num w:numId="27">
    <w:abstractNumId w:val="26"/>
  </w:num>
  <w:num w:numId="28">
    <w:abstractNumId w:val="33"/>
  </w:num>
  <w:num w:numId="29">
    <w:abstractNumId w:val="30"/>
  </w:num>
  <w:num w:numId="30">
    <w:abstractNumId w:val="14"/>
  </w:num>
  <w:num w:numId="31">
    <w:abstractNumId w:val="9"/>
  </w:num>
  <w:num w:numId="32">
    <w:abstractNumId w:val="22"/>
  </w:num>
  <w:num w:numId="33">
    <w:abstractNumId w:val="13"/>
  </w:num>
  <w:num w:numId="34">
    <w:abstractNumId w:val="19"/>
  </w:num>
  <w:num w:numId="35">
    <w:abstractNumId w:val="7"/>
  </w:num>
  <w:num w:numId="3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NDAzMLK0NDIxMDQ0NzNR0lEKTi0uzszPAykwqgUAnz6bxCwAAAA="/>
  </w:docVars>
  <w:rsids>
    <w:rsidRoot w:val="00AA6219"/>
    <w:rsid w:val="00000F8F"/>
    <w:rsid w:val="00030174"/>
    <w:rsid w:val="00031C8E"/>
    <w:rsid w:val="0004579C"/>
    <w:rsid w:val="00067558"/>
    <w:rsid w:val="000A47FA"/>
    <w:rsid w:val="000A65D3"/>
    <w:rsid w:val="000B1E33"/>
    <w:rsid w:val="000D040F"/>
    <w:rsid w:val="000D689F"/>
    <w:rsid w:val="000E5076"/>
    <w:rsid w:val="000E7B7B"/>
    <w:rsid w:val="000E7D62"/>
    <w:rsid w:val="00103357"/>
    <w:rsid w:val="00123C9F"/>
    <w:rsid w:val="00126190"/>
    <w:rsid w:val="00130F17"/>
    <w:rsid w:val="001320BF"/>
    <w:rsid w:val="00163BC4"/>
    <w:rsid w:val="001827A6"/>
    <w:rsid w:val="00186042"/>
    <w:rsid w:val="00191062"/>
    <w:rsid w:val="00192B72"/>
    <w:rsid w:val="001A29D8"/>
    <w:rsid w:val="001A5CAA"/>
    <w:rsid w:val="001B0427"/>
    <w:rsid w:val="001D3A51"/>
    <w:rsid w:val="001E10D2"/>
    <w:rsid w:val="001E25B4"/>
    <w:rsid w:val="001E44FE"/>
    <w:rsid w:val="00200595"/>
    <w:rsid w:val="00204835"/>
    <w:rsid w:val="00231920"/>
    <w:rsid w:val="0023195C"/>
    <w:rsid w:val="0024282C"/>
    <w:rsid w:val="002460DC"/>
    <w:rsid w:val="00250985"/>
    <w:rsid w:val="00252615"/>
    <w:rsid w:val="002556F6"/>
    <w:rsid w:val="00256C73"/>
    <w:rsid w:val="00283105"/>
    <w:rsid w:val="00284C4C"/>
    <w:rsid w:val="00287E68"/>
    <w:rsid w:val="00296529"/>
    <w:rsid w:val="002B27FB"/>
    <w:rsid w:val="002B685A"/>
    <w:rsid w:val="002C57D2"/>
    <w:rsid w:val="002E0D56"/>
    <w:rsid w:val="002E72C5"/>
    <w:rsid w:val="00315186"/>
    <w:rsid w:val="0033343E"/>
    <w:rsid w:val="003512C2"/>
    <w:rsid w:val="003520A0"/>
    <w:rsid w:val="00371FB6"/>
    <w:rsid w:val="003763C1"/>
    <w:rsid w:val="00376BBE"/>
    <w:rsid w:val="0039224F"/>
    <w:rsid w:val="003A3F7C"/>
    <w:rsid w:val="003A43A4"/>
    <w:rsid w:val="003A7E18"/>
    <w:rsid w:val="003C4C86"/>
    <w:rsid w:val="003C6258"/>
    <w:rsid w:val="003E2904"/>
    <w:rsid w:val="003E3370"/>
    <w:rsid w:val="00401927"/>
    <w:rsid w:val="0041027F"/>
    <w:rsid w:val="00412475"/>
    <w:rsid w:val="00423789"/>
    <w:rsid w:val="00434BB1"/>
    <w:rsid w:val="00440F43"/>
    <w:rsid w:val="00441B6F"/>
    <w:rsid w:val="00446221"/>
    <w:rsid w:val="00450E62"/>
    <w:rsid w:val="004539DB"/>
    <w:rsid w:val="00457F82"/>
    <w:rsid w:val="00471A80"/>
    <w:rsid w:val="00486575"/>
    <w:rsid w:val="0048799F"/>
    <w:rsid w:val="004D305E"/>
    <w:rsid w:val="004D4277"/>
    <w:rsid w:val="004F3E46"/>
    <w:rsid w:val="00502516"/>
    <w:rsid w:val="00505F06"/>
    <w:rsid w:val="00506828"/>
    <w:rsid w:val="0053056E"/>
    <w:rsid w:val="0053060F"/>
    <w:rsid w:val="00554FDA"/>
    <w:rsid w:val="005C784C"/>
    <w:rsid w:val="005D17F6"/>
    <w:rsid w:val="005E101B"/>
    <w:rsid w:val="005E5539"/>
    <w:rsid w:val="00602BF5"/>
    <w:rsid w:val="00617FDD"/>
    <w:rsid w:val="00633614"/>
    <w:rsid w:val="00633F68"/>
    <w:rsid w:val="00636EB2"/>
    <w:rsid w:val="006375B8"/>
    <w:rsid w:val="00654A1B"/>
    <w:rsid w:val="0066510A"/>
    <w:rsid w:val="00673F9F"/>
    <w:rsid w:val="00686953"/>
    <w:rsid w:val="00687DEA"/>
    <w:rsid w:val="00687E67"/>
    <w:rsid w:val="00692ADB"/>
    <w:rsid w:val="006967F7"/>
    <w:rsid w:val="006A250C"/>
    <w:rsid w:val="006B21D3"/>
    <w:rsid w:val="006B57D0"/>
    <w:rsid w:val="006D30FF"/>
    <w:rsid w:val="006D6940"/>
    <w:rsid w:val="006F01D4"/>
    <w:rsid w:val="006F11EC"/>
    <w:rsid w:val="0070082C"/>
    <w:rsid w:val="007369E6"/>
    <w:rsid w:val="00746E59"/>
    <w:rsid w:val="00751B4A"/>
    <w:rsid w:val="007523EE"/>
    <w:rsid w:val="00754C9A"/>
    <w:rsid w:val="0075599A"/>
    <w:rsid w:val="00761D52"/>
    <w:rsid w:val="0077749E"/>
    <w:rsid w:val="00790ADA"/>
    <w:rsid w:val="007D2288"/>
    <w:rsid w:val="007D5727"/>
    <w:rsid w:val="007E088F"/>
    <w:rsid w:val="007F7B32"/>
    <w:rsid w:val="00804BC2"/>
    <w:rsid w:val="0081431A"/>
    <w:rsid w:val="0083216F"/>
    <w:rsid w:val="00856C97"/>
    <w:rsid w:val="00860000"/>
    <w:rsid w:val="00863BD3"/>
    <w:rsid w:val="008641ED"/>
    <w:rsid w:val="00866D66"/>
    <w:rsid w:val="008671C6"/>
    <w:rsid w:val="00875803"/>
    <w:rsid w:val="008B459E"/>
    <w:rsid w:val="008E13AE"/>
    <w:rsid w:val="008E1506"/>
    <w:rsid w:val="008E710C"/>
    <w:rsid w:val="008F69D6"/>
    <w:rsid w:val="009004B5"/>
    <w:rsid w:val="00902823"/>
    <w:rsid w:val="00915CA6"/>
    <w:rsid w:val="00927834"/>
    <w:rsid w:val="00930B1E"/>
    <w:rsid w:val="00946864"/>
    <w:rsid w:val="009500A6"/>
    <w:rsid w:val="00957AA3"/>
    <w:rsid w:val="00957C18"/>
    <w:rsid w:val="009659BA"/>
    <w:rsid w:val="00983040"/>
    <w:rsid w:val="009B3FB9"/>
    <w:rsid w:val="009B4F68"/>
    <w:rsid w:val="009C2465"/>
    <w:rsid w:val="009D35A0"/>
    <w:rsid w:val="009D7EB7"/>
    <w:rsid w:val="009E048A"/>
    <w:rsid w:val="009E08E9"/>
    <w:rsid w:val="009E1ED7"/>
    <w:rsid w:val="009E3DB9"/>
    <w:rsid w:val="009E6E35"/>
    <w:rsid w:val="009F0EDA"/>
    <w:rsid w:val="00A03B96"/>
    <w:rsid w:val="00A05B19"/>
    <w:rsid w:val="00A1134E"/>
    <w:rsid w:val="00A24E7E"/>
    <w:rsid w:val="00A258C3"/>
    <w:rsid w:val="00A347C0"/>
    <w:rsid w:val="00A51431"/>
    <w:rsid w:val="00A518B9"/>
    <w:rsid w:val="00A539AD"/>
    <w:rsid w:val="00A94063"/>
    <w:rsid w:val="00AA6219"/>
    <w:rsid w:val="00AA74E0"/>
    <w:rsid w:val="00AB36D4"/>
    <w:rsid w:val="00AB703F"/>
    <w:rsid w:val="00AC6BB8"/>
    <w:rsid w:val="00AE008F"/>
    <w:rsid w:val="00AF39B9"/>
    <w:rsid w:val="00B01FCD"/>
    <w:rsid w:val="00B02122"/>
    <w:rsid w:val="00B1776C"/>
    <w:rsid w:val="00B453A0"/>
    <w:rsid w:val="00B52583"/>
    <w:rsid w:val="00B52896"/>
    <w:rsid w:val="00B641F9"/>
    <w:rsid w:val="00B77553"/>
    <w:rsid w:val="00B84373"/>
    <w:rsid w:val="00B9424F"/>
    <w:rsid w:val="00B9431D"/>
    <w:rsid w:val="00B95236"/>
    <w:rsid w:val="00B96BD9"/>
    <w:rsid w:val="00BA1B01"/>
    <w:rsid w:val="00BA2641"/>
    <w:rsid w:val="00BB37AA"/>
    <w:rsid w:val="00BC53A0"/>
    <w:rsid w:val="00BE62AD"/>
    <w:rsid w:val="00BF121F"/>
    <w:rsid w:val="00BF1F80"/>
    <w:rsid w:val="00C166EF"/>
    <w:rsid w:val="00C17EB0"/>
    <w:rsid w:val="00C262C8"/>
    <w:rsid w:val="00C27F5F"/>
    <w:rsid w:val="00C30A0F"/>
    <w:rsid w:val="00C37E61"/>
    <w:rsid w:val="00C46DCB"/>
    <w:rsid w:val="00C47CAD"/>
    <w:rsid w:val="00C70F1B"/>
    <w:rsid w:val="00C71A47"/>
    <w:rsid w:val="00C7464C"/>
    <w:rsid w:val="00C85588"/>
    <w:rsid w:val="00CB2936"/>
    <w:rsid w:val="00CC27FF"/>
    <w:rsid w:val="00CC6533"/>
    <w:rsid w:val="00CD5CCF"/>
    <w:rsid w:val="00CD6755"/>
    <w:rsid w:val="00CD6856"/>
    <w:rsid w:val="00CD7B22"/>
    <w:rsid w:val="00CE0089"/>
    <w:rsid w:val="00CE3645"/>
    <w:rsid w:val="00CE793C"/>
    <w:rsid w:val="00CF193C"/>
    <w:rsid w:val="00D173F1"/>
    <w:rsid w:val="00D74CB0"/>
    <w:rsid w:val="00D8295D"/>
    <w:rsid w:val="00DC2A65"/>
    <w:rsid w:val="00DE15F0"/>
    <w:rsid w:val="00DE3D2C"/>
    <w:rsid w:val="00DE5663"/>
    <w:rsid w:val="00DE78AA"/>
    <w:rsid w:val="00DF1C2D"/>
    <w:rsid w:val="00E03078"/>
    <w:rsid w:val="00E053D0"/>
    <w:rsid w:val="00E15994"/>
    <w:rsid w:val="00E24A0C"/>
    <w:rsid w:val="00E3114E"/>
    <w:rsid w:val="00E31A70"/>
    <w:rsid w:val="00E35B02"/>
    <w:rsid w:val="00E3739E"/>
    <w:rsid w:val="00E66496"/>
    <w:rsid w:val="00E66B35"/>
    <w:rsid w:val="00E66E10"/>
    <w:rsid w:val="00E7078C"/>
    <w:rsid w:val="00E769F6"/>
    <w:rsid w:val="00E8407C"/>
    <w:rsid w:val="00E84F3C"/>
    <w:rsid w:val="00E914B9"/>
    <w:rsid w:val="00EA012C"/>
    <w:rsid w:val="00EC6A55"/>
    <w:rsid w:val="00ED0288"/>
    <w:rsid w:val="00ED1BF9"/>
    <w:rsid w:val="00EE52CB"/>
    <w:rsid w:val="00EF581D"/>
    <w:rsid w:val="00EF7FD8"/>
    <w:rsid w:val="00F06F59"/>
    <w:rsid w:val="00F17988"/>
    <w:rsid w:val="00F445AA"/>
    <w:rsid w:val="00F465CE"/>
    <w:rsid w:val="00F469F0"/>
    <w:rsid w:val="00F53273"/>
    <w:rsid w:val="00F65A7C"/>
    <w:rsid w:val="00F755E4"/>
    <w:rsid w:val="00F77D02"/>
    <w:rsid w:val="00FB3A86"/>
    <w:rsid w:val="00FD36C8"/>
    <w:rsid w:val="00FE47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331981C3"/>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3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ListParagraph">
    <w:name w:val="List Paragraph"/>
    <w:basedOn w:val="Normal"/>
    <w:uiPriority w:val="34"/>
    <w:qFormat/>
    <w:rsid w:val="000D040F"/>
    <w:pPr>
      <w:ind w:left="720"/>
      <w:contextualSpacing/>
    </w:pPr>
  </w:style>
  <w:style w:type="paragraph" w:styleId="Bibliography">
    <w:name w:val="Bibliography"/>
    <w:basedOn w:val="Normal"/>
    <w:next w:val="Normal"/>
    <w:uiPriority w:val="37"/>
    <w:unhideWhenUsed/>
    <w:rsid w:val="00DF1C2D"/>
    <w:pPr>
      <w:tabs>
        <w:tab w:val="left" w:pos="384"/>
      </w:tabs>
      <w:spacing w:after="240"/>
      <w:ind w:left="384" w:hanging="38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546019604">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image" Target="media/image2.jpeg"/><Relationship Id="rId2" Type="http://schemas.openxmlformats.org/officeDocument/2006/relationships/numbering" Target="numbering.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D96C66-8859-4D36-A275-30A019B747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37</TotalTime>
  <Pages>7</Pages>
  <Words>8301</Words>
  <Characters>47317</Characters>
  <Application>Microsoft Office Word</Application>
  <DocSecurity>0</DocSecurity>
  <Lines>394</Lines>
  <Paragraphs>111</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55507</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24</cp:revision>
  <cp:lastPrinted>1999-07-06T11:00:00Z</cp:lastPrinted>
  <dcterms:created xsi:type="dcterms:W3CDTF">2025-12-18T15:51:00Z</dcterms:created>
  <dcterms:modified xsi:type="dcterms:W3CDTF">2025-12-19T08:10:00Z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zotero-version="7.0.30"&gt;&lt;session id="VziG85YO"/&gt;&lt;style id="http://www.zotero.org/styles/vancouver" locale="en-US" hasBibliography="1" bibliographyStyleHasBeenSet="1"/&gt;&lt;prefs&gt;&lt;pref name="fieldType" value="Field"/&gt;&lt;pref name="automati</vt:lpwstr>
  </property>
  <property fmtid="{D5CDD505-2E9C-101B-9397-08002B2CF9AE}" pid="3" name="ZOTERO_PREF_2">
    <vt:lpwstr>cJournalAbbreviations" value="true"/&gt;&lt;/prefs&gt;&lt;/data&gt;</vt:lpwstr>
  </property>
</Properties>
</file>