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EE25C0" w14:textId="77777777" w:rsidR="00694824" w:rsidRPr="00694824" w:rsidRDefault="00694824" w:rsidP="00694824">
      <w:pPr>
        <w:spacing w:after="0" w:line="240" w:lineRule="auto"/>
        <w:jc w:val="right"/>
        <w:outlineLvl w:val="0"/>
        <w:rPr>
          <w:rFonts w:ascii="Arial" w:eastAsia="Times New Roman" w:hAnsi="Arial" w:cs="Arial"/>
          <w:b/>
          <w:bCs/>
          <w:i/>
          <w:iCs/>
          <w:kern w:val="28"/>
          <w:sz w:val="36"/>
          <w:szCs w:val="20"/>
          <w:u w:val="single"/>
          <w:lang w:val="en-US"/>
        </w:rPr>
      </w:pPr>
      <w:r w:rsidRPr="00694824">
        <w:rPr>
          <w:rFonts w:ascii="Arial" w:eastAsia="Times New Roman" w:hAnsi="Arial" w:cs="Arial"/>
          <w:b/>
          <w:bCs/>
          <w:i/>
          <w:iCs/>
          <w:kern w:val="28"/>
          <w:sz w:val="36"/>
          <w:szCs w:val="20"/>
          <w:u w:val="single"/>
          <w:lang w:val="en-US"/>
        </w:rPr>
        <w:t>Original Research Article</w:t>
      </w:r>
    </w:p>
    <w:p w14:paraId="561DF00B" w14:textId="77777777" w:rsidR="00694824" w:rsidRDefault="00694824" w:rsidP="006B1CC7">
      <w:pPr>
        <w:spacing w:after="240" w:line="360" w:lineRule="auto"/>
        <w:jc w:val="center"/>
        <w:rPr>
          <w:rFonts w:ascii="Times New Roman" w:hAnsi="Times New Roman" w:cs="Times New Roman"/>
          <w:b/>
          <w:bCs/>
          <w:sz w:val="24"/>
          <w:szCs w:val="24"/>
        </w:rPr>
      </w:pPr>
    </w:p>
    <w:p w14:paraId="0A262AE4" w14:textId="526DB74D" w:rsidR="00FA7504" w:rsidRPr="006B1CC7" w:rsidRDefault="00FA7504" w:rsidP="006B1CC7">
      <w:pPr>
        <w:spacing w:after="240" w:line="360" w:lineRule="auto"/>
        <w:jc w:val="center"/>
        <w:rPr>
          <w:rFonts w:ascii="Times New Roman" w:hAnsi="Times New Roman" w:cs="Times New Roman"/>
          <w:b/>
          <w:bCs/>
          <w:sz w:val="24"/>
          <w:szCs w:val="24"/>
        </w:rPr>
      </w:pPr>
      <w:r w:rsidRPr="006B1CC7">
        <w:rPr>
          <w:rFonts w:ascii="Times New Roman" w:hAnsi="Times New Roman" w:cs="Times New Roman"/>
          <w:b/>
          <w:bCs/>
          <w:sz w:val="24"/>
          <w:szCs w:val="24"/>
        </w:rPr>
        <w:t xml:space="preserve">Impact of Nutritionally Stressed </w:t>
      </w:r>
      <w:r w:rsidRPr="006B1CC7">
        <w:rPr>
          <w:rFonts w:ascii="Times New Roman" w:hAnsi="Times New Roman" w:cs="Times New Roman"/>
          <w:b/>
          <w:bCs/>
          <w:i/>
          <w:iCs/>
          <w:sz w:val="24"/>
          <w:szCs w:val="24"/>
        </w:rPr>
        <w:t>Lactobacillus plantarum</w:t>
      </w:r>
      <w:r w:rsidRPr="006B1CC7">
        <w:rPr>
          <w:rFonts w:ascii="Times New Roman" w:hAnsi="Times New Roman" w:cs="Times New Roman"/>
          <w:b/>
          <w:bCs/>
          <w:sz w:val="24"/>
          <w:szCs w:val="24"/>
        </w:rPr>
        <w:t xml:space="preserve"> D1 on Composition of Fermented Cassava</w:t>
      </w:r>
    </w:p>
    <w:p w14:paraId="754824CC" w14:textId="77777777" w:rsidR="00FA7504" w:rsidRPr="006B1CC7" w:rsidRDefault="00FA7504" w:rsidP="006B1CC7">
      <w:pPr>
        <w:spacing w:after="240" w:line="360" w:lineRule="auto"/>
        <w:jc w:val="center"/>
        <w:rPr>
          <w:rFonts w:ascii="Times New Roman" w:hAnsi="Times New Roman" w:cs="Times New Roman"/>
          <w:b/>
          <w:bCs/>
          <w:sz w:val="24"/>
          <w:szCs w:val="24"/>
        </w:rPr>
      </w:pPr>
    </w:p>
    <w:p w14:paraId="6256E2FA" w14:textId="4F763D7A" w:rsidR="00C8381A" w:rsidRPr="006B1CC7" w:rsidRDefault="00C8381A" w:rsidP="006B1CC7">
      <w:pPr>
        <w:spacing w:after="240" w:line="360" w:lineRule="auto"/>
        <w:rPr>
          <w:rFonts w:ascii="Times New Roman" w:hAnsi="Times New Roman" w:cs="Times New Roman"/>
          <w:color w:val="000000" w:themeColor="text1"/>
          <w:sz w:val="24"/>
          <w:szCs w:val="24"/>
        </w:rPr>
      </w:pPr>
      <w:r w:rsidRPr="006B1CC7">
        <w:rPr>
          <w:rFonts w:ascii="Times New Roman" w:eastAsia="Times New Roman" w:hAnsi="Times New Roman" w:cs="Times New Roman"/>
          <w:b/>
          <w:bCs/>
          <w:sz w:val="24"/>
          <w:szCs w:val="24"/>
          <w:lang w:val="en-US"/>
        </w:rPr>
        <w:t>Abstract</w:t>
      </w:r>
    </w:p>
    <w:p w14:paraId="3147A243" w14:textId="77777777" w:rsidR="00FA7504" w:rsidRPr="006B1CC7" w:rsidRDefault="00FA7504" w:rsidP="006B1CC7">
      <w:pPr>
        <w:spacing w:after="240" w:line="360" w:lineRule="auto"/>
        <w:contextualSpacing/>
        <w:jc w:val="both"/>
        <w:rPr>
          <w:rFonts w:ascii="Times New Roman" w:eastAsia="Times New Roman" w:hAnsi="Times New Roman" w:cs="Times New Roman"/>
          <w:sz w:val="24"/>
          <w:szCs w:val="24"/>
          <w:lang w:val="en-US"/>
        </w:rPr>
      </w:pPr>
      <w:r w:rsidRPr="006B1CC7">
        <w:rPr>
          <w:rFonts w:ascii="Times New Roman" w:eastAsia="Times New Roman" w:hAnsi="Times New Roman" w:cs="Times New Roman"/>
          <w:sz w:val="24"/>
          <w:szCs w:val="24"/>
          <w:lang w:val="en-US"/>
        </w:rPr>
        <w:t xml:space="preserve">Aim: Bacteria in their natural habitat, including </w:t>
      </w:r>
      <w:r w:rsidRPr="006B1CC7">
        <w:rPr>
          <w:rFonts w:ascii="Times New Roman" w:eastAsia="Times New Roman" w:hAnsi="Times New Roman" w:cs="Times New Roman"/>
          <w:i/>
          <w:iCs/>
          <w:sz w:val="24"/>
          <w:szCs w:val="24"/>
          <w:lang w:val="en-US"/>
        </w:rPr>
        <w:t>Lactobacillus</w:t>
      </w:r>
      <w:r w:rsidRPr="006B1CC7">
        <w:rPr>
          <w:rFonts w:ascii="Times New Roman" w:eastAsia="Times New Roman" w:hAnsi="Times New Roman" w:cs="Times New Roman"/>
          <w:sz w:val="24"/>
          <w:szCs w:val="24"/>
          <w:lang w:val="en-US"/>
        </w:rPr>
        <w:t xml:space="preserve"> sp., are subjected to various types of stress, including physicochemical and nutritional stress with nutritional stress as one of the most common stress types. </w:t>
      </w:r>
      <w:r w:rsidRPr="006B1CC7">
        <w:rPr>
          <w:rFonts w:ascii="Times New Roman" w:eastAsia="Times New Roman" w:hAnsi="Times New Roman" w:cs="Times New Roman"/>
          <w:i/>
          <w:iCs/>
          <w:sz w:val="24"/>
          <w:szCs w:val="24"/>
          <w:lang w:val="en-US"/>
        </w:rPr>
        <w:t>Lactobacillus plantarum</w:t>
      </w:r>
      <w:r w:rsidRPr="006B1CC7">
        <w:rPr>
          <w:rFonts w:ascii="Times New Roman" w:eastAsia="Times New Roman" w:hAnsi="Times New Roman" w:cs="Times New Roman"/>
          <w:sz w:val="24"/>
          <w:szCs w:val="24"/>
          <w:lang w:val="en-US"/>
        </w:rPr>
        <w:t xml:space="preserve"> is a versatile species of Lactic Acid Bacteria (LAB) that is commonly used as a starter culture in cassava fermentation. This comparative study was designed to analyze the product quality of cassava fermented with nutritionally-stressed </w:t>
      </w:r>
      <w:r w:rsidRPr="006B1CC7">
        <w:rPr>
          <w:rFonts w:ascii="Times New Roman" w:eastAsia="Times New Roman" w:hAnsi="Times New Roman" w:cs="Times New Roman"/>
          <w:i/>
          <w:iCs/>
          <w:sz w:val="24"/>
          <w:szCs w:val="24"/>
          <w:lang w:val="en-US"/>
        </w:rPr>
        <w:t>Lactobacillus plantarum</w:t>
      </w:r>
      <w:r w:rsidRPr="006B1CC7">
        <w:rPr>
          <w:rFonts w:ascii="Times New Roman" w:eastAsia="Times New Roman" w:hAnsi="Times New Roman" w:cs="Times New Roman"/>
          <w:sz w:val="24"/>
          <w:szCs w:val="24"/>
          <w:lang w:val="en-US"/>
        </w:rPr>
        <w:t xml:space="preserve"> (NS-L) and nutritionally-unstressed </w:t>
      </w:r>
      <w:r w:rsidRPr="006B1CC7">
        <w:rPr>
          <w:rFonts w:ascii="Times New Roman" w:eastAsia="Times New Roman" w:hAnsi="Times New Roman" w:cs="Times New Roman"/>
          <w:i/>
          <w:iCs/>
          <w:sz w:val="24"/>
          <w:szCs w:val="24"/>
          <w:lang w:val="en-US"/>
        </w:rPr>
        <w:t>L. plantarum</w:t>
      </w:r>
      <w:r w:rsidRPr="006B1CC7">
        <w:rPr>
          <w:rFonts w:ascii="Times New Roman" w:eastAsia="Times New Roman" w:hAnsi="Times New Roman" w:cs="Times New Roman"/>
          <w:sz w:val="24"/>
          <w:szCs w:val="24"/>
          <w:lang w:val="en-US"/>
        </w:rPr>
        <w:t xml:space="preserve"> (NU-L).</w:t>
      </w:r>
    </w:p>
    <w:p w14:paraId="2428BBB5" w14:textId="77777777" w:rsidR="00FA7504" w:rsidRPr="006B1CC7" w:rsidRDefault="00FA7504" w:rsidP="006B1CC7">
      <w:pPr>
        <w:spacing w:after="240" w:line="360" w:lineRule="auto"/>
        <w:contextualSpacing/>
        <w:jc w:val="both"/>
        <w:rPr>
          <w:rFonts w:ascii="Times New Roman" w:eastAsia="Times New Roman" w:hAnsi="Times New Roman" w:cs="Times New Roman"/>
          <w:sz w:val="24"/>
          <w:szCs w:val="24"/>
          <w:lang w:val="en-US"/>
        </w:rPr>
      </w:pPr>
      <w:r w:rsidRPr="006B1CC7">
        <w:rPr>
          <w:rFonts w:ascii="Times New Roman" w:eastAsia="Times New Roman" w:hAnsi="Times New Roman" w:cs="Times New Roman"/>
          <w:sz w:val="24"/>
          <w:szCs w:val="24"/>
          <w:lang w:val="en-US"/>
        </w:rPr>
        <w:t xml:space="preserve">Methodology: The organism was </w:t>
      </w:r>
      <w:proofErr w:type="spellStart"/>
      <w:r w:rsidRPr="006B1CC7">
        <w:rPr>
          <w:rFonts w:ascii="Times New Roman" w:eastAsia="Times New Roman" w:hAnsi="Times New Roman" w:cs="Times New Roman"/>
          <w:sz w:val="24"/>
          <w:szCs w:val="24"/>
          <w:lang w:val="en-US"/>
        </w:rPr>
        <w:t>starved</w:t>
      </w:r>
      <w:proofErr w:type="spellEnd"/>
      <w:r w:rsidRPr="006B1CC7">
        <w:rPr>
          <w:rFonts w:ascii="Times New Roman" w:eastAsia="Times New Roman" w:hAnsi="Times New Roman" w:cs="Times New Roman"/>
          <w:sz w:val="24"/>
          <w:szCs w:val="24"/>
          <w:lang w:val="en-US"/>
        </w:rPr>
        <w:t xml:space="preserve"> by varying the percentage composition of the glucose (0.2% - 0.6% w/v), peptone and yeast extract (0.1 - 0.5% and 0.05 - 0.25% w/v), magnesium sulphate (0.001% - 0.004% w/v), and Tween 80 (0.02% - 0.06% v/v). </w:t>
      </w:r>
    </w:p>
    <w:p w14:paraId="49B5E0A6" w14:textId="77777777" w:rsidR="00FA7504" w:rsidRPr="006B1CC7" w:rsidRDefault="00FA7504" w:rsidP="006B1CC7">
      <w:pPr>
        <w:spacing w:after="240" w:line="360" w:lineRule="auto"/>
        <w:contextualSpacing/>
        <w:jc w:val="both"/>
        <w:rPr>
          <w:rFonts w:ascii="Times New Roman" w:eastAsia="Times New Roman" w:hAnsi="Times New Roman" w:cs="Times New Roman"/>
          <w:sz w:val="24"/>
          <w:szCs w:val="24"/>
          <w:lang w:val="en-US"/>
        </w:rPr>
      </w:pPr>
      <w:r w:rsidRPr="006B1CC7">
        <w:rPr>
          <w:rFonts w:ascii="Times New Roman" w:eastAsia="Times New Roman" w:hAnsi="Times New Roman" w:cs="Times New Roman"/>
          <w:sz w:val="24"/>
          <w:szCs w:val="24"/>
          <w:lang w:val="en-US"/>
        </w:rPr>
        <w:t xml:space="preserve">Results: Cassava fermented with NS-L had higher ash content (2.26 ± 0.01% to 2.58 ± 0.01%), crude fat (0.15% to 0.28%), crude protein (1.38 ± 0.01 to 1.76 ± 0.01%), and crude fiber (1.14 ± 0.01 to 1.38 ± 0.00%) compared to NU-L. Mineral content (including phosphorus and iron) increased considerably in NS-L samples. However, anti-nutritional components were reduced in NS-L samples compared to those fermented with unstressed starter culture, with cyanide and phytate levels as low as 0.002 and 0.155 g/100g, respectively. </w:t>
      </w:r>
    </w:p>
    <w:p w14:paraId="61782E99" w14:textId="77777777" w:rsidR="00FA7504" w:rsidRPr="006B1CC7" w:rsidRDefault="00FA7504" w:rsidP="006B1CC7">
      <w:pPr>
        <w:spacing w:after="240" w:line="360" w:lineRule="auto"/>
        <w:contextualSpacing/>
        <w:jc w:val="both"/>
        <w:rPr>
          <w:rFonts w:ascii="Times New Roman" w:eastAsia="Times New Roman" w:hAnsi="Times New Roman" w:cs="Times New Roman"/>
          <w:sz w:val="24"/>
          <w:szCs w:val="24"/>
          <w:lang w:val="en-US"/>
        </w:rPr>
      </w:pPr>
      <w:r w:rsidRPr="006B1CC7">
        <w:rPr>
          <w:rFonts w:ascii="Times New Roman" w:eastAsia="Times New Roman" w:hAnsi="Times New Roman" w:cs="Times New Roman"/>
          <w:sz w:val="24"/>
          <w:szCs w:val="24"/>
          <w:lang w:val="en-US"/>
        </w:rPr>
        <w:t xml:space="preserve">Conclusion: Nutritional stress on </w:t>
      </w:r>
      <w:r w:rsidRPr="006B1CC7">
        <w:rPr>
          <w:rFonts w:ascii="Times New Roman" w:eastAsia="Times New Roman" w:hAnsi="Times New Roman" w:cs="Times New Roman"/>
          <w:i/>
          <w:iCs/>
          <w:sz w:val="24"/>
          <w:szCs w:val="24"/>
          <w:lang w:val="en-US"/>
        </w:rPr>
        <w:t>L. plantarum</w:t>
      </w:r>
      <w:r w:rsidRPr="006B1CC7">
        <w:rPr>
          <w:rFonts w:ascii="Times New Roman" w:eastAsia="Times New Roman" w:hAnsi="Times New Roman" w:cs="Times New Roman"/>
          <w:sz w:val="24"/>
          <w:szCs w:val="24"/>
          <w:lang w:val="en-US"/>
        </w:rPr>
        <w:t xml:space="preserve"> resulted in better but variable functional characteristics on fermented cassava, indicating physiological adaptation and acclimatization to stress conditions. </w:t>
      </w:r>
    </w:p>
    <w:p w14:paraId="5AA08BCE" w14:textId="58F48216" w:rsidR="00FA7504" w:rsidRDefault="00FA7504" w:rsidP="006B1CC7">
      <w:pPr>
        <w:spacing w:after="240" w:line="360" w:lineRule="auto"/>
        <w:rPr>
          <w:rFonts w:ascii="Times New Roman" w:hAnsi="Times New Roman" w:cs="Times New Roman"/>
          <w:sz w:val="24"/>
          <w:szCs w:val="24"/>
        </w:rPr>
      </w:pPr>
      <w:r w:rsidRPr="006B1CC7">
        <w:rPr>
          <w:rFonts w:ascii="Times New Roman" w:hAnsi="Times New Roman" w:cs="Times New Roman"/>
          <w:sz w:val="24"/>
          <w:szCs w:val="24"/>
        </w:rPr>
        <w:t>Key words: anti-nutrient, mineral composition, starter culture, submerged fermentation, Lactic Acid Bacteria</w:t>
      </w:r>
    </w:p>
    <w:p w14:paraId="372F5FFB" w14:textId="2F81FFCB" w:rsidR="00CC6F03" w:rsidRDefault="00CC6F03" w:rsidP="006B1CC7">
      <w:pPr>
        <w:spacing w:after="240" w:line="360" w:lineRule="auto"/>
        <w:rPr>
          <w:rFonts w:ascii="Times New Roman" w:hAnsi="Times New Roman" w:cs="Times New Roman"/>
          <w:sz w:val="24"/>
          <w:szCs w:val="24"/>
        </w:rPr>
      </w:pPr>
    </w:p>
    <w:p w14:paraId="293EDFE5" w14:textId="77777777" w:rsidR="00CC6F03" w:rsidRPr="006B1CC7" w:rsidRDefault="00CC6F03" w:rsidP="006B1CC7">
      <w:pPr>
        <w:spacing w:after="240" w:line="360" w:lineRule="auto"/>
        <w:rPr>
          <w:rFonts w:ascii="Times New Roman" w:hAnsi="Times New Roman" w:cs="Times New Roman"/>
          <w:sz w:val="24"/>
          <w:szCs w:val="24"/>
        </w:rPr>
      </w:pPr>
    </w:p>
    <w:p w14:paraId="3DC2E32D" w14:textId="77777777" w:rsidR="00C8381A" w:rsidRPr="006B1CC7" w:rsidRDefault="00C8381A" w:rsidP="006B1CC7">
      <w:pPr>
        <w:spacing w:after="240" w:line="360" w:lineRule="auto"/>
        <w:jc w:val="both"/>
        <w:rPr>
          <w:rFonts w:ascii="Times New Roman" w:eastAsia="Times New Roman" w:hAnsi="Times New Roman" w:cs="Times New Roman"/>
          <w:b/>
          <w:bCs/>
          <w:sz w:val="24"/>
          <w:szCs w:val="24"/>
          <w:lang w:val="en-US"/>
        </w:rPr>
      </w:pPr>
      <w:r w:rsidRPr="006B1CC7">
        <w:rPr>
          <w:rFonts w:ascii="Times New Roman" w:eastAsia="Times New Roman" w:hAnsi="Times New Roman" w:cs="Times New Roman"/>
          <w:b/>
          <w:bCs/>
          <w:sz w:val="24"/>
          <w:szCs w:val="24"/>
          <w:lang w:val="en-US"/>
        </w:rPr>
        <w:lastRenderedPageBreak/>
        <w:t>Introduction</w:t>
      </w:r>
    </w:p>
    <w:p w14:paraId="78920F2F" w14:textId="13C2406F" w:rsidR="00C8381A" w:rsidRPr="006B1CC7" w:rsidRDefault="00C8381A" w:rsidP="006B1CC7">
      <w:pPr>
        <w:spacing w:after="240" w:line="360" w:lineRule="auto"/>
        <w:jc w:val="both"/>
        <w:rPr>
          <w:rFonts w:ascii="Times New Roman" w:eastAsia="Times New Roman" w:hAnsi="Times New Roman" w:cs="Times New Roman"/>
          <w:sz w:val="24"/>
          <w:szCs w:val="24"/>
          <w:lang w:val="en-US"/>
        </w:rPr>
      </w:pPr>
      <w:r w:rsidRPr="006B1CC7">
        <w:rPr>
          <w:rFonts w:ascii="Times New Roman" w:eastAsia="Times New Roman" w:hAnsi="Times New Roman" w:cs="Times New Roman"/>
          <w:sz w:val="24"/>
          <w:szCs w:val="24"/>
          <w:lang w:val="en-US"/>
        </w:rPr>
        <w:t xml:space="preserve">Bacteria spend the most of their existence in stationary phase </w:t>
      </w:r>
      <w:r w:rsidR="00F420BE" w:rsidRPr="006B1CC7">
        <w:rPr>
          <w:rFonts w:ascii="Times New Roman" w:eastAsia="Times New Roman" w:hAnsi="Times New Roman" w:cs="Times New Roman"/>
          <w:sz w:val="24"/>
          <w:szCs w:val="24"/>
          <w:lang w:val="en-US"/>
        </w:rPr>
        <w:t>(</w:t>
      </w:r>
      <w:r w:rsidR="00F420BE" w:rsidRPr="006B1CC7">
        <w:rPr>
          <w:rFonts w:ascii="Times New Roman" w:hAnsi="Times New Roman" w:cs="Times New Roman"/>
          <w:sz w:val="24"/>
          <w:szCs w:val="24"/>
          <w:lang w:val="en-US"/>
        </w:rPr>
        <w:t>Gefen et al., 2013</w:t>
      </w:r>
      <w:r w:rsidR="00F420BE" w:rsidRPr="006B1CC7">
        <w:rPr>
          <w:rFonts w:ascii="Times New Roman" w:eastAsia="Times New Roman" w:hAnsi="Times New Roman" w:cs="Times New Roman"/>
          <w:sz w:val="24"/>
          <w:szCs w:val="24"/>
          <w:lang w:val="en-US"/>
        </w:rPr>
        <w:t>)</w:t>
      </w:r>
      <w:r w:rsidRPr="006B1CC7">
        <w:rPr>
          <w:rFonts w:ascii="Times New Roman" w:eastAsia="Times New Roman" w:hAnsi="Times New Roman" w:cs="Times New Roman"/>
          <w:sz w:val="24"/>
          <w:szCs w:val="24"/>
          <w:lang w:val="en-US"/>
        </w:rPr>
        <w:t xml:space="preserve">. Temperature, osmotic, oxidative or acid stress, and malnutrition can all cause growth arrest and enter the stationary </w:t>
      </w:r>
      <w:r w:rsidR="00F420BE" w:rsidRPr="006B1CC7">
        <w:rPr>
          <w:rFonts w:ascii="Times New Roman" w:eastAsia="Times New Roman" w:hAnsi="Times New Roman" w:cs="Times New Roman"/>
          <w:sz w:val="24"/>
          <w:szCs w:val="24"/>
          <w:lang w:val="en-US"/>
        </w:rPr>
        <w:t>(</w:t>
      </w:r>
      <w:r w:rsidR="00F420BE" w:rsidRPr="006B1CC7">
        <w:rPr>
          <w:rFonts w:ascii="Times New Roman" w:hAnsi="Times New Roman" w:cs="Times New Roman"/>
          <w:sz w:val="24"/>
          <w:szCs w:val="24"/>
        </w:rPr>
        <w:t>Yoav et al., 2019</w:t>
      </w:r>
      <w:r w:rsidR="00F420BE" w:rsidRPr="006B1CC7">
        <w:rPr>
          <w:rFonts w:ascii="Times New Roman" w:eastAsia="Times New Roman" w:hAnsi="Times New Roman" w:cs="Times New Roman"/>
          <w:sz w:val="24"/>
          <w:szCs w:val="24"/>
          <w:lang w:val="en-US"/>
        </w:rPr>
        <w:t>)</w:t>
      </w:r>
      <w:r w:rsidRPr="006B1CC7">
        <w:rPr>
          <w:rFonts w:ascii="Times New Roman" w:eastAsia="Times New Roman" w:hAnsi="Times New Roman" w:cs="Times New Roman"/>
          <w:sz w:val="24"/>
          <w:szCs w:val="24"/>
          <w:lang w:val="en-US"/>
        </w:rPr>
        <w:t xml:space="preserve">. Microbial stress refers to any element that produces physiological hurdles for microbial function or survival </w:t>
      </w:r>
      <w:r w:rsidR="00F420BE" w:rsidRPr="006B1CC7">
        <w:rPr>
          <w:rFonts w:ascii="Times New Roman" w:eastAsia="Times New Roman" w:hAnsi="Times New Roman" w:cs="Times New Roman"/>
          <w:sz w:val="24"/>
          <w:szCs w:val="24"/>
          <w:lang w:val="en-US"/>
        </w:rPr>
        <w:t>(Guan and Liu, 2020).</w:t>
      </w:r>
      <w:r w:rsidRPr="006B1CC7">
        <w:rPr>
          <w:rFonts w:ascii="Times New Roman" w:eastAsia="Times New Roman" w:hAnsi="Times New Roman" w:cs="Times New Roman"/>
          <w:sz w:val="24"/>
          <w:szCs w:val="24"/>
          <w:lang w:val="en-US"/>
        </w:rPr>
        <w:t xml:space="preserve"> A changing environment produces challenging conditions for microorganisms. Microbes are not immortal nor resistant to stress. Microbes must have physiological adaptation mechanisms to survive and function in the face of stress; otherwise, they will die. However, these adaptation and acclimation mechanisms create physiological costs at the organism level and can affect the microorganism's normal physiology </w:t>
      </w:r>
      <w:r w:rsidR="00F420BE" w:rsidRPr="006B1CC7">
        <w:rPr>
          <w:rFonts w:ascii="Times New Roman" w:eastAsia="Times New Roman" w:hAnsi="Times New Roman" w:cs="Times New Roman"/>
          <w:sz w:val="24"/>
          <w:szCs w:val="24"/>
          <w:lang w:val="en-US"/>
        </w:rPr>
        <w:t>(</w:t>
      </w:r>
      <w:r w:rsidR="00F420BE" w:rsidRPr="006B1CC7">
        <w:rPr>
          <w:rFonts w:ascii="Times New Roman" w:hAnsi="Times New Roman" w:cs="Times New Roman"/>
          <w:sz w:val="24"/>
          <w:szCs w:val="24"/>
          <w:lang w:val="en-US"/>
        </w:rPr>
        <w:t>Schimel et al., 2007).</w:t>
      </w:r>
    </w:p>
    <w:p w14:paraId="165D761D" w14:textId="4DBB4BD9" w:rsidR="00C8381A" w:rsidRPr="006B1CC7" w:rsidRDefault="00C8381A" w:rsidP="006B1CC7">
      <w:pPr>
        <w:spacing w:after="240" w:line="360" w:lineRule="auto"/>
        <w:jc w:val="both"/>
        <w:rPr>
          <w:rFonts w:ascii="Times New Roman" w:eastAsia="Times New Roman" w:hAnsi="Times New Roman" w:cs="Times New Roman"/>
          <w:sz w:val="24"/>
          <w:szCs w:val="24"/>
          <w:lang w:val="en-US"/>
        </w:rPr>
      </w:pPr>
      <w:r w:rsidRPr="006B1CC7">
        <w:rPr>
          <w:rFonts w:ascii="Times New Roman" w:eastAsia="Times New Roman" w:hAnsi="Times New Roman" w:cs="Times New Roman"/>
          <w:sz w:val="24"/>
          <w:szCs w:val="24"/>
          <w:lang w:val="en-US"/>
        </w:rPr>
        <w:t>Lactic Acid Bacteria (LAB) are known to have an important role in the production of traditional fermented cassava-based foods (</w:t>
      </w:r>
      <w:proofErr w:type="spellStart"/>
      <w:r w:rsidRPr="006B1CC7">
        <w:rPr>
          <w:rFonts w:ascii="Times New Roman" w:eastAsia="Times New Roman" w:hAnsi="Times New Roman" w:cs="Times New Roman"/>
          <w:i/>
          <w:iCs/>
          <w:sz w:val="24"/>
          <w:szCs w:val="24"/>
          <w:lang w:val="en-US"/>
        </w:rPr>
        <w:t>gari</w:t>
      </w:r>
      <w:proofErr w:type="spellEnd"/>
      <w:r w:rsidRPr="006B1CC7">
        <w:rPr>
          <w:rFonts w:ascii="Times New Roman" w:eastAsia="Times New Roman" w:hAnsi="Times New Roman" w:cs="Times New Roman"/>
          <w:i/>
          <w:iCs/>
          <w:sz w:val="24"/>
          <w:szCs w:val="24"/>
          <w:lang w:val="en-US"/>
        </w:rPr>
        <w:t xml:space="preserve">, fufu, </w:t>
      </w:r>
      <w:proofErr w:type="spellStart"/>
      <w:r w:rsidRPr="006B1CC7">
        <w:rPr>
          <w:rFonts w:ascii="Times New Roman" w:eastAsia="Times New Roman" w:hAnsi="Times New Roman" w:cs="Times New Roman"/>
          <w:i/>
          <w:iCs/>
          <w:sz w:val="24"/>
          <w:szCs w:val="24"/>
          <w:lang w:val="en-US"/>
        </w:rPr>
        <w:t>lafun</w:t>
      </w:r>
      <w:proofErr w:type="spellEnd"/>
      <w:r w:rsidRPr="006B1CC7">
        <w:rPr>
          <w:rFonts w:ascii="Times New Roman" w:eastAsia="Times New Roman" w:hAnsi="Times New Roman" w:cs="Times New Roman"/>
          <w:sz w:val="24"/>
          <w:szCs w:val="24"/>
          <w:lang w:val="en-US"/>
        </w:rPr>
        <w:t xml:space="preserve">). LAB aids in the preservation of these fermented foods as well as the removal of antinutrients. </w:t>
      </w:r>
      <w:r w:rsidRPr="006B1CC7">
        <w:rPr>
          <w:rFonts w:ascii="Times New Roman" w:eastAsia="Times New Roman" w:hAnsi="Times New Roman" w:cs="Times New Roman"/>
          <w:i/>
          <w:iCs/>
          <w:sz w:val="24"/>
          <w:szCs w:val="24"/>
          <w:lang w:val="en-US"/>
        </w:rPr>
        <w:t>Lactobacillus plantarum</w:t>
      </w:r>
      <w:r w:rsidRPr="006B1CC7">
        <w:rPr>
          <w:rFonts w:ascii="Times New Roman" w:eastAsia="Times New Roman" w:hAnsi="Times New Roman" w:cs="Times New Roman"/>
          <w:sz w:val="24"/>
          <w:szCs w:val="24"/>
          <w:lang w:val="en-US"/>
        </w:rPr>
        <w:t xml:space="preserve"> is a well-studied and versatile LAB species that can be found in a variety of ecological settings. </w:t>
      </w:r>
      <w:r w:rsidRPr="006B1CC7">
        <w:rPr>
          <w:rFonts w:ascii="Times New Roman" w:eastAsia="Times New Roman" w:hAnsi="Times New Roman" w:cs="Times New Roman"/>
          <w:i/>
          <w:iCs/>
          <w:sz w:val="24"/>
          <w:szCs w:val="24"/>
          <w:lang w:val="en-US"/>
        </w:rPr>
        <w:t>Lactobacillus plantarum</w:t>
      </w:r>
      <w:r w:rsidRPr="006B1CC7">
        <w:rPr>
          <w:rFonts w:ascii="Times New Roman" w:eastAsia="Times New Roman" w:hAnsi="Times New Roman" w:cs="Times New Roman"/>
          <w:sz w:val="24"/>
          <w:szCs w:val="24"/>
          <w:lang w:val="en-US"/>
        </w:rPr>
        <w:t xml:space="preserve"> was shown to be capable of reducing linamarin due to their ability to create </w:t>
      </w:r>
      <w:proofErr w:type="spellStart"/>
      <w:r w:rsidRPr="006B1CC7">
        <w:rPr>
          <w:rFonts w:ascii="Times New Roman" w:eastAsia="Times New Roman" w:hAnsi="Times New Roman" w:cs="Times New Roman"/>
          <w:sz w:val="24"/>
          <w:szCs w:val="24"/>
          <w:lang w:val="en-US"/>
        </w:rPr>
        <w:t>linamarase</w:t>
      </w:r>
      <w:proofErr w:type="spellEnd"/>
      <w:r w:rsidRPr="006B1CC7">
        <w:rPr>
          <w:rFonts w:ascii="Times New Roman" w:eastAsia="Times New Roman" w:hAnsi="Times New Roman" w:cs="Times New Roman"/>
          <w:sz w:val="24"/>
          <w:szCs w:val="24"/>
          <w:lang w:val="en-US"/>
        </w:rPr>
        <w:t xml:space="preserve"> enzyme, which is physiologically identical to that produced by cassava plant materials. Its ability to digest cassava has been related to its amylase enzyme activity. </w:t>
      </w:r>
      <w:r w:rsidRPr="006B1CC7">
        <w:rPr>
          <w:rFonts w:ascii="Times New Roman" w:eastAsia="Times New Roman" w:hAnsi="Times New Roman" w:cs="Times New Roman"/>
          <w:i/>
          <w:iCs/>
          <w:sz w:val="24"/>
          <w:szCs w:val="24"/>
          <w:lang w:val="en-US"/>
        </w:rPr>
        <w:t>Lactobacillus plantarum</w:t>
      </w:r>
      <w:r w:rsidRPr="006B1CC7">
        <w:rPr>
          <w:rFonts w:ascii="Times New Roman" w:eastAsia="Times New Roman" w:hAnsi="Times New Roman" w:cs="Times New Roman"/>
          <w:sz w:val="24"/>
          <w:szCs w:val="24"/>
          <w:lang w:val="en-US"/>
        </w:rPr>
        <w:t xml:space="preserve"> isolated from fermenting cassava has detoxifying and amylolytic properties, making it an ideal starter for cassava fermentation </w:t>
      </w:r>
      <w:r w:rsidR="00F420BE" w:rsidRPr="006B1CC7">
        <w:rPr>
          <w:rFonts w:ascii="Times New Roman" w:eastAsia="Times New Roman" w:hAnsi="Times New Roman" w:cs="Times New Roman"/>
          <w:sz w:val="24"/>
          <w:szCs w:val="24"/>
          <w:lang w:val="en-US"/>
        </w:rPr>
        <w:t>(</w:t>
      </w:r>
      <w:proofErr w:type="spellStart"/>
      <w:r w:rsidR="00F420BE" w:rsidRPr="006B1CC7">
        <w:rPr>
          <w:rFonts w:ascii="Times New Roman" w:hAnsi="Times New Roman" w:cs="Times New Roman"/>
          <w:sz w:val="24"/>
          <w:szCs w:val="24"/>
          <w:lang w:val="en-US"/>
        </w:rPr>
        <w:t>Ahaotu</w:t>
      </w:r>
      <w:proofErr w:type="spellEnd"/>
      <w:r w:rsidR="00F420BE" w:rsidRPr="006B1CC7">
        <w:rPr>
          <w:rFonts w:ascii="Times New Roman" w:eastAsia="Times New Roman" w:hAnsi="Times New Roman" w:cs="Times New Roman"/>
          <w:sz w:val="24"/>
          <w:szCs w:val="24"/>
          <w:lang w:val="en-US"/>
        </w:rPr>
        <w:t xml:space="preserve"> et al, 2013; </w:t>
      </w:r>
      <w:proofErr w:type="spellStart"/>
      <w:r w:rsidR="00F420BE" w:rsidRPr="006B1CC7">
        <w:rPr>
          <w:rFonts w:ascii="Times New Roman" w:hAnsi="Times New Roman" w:cs="Times New Roman"/>
          <w:sz w:val="24"/>
          <w:szCs w:val="24"/>
        </w:rPr>
        <w:t>Ngamsomchat</w:t>
      </w:r>
      <w:proofErr w:type="spellEnd"/>
      <w:r w:rsidR="00F420BE" w:rsidRPr="006B1CC7">
        <w:rPr>
          <w:rFonts w:ascii="Times New Roman" w:eastAsia="Times New Roman" w:hAnsi="Times New Roman" w:cs="Times New Roman"/>
          <w:sz w:val="24"/>
          <w:szCs w:val="24"/>
          <w:lang w:val="en-US"/>
        </w:rPr>
        <w:t xml:space="preserve"> et al., 2022; </w:t>
      </w:r>
      <w:r w:rsidR="00F420BE" w:rsidRPr="006B1CC7">
        <w:rPr>
          <w:rFonts w:ascii="Times New Roman" w:hAnsi="Times New Roman" w:cs="Times New Roman"/>
          <w:sz w:val="24"/>
          <w:szCs w:val="24"/>
        </w:rPr>
        <w:t>El-Sayed</w:t>
      </w:r>
      <w:r w:rsidR="00F420BE" w:rsidRPr="006B1CC7">
        <w:rPr>
          <w:rFonts w:ascii="Times New Roman" w:eastAsia="Times New Roman" w:hAnsi="Times New Roman" w:cs="Times New Roman"/>
          <w:sz w:val="24"/>
          <w:szCs w:val="24"/>
          <w:lang w:val="en-US"/>
        </w:rPr>
        <w:t xml:space="preserve"> et al., 2023)</w:t>
      </w:r>
      <w:r w:rsidR="00651517" w:rsidRPr="006B1CC7">
        <w:rPr>
          <w:rFonts w:ascii="Times New Roman" w:eastAsia="Times New Roman" w:hAnsi="Times New Roman" w:cs="Times New Roman"/>
          <w:sz w:val="24"/>
          <w:szCs w:val="24"/>
          <w:lang w:val="en-US"/>
        </w:rPr>
        <w:t>.</w:t>
      </w:r>
      <w:r w:rsidRPr="006B1CC7">
        <w:rPr>
          <w:rFonts w:ascii="Times New Roman" w:eastAsia="Times New Roman" w:hAnsi="Times New Roman" w:cs="Times New Roman"/>
          <w:sz w:val="24"/>
          <w:szCs w:val="24"/>
          <w:lang w:val="en-US"/>
        </w:rPr>
        <w:t xml:space="preserve"> However, changes in food properties throughout the fermentation process can be regarded as dynamic variations in the food environment that can serve as a stress source for microorganisms. This study looked at how different stress levels placed on LAB starter culture during cassava fermentation affected the nutritional makeup of the fermented product. </w:t>
      </w:r>
    </w:p>
    <w:p w14:paraId="1A88E9B7" w14:textId="77777777" w:rsidR="00C8381A" w:rsidRPr="006B1CC7" w:rsidRDefault="00C8381A" w:rsidP="006B1CC7">
      <w:pPr>
        <w:spacing w:after="240" w:line="360" w:lineRule="auto"/>
        <w:jc w:val="both"/>
        <w:rPr>
          <w:rFonts w:ascii="Times New Roman" w:eastAsia="Times New Roman" w:hAnsi="Times New Roman" w:cs="Times New Roman"/>
          <w:b/>
          <w:bCs/>
          <w:sz w:val="24"/>
          <w:szCs w:val="24"/>
          <w:lang w:val="en-US"/>
        </w:rPr>
      </w:pPr>
      <w:r w:rsidRPr="006B1CC7">
        <w:rPr>
          <w:rFonts w:ascii="Times New Roman" w:eastAsia="Times New Roman" w:hAnsi="Times New Roman" w:cs="Times New Roman"/>
          <w:b/>
          <w:bCs/>
          <w:sz w:val="24"/>
          <w:szCs w:val="24"/>
          <w:lang w:val="en-US"/>
        </w:rPr>
        <w:t>Materials and Methods</w:t>
      </w:r>
    </w:p>
    <w:p w14:paraId="117AC748" w14:textId="77777777" w:rsidR="00C8381A" w:rsidRPr="006B1CC7" w:rsidRDefault="00C8381A" w:rsidP="006B1CC7">
      <w:pPr>
        <w:spacing w:after="240" w:line="360" w:lineRule="auto"/>
        <w:jc w:val="both"/>
        <w:rPr>
          <w:rFonts w:ascii="Times New Roman" w:eastAsia="Times New Roman" w:hAnsi="Times New Roman" w:cs="Times New Roman"/>
          <w:b/>
          <w:bCs/>
          <w:sz w:val="24"/>
          <w:szCs w:val="24"/>
          <w:lang w:val="en-US"/>
        </w:rPr>
      </w:pPr>
      <w:r w:rsidRPr="006B1CC7">
        <w:rPr>
          <w:rFonts w:ascii="Times New Roman" w:eastAsia="Times New Roman" w:hAnsi="Times New Roman" w:cs="Times New Roman"/>
          <w:b/>
          <w:bCs/>
          <w:sz w:val="24"/>
          <w:szCs w:val="24"/>
          <w:lang w:val="en-US"/>
        </w:rPr>
        <w:t>Microorganisms and culture condition</w:t>
      </w:r>
    </w:p>
    <w:p w14:paraId="2E3BD8AB" w14:textId="77777777" w:rsidR="00C8381A" w:rsidRPr="006B1CC7" w:rsidRDefault="00C8381A" w:rsidP="006B1CC7">
      <w:pPr>
        <w:spacing w:after="240" w:line="360" w:lineRule="auto"/>
        <w:jc w:val="both"/>
        <w:rPr>
          <w:rFonts w:ascii="Times New Roman" w:eastAsia="Times New Roman" w:hAnsi="Times New Roman" w:cs="Times New Roman"/>
          <w:sz w:val="24"/>
          <w:szCs w:val="24"/>
          <w:lang w:val="en-US"/>
        </w:rPr>
      </w:pPr>
      <w:r w:rsidRPr="006B1CC7">
        <w:rPr>
          <w:rFonts w:ascii="Times New Roman" w:eastAsia="Times New Roman" w:hAnsi="Times New Roman" w:cs="Times New Roman"/>
          <w:sz w:val="24"/>
          <w:szCs w:val="24"/>
          <w:lang w:val="en-US"/>
        </w:rPr>
        <w:t xml:space="preserve">The </w:t>
      </w:r>
      <w:r w:rsidRPr="006B1CC7">
        <w:rPr>
          <w:rFonts w:ascii="Times New Roman" w:eastAsia="Times New Roman" w:hAnsi="Times New Roman" w:cs="Times New Roman"/>
          <w:i/>
          <w:iCs/>
          <w:sz w:val="24"/>
          <w:szCs w:val="24"/>
          <w:lang w:val="en-US"/>
        </w:rPr>
        <w:t>Lactobacillus plantarum</w:t>
      </w:r>
      <w:r w:rsidRPr="006B1CC7">
        <w:rPr>
          <w:rFonts w:ascii="Times New Roman" w:eastAsia="Times New Roman" w:hAnsi="Times New Roman" w:cs="Times New Roman"/>
          <w:sz w:val="24"/>
          <w:szCs w:val="24"/>
          <w:lang w:val="en-US"/>
        </w:rPr>
        <w:t xml:space="preserve"> D1 strain (Accession number KJ676851) used in this investigation was obtained from the Microbial Culture Collection at the Department of Microbiology, University </w:t>
      </w:r>
      <w:r w:rsidRPr="006B1CC7">
        <w:rPr>
          <w:rFonts w:ascii="Times New Roman" w:eastAsia="Times New Roman" w:hAnsi="Times New Roman" w:cs="Times New Roman"/>
          <w:sz w:val="24"/>
          <w:szCs w:val="24"/>
          <w:lang w:val="en-US"/>
        </w:rPr>
        <w:lastRenderedPageBreak/>
        <w:t>of Ibadan. It was originally isolated from cassava that had fermented spontaneously and was identified using 16S rDNA sequencing, then, deposited into GenBank.</w:t>
      </w:r>
    </w:p>
    <w:p w14:paraId="48F3E4D9" w14:textId="77777777" w:rsidR="00C8381A" w:rsidRPr="006B1CC7" w:rsidRDefault="00C8381A" w:rsidP="006B1CC7">
      <w:pPr>
        <w:spacing w:after="240" w:line="360" w:lineRule="auto"/>
        <w:jc w:val="both"/>
        <w:rPr>
          <w:rFonts w:ascii="Times New Roman" w:eastAsia="Times New Roman" w:hAnsi="Times New Roman" w:cs="Times New Roman"/>
          <w:b/>
          <w:bCs/>
          <w:sz w:val="24"/>
          <w:szCs w:val="24"/>
          <w:lang w:val="en-US"/>
        </w:rPr>
      </w:pPr>
      <w:r w:rsidRPr="006B1CC7">
        <w:rPr>
          <w:rFonts w:ascii="Times New Roman" w:eastAsia="Times New Roman" w:hAnsi="Times New Roman" w:cs="Times New Roman"/>
          <w:b/>
          <w:bCs/>
          <w:sz w:val="24"/>
          <w:szCs w:val="24"/>
          <w:lang w:val="en-US"/>
        </w:rPr>
        <w:t xml:space="preserve">Starvation experiments </w:t>
      </w:r>
    </w:p>
    <w:p w14:paraId="4F9F32AC" w14:textId="77777777" w:rsidR="00C8381A" w:rsidRPr="006B1CC7" w:rsidRDefault="00C8381A" w:rsidP="006B1CC7">
      <w:pPr>
        <w:spacing w:after="240" w:line="360" w:lineRule="auto"/>
        <w:jc w:val="both"/>
        <w:rPr>
          <w:rFonts w:ascii="Times New Roman" w:eastAsia="Times New Roman" w:hAnsi="Times New Roman" w:cs="Times New Roman"/>
          <w:sz w:val="24"/>
          <w:szCs w:val="24"/>
          <w:lang w:val="en-US"/>
        </w:rPr>
      </w:pPr>
      <w:r w:rsidRPr="006B1CC7">
        <w:rPr>
          <w:rFonts w:ascii="Times New Roman" w:eastAsia="Times New Roman" w:hAnsi="Times New Roman" w:cs="Times New Roman"/>
          <w:i/>
          <w:iCs/>
          <w:sz w:val="24"/>
          <w:szCs w:val="24"/>
          <w:lang w:val="en-US"/>
        </w:rPr>
        <w:t>Lactobacillus plantarum</w:t>
      </w:r>
      <w:r w:rsidRPr="006B1CC7">
        <w:rPr>
          <w:rFonts w:ascii="Times New Roman" w:eastAsia="Times New Roman" w:hAnsi="Times New Roman" w:cs="Times New Roman"/>
          <w:sz w:val="24"/>
          <w:szCs w:val="24"/>
          <w:lang w:val="en-US"/>
        </w:rPr>
        <w:t xml:space="preserve"> D1was treated to nutritional stress (starvation) by lowering the quantities of carbon (glucose), nitrogen (peptone and yeast extract), magnesium sulfate, and Tween 80. The starting culture was grown in broth media with different amounts of glucose (0.2%, 0.4%, 0.6% w/v), peptone and yeast extract (0.5% and 0.25%; 0.25% and 0.125%; 0.1% and 0.05% w/v), magnesium sulfate (0.004%, 0.003%, 0.001% w/v), and Tween 80 (0.06%, 0.04%, 0.02% v/v). The control medium included 1% (w/v) bacteriological peptone, 0.5% (w/v) yeast extract, 0.1% (v/v) Tween 80, 0.5% (w/v) sodium acetate, 0.2% (w/v) </w:t>
      </w:r>
      <w:proofErr w:type="spellStart"/>
      <w:r w:rsidRPr="006B1CC7">
        <w:rPr>
          <w:rFonts w:ascii="Times New Roman" w:eastAsia="Times New Roman" w:hAnsi="Times New Roman" w:cs="Times New Roman"/>
          <w:sz w:val="24"/>
          <w:szCs w:val="24"/>
          <w:lang w:val="en-US"/>
        </w:rPr>
        <w:t>triammonium</w:t>
      </w:r>
      <w:proofErr w:type="spellEnd"/>
      <w:r w:rsidRPr="006B1CC7">
        <w:rPr>
          <w:rFonts w:ascii="Times New Roman" w:eastAsia="Times New Roman" w:hAnsi="Times New Roman" w:cs="Times New Roman"/>
          <w:sz w:val="24"/>
          <w:szCs w:val="24"/>
          <w:lang w:val="en-US"/>
        </w:rPr>
        <w:t xml:space="preserve"> citrate, 0.005% (w/v) MgSO</w:t>
      </w:r>
      <w:r w:rsidRPr="006B1CC7">
        <w:rPr>
          <w:rFonts w:ascii="Times New Roman" w:eastAsia="Times New Roman" w:hAnsi="Times New Roman" w:cs="Times New Roman"/>
          <w:sz w:val="24"/>
          <w:szCs w:val="24"/>
          <w:vertAlign w:val="subscript"/>
          <w:lang w:val="en-US"/>
        </w:rPr>
        <w:t>4</w:t>
      </w:r>
      <w:r w:rsidRPr="006B1CC7">
        <w:rPr>
          <w:rFonts w:ascii="Times New Roman" w:eastAsia="Times New Roman" w:hAnsi="Times New Roman" w:cs="Times New Roman"/>
          <w:sz w:val="24"/>
          <w:szCs w:val="24"/>
          <w:lang w:val="en-US"/>
        </w:rPr>
        <w:t>·7H</w:t>
      </w:r>
      <w:r w:rsidRPr="006B1CC7">
        <w:rPr>
          <w:rFonts w:ascii="Times New Roman" w:eastAsia="Times New Roman" w:hAnsi="Times New Roman" w:cs="Times New Roman"/>
          <w:sz w:val="24"/>
          <w:szCs w:val="24"/>
          <w:vertAlign w:val="subscript"/>
          <w:lang w:val="en-US"/>
        </w:rPr>
        <w:t>2</w:t>
      </w:r>
      <w:r w:rsidRPr="006B1CC7">
        <w:rPr>
          <w:rFonts w:ascii="Times New Roman" w:eastAsia="Times New Roman" w:hAnsi="Times New Roman" w:cs="Times New Roman"/>
          <w:sz w:val="24"/>
          <w:szCs w:val="24"/>
          <w:lang w:val="en-US"/>
        </w:rPr>
        <w:t>O, and 0.025% (w/v) MnSO</w:t>
      </w:r>
      <w:r w:rsidRPr="006B1CC7">
        <w:rPr>
          <w:rFonts w:ascii="Times New Roman" w:eastAsia="Times New Roman" w:hAnsi="Times New Roman" w:cs="Times New Roman"/>
          <w:sz w:val="24"/>
          <w:szCs w:val="24"/>
          <w:vertAlign w:val="subscript"/>
          <w:lang w:val="en-US"/>
        </w:rPr>
        <w:t>4</w:t>
      </w:r>
      <w:r w:rsidRPr="006B1CC7">
        <w:rPr>
          <w:rFonts w:ascii="Times New Roman" w:eastAsia="Times New Roman" w:hAnsi="Times New Roman" w:cs="Times New Roman"/>
          <w:sz w:val="24"/>
          <w:szCs w:val="24"/>
          <w:lang w:val="en-US"/>
        </w:rPr>
        <w:t>·4H</w:t>
      </w:r>
      <w:r w:rsidRPr="006B1CC7">
        <w:rPr>
          <w:rFonts w:ascii="Times New Roman" w:eastAsia="Times New Roman" w:hAnsi="Times New Roman" w:cs="Times New Roman"/>
          <w:sz w:val="24"/>
          <w:szCs w:val="24"/>
          <w:vertAlign w:val="subscript"/>
          <w:lang w:val="en-US"/>
        </w:rPr>
        <w:t>2</w:t>
      </w:r>
      <w:r w:rsidRPr="006B1CC7">
        <w:rPr>
          <w:rFonts w:ascii="Times New Roman" w:eastAsia="Times New Roman" w:hAnsi="Times New Roman" w:cs="Times New Roman"/>
          <w:sz w:val="24"/>
          <w:szCs w:val="24"/>
          <w:lang w:val="en-US"/>
        </w:rPr>
        <w:t>O. All media were adjusted to pH 6.5 before sterilization at 121°C for 15 minutes.</w:t>
      </w:r>
    </w:p>
    <w:p w14:paraId="2967C228" w14:textId="30709EAD" w:rsidR="00C8381A" w:rsidRPr="006B1CC7" w:rsidRDefault="00C8381A" w:rsidP="006B1CC7">
      <w:pPr>
        <w:spacing w:after="240" w:line="360" w:lineRule="auto"/>
        <w:jc w:val="both"/>
        <w:rPr>
          <w:rFonts w:ascii="Times New Roman" w:eastAsia="Times New Roman" w:hAnsi="Times New Roman" w:cs="Times New Roman"/>
          <w:sz w:val="24"/>
          <w:szCs w:val="24"/>
        </w:rPr>
      </w:pPr>
      <w:r w:rsidRPr="006B1CC7">
        <w:rPr>
          <w:rFonts w:ascii="Times New Roman" w:eastAsia="Times New Roman" w:hAnsi="Times New Roman" w:cs="Times New Roman"/>
          <w:sz w:val="24"/>
          <w:szCs w:val="24"/>
        </w:rPr>
        <w:t xml:space="preserve">Cells were initially incubated overnight in MRS broth under anaerobic conditions to facilitate exponential growth. Following this, harvesting was conducted via centrifugation at 5000 g for a duration of 15 minutes, utilizing a Great Medical England (G+M) Centrifuge, model 80-2. The harvested cells underwent two washing steps with sterile distilled water to remove any residual nutrients, after which they were resuspended in sterile distilled water to achieve an optical density (OD at 620nm) of 0.90, as determined using a </w:t>
      </w:r>
      <w:proofErr w:type="spellStart"/>
      <w:r w:rsidRPr="006B1CC7">
        <w:rPr>
          <w:rFonts w:ascii="Times New Roman" w:eastAsia="Times New Roman" w:hAnsi="Times New Roman" w:cs="Times New Roman"/>
          <w:sz w:val="24"/>
          <w:szCs w:val="24"/>
        </w:rPr>
        <w:t>Jenway</w:t>
      </w:r>
      <w:proofErr w:type="spellEnd"/>
      <w:r w:rsidRPr="006B1CC7">
        <w:rPr>
          <w:rFonts w:ascii="Times New Roman" w:eastAsia="Times New Roman" w:hAnsi="Times New Roman" w:cs="Times New Roman"/>
          <w:sz w:val="24"/>
          <w:szCs w:val="24"/>
        </w:rPr>
        <w:t xml:space="preserve"> 6405 UV/Vis Spectrophotometer. This resulting cell suspension was then used to inoculate the experimental media at a concentration of 2% (v/v)</w:t>
      </w:r>
      <w:r w:rsidR="00651517" w:rsidRPr="006B1CC7">
        <w:rPr>
          <w:rFonts w:ascii="Times New Roman" w:eastAsia="Times New Roman" w:hAnsi="Times New Roman" w:cs="Times New Roman"/>
          <w:sz w:val="24"/>
          <w:szCs w:val="24"/>
        </w:rPr>
        <w:t xml:space="preserve"> </w:t>
      </w:r>
      <w:r w:rsidR="00F420BE" w:rsidRPr="006B1CC7">
        <w:rPr>
          <w:rFonts w:ascii="Times New Roman" w:eastAsia="Times New Roman" w:hAnsi="Times New Roman" w:cs="Times New Roman"/>
          <w:sz w:val="24"/>
          <w:szCs w:val="24"/>
        </w:rPr>
        <w:t>(</w:t>
      </w:r>
      <w:r w:rsidR="00F420BE" w:rsidRPr="006B1CC7">
        <w:rPr>
          <w:rFonts w:ascii="Times New Roman" w:hAnsi="Times New Roman" w:cs="Times New Roman"/>
          <w:sz w:val="24"/>
          <w:szCs w:val="24"/>
          <w:lang w:val="en-US"/>
        </w:rPr>
        <w:t xml:space="preserve">Wang JG, Bakken, 1998; </w:t>
      </w:r>
      <w:proofErr w:type="spellStart"/>
      <w:r w:rsidR="00F420BE" w:rsidRPr="006B1CC7">
        <w:rPr>
          <w:rFonts w:ascii="Times New Roman" w:hAnsi="Times New Roman" w:cs="Times New Roman"/>
          <w:sz w:val="24"/>
          <w:szCs w:val="24"/>
          <w:lang w:val="en-US"/>
        </w:rPr>
        <w:t>Saguir</w:t>
      </w:r>
      <w:proofErr w:type="spellEnd"/>
      <w:r w:rsidR="00F420BE" w:rsidRPr="006B1CC7">
        <w:rPr>
          <w:rFonts w:ascii="Times New Roman" w:hAnsi="Times New Roman" w:cs="Times New Roman"/>
          <w:sz w:val="24"/>
          <w:szCs w:val="24"/>
          <w:lang w:val="en-US"/>
        </w:rPr>
        <w:t xml:space="preserve"> et al., 2008; Al-Naseri et al., 2013; Hussain et al., 2013)</w:t>
      </w:r>
      <w:r w:rsidR="00F420BE" w:rsidRPr="006B1CC7">
        <w:rPr>
          <w:rFonts w:ascii="Times New Roman" w:eastAsia="Times New Roman" w:hAnsi="Times New Roman" w:cs="Times New Roman"/>
          <w:sz w:val="24"/>
          <w:szCs w:val="24"/>
        </w:rPr>
        <w:t>.</w:t>
      </w:r>
    </w:p>
    <w:p w14:paraId="0C9051ED" w14:textId="77777777" w:rsidR="00C8381A" w:rsidRPr="006B1CC7" w:rsidRDefault="00C8381A" w:rsidP="006B1CC7">
      <w:pPr>
        <w:spacing w:after="240" w:line="360" w:lineRule="auto"/>
        <w:jc w:val="both"/>
        <w:rPr>
          <w:rFonts w:ascii="Times New Roman" w:eastAsia="Times New Roman" w:hAnsi="Times New Roman" w:cs="Times New Roman"/>
          <w:b/>
          <w:sz w:val="24"/>
          <w:szCs w:val="24"/>
        </w:rPr>
      </w:pPr>
      <w:r w:rsidRPr="006B1CC7">
        <w:rPr>
          <w:rFonts w:ascii="Times New Roman" w:hAnsi="Times New Roman" w:cs="Times New Roman"/>
          <w:b/>
          <w:sz w:val="24"/>
          <w:szCs w:val="24"/>
        </w:rPr>
        <w:t xml:space="preserve">Cassava fermentation with nutritionally-stressed </w:t>
      </w:r>
      <w:r w:rsidRPr="006B1CC7">
        <w:rPr>
          <w:rFonts w:ascii="Times New Roman" w:hAnsi="Times New Roman" w:cs="Times New Roman"/>
          <w:b/>
          <w:i/>
          <w:sz w:val="24"/>
          <w:szCs w:val="24"/>
        </w:rPr>
        <w:t>Lactobacillus plantarum</w:t>
      </w:r>
    </w:p>
    <w:p w14:paraId="17A398F6" w14:textId="77777777" w:rsidR="00C8381A" w:rsidRPr="006B1CC7" w:rsidRDefault="00C8381A" w:rsidP="006B1CC7">
      <w:pPr>
        <w:spacing w:after="240" w:line="360" w:lineRule="auto"/>
        <w:jc w:val="both"/>
        <w:rPr>
          <w:rFonts w:ascii="Times New Roman" w:hAnsi="Times New Roman" w:cs="Times New Roman"/>
          <w:b/>
          <w:bCs/>
          <w:sz w:val="24"/>
          <w:szCs w:val="24"/>
        </w:rPr>
      </w:pPr>
      <w:r w:rsidRPr="006B1CC7">
        <w:rPr>
          <w:rFonts w:ascii="Times New Roman" w:hAnsi="Times New Roman" w:cs="Times New Roman"/>
          <w:b/>
          <w:bCs/>
          <w:sz w:val="24"/>
          <w:szCs w:val="24"/>
        </w:rPr>
        <w:t>Inoculum preparation</w:t>
      </w:r>
    </w:p>
    <w:p w14:paraId="7A2FE11E" w14:textId="77777777" w:rsidR="00C8381A" w:rsidRPr="006B1CC7" w:rsidRDefault="00C8381A" w:rsidP="006B1CC7">
      <w:pPr>
        <w:spacing w:after="240" w:line="360" w:lineRule="auto"/>
        <w:jc w:val="both"/>
        <w:rPr>
          <w:rFonts w:ascii="Times New Roman" w:hAnsi="Times New Roman" w:cs="Times New Roman"/>
          <w:sz w:val="24"/>
          <w:szCs w:val="24"/>
        </w:rPr>
      </w:pPr>
      <w:r w:rsidRPr="006B1CC7">
        <w:rPr>
          <w:rFonts w:ascii="Times New Roman" w:hAnsi="Times New Roman" w:cs="Times New Roman"/>
          <w:sz w:val="24"/>
          <w:szCs w:val="24"/>
        </w:rPr>
        <w:t xml:space="preserve">Nutritionally-stressed </w:t>
      </w:r>
      <w:r w:rsidRPr="006B1CC7">
        <w:rPr>
          <w:rFonts w:ascii="Times New Roman" w:hAnsi="Times New Roman" w:cs="Times New Roman"/>
          <w:i/>
          <w:iCs/>
          <w:sz w:val="24"/>
          <w:szCs w:val="24"/>
        </w:rPr>
        <w:t>L. plantarum</w:t>
      </w:r>
      <w:r w:rsidRPr="006B1CC7">
        <w:rPr>
          <w:rFonts w:ascii="Times New Roman" w:hAnsi="Times New Roman" w:cs="Times New Roman"/>
          <w:sz w:val="24"/>
          <w:szCs w:val="24"/>
        </w:rPr>
        <w:t xml:space="preserve"> cells were harvested by centrifugation at 5000 g for 15 minutes and the cells washed twice with sterile distilled water, and resuspended in sterile distilled water. From the suspension, an aliquot of 1 mL containing cell concentration of 1.0 × 10</w:t>
      </w:r>
      <w:r w:rsidRPr="006B1CC7">
        <w:rPr>
          <w:rFonts w:ascii="Times New Roman" w:hAnsi="Times New Roman" w:cs="Times New Roman"/>
          <w:sz w:val="24"/>
          <w:szCs w:val="24"/>
          <w:vertAlign w:val="superscript"/>
        </w:rPr>
        <w:t>6</w:t>
      </w:r>
      <w:r w:rsidRPr="006B1CC7">
        <w:rPr>
          <w:rFonts w:ascii="Times New Roman" w:hAnsi="Times New Roman" w:cs="Times New Roman"/>
          <w:sz w:val="24"/>
          <w:szCs w:val="24"/>
        </w:rPr>
        <w:t xml:space="preserve"> was used as the inoculum. </w:t>
      </w:r>
    </w:p>
    <w:p w14:paraId="19DC2E3E" w14:textId="77777777" w:rsidR="00C8381A" w:rsidRPr="006B1CC7" w:rsidRDefault="00C8381A" w:rsidP="006B1CC7">
      <w:pPr>
        <w:spacing w:after="240" w:line="360" w:lineRule="auto"/>
        <w:jc w:val="both"/>
        <w:rPr>
          <w:rFonts w:ascii="Times New Roman" w:hAnsi="Times New Roman" w:cs="Times New Roman"/>
          <w:sz w:val="24"/>
          <w:szCs w:val="24"/>
        </w:rPr>
      </w:pPr>
      <w:r w:rsidRPr="006B1CC7">
        <w:rPr>
          <w:rFonts w:ascii="Times New Roman" w:hAnsi="Times New Roman" w:cs="Times New Roman"/>
          <w:sz w:val="24"/>
          <w:szCs w:val="24"/>
        </w:rPr>
        <w:lastRenderedPageBreak/>
        <w:t>Three (3) kg of cassava roots were weighed into sterilized buckets and washed with many volumes of sterile distilled hot water after which, 4 L of sterile distilled water was added to the sterilized tubers and then inoculation with 1mL of the inoculum. Fermentation experiment was carried out for 96 hours at room temperature.</w:t>
      </w:r>
    </w:p>
    <w:p w14:paraId="2EE6BB32" w14:textId="77777777" w:rsidR="00C8381A" w:rsidRPr="006B1CC7" w:rsidRDefault="00C8381A" w:rsidP="006B1CC7">
      <w:pPr>
        <w:spacing w:after="240" w:line="360" w:lineRule="auto"/>
        <w:jc w:val="both"/>
        <w:rPr>
          <w:rFonts w:ascii="Times New Roman" w:eastAsia="Times New Roman" w:hAnsi="Times New Roman" w:cs="Times New Roman"/>
          <w:b/>
          <w:bCs/>
          <w:sz w:val="24"/>
          <w:szCs w:val="24"/>
        </w:rPr>
      </w:pPr>
      <w:r w:rsidRPr="006B1CC7">
        <w:rPr>
          <w:rFonts w:ascii="Times New Roman" w:eastAsia="Times New Roman" w:hAnsi="Times New Roman" w:cs="Times New Roman"/>
          <w:b/>
          <w:bCs/>
          <w:sz w:val="24"/>
          <w:szCs w:val="24"/>
        </w:rPr>
        <w:t xml:space="preserve">Nutritional evaluation of fermented cassava  </w:t>
      </w:r>
    </w:p>
    <w:p w14:paraId="64A82941" w14:textId="37FE71EE" w:rsidR="00C8381A" w:rsidRPr="006B1CC7" w:rsidRDefault="00C8381A" w:rsidP="006B1CC7">
      <w:pPr>
        <w:spacing w:after="240" w:line="360" w:lineRule="auto"/>
        <w:jc w:val="both"/>
        <w:rPr>
          <w:rFonts w:ascii="Times New Roman" w:eastAsia="Times New Roman" w:hAnsi="Times New Roman" w:cs="Times New Roman"/>
          <w:sz w:val="24"/>
          <w:szCs w:val="24"/>
        </w:rPr>
      </w:pPr>
      <w:r w:rsidRPr="006B1CC7">
        <w:rPr>
          <w:rFonts w:ascii="Times New Roman" w:eastAsia="Times New Roman" w:hAnsi="Times New Roman" w:cs="Times New Roman"/>
          <w:sz w:val="24"/>
          <w:szCs w:val="24"/>
        </w:rPr>
        <w:t xml:space="preserve">The samples, which were dried in an oven, underwent analysis for residual moisture and various proximate components following the protocols established by </w:t>
      </w:r>
      <w:r w:rsidR="00651517" w:rsidRPr="006B1CC7">
        <w:rPr>
          <w:rFonts w:ascii="Times New Roman" w:eastAsia="Times New Roman" w:hAnsi="Times New Roman" w:cs="Times New Roman"/>
          <w:sz w:val="24"/>
          <w:szCs w:val="24"/>
        </w:rPr>
        <w:t xml:space="preserve">AOAC </w:t>
      </w:r>
      <w:r w:rsidR="00F420BE" w:rsidRPr="006B1CC7">
        <w:rPr>
          <w:rFonts w:ascii="Times New Roman" w:eastAsia="Times New Roman" w:hAnsi="Times New Roman" w:cs="Times New Roman"/>
          <w:sz w:val="24"/>
          <w:szCs w:val="24"/>
        </w:rPr>
        <w:t>(1990)</w:t>
      </w:r>
      <w:r w:rsidRPr="006B1CC7">
        <w:rPr>
          <w:rFonts w:ascii="Times New Roman" w:eastAsia="Times New Roman" w:hAnsi="Times New Roman" w:cs="Times New Roman"/>
          <w:sz w:val="24"/>
          <w:szCs w:val="24"/>
        </w:rPr>
        <w:t xml:space="preserve">. The determination of protein content was carried out in accordance with the methodology outlined by </w:t>
      </w:r>
      <w:r w:rsidRPr="006B1CC7">
        <w:rPr>
          <w:rFonts w:ascii="Times New Roman" w:eastAsia="Times New Roman" w:hAnsi="Times New Roman" w:cs="Times New Roman"/>
          <w:color w:val="000000" w:themeColor="text1"/>
          <w:sz w:val="24"/>
          <w:szCs w:val="24"/>
        </w:rPr>
        <w:t xml:space="preserve">Persson et al. (2008), while </w:t>
      </w:r>
      <w:r w:rsidRPr="006B1CC7">
        <w:rPr>
          <w:rFonts w:ascii="Times New Roman" w:eastAsia="Times New Roman" w:hAnsi="Times New Roman" w:cs="Times New Roman"/>
          <w:sz w:val="24"/>
          <w:szCs w:val="24"/>
        </w:rPr>
        <w:t xml:space="preserve">the mineral content, specifically calcium, phosphorus, and iron, was assessed using the techniques described by </w:t>
      </w:r>
      <w:r w:rsidR="00F420BE" w:rsidRPr="006B1CC7">
        <w:rPr>
          <w:rFonts w:ascii="Times New Roman" w:eastAsia="Times New Roman" w:hAnsi="Times New Roman" w:cs="Times New Roman"/>
          <w:sz w:val="24"/>
          <w:szCs w:val="24"/>
        </w:rPr>
        <w:t>(</w:t>
      </w:r>
      <w:proofErr w:type="spellStart"/>
      <w:r w:rsidR="00F420BE" w:rsidRPr="006B1CC7">
        <w:rPr>
          <w:rFonts w:ascii="Times New Roman" w:hAnsi="Times New Roman" w:cs="Times New Roman"/>
          <w:sz w:val="24"/>
          <w:szCs w:val="24"/>
          <w:lang w:val="en-US"/>
        </w:rPr>
        <w:t>Mbatchou</w:t>
      </w:r>
      <w:proofErr w:type="spellEnd"/>
      <w:r w:rsidR="00F420BE" w:rsidRPr="006B1CC7">
        <w:rPr>
          <w:rFonts w:ascii="Times New Roman" w:hAnsi="Times New Roman" w:cs="Times New Roman"/>
          <w:sz w:val="24"/>
          <w:szCs w:val="24"/>
          <w:lang w:val="en-US"/>
        </w:rPr>
        <w:t xml:space="preserve"> et al., 2013)</w:t>
      </w:r>
      <w:r w:rsidRPr="006B1CC7">
        <w:rPr>
          <w:rFonts w:ascii="Times New Roman" w:eastAsia="Times New Roman" w:hAnsi="Times New Roman" w:cs="Times New Roman"/>
          <w:sz w:val="24"/>
          <w:szCs w:val="24"/>
        </w:rPr>
        <w:t xml:space="preserve">. Additionally, the analysis of anti-nutritional factors, including cyanide, oxalate, phytate, and tannins, was performed based on the methods provided by AOAC </w:t>
      </w:r>
      <w:r w:rsidR="00F420BE" w:rsidRPr="006B1CC7">
        <w:rPr>
          <w:rFonts w:ascii="Times New Roman" w:eastAsia="Times New Roman" w:hAnsi="Times New Roman" w:cs="Times New Roman"/>
          <w:sz w:val="24"/>
          <w:szCs w:val="24"/>
        </w:rPr>
        <w:t>(1990)</w:t>
      </w:r>
      <w:r w:rsidRPr="006B1CC7">
        <w:rPr>
          <w:rFonts w:ascii="Times New Roman" w:eastAsia="Times New Roman" w:hAnsi="Times New Roman" w:cs="Times New Roman"/>
          <w:sz w:val="24"/>
          <w:szCs w:val="24"/>
        </w:rPr>
        <w:t>.</w:t>
      </w:r>
    </w:p>
    <w:p w14:paraId="22439661" w14:textId="77777777" w:rsidR="00C8381A" w:rsidRPr="006B1CC7" w:rsidRDefault="00C8381A" w:rsidP="006B1CC7">
      <w:pPr>
        <w:spacing w:after="240" w:line="360" w:lineRule="auto"/>
        <w:jc w:val="both"/>
        <w:rPr>
          <w:rFonts w:ascii="Times New Roman" w:eastAsia="Times New Roman" w:hAnsi="Times New Roman" w:cs="Times New Roman"/>
          <w:b/>
          <w:bCs/>
          <w:sz w:val="24"/>
          <w:szCs w:val="24"/>
        </w:rPr>
      </w:pPr>
      <w:r w:rsidRPr="006B1CC7">
        <w:rPr>
          <w:rFonts w:ascii="Times New Roman" w:eastAsia="Times New Roman" w:hAnsi="Times New Roman" w:cs="Times New Roman"/>
          <w:b/>
          <w:bCs/>
          <w:sz w:val="24"/>
          <w:szCs w:val="24"/>
        </w:rPr>
        <w:t>Data analysis</w:t>
      </w:r>
    </w:p>
    <w:p w14:paraId="15ECD312" w14:textId="77777777" w:rsidR="00C8381A" w:rsidRPr="006B1CC7" w:rsidRDefault="00C8381A" w:rsidP="006B1CC7">
      <w:pPr>
        <w:spacing w:after="240" w:line="360" w:lineRule="auto"/>
        <w:jc w:val="both"/>
        <w:rPr>
          <w:rFonts w:ascii="Times New Roman" w:eastAsia="Times New Roman" w:hAnsi="Times New Roman" w:cs="Times New Roman"/>
          <w:sz w:val="24"/>
          <w:szCs w:val="24"/>
        </w:rPr>
      </w:pPr>
      <w:r w:rsidRPr="006B1CC7">
        <w:rPr>
          <w:rFonts w:ascii="Times New Roman" w:eastAsia="Times New Roman" w:hAnsi="Times New Roman" w:cs="Times New Roman"/>
          <w:sz w:val="24"/>
          <w:szCs w:val="24"/>
        </w:rPr>
        <w:t>The analysis of the obtained data was performed using the Analysis of Variance (ANOVA) method in SPSS. The findings are expressed as the mean ± standard deviation based on three replicates for each experimental trial.</w:t>
      </w:r>
    </w:p>
    <w:p w14:paraId="396A061F" w14:textId="7F412B22" w:rsidR="00C8381A" w:rsidRPr="006B1CC7" w:rsidRDefault="00C8381A" w:rsidP="006B1CC7">
      <w:pPr>
        <w:spacing w:line="360" w:lineRule="auto"/>
        <w:jc w:val="both"/>
        <w:rPr>
          <w:rFonts w:ascii="Times New Roman" w:hAnsi="Times New Roman" w:cs="Times New Roman"/>
          <w:b/>
          <w:bCs/>
          <w:sz w:val="24"/>
          <w:szCs w:val="24"/>
        </w:rPr>
      </w:pPr>
      <w:r w:rsidRPr="006B1CC7">
        <w:rPr>
          <w:rFonts w:ascii="Times New Roman" w:hAnsi="Times New Roman" w:cs="Times New Roman"/>
          <w:b/>
          <w:bCs/>
          <w:sz w:val="24"/>
          <w:szCs w:val="24"/>
        </w:rPr>
        <w:t xml:space="preserve">Results and Discussion  </w:t>
      </w:r>
    </w:p>
    <w:p w14:paraId="3379B006" w14:textId="3FE82C66" w:rsidR="00C8381A" w:rsidRPr="006B1CC7" w:rsidRDefault="00C8381A" w:rsidP="006B1CC7">
      <w:pPr>
        <w:pStyle w:val="NormalWeb"/>
        <w:spacing w:line="360" w:lineRule="auto"/>
        <w:jc w:val="both"/>
      </w:pPr>
      <w:bookmarkStart w:id="0" w:name="_Hlk197936613"/>
      <w:r w:rsidRPr="006B1CC7">
        <w:t xml:space="preserve">Behera et al. </w:t>
      </w:r>
      <w:r w:rsidR="00F420BE" w:rsidRPr="006B1CC7">
        <w:t>(2018)</w:t>
      </w:r>
      <w:r w:rsidRPr="006B1CC7">
        <w:t xml:space="preserve"> emphasized that nutrient stress conditions can influence microbial activity and fermentation outcomes. As presented in table 1, the examination of cassava's proximate composition fermented with </w:t>
      </w:r>
      <w:r w:rsidRPr="006B1CC7">
        <w:rPr>
          <w:i/>
          <w:iCs/>
        </w:rPr>
        <w:t>L. plantarum</w:t>
      </w:r>
      <w:r w:rsidRPr="006B1CC7">
        <w:t xml:space="preserve"> under varying stress conditions demonstrated considerable differences in moisture, ash, fat, protein, </w:t>
      </w:r>
      <w:proofErr w:type="spellStart"/>
      <w:r w:rsidRPr="006B1CC7">
        <w:t>fibre</w:t>
      </w:r>
      <w:proofErr w:type="spellEnd"/>
      <w:r w:rsidRPr="006B1CC7">
        <w:t xml:space="preserve">, and carbohydrate contents. The cassava sample fermented with unstressed </w:t>
      </w:r>
      <w:r w:rsidRPr="006B1CC7">
        <w:rPr>
          <w:i/>
          <w:iCs/>
        </w:rPr>
        <w:t>L. plantarum</w:t>
      </w:r>
      <w:r w:rsidRPr="006B1CC7">
        <w:t xml:space="preserve"> D1 strain showed the highest moisture level at 68.15 ± 0.05%, but it also had the lowest concentrations of ash (2.21 ± 0.01%), fat (0.13 ± 0.00%), protein (1.23 ± 0.01%), and </w:t>
      </w:r>
      <w:proofErr w:type="spellStart"/>
      <w:r w:rsidRPr="006B1CC7">
        <w:t>fibre</w:t>
      </w:r>
      <w:proofErr w:type="spellEnd"/>
      <w:r w:rsidRPr="006B1CC7">
        <w:t xml:space="preserve"> (1.12 ± 0.00%) compared with the sample fermented with stressed </w:t>
      </w:r>
      <w:r w:rsidRPr="006B1CC7">
        <w:rPr>
          <w:i/>
          <w:iCs/>
        </w:rPr>
        <w:t>L plantarum</w:t>
      </w:r>
      <w:r w:rsidRPr="006B1CC7">
        <w:t xml:space="preserve"> strain. Its carbohydrate content was moderate at 27.17 ± 0.05%. This suggests that, the bacteria primarily facilitate fermentation with impact on the macronutrient profile of cassava. Cassava fermented with glucose starved </w:t>
      </w:r>
      <w:r w:rsidRPr="006B1CC7">
        <w:rPr>
          <w:i/>
          <w:iCs/>
        </w:rPr>
        <w:t>L. plantarum</w:t>
      </w:r>
      <w:r w:rsidRPr="006B1CC7">
        <w:t xml:space="preserve"> showed a marked reduction in moisture content, which reached a minimum of 51.00 ± 0.40% at 0.2% glucose. </w:t>
      </w:r>
      <w:r w:rsidRPr="006B1CC7">
        <w:lastRenderedPageBreak/>
        <w:t xml:space="preserve">Simultaneously, the levels of ash, fat, protein, and carbohydrates increased, </w:t>
      </w:r>
      <w:bookmarkStart w:id="1" w:name="_Hlk197938858"/>
      <w:r w:rsidRPr="006B1CC7">
        <w:t>suggesting that lower glucose levels may have promoted microbial metabolism and nutrient production</w:t>
      </w:r>
      <w:bookmarkEnd w:id="1"/>
      <w:r w:rsidRPr="006B1CC7">
        <w:t xml:space="preserve">, with the highest carbohydrate content of 44.06 ± 0.41% observed at this stress level. The highest carbohydrate content (44.06%) at 0.2% glucose indicates that limited glucose availability may have altered fermentation pathways, favoring carbohydrate retention or conversion into more complex forms rather than being broken down completely. However, </w:t>
      </w:r>
      <w:proofErr w:type="spellStart"/>
      <w:r w:rsidRPr="006B1CC7">
        <w:t>Elsemman</w:t>
      </w:r>
      <w:proofErr w:type="spellEnd"/>
      <w:r w:rsidRPr="006B1CC7">
        <w:t xml:space="preserve"> et al. </w:t>
      </w:r>
      <w:r w:rsidR="00F420BE" w:rsidRPr="006B1CC7">
        <w:t>(2022)</w:t>
      </w:r>
      <w:r w:rsidRPr="006B1CC7">
        <w:t xml:space="preserve"> reported that </w:t>
      </w:r>
      <w:r w:rsidRPr="006B1CC7">
        <w:rPr>
          <w:lang w:val="en-GB"/>
        </w:rPr>
        <w:t xml:space="preserve">under glucose-limited conditions, glucose availability seems to be the constraint which actively limits microbial growth, thus affecting metabolism. </w:t>
      </w:r>
      <w:r w:rsidRPr="006B1CC7">
        <w:t xml:space="preserve">Stressing </w:t>
      </w:r>
      <w:r w:rsidRPr="006B1CC7">
        <w:rPr>
          <w:rStyle w:val="Emphasis"/>
          <w:rFonts w:eastAsiaTheme="majorEastAsia"/>
        </w:rPr>
        <w:t>L. plantarum</w:t>
      </w:r>
      <w:r w:rsidRPr="006B1CC7">
        <w:t xml:space="preserve"> by limiting glucose could enhance nutrient retention in fermented cassava, potentially improving its nutritional quality.</w:t>
      </w:r>
    </w:p>
    <w:p w14:paraId="5E62AB12" w14:textId="39112587" w:rsidR="00C8381A" w:rsidRPr="006B1CC7" w:rsidRDefault="00C8381A" w:rsidP="006B1CC7">
      <w:pPr>
        <w:spacing w:line="360" w:lineRule="auto"/>
        <w:jc w:val="both"/>
        <w:rPr>
          <w:rFonts w:ascii="Times New Roman" w:hAnsi="Times New Roman" w:cs="Times New Roman"/>
          <w:sz w:val="24"/>
          <w:szCs w:val="24"/>
        </w:rPr>
      </w:pPr>
      <w:r w:rsidRPr="006B1CC7">
        <w:rPr>
          <w:rFonts w:ascii="Times New Roman" w:hAnsi="Times New Roman" w:cs="Times New Roman"/>
          <w:sz w:val="24"/>
          <w:szCs w:val="24"/>
        </w:rPr>
        <w:t xml:space="preserve">The highest moisture content of 71.60 ± 0.10% was observed in cassava fermented with nitrogen-starved </w:t>
      </w:r>
      <w:r w:rsidRPr="006B1CC7">
        <w:rPr>
          <w:rFonts w:ascii="Times New Roman" w:hAnsi="Times New Roman" w:cs="Times New Roman"/>
          <w:i/>
          <w:iCs/>
          <w:sz w:val="24"/>
          <w:szCs w:val="24"/>
        </w:rPr>
        <w:t>L plantarum</w:t>
      </w:r>
      <w:r w:rsidRPr="006B1CC7">
        <w:rPr>
          <w:rFonts w:ascii="Times New Roman" w:hAnsi="Times New Roman" w:cs="Times New Roman"/>
          <w:sz w:val="24"/>
          <w:szCs w:val="24"/>
        </w:rPr>
        <w:t xml:space="preserve"> strain with a 0.5% peptone and YE-0.25 stress level as compared with the control. The fermentation by this stressed organism was also observed to increase the ash and fat content of the fermented cassava to 2.41 ± 0.01% and 0.24 ± 0.00%, respectively. Generally, it was observed that as nitrogen concentrations decreased, protein levels increased steadily, culminating in a peak of 1.66 ± 0.01%. </w:t>
      </w:r>
      <w:bookmarkStart w:id="2" w:name="_Hlk197938487"/>
      <w:r w:rsidRPr="006B1CC7">
        <w:rPr>
          <w:rFonts w:ascii="Times New Roman" w:hAnsi="Times New Roman" w:cs="Times New Roman"/>
          <w:sz w:val="24"/>
          <w:szCs w:val="24"/>
        </w:rPr>
        <w:t xml:space="preserve">Upregulation of nitrogen assimilation pathways in </w:t>
      </w:r>
      <w:r w:rsidRPr="006B1CC7">
        <w:rPr>
          <w:rStyle w:val="Emphasis"/>
          <w:rFonts w:ascii="Times New Roman" w:hAnsi="Times New Roman" w:cs="Times New Roman"/>
          <w:sz w:val="24"/>
          <w:szCs w:val="24"/>
        </w:rPr>
        <w:t>L. plantarum</w:t>
      </w:r>
      <w:r w:rsidRPr="006B1CC7">
        <w:rPr>
          <w:rFonts w:ascii="Times New Roman" w:hAnsi="Times New Roman" w:cs="Times New Roman"/>
          <w:sz w:val="24"/>
          <w:szCs w:val="24"/>
        </w:rPr>
        <w:t>, leading to more efficient utilization of available nitrogen sources and increased synthesis of microbial proteins</w:t>
      </w:r>
      <w:bookmarkEnd w:id="2"/>
      <w:r w:rsidRPr="006B1CC7">
        <w:rPr>
          <w:rFonts w:ascii="Times New Roman" w:hAnsi="Times New Roman" w:cs="Times New Roman"/>
          <w:sz w:val="24"/>
          <w:szCs w:val="24"/>
        </w:rPr>
        <w:t xml:space="preserve"> may be responsible for this. Similarly, fibre content rose in response to lower nitrogen levels, with the maximum fibre content of 1.34 ± 0.00% recorded at 0.1% peptone and 0.05% yeast extract. These findings illustrate the proficiency of </w:t>
      </w:r>
      <w:r w:rsidRPr="006B1CC7">
        <w:rPr>
          <w:rFonts w:ascii="Times New Roman" w:hAnsi="Times New Roman" w:cs="Times New Roman"/>
          <w:i/>
          <w:iCs/>
          <w:sz w:val="24"/>
          <w:szCs w:val="24"/>
        </w:rPr>
        <w:t>Lactobacillus plantarum</w:t>
      </w:r>
      <w:r w:rsidRPr="006B1CC7">
        <w:rPr>
          <w:rFonts w:ascii="Times New Roman" w:hAnsi="Times New Roman" w:cs="Times New Roman"/>
          <w:sz w:val="24"/>
          <w:szCs w:val="24"/>
        </w:rPr>
        <w:t xml:space="preserve"> in utilizing scarce nitrogen sources for its metabolic functions, thereby enhancing the proximate composition. Zhang et al. </w:t>
      </w:r>
      <w:r w:rsidR="00F420BE" w:rsidRPr="006B1CC7">
        <w:rPr>
          <w:rFonts w:ascii="Times New Roman" w:hAnsi="Times New Roman" w:cs="Times New Roman"/>
          <w:sz w:val="24"/>
          <w:szCs w:val="24"/>
        </w:rPr>
        <w:t>(2021)</w:t>
      </w:r>
      <w:r w:rsidRPr="006B1CC7">
        <w:rPr>
          <w:rFonts w:ascii="Times New Roman" w:hAnsi="Times New Roman" w:cs="Times New Roman"/>
          <w:sz w:val="24"/>
          <w:szCs w:val="24"/>
        </w:rPr>
        <w:t xml:space="preserve"> affirmed that microbes utilise ammonium nitrogen, free α-amino acids and small molecular peptides during fermentation, some of which are transported into the cell through various specific or non-specific pathways to affect the metabolic process.</w:t>
      </w:r>
    </w:p>
    <w:p w14:paraId="0A49CA07" w14:textId="25FD698E" w:rsidR="00C8381A" w:rsidRPr="006B1CC7" w:rsidRDefault="00C8381A" w:rsidP="006B1CC7">
      <w:pPr>
        <w:spacing w:line="360" w:lineRule="auto"/>
        <w:jc w:val="both"/>
        <w:rPr>
          <w:rFonts w:ascii="Times New Roman" w:hAnsi="Times New Roman" w:cs="Times New Roman"/>
          <w:sz w:val="24"/>
          <w:szCs w:val="24"/>
        </w:rPr>
      </w:pPr>
      <w:r w:rsidRPr="006B1CC7">
        <w:rPr>
          <w:rFonts w:ascii="Times New Roman" w:hAnsi="Times New Roman" w:cs="Times New Roman"/>
          <w:sz w:val="24"/>
          <w:szCs w:val="24"/>
        </w:rPr>
        <w:t xml:space="preserve">The result of cassava fermented with magnesium-stressed </w:t>
      </w:r>
      <w:r w:rsidRPr="006B1CC7">
        <w:rPr>
          <w:rFonts w:ascii="Times New Roman" w:hAnsi="Times New Roman" w:cs="Times New Roman"/>
          <w:i/>
          <w:iCs/>
          <w:sz w:val="24"/>
          <w:szCs w:val="24"/>
        </w:rPr>
        <w:t>L. plantarum</w:t>
      </w:r>
      <w:r w:rsidRPr="006B1CC7">
        <w:rPr>
          <w:rFonts w:ascii="Times New Roman" w:hAnsi="Times New Roman" w:cs="Times New Roman"/>
          <w:sz w:val="24"/>
          <w:szCs w:val="24"/>
        </w:rPr>
        <w:t xml:space="preserve"> strain showed an increase in ash content from 2.34 ± 0.00% at a magnesium concentration of 0.004% to 2.38 ± 0.00% at 0.001%. Similarly, protein and fat concentrations demonstrated a comparable pattern, reaching their maximum values of 1.60 ± 0.01% and 0.22 ± 0.00%, respectively, with the reduction of magnesium levels. Although, fibre content showed slight variations, it consistently remained elevated compared to the control group. Notably, carbohydrate levels displayed an inverse </w:t>
      </w:r>
      <w:r w:rsidRPr="006B1CC7">
        <w:rPr>
          <w:rFonts w:ascii="Times New Roman" w:hAnsi="Times New Roman" w:cs="Times New Roman"/>
          <w:sz w:val="24"/>
          <w:szCs w:val="24"/>
        </w:rPr>
        <w:lastRenderedPageBreak/>
        <w:t>relationship with magnesium concentration, indicating the essential role of magnesium in carbohydrate metabolism during the fermentation process. Metal ions such as magnesium</w:t>
      </w:r>
      <w:r w:rsidR="00F420BE" w:rsidRPr="006B1CC7">
        <w:rPr>
          <w:rFonts w:ascii="Times New Roman" w:hAnsi="Times New Roman" w:cs="Times New Roman"/>
          <w:sz w:val="24"/>
          <w:szCs w:val="24"/>
        </w:rPr>
        <w:t>,</w:t>
      </w:r>
      <w:r w:rsidRPr="006B1CC7">
        <w:rPr>
          <w:rFonts w:ascii="Times New Roman" w:hAnsi="Times New Roman" w:cs="Times New Roman"/>
          <w:sz w:val="24"/>
          <w:szCs w:val="24"/>
        </w:rPr>
        <w:t xml:space="preserve"> has been proven to effectively promote cell growth, regulate metabolite accumulations, metabolic pathways and enzyme activities during fermentation process </w:t>
      </w:r>
      <w:r w:rsidR="00F420BE" w:rsidRPr="006B1CC7">
        <w:rPr>
          <w:rFonts w:ascii="Times New Roman" w:hAnsi="Times New Roman" w:cs="Times New Roman"/>
          <w:sz w:val="24"/>
          <w:szCs w:val="24"/>
        </w:rPr>
        <w:t>(Chen et al., 2018).</w:t>
      </w:r>
    </w:p>
    <w:p w14:paraId="3A1E636C" w14:textId="5B8D7FF1" w:rsidR="00F420BE" w:rsidRPr="006B1CC7" w:rsidRDefault="00C8381A" w:rsidP="006B1CC7">
      <w:pPr>
        <w:spacing w:line="360" w:lineRule="auto"/>
        <w:jc w:val="both"/>
        <w:rPr>
          <w:rFonts w:ascii="Times New Roman" w:hAnsi="Times New Roman" w:cs="Times New Roman"/>
          <w:sz w:val="24"/>
          <w:szCs w:val="24"/>
        </w:rPr>
      </w:pPr>
      <w:r w:rsidRPr="006B1CC7">
        <w:rPr>
          <w:rFonts w:ascii="Times New Roman" w:hAnsi="Times New Roman" w:cs="Times New Roman"/>
          <w:sz w:val="24"/>
          <w:szCs w:val="24"/>
        </w:rPr>
        <w:t xml:space="preserve">The limitation of fatty acids through the application of Tween 80 led to the highest observed ash content (2.58 ± 0.01%) and fat content (0.28 ± 0.01%) at a concentration of 0.02% (Table 1). Additionally, this condition was associated with elevated levels of protein (1.76 ± 0.01%) and fibre (1.38 ± 0.00%). Conversely, the carbohydrate content peaked at 0.06% Tween 80, measuring 45.31 ± 0.01%, but exhibited a decline as the concentration of Tween 80 decreased. These results suggest that fatty acid stress </w:t>
      </w:r>
      <w:bookmarkStart w:id="3" w:name="_Hlk197943585"/>
      <w:r w:rsidRPr="006B1CC7">
        <w:rPr>
          <w:rFonts w:ascii="Times New Roman" w:hAnsi="Times New Roman" w:cs="Times New Roman"/>
          <w:sz w:val="24"/>
          <w:szCs w:val="24"/>
        </w:rPr>
        <w:t>promotes microbial activity, thereby enhancing the availability of essential nutrients, particularly ash, fat, and protein</w:t>
      </w:r>
      <w:bookmarkEnd w:id="3"/>
      <w:r w:rsidRPr="006B1CC7">
        <w:rPr>
          <w:rFonts w:ascii="Times New Roman" w:hAnsi="Times New Roman" w:cs="Times New Roman"/>
          <w:sz w:val="24"/>
          <w:szCs w:val="24"/>
        </w:rPr>
        <w:t xml:space="preserve">, at optimal Tween 80 concentrations. This pattern illustrates the capacity of stressed </w:t>
      </w:r>
      <w:r w:rsidRPr="006B1CC7">
        <w:rPr>
          <w:rFonts w:ascii="Times New Roman" w:hAnsi="Times New Roman" w:cs="Times New Roman"/>
          <w:i/>
          <w:iCs/>
          <w:sz w:val="24"/>
          <w:szCs w:val="24"/>
        </w:rPr>
        <w:t>L. plantarum</w:t>
      </w:r>
      <w:r w:rsidRPr="006B1CC7">
        <w:rPr>
          <w:rFonts w:ascii="Times New Roman" w:hAnsi="Times New Roman" w:cs="Times New Roman"/>
          <w:sz w:val="24"/>
          <w:szCs w:val="24"/>
        </w:rPr>
        <w:t xml:space="preserve"> to improve the nutritional profile of fermented cassava.</w:t>
      </w:r>
    </w:p>
    <w:p w14:paraId="07810F5C" w14:textId="77777777" w:rsidR="00FA7504" w:rsidRPr="006B1CC7" w:rsidRDefault="00FA7504" w:rsidP="006B1CC7">
      <w:pPr>
        <w:spacing w:line="360" w:lineRule="auto"/>
        <w:rPr>
          <w:rFonts w:ascii="Times New Roman" w:hAnsi="Times New Roman" w:cs="Times New Roman"/>
          <w:sz w:val="24"/>
          <w:szCs w:val="24"/>
        </w:rPr>
      </w:pPr>
      <w:r w:rsidRPr="006B1CC7">
        <w:rPr>
          <w:rFonts w:ascii="Times New Roman" w:hAnsi="Times New Roman" w:cs="Times New Roman"/>
          <w:b/>
          <w:bCs/>
          <w:sz w:val="24"/>
          <w:szCs w:val="24"/>
        </w:rPr>
        <w:t xml:space="preserve">Table 1. </w:t>
      </w:r>
      <w:r w:rsidRPr="006B1CC7">
        <w:rPr>
          <w:rFonts w:ascii="Times New Roman" w:hAnsi="Times New Roman" w:cs="Times New Roman"/>
          <w:sz w:val="24"/>
          <w:szCs w:val="24"/>
        </w:rPr>
        <w:t xml:space="preserve">Proximate composition of cassava fermented with nutritionally-stressed </w:t>
      </w:r>
      <w:r w:rsidRPr="006B1CC7">
        <w:rPr>
          <w:rFonts w:ascii="Times New Roman" w:hAnsi="Times New Roman" w:cs="Times New Roman"/>
          <w:i/>
          <w:iCs/>
          <w:sz w:val="24"/>
          <w:szCs w:val="24"/>
        </w:rPr>
        <w:t xml:space="preserve">L. plantarum </w:t>
      </w:r>
    </w:p>
    <w:tbl>
      <w:tblPr>
        <w:tblStyle w:val="TableGrid"/>
        <w:tblW w:w="9990" w:type="dxa"/>
        <w:tblInd w:w="-18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1147"/>
        <w:gridCol w:w="1274"/>
        <w:gridCol w:w="1240"/>
        <w:gridCol w:w="1157"/>
        <w:gridCol w:w="1280"/>
        <w:gridCol w:w="1204"/>
        <w:gridCol w:w="1428"/>
      </w:tblGrid>
      <w:tr w:rsidR="00FA7504" w:rsidRPr="006B1CC7" w14:paraId="1F9757FF" w14:textId="77777777" w:rsidTr="00BE57BC">
        <w:trPr>
          <w:trHeight w:val="697"/>
        </w:trPr>
        <w:tc>
          <w:tcPr>
            <w:tcW w:w="1260" w:type="dxa"/>
            <w:tcBorders>
              <w:top w:val="single" w:sz="4" w:space="0" w:color="auto"/>
              <w:bottom w:val="single" w:sz="4" w:space="0" w:color="auto"/>
              <w:right w:val="nil"/>
            </w:tcBorders>
          </w:tcPr>
          <w:p w14:paraId="7D36E8B3" w14:textId="77777777" w:rsidR="00FA7504" w:rsidRPr="006B1CC7" w:rsidRDefault="00FA7504" w:rsidP="006B1CC7">
            <w:pPr>
              <w:spacing w:line="360" w:lineRule="auto"/>
              <w:rPr>
                <w:rFonts w:ascii="Times New Roman" w:hAnsi="Times New Roman" w:cs="Times New Roman"/>
                <w:b/>
                <w:sz w:val="20"/>
                <w:szCs w:val="20"/>
              </w:rPr>
            </w:pPr>
            <w:r w:rsidRPr="006B1CC7">
              <w:rPr>
                <w:rFonts w:ascii="Times New Roman" w:hAnsi="Times New Roman" w:cs="Times New Roman"/>
                <w:b/>
                <w:sz w:val="20"/>
                <w:szCs w:val="20"/>
              </w:rPr>
              <w:t>Type of Stress</w:t>
            </w:r>
          </w:p>
        </w:tc>
        <w:tc>
          <w:tcPr>
            <w:tcW w:w="1147" w:type="dxa"/>
            <w:tcBorders>
              <w:top w:val="single" w:sz="4" w:space="0" w:color="auto"/>
              <w:left w:val="nil"/>
              <w:bottom w:val="single" w:sz="4" w:space="0" w:color="auto"/>
            </w:tcBorders>
          </w:tcPr>
          <w:p w14:paraId="3E8A28A4" w14:textId="77777777" w:rsidR="00FA7504" w:rsidRPr="006B1CC7" w:rsidRDefault="00FA7504" w:rsidP="006B1CC7">
            <w:pPr>
              <w:spacing w:line="360" w:lineRule="auto"/>
              <w:rPr>
                <w:rFonts w:ascii="Times New Roman" w:hAnsi="Times New Roman" w:cs="Times New Roman"/>
                <w:b/>
                <w:sz w:val="20"/>
                <w:szCs w:val="20"/>
              </w:rPr>
            </w:pPr>
            <w:r w:rsidRPr="006B1CC7">
              <w:rPr>
                <w:rFonts w:ascii="Times New Roman" w:hAnsi="Times New Roman" w:cs="Times New Roman"/>
                <w:b/>
                <w:sz w:val="20"/>
                <w:szCs w:val="20"/>
              </w:rPr>
              <w:t>Level of stress (%)</w:t>
            </w:r>
          </w:p>
        </w:tc>
        <w:tc>
          <w:tcPr>
            <w:tcW w:w="1274" w:type="dxa"/>
            <w:tcBorders>
              <w:top w:val="single" w:sz="4" w:space="0" w:color="auto"/>
              <w:bottom w:val="single" w:sz="4" w:space="0" w:color="auto"/>
            </w:tcBorders>
          </w:tcPr>
          <w:p w14:paraId="5546011B" w14:textId="77777777" w:rsidR="00FA7504" w:rsidRPr="006B1CC7" w:rsidRDefault="00FA7504" w:rsidP="006B1CC7">
            <w:pPr>
              <w:spacing w:line="360" w:lineRule="auto"/>
              <w:rPr>
                <w:rFonts w:ascii="Times New Roman" w:hAnsi="Times New Roman" w:cs="Times New Roman"/>
                <w:b/>
                <w:sz w:val="20"/>
                <w:szCs w:val="20"/>
              </w:rPr>
            </w:pPr>
            <w:r w:rsidRPr="006B1CC7">
              <w:rPr>
                <w:rFonts w:ascii="Times New Roman" w:hAnsi="Times New Roman" w:cs="Times New Roman"/>
                <w:b/>
                <w:sz w:val="20"/>
                <w:szCs w:val="20"/>
              </w:rPr>
              <w:t>Moisture content (%)</w:t>
            </w:r>
          </w:p>
        </w:tc>
        <w:tc>
          <w:tcPr>
            <w:tcW w:w="1240" w:type="dxa"/>
            <w:tcBorders>
              <w:top w:val="single" w:sz="4" w:space="0" w:color="auto"/>
              <w:bottom w:val="single" w:sz="4" w:space="0" w:color="auto"/>
            </w:tcBorders>
          </w:tcPr>
          <w:p w14:paraId="79A5475D" w14:textId="77777777" w:rsidR="00FA7504" w:rsidRPr="006B1CC7" w:rsidRDefault="00FA7504" w:rsidP="006B1CC7">
            <w:pPr>
              <w:spacing w:line="360" w:lineRule="auto"/>
              <w:rPr>
                <w:rFonts w:ascii="Times New Roman" w:hAnsi="Times New Roman" w:cs="Times New Roman"/>
                <w:b/>
                <w:sz w:val="20"/>
                <w:szCs w:val="20"/>
              </w:rPr>
            </w:pPr>
            <w:r w:rsidRPr="006B1CC7">
              <w:rPr>
                <w:rFonts w:ascii="Times New Roman" w:hAnsi="Times New Roman" w:cs="Times New Roman"/>
                <w:b/>
                <w:sz w:val="20"/>
                <w:szCs w:val="20"/>
              </w:rPr>
              <w:t>Ash (%)</w:t>
            </w:r>
          </w:p>
        </w:tc>
        <w:tc>
          <w:tcPr>
            <w:tcW w:w="1157" w:type="dxa"/>
            <w:tcBorders>
              <w:top w:val="single" w:sz="4" w:space="0" w:color="auto"/>
              <w:bottom w:val="single" w:sz="4" w:space="0" w:color="auto"/>
            </w:tcBorders>
          </w:tcPr>
          <w:p w14:paraId="54AFC3D4" w14:textId="77777777" w:rsidR="00FA7504" w:rsidRPr="006B1CC7" w:rsidRDefault="00FA7504" w:rsidP="006B1CC7">
            <w:pPr>
              <w:spacing w:line="360" w:lineRule="auto"/>
              <w:rPr>
                <w:rFonts w:ascii="Times New Roman" w:hAnsi="Times New Roman" w:cs="Times New Roman"/>
                <w:b/>
                <w:sz w:val="20"/>
                <w:szCs w:val="20"/>
              </w:rPr>
            </w:pPr>
            <w:r w:rsidRPr="006B1CC7">
              <w:rPr>
                <w:rFonts w:ascii="Times New Roman" w:hAnsi="Times New Roman" w:cs="Times New Roman"/>
                <w:b/>
                <w:sz w:val="20"/>
                <w:szCs w:val="20"/>
              </w:rPr>
              <w:t>Fat (%)</w:t>
            </w:r>
          </w:p>
        </w:tc>
        <w:tc>
          <w:tcPr>
            <w:tcW w:w="1280" w:type="dxa"/>
            <w:tcBorders>
              <w:top w:val="single" w:sz="4" w:space="0" w:color="auto"/>
              <w:bottom w:val="single" w:sz="4" w:space="0" w:color="auto"/>
            </w:tcBorders>
          </w:tcPr>
          <w:p w14:paraId="75F87E65" w14:textId="77777777" w:rsidR="00FA7504" w:rsidRPr="006B1CC7" w:rsidRDefault="00FA7504" w:rsidP="006B1CC7">
            <w:pPr>
              <w:spacing w:line="360" w:lineRule="auto"/>
              <w:rPr>
                <w:rFonts w:ascii="Times New Roman" w:hAnsi="Times New Roman" w:cs="Times New Roman"/>
                <w:b/>
                <w:sz w:val="20"/>
                <w:szCs w:val="20"/>
              </w:rPr>
            </w:pPr>
            <w:r w:rsidRPr="006B1CC7">
              <w:rPr>
                <w:rFonts w:ascii="Times New Roman" w:hAnsi="Times New Roman" w:cs="Times New Roman"/>
                <w:b/>
                <w:sz w:val="20"/>
                <w:szCs w:val="20"/>
              </w:rPr>
              <w:t>Protein (%)</w:t>
            </w:r>
          </w:p>
        </w:tc>
        <w:tc>
          <w:tcPr>
            <w:tcW w:w="1204" w:type="dxa"/>
            <w:tcBorders>
              <w:top w:val="single" w:sz="4" w:space="0" w:color="auto"/>
              <w:bottom w:val="single" w:sz="4" w:space="0" w:color="auto"/>
            </w:tcBorders>
          </w:tcPr>
          <w:p w14:paraId="5915D57C" w14:textId="77777777" w:rsidR="00FA7504" w:rsidRPr="006B1CC7" w:rsidRDefault="00FA7504" w:rsidP="006B1CC7">
            <w:pPr>
              <w:spacing w:line="360" w:lineRule="auto"/>
              <w:rPr>
                <w:rFonts w:ascii="Times New Roman" w:hAnsi="Times New Roman" w:cs="Times New Roman"/>
                <w:b/>
                <w:sz w:val="20"/>
                <w:szCs w:val="20"/>
              </w:rPr>
            </w:pPr>
            <w:r w:rsidRPr="006B1CC7">
              <w:rPr>
                <w:rFonts w:ascii="Times New Roman" w:hAnsi="Times New Roman" w:cs="Times New Roman"/>
                <w:b/>
                <w:sz w:val="20"/>
                <w:szCs w:val="20"/>
              </w:rPr>
              <w:t>Fibre (%)</w:t>
            </w:r>
          </w:p>
        </w:tc>
        <w:tc>
          <w:tcPr>
            <w:tcW w:w="1428" w:type="dxa"/>
            <w:tcBorders>
              <w:top w:val="single" w:sz="4" w:space="0" w:color="auto"/>
              <w:bottom w:val="single" w:sz="4" w:space="0" w:color="auto"/>
            </w:tcBorders>
          </w:tcPr>
          <w:p w14:paraId="35ABEC5C" w14:textId="77777777" w:rsidR="00FA7504" w:rsidRPr="006B1CC7" w:rsidRDefault="00FA7504" w:rsidP="006B1CC7">
            <w:pPr>
              <w:spacing w:line="360" w:lineRule="auto"/>
              <w:rPr>
                <w:rFonts w:ascii="Times New Roman" w:hAnsi="Times New Roman" w:cs="Times New Roman"/>
                <w:b/>
                <w:sz w:val="20"/>
                <w:szCs w:val="20"/>
              </w:rPr>
            </w:pPr>
            <w:r w:rsidRPr="006B1CC7">
              <w:rPr>
                <w:rFonts w:ascii="Times New Roman" w:hAnsi="Times New Roman" w:cs="Times New Roman"/>
                <w:b/>
                <w:sz w:val="20"/>
                <w:szCs w:val="20"/>
              </w:rPr>
              <w:t>Carbohydrate (%)</w:t>
            </w:r>
          </w:p>
        </w:tc>
      </w:tr>
      <w:tr w:rsidR="00FA7504" w:rsidRPr="006B1CC7" w14:paraId="22D6692F" w14:textId="77777777" w:rsidTr="00BE57BC">
        <w:trPr>
          <w:trHeight w:val="346"/>
        </w:trPr>
        <w:tc>
          <w:tcPr>
            <w:tcW w:w="1260" w:type="dxa"/>
            <w:tcBorders>
              <w:top w:val="single" w:sz="4" w:space="0" w:color="auto"/>
              <w:right w:val="nil"/>
            </w:tcBorders>
          </w:tcPr>
          <w:p w14:paraId="0C178B8F" w14:textId="77777777" w:rsidR="00FA7504" w:rsidRPr="006B1CC7" w:rsidRDefault="00FA7504" w:rsidP="006B1CC7">
            <w:pPr>
              <w:spacing w:line="360" w:lineRule="auto"/>
              <w:jc w:val="center"/>
              <w:rPr>
                <w:rFonts w:ascii="Times New Roman" w:hAnsi="Times New Roman" w:cs="Times New Roman"/>
                <w:b/>
                <w:sz w:val="20"/>
                <w:szCs w:val="20"/>
              </w:rPr>
            </w:pPr>
            <w:r w:rsidRPr="006B1CC7">
              <w:rPr>
                <w:rFonts w:ascii="Times New Roman" w:hAnsi="Times New Roman" w:cs="Times New Roman"/>
                <w:b/>
                <w:sz w:val="20"/>
                <w:szCs w:val="20"/>
              </w:rPr>
              <w:t>Control</w:t>
            </w:r>
          </w:p>
        </w:tc>
        <w:tc>
          <w:tcPr>
            <w:tcW w:w="1147" w:type="dxa"/>
            <w:tcBorders>
              <w:top w:val="single" w:sz="4" w:space="0" w:color="auto"/>
              <w:left w:val="nil"/>
              <w:bottom w:val="single" w:sz="4" w:space="0" w:color="auto"/>
            </w:tcBorders>
          </w:tcPr>
          <w:p w14:paraId="7E51B015" w14:textId="77777777" w:rsidR="00FA7504" w:rsidRPr="006B1CC7" w:rsidRDefault="00FA7504" w:rsidP="006B1CC7">
            <w:pPr>
              <w:spacing w:line="360" w:lineRule="auto"/>
              <w:rPr>
                <w:rFonts w:ascii="Times New Roman" w:hAnsi="Times New Roman" w:cs="Times New Roman"/>
                <w:b/>
                <w:sz w:val="20"/>
                <w:szCs w:val="20"/>
              </w:rPr>
            </w:pPr>
          </w:p>
        </w:tc>
        <w:tc>
          <w:tcPr>
            <w:tcW w:w="1274" w:type="dxa"/>
            <w:tcBorders>
              <w:top w:val="single" w:sz="4" w:space="0" w:color="auto"/>
              <w:bottom w:val="single" w:sz="4" w:space="0" w:color="auto"/>
            </w:tcBorders>
          </w:tcPr>
          <w:p w14:paraId="1EDD0C3E" w14:textId="77777777" w:rsidR="00FA7504" w:rsidRPr="006B1CC7" w:rsidRDefault="00FA7504" w:rsidP="006B1CC7">
            <w:pPr>
              <w:spacing w:line="360" w:lineRule="auto"/>
              <w:rPr>
                <w:rFonts w:ascii="Times New Roman" w:hAnsi="Times New Roman" w:cs="Times New Roman"/>
                <w:b/>
                <w:sz w:val="20"/>
                <w:szCs w:val="20"/>
                <w:vertAlign w:val="superscript"/>
              </w:rPr>
            </w:pPr>
            <w:r w:rsidRPr="006B1CC7">
              <w:rPr>
                <w:rFonts w:ascii="Times New Roman" w:hAnsi="Times New Roman" w:cs="Times New Roman"/>
                <w:b/>
                <w:sz w:val="20"/>
                <w:szCs w:val="20"/>
              </w:rPr>
              <w:t>68.15±0.05</w:t>
            </w:r>
            <w:r w:rsidRPr="006B1CC7">
              <w:rPr>
                <w:rFonts w:ascii="Times New Roman" w:hAnsi="Times New Roman" w:cs="Times New Roman"/>
                <w:b/>
                <w:sz w:val="20"/>
                <w:szCs w:val="20"/>
                <w:vertAlign w:val="superscript"/>
              </w:rPr>
              <w:t>a</w:t>
            </w:r>
          </w:p>
        </w:tc>
        <w:tc>
          <w:tcPr>
            <w:tcW w:w="1240" w:type="dxa"/>
            <w:tcBorders>
              <w:top w:val="single" w:sz="4" w:space="0" w:color="auto"/>
              <w:bottom w:val="single" w:sz="4" w:space="0" w:color="auto"/>
            </w:tcBorders>
          </w:tcPr>
          <w:p w14:paraId="212B6EAE" w14:textId="77777777" w:rsidR="00FA7504" w:rsidRPr="006B1CC7" w:rsidRDefault="00FA7504" w:rsidP="006B1CC7">
            <w:pPr>
              <w:spacing w:line="360" w:lineRule="auto"/>
              <w:rPr>
                <w:rFonts w:ascii="Times New Roman" w:hAnsi="Times New Roman" w:cs="Times New Roman"/>
                <w:b/>
                <w:sz w:val="20"/>
                <w:szCs w:val="20"/>
                <w:vertAlign w:val="superscript"/>
              </w:rPr>
            </w:pPr>
            <w:r w:rsidRPr="006B1CC7">
              <w:rPr>
                <w:rFonts w:ascii="Times New Roman" w:hAnsi="Times New Roman" w:cs="Times New Roman"/>
                <w:b/>
                <w:sz w:val="20"/>
                <w:szCs w:val="20"/>
              </w:rPr>
              <w:t>2.21±0.01</w:t>
            </w:r>
            <w:r w:rsidRPr="006B1CC7">
              <w:rPr>
                <w:rFonts w:ascii="Times New Roman" w:hAnsi="Times New Roman" w:cs="Times New Roman"/>
                <w:b/>
                <w:sz w:val="20"/>
                <w:szCs w:val="20"/>
                <w:vertAlign w:val="superscript"/>
              </w:rPr>
              <w:t>g</w:t>
            </w:r>
          </w:p>
        </w:tc>
        <w:tc>
          <w:tcPr>
            <w:tcW w:w="1157" w:type="dxa"/>
            <w:tcBorders>
              <w:top w:val="single" w:sz="4" w:space="0" w:color="auto"/>
              <w:bottom w:val="single" w:sz="4" w:space="0" w:color="auto"/>
            </w:tcBorders>
          </w:tcPr>
          <w:p w14:paraId="1A41DFFB" w14:textId="77777777" w:rsidR="00FA7504" w:rsidRPr="006B1CC7" w:rsidRDefault="00FA7504" w:rsidP="006B1CC7">
            <w:pPr>
              <w:spacing w:line="360" w:lineRule="auto"/>
              <w:rPr>
                <w:rFonts w:ascii="Times New Roman" w:hAnsi="Times New Roman" w:cs="Times New Roman"/>
                <w:b/>
                <w:sz w:val="20"/>
                <w:szCs w:val="20"/>
                <w:vertAlign w:val="superscript"/>
              </w:rPr>
            </w:pPr>
            <w:r w:rsidRPr="006B1CC7">
              <w:rPr>
                <w:rFonts w:ascii="Times New Roman" w:hAnsi="Times New Roman" w:cs="Times New Roman"/>
                <w:b/>
                <w:sz w:val="20"/>
                <w:szCs w:val="20"/>
              </w:rPr>
              <w:t>0.13±0.00</w:t>
            </w:r>
            <w:r w:rsidRPr="006B1CC7">
              <w:rPr>
                <w:rFonts w:ascii="Times New Roman" w:hAnsi="Times New Roman" w:cs="Times New Roman"/>
                <w:b/>
                <w:sz w:val="20"/>
                <w:szCs w:val="20"/>
                <w:vertAlign w:val="superscript"/>
              </w:rPr>
              <w:t>c</w:t>
            </w:r>
          </w:p>
        </w:tc>
        <w:tc>
          <w:tcPr>
            <w:tcW w:w="1280" w:type="dxa"/>
            <w:tcBorders>
              <w:top w:val="single" w:sz="4" w:space="0" w:color="auto"/>
              <w:bottom w:val="single" w:sz="4" w:space="0" w:color="auto"/>
            </w:tcBorders>
          </w:tcPr>
          <w:p w14:paraId="6C3A60B2" w14:textId="77777777" w:rsidR="00FA7504" w:rsidRPr="006B1CC7" w:rsidRDefault="00FA7504" w:rsidP="006B1CC7">
            <w:pPr>
              <w:spacing w:line="360" w:lineRule="auto"/>
              <w:rPr>
                <w:rFonts w:ascii="Times New Roman" w:hAnsi="Times New Roman" w:cs="Times New Roman"/>
                <w:b/>
                <w:sz w:val="20"/>
                <w:szCs w:val="20"/>
                <w:vertAlign w:val="superscript"/>
              </w:rPr>
            </w:pPr>
            <w:r w:rsidRPr="006B1CC7">
              <w:rPr>
                <w:rFonts w:ascii="Times New Roman" w:hAnsi="Times New Roman" w:cs="Times New Roman"/>
                <w:b/>
                <w:sz w:val="20"/>
                <w:szCs w:val="20"/>
              </w:rPr>
              <w:t>1.23±0.01</w:t>
            </w:r>
            <w:r w:rsidRPr="006B1CC7">
              <w:rPr>
                <w:rFonts w:ascii="Times New Roman" w:hAnsi="Times New Roman" w:cs="Times New Roman"/>
                <w:b/>
                <w:sz w:val="20"/>
                <w:szCs w:val="20"/>
                <w:vertAlign w:val="superscript"/>
              </w:rPr>
              <w:t>f</w:t>
            </w:r>
          </w:p>
        </w:tc>
        <w:tc>
          <w:tcPr>
            <w:tcW w:w="1204" w:type="dxa"/>
            <w:tcBorders>
              <w:top w:val="single" w:sz="4" w:space="0" w:color="auto"/>
              <w:bottom w:val="single" w:sz="4" w:space="0" w:color="auto"/>
            </w:tcBorders>
          </w:tcPr>
          <w:p w14:paraId="169C7591" w14:textId="77777777" w:rsidR="00FA7504" w:rsidRPr="006B1CC7" w:rsidRDefault="00FA7504" w:rsidP="006B1CC7">
            <w:pPr>
              <w:spacing w:line="360" w:lineRule="auto"/>
              <w:rPr>
                <w:rFonts w:ascii="Times New Roman" w:hAnsi="Times New Roman" w:cs="Times New Roman"/>
                <w:b/>
                <w:sz w:val="20"/>
                <w:szCs w:val="20"/>
                <w:vertAlign w:val="superscript"/>
              </w:rPr>
            </w:pPr>
            <w:r w:rsidRPr="006B1CC7">
              <w:rPr>
                <w:rFonts w:ascii="Times New Roman" w:hAnsi="Times New Roman" w:cs="Times New Roman"/>
                <w:b/>
                <w:sz w:val="20"/>
                <w:szCs w:val="20"/>
              </w:rPr>
              <w:t>1.12±0.00</w:t>
            </w:r>
            <w:r w:rsidRPr="006B1CC7">
              <w:rPr>
                <w:rFonts w:ascii="Times New Roman" w:hAnsi="Times New Roman" w:cs="Times New Roman"/>
                <w:b/>
                <w:sz w:val="20"/>
                <w:szCs w:val="20"/>
                <w:vertAlign w:val="superscript"/>
              </w:rPr>
              <w:t>de</w:t>
            </w:r>
          </w:p>
        </w:tc>
        <w:tc>
          <w:tcPr>
            <w:tcW w:w="1428" w:type="dxa"/>
            <w:tcBorders>
              <w:top w:val="single" w:sz="4" w:space="0" w:color="auto"/>
              <w:bottom w:val="single" w:sz="4" w:space="0" w:color="auto"/>
            </w:tcBorders>
          </w:tcPr>
          <w:p w14:paraId="0B56FA8B" w14:textId="77777777" w:rsidR="00FA7504" w:rsidRPr="006B1CC7" w:rsidRDefault="00FA7504" w:rsidP="006B1CC7">
            <w:pPr>
              <w:spacing w:line="360" w:lineRule="auto"/>
              <w:rPr>
                <w:rFonts w:ascii="Times New Roman" w:hAnsi="Times New Roman" w:cs="Times New Roman"/>
                <w:b/>
                <w:sz w:val="20"/>
                <w:szCs w:val="20"/>
                <w:vertAlign w:val="superscript"/>
              </w:rPr>
            </w:pPr>
            <w:r w:rsidRPr="006B1CC7">
              <w:rPr>
                <w:rFonts w:ascii="Times New Roman" w:hAnsi="Times New Roman" w:cs="Times New Roman"/>
                <w:b/>
                <w:sz w:val="20"/>
                <w:szCs w:val="20"/>
              </w:rPr>
              <w:t>27.17±0.05</w:t>
            </w:r>
            <w:r w:rsidRPr="006B1CC7">
              <w:rPr>
                <w:rFonts w:ascii="Times New Roman" w:hAnsi="Times New Roman" w:cs="Times New Roman"/>
                <w:b/>
                <w:sz w:val="20"/>
                <w:szCs w:val="20"/>
                <w:vertAlign w:val="superscript"/>
              </w:rPr>
              <w:t>d</w:t>
            </w:r>
          </w:p>
        </w:tc>
      </w:tr>
      <w:tr w:rsidR="00FA7504" w:rsidRPr="006B1CC7" w14:paraId="3C36CE60" w14:textId="77777777" w:rsidTr="00BE57BC">
        <w:trPr>
          <w:trHeight w:val="443"/>
        </w:trPr>
        <w:tc>
          <w:tcPr>
            <w:tcW w:w="1260" w:type="dxa"/>
            <w:vMerge w:val="restart"/>
            <w:tcBorders>
              <w:right w:val="nil"/>
            </w:tcBorders>
          </w:tcPr>
          <w:p w14:paraId="168DFCE1" w14:textId="77777777" w:rsidR="00FA7504" w:rsidRPr="006B1CC7" w:rsidRDefault="00FA7504" w:rsidP="006B1CC7">
            <w:pPr>
              <w:spacing w:line="360" w:lineRule="auto"/>
              <w:jc w:val="center"/>
              <w:rPr>
                <w:rFonts w:ascii="Times New Roman" w:hAnsi="Times New Roman" w:cs="Times New Roman"/>
                <w:sz w:val="20"/>
                <w:szCs w:val="20"/>
              </w:rPr>
            </w:pPr>
            <w:proofErr w:type="gramStart"/>
            <w:r w:rsidRPr="006B1CC7">
              <w:rPr>
                <w:rFonts w:ascii="Times New Roman" w:hAnsi="Times New Roman" w:cs="Times New Roman"/>
                <w:sz w:val="20"/>
                <w:szCs w:val="20"/>
              </w:rPr>
              <w:t>Carbon  (</w:t>
            </w:r>
            <w:proofErr w:type="gramEnd"/>
            <w:r w:rsidRPr="006B1CC7">
              <w:rPr>
                <w:rFonts w:ascii="Times New Roman" w:hAnsi="Times New Roman" w:cs="Times New Roman"/>
                <w:sz w:val="20"/>
                <w:szCs w:val="20"/>
              </w:rPr>
              <w:t xml:space="preserve">Glucose) </w:t>
            </w:r>
          </w:p>
        </w:tc>
        <w:tc>
          <w:tcPr>
            <w:tcW w:w="1147" w:type="dxa"/>
            <w:tcBorders>
              <w:top w:val="single" w:sz="4" w:space="0" w:color="auto"/>
              <w:left w:val="nil"/>
            </w:tcBorders>
          </w:tcPr>
          <w:p w14:paraId="602AFE2E" w14:textId="77777777"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0.2</w:t>
            </w:r>
          </w:p>
        </w:tc>
        <w:tc>
          <w:tcPr>
            <w:tcW w:w="1274" w:type="dxa"/>
            <w:tcBorders>
              <w:top w:val="single" w:sz="4" w:space="0" w:color="auto"/>
            </w:tcBorders>
          </w:tcPr>
          <w:p w14:paraId="6C661E9F"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51.00±0.40</w:t>
            </w:r>
            <w:r w:rsidRPr="006B1CC7">
              <w:rPr>
                <w:rFonts w:ascii="Times New Roman" w:hAnsi="Times New Roman" w:cs="Times New Roman"/>
                <w:sz w:val="20"/>
                <w:szCs w:val="20"/>
                <w:vertAlign w:val="superscript"/>
              </w:rPr>
              <w:t>d</w:t>
            </w:r>
          </w:p>
        </w:tc>
        <w:tc>
          <w:tcPr>
            <w:tcW w:w="1240" w:type="dxa"/>
            <w:tcBorders>
              <w:top w:val="single" w:sz="4" w:space="0" w:color="auto"/>
            </w:tcBorders>
          </w:tcPr>
          <w:p w14:paraId="24B1B9E4"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2.26±0.01</w:t>
            </w:r>
            <w:r w:rsidRPr="006B1CC7">
              <w:rPr>
                <w:rFonts w:ascii="Times New Roman" w:hAnsi="Times New Roman" w:cs="Times New Roman"/>
                <w:sz w:val="20"/>
                <w:szCs w:val="20"/>
                <w:vertAlign w:val="superscript"/>
              </w:rPr>
              <w:t>f</w:t>
            </w:r>
          </w:p>
        </w:tc>
        <w:tc>
          <w:tcPr>
            <w:tcW w:w="1157" w:type="dxa"/>
            <w:tcBorders>
              <w:top w:val="single" w:sz="4" w:space="0" w:color="auto"/>
            </w:tcBorders>
          </w:tcPr>
          <w:p w14:paraId="51352AAE"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0.15±0.00</w:t>
            </w:r>
            <w:r w:rsidRPr="006B1CC7">
              <w:rPr>
                <w:rFonts w:ascii="Times New Roman" w:hAnsi="Times New Roman" w:cs="Times New Roman"/>
                <w:sz w:val="20"/>
                <w:szCs w:val="20"/>
                <w:vertAlign w:val="superscript"/>
              </w:rPr>
              <w:t>bc</w:t>
            </w:r>
          </w:p>
        </w:tc>
        <w:tc>
          <w:tcPr>
            <w:tcW w:w="1280" w:type="dxa"/>
            <w:tcBorders>
              <w:top w:val="single" w:sz="4" w:space="0" w:color="auto"/>
            </w:tcBorders>
          </w:tcPr>
          <w:p w14:paraId="7FB340A8"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1.38±0.01</w:t>
            </w:r>
            <w:r w:rsidRPr="006B1CC7">
              <w:rPr>
                <w:rFonts w:ascii="Times New Roman" w:hAnsi="Times New Roman" w:cs="Times New Roman"/>
                <w:sz w:val="20"/>
                <w:szCs w:val="20"/>
                <w:vertAlign w:val="superscript"/>
              </w:rPr>
              <w:t>e</w:t>
            </w:r>
          </w:p>
        </w:tc>
        <w:tc>
          <w:tcPr>
            <w:tcW w:w="1204" w:type="dxa"/>
            <w:tcBorders>
              <w:top w:val="single" w:sz="4" w:space="0" w:color="auto"/>
            </w:tcBorders>
          </w:tcPr>
          <w:p w14:paraId="1AC45901"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1.15±0.01</w:t>
            </w:r>
            <w:r w:rsidRPr="006B1CC7">
              <w:rPr>
                <w:rFonts w:ascii="Times New Roman" w:hAnsi="Times New Roman" w:cs="Times New Roman"/>
                <w:sz w:val="20"/>
                <w:szCs w:val="20"/>
                <w:vertAlign w:val="superscript"/>
              </w:rPr>
              <w:t>d</w:t>
            </w:r>
          </w:p>
        </w:tc>
        <w:tc>
          <w:tcPr>
            <w:tcW w:w="1428" w:type="dxa"/>
            <w:tcBorders>
              <w:top w:val="single" w:sz="4" w:space="0" w:color="auto"/>
            </w:tcBorders>
          </w:tcPr>
          <w:p w14:paraId="79974B75"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44.06±0.41</w:t>
            </w:r>
            <w:r w:rsidRPr="006B1CC7">
              <w:rPr>
                <w:rFonts w:ascii="Times New Roman" w:hAnsi="Times New Roman" w:cs="Times New Roman"/>
                <w:sz w:val="20"/>
                <w:szCs w:val="20"/>
                <w:vertAlign w:val="superscript"/>
              </w:rPr>
              <w:t>a</w:t>
            </w:r>
          </w:p>
        </w:tc>
      </w:tr>
      <w:tr w:rsidR="00FA7504" w:rsidRPr="006B1CC7" w14:paraId="04C8A947" w14:textId="77777777" w:rsidTr="006B1CC7">
        <w:trPr>
          <w:trHeight w:val="394"/>
        </w:trPr>
        <w:tc>
          <w:tcPr>
            <w:tcW w:w="1260" w:type="dxa"/>
            <w:vMerge/>
            <w:tcBorders>
              <w:right w:val="nil"/>
            </w:tcBorders>
          </w:tcPr>
          <w:p w14:paraId="1D9810EB" w14:textId="77777777" w:rsidR="00FA7504" w:rsidRPr="006B1CC7" w:rsidRDefault="00FA7504" w:rsidP="006B1CC7">
            <w:pPr>
              <w:spacing w:line="360" w:lineRule="auto"/>
              <w:rPr>
                <w:rFonts w:ascii="Times New Roman" w:hAnsi="Times New Roman" w:cs="Times New Roman"/>
                <w:sz w:val="20"/>
                <w:szCs w:val="20"/>
              </w:rPr>
            </w:pPr>
          </w:p>
        </w:tc>
        <w:tc>
          <w:tcPr>
            <w:tcW w:w="1147" w:type="dxa"/>
            <w:tcBorders>
              <w:left w:val="nil"/>
              <w:bottom w:val="nil"/>
            </w:tcBorders>
          </w:tcPr>
          <w:p w14:paraId="6DCDCB41" w14:textId="77777777"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0.4</w:t>
            </w:r>
          </w:p>
        </w:tc>
        <w:tc>
          <w:tcPr>
            <w:tcW w:w="1274" w:type="dxa"/>
            <w:tcBorders>
              <w:bottom w:val="nil"/>
            </w:tcBorders>
          </w:tcPr>
          <w:p w14:paraId="0AFB6C2F"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54.30±0.10</w:t>
            </w:r>
            <w:r w:rsidRPr="006B1CC7">
              <w:rPr>
                <w:rFonts w:ascii="Times New Roman" w:hAnsi="Times New Roman" w:cs="Times New Roman"/>
                <w:sz w:val="20"/>
                <w:szCs w:val="20"/>
                <w:vertAlign w:val="superscript"/>
              </w:rPr>
              <w:t>d</w:t>
            </w:r>
          </w:p>
        </w:tc>
        <w:tc>
          <w:tcPr>
            <w:tcW w:w="1240" w:type="dxa"/>
            <w:tcBorders>
              <w:bottom w:val="nil"/>
            </w:tcBorders>
          </w:tcPr>
          <w:p w14:paraId="6A720C61"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2.30±0.01</w:t>
            </w:r>
            <w:r w:rsidRPr="006B1CC7">
              <w:rPr>
                <w:rFonts w:ascii="Times New Roman" w:hAnsi="Times New Roman" w:cs="Times New Roman"/>
                <w:sz w:val="20"/>
                <w:szCs w:val="20"/>
                <w:vertAlign w:val="superscript"/>
              </w:rPr>
              <w:t>e</w:t>
            </w:r>
          </w:p>
        </w:tc>
        <w:tc>
          <w:tcPr>
            <w:tcW w:w="1157" w:type="dxa"/>
            <w:tcBorders>
              <w:bottom w:val="nil"/>
            </w:tcBorders>
          </w:tcPr>
          <w:p w14:paraId="3451E61E"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0.18±0.00</w:t>
            </w:r>
            <w:r w:rsidRPr="006B1CC7">
              <w:rPr>
                <w:rFonts w:ascii="Times New Roman" w:hAnsi="Times New Roman" w:cs="Times New Roman"/>
                <w:sz w:val="20"/>
                <w:szCs w:val="20"/>
                <w:vertAlign w:val="superscript"/>
              </w:rPr>
              <w:t>b</w:t>
            </w:r>
          </w:p>
        </w:tc>
        <w:tc>
          <w:tcPr>
            <w:tcW w:w="1280" w:type="dxa"/>
            <w:tcBorders>
              <w:bottom w:val="nil"/>
            </w:tcBorders>
          </w:tcPr>
          <w:p w14:paraId="44F5D08F"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1.43±0.01</w:t>
            </w:r>
            <w:r w:rsidRPr="006B1CC7">
              <w:rPr>
                <w:rFonts w:ascii="Times New Roman" w:hAnsi="Times New Roman" w:cs="Times New Roman"/>
                <w:sz w:val="20"/>
                <w:szCs w:val="20"/>
                <w:vertAlign w:val="superscript"/>
              </w:rPr>
              <w:t>d</w:t>
            </w:r>
          </w:p>
        </w:tc>
        <w:tc>
          <w:tcPr>
            <w:tcW w:w="1204" w:type="dxa"/>
            <w:tcBorders>
              <w:bottom w:val="nil"/>
            </w:tcBorders>
          </w:tcPr>
          <w:p w14:paraId="254ED89D"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1.15±0.01</w:t>
            </w:r>
            <w:r w:rsidRPr="006B1CC7">
              <w:rPr>
                <w:rFonts w:ascii="Times New Roman" w:hAnsi="Times New Roman" w:cs="Times New Roman"/>
                <w:sz w:val="20"/>
                <w:szCs w:val="20"/>
                <w:vertAlign w:val="superscript"/>
              </w:rPr>
              <w:t>d</w:t>
            </w:r>
          </w:p>
        </w:tc>
        <w:tc>
          <w:tcPr>
            <w:tcW w:w="1428" w:type="dxa"/>
            <w:tcBorders>
              <w:bottom w:val="nil"/>
            </w:tcBorders>
          </w:tcPr>
          <w:p w14:paraId="5CD8D0A1"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40.65±0.08</w:t>
            </w:r>
            <w:r w:rsidRPr="006B1CC7">
              <w:rPr>
                <w:rFonts w:ascii="Times New Roman" w:hAnsi="Times New Roman" w:cs="Times New Roman"/>
                <w:sz w:val="20"/>
                <w:szCs w:val="20"/>
                <w:vertAlign w:val="superscript"/>
              </w:rPr>
              <w:t>b</w:t>
            </w:r>
          </w:p>
        </w:tc>
      </w:tr>
      <w:tr w:rsidR="00FA7504" w:rsidRPr="006B1CC7" w14:paraId="54637FE8" w14:textId="77777777" w:rsidTr="006B1CC7">
        <w:trPr>
          <w:trHeight w:val="394"/>
        </w:trPr>
        <w:tc>
          <w:tcPr>
            <w:tcW w:w="1260" w:type="dxa"/>
            <w:vMerge/>
            <w:tcBorders>
              <w:right w:val="nil"/>
            </w:tcBorders>
          </w:tcPr>
          <w:p w14:paraId="2112B4C7" w14:textId="77777777" w:rsidR="00FA7504" w:rsidRPr="006B1CC7" w:rsidRDefault="00FA7504" w:rsidP="006B1CC7">
            <w:pPr>
              <w:spacing w:line="360" w:lineRule="auto"/>
              <w:rPr>
                <w:rFonts w:ascii="Times New Roman" w:hAnsi="Times New Roman" w:cs="Times New Roman"/>
                <w:sz w:val="20"/>
                <w:szCs w:val="20"/>
              </w:rPr>
            </w:pPr>
          </w:p>
        </w:tc>
        <w:tc>
          <w:tcPr>
            <w:tcW w:w="1147" w:type="dxa"/>
            <w:tcBorders>
              <w:top w:val="nil"/>
              <w:left w:val="nil"/>
              <w:bottom w:val="single" w:sz="4" w:space="0" w:color="auto"/>
            </w:tcBorders>
          </w:tcPr>
          <w:p w14:paraId="65AE01AB" w14:textId="77777777"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0.6</w:t>
            </w:r>
          </w:p>
        </w:tc>
        <w:tc>
          <w:tcPr>
            <w:tcW w:w="1274" w:type="dxa"/>
            <w:tcBorders>
              <w:top w:val="nil"/>
              <w:bottom w:val="single" w:sz="4" w:space="0" w:color="auto"/>
            </w:tcBorders>
          </w:tcPr>
          <w:p w14:paraId="5F82F2FB"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62.40±0.10</w:t>
            </w:r>
            <w:r w:rsidRPr="006B1CC7">
              <w:rPr>
                <w:rFonts w:ascii="Times New Roman" w:hAnsi="Times New Roman" w:cs="Times New Roman"/>
                <w:sz w:val="20"/>
                <w:szCs w:val="20"/>
                <w:vertAlign w:val="superscript"/>
              </w:rPr>
              <w:t>c</w:t>
            </w:r>
          </w:p>
        </w:tc>
        <w:tc>
          <w:tcPr>
            <w:tcW w:w="1240" w:type="dxa"/>
            <w:tcBorders>
              <w:top w:val="nil"/>
              <w:bottom w:val="single" w:sz="4" w:space="0" w:color="auto"/>
            </w:tcBorders>
          </w:tcPr>
          <w:p w14:paraId="3DB07CAC"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2.31±0.01</w:t>
            </w:r>
            <w:r w:rsidRPr="006B1CC7">
              <w:rPr>
                <w:rFonts w:ascii="Times New Roman" w:hAnsi="Times New Roman" w:cs="Times New Roman"/>
                <w:sz w:val="20"/>
                <w:szCs w:val="20"/>
                <w:vertAlign w:val="superscript"/>
              </w:rPr>
              <w:t>e</w:t>
            </w:r>
          </w:p>
        </w:tc>
        <w:tc>
          <w:tcPr>
            <w:tcW w:w="1157" w:type="dxa"/>
            <w:tcBorders>
              <w:top w:val="nil"/>
              <w:bottom w:val="single" w:sz="4" w:space="0" w:color="auto"/>
            </w:tcBorders>
          </w:tcPr>
          <w:p w14:paraId="36ABA522"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0.18±0.00</w:t>
            </w:r>
            <w:r w:rsidRPr="006B1CC7">
              <w:rPr>
                <w:rFonts w:ascii="Times New Roman" w:hAnsi="Times New Roman" w:cs="Times New Roman"/>
                <w:sz w:val="20"/>
                <w:szCs w:val="20"/>
                <w:vertAlign w:val="superscript"/>
              </w:rPr>
              <w:t>b</w:t>
            </w:r>
          </w:p>
        </w:tc>
        <w:tc>
          <w:tcPr>
            <w:tcW w:w="1280" w:type="dxa"/>
            <w:tcBorders>
              <w:top w:val="nil"/>
              <w:bottom w:val="single" w:sz="4" w:space="0" w:color="auto"/>
            </w:tcBorders>
          </w:tcPr>
          <w:p w14:paraId="71EACA3D"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1.48±0.00</w:t>
            </w:r>
            <w:r w:rsidRPr="006B1CC7">
              <w:rPr>
                <w:rFonts w:ascii="Times New Roman" w:hAnsi="Times New Roman" w:cs="Times New Roman"/>
                <w:sz w:val="20"/>
                <w:szCs w:val="20"/>
                <w:vertAlign w:val="superscript"/>
              </w:rPr>
              <w:t>cd</w:t>
            </w:r>
          </w:p>
        </w:tc>
        <w:tc>
          <w:tcPr>
            <w:tcW w:w="1204" w:type="dxa"/>
            <w:tcBorders>
              <w:top w:val="nil"/>
              <w:bottom w:val="single" w:sz="4" w:space="0" w:color="auto"/>
            </w:tcBorders>
          </w:tcPr>
          <w:p w14:paraId="575D6B89"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1.14±0.01</w:t>
            </w:r>
            <w:r w:rsidRPr="006B1CC7">
              <w:rPr>
                <w:rFonts w:ascii="Times New Roman" w:hAnsi="Times New Roman" w:cs="Times New Roman"/>
                <w:sz w:val="20"/>
                <w:szCs w:val="20"/>
                <w:vertAlign w:val="superscript"/>
              </w:rPr>
              <w:t>d</w:t>
            </w:r>
          </w:p>
        </w:tc>
        <w:tc>
          <w:tcPr>
            <w:tcW w:w="1428" w:type="dxa"/>
            <w:tcBorders>
              <w:top w:val="nil"/>
              <w:bottom w:val="single" w:sz="4" w:space="0" w:color="auto"/>
            </w:tcBorders>
          </w:tcPr>
          <w:p w14:paraId="35F35DD5"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32.50±0.12</w:t>
            </w:r>
            <w:r w:rsidRPr="006B1CC7">
              <w:rPr>
                <w:rFonts w:ascii="Times New Roman" w:hAnsi="Times New Roman" w:cs="Times New Roman"/>
                <w:sz w:val="20"/>
                <w:szCs w:val="20"/>
                <w:vertAlign w:val="superscript"/>
              </w:rPr>
              <w:t>cd</w:t>
            </w:r>
          </w:p>
        </w:tc>
      </w:tr>
      <w:tr w:rsidR="00FA7504" w:rsidRPr="006B1CC7" w14:paraId="284769EE" w14:textId="77777777" w:rsidTr="006B1CC7">
        <w:trPr>
          <w:trHeight w:val="610"/>
        </w:trPr>
        <w:tc>
          <w:tcPr>
            <w:tcW w:w="1260" w:type="dxa"/>
            <w:vMerge w:val="restart"/>
            <w:tcBorders>
              <w:right w:val="nil"/>
            </w:tcBorders>
          </w:tcPr>
          <w:p w14:paraId="082EC4B8" w14:textId="77777777" w:rsidR="00FA7504" w:rsidRPr="006B1CC7" w:rsidRDefault="00FA7504" w:rsidP="006B1CC7">
            <w:pPr>
              <w:spacing w:line="360" w:lineRule="auto"/>
              <w:jc w:val="center"/>
              <w:rPr>
                <w:rFonts w:ascii="Times New Roman" w:hAnsi="Times New Roman" w:cs="Times New Roman"/>
                <w:sz w:val="20"/>
                <w:szCs w:val="20"/>
              </w:rPr>
            </w:pPr>
            <w:r w:rsidRPr="006B1CC7">
              <w:rPr>
                <w:rFonts w:ascii="Times New Roman" w:hAnsi="Times New Roman" w:cs="Times New Roman"/>
                <w:sz w:val="20"/>
                <w:szCs w:val="20"/>
              </w:rPr>
              <w:t xml:space="preserve">Nitrogen </w:t>
            </w:r>
          </w:p>
        </w:tc>
        <w:tc>
          <w:tcPr>
            <w:tcW w:w="1147" w:type="dxa"/>
            <w:tcBorders>
              <w:top w:val="single" w:sz="4" w:space="0" w:color="auto"/>
              <w:left w:val="nil"/>
            </w:tcBorders>
          </w:tcPr>
          <w:p w14:paraId="053D8DBB" w14:textId="77777777"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Pep-0.5</w:t>
            </w:r>
          </w:p>
          <w:p w14:paraId="2572EBF8" w14:textId="77777777" w:rsidR="00FA7504" w:rsidRPr="006B1CC7" w:rsidRDefault="00FA7504" w:rsidP="006B1CC7">
            <w:pPr>
              <w:spacing w:line="360" w:lineRule="auto"/>
              <w:rPr>
                <w:rFonts w:ascii="Times New Roman" w:hAnsi="Times New Roman" w:cs="Times New Roman"/>
                <w:sz w:val="20"/>
                <w:szCs w:val="20"/>
              </w:rPr>
            </w:pPr>
            <w:bookmarkStart w:id="4" w:name="_Hlk188467746"/>
            <w:r w:rsidRPr="006B1CC7">
              <w:rPr>
                <w:rFonts w:ascii="Times New Roman" w:hAnsi="Times New Roman" w:cs="Times New Roman"/>
                <w:sz w:val="20"/>
                <w:szCs w:val="20"/>
              </w:rPr>
              <w:t>YE-0.25</w:t>
            </w:r>
            <w:bookmarkEnd w:id="4"/>
          </w:p>
        </w:tc>
        <w:tc>
          <w:tcPr>
            <w:tcW w:w="1274" w:type="dxa"/>
            <w:tcBorders>
              <w:top w:val="single" w:sz="4" w:space="0" w:color="auto"/>
            </w:tcBorders>
          </w:tcPr>
          <w:p w14:paraId="44D342F0"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71.60±0.10</w:t>
            </w:r>
            <w:r w:rsidRPr="006B1CC7">
              <w:rPr>
                <w:rFonts w:ascii="Times New Roman" w:hAnsi="Times New Roman" w:cs="Times New Roman"/>
                <w:sz w:val="20"/>
                <w:szCs w:val="20"/>
                <w:vertAlign w:val="superscript"/>
              </w:rPr>
              <w:t>a</w:t>
            </w:r>
          </w:p>
        </w:tc>
        <w:tc>
          <w:tcPr>
            <w:tcW w:w="1240" w:type="dxa"/>
            <w:tcBorders>
              <w:top w:val="single" w:sz="4" w:space="0" w:color="auto"/>
            </w:tcBorders>
          </w:tcPr>
          <w:p w14:paraId="77BBD3B7"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2.41±0.01</w:t>
            </w:r>
            <w:r w:rsidRPr="006B1CC7">
              <w:rPr>
                <w:rFonts w:ascii="Times New Roman" w:hAnsi="Times New Roman" w:cs="Times New Roman"/>
                <w:sz w:val="20"/>
                <w:szCs w:val="20"/>
                <w:vertAlign w:val="superscript"/>
              </w:rPr>
              <w:t>d</w:t>
            </w:r>
          </w:p>
        </w:tc>
        <w:tc>
          <w:tcPr>
            <w:tcW w:w="1157" w:type="dxa"/>
            <w:tcBorders>
              <w:top w:val="single" w:sz="4" w:space="0" w:color="auto"/>
            </w:tcBorders>
          </w:tcPr>
          <w:p w14:paraId="7BB60E36"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0.24±0.00</w:t>
            </w:r>
            <w:r w:rsidRPr="006B1CC7">
              <w:rPr>
                <w:rFonts w:ascii="Times New Roman" w:hAnsi="Times New Roman" w:cs="Times New Roman"/>
                <w:sz w:val="20"/>
                <w:szCs w:val="20"/>
                <w:vertAlign w:val="superscript"/>
              </w:rPr>
              <w:t>a</w:t>
            </w:r>
          </w:p>
        </w:tc>
        <w:tc>
          <w:tcPr>
            <w:tcW w:w="1280" w:type="dxa"/>
            <w:tcBorders>
              <w:top w:val="single" w:sz="4" w:space="0" w:color="auto"/>
            </w:tcBorders>
          </w:tcPr>
          <w:p w14:paraId="124C1BD7"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1.65±0.01</w:t>
            </w:r>
            <w:r w:rsidRPr="006B1CC7">
              <w:rPr>
                <w:rFonts w:ascii="Times New Roman" w:hAnsi="Times New Roman" w:cs="Times New Roman"/>
                <w:sz w:val="20"/>
                <w:szCs w:val="20"/>
                <w:vertAlign w:val="superscript"/>
              </w:rPr>
              <w:t>ab</w:t>
            </w:r>
          </w:p>
        </w:tc>
        <w:tc>
          <w:tcPr>
            <w:tcW w:w="1204" w:type="dxa"/>
            <w:tcBorders>
              <w:top w:val="single" w:sz="4" w:space="0" w:color="auto"/>
            </w:tcBorders>
          </w:tcPr>
          <w:p w14:paraId="0CD4C214"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1.26±0.01</w:t>
            </w:r>
            <w:r w:rsidRPr="006B1CC7">
              <w:rPr>
                <w:rFonts w:ascii="Times New Roman" w:hAnsi="Times New Roman" w:cs="Times New Roman"/>
                <w:sz w:val="20"/>
                <w:szCs w:val="20"/>
                <w:vertAlign w:val="superscript"/>
              </w:rPr>
              <w:t>b</w:t>
            </w:r>
          </w:p>
        </w:tc>
        <w:tc>
          <w:tcPr>
            <w:tcW w:w="1428" w:type="dxa"/>
            <w:tcBorders>
              <w:top w:val="single" w:sz="4" w:space="0" w:color="auto"/>
            </w:tcBorders>
          </w:tcPr>
          <w:p w14:paraId="59262ADE"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22.85±0.11</w:t>
            </w:r>
            <w:r w:rsidRPr="006B1CC7">
              <w:rPr>
                <w:rFonts w:ascii="Times New Roman" w:hAnsi="Times New Roman" w:cs="Times New Roman"/>
                <w:sz w:val="20"/>
                <w:szCs w:val="20"/>
                <w:vertAlign w:val="superscript"/>
              </w:rPr>
              <w:t>d</w:t>
            </w:r>
          </w:p>
        </w:tc>
      </w:tr>
      <w:tr w:rsidR="00FA7504" w:rsidRPr="006B1CC7" w14:paraId="12FE53E2" w14:textId="77777777" w:rsidTr="006B1CC7">
        <w:trPr>
          <w:trHeight w:val="610"/>
        </w:trPr>
        <w:tc>
          <w:tcPr>
            <w:tcW w:w="1260" w:type="dxa"/>
            <w:vMerge/>
            <w:tcBorders>
              <w:right w:val="nil"/>
            </w:tcBorders>
          </w:tcPr>
          <w:p w14:paraId="56B79CC9" w14:textId="77777777" w:rsidR="00FA7504" w:rsidRPr="006B1CC7" w:rsidRDefault="00FA7504" w:rsidP="006B1CC7">
            <w:pPr>
              <w:spacing w:line="360" w:lineRule="auto"/>
              <w:jc w:val="center"/>
              <w:rPr>
                <w:rFonts w:ascii="Times New Roman" w:hAnsi="Times New Roman" w:cs="Times New Roman"/>
                <w:sz w:val="20"/>
                <w:szCs w:val="20"/>
              </w:rPr>
            </w:pPr>
          </w:p>
        </w:tc>
        <w:tc>
          <w:tcPr>
            <w:tcW w:w="1147" w:type="dxa"/>
            <w:tcBorders>
              <w:left w:val="nil"/>
              <w:bottom w:val="nil"/>
            </w:tcBorders>
          </w:tcPr>
          <w:p w14:paraId="5D06B63E" w14:textId="77777777"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 xml:space="preserve">Pep-0.25 </w:t>
            </w:r>
          </w:p>
          <w:p w14:paraId="658A3F97" w14:textId="77777777"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Y E-0.125</w:t>
            </w:r>
          </w:p>
        </w:tc>
        <w:tc>
          <w:tcPr>
            <w:tcW w:w="1274" w:type="dxa"/>
            <w:tcBorders>
              <w:bottom w:val="nil"/>
            </w:tcBorders>
          </w:tcPr>
          <w:p w14:paraId="03B6603F"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65.40±0.10</w:t>
            </w:r>
            <w:r w:rsidRPr="006B1CC7">
              <w:rPr>
                <w:rFonts w:ascii="Times New Roman" w:hAnsi="Times New Roman" w:cs="Times New Roman"/>
                <w:sz w:val="20"/>
                <w:szCs w:val="20"/>
                <w:vertAlign w:val="superscript"/>
              </w:rPr>
              <w:t>b</w:t>
            </w:r>
          </w:p>
        </w:tc>
        <w:tc>
          <w:tcPr>
            <w:tcW w:w="1240" w:type="dxa"/>
            <w:tcBorders>
              <w:bottom w:val="nil"/>
            </w:tcBorders>
          </w:tcPr>
          <w:p w14:paraId="069702F1"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2.43±0.01</w:t>
            </w:r>
            <w:r w:rsidRPr="006B1CC7">
              <w:rPr>
                <w:rFonts w:ascii="Times New Roman" w:hAnsi="Times New Roman" w:cs="Times New Roman"/>
                <w:sz w:val="20"/>
                <w:szCs w:val="20"/>
                <w:vertAlign w:val="superscript"/>
              </w:rPr>
              <w:t>d</w:t>
            </w:r>
          </w:p>
        </w:tc>
        <w:tc>
          <w:tcPr>
            <w:tcW w:w="1157" w:type="dxa"/>
            <w:tcBorders>
              <w:bottom w:val="nil"/>
            </w:tcBorders>
          </w:tcPr>
          <w:p w14:paraId="6A5897E9"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0.22±0.01</w:t>
            </w:r>
            <w:r w:rsidRPr="006B1CC7">
              <w:rPr>
                <w:rFonts w:ascii="Times New Roman" w:hAnsi="Times New Roman" w:cs="Times New Roman"/>
                <w:sz w:val="20"/>
                <w:szCs w:val="20"/>
                <w:vertAlign w:val="superscript"/>
              </w:rPr>
              <w:t>ab</w:t>
            </w:r>
          </w:p>
        </w:tc>
        <w:tc>
          <w:tcPr>
            <w:tcW w:w="1280" w:type="dxa"/>
            <w:tcBorders>
              <w:bottom w:val="nil"/>
            </w:tcBorders>
          </w:tcPr>
          <w:p w14:paraId="63C8C6F8"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1.66±0.00</w:t>
            </w:r>
            <w:r w:rsidRPr="006B1CC7">
              <w:rPr>
                <w:rFonts w:ascii="Times New Roman" w:hAnsi="Times New Roman" w:cs="Times New Roman"/>
                <w:sz w:val="20"/>
                <w:szCs w:val="20"/>
                <w:vertAlign w:val="superscript"/>
              </w:rPr>
              <w:t>ab</w:t>
            </w:r>
          </w:p>
        </w:tc>
        <w:tc>
          <w:tcPr>
            <w:tcW w:w="1204" w:type="dxa"/>
            <w:tcBorders>
              <w:bottom w:val="nil"/>
            </w:tcBorders>
          </w:tcPr>
          <w:p w14:paraId="28860591"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1.30±0.00</w:t>
            </w:r>
            <w:r w:rsidRPr="006B1CC7">
              <w:rPr>
                <w:rFonts w:ascii="Times New Roman" w:hAnsi="Times New Roman" w:cs="Times New Roman"/>
                <w:sz w:val="20"/>
                <w:szCs w:val="20"/>
                <w:vertAlign w:val="superscript"/>
              </w:rPr>
              <w:t>ab</w:t>
            </w:r>
          </w:p>
        </w:tc>
        <w:tc>
          <w:tcPr>
            <w:tcW w:w="1428" w:type="dxa"/>
            <w:tcBorders>
              <w:bottom w:val="nil"/>
            </w:tcBorders>
          </w:tcPr>
          <w:p w14:paraId="38904D9D"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28.99±0.12</w:t>
            </w:r>
            <w:r w:rsidRPr="006B1CC7">
              <w:rPr>
                <w:rFonts w:ascii="Times New Roman" w:hAnsi="Times New Roman" w:cs="Times New Roman"/>
                <w:sz w:val="20"/>
                <w:szCs w:val="20"/>
                <w:vertAlign w:val="superscript"/>
              </w:rPr>
              <w:t>d</w:t>
            </w:r>
          </w:p>
        </w:tc>
      </w:tr>
      <w:tr w:rsidR="00FA7504" w:rsidRPr="006B1CC7" w14:paraId="13699AAD" w14:textId="77777777" w:rsidTr="006B1CC7">
        <w:trPr>
          <w:trHeight w:val="610"/>
        </w:trPr>
        <w:tc>
          <w:tcPr>
            <w:tcW w:w="1260" w:type="dxa"/>
            <w:vMerge/>
            <w:tcBorders>
              <w:right w:val="nil"/>
            </w:tcBorders>
          </w:tcPr>
          <w:p w14:paraId="41E4C265" w14:textId="77777777" w:rsidR="00FA7504" w:rsidRPr="006B1CC7" w:rsidRDefault="00FA7504" w:rsidP="006B1CC7">
            <w:pPr>
              <w:spacing w:line="360" w:lineRule="auto"/>
              <w:jc w:val="center"/>
              <w:rPr>
                <w:rFonts w:ascii="Times New Roman" w:hAnsi="Times New Roman" w:cs="Times New Roman"/>
                <w:sz w:val="20"/>
                <w:szCs w:val="20"/>
              </w:rPr>
            </w:pPr>
          </w:p>
        </w:tc>
        <w:tc>
          <w:tcPr>
            <w:tcW w:w="1147" w:type="dxa"/>
            <w:tcBorders>
              <w:top w:val="nil"/>
              <w:left w:val="nil"/>
              <w:bottom w:val="single" w:sz="4" w:space="0" w:color="auto"/>
            </w:tcBorders>
          </w:tcPr>
          <w:p w14:paraId="00026680" w14:textId="77777777"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 xml:space="preserve">Pep-0.1 </w:t>
            </w:r>
          </w:p>
          <w:p w14:paraId="7722ECC0" w14:textId="77777777"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Y E-0.05</w:t>
            </w:r>
          </w:p>
        </w:tc>
        <w:tc>
          <w:tcPr>
            <w:tcW w:w="1274" w:type="dxa"/>
            <w:tcBorders>
              <w:top w:val="nil"/>
              <w:bottom w:val="single" w:sz="4" w:space="0" w:color="auto"/>
            </w:tcBorders>
          </w:tcPr>
          <w:p w14:paraId="11E1810F"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61.25±0.05</w:t>
            </w:r>
            <w:r w:rsidRPr="006B1CC7">
              <w:rPr>
                <w:rFonts w:ascii="Times New Roman" w:hAnsi="Times New Roman" w:cs="Times New Roman"/>
                <w:sz w:val="20"/>
                <w:szCs w:val="20"/>
                <w:vertAlign w:val="superscript"/>
              </w:rPr>
              <w:t>c</w:t>
            </w:r>
          </w:p>
        </w:tc>
        <w:tc>
          <w:tcPr>
            <w:tcW w:w="1240" w:type="dxa"/>
            <w:tcBorders>
              <w:top w:val="nil"/>
              <w:bottom w:val="single" w:sz="4" w:space="0" w:color="auto"/>
            </w:tcBorders>
          </w:tcPr>
          <w:p w14:paraId="1320CEBB"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2.46±0.00</w:t>
            </w:r>
            <w:r w:rsidRPr="006B1CC7">
              <w:rPr>
                <w:rFonts w:ascii="Times New Roman" w:hAnsi="Times New Roman" w:cs="Times New Roman"/>
                <w:sz w:val="20"/>
                <w:szCs w:val="20"/>
                <w:vertAlign w:val="superscript"/>
              </w:rPr>
              <w:t>c</w:t>
            </w:r>
          </w:p>
        </w:tc>
        <w:tc>
          <w:tcPr>
            <w:tcW w:w="1157" w:type="dxa"/>
            <w:tcBorders>
              <w:top w:val="nil"/>
              <w:bottom w:val="single" w:sz="4" w:space="0" w:color="auto"/>
            </w:tcBorders>
          </w:tcPr>
          <w:p w14:paraId="6CA78AD6"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0.25±0.01</w:t>
            </w:r>
            <w:r w:rsidRPr="006B1CC7">
              <w:rPr>
                <w:rFonts w:ascii="Times New Roman" w:hAnsi="Times New Roman" w:cs="Times New Roman"/>
                <w:sz w:val="20"/>
                <w:szCs w:val="20"/>
                <w:vertAlign w:val="superscript"/>
              </w:rPr>
              <w:t>a</w:t>
            </w:r>
          </w:p>
        </w:tc>
        <w:tc>
          <w:tcPr>
            <w:tcW w:w="1280" w:type="dxa"/>
            <w:tcBorders>
              <w:top w:val="nil"/>
              <w:bottom w:val="single" w:sz="4" w:space="0" w:color="auto"/>
            </w:tcBorders>
          </w:tcPr>
          <w:p w14:paraId="728628B4"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1.66±0.01</w:t>
            </w:r>
            <w:r w:rsidRPr="006B1CC7">
              <w:rPr>
                <w:rFonts w:ascii="Times New Roman" w:hAnsi="Times New Roman" w:cs="Times New Roman"/>
                <w:sz w:val="20"/>
                <w:szCs w:val="20"/>
                <w:vertAlign w:val="superscript"/>
              </w:rPr>
              <w:t>ab</w:t>
            </w:r>
          </w:p>
        </w:tc>
        <w:tc>
          <w:tcPr>
            <w:tcW w:w="1204" w:type="dxa"/>
            <w:tcBorders>
              <w:top w:val="nil"/>
              <w:bottom w:val="single" w:sz="4" w:space="0" w:color="auto"/>
            </w:tcBorders>
          </w:tcPr>
          <w:p w14:paraId="1FD47010"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1.34±0.00</w:t>
            </w:r>
            <w:r w:rsidRPr="006B1CC7">
              <w:rPr>
                <w:rFonts w:ascii="Times New Roman" w:hAnsi="Times New Roman" w:cs="Times New Roman"/>
                <w:sz w:val="20"/>
                <w:szCs w:val="20"/>
                <w:vertAlign w:val="superscript"/>
              </w:rPr>
              <w:t>a</w:t>
            </w:r>
          </w:p>
        </w:tc>
        <w:tc>
          <w:tcPr>
            <w:tcW w:w="1428" w:type="dxa"/>
            <w:tcBorders>
              <w:top w:val="nil"/>
              <w:bottom w:val="single" w:sz="4" w:space="0" w:color="auto"/>
            </w:tcBorders>
          </w:tcPr>
          <w:p w14:paraId="33DBD43B"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33.05±0.04</w:t>
            </w:r>
            <w:r w:rsidRPr="006B1CC7">
              <w:rPr>
                <w:rFonts w:ascii="Times New Roman" w:hAnsi="Times New Roman" w:cs="Times New Roman"/>
                <w:sz w:val="20"/>
                <w:szCs w:val="20"/>
                <w:vertAlign w:val="superscript"/>
              </w:rPr>
              <w:t>c</w:t>
            </w:r>
          </w:p>
        </w:tc>
      </w:tr>
      <w:tr w:rsidR="00FA7504" w:rsidRPr="006B1CC7" w14:paraId="0712DB17" w14:textId="77777777" w:rsidTr="006B1CC7">
        <w:trPr>
          <w:trHeight w:val="443"/>
        </w:trPr>
        <w:tc>
          <w:tcPr>
            <w:tcW w:w="1260" w:type="dxa"/>
            <w:vMerge w:val="restart"/>
            <w:tcBorders>
              <w:right w:val="nil"/>
            </w:tcBorders>
          </w:tcPr>
          <w:p w14:paraId="555F9E03" w14:textId="77777777" w:rsidR="00FA7504" w:rsidRPr="006B1CC7" w:rsidRDefault="00FA7504" w:rsidP="006B1CC7">
            <w:pPr>
              <w:spacing w:line="360" w:lineRule="auto"/>
              <w:jc w:val="center"/>
              <w:rPr>
                <w:rFonts w:ascii="Times New Roman" w:hAnsi="Times New Roman" w:cs="Times New Roman"/>
                <w:sz w:val="20"/>
                <w:szCs w:val="20"/>
              </w:rPr>
            </w:pPr>
            <w:r w:rsidRPr="006B1CC7">
              <w:rPr>
                <w:rFonts w:ascii="Times New Roman" w:hAnsi="Times New Roman" w:cs="Times New Roman"/>
                <w:sz w:val="20"/>
                <w:szCs w:val="20"/>
              </w:rPr>
              <w:t xml:space="preserve">Magnesium </w:t>
            </w:r>
          </w:p>
        </w:tc>
        <w:tc>
          <w:tcPr>
            <w:tcW w:w="1147" w:type="dxa"/>
            <w:tcBorders>
              <w:top w:val="single" w:sz="4" w:space="0" w:color="auto"/>
              <w:left w:val="nil"/>
            </w:tcBorders>
          </w:tcPr>
          <w:p w14:paraId="503DB7A6" w14:textId="77777777"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0.004</w:t>
            </w:r>
          </w:p>
        </w:tc>
        <w:tc>
          <w:tcPr>
            <w:tcW w:w="1274" w:type="dxa"/>
            <w:tcBorders>
              <w:top w:val="single" w:sz="4" w:space="0" w:color="auto"/>
            </w:tcBorders>
          </w:tcPr>
          <w:p w14:paraId="6ABB3DFC"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58.70±0.10</w:t>
            </w:r>
            <w:r w:rsidRPr="006B1CC7">
              <w:rPr>
                <w:rFonts w:ascii="Times New Roman" w:hAnsi="Times New Roman" w:cs="Times New Roman"/>
                <w:sz w:val="20"/>
                <w:szCs w:val="20"/>
                <w:vertAlign w:val="superscript"/>
              </w:rPr>
              <w:t>c</w:t>
            </w:r>
          </w:p>
        </w:tc>
        <w:tc>
          <w:tcPr>
            <w:tcW w:w="1240" w:type="dxa"/>
            <w:tcBorders>
              <w:top w:val="single" w:sz="4" w:space="0" w:color="auto"/>
            </w:tcBorders>
          </w:tcPr>
          <w:p w14:paraId="2C45CEDB"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2.34±0.00</w:t>
            </w:r>
            <w:r w:rsidRPr="006B1CC7">
              <w:rPr>
                <w:rFonts w:ascii="Times New Roman" w:hAnsi="Times New Roman" w:cs="Times New Roman"/>
                <w:sz w:val="20"/>
                <w:szCs w:val="20"/>
                <w:vertAlign w:val="superscript"/>
              </w:rPr>
              <w:t>e</w:t>
            </w:r>
          </w:p>
        </w:tc>
        <w:tc>
          <w:tcPr>
            <w:tcW w:w="1157" w:type="dxa"/>
            <w:tcBorders>
              <w:top w:val="single" w:sz="4" w:space="0" w:color="auto"/>
            </w:tcBorders>
          </w:tcPr>
          <w:p w14:paraId="0D1D6707"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0.20±0.00</w:t>
            </w:r>
            <w:r w:rsidRPr="006B1CC7">
              <w:rPr>
                <w:rFonts w:ascii="Times New Roman" w:hAnsi="Times New Roman" w:cs="Times New Roman"/>
                <w:sz w:val="20"/>
                <w:szCs w:val="20"/>
                <w:vertAlign w:val="superscript"/>
              </w:rPr>
              <w:t>b</w:t>
            </w:r>
          </w:p>
        </w:tc>
        <w:tc>
          <w:tcPr>
            <w:tcW w:w="1280" w:type="dxa"/>
            <w:tcBorders>
              <w:top w:val="single" w:sz="4" w:space="0" w:color="auto"/>
            </w:tcBorders>
          </w:tcPr>
          <w:p w14:paraId="3C062540"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1.51±0.01</w:t>
            </w:r>
            <w:r w:rsidRPr="006B1CC7">
              <w:rPr>
                <w:rFonts w:ascii="Times New Roman" w:hAnsi="Times New Roman" w:cs="Times New Roman"/>
                <w:sz w:val="20"/>
                <w:szCs w:val="20"/>
                <w:vertAlign w:val="superscript"/>
              </w:rPr>
              <w:t>c</w:t>
            </w:r>
          </w:p>
        </w:tc>
        <w:tc>
          <w:tcPr>
            <w:tcW w:w="1204" w:type="dxa"/>
            <w:tcBorders>
              <w:top w:val="single" w:sz="4" w:space="0" w:color="auto"/>
            </w:tcBorders>
          </w:tcPr>
          <w:p w14:paraId="52CFDA72"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1.16±0.01</w:t>
            </w:r>
            <w:r w:rsidRPr="006B1CC7">
              <w:rPr>
                <w:rFonts w:ascii="Times New Roman" w:hAnsi="Times New Roman" w:cs="Times New Roman"/>
                <w:sz w:val="20"/>
                <w:szCs w:val="20"/>
                <w:vertAlign w:val="superscript"/>
              </w:rPr>
              <w:t>d</w:t>
            </w:r>
          </w:p>
        </w:tc>
        <w:tc>
          <w:tcPr>
            <w:tcW w:w="1428" w:type="dxa"/>
            <w:tcBorders>
              <w:top w:val="single" w:sz="4" w:space="0" w:color="auto"/>
            </w:tcBorders>
          </w:tcPr>
          <w:p w14:paraId="0AFC2B39"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36.09±0.12</w:t>
            </w:r>
            <w:r w:rsidRPr="006B1CC7">
              <w:rPr>
                <w:rFonts w:ascii="Times New Roman" w:hAnsi="Times New Roman" w:cs="Times New Roman"/>
                <w:sz w:val="20"/>
                <w:szCs w:val="20"/>
                <w:vertAlign w:val="superscript"/>
              </w:rPr>
              <w:t>c</w:t>
            </w:r>
          </w:p>
        </w:tc>
      </w:tr>
      <w:tr w:rsidR="00FA7504" w:rsidRPr="006B1CC7" w14:paraId="3FF79F78" w14:textId="77777777" w:rsidTr="006B1CC7">
        <w:trPr>
          <w:trHeight w:val="394"/>
        </w:trPr>
        <w:tc>
          <w:tcPr>
            <w:tcW w:w="1260" w:type="dxa"/>
            <w:vMerge/>
            <w:tcBorders>
              <w:right w:val="nil"/>
            </w:tcBorders>
          </w:tcPr>
          <w:p w14:paraId="796BA95D" w14:textId="77777777" w:rsidR="00FA7504" w:rsidRPr="006B1CC7" w:rsidRDefault="00FA7504" w:rsidP="006B1CC7">
            <w:pPr>
              <w:spacing w:line="360" w:lineRule="auto"/>
              <w:rPr>
                <w:rFonts w:ascii="Times New Roman" w:hAnsi="Times New Roman" w:cs="Times New Roman"/>
                <w:sz w:val="20"/>
                <w:szCs w:val="20"/>
              </w:rPr>
            </w:pPr>
          </w:p>
        </w:tc>
        <w:tc>
          <w:tcPr>
            <w:tcW w:w="1147" w:type="dxa"/>
            <w:tcBorders>
              <w:left w:val="nil"/>
              <w:bottom w:val="nil"/>
            </w:tcBorders>
          </w:tcPr>
          <w:p w14:paraId="324D54D7" w14:textId="77777777"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0.003</w:t>
            </w:r>
          </w:p>
        </w:tc>
        <w:tc>
          <w:tcPr>
            <w:tcW w:w="1274" w:type="dxa"/>
            <w:tcBorders>
              <w:bottom w:val="nil"/>
            </w:tcBorders>
          </w:tcPr>
          <w:p w14:paraId="5BBC7FEA"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63.65±0.15</w:t>
            </w:r>
            <w:r w:rsidRPr="006B1CC7">
              <w:rPr>
                <w:rFonts w:ascii="Times New Roman" w:hAnsi="Times New Roman" w:cs="Times New Roman"/>
                <w:sz w:val="20"/>
                <w:szCs w:val="20"/>
                <w:vertAlign w:val="superscript"/>
              </w:rPr>
              <w:t>bc</w:t>
            </w:r>
          </w:p>
        </w:tc>
        <w:tc>
          <w:tcPr>
            <w:tcW w:w="1240" w:type="dxa"/>
            <w:tcBorders>
              <w:bottom w:val="nil"/>
            </w:tcBorders>
          </w:tcPr>
          <w:p w14:paraId="69841C9B"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2.35±0.01</w:t>
            </w:r>
            <w:r w:rsidRPr="006B1CC7">
              <w:rPr>
                <w:rFonts w:ascii="Times New Roman" w:hAnsi="Times New Roman" w:cs="Times New Roman"/>
                <w:sz w:val="20"/>
                <w:szCs w:val="20"/>
                <w:vertAlign w:val="superscript"/>
              </w:rPr>
              <w:t>e</w:t>
            </w:r>
          </w:p>
        </w:tc>
        <w:tc>
          <w:tcPr>
            <w:tcW w:w="1157" w:type="dxa"/>
            <w:tcBorders>
              <w:bottom w:val="nil"/>
            </w:tcBorders>
          </w:tcPr>
          <w:p w14:paraId="0C4A5608"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0.20±0.00</w:t>
            </w:r>
            <w:r w:rsidRPr="006B1CC7">
              <w:rPr>
                <w:rFonts w:ascii="Times New Roman" w:hAnsi="Times New Roman" w:cs="Times New Roman"/>
                <w:sz w:val="20"/>
                <w:szCs w:val="20"/>
                <w:vertAlign w:val="superscript"/>
              </w:rPr>
              <w:t>b</w:t>
            </w:r>
          </w:p>
        </w:tc>
        <w:tc>
          <w:tcPr>
            <w:tcW w:w="1280" w:type="dxa"/>
            <w:tcBorders>
              <w:bottom w:val="nil"/>
            </w:tcBorders>
          </w:tcPr>
          <w:p w14:paraId="1AD31DB7"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1.55±0.01</w:t>
            </w:r>
            <w:r w:rsidRPr="006B1CC7">
              <w:rPr>
                <w:rFonts w:ascii="Times New Roman" w:hAnsi="Times New Roman" w:cs="Times New Roman"/>
                <w:sz w:val="20"/>
                <w:szCs w:val="20"/>
                <w:vertAlign w:val="superscript"/>
              </w:rPr>
              <w:t>c</w:t>
            </w:r>
          </w:p>
        </w:tc>
        <w:tc>
          <w:tcPr>
            <w:tcW w:w="1204" w:type="dxa"/>
            <w:tcBorders>
              <w:bottom w:val="nil"/>
            </w:tcBorders>
          </w:tcPr>
          <w:p w14:paraId="3027C0C9"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1.21±0.01</w:t>
            </w:r>
            <w:r w:rsidRPr="006B1CC7">
              <w:rPr>
                <w:rFonts w:ascii="Times New Roman" w:hAnsi="Times New Roman" w:cs="Times New Roman"/>
                <w:sz w:val="20"/>
                <w:szCs w:val="20"/>
                <w:vertAlign w:val="superscript"/>
              </w:rPr>
              <w:t>c</w:t>
            </w:r>
          </w:p>
        </w:tc>
        <w:tc>
          <w:tcPr>
            <w:tcW w:w="1428" w:type="dxa"/>
            <w:tcBorders>
              <w:bottom w:val="nil"/>
            </w:tcBorders>
          </w:tcPr>
          <w:p w14:paraId="001BA78E"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31.05±0.17</w:t>
            </w:r>
            <w:r w:rsidRPr="006B1CC7">
              <w:rPr>
                <w:rFonts w:ascii="Times New Roman" w:hAnsi="Times New Roman" w:cs="Times New Roman"/>
                <w:sz w:val="20"/>
                <w:szCs w:val="20"/>
                <w:vertAlign w:val="superscript"/>
              </w:rPr>
              <w:t>d</w:t>
            </w:r>
          </w:p>
        </w:tc>
      </w:tr>
      <w:tr w:rsidR="00FA7504" w:rsidRPr="006B1CC7" w14:paraId="19CDBBC8" w14:textId="77777777" w:rsidTr="006B1CC7">
        <w:trPr>
          <w:trHeight w:val="394"/>
        </w:trPr>
        <w:tc>
          <w:tcPr>
            <w:tcW w:w="1260" w:type="dxa"/>
            <w:vMerge/>
            <w:tcBorders>
              <w:right w:val="nil"/>
            </w:tcBorders>
          </w:tcPr>
          <w:p w14:paraId="19AD90DF" w14:textId="77777777" w:rsidR="00FA7504" w:rsidRPr="006B1CC7" w:rsidRDefault="00FA7504" w:rsidP="006B1CC7">
            <w:pPr>
              <w:spacing w:line="360" w:lineRule="auto"/>
              <w:rPr>
                <w:rFonts w:ascii="Times New Roman" w:hAnsi="Times New Roman" w:cs="Times New Roman"/>
                <w:sz w:val="20"/>
                <w:szCs w:val="20"/>
              </w:rPr>
            </w:pPr>
          </w:p>
        </w:tc>
        <w:tc>
          <w:tcPr>
            <w:tcW w:w="1147" w:type="dxa"/>
            <w:tcBorders>
              <w:top w:val="nil"/>
              <w:left w:val="nil"/>
              <w:bottom w:val="single" w:sz="4" w:space="0" w:color="auto"/>
            </w:tcBorders>
          </w:tcPr>
          <w:p w14:paraId="329B6772" w14:textId="77777777"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0.001</w:t>
            </w:r>
          </w:p>
        </w:tc>
        <w:tc>
          <w:tcPr>
            <w:tcW w:w="1274" w:type="dxa"/>
            <w:tcBorders>
              <w:top w:val="nil"/>
              <w:bottom w:val="single" w:sz="4" w:space="0" w:color="auto"/>
            </w:tcBorders>
          </w:tcPr>
          <w:p w14:paraId="0EDC4F3E"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60.10±0.10</w:t>
            </w:r>
            <w:r w:rsidRPr="006B1CC7">
              <w:rPr>
                <w:rFonts w:ascii="Times New Roman" w:hAnsi="Times New Roman" w:cs="Times New Roman"/>
                <w:sz w:val="20"/>
                <w:szCs w:val="20"/>
                <w:vertAlign w:val="superscript"/>
              </w:rPr>
              <w:t>c</w:t>
            </w:r>
          </w:p>
        </w:tc>
        <w:tc>
          <w:tcPr>
            <w:tcW w:w="1240" w:type="dxa"/>
            <w:tcBorders>
              <w:top w:val="nil"/>
              <w:bottom w:val="single" w:sz="4" w:space="0" w:color="auto"/>
            </w:tcBorders>
          </w:tcPr>
          <w:p w14:paraId="34D8B44C"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2.38±0.00</w:t>
            </w:r>
            <w:r w:rsidRPr="006B1CC7">
              <w:rPr>
                <w:rFonts w:ascii="Times New Roman" w:hAnsi="Times New Roman" w:cs="Times New Roman"/>
                <w:sz w:val="20"/>
                <w:szCs w:val="20"/>
                <w:vertAlign w:val="superscript"/>
              </w:rPr>
              <w:t>d</w:t>
            </w:r>
          </w:p>
        </w:tc>
        <w:tc>
          <w:tcPr>
            <w:tcW w:w="1157" w:type="dxa"/>
            <w:tcBorders>
              <w:top w:val="nil"/>
              <w:bottom w:val="single" w:sz="4" w:space="0" w:color="auto"/>
            </w:tcBorders>
          </w:tcPr>
          <w:p w14:paraId="788998FA"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0.22±0.00</w:t>
            </w:r>
            <w:r w:rsidRPr="006B1CC7">
              <w:rPr>
                <w:rFonts w:ascii="Times New Roman" w:hAnsi="Times New Roman" w:cs="Times New Roman"/>
                <w:sz w:val="20"/>
                <w:szCs w:val="20"/>
                <w:vertAlign w:val="superscript"/>
              </w:rPr>
              <w:t>ab</w:t>
            </w:r>
          </w:p>
        </w:tc>
        <w:tc>
          <w:tcPr>
            <w:tcW w:w="1280" w:type="dxa"/>
            <w:tcBorders>
              <w:top w:val="nil"/>
              <w:bottom w:val="single" w:sz="4" w:space="0" w:color="auto"/>
            </w:tcBorders>
          </w:tcPr>
          <w:p w14:paraId="51BEB910"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1.60±0.01</w:t>
            </w:r>
            <w:r w:rsidRPr="006B1CC7">
              <w:rPr>
                <w:rFonts w:ascii="Times New Roman" w:hAnsi="Times New Roman" w:cs="Times New Roman"/>
                <w:sz w:val="20"/>
                <w:szCs w:val="20"/>
                <w:vertAlign w:val="superscript"/>
              </w:rPr>
              <w:t>b</w:t>
            </w:r>
          </w:p>
        </w:tc>
        <w:tc>
          <w:tcPr>
            <w:tcW w:w="1204" w:type="dxa"/>
            <w:tcBorders>
              <w:top w:val="nil"/>
              <w:bottom w:val="single" w:sz="4" w:space="0" w:color="auto"/>
            </w:tcBorders>
          </w:tcPr>
          <w:p w14:paraId="1CCE7999"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1.24±0.00</w:t>
            </w:r>
            <w:r w:rsidRPr="006B1CC7">
              <w:rPr>
                <w:rFonts w:ascii="Times New Roman" w:hAnsi="Times New Roman" w:cs="Times New Roman"/>
                <w:sz w:val="20"/>
                <w:szCs w:val="20"/>
                <w:vertAlign w:val="superscript"/>
              </w:rPr>
              <w:t>bc</w:t>
            </w:r>
          </w:p>
        </w:tc>
        <w:tc>
          <w:tcPr>
            <w:tcW w:w="1428" w:type="dxa"/>
            <w:tcBorders>
              <w:top w:val="nil"/>
              <w:bottom w:val="single" w:sz="4" w:space="0" w:color="auto"/>
            </w:tcBorders>
          </w:tcPr>
          <w:p w14:paraId="381BB3CE"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34.47±0.11</w:t>
            </w:r>
            <w:r w:rsidRPr="006B1CC7">
              <w:rPr>
                <w:rFonts w:ascii="Times New Roman" w:hAnsi="Times New Roman" w:cs="Times New Roman"/>
                <w:sz w:val="20"/>
                <w:szCs w:val="20"/>
                <w:vertAlign w:val="superscript"/>
              </w:rPr>
              <w:t>c</w:t>
            </w:r>
          </w:p>
        </w:tc>
      </w:tr>
      <w:tr w:rsidR="00FA7504" w:rsidRPr="006B1CC7" w14:paraId="1D526780" w14:textId="77777777" w:rsidTr="006B1CC7">
        <w:trPr>
          <w:trHeight w:val="394"/>
        </w:trPr>
        <w:tc>
          <w:tcPr>
            <w:tcW w:w="1260" w:type="dxa"/>
            <w:vMerge w:val="restart"/>
            <w:tcBorders>
              <w:right w:val="nil"/>
            </w:tcBorders>
          </w:tcPr>
          <w:p w14:paraId="04A9A840" w14:textId="77777777" w:rsidR="00FA7504" w:rsidRPr="006B1CC7" w:rsidRDefault="00FA7504" w:rsidP="006B1CC7">
            <w:pPr>
              <w:spacing w:line="360" w:lineRule="auto"/>
              <w:jc w:val="center"/>
              <w:rPr>
                <w:rFonts w:ascii="Times New Roman" w:hAnsi="Times New Roman" w:cs="Times New Roman"/>
                <w:sz w:val="20"/>
                <w:szCs w:val="20"/>
              </w:rPr>
            </w:pPr>
            <w:r w:rsidRPr="006B1CC7">
              <w:rPr>
                <w:rFonts w:ascii="Times New Roman" w:hAnsi="Times New Roman" w:cs="Times New Roman"/>
                <w:sz w:val="20"/>
                <w:szCs w:val="20"/>
              </w:rPr>
              <w:t xml:space="preserve">Fatty acid (Tween 80) </w:t>
            </w:r>
          </w:p>
        </w:tc>
        <w:tc>
          <w:tcPr>
            <w:tcW w:w="1147" w:type="dxa"/>
            <w:tcBorders>
              <w:top w:val="single" w:sz="4" w:space="0" w:color="auto"/>
              <w:left w:val="nil"/>
            </w:tcBorders>
          </w:tcPr>
          <w:p w14:paraId="7BA84263" w14:textId="77777777"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0.06</w:t>
            </w:r>
          </w:p>
        </w:tc>
        <w:tc>
          <w:tcPr>
            <w:tcW w:w="1274" w:type="dxa"/>
            <w:tcBorders>
              <w:top w:val="single" w:sz="4" w:space="0" w:color="auto"/>
            </w:tcBorders>
          </w:tcPr>
          <w:p w14:paraId="0107D770"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49.00±0.00</w:t>
            </w:r>
            <w:r w:rsidRPr="006B1CC7">
              <w:rPr>
                <w:rFonts w:ascii="Times New Roman" w:hAnsi="Times New Roman" w:cs="Times New Roman"/>
                <w:sz w:val="20"/>
                <w:szCs w:val="20"/>
                <w:vertAlign w:val="superscript"/>
              </w:rPr>
              <w:t>de</w:t>
            </w:r>
          </w:p>
        </w:tc>
        <w:tc>
          <w:tcPr>
            <w:tcW w:w="1240" w:type="dxa"/>
            <w:tcBorders>
              <w:top w:val="single" w:sz="4" w:space="0" w:color="auto"/>
            </w:tcBorders>
          </w:tcPr>
          <w:p w14:paraId="24E0A6C0"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2.47±0.01</w:t>
            </w:r>
            <w:r w:rsidRPr="006B1CC7">
              <w:rPr>
                <w:rFonts w:ascii="Times New Roman" w:hAnsi="Times New Roman" w:cs="Times New Roman"/>
                <w:sz w:val="20"/>
                <w:szCs w:val="20"/>
                <w:vertAlign w:val="superscript"/>
              </w:rPr>
              <w:t>c</w:t>
            </w:r>
          </w:p>
        </w:tc>
        <w:tc>
          <w:tcPr>
            <w:tcW w:w="1157" w:type="dxa"/>
            <w:tcBorders>
              <w:top w:val="single" w:sz="4" w:space="0" w:color="auto"/>
            </w:tcBorders>
          </w:tcPr>
          <w:p w14:paraId="5969DD08"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0.24±0.00</w:t>
            </w:r>
            <w:r w:rsidRPr="006B1CC7">
              <w:rPr>
                <w:rFonts w:ascii="Times New Roman" w:hAnsi="Times New Roman" w:cs="Times New Roman"/>
                <w:sz w:val="20"/>
                <w:szCs w:val="20"/>
                <w:vertAlign w:val="superscript"/>
              </w:rPr>
              <w:t>a</w:t>
            </w:r>
          </w:p>
        </w:tc>
        <w:tc>
          <w:tcPr>
            <w:tcW w:w="1280" w:type="dxa"/>
            <w:tcBorders>
              <w:top w:val="single" w:sz="4" w:space="0" w:color="auto"/>
            </w:tcBorders>
          </w:tcPr>
          <w:p w14:paraId="4D51539C"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1.70±0.00</w:t>
            </w:r>
            <w:r w:rsidRPr="006B1CC7">
              <w:rPr>
                <w:rFonts w:ascii="Times New Roman" w:hAnsi="Times New Roman" w:cs="Times New Roman"/>
                <w:sz w:val="20"/>
                <w:szCs w:val="20"/>
                <w:vertAlign w:val="superscript"/>
              </w:rPr>
              <w:t>a</w:t>
            </w:r>
          </w:p>
        </w:tc>
        <w:tc>
          <w:tcPr>
            <w:tcW w:w="1204" w:type="dxa"/>
            <w:tcBorders>
              <w:top w:val="single" w:sz="4" w:space="0" w:color="auto"/>
            </w:tcBorders>
          </w:tcPr>
          <w:p w14:paraId="440165C8"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1.28±0.00</w:t>
            </w:r>
            <w:r w:rsidRPr="006B1CC7">
              <w:rPr>
                <w:rFonts w:ascii="Times New Roman" w:hAnsi="Times New Roman" w:cs="Times New Roman"/>
                <w:sz w:val="20"/>
                <w:szCs w:val="20"/>
                <w:vertAlign w:val="superscript"/>
              </w:rPr>
              <w:t>b</w:t>
            </w:r>
          </w:p>
        </w:tc>
        <w:tc>
          <w:tcPr>
            <w:tcW w:w="1428" w:type="dxa"/>
            <w:tcBorders>
              <w:top w:val="single" w:sz="4" w:space="0" w:color="auto"/>
            </w:tcBorders>
          </w:tcPr>
          <w:p w14:paraId="04AA88E5"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45.31±0.01</w:t>
            </w:r>
            <w:r w:rsidRPr="006B1CC7">
              <w:rPr>
                <w:rFonts w:ascii="Times New Roman" w:hAnsi="Times New Roman" w:cs="Times New Roman"/>
                <w:sz w:val="20"/>
                <w:szCs w:val="20"/>
                <w:vertAlign w:val="superscript"/>
              </w:rPr>
              <w:t>a</w:t>
            </w:r>
          </w:p>
        </w:tc>
      </w:tr>
      <w:tr w:rsidR="00FA7504" w:rsidRPr="006B1CC7" w14:paraId="117F7E1C" w14:textId="77777777" w:rsidTr="006B1CC7">
        <w:trPr>
          <w:trHeight w:val="394"/>
        </w:trPr>
        <w:tc>
          <w:tcPr>
            <w:tcW w:w="1260" w:type="dxa"/>
            <w:vMerge/>
            <w:tcBorders>
              <w:right w:val="nil"/>
            </w:tcBorders>
          </w:tcPr>
          <w:p w14:paraId="7D5956B7" w14:textId="77777777" w:rsidR="00FA7504" w:rsidRPr="006B1CC7" w:rsidRDefault="00FA7504" w:rsidP="006B1CC7">
            <w:pPr>
              <w:spacing w:line="360" w:lineRule="auto"/>
              <w:rPr>
                <w:rFonts w:ascii="Times New Roman" w:hAnsi="Times New Roman" w:cs="Times New Roman"/>
                <w:sz w:val="20"/>
                <w:szCs w:val="20"/>
              </w:rPr>
            </w:pPr>
          </w:p>
        </w:tc>
        <w:tc>
          <w:tcPr>
            <w:tcW w:w="1147" w:type="dxa"/>
            <w:tcBorders>
              <w:left w:val="nil"/>
            </w:tcBorders>
          </w:tcPr>
          <w:p w14:paraId="676093AD" w14:textId="77777777"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0.04</w:t>
            </w:r>
          </w:p>
        </w:tc>
        <w:tc>
          <w:tcPr>
            <w:tcW w:w="1274" w:type="dxa"/>
          </w:tcPr>
          <w:p w14:paraId="7F0E54F2"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67.50±0.10</w:t>
            </w:r>
            <w:r w:rsidRPr="006B1CC7">
              <w:rPr>
                <w:rFonts w:ascii="Times New Roman" w:hAnsi="Times New Roman" w:cs="Times New Roman"/>
                <w:sz w:val="20"/>
                <w:szCs w:val="20"/>
                <w:vertAlign w:val="superscript"/>
              </w:rPr>
              <w:t>b</w:t>
            </w:r>
          </w:p>
        </w:tc>
        <w:tc>
          <w:tcPr>
            <w:tcW w:w="1240" w:type="dxa"/>
          </w:tcPr>
          <w:p w14:paraId="63DDC6D7"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2.51±0.01</w:t>
            </w:r>
            <w:r w:rsidRPr="006B1CC7">
              <w:rPr>
                <w:rFonts w:ascii="Times New Roman" w:hAnsi="Times New Roman" w:cs="Times New Roman"/>
                <w:sz w:val="20"/>
                <w:szCs w:val="20"/>
                <w:vertAlign w:val="superscript"/>
              </w:rPr>
              <w:t>b</w:t>
            </w:r>
          </w:p>
        </w:tc>
        <w:tc>
          <w:tcPr>
            <w:tcW w:w="1157" w:type="dxa"/>
          </w:tcPr>
          <w:p w14:paraId="4E221AEB"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0.26±0.00</w:t>
            </w:r>
            <w:r w:rsidRPr="006B1CC7">
              <w:rPr>
                <w:rFonts w:ascii="Times New Roman" w:hAnsi="Times New Roman" w:cs="Times New Roman"/>
                <w:sz w:val="20"/>
                <w:szCs w:val="20"/>
                <w:vertAlign w:val="superscript"/>
              </w:rPr>
              <w:t>a</w:t>
            </w:r>
          </w:p>
        </w:tc>
        <w:tc>
          <w:tcPr>
            <w:tcW w:w="1280" w:type="dxa"/>
          </w:tcPr>
          <w:p w14:paraId="0D6F8A08"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1.73±0.01</w:t>
            </w:r>
            <w:r w:rsidRPr="006B1CC7">
              <w:rPr>
                <w:rFonts w:ascii="Times New Roman" w:hAnsi="Times New Roman" w:cs="Times New Roman"/>
                <w:sz w:val="20"/>
                <w:szCs w:val="20"/>
                <w:vertAlign w:val="superscript"/>
              </w:rPr>
              <w:t>a</w:t>
            </w:r>
          </w:p>
        </w:tc>
        <w:tc>
          <w:tcPr>
            <w:tcW w:w="1204" w:type="dxa"/>
          </w:tcPr>
          <w:p w14:paraId="0B0F1486"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1.35±0.01</w:t>
            </w:r>
            <w:r w:rsidRPr="006B1CC7">
              <w:rPr>
                <w:rFonts w:ascii="Times New Roman" w:hAnsi="Times New Roman" w:cs="Times New Roman"/>
                <w:sz w:val="20"/>
                <w:szCs w:val="20"/>
                <w:vertAlign w:val="superscript"/>
              </w:rPr>
              <w:t>a</w:t>
            </w:r>
          </w:p>
        </w:tc>
        <w:tc>
          <w:tcPr>
            <w:tcW w:w="1428" w:type="dxa"/>
          </w:tcPr>
          <w:p w14:paraId="5C931452"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26.66±0.12</w:t>
            </w:r>
            <w:r w:rsidRPr="006B1CC7">
              <w:rPr>
                <w:rFonts w:ascii="Times New Roman" w:hAnsi="Times New Roman" w:cs="Times New Roman"/>
                <w:sz w:val="20"/>
                <w:szCs w:val="20"/>
                <w:vertAlign w:val="superscript"/>
              </w:rPr>
              <w:t>de</w:t>
            </w:r>
          </w:p>
        </w:tc>
      </w:tr>
      <w:tr w:rsidR="00FA7504" w:rsidRPr="006B1CC7" w14:paraId="6A1A24E9" w14:textId="77777777" w:rsidTr="006B1CC7">
        <w:trPr>
          <w:trHeight w:val="394"/>
        </w:trPr>
        <w:tc>
          <w:tcPr>
            <w:tcW w:w="1260" w:type="dxa"/>
            <w:vMerge/>
            <w:tcBorders>
              <w:bottom w:val="single" w:sz="4" w:space="0" w:color="auto"/>
              <w:right w:val="nil"/>
            </w:tcBorders>
          </w:tcPr>
          <w:p w14:paraId="6315B65C" w14:textId="77777777" w:rsidR="00FA7504" w:rsidRPr="006B1CC7" w:rsidRDefault="00FA7504" w:rsidP="006B1CC7">
            <w:pPr>
              <w:spacing w:line="360" w:lineRule="auto"/>
              <w:rPr>
                <w:rFonts w:ascii="Times New Roman" w:hAnsi="Times New Roman" w:cs="Times New Roman"/>
                <w:sz w:val="20"/>
                <w:szCs w:val="20"/>
              </w:rPr>
            </w:pPr>
          </w:p>
        </w:tc>
        <w:tc>
          <w:tcPr>
            <w:tcW w:w="1147" w:type="dxa"/>
            <w:tcBorders>
              <w:left w:val="nil"/>
            </w:tcBorders>
          </w:tcPr>
          <w:p w14:paraId="5301DE7B" w14:textId="77777777"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0.02</w:t>
            </w:r>
          </w:p>
        </w:tc>
        <w:tc>
          <w:tcPr>
            <w:tcW w:w="1274" w:type="dxa"/>
          </w:tcPr>
          <w:p w14:paraId="09C10694"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62.50±0.10</w:t>
            </w:r>
            <w:r w:rsidRPr="006B1CC7">
              <w:rPr>
                <w:rFonts w:ascii="Times New Roman" w:hAnsi="Times New Roman" w:cs="Times New Roman"/>
                <w:sz w:val="20"/>
                <w:szCs w:val="20"/>
                <w:vertAlign w:val="superscript"/>
              </w:rPr>
              <w:t>c</w:t>
            </w:r>
          </w:p>
        </w:tc>
        <w:tc>
          <w:tcPr>
            <w:tcW w:w="1240" w:type="dxa"/>
          </w:tcPr>
          <w:p w14:paraId="4D2612D6"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2.58±0.01</w:t>
            </w:r>
            <w:r w:rsidRPr="006B1CC7">
              <w:rPr>
                <w:rFonts w:ascii="Times New Roman" w:hAnsi="Times New Roman" w:cs="Times New Roman"/>
                <w:sz w:val="20"/>
                <w:szCs w:val="20"/>
                <w:vertAlign w:val="superscript"/>
              </w:rPr>
              <w:t>a</w:t>
            </w:r>
          </w:p>
        </w:tc>
        <w:tc>
          <w:tcPr>
            <w:tcW w:w="1157" w:type="dxa"/>
          </w:tcPr>
          <w:p w14:paraId="48AD88FD"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0.28±0.01</w:t>
            </w:r>
            <w:r w:rsidRPr="006B1CC7">
              <w:rPr>
                <w:rFonts w:ascii="Times New Roman" w:hAnsi="Times New Roman" w:cs="Times New Roman"/>
                <w:sz w:val="20"/>
                <w:szCs w:val="20"/>
                <w:vertAlign w:val="superscript"/>
              </w:rPr>
              <w:t>a</w:t>
            </w:r>
          </w:p>
        </w:tc>
        <w:tc>
          <w:tcPr>
            <w:tcW w:w="1280" w:type="dxa"/>
          </w:tcPr>
          <w:p w14:paraId="446D254E"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1.76±0.01</w:t>
            </w:r>
            <w:r w:rsidRPr="006B1CC7">
              <w:rPr>
                <w:rFonts w:ascii="Times New Roman" w:hAnsi="Times New Roman" w:cs="Times New Roman"/>
                <w:sz w:val="20"/>
                <w:szCs w:val="20"/>
                <w:vertAlign w:val="superscript"/>
              </w:rPr>
              <w:t>a</w:t>
            </w:r>
          </w:p>
        </w:tc>
        <w:tc>
          <w:tcPr>
            <w:tcW w:w="1204" w:type="dxa"/>
          </w:tcPr>
          <w:p w14:paraId="2A3D018C"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1.38±0.00</w:t>
            </w:r>
            <w:r w:rsidRPr="006B1CC7">
              <w:rPr>
                <w:rFonts w:ascii="Times New Roman" w:hAnsi="Times New Roman" w:cs="Times New Roman"/>
                <w:sz w:val="20"/>
                <w:szCs w:val="20"/>
                <w:vertAlign w:val="superscript"/>
              </w:rPr>
              <w:t>a</w:t>
            </w:r>
          </w:p>
        </w:tc>
        <w:tc>
          <w:tcPr>
            <w:tcW w:w="1428" w:type="dxa"/>
          </w:tcPr>
          <w:p w14:paraId="01711408"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31.50±0.13</w:t>
            </w:r>
            <w:r w:rsidRPr="006B1CC7">
              <w:rPr>
                <w:rFonts w:ascii="Times New Roman" w:hAnsi="Times New Roman" w:cs="Times New Roman"/>
                <w:sz w:val="20"/>
                <w:szCs w:val="20"/>
                <w:vertAlign w:val="superscript"/>
              </w:rPr>
              <w:t>d</w:t>
            </w:r>
          </w:p>
        </w:tc>
      </w:tr>
    </w:tbl>
    <w:p w14:paraId="0806ECB8" w14:textId="77777777" w:rsidR="00FA7504" w:rsidRDefault="00FA7504" w:rsidP="006B1CC7">
      <w:pPr>
        <w:pStyle w:val="ListParagraph"/>
        <w:spacing w:line="360" w:lineRule="auto"/>
        <w:jc w:val="both"/>
        <w:rPr>
          <w:rFonts w:ascii="Times New Roman" w:hAnsi="Times New Roman" w:cs="Times New Roman"/>
          <w:sz w:val="20"/>
          <w:szCs w:val="20"/>
        </w:rPr>
      </w:pPr>
      <w:r w:rsidRPr="006B1CC7">
        <w:rPr>
          <w:rFonts w:ascii="Times New Roman" w:hAnsi="Times New Roman" w:cs="Times New Roman"/>
          <w:sz w:val="20"/>
          <w:szCs w:val="20"/>
        </w:rPr>
        <w:t>Values are Means ± Standard Deviations of triplicate data. Means with different superscript alphabet across each column are significantly different at p&lt;0.05 using the Duncan Multiple Range Test of Analysis of Variance (ANOVA)</w:t>
      </w:r>
    </w:p>
    <w:p w14:paraId="2682F352" w14:textId="77777777" w:rsidR="006B1CC7" w:rsidRPr="006B1CC7" w:rsidRDefault="006B1CC7" w:rsidP="006B1CC7">
      <w:pPr>
        <w:pStyle w:val="ListParagraph"/>
        <w:spacing w:line="360" w:lineRule="auto"/>
        <w:jc w:val="both"/>
        <w:rPr>
          <w:rFonts w:ascii="Times New Roman" w:hAnsi="Times New Roman" w:cs="Times New Roman"/>
          <w:sz w:val="20"/>
          <w:szCs w:val="20"/>
        </w:rPr>
      </w:pPr>
    </w:p>
    <w:p w14:paraId="1EBDBE64" w14:textId="5446C5C8" w:rsidR="00C8381A" w:rsidRPr="006B1CC7" w:rsidRDefault="00C8381A" w:rsidP="006B1CC7">
      <w:pPr>
        <w:spacing w:line="360" w:lineRule="auto"/>
        <w:jc w:val="both"/>
        <w:rPr>
          <w:rFonts w:ascii="Times New Roman" w:hAnsi="Times New Roman" w:cs="Times New Roman"/>
          <w:sz w:val="24"/>
          <w:szCs w:val="24"/>
        </w:rPr>
      </w:pPr>
      <w:r w:rsidRPr="006B1CC7">
        <w:rPr>
          <w:rFonts w:ascii="Times New Roman" w:hAnsi="Times New Roman" w:cs="Times New Roman"/>
          <w:sz w:val="24"/>
          <w:szCs w:val="24"/>
        </w:rPr>
        <w:t xml:space="preserve">Table 2 revealed the influence of various stress types and intensities on the concentrations of cyanide, phytate, tannins, and oxalate on the fermented cassava samples. In the cassava fermented with unstressed </w:t>
      </w:r>
      <w:r w:rsidRPr="006B1CC7">
        <w:rPr>
          <w:rFonts w:ascii="Times New Roman" w:hAnsi="Times New Roman" w:cs="Times New Roman"/>
          <w:i/>
          <w:iCs/>
          <w:sz w:val="24"/>
          <w:szCs w:val="24"/>
        </w:rPr>
        <w:t>L. plantarum</w:t>
      </w:r>
      <w:r w:rsidRPr="006B1CC7">
        <w:rPr>
          <w:rFonts w:ascii="Times New Roman" w:hAnsi="Times New Roman" w:cs="Times New Roman"/>
          <w:sz w:val="24"/>
          <w:szCs w:val="24"/>
        </w:rPr>
        <w:t xml:space="preserve"> D1, the concentrations of cyanide (0.113 g/100g), phytate (0.233 g/100g), and tannins (0.156 g/100g) are observed to be the highest, while oxalate levels are relatively moderate at 0.167 g/100g. Fermentation with </w:t>
      </w:r>
      <w:r w:rsidRPr="006B1CC7">
        <w:rPr>
          <w:rFonts w:ascii="Times New Roman" w:hAnsi="Times New Roman" w:cs="Times New Roman"/>
          <w:i/>
          <w:iCs/>
          <w:sz w:val="24"/>
          <w:szCs w:val="24"/>
        </w:rPr>
        <w:t>L. plantarum</w:t>
      </w:r>
      <w:r w:rsidRPr="006B1CC7">
        <w:rPr>
          <w:rFonts w:ascii="Times New Roman" w:hAnsi="Times New Roman" w:cs="Times New Roman"/>
          <w:sz w:val="24"/>
          <w:szCs w:val="24"/>
        </w:rPr>
        <w:t xml:space="preserve"> under glucose stress, showed a significant reduction in cyanide levels (table 2) along with slight decreases in phytate and tannin concentrations. The oxalate levels also show a gradual decline but remain higher than those observed under most nitrogen stress conditions (table 2).</w:t>
      </w:r>
    </w:p>
    <w:p w14:paraId="703DB50D" w14:textId="77777777" w:rsidR="00C8381A" w:rsidRPr="006B1CC7" w:rsidRDefault="00C8381A" w:rsidP="006B1CC7">
      <w:pPr>
        <w:spacing w:line="360" w:lineRule="auto"/>
        <w:jc w:val="both"/>
        <w:rPr>
          <w:rFonts w:ascii="Times New Roman" w:hAnsi="Times New Roman" w:cs="Times New Roman"/>
          <w:sz w:val="24"/>
          <w:szCs w:val="24"/>
        </w:rPr>
      </w:pPr>
      <w:r w:rsidRPr="006B1CC7">
        <w:rPr>
          <w:rFonts w:ascii="Times New Roman" w:hAnsi="Times New Roman" w:cs="Times New Roman"/>
          <w:sz w:val="24"/>
          <w:szCs w:val="24"/>
        </w:rPr>
        <w:t xml:space="preserve">Fermentation of cassava with nitrogen-stressed </w:t>
      </w:r>
      <w:r w:rsidRPr="006B1CC7">
        <w:rPr>
          <w:rFonts w:ascii="Times New Roman" w:hAnsi="Times New Roman" w:cs="Times New Roman"/>
          <w:i/>
          <w:iCs/>
          <w:sz w:val="24"/>
          <w:szCs w:val="24"/>
        </w:rPr>
        <w:t>L. plantarum</w:t>
      </w:r>
      <w:r w:rsidRPr="006B1CC7">
        <w:rPr>
          <w:rFonts w:ascii="Times New Roman" w:hAnsi="Times New Roman" w:cs="Times New Roman"/>
          <w:sz w:val="24"/>
          <w:szCs w:val="24"/>
        </w:rPr>
        <w:t>, using varying concentrations of peptone (Pep) and yeast extract (YE), results in a significant reduction in all anti-nutritional factors, with cyanide levels dropping as low as 0.005 g/100g at Pep-0.1 and YE-0.05. Phytate, tannins, and oxalate levels also decline markedly, with oxalate reducing to 0.101 g/100g under the same conditions (table 2). This suggests nitrogen stress is particularly effective at minimizing the concentrations of anti-nutritional compounds compared to other stress types.</w:t>
      </w:r>
    </w:p>
    <w:p w14:paraId="0A57B2CE" w14:textId="77777777" w:rsidR="00C8381A" w:rsidRPr="006B1CC7" w:rsidRDefault="00C8381A" w:rsidP="006B1CC7">
      <w:pPr>
        <w:spacing w:line="360" w:lineRule="auto"/>
        <w:jc w:val="both"/>
        <w:rPr>
          <w:rFonts w:ascii="Times New Roman" w:hAnsi="Times New Roman" w:cs="Times New Roman"/>
          <w:sz w:val="24"/>
          <w:szCs w:val="24"/>
        </w:rPr>
      </w:pPr>
      <w:r w:rsidRPr="006B1CC7">
        <w:rPr>
          <w:rFonts w:ascii="Times New Roman" w:hAnsi="Times New Roman" w:cs="Times New Roman"/>
          <w:sz w:val="24"/>
          <w:szCs w:val="24"/>
        </w:rPr>
        <w:t xml:space="preserve">Fermentation of cassava with fatty acid stressed </w:t>
      </w:r>
      <w:r w:rsidRPr="006B1CC7">
        <w:rPr>
          <w:rFonts w:ascii="Times New Roman" w:hAnsi="Times New Roman" w:cs="Times New Roman"/>
          <w:i/>
          <w:iCs/>
          <w:sz w:val="24"/>
          <w:szCs w:val="24"/>
        </w:rPr>
        <w:t>L plantarum</w:t>
      </w:r>
      <w:r w:rsidRPr="006B1CC7">
        <w:rPr>
          <w:rFonts w:ascii="Times New Roman" w:hAnsi="Times New Roman" w:cs="Times New Roman"/>
          <w:sz w:val="24"/>
          <w:szCs w:val="24"/>
        </w:rPr>
        <w:t>, induced by Tween 80, shows the lowest cyanide content (0.002–0.003 g/100g) and phytate concentrations (0.155–0.162 g/100g) (table 2). However, oxalate levels surge dramatically, peaking at 0.841 g/100g under 0.06% Tween 80. This indicates that while fatty acid stress significantly reduces cyanide, it may lead to adverse increases in oxalate levels. Overall, nitrogen stress proves to be the most effective in reducing all anti-nutritional factors comprehensively, while fatty acid stress presents trade-offs that require careful consideration.</w:t>
      </w:r>
    </w:p>
    <w:p w14:paraId="17AF7BDC" w14:textId="77777777" w:rsidR="00FA7504" w:rsidRPr="006B1CC7" w:rsidRDefault="00FA7504" w:rsidP="006B1CC7">
      <w:pPr>
        <w:spacing w:line="360" w:lineRule="auto"/>
        <w:jc w:val="both"/>
        <w:rPr>
          <w:rFonts w:ascii="Times New Roman" w:hAnsi="Times New Roman" w:cs="Times New Roman"/>
          <w:sz w:val="24"/>
          <w:szCs w:val="24"/>
        </w:rPr>
      </w:pPr>
      <w:r w:rsidRPr="006B1CC7">
        <w:rPr>
          <w:rFonts w:ascii="Times New Roman" w:hAnsi="Times New Roman" w:cs="Times New Roman"/>
          <w:b/>
          <w:bCs/>
          <w:sz w:val="24"/>
          <w:szCs w:val="24"/>
        </w:rPr>
        <w:t xml:space="preserve">Table 2. </w:t>
      </w:r>
      <w:r w:rsidRPr="006B1CC7">
        <w:rPr>
          <w:rFonts w:ascii="Times New Roman" w:hAnsi="Times New Roman" w:cs="Times New Roman"/>
          <w:sz w:val="24"/>
          <w:szCs w:val="24"/>
        </w:rPr>
        <w:t xml:space="preserve">Anti-nutritional component of cassava fermented with nutritionally-stressed </w:t>
      </w:r>
      <w:r w:rsidRPr="006B1CC7">
        <w:rPr>
          <w:rFonts w:ascii="Times New Roman" w:hAnsi="Times New Roman" w:cs="Times New Roman"/>
          <w:i/>
          <w:iCs/>
          <w:sz w:val="24"/>
          <w:szCs w:val="24"/>
        </w:rPr>
        <w:t xml:space="preserve">L. plantarum </w:t>
      </w:r>
      <w:r w:rsidRPr="006B1CC7">
        <w:rPr>
          <w:rFonts w:ascii="Times New Roman" w:hAnsi="Times New Roman" w:cs="Times New Roman"/>
          <w:sz w:val="24"/>
          <w:szCs w:val="24"/>
        </w:rPr>
        <w:t>stressed</w:t>
      </w:r>
    </w:p>
    <w:tbl>
      <w:tblPr>
        <w:tblStyle w:val="TableGrid"/>
        <w:tblW w:w="882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2"/>
        <w:gridCol w:w="1358"/>
        <w:gridCol w:w="1440"/>
        <w:gridCol w:w="1530"/>
        <w:gridCol w:w="1530"/>
        <w:gridCol w:w="1530"/>
      </w:tblGrid>
      <w:tr w:rsidR="00FA7504" w:rsidRPr="006B1CC7" w14:paraId="20B8DE57" w14:textId="77777777" w:rsidTr="00BE57BC">
        <w:trPr>
          <w:trHeight w:val="642"/>
        </w:trPr>
        <w:tc>
          <w:tcPr>
            <w:tcW w:w="1432" w:type="dxa"/>
            <w:tcBorders>
              <w:top w:val="single" w:sz="4" w:space="0" w:color="auto"/>
              <w:bottom w:val="single" w:sz="4" w:space="0" w:color="auto"/>
            </w:tcBorders>
          </w:tcPr>
          <w:p w14:paraId="422F6AE2" w14:textId="77777777"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Type of Stress</w:t>
            </w:r>
          </w:p>
        </w:tc>
        <w:tc>
          <w:tcPr>
            <w:tcW w:w="1358" w:type="dxa"/>
            <w:tcBorders>
              <w:top w:val="single" w:sz="4" w:space="0" w:color="auto"/>
              <w:bottom w:val="single" w:sz="4" w:space="0" w:color="auto"/>
            </w:tcBorders>
          </w:tcPr>
          <w:p w14:paraId="30243047" w14:textId="77777777"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Level of stress (%)</w:t>
            </w:r>
          </w:p>
        </w:tc>
        <w:tc>
          <w:tcPr>
            <w:tcW w:w="1440" w:type="dxa"/>
            <w:tcBorders>
              <w:top w:val="single" w:sz="4" w:space="0" w:color="auto"/>
              <w:bottom w:val="single" w:sz="4" w:space="0" w:color="auto"/>
            </w:tcBorders>
          </w:tcPr>
          <w:p w14:paraId="775CD4E7" w14:textId="77777777"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Cyanide (g/100g)</w:t>
            </w:r>
          </w:p>
        </w:tc>
        <w:tc>
          <w:tcPr>
            <w:tcW w:w="1530" w:type="dxa"/>
            <w:tcBorders>
              <w:top w:val="single" w:sz="4" w:space="0" w:color="auto"/>
              <w:bottom w:val="single" w:sz="4" w:space="0" w:color="auto"/>
            </w:tcBorders>
          </w:tcPr>
          <w:p w14:paraId="3F609C34" w14:textId="77777777"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Phytate (g/100g)</w:t>
            </w:r>
          </w:p>
        </w:tc>
        <w:tc>
          <w:tcPr>
            <w:tcW w:w="1530" w:type="dxa"/>
            <w:tcBorders>
              <w:top w:val="single" w:sz="4" w:space="0" w:color="auto"/>
              <w:bottom w:val="single" w:sz="4" w:space="0" w:color="auto"/>
            </w:tcBorders>
          </w:tcPr>
          <w:p w14:paraId="78553B26" w14:textId="77777777"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Tannins (g/100g)</w:t>
            </w:r>
          </w:p>
        </w:tc>
        <w:tc>
          <w:tcPr>
            <w:tcW w:w="1530" w:type="dxa"/>
            <w:tcBorders>
              <w:top w:val="single" w:sz="4" w:space="0" w:color="auto"/>
              <w:bottom w:val="single" w:sz="4" w:space="0" w:color="auto"/>
            </w:tcBorders>
          </w:tcPr>
          <w:p w14:paraId="78CB0CD9" w14:textId="77777777"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Oxalate (g/100g)</w:t>
            </w:r>
          </w:p>
        </w:tc>
      </w:tr>
      <w:tr w:rsidR="00FA7504" w:rsidRPr="006B1CC7" w14:paraId="062E87CF" w14:textId="77777777" w:rsidTr="00BE57BC">
        <w:trPr>
          <w:trHeight w:val="319"/>
        </w:trPr>
        <w:tc>
          <w:tcPr>
            <w:tcW w:w="1432" w:type="dxa"/>
            <w:tcBorders>
              <w:top w:val="single" w:sz="4" w:space="0" w:color="auto"/>
            </w:tcBorders>
          </w:tcPr>
          <w:p w14:paraId="6F366CAB" w14:textId="77777777" w:rsidR="00FA7504" w:rsidRPr="006B1CC7" w:rsidRDefault="00FA7504" w:rsidP="006B1CC7">
            <w:pPr>
              <w:spacing w:line="360" w:lineRule="auto"/>
              <w:jc w:val="center"/>
              <w:rPr>
                <w:rFonts w:ascii="Times New Roman" w:hAnsi="Times New Roman" w:cs="Times New Roman"/>
                <w:sz w:val="20"/>
                <w:szCs w:val="20"/>
              </w:rPr>
            </w:pPr>
            <w:r w:rsidRPr="006B1CC7">
              <w:rPr>
                <w:rFonts w:ascii="Times New Roman" w:hAnsi="Times New Roman" w:cs="Times New Roman"/>
                <w:sz w:val="20"/>
                <w:szCs w:val="20"/>
              </w:rPr>
              <w:lastRenderedPageBreak/>
              <w:t>Control</w:t>
            </w:r>
          </w:p>
        </w:tc>
        <w:tc>
          <w:tcPr>
            <w:tcW w:w="1358" w:type="dxa"/>
            <w:tcBorders>
              <w:top w:val="single" w:sz="4" w:space="0" w:color="auto"/>
              <w:bottom w:val="single" w:sz="4" w:space="0" w:color="auto"/>
            </w:tcBorders>
          </w:tcPr>
          <w:p w14:paraId="15F3DDC0" w14:textId="77777777" w:rsidR="00FA7504" w:rsidRPr="006B1CC7" w:rsidRDefault="00FA7504" w:rsidP="006B1CC7">
            <w:pPr>
              <w:spacing w:line="360" w:lineRule="auto"/>
              <w:rPr>
                <w:rFonts w:ascii="Times New Roman" w:hAnsi="Times New Roman" w:cs="Times New Roman"/>
                <w:sz w:val="20"/>
                <w:szCs w:val="20"/>
              </w:rPr>
            </w:pPr>
          </w:p>
        </w:tc>
        <w:tc>
          <w:tcPr>
            <w:tcW w:w="1440" w:type="dxa"/>
            <w:tcBorders>
              <w:top w:val="single" w:sz="4" w:space="0" w:color="auto"/>
              <w:bottom w:val="single" w:sz="4" w:space="0" w:color="auto"/>
            </w:tcBorders>
          </w:tcPr>
          <w:p w14:paraId="478ECB84"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0.113±0.00</w:t>
            </w:r>
            <w:r w:rsidRPr="006B1CC7">
              <w:rPr>
                <w:rFonts w:ascii="Times New Roman" w:hAnsi="Times New Roman" w:cs="Times New Roman"/>
                <w:sz w:val="20"/>
                <w:szCs w:val="20"/>
                <w:vertAlign w:val="superscript"/>
              </w:rPr>
              <w:t>a</w:t>
            </w:r>
          </w:p>
        </w:tc>
        <w:tc>
          <w:tcPr>
            <w:tcW w:w="1530" w:type="dxa"/>
            <w:tcBorders>
              <w:top w:val="single" w:sz="4" w:space="0" w:color="auto"/>
              <w:bottom w:val="single" w:sz="4" w:space="0" w:color="auto"/>
            </w:tcBorders>
          </w:tcPr>
          <w:p w14:paraId="4C226CB5"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0.233±0.00</w:t>
            </w:r>
            <w:r w:rsidRPr="006B1CC7">
              <w:rPr>
                <w:rFonts w:ascii="Times New Roman" w:hAnsi="Times New Roman" w:cs="Times New Roman"/>
                <w:sz w:val="20"/>
                <w:szCs w:val="20"/>
                <w:vertAlign w:val="superscript"/>
              </w:rPr>
              <w:t>a</w:t>
            </w:r>
          </w:p>
        </w:tc>
        <w:tc>
          <w:tcPr>
            <w:tcW w:w="1530" w:type="dxa"/>
            <w:tcBorders>
              <w:top w:val="single" w:sz="4" w:space="0" w:color="auto"/>
              <w:bottom w:val="single" w:sz="4" w:space="0" w:color="auto"/>
            </w:tcBorders>
          </w:tcPr>
          <w:p w14:paraId="5FB128DA"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0.156±0.00</w:t>
            </w:r>
            <w:r w:rsidRPr="006B1CC7">
              <w:rPr>
                <w:rFonts w:ascii="Times New Roman" w:hAnsi="Times New Roman" w:cs="Times New Roman"/>
                <w:sz w:val="20"/>
                <w:szCs w:val="20"/>
                <w:vertAlign w:val="superscript"/>
              </w:rPr>
              <w:t>a</w:t>
            </w:r>
          </w:p>
        </w:tc>
        <w:tc>
          <w:tcPr>
            <w:tcW w:w="1530" w:type="dxa"/>
            <w:tcBorders>
              <w:top w:val="single" w:sz="4" w:space="0" w:color="auto"/>
              <w:bottom w:val="single" w:sz="4" w:space="0" w:color="auto"/>
            </w:tcBorders>
          </w:tcPr>
          <w:p w14:paraId="2A792FE1"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0.167±0.00</w:t>
            </w:r>
            <w:r w:rsidRPr="006B1CC7">
              <w:rPr>
                <w:rFonts w:ascii="Times New Roman" w:hAnsi="Times New Roman" w:cs="Times New Roman"/>
                <w:sz w:val="20"/>
                <w:szCs w:val="20"/>
                <w:vertAlign w:val="superscript"/>
              </w:rPr>
              <w:t>c</w:t>
            </w:r>
          </w:p>
        </w:tc>
      </w:tr>
      <w:tr w:rsidR="00FA7504" w:rsidRPr="006B1CC7" w14:paraId="2709F714" w14:textId="77777777" w:rsidTr="00BE57BC">
        <w:trPr>
          <w:trHeight w:val="387"/>
        </w:trPr>
        <w:tc>
          <w:tcPr>
            <w:tcW w:w="1432" w:type="dxa"/>
            <w:vMerge w:val="restart"/>
          </w:tcPr>
          <w:p w14:paraId="421CC519" w14:textId="77777777" w:rsidR="00FA7504" w:rsidRPr="006B1CC7" w:rsidRDefault="00FA7504" w:rsidP="006B1CC7">
            <w:pPr>
              <w:spacing w:line="360" w:lineRule="auto"/>
              <w:jc w:val="center"/>
              <w:rPr>
                <w:rFonts w:ascii="Times New Roman" w:hAnsi="Times New Roman" w:cs="Times New Roman"/>
                <w:sz w:val="20"/>
                <w:szCs w:val="20"/>
              </w:rPr>
            </w:pPr>
            <w:proofErr w:type="gramStart"/>
            <w:r w:rsidRPr="006B1CC7">
              <w:rPr>
                <w:rFonts w:ascii="Times New Roman" w:hAnsi="Times New Roman" w:cs="Times New Roman"/>
                <w:sz w:val="20"/>
                <w:szCs w:val="20"/>
              </w:rPr>
              <w:t>Carbon  (</w:t>
            </w:r>
            <w:proofErr w:type="gramEnd"/>
            <w:r w:rsidRPr="006B1CC7">
              <w:rPr>
                <w:rFonts w:ascii="Times New Roman" w:hAnsi="Times New Roman" w:cs="Times New Roman"/>
                <w:sz w:val="20"/>
                <w:szCs w:val="20"/>
              </w:rPr>
              <w:t xml:space="preserve">Glucose) </w:t>
            </w:r>
          </w:p>
        </w:tc>
        <w:tc>
          <w:tcPr>
            <w:tcW w:w="1358" w:type="dxa"/>
            <w:tcBorders>
              <w:top w:val="single" w:sz="4" w:space="0" w:color="auto"/>
            </w:tcBorders>
          </w:tcPr>
          <w:p w14:paraId="64C2330F" w14:textId="77777777"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0.2</w:t>
            </w:r>
          </w:p>
        </w:tc>
        <w:tc>
          <w:tcPr>
            <w:tcW w:w="1440" w:type="dxa"/>
            <w:tcBorders>
              <w:top w:val="single" w:sz="4" w:space="0" w:color="auto"/>
            </w:tcBorders>
          </w:tcPr>
          <w:p w14:paraId="092DC4A2"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0.014±0.00</w:t>
            </w:r>
            <w:r w:rsidRPr="006B1CC7">
              <w:rPr>
                <w:rFonts w:ascii="Times New Roman" w:hAnsi="Times New Roman" w:cs="Times New Roman"/>
                <w:sz w:val="20"/>
                <w:szCs w:val="20"/>
                <w:vertAlign w:val="superscript"/>
              </w:rPr>
              <w:t>b</w:t>
            </w:r>
          </w:p>
        </w:tc>
        <w:tc>
          <w:tcPr>
            <w:tcW w:w="1530" w:type="dxa"/>
            <w:tcBorders>
              <w:top w:val="single" w:sz="4" w:space="0" w:color="auto"/>
            </w:tcBorders>
          </w:tcPr>
          <w:p w14:paraId="3BDD29D5"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0.221±0.00</w:t>
            </w:r>
            <w:r w:rsidRPr="006B1CC7">
              <w:rPr>
                <w:rFonts w:ascii="Times New Roman" w:hAnsi="Times New Roman" w:cs="Times New Roman"/>
                <w:sz w:val="20"/>
                <w:szCs w:val="20"/>
                <w:vertAlign w:val="superscript"/>
              </w:rPr>
              <w:t>c</w:t>
            </w:r>
          </w:p>
        </w:tc>
        <w:tc>
          <w:tcPr>
            <w:tcW w:w="1530" w:type="dxa"/>
            <w:tcBorders>
              <w:top w:val="single" w:sz="4" w:space="0" w:color="auto"/>
            </w:tcBorders>
          </w:tcPr>
          <w:p w14:paraId="2E9AA5F3"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0.144±0.00</w:t>
            </w:r>
            <w:r w:rsidRPr="006B1CC7">
              <w:rPr>
                <w:rFonts w:ascii="Times New Roman" w:hAnsi="Times New Roman" w:cs="Times New Roman"/>
                <w:sz w:val="20"/>
                <w:szCs w:val="20"/>
                <w:vertAlign w:val="superscript"/>
              </w:rPr>
              <w:t>b</w:t>
            </w:r>
          </w:p>
        </w:tc>
        <w:tc>
          <w:tcPr>
            <w:tcW w:w="1530" w:type="dxa"/>
            <w:tcBorders>
              <w:top w:val="single" w:sz="4" w:space="0" w:color="auto"/>
            </w:tcBorders>
          </w:tcPr>
          <w:p w14:paraId="7DDD1F62"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0.152±0.00</w:t>
            </w:r>
            <w:r w:rsidRPr="006B1CC7">
              <w:rPr>
                <w:rFonts w:ascii="Times New Roman" w:hAnsi="Times New Roman" w:cs="Times New Roman"/>
                <w:sz w:val="20"/>
                <w:szCs w:val="20"/>
                <w:vertAlign w:val="superscript"/>
              </w:rPr>
              <w:t>c</w:t>
            </w:r>
          </w:p>
        </w:tc>
      </w:tr>
      <w:tr w:rsidR="00FA7504" w:rsidRPr="006B1CC7" w14:paraId="3B2C2AEC" w14:textId="77777777" w:rsidTr="006B1CC7">
        <w:trPr>
          <w:trHeight w:val="360"/>
        </w:trPr>
        <w:tc>
          <w:tcPr>
            <w:tcW w:w="1432" w:type="dxa"/>
            <w:vMerge/>
          </w:tcPr>
          <w:p w14:paraId="44587323" w14:textId="77777777" w:rsidR="00FA7504" w:rsidRPr="006B1CC7" w:rsidRDefault="00FA7504" w:rsidP="006B1CC7">
            <w:pPr>
              <w:spacing w:line="360" w:lineRule="auto"/>
              <w:rPr>
                <w:rFonts w:ascii="Times New Roman" w:hAnsi="Times New Roman" w:cs="Times New Roman"/>
                <w:sz w:val="20"/>
                <w:szCs w:val="20"/>
              </w:rPr>
            </w:pPr>
          </w:p>
        </w:tc>
        <w:tc>
          <w:tcPr>
            <w:tcW w:w="1358" w:type="dxa"/>
            <w:tcBorders>
              <w:bottom w:val="nil"/>
            </w:tcBorders>
          </w:tcPr>
          <w:p w14:paraId="1045DA63" w14:textId="77777777"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0.4</w:t>
            </w:r>
          </w:p>
        </w:tc>
        <w:tc>
          <w:tcPr>
            <w:tcW w:w="1440" w:type="dxa"/>
            <w:tcBorders>
              <w:bottom w:val="nil"/>
            </w:tcBorders>
          </w:tcPr>
          <w:p w14:paraId="62D7C52E"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0.014±0.00</w:t>
            </w:r>
            <w:r w:rsidRPr="006B1CC7">
              <w:rPr>
                <w:rFonts w:ascii="Times New Roman" w:hAnsi="Times New Roman" w:cs="Times New Roman"/>
                <w:sz w:val="20"/>
                <w:szCs w:val="20"/>
                <w:vertAlign w:val="superscript"/>
              </w:rPr>
              <w:t>b</w:t>
            </w:r>
          </w:p>
        </w:tc>
        <w:tc>
          <w:tcPr>
            <w:tcW w:w="1530" w:type="dxa"/>
            <w:tcBorders>
              <w:bottom w:val="nil"/>
            </w:tcBorders>
          </w:tcPr>
          <w:p w14:paraId="0AB45EEA"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0.225±0.00</w:t>
            </w:r>
            <w:r w:rsidRPr="006B1CC7">
              <w:rPr>
                <w:rFonts w:ascii="Times New Roman" w:hAnsi="Times New Roman" w:cs="Times New Roman"/>
                <w:sz w:val="20"/>
                <w:szCs w:val="20"/>
                <w:vertAlign w:val="superscript"/>
              </w:rPr>
              <w:t>b</w:t>
            </w:r>
          </w:p>
        </w:tc>
        <w:tc>
          <w:tcPr>
            <w:tcW w:w="1530" w:type="dxa"/>
            <w:tcBorders>
              <w:bottom w:val="nil"/>
            </w:tcBorders>
          </w:tcPr>
          <w:p w14:paraId="44A9EB62"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0.144±0.00</w:t>
            </w:r>
            <w:r w:rsidRPr="006B1CC7">
              <w:rPr>
                <w:rFonts w:ascii="Times New Roman" w:hAnsi="Times New Roman" w:cs="Times New Roman"/>
                <w:sz w:val="20"/>
                <w:szCs w:val="20"/>
                <w:vertAlign w:val="superscript"/>
              </w:rPr>
              <w:t>b</w:t>
            </w:r>
          </w:p>
        </w:tc>
        <w:tc>
          <w:tcPr>
            <w:tcW w:w="1530" w:type="dxa"/>
            <w:tcBorders>
              <w:bottom w:val="nil"/>
            </w:tcBorders>
          </w:tcPr>
          <w:p w14:paraId="45B7E72B"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0.147±0.00</w:t>
            </w:r>
            <w:r w:rsidRPr="006B1CC7">
              <w:rPr>
                <w:rFonts w:ascii="Times New Roman" w:hAnsi="Times New Roman" w:cs="Times New Roman"/>
                <w:sz w:val="20"/>
                <w:szCs w:val="20"/>
                <w:vertAlign w:val="superscript"/>
              </w:rPr>
              <w:t>c</w:t>
            </w:r>
          </w:p>
        </w:tc>
      </w:tr>
      <w:tr w:rsidR="00FA7504" w:rsidRPr="006B1CC7" w14:paraId="413772D2" w14:textId="77777777" w:rsidTr="006B1CC7">
        <w:trPr>
          <w:trHeight w:val="360"/>
        </w:trPr>
        <w:tc>
          <w:tcPr>
            <w:tcW w:w="1432" w:type="dxa"/>
            <w:vMerge/>
          </w:tcPr>
          <w:p w14:paraId="28777275" w14:textId="77777777" w:rsidR="00FA7504" w:rsidRPr="006B1CC7" w:rsidRDefault="00FA7504" w:rsidP="006B1CC7">
            <w:pPr>
              <w:spacing w:line="360" w:lineRule="auto"/>
              <w:rPr>
                <w:rFonts w:ascii="Times New Roman" w:hAnsi="Times New Roman" w:cs="Times New Roman"/>
                <w:sz w:val="20"/>
                <w:szCs w:val="20"/>
              </w:rPr>
            </w:pPr>
          </w:p>
        </w:tc>
        <w:tc>
          <w:tcPr>
            <w:tcW w:w="1358" w:type="dxa"/>
            <w:tcBorders>
              <w:top w:val="nil"/>
              <w:bottom w:val="single" w:sz="4" w:space="0" w:color="auto"/>
            </w:tcBorders>
          </w:tcPr>
          <w:p w14:paraId="096EBA5D" w14:textId="77777777"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0.6</w:t>
            </w:r>
          </w:p>
        </w:tc>
        <w:tc>
          <w:tcPr>
            <w:tcW w:w="1440" w:type="dxa"/>
            <w:tcBorders>
              <w:top w:val="nil"/>
              <w:bottom w:val="single" w:sz="4" w:space="0" w:color="auto"/>
            </w:tcBorders>
          </w:tcPr>
          <w:p w14:paraId="77F03CAD"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0.014±0.00</w:t>
            </w:r>
            <w:r w:rsidRPr="006B1CC7">
              <w:rPr>
                <w:rFonts w:ascii="Times New Roman" w:hAnsi="Times New Roman" w:cs="Times New Roman"/>
                <w:sz w:val="20"/>
                <w:szCs w:val="20"/>
                <w:vertAlign w:val="superscript"/>
              </w:rPr>
              <w:t>b</w:t>
            </w:r>
          </w:p>
        </w:tc>
        <w:tc>
          <w:tcPr>
            <w:tcW w:w="1530" w:type="dxa"/>
            <w:tcBorders>
              <w:top w:val="nil"/>
              <w:bottom w:val="single" w:sz="4" w:space="0" w:color="auto"/>
            </w:tcBorders>
          </w:tcPr>
          <w:p w14:paraId="5654B035"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0.227±0.00</w:t>
            </w:r>
            <w:r w:rsidRPr="006B1CC7">
              <w:rPr>
                <w:rFonts w:ascii="Times New Roman" w:hAnsi="Times New Roman" w:cs="Times New Roman"/>
                <w:sz w:val="20"/>
                <w:szCs w:val="20"/>
                <w:vertAlign w:val="superscript"/>
              </w:rPr>
              <w:t>b</w:t>
            </w:r>
          </w:p>
        </w:tc>
        <w:tc>
          <w:tcPr>
            <w:tcW w:w="1530" w:type="dxa"/>
            <w:tcBorders>
              <w:top w:val="nil"/>
              <w:bottom w:val="single" w:sz="4" w:space="0" w:color="auto"/>
            </w:tcBorders>
          </w:tcPr>
          <w:p w14:paraId="09F8C8BC"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0.143±0.00</w:t>
            </w:r>
            <w:r w:rsidRPr="006B1CC7">
              <w:rPr>
                <w:rFonts w:ascii="Times New Roman" w:hAnsi="Times New Roman" w:cs="Times New Roman"/>
                <w:sz w:val="20"/>
                <w:szCs w:val="20"/>
                <w:vertAlign w:val="superscript"/>
              </w:rPr>
              <w:t>b</w:t>
            </w:r>
          </w:p>
        </w:tc>
        <w:tc>
          <w:tcPr>
            <w:tcW w:w="1530" w:type="dxa"/>
            <w:tcBorders>
              <w:top w:val="nil"/>
              <w:bottom w:val="single" w:sz="4" w:space="0" w:color="auto"/>
            </w:tcBorders>
          </w:tcPr>
          <w:p w14:paraId="283981DB"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0.146±0.00</w:t>
            </w:r>
            <w:r w:rsidRPr="006B1CC7">
              <w:rPr>
                <w:rFonts w:ascii="Times New Roman" w:hAnsi="Times New Roman" w:cs="Times New Roman"/>
                <w:sz w:val="20"/>
                <w:szCs w:val="20"/>
                <w:vertAlign w:val="superscript"/>
              </w:rPr>
              <w:t>c</w:t>
            </w:r>
          </w:p>
        </w:tc>
      </w:tr>
      <w:tr w:rsidR="00FA7504" w:rsidRPr="006B1CC7" w14:paraId="2D4D6701" w14:textId="77777777" w:rsidTr="006B1CC7">
        <w:trPr>
          <w:trHeight w:val="561"/>
        </w:trPr>
        <w:tc>
          <w:tcPr>
            <w:tcW w:w="1432" w:type="dxa"/>
            <w:vMerge w:val="restart"/>
          </w:tcPr>
          <w:p w14:paraId="073CA7FA" w14:textId="77777777" w:rsidR="00FA7504" w:rsidRPr="006B1CC7" w:rsidRDefault="00FA7504" w:rsidP="006B1CC7">
            <w:pPr>
              <w:spacing w:line="360" w:lineRule="auto"/>
              <w:jc w:val="center"/>
              <w:rPr>
                <w:rFonts w:ascii="Times New Roman" w:hAnsi="Times New Roman" w:cs="Times New Roman"/>
                <w:sz w:val="20"/>
                <w:szCs w:val="20"/>
              </w:rPr>
            </w:pPr>
            <w:r w:rsidRPr="006B1CC7">
              <w:rPr>
                <w:rFonts w:ascii="Times New Roman" w:hAnsi="Times New Roman" w:cs="Times New Roman"/>
                <w:sz w:val="20"/>
                <w:szCs w:val="20"/>
              </w:rPr>
              <w:t xml:space="preserve">Nitrogen </w:t>
            </w:r>
          </w:p>
        </w:tc>
        <w:tc>
          <w:tcPr>
            <w:tcW w:w="1358" w:type="dxa"/>
            <w:tcBorders>
              <w:top w:val="single" w:sz="4" w:space="0" w:color="auto"/>
            </w:tcBorders>
          </w:tcPr>
          <w:p w14:paraId="5AAE29A2" w14:textId="77777777" w:rsid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Pep-0.5</w:t>
            </w:r>
          </w:p>
          <w:p w14:paraId="7D0A5B31" w14:textId="7D05983C"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YE-0.25</w:t>
            </w:r>
          </w:p>
        </w:tc>
        <w:tc>
          <w:tcPr>
            <w:tcW w:w="1440" w:type="dxa"/>
            <w:tcBorders>
              <w:top w:val="single" w:sz="4" w:space="0" w:color="auto"/>
            </w:tcBorders>
          </w:tcPr>
          <w:p w14:paraId="115969B4"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0.006±0.00</w:t>
            </w:r>
            <w:r w:rsidRPr="006B1CC7">
              <w:rPr>
                <w:rFonts w:ascii="Times New Roman" w:hAnsi="Times New Roman" w:cs="Times New Roman"/>
                <w:sz w:val="20"/>
                <w:szCs w:val="20"/>
                <w:vertAlign w:val="superscript"/>
              </w:rPr>
              <w:t>c</w:t>
            </w:r>
          </w:p>
        </w:tc>
        <w:tc>
          <w:tcPr>
            <w:tcW w:w="1530" w:type="dxa"/>
            <w:tcBorders>
              <w:top w:val="single" w:sz="4" w:space="0" w:color="auto"/>
            </w:tcBorders>
          </w:tcPr>
          <w:p w14:paraId="2E38DE75"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0.194±0.00</w:t>
            </w:r>
            <w:r w:rsidRPr="006B1CC7">
              <w:rPr>
                <w:rFonts w:ascii="Times New Roman" w:hAnsi="Times New Roman" w:cs="Times New Roman"/>
                <w:sz w:val="20"/>
                <w:szCs w:val="20"/>
                <w:vertAlign w:val="superscript"/>
              </w:rPr>
              <w:t>f</w:t>
            </w:r>
          </w:p>
        </w:tc>
        <w:tc>
          <w:tcPr>
            <w:tcW w:w="1530" w:type="dxa"/>
            <w:tcBorders>
              <w:top w:val="single" w:sz="4" w:space="0" w:color="auto"/>
            </w:tcBorders>
          </w:tcPr>
          <w:p w14:paraId="56BAED98"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0.120±0.00</w:t>
            </w:r>
            <w:r w:rsidRPr="006B1CC7">
              <w:rPr>
                <w:rFonts w:ascii="Times New Roman" w:hAnsi="Times New Roman" w:cs="Times New Roman"/>
                <w:sz w:val="20"/>
                <w:szCs w:val="20"/>
                <w:vertAlign w:val="superscript"/>
              </w:rPr>
              <w:t>d</w:t>
            </w:r>
          </w:p>
        </w:tc>
        <w:tc>
          <w:tcPr>
            <w:tcW w:w="1530" w:type="dxa"/>
            <w:tcBorders>
              <w:top w:val="single" w:sz="4" w:space="0" w:color="auto"/>
            </w:tcBorders>
          </w:tcPr>
          <w:p w14:paraId="5C39B7CF"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0.113±0.00</w:t>
            </w:r>
            <w:r w:rsidRPr="006B1CC7">
              <w:rPr>
                <w:rFonts w:ascii="Times New Roman" w:hAnsi="Times New Roman" w:cs="Times New Roman"/>
                <w:sz w:val="20"/>
                <w:szCs w:val="20"/>
                <w:vertAlign w:val="superscript"/>
              </w:rPr>
              <w:t>e</w:t>
            </w:r>
          </w:p>
        </w:tc>
      </w:tr>
      <w:tr w:rsidR="00FA7504" w:rsidRPr="006B1CC7" w14:paraId="183089A2" w14:textId="77777777" w:rsidTr="006B1CC7">
        <w:trPr>
          <w:trHeight w:val="561"/>
        </w:trPr>
        <w:tc>
          <w:tcPr>
            <w:tcW w:w="1432" w:type="dxa"/>
            <w:vMerge/>
          </w:tcPr>
          <w:p w14:paraId="0D754CEF" w14:textId="77777777" w:rsidR="00FA7504" w:rsidRPr="006B1CC7" w:rsidRDefault="00FA7504" w:rsidP="006B1CC7">
            <w:pPr>
              <w:spacing w:line="360" w:lineRule="auto"/>
              <w:jc w:val="center"/>
              <w:rPr>
                <w:rFonts w:ascii="Times New Roman" w:hAnsi="Times New Roman" w:cs="Times New Roman"/>
                <w:sz w:val="20"/>
                <w:szCs w:val="20"/>
              </w:rPr>
            </w:pPr>
          </w:p>
        </w:tc>
        <w:tc>
          <w:tcPr>
            <w:tcW w:w="1358" w:type="dxa"/>
            <w:tcBorders>
              <w:bottom w:val="nil"/>
            </w:tcBorders>
          </w:tcPr>
          <w:p w14:paraId="41363538" w14:textId="77777777" w:rsid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Pep-0.25</w:t>
            </w:r>
          </w:p>
          <w:p w14:paraId="0FD800E1" w14:textId="74216BEC"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YE-0.125</w:t>
            </w:r>
          </w:p>
        </w:tc>
        <w:tc>
          <w:tcPr>
            <w:tcW w:w="1440" w:type="dxa"/>
            <w:tcBorders>
              <w:bottom w:val="nil"/>
            </w:tcBorders>
          </w:tcPr>
          <w:p w14:paraId="6CA661B2"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0.006±0.00</w:t>
            </w:r>
            <w:r w:rsidRPr="006B1CC7">
              <w:rPr>
                <w:rFonts w:ascii="Times New Roman" w:hAnsi="Times New Roman" w:cs="Times New Roman"/>
                <w:sz w:val="20"/>
                <w:szCs w:val="20"/>
                <w:vertAlign w:val="superscript"/>
              </w:rPr>
              <w:t>c</w:t>
            </w:r>
          </w:p>
        </w:tc>
        <w:tc>
          <w:tcPr>
            <w:tcW w:w="1530" w:type="dxa"/>
            <w:tcBorders>
              <w:bottom w:val="nil"/>
            </w:tcBorders>
          </w:tcPr>
          <w:p w14:paraId="45FEDF14"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0.192±0.00</w:t>
            </w:r>
            <w:r w:rsidRPr="006B1CC7">
              <w:rPr>
                <w:rFonts w:ascii="Times New Roman" w:hAnsi="Times New Roman" w:cs="Times New Roman"/>
                <w:sz w:val="20"/>
                <w:szCs w:val="20"/>
                <w:vertAlign w:val="superscript"/>
              </w:rPr>
              <w:t>f</w:t>
            </w:r>
          </w:p>
        </w:tc>
        <w:tc>
          <w:tcPr>
            <w:tcW w:w="1530" w:type="dxa"/>
            <w:tcBorders>
              <w:bottom w:val="nil"/>
            </w:tcBorders>
          </w:tcPr>
          <w:p w14:paraId="5DC0CE04"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0.117±0.00</w:t>
            </w:r>
            <w:r w:rsidRPr="006B1CC7">
              <w:rPr>
                <w:rFonts w:ascii="Times New Roman" w:hAnsi="Times New Roman" w:cs="Times New Roman"/>
                <w:sz w:val="20"/>
                <w:szCs w:val="20"/>
                <w:vertAlign w:val="superscript"/>
              </w:rPr>
              <w:t>d</w:t>
            </w:r>
          </w:p>
        </w:tc>
        <w:tc>
          <w:tcPr>
            <w:tcW w:w="1530" w:type="dxa"/>
            <w:tcBorders>
              <w:bottom w:val="nil"/>
            </w:tcBorders>
          </w:tcPr>
          <w:p w14:paraId="48AC61CB"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0.110±0.00</w:t>
            </w:r>
            <w:r w:rsidRPr="006B1CC7">
              <w:rPr>
                <w:rFonts w:ascii="Times New Roman" w:hAnsi="Times New Roman" w:cs="Times New Roman"/>
                <w:sz w:val="20"/>
                <w:szCs w:val="20"/>
                <w:vertAlign w:val="superscript"/>
              </w:rPr>
              <w:t>e</w:t>
            </w:r>
          </w:p>
        </w:tc>
      </w:tr>
      <w:tr w:rsidR="00FA7504" w:rsidRPr="006B1CC7" w14:paraId="23F750B6" w14:textId="77777777" w:rsidTr="006B1CC7">
        <w:trPr>
          <w:trHeight w:val="561"/>
        </w:trPr>
        <w:tc>
          <w:tcPr>
            <w:tcW w:w="1432" w:type="dxa"/>
            <w:vMerge/>
          </w:tcPr>
          <w:p w14:paraId="191CBA03" w14:textId="77777777" w:rsidR="00FA7504" w:rsidRPr="006B1CC7" w:rsidRDefault="00FA7504" w:rsidP="006B1CC7">
            <w:pPr>
              <w:spacing w:line="360" w:lineRule="auto"/>
              <w:jc w:val="center"/>
              <w:rPr>
                <w:rFonts w:ascii="Times New Roman" w:hAnsi="Times New Roman" w:cs="Times New Roman"/>
                <w:sz w:val="20"/>
                <w:szCs w:val="20"/>
              </w:rPr>
            </w:pPr>
          </w:p>
        </w:tc>
        <w:tc>
          <w:tcPr>
            <w:tcW w:w="1358" w:type="dxa"/>
            <w:tcBorders>
              <w:top w:val="nil"/>
              <w:bottom w:val="single" w:sz="4" w:space="0" w:color="auto"/>
            </w:tcBorders>
          </w:tcPr>
          <w:p w14:paraId="1B69F7A2" w14:textId="77777777" w:rsid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Pep-0.1</w:t>
            </w:r>
          </w:p>
          <w:p w14:paraId="14CC6B98" w14:textId="21F3A768"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YE-0.05</w:t>
            </w:r>
          </w:p>
        </w:tc>
        <w:tc>
          <w:tcPr>
            <w:tcW w:w="1440" w:type="dxa"/>
            <w:tcBorders>
              <w:top w:val="nil"/>
              <w:bottom w:val="single" w:sz="4" w:space="0" w:color="auto"/>
            </w:tcBorders>
          </w:tcPr>
          <w:p w14:paraId="01485A00"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0.005±0.00</w:t>
            </w:r>
            <w:r w:rsidRPr="006B1CC7">
              <w:rPr>
                <w:rFonts w:ascii="Times New Roman" w:hAnsi="Times New Roman" w:cs="Times New Roman"/>
                <w:sz w:val="20"/>
                <w:szCs w:val="20"/>
                <w:vertAlign w:val="superscript"/>
              </w:rPr>
              <w:t>c</w:t>
            </w:r>
          </w:p>
        </w:tc>
        <w:tc>
          <w:tcPr>
            <w:tcW w:w="1530" w:type="dxa"/>
            <w:tcBorders>
              <w:top w:val="nil"/>
              <w:bottom w:val="single" w:sz="4" w:space="0" w:color="auto"/>
            </w:tcBorders>
          </w:tcPr>
          <w:p w14:paraId="4FB152D1"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0.184±0.00</w:t>
            </w:r>
            <w:r w:rsidRPr="006B1CC7">
              <w:rPr>
                <w:rFonts w:ascii="Times New Roman" w:hAnsi="Times New Roman" w:cs="Times New Roman"/>
                <w:sz w:val="20"/>
                <w:szCs w:val="20"/>
                <w:vertAlign w:val="superscript"/>
              </w:rPr>
              <w:t>g</w:t>
            </w:r>
          </w:p>
        </w:tc>
        <w:tc>
          <w:tcPr>
            <w:tcW w:w="1530" w:type="dxa"/>
            <w:tcBorders>
              <w:top w:val="nil"/>
              <w:bottom w:val="single" w:sz="4" w:space="0" w:color="auto"/>
            </w:tcBorders>
          </w:tcPr>
          <w:p w14:paraId="60C30B32"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0.114±0.00</w:t>
            </w:r>
            <w:r w:rsidRPr="006B1CC7">
              <w:rPr>
                <w:rFonts w:ascii="Times New Roman" w:hAnsi="Times New Roman" w:cs="Times New Roman"/>
                <w:sz w:val="20"/>
                <w:szCs w:val="20"/>
                <w:vertAlign w:val="superscript"/>
              </w:rPr>
              <w:t>d</w:t>
            </w:r>
          </w:p>
        </w:tc>
        <w:tc>
          <w:tcPr>
            <w:tcW w:w="1530" w:type="dxa"/>
            <w:tcBorders>
              <w:top w:val="nil"/>
              <w:bottom w:val="single" w:sz="4" w:space="0" w:color="auto"/>
            </w:tcBorders>
          </w:tcPr>
          <w:p w14:paraId="3591585A"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0.101±0.00</w:t>
            </w:r>
            <w:r w:rsidRPr="006B1CC7">
              <w:rPr>
                <w:rFonts w:ascii="Times New Roman" w:hAnsi="Times New Roman" w:cs="Times New Roman"/>
                <w:sz w:val="20"/>
                <w:szCs w:val="20"/>
                <w:vertAlign w:val="superscript"/>
              </w:rPr>
              <w:t>f</w:t>
            </w:r>
          </w:p>
        </w:tc>
      </w:tr>
      <w:tr w:rsidR="00FA7504" w:rsidRPr="006B1CC7" w14:paraId="5808CC9E" w14:textId="77777777" w:rsidTr="006B1CC7">
        <w:trPr>
          <w:trHeight w:val="387"/>
        </w:trPr>
        <w:tc>
          <w:tcPr>
            <w:tcW w:w="1432" w:type="dxa"/>
            <w:vMerge w:val="restart"/>
          </w:tcPr>
          <w:p w14:paraId="61E00BB0" w14:textId="77777777" w:rsidR="00FA7504" w:rsidRPr="006B1CC7" w:rsidRDefault="00FA7504" w:rsidP="006B1CC7">
            <w:pPr>
              <w:spacing w:line="360" w:lineRule="auto"/>
              <w:jc w:val="center"/>
              <w:rPr>
                <w:rFonts w:ascii="Times New Roman" w:hAnsi="Times New Roman" w:cs="Times New Roman"/>
                <w:sz w:val="20"/>
                <w:szCs w:val="20"/>
              </w:rPr>
            </w:pPr>
            <w:r w:rsidRPr="006B1CC7">
              <w:rPr>
                <w:rFonts w:ascii="Times New Roman" w:hAnsi="Times New Roman" w:cs="Times New Roman"/>
                <w:sz w:val="20"/>
                <w:szCs w:val="20"/>
              </w:rPr>
              <w:t xml:space="preserve">Magnesium </w:t>
            </w:r>
          </w:p>
        </w:tc>
        <w:tc>
          <w:tcPr>
            <w:tcW w:w="1358" w:type="dxa"/>
            <w:tcBorders>
              <w:top w:val="single" w:sz="4" w:space="0" w:color="auto"/>
            </w:tcBorders>
          </w:tcPr>
          <w:p w14:paraId="6B2D5A44" w14:textId="77777777"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0.004</w:t>
            </w:r>
          </w:p>
        </w:tc>
        <w:tc>
          <w:tcPr>
            <w:tcW w:w="1440" w:type="dxa"/>
            <w:tcBorders>
              <w:top w:val="single" w:sz="4" w:space="0" w:color="auto"/>
            </w:tcBorders>
          </w:tcPr>
          <w:p w14:paraId="45ECE228"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0.010±0.00</w:t>
            </w:r>
            <w:r w:rsidRPr="006B1CC7">
              <w:rPr>
                <w:rFonts w:ascii="Times New Roman" w:hAnsi="Times New Roman" w:cs="Times New Roman"/>
                <w:sz w:val="20"/>
                <w:szCs w:val="20"/>
                <w:vertAlign w:val="superscript"/>
              </w:rPr>
              <w:t>b</w:t>
            </w:r>
          </w:p>
        </w:tc>
        <w:tc>
          <w:tcPr>
            <w:tcW w:w="1530" w:type="dxa"/>
            <w:tcBorders>
              <w:top w:val="single" w:sz="4" w:space="0" w:color="auto"/>
            </w:tcBorders>
          </w:tcPr>
          <w:p w14:paraId="2BACF153"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0.215±0.00</w:t>
            </w:r>
            <w:r w:rsidRPr="006B1CC7">
              <w:rPr>
                <w:rFonts w:ascii="Times New Roman" w:hAnsi="Times New Roman" w:cs="Times New Roman"/>
                <w:sz w:val="20"/>
                <w:szCs w:val="20"/>
                <w:vertAlign w:val="superscript"/>
              </w:rPr>
              <w:t>d</w:t>
            </w:r>
          </w:p>
        </w:tc>
        <w:tc>
          <w:tcPr>
            <w:tcW w:w="1530" w:type="dxa"/>
            <w:tcBorders>
              <w:top w:val="single" w:sz="4" w:space="0" w:color="auto"/>
            </w:tcBorders>
          </w:tcPr>
          <w:p w14:paraId="24B2B9FF"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0.134±0.00</w:t>
            </w:r>
            <w:r w:rsidRPr="006B1CC7">
              <w:rPr>
                <w:rFonts w:ascii="Times New Roman" w:hAnsi="Times New Roman" w:cs="Times New Roman"/>
                <w:sz w:val="20"/>
                <w:szCs w:val="20"/>
                <w:vertAlign w:val="superscript"/>
              </w:rPr>
              <w:t>c</w:t>
            </w:r>
          </w:p>
        </w:tc>
        <w:tc>
          <w:tcPr>
            <w:tcW w:w="1530" w:type="dxa"/>
            <w:tcBorders>
              <w:top w:val="single" w:sz="4" w:space="0" w:color="auto"/>
            </w:tcBorders>
          </w:tcPr>
          <w:p w14:paraId="779631FE"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0.132±0.00</w:t>
            </w:r>
            <w:r w:rsidRPr="006B1CC7">
              <w:rPr>
                <w:rFonts w:ascii="Times New Roman" w:hAnsi="Times New Roman" w:cs="Times New Roman"/>
                <w:sz w:val="20"/>
                <w:szCs w:val="20"/>
                <w:vertAlign w:val="superscript"/>
              </w:rPr>
              <w:t>d</w:t>
            </w:r>
          </w:p>
        </w:tc>
      </w:tr>
      <w:tr w:rsidR="00FA7504" w:rsidRPr="006B1CC7" w14:paraId="13658307" w14:textId="77777777" w:rsidTr="006B1CC7">
        <w:trPr>
          <w:trHeight w:val="360"/>
        </w:trPr>
        <w:tc>
          <w:tcPr>
            <w:tcW w:w="1432" w:type="dxa"/>
            <w:vMerge/>
          </w:tcPr>
          <w:p w14:paraId="649EA03D" w14:textId="77777777" w:rsidR="00FA7504" w:rsidRPr="006B1CC7" w:rsidRDefault="00FA7504" w:rsidP="006B1CC7">
            <w:pPr>
              <w:spacing w:line="360" w:lineRule="auto"/>
              <w:rPr>
                <w:rFonts w:ascii="Times New Roman" w:hAnsi="Times New Roman" w:cs="Times New Roman"/>
                <w:sz w:val="20"/>
                <w:szCs w:val="20"/>
              </w:rPr>
            </w:pPr>
          </w:p>
        </w:tc>
        <w:tc>
          <w:tcPr>
            <w:tcW w:w="1358" w:type="dxa"/>
            <w:tcBorders>
              <w:bottom w:val="nil"/>
            </w:tcBorders>
          </w:tcPr>
          <w:p w14:paraId="34763202" w14:textId="77777777"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0.003</w:t>
            </w:r>
          </w:p>
        </w:tc>
        <w:tc>
          <w:tcPr>
            <w:tcW w:w="1440" w:type="dxa"/>
            <w:tcBorders>
              <w:bottom w:val="nil"/>
            </w:tcBorders>
          </w:tcPr>
          <w:p w14:paraId="35693525"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0.010±0.00</w:t>
            </w:r>
            <w:r w:rsidRPr="006B1CC7">
              <w:rPr>
                <w:rFonts w:ascii="Times New Roman" w:hAnsi="Times New Roman" w:cs="Times New Roman"/>
                <w:sz w:val="20"/>
                <w:szCs w:val="20"/>
                <w:vertAlign w:val="superscript"/>
              </w:rPr>
              <w:t>b</w:t>
            </w:r>
          </w:p>
        </w:tc>
        <w:tc>
          <w:tcPr>
            <w:tcW w:w="1530" w:type="dxa"/>
            <w:tcBorders>
              <w:bottom w:val="nil"/>
            </w:tcBorders>
          </w:tcPr>
          <w:p w14:paraId="20288BAF"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0.212±0.00</w:t>
            </w:r>
            <w:r w:rsidRPr="006B1CC7">
              <w:rPr>
                <w:rFonts w:ascii="Times New Roman" w:hAnsi="Times New Roman" w:cs="Times New Roman"/>
                <w:sz w:val="20"/>
                <w:szCs w:val="20"/>
                <w:vertAlign w:val="superscript"/>
              </w:rPr>
              <w:t>d</w:t>
            </w:r>
          </w:p>
        </w:tc>
        <w:tc>
          <w:tcPr>
            <w:tcW w:w="1530" w:type="dxa"/>
            <w:tcBorders>
              <w:bottom w:val="nil"/>
            </w:tcBorders>
          </w:tcPr>
          <w:p w14:paraId="4E8377BD"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0.131±0.00</w:t>
            </w:r>
            <w:r w:rsidRPr="006B1CC7">
              <w:rPr>
                <w:rFonts w:ascii="Times New Roman" w:hAnsi="Times New Roman" w:cs="Times New Roman"/>
                <w:sz w:val="20"/>
                <w:szCs w:val="20"/>
                <w:vertAlign w:val="superscript"/>
              </w:rPr>
              <w:t>c</w:t>
            </w:r>
          </w:p>
        </w:tc>
        <w:tc>
          <w:tcPr>
            <w:tcW w:w="1530" w:type="dxa"/>
            <w:tcBorders>
              <w:bottom w:val="nil"/>
            </w:tcBorders>
          </w:tcPr>
          <w:p w14:paraId="24956C39"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0.129±0.00</w:t>
            </w:r>
            <w:r w:rsidRPr="006B1CC7">
              <w:rPr>
                <w:rFonts w:ascii="Times New Roman" w:hAnsi="Times New Roman" w:cs="Times New Roman"/>
                <w:sz w:val="20"/>
                <w:szCs w:val="20"/>
                <w:vertAlign w:val="superscript"/>
              </w:rPr>
              <w:t>d</w:t>
            </w:r>
          </w:p>
        </w:tc>
      </w:tr>
      <w:tr w:rsidR="00FA7504" w:rsidRPr="006B1CC7" w14:paraId="67F7D313" w14:textId="77777777" w:rsidTr="006B1CC7">
        <w:trPr>
          <w:trHeight w:val="360"/>
        </w:trPr>
        <w:tc>
          <w:tcPr>
            <w:tcW w:w="1432" w:type="dxa"/>
            <w:vMerge/>
          </w:tcPr>
          <w:p w14:paraId="38605F7D" w14:textId="77777777" w:rsidR="00FA7504" w:rsidRPr="006B1CC7" w:rsidRDefault="00FA7504" w:rsidP="006B1CC7">
            <w:pPr>
              <w:spacing w:line="360" w:lineRule="auto"/>
              <w:rPr>
                <w:rFonts w:ascii="Times New Roman" w:hAnsi="Times New Roman" w:cs="Times New Roman"/>
                <w:sz w:val="20"/>
                <w:szCs w:val="20"/>
              </w:rPr>
            </w:pPr>
          </w:p>
        </w:tc>
        <w:tc>
          <w:tcPr>
            <w:tcW w:w="1358" w:type="dxa"/>
            <w:tcBorders>
              <w:top w:val="nil"/>
              <w:bottom w:val="single" w:sz="4" w:space="0" w:color="auto"/>
            </w:tcBorders>
          </w:tcPr>
          <w:p w14:paraId="643BFDDF" w14:textId="77777777"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0.001</w:t>
            </w:r>
          </w:p>
        </w:tc>
        <w:tc>
          <w:tcPr>
            <w:tcW w:w="1440" w:type="dxa"/>
            <w:tcBorders>
              <w:top w:val="nil"/>
              <w:bottom w:val="single" w:sz="4" w:space="0" w:color="auto"/>
            </w:tcBorders>
          </w:tcPr>
          <w:p w14:paraId="6C874E71"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0.008±0.00</w:t>
            </w:r>
            <w:r w:rsidRPr="006B1CC7">
              <w:rPr>
                <w:rFonts w:ascii="Times New Roman" w:hAnsi="Times New Roman" w:cs="Times New Roman"/>
                <w:sz w:val="20"/>
                <w:szCs w:val="20"/>
                <w:vertAlign w:val="superscript"/>
              </w:rPr>
              <w:t>bc</w:t>
            </w:r>
          </w:p>
        </w:tc>
        <w:tc>
          <w:tcPr>
            <w:tcW w:w="1530" w:type="dxa"/>
            <w:tcBorders>
              <w:top w:val="nil"/>
              <w:bottom w:val="single" w:sz="4" w:space="0" w:color="auto"/>
            </w:tcBorders>
          </w:tcPr>
          <w:p w14:paraId="1DD93D9D"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0.200±0.00</w:t>
            </w:r>
            <w:r w:rsidRPr="006B1CC7">
              <w:rPr>
                <w:rFonts w:ascii="Times New Roman" w:hAnsi="Times New Roman" w:cs="Times New Roman"/>
                <w:sz w:val="20"/>
                <w:szCs w:val="20"/>
                <w:vertAlign w:val="superscript"/>
              </w:rPr>
              <w:t>e</w:t>
            </w:r>
          </w:p>
        </w:tc>
        <w:tc>
          <w:tcPr>
            <w:tcW w:w="1530" w:type="dxa"/>
            <w:tcBorders>
              <w:top w:val="nil"/>
              <w:bottom w:val="single" w:sz="4" w:space="0" w:color="auto"/>
            </w:tcBorders>
          </w:tcPr>
          <w:p w14:paraId="321D6D8D"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0.130±0.00</w:t>
            </w:r>
            <w:r w:rsidRPr="006B1CC7">
              <w:rPr>
                <w:rFonts w:ascii="Times New Roman" w:hAnsi="Times New Roman" w:cs="Times New Roman"/>
                <w:sz w:val="20"/>
                <w:szCs w:val="20"/>
                <w:vertAlign w:val="superscript"/>
              </w:rPr>
              <w:t>c</w:t>
            </w:r>
          </w:p>
        </w:tc>
        <w:tc>
          <w:tcPr>
            <w:tcW w:w="1530" w:type="dxa"/>
            <w:tcBorders>
              <w:top w:val="nil"/>
              <w:bottom w:val="single" w:sz="4" w:space="0" w:color="auto"/>
            </w:tcBorders>
          </w:tcPr>
          <w:p w14:paraId="2E0098EF"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0.124±0.00</w:t>
            </w:r>
            <w:r w:rsidRPr="006B1CC7">
              <w:rPr>
                <w:rFonts w:ascii="Times New Roman" w:hAnsi="Times New Roman" w:cs="Times New Roman"/>
                <w:sz w:val="20"/>
                <w:szCs w:val="20"/>
                <w:vertAlign w:val="superscript"/>
              </w:rPr>
              <w:t>d</w:t>
            </w:r>
          </w:p>
        </w:tc>
      </w:tr>
      <w:tr w:rsidR="00FA7504" w:rsidRPr="006B1CC7" w14:paraId="72817B16" w14:textId="77777777" w:rsidTr="006B1CC7">
        <w:trPr>
          <w:trHeight w:val="360"/>
        </w:trPr>
        <w:tc>
          <w:tcPr>
            <w:tcW w:w="1432" w:type="dxa"/>
            <w:vMerge w:val="restart"/>
          </w:tcPr>
          <w:p w14:paraId="29698055" w14:textId="77777777" w:rsidR="00FA7504" w:rsidRPr="006B1CC7" w:rsidRDefault="00FA7504" w:rsidP="006B1CC7">
            <w:pPr>
              <w:spacing w:line="360" w:lineRule="auto"/>
              <w:jc w:val="center"/>
              <w:rPr>
                <w:rFonts w:ascii="Times New Roman" w:hAnsi="Times New Roman" w:cs="Times New Roman"/>
                <w:sz w:val="20"/>
                <w:szCs w:val="20"/>
              </w:rPr>
            </w:pPr>
            <w:r w:rsidRPr="006B1CC7">
              <w:rPr>
                <w:rFonts w:ascii="Times New Roman" w:hAnsi="Times New Roman" w:cs="Times New Roman"/>
                <w:sz w:val="20"/>
                <w:szCs w:val="20"/>
              </w:rPr>
              <w:t xml:space="preserve">Fatty acid (Tween 80) </w:t>
            </w:r>
          </w:p>
        </w:tc>
        <w:tc>
          <w:tcPr>
            <w:tcW w:w="1358" w:type="dxa"/>
            <w:tcBorders>
              <w:top w:val="single" w:sz="4" w:space="0" w:color="auto"/>
            </w:tcBorders>
          </w:tcPr>
          <w:p w14:paraId="4F6CFD18" w14:textId="77777777"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0.06</w:t>
            </w:r>
          </w:p>
        </w:tc>
        <w:tc>
          <w:tcPr>
            <w:tcW w:w="1440" w:type="dxa"/>
            <w:tcBorders>
              <w:top w:val="single" w:sz="4" w:space="0" w:color="auto"/>
            </w:tcBorders>
          </w:tcPr>
          <w:p w14:paraId="23364EBF"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0.003±0.00</w:t>
            </w:r>
            <w:r w:rsidRPr="006B1CC7">
              <w:rPr>
                <w:rFonts w:ascii="Times New Roman" w:hAnsi="Times New Roman" w:cs="Times New Roman"/>
                <w:sz w:val="20"/>
                <w:szCs w:val="20"/>
                <w:vertAlign w:val="superscript"/>
              </w:rPr>
              <w:t>c</w:t>
            </w:r>
          </w:p>
        </w:tc>
        <w:tc>
          <w:tcPr>
            <w:tcW w:w="1530" w:type="dxa"/>
            <w:tcBorders>
              <w:top w:val="single" w:sz="4" w:space="0" w:color="auto"/>
            </w:tcBorders>
          </w:tcPr>
          <w:p w14:paraId="7577C4BC"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0.162±0.00</w:t>
            </w:r>
            <w:r w:rsidRPr="006B1CC7">
              <w:rPr>
                <w:rFonts w:ascii="Times New Roman" w:hAnsi="Times New Roman" w:cs="Times New Roman"/>
                <w:sz w:val="20"/>
                <w:szCs w:val="20"/>
                <w:vertAlign w:val="superscript"/>
              </w:rPr>
              <w:t>h</w:t>
            </w:r>
          </w:p>
        </w:tc>
        <w:tc>
          <w:tcPr>
            <w:tcW w:w="1530" w:type="dxa"/>
            <w:tcBorders>
              <w:top w:val="single" w:sz="4" w:space="0" w:color="auto"/>
            </w:tcBorders>
          </w:tcPr>
          <w:p w14:paraId="0EC347DA"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0.110±0.00</w:t>
            </w:r>
            <w:r w:rsidRPr="006B1CC7">
              <w:rPr>
                <w:rFonts w:ascii="Times New Roman" w:hAnsi="Times New Roman" w:cs="Times New Roman"/>
                <w:sz w:val="20"/>
                <w:szCs w:val="20"/>
                <w:vertAlign w:val="superscript"/>
              </w:rPr>
              <w:t>de</w:t>
            </w:r>
          </w:p>
        </w:tc>
        <w:tc>
          <w:tcPr>
            <w:tcW w:w="1530" w:type="dxa"/>
            <w:tcBorders>
              <w:top w:val="single" w:sz="4" w:space="0" w:color="auto"/>
            </w:tcBorders>
          </w:tcPr>
          <w:p w14:paraId="74A82ADE"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0.841±0.00</w:t>
            </w:r>
            <w:r w:rsidRPr="006B1CC7">
              <w:rPr>
                <w:rFonts w:ascii="Times New Roman" w:hAnsi="Times New Roman" w:cs="Times New Roman"/>
                <w:sz w:val="20"/>
                <w:szCs w:val="20"/>
                <w:vertAlign w:val="superscript"/>
              </w:rPr>
              <w:t>a</w:t>
            </w:r>
          </w:p>
        </w:tc>
      </w:tr>
      <w:tr w:rsidR="00FA7504" w:rsidRPr="006B1CC7" w14:paraId="274DE4BB" w14:textId="77777777" w:rsidTr="007727C5">
        <w:trPr>
          <w:trHeight w:val="360"/>
        </w:trPr>
        <w:tc>
          <w:tcPr>
            <w:tcW w:w="1432" w:type="dxa"/>
            <w:vMerge/>
          </w:tcPr>
          <w:p w14:paraId="6C5BDF52" w14:textId="77777777" w:rsidR="00FA7504" w:rsidRPr="006B1CC7" w:rsidRDefault="00FA7504" w:rsidP="006B1CC7">
            <w:pPr>
              <w:spacing w:line="360" w:lineRule="auto"/>
              <w:rPr>
                <w:rFonts w:ascii="Times New Roman" w:hAnsi="Times New Roman" w:cs="Times New Roman"/>
                <w:sz w:val="20"/>
                <w:szCs w:val="20"/>
              </w:rPr>
            </w:pPr>
          </w:p>
        </w:tc>
        <w:tc>
          <w:tcPr>
            <w:tcW w:w="1358" w:type="dxa"/>
          </w:tcPr>
          <w:p w14:paraId="1B932F06" w14:textId="77777777"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0.04</w:t>
            </w:r>
          </w:p>
        </w:tc>
        <w:tc>
          <w:tcPr>
            <w:tcW w:w="1440" w:type="dxa"/>
          </w:tcPr>
          <w:p w14:paraId="787FB1BF"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0.003±0.00</w:t>
            </w:r>
            <w:r w:rsidRPr="006B1CC7">
              <w:rPr>
                <w:rFonts w:ascii="Times New Roman" w:hAnsi="Times New Roman" w:cs="Times New Roman"/>
                <w:sz w:val="20"/>
                <w:szCs w:val="20"/>
                <w:vertAlign w:val="superscript"/>
              </w:rPr>
              <w:t>c</w:t>
            </w:r>
          </w:p>
        </w:tc>
        <w:tc>
          <w:tcPr>
            <w:tcW w:w="1530" w:type="dxa"/>
          </w:tcPr>
          <w:p w14:paraId="55D2F1E8"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0.160±0.00</w:t>
            </w:r>
            <w:r w:rsidRPr="006B1CC7">
              <w:rPr>
                <w:rFonts w:ascii="Times New Roman" w:hAnsi="Times New Roman" w:cs="Times New Roman"/>
                <w:sz w:val="20"/>
                <w:szCs w:val="20"/>
                <w:vertAlign w:val="superscript"/>
              </w:rPr>
              <w:t>h</w:t>
            </w:r>
          </w:p>
        </w:tc>
        <w:tc>
          <w:tcPr>
            <w:tcW w:w="1530" w:type="dxa"/>
          </w:tcPr>
          <w:p w14:paraId="1897457F"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0.103±0.00</w:t>
            </w:r>
            <w:r w:rsidRPr="006B1CC7">
              <w:rPr>
                <w:rFonts w:ascii="Times New Roman" w:hAnsi="Times New Roman" w:cs="Times New Roman"/>
                <w:sz w:val="20"/>
                <w:szCs w:val="20"/>
                <w:vertAlign w:val="superscript"/>
              </w:rPr>
              <w:t>f</w:t>
            </w:r>
          </w:p>
        </w:tc>
        <w:tc>
          <w:tcPr>
            <w:tcW w:w="1530" w:type="dxa"/>
          </w:tcPr>
          <w:p w14:paraId="7E51E868"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0.710±0.00</w:t>
            </w:r>
            <w:r w:rsidRPr="006B1CC7">
              <w:rPr>
                <w:rFonts w:ascii="Times New Roman" w:hAnsi="Times New Roman" w:cs="Times New Roman"/>
                <w:sz w:val="20"/>
                <w:szCs w:val="20"/>
                <w:vertAlign w:val="superscript"/>
              </w:rPr>
              <w:t>b</w:t>
            </w:r>
          </w:p>
        </w:tc>
      </w:tr>
      <w:tr w:rsidR="00FA7504" w:rsidRPr="006B1CC7" w14:paraId="56B80283" w14:textId="77777777" w:rsidTr="007727C5">
        <w:trPr>
          <w:trHeight w:val="360"/>
        </w:trPr>
        <w:tc>
          <w:tcPr>
            <w:tcW w:w="1432" w:type="dxa"/>
            <w:vMerge/>
          </w:tcPr>
          <w:p w14:paraId="724C92A7" w14:textId="77777777" w:rsidR="00FA7504" w:rsidRPr="006B1CC7" w:rsidRDefault="00FA7504" w:rsidP="006B1CC7">
            <w:pPr>
              <w:spacing w:line="360" w:lineRule="auto"/>
              <w:rPr>
                <w:rFonts w:ascii="Times New Roman" w:hAnsi="Times New Roman" w:cs="Times New Roman"/>
                <w:sz w:val="20"/>
                <w:szCs w:val="20"/>
              </w:rPr>
            </w:pPr>
          </w:p>
        </w:tc>
        <w:tc>
          <w:tcPr>
            <w:tcW w:w="1358" w:type="dxa"/>
          </w:tcPr>
          <w:p w14:paraId="7EA2FDC3" w14:textId="77777777"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0.02</w:t>
            </w:r>
          </w:p>
        </w:tc>
        <w:tc>
          <w:tcPr>
            <w:tcW w:w="1440" w:type="dxa"/>
          </w:tcPr>
          <w:p w14:paraId="4DEE0DA9"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0.002±0.00</w:t>
            </w:r>
            <w:r w:rsidRPr="006B1CC7">
              <w:rPr>
                <w:rFonts w:ascii="Times New Roman" w:hAnsi="Times New Roman" w:cs="Times New Roman"/>
                <w:sz w:val="20"/>
                <w:szCs w:val="20"/>
                <w:vertAlign w:val="superscript"/>
              </w:rPr>
              <w:t>c</w:t>
            </w:r>
          </w:p>
        </w:tc>
        <w:tc>
          <w:tcPr>
            <w:tcW w:w="1530" w:type="dxa"/>
          </w:tcPr>
          <w:p w14:paraId="408EF4EB"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0.155±0.00</w:t>
            </w:r>
            <w:r w:rsidRPr="006B1CC7">
              <w:rPr>
                <w:rFonts w:ascii="Times New Roman" w:hAnsi="Times New Roman" w:cs="Times New Roman"/>
                <w:sz w:val="20"/>
                <w:szCs w:val="20"/>
                <w:vertAlign w:val="superscript"/>
              </w:rPr>
              <w:t>i</w:t>
            </w:r>
          </w:p>
        </w:tc>
        <w:tc>
          <w:tcPr>
            <w:tcW w:w="1530" w:type="dxa"/>
          </w:tcPr>
          <w:p w14:paraId="4756C41F"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0.100±0.00</w:t>
            </w:r>
            <w:r w:rsidRPr="006B1CC7">
              <w:rPr>
                <w:rFonts w:ascii="Times New Roman" w:hAnsi="Times New Roman" w:cs="Times New Roman"/>
                <w:sz w:val="20"/>
                <w:szCs w:val="20"/>
                <w:vertAlign w:val="superscript"/>
              </w:rPr>
              <w:t>f</w:t>
            </w:r>
          </w:p>
        </w:tc>
        <w:tc>
          <w:tcPr>
            <w:tcW w:w="1530" w:type="dxa"/>
          </w:tcPr>
          <w:p w14:paraId="66AEB08D"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0.715±0.00</w:t>
            </w:r>
            <w:r w:rsidRPr="006B1CC7">
              <w:rPr>
                <w:rFonts w:ascii="Times New Roman" w:hAnsi="Times New Roman" w:cs="Times New Roman"/>
                <w:sz w:val="20"/>
                <w:szCs w:val="20"/>
                <w:vertAlign w:val="superscript"/>
              </w:rPr>
              <w:t>b</w:t>
            </w:r>
          </w:p>
        </w:tc>
      </w:tr>
    </w:tbl>
    <w:p w14:paraId="6C454E01" w14:textId="77777777" w:rsidR="00FA7504" w:rsidRPr="006B1CC7" w:rsidRDefault="00FA7504" w:rsidP="006B1CC7">
      <w:pPr>
        <w:spacing w:line="360" w:lineRule="auto"/>
        <w:jc w:val="both"/>
        <w:rPr>
          <w:rFonts w:ascii="Times New Roman" w:hAnsi="Times New Roman" w:cs="Times New Roman"/>
          <w:sz w:val="20"/>
          <w:szCs w:val="20"/>
        </w:rPr>
      </w:pPr>
      <w:r w:rsidRPr="006B1CC7">
        <w:rPr>
          <w:rFonts w:ascii="Times New Roman" w:hAnsi="Times New Roman" w:cs="Times New Roman"/>
          <w:sz w:val="20"/>
          <w:szCs w:val="20"/>
        </w:rPr>
        <w:t>Values are Means ± Standard Deviations of triplicate data. Means with different superscript alphabet across each column are significantly different at p&lt;0.05 using the Duncan Multiple Range Test of Analysis of Variance (ANOVA)</w:t>
      </w:r>
    </w:p>
    <w:p w14:paraId="4639EDEA" w14:textId="77777777" w:rsidR="006B1CC7" w:rsidRDefault="006B1CC7" w:rsidP="006B1CC7">
      <w:pPr>
        <w:spacing w:line="360" w:lineRule="auto"/>
        <w:jc w:val="both"/>
        <w:rPr>
          <w:rFonts w:ascii="Times New Roman" w:hAnsi="Times New Roman" w:cs="Times New Roman"/>
          <w:sz w:val="24"/>
          <w:szCs w:val="24"/>
        </w:rPr>
      </w:pPr>
    </w:p>
    <w:p w14:paraId="56AA895C" w14:textId="2A8833DA" w:rsidR="00C8381A" w:rsidRPr="006B1CC7" w:rsidRDefault="00C8381A" w:rsidP="006B1CC7">
      <w:pPr>
        <w:spacing w:line="360" w:lineRule="auto"/>
        <w:jc w:val="both"/>
        <w:rPr>
          <w:rFonts w:ascii="Times New Roman" w:hAnsi="Times New Roman" w:cs="Times New Roman"/>
          <w:sz w:val="24"/>
          <w:szCs w:val="24"/>
        </w:rPr>
      </w:pPr>
      <w:r w:rsidRPr="006B1CC7">
        <w:rPr>
          <w:rFonts w:ascii="Times New Roman" w:hAnsi="Times New Roman" w:cs="Times New Roman"/>
          <w:sz w:val="24"/>
          <w:szCs w:val="24"/>
        </w:rPr>
        <w:t xml:space="preserve">Table 3 illustrates the mineral content of cassava fermented under different stress levels. When cassava was fermented with unstressed strains of </w:t>
      </w:r>
      <w:r w:rsidRPr="006B1CC7">
        <w:rPr>
          <w:rFonts w:ascii="Times New Roman" w:hAnsi="Times New Roman" w:cs="Times New Roman"/>
          <w:i/>
          <w:iCs/>
          <w:sz w:val="24"/>
          <w:szCs w:val="24"/>
        </w:rPr>
        <w:t>Lactobacillus plantarum</w:t>
      </w:r>
      <w:r w:rsidRPr="006B1CC7">
        <w:rPr>
          <w:rFonts w:ascii="Times New Roman" w:hAnsi="Times New Roman" w:cs="Times New Roman"/>
          <w:sz w:val="24"/>
          <w:szCs w:val="24"/>
        </w:rPr>
        <w:t>, the calcium (84.45 mg/100g) and phosphorus (64.51 mg/100g) levels are moderate, while the iron concentration is relatively low at 0.73 mg/100g. In contrast, as carbon stress is applied by increasing glucose concentrations from 0.2% to 0.6%, there is a slight decline in calcium levels compared to the control group. However, both phosphorus and iron concentrations show a progressive increase. At a glucose concentration of 0.6%, phosphorus reaches its peak at 68.15 mg/100g, and iron r</w:t>
      </w:r>
      <w:r w:rsidR="009B73E7" w:rsidRPr="006B1CC7">
        <w:rPr>
          <w:rFonts w:ascii="Times New Roman" w:hAnsi="Times New Roman" w:cs="Times New Roman"/>
          <w:sz w:val="24"/>
          <w:szCs w:val="24"/>
        </w:rPr>
        <w:t>ose</w:t>
      </w:r>
      <w:r w:rsidRPr="006B1CC7">
        <w:rPr>
          <w:rFonts w:ascii="Times New Roman" w:hAnsi="Times New Roman" w:cs="Times New Roman"/>
          <w:sz w:val="24"/>
          <w:szCs w:val="24"/>
        </w:rPr>
        <w:t xml:space="preserve"> to 0.87 mg/100g, suggesting that carbon stress contributes to a moderate enhancement of these two nutrients.</w:t>
      </w:r>
    </w:p>
    <w:p w14:paraId="6764676F" w14:textId="77777777" w:rsidR="00C8381A" w:rsidRPr="006B1CC7" w:rsidRDefault="00C8381A" w:rsidP="006B1CC7">
      <w:pPr>
        <w:spacing w:line="360" w:lineRule="auto"/>
        <w:jc w:val="both"/>
        <w:rPr>
          <w:rFonts w:ascii="Times New Roman" w:hAnsi="Times New Roman" w:cs="Times New Roman"/>
          <w:sz w:val="24"/>
          <w:szCs w:val="24"/>
          <w:lang w:val="en-US"/>
        </w:rPr>
      </w:pPr>
      <w:r w:rsidRPr="006B1CC7">
        <w:rPr>
          <w:rFonts w:ascii="Times New Roman" w:hAnsi="Times New Roman" w:cs="Times New Roman"/>
          <w:sz w:val="24"/>
          <w:szCs w:val="24"/>
          <w:lang w:val="en-US"/>
        </w:rPr>
        <w:t xml:space="preserve">Nitrogen stress (Peptone and YE combinations) significantly enhances all three minerals compared to the control and carbon stress conditions. Calcium levels increase to a maximum of 90.40 mg/100g (Pep-0.1 and YE-0.05), while phosphorus and iron peak at 72.80 mg/100g and 2.20 mg/100g, respectively. These values indicate that nitrogen stress is highly effective in boosting </w:t>
      </w:r>
      <w:r w:rsidRPr="006B1CC7">
        <w:rPr>
          <w:rFonts w:ascii="Times New Roman" w:hAnsi="Times New Roman" w:cs="Times New Roman"/>
          <w:sz w:val="24"/>
          <w:szCs w:val="24"/>
          <w:lang w:val="en-US"/>
        </w:rPr>
        <w:lastRenderedPageBreak/>
        <w:t>mineral concentrations, especially iron, which is approximately three times higher than under control conditions.</w:t>
      </w:r>
    </w:p>
    <w:p w14:paraId="18046BB6" w14:textId="77777777" w:rsidR="00782C13" w:rsidRPr="006B1CC7" w:rsidRDefault="00C8381A" w:rsidP="006B1CC7">
      <w:pPr>
        <w:spacing w:line="360" w:lineRule="auto"/>
        <w:jc w:val="both"/>
        <w:rPr>
          <w:rFonts w:ascii="Times New Roman" w:hAnsi="Times New Roman" w:cs="Times New Roman"/>
          <w:sz w:val="24"/>
          <w:szCs w:val="24"/>
          <w:lang w:val="en-US"/>
        </w:rPr>
      </w:pPr>
      <w:r w:rsidRPr="006B1CC7">
        <w:rPr>
          <w:rFonts w:ascii="Times New Roman" w:hAnsi="Times New Roman" w:cs="Times New Roman"/>
          <w:sz w:val="24"/>
          <w:szCs w:val="24"/>
          <w:lang w:val="en-US"/>
        </w:rPr>
        <w:t>Fatty acid (Tween 80) stress yields the highest mineral concentrations overall, with calcium peaking at 91.71 mg/100g and phosphorus and iron reaching maximum values of 73.65 mg/100g and 2.39 mg/100g, respectively, at 0.02% Tween 80. These results suggest that fatty acid stress, particularly at lower concentrations, is the most effective at enhancing mineral content, outperforming both nitrogen and carbon stress. This highlights the potential application of fatty acid stress for nutritional enrichment.</w:t>
      </w:r>
    </w:p>
    <w:bookmarkEnd w:id="0"/>
    <w:p w14:paraId="5927FA32" w14:textId="77777777" w:rsidR="00FA7504" w:rsidRPr="006B1CC7" w:rsidRDefault="00FA7504" w:rsidP="006B1CC7">
      <w:pPr>
        <w:spacing w:line="360" w:lineRule="auto"/>
        <w:rPr>
          <w:rFonts w:ascii="Times New Roman" w:hAnsi="Times New Roman" w:cs="Times New Roman"/>
          <w:bCs/>
          <w:sz w:val="24"/>
          <w:szCs w:val="24"/>
        </w:rPr>
      </w:pPr>
      <w:r w:rsidRPr="006B1CC7">
        <w:rPr>
          <w:rFonts w:ascii="Times New Roman" w:hAnsi="Times New Roman" w:cs="Times New Roman"/>
          <w:b/>
          <w:sz w:val="24"/>
          <w:szCs w:val="24"/>
        </w:rPr>
        <w:t xml:space="preserve">Table 3. </w:t>
      </w:r>
      <w:r w:rsidRPr="006B1CC7">
        <w:rPr>
          <w:rFonts w:ascii="Times New Roman" w:hAnsi="Times New Roman" w:cs="Times New Roman"/>
          <w:bCs/>
          <w:sz w:val="24"/>
          <w:szCs w:val="24"/>
        </w:rPr>
        <w:t xml:space="preserve">Mineral composition of cassava fermented with nutritionally-stressed </w:t>
      </w:r>
      <w:r w:rsidRPr="006B1CC7">
        <w:rPr>
          <w:rFonts w:ascii="Times New Roman" w:hAnsi="Times New Roman" w:cs="Times New Roman"/>
          <w:bCs/>
          <w:i/>
          <w:sz w:val="24"/>
          <w:szCs w:val="24"/>
        </w:rPr>
        <w:t>L. plantarum</w:t>
      </w:r>
    </w:p>
    <w:tbl>
      <w:tblPr>
        <w:tblStyle w:val="TableGrid"/>
        <w:tblW w:w="778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7"/>
        <w:gridCol w:w="1629"/>
        <w:gridCol w:w="1629"/>
        <w:gridCol w:w="1563"/>
        <w:gridCol w:w="1489"/>
      </w:tblGrid>
      <w:tr w:rsidR="00FA7504" w:rsidRPr="006B1CC7" w14:paraId="7D6F31BB" w14:textId="77777777" w:rsidTr="006B1CC7">
        <w:trPr>
          <w:trHeight w:val="639"/>
        </w:trPr>
        <w:tc>
          <w:tcPr>
            <w:tcW w:w="1477" w:type="dxa"/>
            <w:tcBorders>
              <w:top w:val="single" w:sz="4" w:space="0" w:color="auto"/>
              <w:bottom w:val="single" w:sz="4" w:space="0" w:color="auto"/>
            </w:tcBorders>
          </w:tcPr>
          <w:p w14:paraId="6DB644C0" w14:textId="77777777"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Type of Stress</w:t>
            </w:r>
          </w:p>
        </w:tc>
        <w:tc>
          <w:tcPr>
            <w:tcW w:w="1629" w:type="dxa"/>
            <w:tcBorders>
              <w:top w:val="single" w:sz="4" w:space="0" w:color="auto"/>
              <w:bottom w:val="single" w:sz="4" w:space="0" w:color="auto"/>
            </w:tcBorders>
          </w:tcPr>
          <w:p w14:paraId="04786BDF" w14:textId="77777777"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Level of stress (%)</w:t>
            </w:r>
          </w:p>
        </w:tc>
        <w:tc>
          <w:tcPr>
            <w:tcW w:w="1629" w:type="dxa"/>
            <w:tcBorders>
              <w:top w:val="single" w:sz="4" w:space="0" w:color="auto"/>
              <w:bottom w:val="single" w:sz="4" w:space="0" w:color="auto"/>
            </w:tcBorders>
          </w:tcPr>
          <w:p w14:paraId="1ACEEFB4" w14:textId="77777777"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Calcium (mg/100g)</w:t>
            </w:r>
          </w:p>
        </w:tc>
        <w:tc>
          <w:tcPr>
            <w:tcW w:w="1563" w:type="dxa"/>
            <w:tcBorders>
              <w:top w:val="single" w:sz="4" w:space="0" w:color="auto"/>
              <w:bottom w:val="single" w:sz="4" w:space="0" w:color="auto"/>
            </w:tcBorders>
          </w:tcPr>
          <w:p w14:paraId="0FCE8DE2" w14:textId="77777777"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Phosphorus (mg/100g)</w:t>
            </w:r>
          </w:p>
        </w:tc>
        <w:tc>
          <w:tcPr>
            <w:tcW w:w="1489" w:type="dxa"/>
            <w:tcBorders>
              <w:top w:val="single" w:sz="4" w:space="0" w:color="auto"/>
              <w:bottom w:val="single" w:sz="4" w:space="0" w:color="auto"/>
            </w:tcBorders>
          </w:tcPr>
          <w:p w14:paraId="0225C124" w14:textId="77777777"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Iron (mg/100g)</w:t>
            </w:r>
          </w:p>
        </w:tc>
      </w:tr>
      <w:tr w:rsidR="00FA7504" w:rsidRPr="006B1CC7" w14:paraId="2FB8A1AB" w14:textId="77777777" w:rsidTr="006B1CC7">
        <w:trPr>
          <w:trHeight w:val="317"/>
        </w:trPr>
        <w:tc>
          <w:tcPr>
            <w:tcW w:w="1477" w:type="dxa"/>
            <w:tcBorders>
              <w:top w:val="single" w:sz="4" w:space="0" w:color="auto"/>
            </w:tcBorders>
          </w:tcPr>
          <w:p w14:paraId="2DD3C0DB" w14:textId="77777777" w:rsidR="00FA7504" w:rsidRPr="006B1CC7" w:rsidRDefault="00FA7504" w:rsidP="006B1CC7">
            <w:pPr>
              <w:spacing w:line="360" w:lineRule="auto"/>
              <w:jc w:val="center"/>
              <w:rPr>
                <w:rFonts w:ascii="Times New Roman" w:hAnsi="Times New Roman" w:cs="Times New Roman"/>
                <w:sz w:val="20"/>
                <w:szCs w:val="20"/>
              </w:rPr>
            </w:pPr>
            <w:r w:rsidRPr="006B1CC7">
              <w:rPr>
                <w:rFonts w:ascii="Times New Roman" w:hAnsi="Times New Roman" w:cs="Times New Roman"/>
                <w:sz w:val="20"/>
                <w:szCs w:val="20"/>
              </w:rPr>
              <w:t>Control</w:t>
            </w:r>
          </w:p>
        </w:tc>
        <w:tc>
          <w:tcPr>
            <w:tcW w:w="1629" w:type="dxa"/>
            <w:tcBorders>
              <w:top w:val="single" w:sz="4" w:space="0" w:color="auto"/>
              <w:bottom w:val="single" w:sz="4" w:space="0" w:color="auto"/>
            </w:tcBorders>
          </w:tcPr>
          <w:p w14:paraId="2F9A6DF2" w14:textId="77777777" w:rsidR="00FA7504" w:rsidRPr="006B1CC7" w:rsidRDefault="00FA7504" w:rsidP="006B1CC7">
            <w:pPr>
              <w:spacing w:line="360" w:lineRule="auto"/>
              <w:rPr>
                <w:rFonts w:ascii="Times New Roman" w:hAnsi="Times New Roman" w:cs="Times New Roman"/>
                <w:sz w:val="20"/>
                <w:szCs w:val="20"/>
              </w:rPr>
            </w:pPr>
          </w:p>
        </w:tc>
        <w:tc>
          <w:tcPr>
            <w:tcW w:w="1629" w:type="dxa"/>
            <w:tcBorders>
              <w:top w:val="single" w:sz="4" w:space="0" w:color="auto"/>
              <w:bottom w:val="single" w:sz="4" w:space="0" w:color="auto"/>
            </w:tcBorders>
          </w:tcPr>
          <w:p w14:paraId="5278B554"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84.45±0.15</w:t>
            </w:r>
            <w:r w:rsidRPr="006B1CC7">
              <w:rPr>
                <w:rFonts w:ascii="Times New Roman" w:hAnsi="Times New Roman" w:cs="Times New Roman"/>
                <w:sz w:val="20"/>
                <w:szCs w:val="20"/>
                <w:vertAlign w:val="superscript"/>
              </w:rPr>
              <w:t>b</w:t>
            </w:r>
          </w:p>
        </w:tc>
        <w:tc>
          <w:tcPr>
            <w:tcW w:w="1563" w:type="dxa"/>
            <w:tcBorders>
              <w:top w:val="single" w:sz="4" w:space="0" w:color="auto"/>
              <w:bottom w:val="single" w:sz="4" w:space="0" w:color="auto"/>
            </w:tcBorders>
          </w:tcPr>
          <w:p w14:paraId="7BD13E3D"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64.51±0.01</w:t>
            </w:r>
            <w:r w:rsidRPr="006B1CC7">
              <w:rPr>
                <w:rFonts w:ascii="Times New Roman" w:hAnsi="Times New Roman" w:cs="Times New Roman"/>
                <w:sz w:val="20"/>
                <w:szCs w:val="20"/>
                <w:vertAlign w:val="superscript"/>
              </w:rPr>
              <w:t>b</w:t>
            </w:r>
          </w:p>
        </w:tc>
        <w:tc>
          <w:tcPr>
            <w:tcW w:w="1489" w:type="dxa"/>
            <w:tcBorders>
              <w:top w:val="single" w:sz="4" w:space="0" w:color="auto"/>
              <w:bottom w:val="single" w:sz="4" w:space="0" w:color="auto"/>
            </w:tcBorders>
          </w:tcPr>
          <w:p w14:paraId="254DAB7D"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0.73±0.01</w:t>
            </w:r>
            <w:r w:rsidRPr="006B1CC7">
              <w:rPr>
                <w:rFonts w:ascii="Times New Roman" w:hAnsi="Times New Roman" w:cs="Times New Roman"/>
                <w:sz w:val="20"/>
                <w:szCs w:val="20"/>
                <w:vertAlign w:val="superscript"/>
              </w:rPr>
              <w:t>f</w:t>
            </w:r>
          </w:p>
        </w:tc>
      </w:tr>
      <w:tr w:rsidR="00FA7504" w:rsidRPr="006B1CC7" w14:paraId="50795C0F" w14:textId="77777777" w:rsidTr="006B1CC7">
        <w:trPr>
          <w:trHeight w:val="385"/>
        </w:trPr>
        <w:tc>
          <w:tcPr>
            <w:tcW w:w="1477" w:type="dxa"/>
            <w:vMerge w:val="restart"/>
          </w:tcPr>
          <w:p w14:paraId="591EECFE" w14:textId="77777777" w:rsidR="00FA7504" w:rsidRPr="006B1CC7" w:rsidRDefault="00FA7504" w:rsidP="006B1CC7">
            <w:pPr>
              <w:spacing w:line="360" w:lineRule="auto"/>
              <w:jc w:val="center"/>
              <w:rPr>
                <w:rFonts w:ascii="Times New Roman" w:hAnsi="Times New Roman" w:cs="Times New Roman"/>
                <w:sz w:val="20"/>
                <w:szCs w:val="20"/>
              </w:rPr>
            </w:pPr>
            <w:proofErr w:type="gramStart"/>
            <w:r w:rsidRPr="006B1CC7">
              <w:rPr>
                <w:rFonts w:ascii="Times New Roman" w:hAnsi="Times New Roman" w:cs="Times New Roman"/>
                <w:sz w:val="20"/>
                <w:szCs w:val="20"/>
              </w:rPr>
              <w:t>Carbon  (</w:t>
            </w:r>
            <w:proofErr w:type="gramEnd"/>
            <w:r w:rsidRPr="006B1CC7">
              <w:rPr>
                <w:rFonts w:ascii="Times New Roman" w:hAnsi="Times New Roman" w:cs="Times New Roman"/>
                <w:sz w:val="20"/>
                <w:szCs w:val="20"/>
              </w:rPr>
              <w:t xml:space="preserve">Glucose) </w:t>
            </w:r>
          </w:p>
        </w:tc>
        <w:tc>
          <w:tcPr>
            <w:tcW w:w="1629" w:type="dxa"/>
            <w:tcBorders>
              <w:top w:val="single" w:sz="4" w:space="0" w:color="auto"/>
            </w:tcBorders>
          </w:tcPr>
          <w:p w14:paraId="1276BE3E" w14:textId="77777777"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0.2</w:t>
            </w:r>
          </w:p>
        </w:tc>
        <w:tc>
          <w:tcPr>
            <w:tcW w:w="1629" w:type="dxa"/>
            <w:tcBorders>
              <w:top w:val="single" w:sz="4" w:space="0" w:color="auto"/>
            </w:tcBorders>
          </w:tcPr>
          <w:p w14:paraId="706D0E90"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80.59±0.02</w:t>
            </w:r>
            <w:r w:rsidRPr="006B1CC7">
              <w:rPr>
                <w:rFonts w:ascii="Times New Roman" w:hAnsi="Times New Roman" w:cs="Times New Roman"/>
                <w:sz w:val="20"/>
                <w:szCs w:val="20"/>
                <w:vertAlign w:val="superscript"/>
              </w:rPr>
              <w:t>c</w:t>
            </w:r>
          </w:p>
        </w:tc>
        <w:tc>
          <w:tcPr>
            <w:tcW w:w="1563" w:type="dxa"/>
            <w:tcBorders>
              <w:top w:val="single" w:sz="4" w:space="0" w:color="auto"/>
            </w:tcBorders>
          </w:tcPr>
          <w:p w14:paraId="22D49370"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66.71±0.01</w:t>
            </w:r>
            <w:r w:rsidRPr="006B1CC7">
              <w:rPr>
                <w:rFonts w:ascii="Times New Roman" w:hAnsi="Times New Roman" w:cs="Times New Roman"/>
                <w:sz w:val="20"/>
                <w:szCs w:val="20"/>
                <w:vertAlign w:val="superscript"/>
              </w:rPr>
              <w:t>b</w:t>
            </w:r>
          </w:p>
        </w:tc>
        <w:tc>
          <w:tcPr>
            <w:tcW w:w="1489" w:type="dxa"/>
            <w:tcBorders>
              <w:top w:val="single" w:sz="4" w:space="0" w:color="auto"/>
            </w:tcBorders>
          </w:tcPr>
          <w:p w14:paraId="50290388"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0.78±0.01</w:t>
            </w:r>
            <w:r w:rsidRPr="006B1CC7">
              <w:rPr>
                <w:rFonts w:ascii="Times New Roman" w:hAnsi="Times New Roman" w:cs="Times New Roman"/>
                <w:sz w:val="20"/>
                <w:szCs w:val="20"/>
                <w:vertAlign w:val="superscript"/>
              </w:rPr>
              <w:t>e</w:t>
            </w:r>
          </w:p>
        </w:tc>
      </w:tr>
      <w:tr w:rsidR="00FA7504" w:rsidRPr="006B1CC7" w14:paraId="04D894A3" w14:textId="77777777" w:rsidTr="006B1CC7">
        <w:trPr>
          <w:trHeight w:val="358"/>
        </w:trPr>
        <w:tc>
          <w:tcPr>
            <w:tcW w:w="1477" w:type="dxa"/>
            <w:vMerge/>
          </w:tcPr>
          <w:p w14:paraId="5ACD9B9E" w14:textId="77777777" w:rsidR="00FA7504" w:rsidRPr="006B1CC7" w:rsidRDefault="00FA7504" w:rsidP="006B1CC7">
            <w:pPr>
              <w:spacing w:line="360" w:lineRule="auto"/>
              <w:rPr>
                <w:rFonts w:ascii="Times New Roman" w:hAnsi="Times New Roman" w:cs="Times New Roman"/>
                <w:sz w:val="20"/>
                <w:szCs w:val="20"/>
              </w:rPr>
            </w:pPr>
          </w:p>
        </w:tc>
        <w:tc>
          <w:tcPr>
            <w:tcW w:w="1629" w:type="dxa"/>
            <w:tcBorders>
              <w:bottom w:val="nil"/>
            </w:tcBorders>
          </w:tcPr>
          <w:p w14:paraId="1CD7D305" w14:textId="77777777"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0.4</w:t>
            </w:r>
          </w:p>
        </w:tc>
        <w:tc>
          <w:tcPr>
            <w:tcW w:w="1629" w:type="dxa"/>
            <w:tcBorders>
              <w:bottom w:val="nil"/>
            </w:tcBorders>
          </w:tcPr>
          <w:p w14:paraId="1EC71965"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80.85±0.01</w:t>
            </w:r>
            <w:r w:rsidRPr="006B1CC7">
              <w:rPr>
                <w:rFonts w:ascii="Times New Roman" w:hAnsi="Times New Roman" w:cs="Times New Roman"/>
                <w:sz w:val="20"/>
                <w:szCs w:val="20"/>
                <w:vertAlign w:val="superscript"/>
              </w:rPr>
              <w:t>c</w:t>
            </w:r>
          </w:p>
        </w:tc>
        <w:tc>
          <w:tcPr>
            <w:tcW w:w="1563" w:type="dxa"/>
            <w:tcBorders>
              <w:bottom w:val="nil"/>
            </w:tcBorders>
          </w:tcPr>
          <w:p w14:paraId="57260278"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67.91±0.01</w:t>
            </w:r>
            <w:r w:rsidRPr="006B1CC7">
              <w:rPr>
                <w:rFonts w:ascii="Times New Roman" w:hAnsi="Times New Roman" w:cs="Times New Roman"/>
                <w:sz w:val="20"/>
                <w:szCs w:val="20"/>
                <w:vertAlign w:val="superscript"/>
              </w:rPr>
              <w:t>ab</w:t>
            </w:r>
          </w:p>
        </w:tc>
        <w:tc>
          <w:tcPr>
            <w:tcW w:w="1489" w:type="dxa"/>
            <w:tcBorders>
              <w:bottom w:val="nil"/>
            </w:tcBorders>
          </w:tcPr>
          <w:p w14:paraId="68399A12"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0.81±0.01</w:t>
            </w:r>
            <w:r w:rsidRPr="006B1CC7">
              <w:rPr>
                <w:rFonts w:ascii="Times New Roman" w:hAnsi="Times New Roman" w:cs="Times New Roman"/>
                <w:sz w:val="20"/>
                <w:szCs w:val="20"/>
                <w:vertAlign w:val="superscript"/>
              </w:rPr>
              <w:t>e</w:t>
            </w:r>
          </w:p>
        </w:tc>
      </w:tr>
      <w:tr w:rsidR="00FA7504" w:rsidRPr="006B1CC7" w14:paraId="4B1E1DAB" w14:textId="77777777" w:rsidTr="006B1CC7">
        <w:trPr>
          <w:trHeight w:val="358"/>
        </w:trPr>
        <w:tc>
          <w:tcPr>
            <w:tcW w:w="1477" w:type="dxa"/>
            <w:vMerge/>
          </w:tcPr>
          <w:p w14:paraId="03CADA81" w14:textId="77777777" w:rsidR="00FA7504" w:rsidRPr="006B1CC7" w:rsidRDefault="00FA7504" w:rsidP="006B1CC7">
            <w:pPr>
              <w:spacing w:line="360" w:lineRule="auto"/>
              <w:rPr>
                <w:rFonts w:ascii="Times New Roman" w:hAnsi="Times New Roman" w:cs="Times New Roman"/>
                <w:sz w:val="20"/>
                <w:szCs w:val="20"/>
              </w:rPr>
            </w:pPr>
          </w:p>
        </w:tc>
        <w:tc>
          <w:tcPr>
            <w:tcW w:w="1629" w:type="dxa"/>
            <w:tcBorders>
              <w:top w:val="nil"/>
              <w:bottom w:val="single" w:sz="4" w:space="0" w:color="auto"/>
            </w:tcBorders>
          </w:tcPr>
          <w:p w14:paraId="182D3D90" w14:textId="77777777"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0.6</w:t>
            </w:r>
          </w:p>
        </w:tc>
        <w:tc>
          <w:tcPr>
            <w:tcW w:w="1629" w:type="dxa"/>
            <w:tcBorders>
              <w:top w:val="nil"/>
              <w:bottom w:val="single" w:sz="4" w:space="0" w:color="auto"/>
            </w:tcBorders>
          </w:tcPr>
          <w:p w14:paraId="1A9F87B8"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81.61±0.01</w:t>
            </w:r>
            <w:r w:rsidRPr="006B1CC7">
              <w:rPr>
                <w:rFonts w:ascii="Times New Roman" w:hAnsi="Times New Roman" w:cs="Times New Roman"/>
                <w:sz w:val="20"/>
                <w:szCs w:val="20"/>
                <w:vertAlign w:val="superscript"/>
              </w:rPr>
              <w:t>c</w:t>
            </w:r>
          </w:p>
        </w:tc>
        <w:tc>
          <w:tcPr>
            <w:tcW w:w="1563" w:type="dxa"/>
            <w:tcBorders>
              <w:top w:val="nil"/>
              <w:bottom w:val="single" w:sz="4" w:space="0" w:color="auto"/>
            </w:tcBorders>
          </w:tcPr>
          <w:p w14:paraId="75265F7A"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68.15±0.05</w:t>
            </w:r>
            <w:r w:rsidRPr="006B1CC7">
              <w:rPr>
                <w:rFonts w:ascii="Times New Roman" w:hAnsi="Times New Roman" w:cs="Times New Roman"/>
                <w:sz w:val="20"/>
                <w:szCs w:val="20"/>
                <w:vertAlign w:val="superscript"/>
              </w:rPr>
              <w:t>ab</w:t>
            </w:r>
          </w:p>
        </w:tc>
        <w:tc>
          <w:tcPr>
            <w:tcW w:w="1489" w:type="dxa"/>
            <w:tcBorders>
              <w:top w:val="nil"/>
              <w:bottom w:val="single" w:sz="4" w:space="0" w:color="auto"/>
            </w:tcBorders>
          </w:tcPr>
          <w:p w14:paraId="5C29D004"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0.87±0.01</w:t>
            </w:r>
            <w:r w:rsidRPr="006B1CC7">
              <w:rPr>
                <w:rFonts w:ascii="Times New Roman" w:hAnsi="Times New Roman" w:cs="Times New Roman"/>
                <w:sz w:val="20"/>
                <w:szCs w:val="20"/>
                <w:vertAlign w:val="superscript"/>
              </w:rPr>
              <w:t>d</w:t>
            </w:r>
          </w:p>
        </w:tc>
      </w:tr>
      <w:tr w:rsidR="00FA7504" w:rsidRPr="006B1CC7" w14:paraId="24785C7E" w14:textId="77777777" w:rsidTr="006B1CC7">
        <w:trPr>
          <w:trHeight w:val="558"/>
        </w:trPr>
        <w:tc>
          <w:tcPr>
            <w:tcW w:w="1477" w:type="dxa"/>
            <w:vMerge w:val="restart"/>
          </w:tcPr>
          <w:p w14:paraId="5D64F865" w14:textId="77777777" w:rsidR="00FA7504" w:rsidRPr="006B1CC7" w:rsidRDefault="00FA7504" w:rsidP="006B1CC7">
            <w:pPr>
              <w:spacing w:line="360" w:lineRule="auto"/>
              <w:jc w:val="center"/>
              <w:rPr>
                <w:rFonts w:ascii="Times New Roman" w:hAnsi="Times New Roman" w:cs="Times New Roman"/>
                <w:sz w:val="20"/>
                <w:szCs w:val="20"/>
              </w:rPr>
            </w:pPr>
            <w:r w:rsidRPr="006B1CC7">
              <w:rPr>
                <w:rFonts w:ascii="Times New Roman" w:hAnsi="Times New Roman" w:cs="Times New Roman"/>
                <w:sz w:val="20"/>
                <w:szCs w:val="20"/>
              </w:rPr>
              <w:t xml:space="preserve">Nitrogen </w:t>
            </w:r>
          </w:p>
        </w:tc>
        <w:tc>
          <w:tcPr>
            <w:tcW w:w="1629" w:type="dxa"/>
            <w:tcBorders>
              <w:top w:val="single" w:sz="4" w:space="0" w:color="auto"/>
            </w:tcBorders>
          </w:tcPr>
          <w:p w14:paraId="059A1B47" w14:textId="77777777"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Pep-0.5</w:t>
            </w:r>
          </w:p>
          <w:p w14:paraId="04152B71" w14:textId="77777777"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YE-0.25</w:t>
            </w:r>
          </w:p>
        </w:tc>
        <w:tc>
          <w:tcPr>
            <w:tcW w:w="1629" w:type="dxa"/>
            <w:tcBorders>
              <w:top w:val="single" w:sz="4" w:space="0" w:color="auto"/>
            </w:tcBorders>
          </w:tcPr>
          <w:p w14:paraId="3B304DD1"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87.81±0.01</w:t>
            </w:r>
            <w:r w:rsidRPr="006B1CC7">
              <w:rPr>
                <w:rFonts w:ascii="Times New Roman" w:hAnsi="Times New Roman" w:cs="Times New Roman"/>
                <w:sz w:val="20"/>
                <w:szCs w:val="20"/>
                <w:vertAlign w:val="superscript"/>
              </w:rPr>
              <w:t>ab</w:t>
            </w:r>
          </w:p>
        </w:tc>
        <w:tc>
          <w:tcPr>
            <w:tcW w:w="1563" w:type="dxa"/>
            <w:tcBorders>
              <w:top w:val="single" w:sz="4" w:space="0" w:color="auto"/>
            </w:tcBorders>
          </w:tcPr>
          <w:p w14:paraId="47261481"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71.43±0.03</w:t>
            </w:r>
            <w:r w:rsidRPr="006B1CC7">
              <w:rPr>
                <w:rFonts w:ascii="Times New Roman" w:hAnsi="Times New Roman" w:cs="Times New Roman"/>
                <w:sz w:val="20"/>
                <w:szCs w:val="20"/>
                <w:vertAlign w:val="superscript"/>
              </w:rPr>
              <w:t>a</w:t>
            </w:r>
          </w:p>
        </w:tc>
        <w:tc>
          <w:tcPr>
            <w:tcW w:w="1489" w:type="dxa"/>
            <w:tcBorders>
              <w:top w:val="single" w:sz="4" w:space="0" w:color="auto"/>
            </w:tcBorders>
          </w:tcPr>
          <w:p w14:paraId="1AED80F1"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2.17±0.01</w:t>
            </w:r>
            <w:r w:rsidRPr="006B1CC7">
              <w:rPr>
                <w:rFonts w:ascii="Times New Roman" w:hAnsi="Times New Roman" w:cs="Times New Roman"/>
                <w:sz w:val="20"/>
                <w:szCs w:val="20"/>
                <w:vertAlign w:val="superscript"/>
              </w:rPr>
              <w:t>b</w:t>
            </w:r>
          </w:p>
        </w:tc>
      </w:tr>
      <w:tr w:rsidR="00FA7504" w:rsidRPr="006B1CC7" w14:paraId="77AE5536" w14:textId="77777777" w:rsidTr="006B1CC7">
        <w:trPr>
          <w:trHeight w:val="558"/>
        </w:trPr>
        <w:tc>
          <w:tcPr>
            <w:tcW w:w="1477" w:type="dxa"/>
            <w:vMerge/>
          </w:tcPr>
          <w:p w14:paraId="3881176E" w14:textId="77777777" w:rsidR="00FA7504" w:rsidRPr="006B1CC7" w:rsidRDefault="00FA7504" w:rsidP="006B1CC7">
            <w:pPr>
              <w:spacing w:line="360" w:lineRule="auto"/>
              <w:jc w:val="center"/>
              <w:rPr>
                <w:rFonts w:ascii="Times New Roman" w:hAnsi="Times New Roman" w:cs="Times New Roman"/>
                <w:sz w:val="20"/>
                <w:szCs w:val="20"/>
              </w:rPr>
            </w:pPr>
          </w:p>
        </w:tc>
        <w:tc>
          <w:tcPr>
            <w:tcW w:w="1629" w:type="dxa"/>
            <w:tcBorders>
              <w:bottom w:val="nil"/>
            </w:tcBorders>
          </w:tcPr>
          <w:p w14:paraId="4B6C9FA4" w14:textId="77777777"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 xml:space="preserve">Pep-0.25 </w:t>
            </w:r>
          </w:p>
          <w:p w14:paraId="213537C3" w14:textId="77777777"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Y E-0.125</w:t>
            </w:r>
          </w:p>
        </w:tc>
        <w:tc>
          <w:tcPr>
            <w:tcW w:w="1629" w:type="dxa"/>
            <w:tcBorders>
              <w:bottom w:val="nil"/>
            </w:tcBorders>
          </w:tcPr>
          <w:p w14:paraId="11A8FDDF"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89.41±0.01</w:t>
            </w:r>
            <w:r w:rsidRPr="006B1CC7">
              <w:rPr>
                <w:rFonts w:ascii="Times New Roman" w:hAnsi="Times New Roman" w:cs="Times New Roman"/>
                <w:sz w:val="20"/>
                <w:szCs w:val="20"/>
                <w:vertAlign w:val="superscript"/>
              </w:rPr>
              <w:t>a</w:t>
            </w:r>
          </w:p>
        </w:tc>
        <w:tc>
          <w:tcPr>
            <w:tcW w:w="1563" w:type="dxa"/>
            <w:tcBorders>
              <w:bottom w:val="nil"/>
            </w:tcBorders>
          </w:tcPr>
          <w:p w14:paraId="1B20192C"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72.18±0.03</w:t>
            </w:r>
            <w:r w:rsidRPr="006B1CC7">
              <w:rPr>
                <w:rFonts w:ascii="Times New Roman" w:hAnsi="Times New Roman" w:cs="Times New Roman"/>
                <w:sz w:val="20"/>
                <w:szCs w:val="20"/>
                <w:vertAlign w:val="superscript"/>
              </w:rPr>
              <w:t>a</w:t>
            </w:r>
          </w:p>
        </w:tc>
        <w:tc>
          <w:tcPr>
            <w:tcW w:w="1489" w:type="dxa"/>
            <w:tcBorders>
              <w:bottom w:val="nil"/>
            </w:tcBorders>
          </w:tcPr>
          <w:p w14:paraId="39727990"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2.18±0.02</w:t>
            </w:r>
            <w:r w:rsidRPr="006B1CC7">
              <w:rPr>
                <w:rFonts w:ascii="Times New Roman" w:hAnsi="Times New Roman" w:cs="Times New Roman"/>
                <w:sz w:val="20"/>
                <w:szCs w:val="20"/>
                <w:vertAlign w:val="superscript"/>
              </w:rPr>
              <w:t>b</w:t>
            </w:r>
          </w:p>
        </w:tc>
      </w:tr>
      <w:tr w:rsidR="00FA7504" w:rsidRPr="006B1CC7" w14:paraId="4B948C47" w14:textId="77777777" w:rsidTr="006B1CC7">
        <w:trPr>
          <w:trHeight w:val="558"/>
        </w:trPr>
        <w:tc>
          <w:tcPr>
            <w:tcW w:w="1477" w:type="dxa"/>
            <w:vMerge/>
          </w:tcPr>
          <w:p w14:paraId="7607F8E4" w14:textId="77777777" w:rsidR="00FA7504" w:rsidRPr="006B1CC7" w:rsidRDefault="00FA7504" w:rsidP="006B1CC7">
            <w:pPr>
              <w:spacing w:line="360" w:lineRule="auto"/>
              <w:jc w:val="center"/>
              <w:rPr>
                <w:rFonts w:ascii="Times New Roman" w:hAnsi="Times New Roman" w:cs="Times New Roman"/>
                <w:sz w:val="20"/>
                <w:szCs w:val="20"/>
              </w:rPr>
            </w:pPr>
          </w:p>
        </w:tc>
        <w:tc>
          <w:tcPr>
            <w:tcW w:w="1629" w:type="dxa"/>
            <w:tcBorders>
              <w:top w:val="nil"/>
              <w:bottom w:val="single" w:sz="4" w:space="0" w:color="auto"/>
            </w:tcBorders>
          </w:tcPr>
          <w:p w14:paraId="2AE441D5" w14:textId="77777777"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 xml:space="preserve">Pep-0.1 </w:t>
            </w:r>
          </w:p>
          <w:p w14:paraId="11BE5DBA" w14:textId="77777777"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Y E-0.05</w:t>
            </w:r>
          </w:p>
        </w:tc>
        <w:tc>
          <w:tcPr>
            <w:tcW w:w="1629" w:type="dxa"/>
            <w:tcBorders>
              <w:top w:val="nil"/>
              <w:bottom w:val="single" w:sz="4" w:space="0" w:color="auto"/>
            </w:tcBorders>
          </w:tcPr>
          <w:p w14:paraId="4F1E57C6"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90.40±0.00</w:t>
            </w:r>
            <w:r w:rsidRPr="006B1CC7">
              <w:rPr>
                <w:rFonts w:ascii="Times New Roman" w:hAnsi="Times New Roman" w:cs="Times New Roman"/>
                <w:sz w:val="20"/>
                <w:szCs w:val="20"/>
                <w:vertAlign w:val="superscript"/>
              </w:rPr>
              <w:t>a</w:t>
            </w:r>
          </w:p>
        </w:tc>
        <w:tc>
          <w:tcPr>
            <w:tcW w:w="1563" w:type="dxa"/>
            <w:tcBorders>
              <w:top w:val="nil"/>
              <w:bottom w:val="single" w:sz="4" w:space="0" w:color="auto"/>
            </w:tcBorders>
          </w:tcPr>
          <w:p w14:paraId="5A1A3167"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72.80±0.00</w:t>
            </w:r>
            <w:r w:rsidRPr="006B1CC7">
              <w:rPr>
                <w:rFonts w:ascii="Times New Roman" w:hAnsi="Times New Roman" w:cs="Times New Roman"/>
                <w:sz w:val="20"/>
                <w:szCs w:val="20"/>
                <w:vertAlign w:val="superscript"/>
              </w:rPr>
              <w:t>a</w:t>
            </w:r>
          </w:p>
        </w:tc>
        <w:tc>
          <w:tcPr>
            <w:tcW w:w="1489" w:type="dxa"/>
            <w:tcBorders>
              <w:top w:val="nil"/>
              <w:bottom w:val="single" w:sz="4" w:space="0" w:color="auto"/>
            </w:tcBorders>
          </w:tcPr>
          <w:p w14:paraId="39E61A87"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2.20±0.01</w:t>
            </w:r>
            <w:r w:rsidRPr="006B1CC7">
              <w:rPr>
                <w:rFonts w:ascii="Times New Roman" w:hAnsi="Times New Roman" w:cs="Times New Roman"/>
                <w:sz w:val="20"/>
                <w:szCs w:val="20"/>
                <w:vertAlign w:val="superscript"/>
              </w:rPr>
              <w:t>b</w:t>
            </w:r>
          </w:p>
        </w:tc>
      </w:tr>
      <w:tr w:rsidR="00FA7504" w:rsidRPr="006B1CC7" w14:paraId="042BDF97" w14:textId="77777777" w:rsidTr="006B1CC7">
        <w:trPr>
          <w:trHeight w:val="385"/>
        </w:trPr>
        <w:tc>
          <w:tcPr>
            <w:tcW w:w="1477" w:type="dxa"/>
            <w:vMerge w:val="restart"/>
          </w:tcPr>
          <w:p w14:paraId="1CD65477" w14:textId="77777777" w:rsidR="00FA7504" w:rsidRPr="006B1CC7" w:rsidRDefault="00FA7504" w:rsidP="006B1CC7">
            <w:pPr>
              <w:spacing w:line="360" w:lineRule="auto"/>
              <w:jc w:val="center"/>
              <w:rPr>
                <w:rFonts w:ascii="Times New Roman" w:hAnsi="Times New Roman" w:cs="Times New Roman"/>
                <w:sz w:val="20"/>
                <w:szCs w:val="20"/>
              </w:rPr>
            </w:pPr>
            <w:r w:rsidRPr="006B1CC7">
              <w:rPr>
                <w:rFonts w:ascii="Times New Roman" w:hAnsi="Times New Roman" w:cs="Times New Roman"/>
                <w:sz w:val="20"/>
                <w:szCs w:val="20"/>
              </w:rPr>
              <w:t xml:space="preserve">Magnesium </w:t>
            </w:r>
          </w:p>
        </w:tc>
        <w:tc>
          <w:tcPr>
            <w:tcW w:w="1629" w:type="dxa"/>
            <w:tcBorders>
              <w:top w:val="single" w:sz="4" w:space="0" w:color="auto"/>
            </w:tcBorders>
          </w:tcPr>
          <w:p w14:paraId="65731672" w14:textId="77777777"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0.004</w:t>
            </w:r>
          </w:p>
        </w:tc>
        <w:tc>
          <w:tcPr>
            <w:tcW w:w="1629" w:type="dxa"/>
            <w:tcBorders>
              <w:top w:val="single" w:sz="4" w:space="0" w:color="auto"/>
            </w:tcBorders>
          </w:tcPr>
          <w:p w14:paraId="0B30FC9E"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84.91±0.01</w:t>
            </w:r>
            <w:r w:rsidRPr="006B1CC7">
              <w:rPr>
                <w:rFonts w:ascii="Times New Roman" w:hAnsi="Times New Roman" w:cs="Times New Roman"/>
                <w:sz w:val="20"/>
                <w:szCs w:val="20"/>
                <w:vertAlign w:val="superscript"/>
              </w:rPr>
              <w:t>b</w:t>
            </w:r>
          </w:p>
        </w:tc>
        <w:tc>
          <w:tcPr>
            <w:tcW w:w="1563" w:type="dxa"/>
            <w:tcBorders>
              <w:top w:val="single" w:sz="4" w:space="0" w:color="auto"/>
            </w:tcBorders>
          </w:tcPr>
          <w:p w14:paraId="7157EDC5"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70.13±0.01</w:t>
            </w:r>
            <w:r w:rsidRPr="006B1CC7">
              <w:rPr>
                <w:rFonts w:ascii="Times New Roman" w:hAnsi="Times New Roman" w:cs="Times New Roman"/>
                <w:sz w:val="20"/>
                <w:szCs w:val="20"/>
                <w:vertAlign w:val="superscript"/>
              </w:rPr>
              <w:t>a</w:t>
            </w:r>
          </w:p>
        </w:tc>
        <w:tc>
          <w:tcPr>
            <w:tcW w:w="1489" w:type="dxa"/>
            <w:tcBorders>
              <w:top w:val="single" w:sz="4" w:space="0" w:color="auto"/>
            </w:tcBorders>
          </w:tcPr>
          <w:p w14:paraId="55499D7E"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0.90±0.00</w:t>
            </w:r>
            <w:r w:rsidRPr="006B1CC7">
              <w:rPr>
                <w:rFonts w:ascii="Times New Roman" w:hAnsi="Times New Roman" w:cs="Times New Roman"/>
                <w:sz w:val="20"/>
                <w:szCs w:val="20"/>
                <w:vertAlign w:val="superscript"/>
              </w:rPr>
              <w:t>cd</w:t>
            </w:r>
          </w:p>
        </w:tc>
      </w:tr>
      <w:tr w:rsidR="00FA7504" w:rsidRPr="006B1CC7" w14:paraId="7A98032E" w14:textId="77777777" w:rsidTr="006B1CC7">
        <w:trPr>
          <w:trHeight w:val="358"/>
        </w:trPr>
        <w:tc>
          <w:tcPr>
            <w:tcW w:w="1477" w:type="dxa"/>
            <w:vMerge/>
          </w:tcPr>
          <w:p w14:paraId="222D5E27" w14:textId="77777777" w:rsidR="00FA7504" w:rsidRPr="006B1CC7" w:rsidRDefault="00FA7504" w:rsidP="006B1CC7">
            <w:pPr>
              <w:spacing w:line="360" w:lineRule="auto"/>
              <w:rPr>
                <w:rFonts w:ascii="Times New Roman" w:hAnsi="Times New Roman" w:cs="Times New Roman"/>
                <w:sz w:val="20"/>
                <w:szCs w:val="20"/>
              </w:rPr>
            </w:pPr>
          </w:p>
        </w:tc>
        <w:tc>
          <w:tcPr>
            <w:tcW w:w="1629" w:type="dxa"/>
            <w:tcBorders>
              <w:bottom w:val="nil"/>
            </w:tcBorders>
          </w:tcPr>
          <w:p w14:paraId="4181BDC8" w14:textId="77777777"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0.003</w:t>
            </w:r>
          </w:p>
        </w:tc>
        <w:tc>
          <w:tcPr>
            <w:tcW w:w="1629" w:type="dxa"/>
            <w:tcBorders>
              <w:bottom w:val="nil"/>
            </w:tcBorders>
          </w:tcPr>
          <w:p w14:paraId="295A83AA"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84.95±0.01</w:t>
            </w:r>
            <w:r w:rsidRPr="006B1CC7">
              <w:rPr>
                <w:rFonts w:ascii="Times New Roman" w:hAnsi="Times New Roman" w:cs="Times New Roman"/>
                <w:sz w:val="20"/>
                <w:szCs w:val="20"/>
                <w:vertAlign w:val="superscript"/>
              </w:rPr>
              <w:t>b</w:t>
            </w:r>
          </w:p>
        </w:tc>
        <w:tc>
          <w:tcPr>
            <w:tcW w:w="1563" w:type="dxa"/>
            <w:tcBorders>
              <w:bottom w:val="nil"/>
            </w:tcBorders>
          </w:tcPr>
          <w:p w14:paraId="1079DAB7"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70.63±0.03</w:t>
            </w:r>
            <w:r w:rsidRPr="006B1CC7">
              <w:rPr>
                <w:rFonts w:ascii="Times New Roman" w:hAnsi="Times New Roman" w:cs="Times New Roman"/>
                <w:sz w:val="20"/>
                <w:szCs w:val="20"/>
                <w:vertAlign w:val="superscript"/>
              </w:rPr>
              <w:t>a</w:t>
            </w:r>
          </w:p>
        </w:tc>
        <w:tc>
          <w:tcPr>
            <w:tcW w:w="1489" w:type="dxa"/>
            <w:tcBorders>
              <w:bottom w:val="nil"/>
            </w:tcBorders>
          </w:tcPr>
          <w:p w14:paraId="2DC85CAC"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0.94±0.00</w:t>
            </w:r>
            <w:r w:rsidRPr="006B1CC7">
              <w:rPr>
                <w:rFonts w:ascii="Times New Roman" w:hAnsi="Times New Roman" w:cs="Times New Roman"/>
                <w:sz w:val="20"/>
                <w:szCs w:val="20"/>
                <w:vertAlign w:val="superscript"/>
              </w:rPr>
              <w:t>c</w:t>
            </w:r>
          </w:p>
        </w:tc>
      </w:tr>
      <w:tr w:rsidR="00FA7504" w:rsidRPr="006B1CC7" w14:paraId="11EDF962" w14:textId="77777777" w:rsidTr="006B1CC7">
        <w:trPr>
          <w:trHeight w:val="358"/>
        </w:trPr>
        <w:tc>
          <w:tcPr>
            <w:tcW w:w="1477" w:type="dxa"/>
            <w:vMerge/>
          </w:tcPr>
          <w:p w14:paraId="34BEED9A" w14:textId="77777777" w:rsidR="00FA7504" w:rsidRPr="006B1CC7" w:rsidRDefault="00FA7504" w:rsidP="006B1CC7">
            <w:pPr>
              <w:spacing w:line="360" w:lineRule="auto"/>
              <w:rPr>
                <w:rFonts w:ascii="Times New Roman" w:hAnsi="Times New Roman" w:cs="Times New Roman"/>
                <w:sz w:val="20"/>
                <w:szCs w:val="20"/>
              </w:rPr>
            </w:pPr>
          </w:p>
        </w:tc>
        <w:tc>
          <w:tcPr>
            <w:tcW w:w="1629" w:type="dxa"/>
            <w:tcBorders>
              <w:top w:val="nil"/>
              <w:bottom w:val="single" w:sz="4" w:space="0" w:color="auto"/>
            </w:tcBorders>
          </w:tcPr>
          <w:p w14:paraId="1BAE0A62" w14:textId="77777777"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0.001</w:t>
            </w:r>
          </w:p>
        </w:tc>
        <w:tc>
          <w:tcPr>
            <w:tcW w:w="1629" w:type="dxa"/>
            <w:tcBorders>
              <w:top w:val="nil"/>
              <w:bottom w:val="single" w:sz="4" w:space="0" w:color="auto"/>
            </w:tcBorders>
          </w:tcPr>
          <w:p w14:paraId="7ED1187B"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85.15±0.05</w:t>
            </w:r>
            <w:r w:rsidRPr="006B1CC7">
              <w:rPr>
                <w:rFonts w:ascii="Times New Roman" w:hAnsi="Times New Roman" w:cs="Times New Roman"/>
                <w:sz w:val="20"/>
                <w:szCs w:val="20"/>
                <w:vertAlign w:val="superscript"/>
              </w:rPr>
              <w:t>b</w:t>
            </w:r>
          </w:p>
        </w:tc>
        <w:tc>
          <w:tcPr>
            <w:tcW w:w="1563" w:type="dxa"/>
            <w:tcBorders>
              <w:top w:val="nil"/>
              <w:bottom w:val="single" w:sz="4" w:space="0" w:color="auto"/>
            </w:tcBorders>
          </w:tcPr>
          <w:p w14:paraId="36A52071"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70.85±0.01</w:t>
            </w:r>
            <w:r w:rsidRPr="006B1CC7">
              <w:rPr>
                <w:rFonts w:ascii="Times New Roman" w:hAnsi="Times New Roman" w:cs="Times New Roman"/>
                <w:sz w:val="20"/>
                <w:szCs w:val="20"/>
                <w:vertAlign w:val="superscript"/>
              </w:rPr>
              <w:t>a</w:t>
            </w:r>
          </w:p>
        </w:tc>
        <w:tc>
          <w:tcPr>
            <w:tcW w:w="1489" w:type="dxa"/>
            <w:tcBorders>
              <w:top w:val="nil"/>
              <w:bottom w:val="single" w:sz="4" w:space="0" w:color="auto"/>
            </w:tcBorders>
          </w:tcPr>
          <w:p w14:paraId="77DA6F55"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0.98±0.01</w:t>
            </w:r>
            <w:r w:rsidRPr="006B1CC7">
              <w:rPr>
                <w:rFonts w:ascii="Times New Roman" w:hAnsi="Times New Roman" w:cs="Times New Roman"/>
                <w:sz w:val="20"/>
                <w:szCs w:val="20"/>
                <w:vertAlign w:val="superscript"/>
              </w:rPr>
              <w:t>c</w:t>
            </w:r>
          </w:p>
        </w:tc>
      </w:tr>
      <w:tr w:rsidR="00FA7504" w:rsidRPr="006B1CC7" w14:paraId="4915F2E7" w14:textId="77777777" w:rsidTr="006B1CC7">
        <w:trPr>
          <w:trHeight w:val="358"/>
        </w:trPr>
        <w:tc>
          <w:tcPr>
            <w:tcW w:w="1477" w:type="dxa"/>
            <w:vMerge w:val="restart"/>
          </w:tcPr>
          <w:p w14:paraId="7184CE7C" w14:textId="77777777" w:rsidR="00FA7504" w:rsidRPr="006B1CC7" w:rsidRDefault="00FA7504" w:rsidP="006B1CC7">
            <w:pPr>
              <w:spacing w:line="360" w:lineRule="auto"/>
              <w:jc w:val="center"/>
              <w:rPr>
                <w:rFonts w:ascii="Times New Roman" w:hAnsi="Times New Roman" w:cs="Times New Roman"/>
                <w:sz w:val="20"/>
                <w:szCs w:val="20"/>
              </w:rPr>
            </w:pPr>
            <w:r w:rsidRPr="006B1CC7">
              <w:rPr>
                <w:rFonts w:ascii="Times New Roman" w:hAnsi="Times New Roman" w:cs="Times New Roman"/>
                <w:sz w:val="20"/>
                <w:szCs w:val="20"/>
              </w:rPr>
              <w:t xml:space="preserve">Fatty acid (Tween 80) </w:t>
            </w:r>
          </w:p>
        </w:tc>
        <w:tc>
          <w:tcPr>
            <w:tcW w:w="1629" w:type="dxa"/>
            <w:tcBorders>
              <w:top w:val="single" w:sz="4" w:space="0" w:color="auto"/>
            </w:tcBorders>
          </w:tcPr>
          <w:p w14:paraId="0EF2597F" w14:textId="77777777"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0.06</w:t>
            </w:r>
          </w:p>
        </w:tc>
        <w:tc>
          <w:tcPr>
            <w:tcW w:w="1629" w:type="dxa"/>
            <w:tcBorders>
              <w:top w:val="single" w:sz="4" w:space="0" w:color="auto"/>
            </w:tcBorders>
          </w:tcPr>
          <w:p w14:paraId="026006BA"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91.62±0.02</w:t>
            </w:r>
            <w:r w:rsidRPr="006B1CC7">
              <w:rPr>
                <w:rFonts w:ascii="Times New Roman" w:hAnsi="Times New Roman" w:cs="Times New Roman"/>
                <w:sz w:val="20"/>
                <w:szCs w:val="20"/>
                <w:vertAlign w:val="superscript"/>
              </w:rPr>
              <w:t>a</w:t>
            </w:r>
          </w:p>
        </w:tc>
        <w:tc>
          <w:tcPr>
            <w:tcW w:w="1563" w:type="dxa"/>
            <w:tcBorders>
              <w:top w:val="single" w:sz="4" w:space="0" w:color="auto"/>
            </w:tcBorders>
          </w:tcPr>
          <w:p w14:paraId="38EEB9C7"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72.70±0.26</w:t>
            </w:r>
            <w:r w:rsidRPr="006B1CC7">
              <w:rPr>
                <w:rFonts w:ascii="Times New Roman" w:hAnsi="Times New Roman" w:cs="Times New Roman"/>
                <w:sz w:val="20"/>
                <w:szCs w:val="20"/>
                <w:vertAlign w:val="superscript"/>
              </w:rPr>
              <w:t>b\a</w:t>
            </w:r>
          </w:p>
        </w:tc>
        <w:tc>
          <w:tcPr>
            <w:tcW w:w="1489" w:type="dxa"/>
            <w:tcBorders>
              <w:top w:val="single" w:sz="4" w:space="0" w:color="auto"/>
            </w:tcBorders>
          </w:tcPr>
          <w:p w14:paraId="3959E794"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2.28±0.01</w:t>
            </w:r>
            <w:r w:rsidRPr="006B1CC7">
              <w:rPr>
                <w:rFonts w:ascii="Times New Roman" w:hAnsi="Times New Roman" w:cs="Times New Roman"/>
                <w:sz w:val="20"/>
                <w:szCs w:val="20"/>
                <w:vertAlign w:val="superscript"/>
              </w:rPr>
              <w:t>a</w:t>
            </w:r>
          </w:p>
        </w:tc>
      </w:tr>
      <w:tr w:rsidR="00FA7504" w:rsidRPr="006B1CC7" w14:paraId="1EEFAA01" w14:textId="77777777" w:rsidTr="007727C5">
        <w:trPr>
          <w:trHeight w:val="358"/>
        </w:trPr>
        <w:tc>
          <w:tcPr>
            <w:tcW w:w="1477" w:type="dxa"/>
            <w:vMerge/>
          </w:tcPr>
          <w:p w14:paraId="6A147576" w14:textId="77777777" w:rsidR="00FA7504" w:rsidRPr="006B1CC7" w:rsidRDefault="00FA7504" w:rsidP="006B1CC7">
            <w:pPr>
              <w:spacing w:line="360" w:lineRule="auto"/>
              <w:rPr>
                <w:rFonts w:ascii="Times New Roman" w:hAnsi="Times New Roman" w:cs="Times New Roman"/>
                <w:sz w:val="20"/>
                <w:szCs w:val="20"/>
              </w:rPr>
            </w:pPr>
          </w:p>
        </w:tc>
        <w:tc>
          <w:tcPr>
            <w:tcW w:w="1629" w:type="dxa"/>
          </w:tcPr>
          <w:p w14:paraId="2DEB1F23" w14:textId="77777777"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0.04</w:t>
            </w:r>
          </w:p>
        </w:tc>
        <w:tc>
          <w:tcPr>
            <w:tcW w:w="1629" w:type="dxa"/>
          </w:tcPr>
          <w:p w14:paraId="30165171"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90.81±0.01</w:t>
            </w:r>
            <w:r w:rsidRPr="006B1CC7">
              <w:rPr>
                <w:rFonts w:ascii="Times New Roman" w:hAnsi="Times New Roman" w:cs="Times New Roman"/>
                <w:sz w:val="20"/>
                <w:szCs w:val="20"/>
                <w:vertAlign w:val="superscript"/>
              </w:rPr>
              <w:t>a</w:t>
            </w:r>
          </w:p>
        </w:tc>
        <w:tc>
          <w:tcPr>
            <w:tcW w:w="1563" w:type="dxa"/>
          </w:tcPr>
          <w:p w14:paraId="633F19B7"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73.41±0.01</w:t>
            </w:r>
            <w:r w:rsidRPr="006B1CC7">
              <w:rPr>
                <w:rFonts w:ascii="Times New Roman" w:hAnsi="Times New Roman" w:cs="Times New Roman"/>
                <w:sz w:val="20"/>
                <w:szCs w:val="20"/>
                <w:vertAlign w:val="superscript"/>
              </w:rPr>
              <w:t>a</w:t>
            </w:r>
          </w:p>
        </w:tc>
        <w:tc>
          <w:tcPr>
            <w:tcW w:w="1489" w:type="dxa"/>
          </w:tcPr>
          <w:p w14:paraId="06CA6E21"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2.34±0.00</w:t>
            </w:r>
            <w:r w:rsidRPr="006B1CC7">
              <w:rPr>
                <w:rFonts w:ascii="Times New Roman" w:hAnsi="Times New Roman" w:cs="Times New Roman"/>
                <w:sz w:val="20"/>
                <w:szCs w:val="20"/>
                <w:vertAlign w:val="superscript"/>
              </w:rPr>
              <w:t>a</w:t>
            </w:r>
          </w:p>
        </w:tc>
      </w:tr>
      <w:tr w:rsidR="00FA7504" w:rsidRPr="006B1CC7" w14:paraId="4162D509" w14:textId="77777777" w:rsidTr="007727C5">
        <w:trPr>
          <w:trHeight w:val="358"/>
        </w:trPr>
        <w:tc>
          <w:tcPr>
            <w:tcW w:w="1477" w:type="dxa"/>
            <w:vMerge/>
          </w:tcPr>
          <w:p w14:paraId="6B599CD0" w14:textId="77777777" w:rsidR="00FA7504" w:rsidRPr="006B1CC7" w:rsidRDefault="00FA7504" w:rsidP="006B1CC7">
            <w:pPr>
              <w:spacing w:line="360" w:lineRule="auto"/>
              <w:rPr>
                <w:rFonts w:ascii="Times New Roman" w:hAnsi="Times New Roman" w:cs="Times New Roman"/>
                <w:sz w:val="20"/>
                <w:szCs w:val="20"/>
              </w:rPr>
            </w:pPr>
          </w:p>
        </w:tc>
        <w:tc>
          <w:tcPr>
            <w:tcW w:w="1629" w:type="dxa"/>
          </w:tcPr>
          <w:p w14:paraId="67E1B718" w14:textId="77777777"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0.02</w:t>
            </w:r>
          </w:p>
        </w:tc>
        <w:tc>
          <w:tcPr>
            <w:tcW w:w="1629" w:type="dxa"/>
          </w:tcPr>
          <w:p w14:paraId="593A0456"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91.71±0.01</w:t>
            </w:r>
            <w:r w:rsidRPr="006B1CC7">
              <w:rPr>
                <w:rFonts w:ascii="Times New Roman" w:hAnsi="Times New Roman" w:cs="Times New Roman"/>
                <w:sz w:val="20"/>
                <w:szCs w:val="20"/>
                <w:vertAlign w:val="superscript"/>
              </w:rPr>
              <w:t>a</w:t>
            </w:r>
          </w:p>
        </w:tc>
        <w:tc>
          <w:tcPr>
            <w:tcW w:w="1563" w:type="dxa"/>
          </w:tcPr>
          <w:p w14:paraId="21C5314F"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73.65±0.01</w:t>
            </w:r>
            <w:r w:rsidRPr="006B1CC7">
              <w:rPr>
                <w:rFonts w:ascii="Times New Roman" w:hAnsi="Times New Roman" w:cs="Times New Roman"/>
                <w:sz w:val="20"/>
                <w:szCs w:val="20"/>
                <w:vertAlign w:val="superscript"/>
              </w:rPr>
              <w:t>a</w:t>
            </w:r>
          </w:p>
        </w:tc>
        <w:tc>
          <w:tcPr>
            <w:tcW w:w="1489" w:type="dxa"/>
          </w:tcPr>
          <w:p w14:paraId="250163EA"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2.39±0.01</w:t>
            </w:r>
            <w:r w:rsidRPr="006B1CC7">
              <w:rPr>
                <w:rFonts w:ascii="Times New Roman" w:hAnsi="Times New Roman" w:cs="Times New Roman"/>
                <w:sz w:val="20"/>
                <w:szCs w:val="20"/>
                <w:vertAlign w:val="superscript"/>
              </w:rPr>
              <w:t>a</w:t>
            </w:r>
          </w:p>
        </w:tc>
      </w:tr>
    </w:tbl>
    <w:p w14:paraId="0793899F" w14:textId="77777777" w:rsidR="00FA7504" w:rsidRPr="006B1CC7" w:rsidRDefault="00FA7504" w:rsidP="006B1CC7">
      <w:pPr>
        <w:spacing w:line="360" w:lineRule="auto"/>
        <w:jc w:val="both"/>
        <w:rPr>
          <w:rFonts w:ascii="Times New Roman" w:hAnsi="Times New Roman" w:cs="Times New Roman"/>
          <w:sz w:val="24"/>
          <w:szCs w:val="24"/>
        </w:rPr>
      </w:pPr>
      <w:r w:rsidRPr="006B1CC7">
        <w:rPr>
          <w:rFonts w:ascii="Times New Roman" w:hAnsi="Times New Roman" w:cs="Times New Roman"/>
          <w:sz w:val="24"/>
          <w:szCs w:val="24"/>
        </w:rPr>
        <w:t>Values are Means ± Standard Deviations of triplicate data. Means with different superscript alphabet across each column are significantly different at p&lt;0.05 using the Duncan Multiple Range Test of Analysis of Variance (ANOVA)</w:t>
      </w:r>
    </w:p>
    <w:p w14:paraId="29D39088" w14:textId="7CA4F0DE" w:rsidR="00251916" w:rsidRPr="006B1CC7" w:rsidRDefault="00251916" w:rsidP="006B1CC7">
      <w:pPr>
        <w:spacing w:line="360" w:lineRule="auto"/>
        <w:jc w:val="both"/>
        <w:rPr>
          <w:rFonts w:ascii="Times New Roman" w:hAnsi="Times New Roman" w:cs="Times New Roman"/>
          <w:sz w:val="24"/>
          <w:szCs w:val="24"/>
          <w:lang w:val="en-US"/>
        </w:rPr>
      </w:pPr>
      <w:r w:rsidRPr="006B1CC7">
        <w:rPr>
          <w:rFonts w:ascii="Times New Roman" w:hAnsi="Times New Roman" w:cs="Times New Roman"/>
          <w:b/>
          <w:bCs/>
          <w:sz w:val="24"/>
          <w:szCs w:val="24"/>
          <w:lang w:val="en-US"/>
        </w:rPr>
        <w:t>Conclusion</w:t>
      </w:r>
    </w:p>
    <w:p w14:paraId="7CB44D24" w14:textId="125C0D94" w:rsidR="00CE530D" w:rsidRPr="006B1CC7" w:rsidRDefault="00251916" w:rsidP="006B1CC7">
      <w:pPr>
        <w:spacing w:line="360" w:lineRule="auto"/>
        <w:jc w:val="both"/>
        <w:rPr>
          <w:rFonts w:ascii="Times New Roman" w:hAnsi="Times New Roman" w:cs="Times New Roman"/>
          <w:sz w:val="24"/>
          <w:szCs w:val="24"/>
        </w:rPr>
      </w:pPr>
      <w:r w:rsidRPr="006B1CC7">
        <w:rPr>
          <w:rFonts w:ascii="Times New Roman" w:hAnsi="Times New Roman" w:cs="Times New Roman"/>
          <w:sz w:val="24"/>
          <w:szCs w:val="24"/>
          <w:lang w:val="en-US"/>
        </w:rPr>
        <w:lastRenderedPageBreak/>
        <w:t>T</w:t>
      </w:r>
      <w:r w:rsidR="00CE530D" w:rsidRPr="006B1CC7">
        <w:rPr>
          <w:rFonts w:ascii="Times New Roman" w:hAnsi="Times New Roman" w:cs="Times New Roman"/>
          <w:sz w:val="24"/>
          <w:szCs w:val="24"/>
        </w:rPr>
        <w:t xml:space="preserve">he results of this investigation indicate that the imposition of targeted stress conditions on </w:t>
      </w:r>
      <w:r w:rsidR="00CE530D" w:rsidRPr="006B1CC7">
        <w:rPr>
          <w:rFonts w:ascii="Times New Roman" w:hAnsi="Times New Roman" w:cs="Times New Roman"/>
          <w:i/>
          <w:iCs/>
          <w:sz w:val="24"/>
          <w:szCs w:val="24"/>
        </w:rPr>
        <w:t>Lactobacillus plantarum</w:t>
      </w:r>
      <w:r w:rsidR="00CE530D" w:rsidRPr="006B1CC7">
        <w:rPr>
          <w:rFonts w:ascii="Times New Roman" w:hAnsi="Times New Roman" w:cs="Times New Roman"/>
          <w:sz w:val="24"/>
          <w:szCs w:val="24"/>
        </w:rPr>
        <w:t xml:space="preserve"> used for cassava fermentation has a significant impact on its proximate composition, anti-nutritional factors, and mineral content. Notably, nitrogen stress emerged as the most effective method for diminishing anti-nutritional compounds, including cyanide, phytate, tannins, and oxalates, while concurrently increasing the concentrations of protein, fibre, and essential minerals. In contrast, the application of fatty acid (Tween 80) stress was particularly advantageous for enhancing mineral content, specifically calcium, phosphorus, and iron, although it resulted in a considerable increase in oxalate levels. On the other hand, glucose stress led to a moderate improvement in carbohydrate and nutrient profiles while still achieving reductions in anti-nutritional factors. These findings highlight the capacity of </w:t>
      </w:r>
      <w:r w:rsidR="00CE530D" w:rsidRPr="006B1CC7">
        <w:rPr>
          <w:rFonts w:ascii="Times New Roman" w:hAnsi="Times New Roman" w:cs="Times New Roman"/>
          <w:i/>
          <w:iCs/>
          <w:sz w:val="24"/>
          <w:szCs w:val="24"/>
        </w:rPr>
        <w:t>L. plantarum</w:t>
      </w:r>
      <w:r w:rsidR="00CE530D" w:rsidRPr="006B1CC7">
        <w:rPr>
          <w:rFonts w:ascii="Times New Roman" w:hAnsi="Times New Roman" w:cs="Times New Roman"/>
          <w:sz w:val="24"/>
          <w:szCs w:val="24"/>
        </w:rPr>
        <w:t xml:space="preserve"> to adaptively improve the nutritional quality of cassava under defined stress conditions.</w:t>
      </w:r>
    </w:p>
    <w:p w14:paraId="21B9A41F" w14:textId="77777777" w:rsidR="00986CF7" w:rsidRPr="006B1CC7" w:rsidRDefault="00986CF7" w:rsidP="006B1CC7">
      <w:pPr>
        <w:spacing w:before="240" w:after="240" w:line="360" w:lineRule="auto"/>
        <w:jc w:val="both"/>
        <w:rPr>
          <w:rFonts w:ascii="Times New Roman" w:hAnsi="Times New Roman" w:cs="Times New Roman"/>
          <w:b/>
          <w:bCs/>
          <w:sz w:val="24"/>
          <w:szCs w:val="24"/>
          <w:lang w:val="en-US"/>
        </w:rPr>
      </w:pPr>
      <w:r w:rsidRPr="006B1CC7">
        <w:rPr>
          <w:rFonts w:ascii="Times New Roman" w:hAnsi="Times New Roman" w:cs="Times New Roman"/>
          <w:b/>
          <w:bCs/>
          <w:sz w:val="24"/>
          <w:szCs w:val="24"/>
          <w:lang w:val="en-US"/>
        </w:rPr>
        <w:t>Availability of data and materials</w:t>
      </w:r>
    </w:p>
    <w:p w14:paraId="69D9EB3D" w14:textId="341DABA7" w:rsidR="00986CF7" w:rsidRPr="006B1CC7" w:rsidRDefault="00986CF7" w:rsidP="006B1CC7">
      <w:pPr>
        <w:spacing w:before="240" w:after="240" w:line="360" w:lineRule="auto"/>
        <w:ind w:firstLine="720"/>
        <w:jc w:val="both"/>
        <w:rPr>
          <w:rFonts w:ascii="Times New Roman" w:hAnsi="Times New Roman" w:cs="Times New Roman"/>
          <w:sz w:val="24"/>
          <w:szCs w:val="24"/>
          <w:lang w:val="en-US"/>
        </w:rPr>
      </w:pPr>
      <w:r w:rsidRPr="006B1CC7">
        <w:rPr>
          <w:rFonts w:ascii="Times New Roman" w:hAnsi="Times New Roman" w:cs="Times New Roman"/>
          <w:sz w:val="24"/>
          <w:szCs w:val="24"/>
        </w:rPr>
        <w:t>All data included</w:t>
      </w:r>
    </w:p>
    <w:p w14:paraId="6E30AE46" w14:textId="77777777" w:rsidR="003E7C38" w:rsidRPr="006B1CC7" w:rsidRDefault="003E7C38" w:rsidP="006B1CC7">
      <w:pPr>
        <w:spacing w:before="240" w:after="240" w:line="360" w:lineRule="auto"/>
        <w:contextualSpacing/>
        <w:jc w:val="both"/>
        <w:rPr>
          <w:rFonts w:ascii="Times New Roman" w:hAnsi="Times New Roman" w:cs="Times New Roman"/>
          <w:b/>
          <w:bCs/>
          <w:sz w:val="24"/>
          <w:szCs w:val="24"/>
          <w:lang w:val="en-US"/>
        </w:rPr>
      </w:pPr>
    </w:p>
    <w:p w14:paraId="62333F3C" w14:textId="77777777" w:rsidR="00986CF7" w:rsidRPr="006B1CC7" w:rsidRDefault="00986CF7" w:rsidP="006B1CC7">
      <w:pPr>
        <w:spacing w:before="240" w:after="240" w:line="360" w:lineRule="auto"/>
        <w:jc w:val="both"/>
        <w:rPr>
          <w:rFonts w:ascii="Times New Roman" w:hAnsi="Times New Roman" w:cs="Times New Roman"/>
          <w:b/>
          <w:bCs/>
          <w:sz w:val="24"/>
          <w:szCs w:val="24"/>
          <w:lang w:val="en-US"/>
        </w:rPr>
      </w:pPr>
      <w:r w:rsidRPr="006B1CC7">
        <w:rPr>
          <w:rFonts w:ascii="Times New Roman" w:hAnsi="Times New Roman" w:cs="Times New Roman"/>
          <w:b/>
          <w:bCs/>
          <w:sz w:val="24"/>
          <w:szCs w:val="24"/>
          <w:lang w:val="en-US"/>
        </w:rPr>
        <w:t>Ethics approval and consent to participate</w:t>
      </w:r>
    </w:p>
    <w:p w14:paraId="630DCC9E" w14:textId="77777777" w:rsidR="00986CF7" w:rsidRPr="006B1CC7" w:rsidRDefault="00986CF7" w:rsidP="006B1CC7">
      <w:pPr>
        <w:spacing w:before="240" w:after="240" w:line="360" w:lineRule="auto"/>
        <w:jc w:val="both"/>
        <w:rPr>
          <w:rFonts w:ascii="Times New Roman" w:hAnsi="Times New Roman" w:cs="Times New Roman"/>
          <w:sz w:val="24"/>
          <w:szCs w:val="24"/>
          <w:lang w:val="en-US"/>
        </w:rPr>
      </w:pPr>
      <w:r w:rsidRPr="006B1CC7">
        <w:rPr>
          <w:rFonts w:ascii="Times New Roman" w:hAnsi="Times New Roman" w:cs="Times New Roman"/>
          <w:sz w:val="24"/>
          <w:szCs w:val="24"/>
          <w:lang w:val="en-US"/>
        </w:rPr>
        <w:tab/>
        <w:t>Not applicable</w:t>
      </w:r>
    </w:p>
    <w:p w14:paraId="27F1ED55" w14:textId="77777777" w:rsidR="00CC6F03" w:rsidRDefault="00CC6F03" w:rsidP="006B1CC7">
      <w:pPr>
        <w:spacing w:line="360" w:lineRule="auto"/>
        <w:jc w:val="both"/>
        <w:rPr>
          <w:rFonts w:ascii="Times New Roman" w:hAnsi="Times New Roman" w:cs="Times New Roman"/>
          <w:b/>
          <w:bCs/>
          <w:sz w:val="24"/>
          <w:szCs w:val="24"/>
          <w:lang w:val="en-US"/>
        </w:rPr>
      </w:pPr>
    </w:p>
    <w:p w14:paraId="49C25F26" w14:textId="6C20232A" w:rsidR="00C8381A" w:rsidRPr="006B1CC7" w:rsidRDefault="00C8381A" w:rsidP="006B1CC7">
      <w:pPr>
        <w:spacing w:line="360" w:lineRule="auto"/>
        <w:jc w:val="both"/>
        <w:rPr>
          <w:rFonts w:ascii="Times New Roman" w:hAnsi="Times New Roman" w:cs="Times New Roman"/>
          <w:b/>
          <w:bCs/>
          <w:sz w:val="24"/>
          <w:szCs w:val="24"/>
          <w:lang w:val="en-US"/>
        </w:rPr>
      </w:pPr>
      <w:r w:rsidRPr="006B1CC7">
        <w:rPr>
          <w:rFonts w:ascii="Times New Roman" w:hAnsi="Times New Roman" w:cs="Times New Roman"/>
          <w:b/>
          <w:bCs/>
          <w:sz w:val="24"/>
          <w:szCs w:val="24"/>
          <w:lang w:val="en-US"/>
        </w:rPr>
        <w:t>References</w:t>
      </w:r>
    </w:p>
    <w:p w14:paraId="1B0B2299" w14:textId="22991B99" w:rsidR="002C1D34" w:rsidRPr="006B1CC7" w:rsidRDefault="002C1D34" w:rsidP="006B1CC7">
      <w:pPr>
        <w:spacing w:line="360" w:lineRule="auto"/>
        <w:ind w:left="540" w:hanging="540"/>
        <w:jc w:val="both"/>
        <w:rPr>
          <w:rFonts w:ascii="Times New Roman" w:hAnsi="Times New Roman" w:cs="Times New Roman"/>
          <w:sz w:val="24"/>
          <w:szCs w:val="24"/>
          <w:lang w:val="en-US"/>
        </w:rPr>
      </w:pPr>
      <w:proofErr w:type="spellStart"/>
      <w:r w:rsidRPr="006B1CC7">
        <w:rPr>
          <w:rFonts w:ascii="Times New Roman" w:hAnsi="Times New Roman" w:cs="Times New Roman"/>
          <w:sz w:val="24"/>
          <w:szCs w:val="24"/>
          <w:lang w:val="en-US"/>
        </w:rPr>
        <w:t>Ahaotu</w:t>
      </w:r>
      <w:proofErr w:type="spellEnd"/>
      <w:r w:rsidR="00900B18"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I</w:t>
      </w:r>
      <w:r w:rsidR="00900B18"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w:t>
      </w:r>
      <w:proofErr w:type="spellStart"/>
      <w:r w:rsidRPr="006B1CC7">
        <w:rPr>
          <w:rFonts w:ascii="Times New Roman" w:hAnsi="Times New Roman" w:cs="Times New Roman"/>
          <w:sz w:val="24"/>
          <w:szCs w:val="24"/>
          <w:lang w:val="en-US"/>
        </w:rPr>
        <w:t>Ogueke</w:t>
      </w:r>
      <w:proofErr w:type="spellEnd"/>
      <w:r w:rsidR="00900B18"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C</w:t>
      </w:r>
      <w:r w:rsidR="00900B18"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C</w:t>
      </w:r>
      <w:r w:rsidR="00900B18"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w:t>
      </w:r>
      <w:proofErr w:type="spellStart"/>
      <w:r w:rsidRPr="006B1CC7">
        <w:rPr>
          <w:rFonts w:ascii="Times New Roman" w:hAnsi="Times New Roman" w:cs="Times New Roman"/>
          <w:sz w:val="24"/>
          <w:szCs w:val="24"/>
          <w:lang w:val="en-US"/>
        </w:rPr>
        <w:t>Owuamanam</w:t>
      </w:r>
      <w:proofErr w:type="spellEnd"/>
      <w:r w:rsidR="00900B18"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C</w:t>
      </w:r>
      <w:r w:rsidR="00900B18"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I</w:t>
      </w:r>
      <w:r w:rsidR="00900B18"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w:t>
      </w:r>
      <w:proofErr w:type="spellStart"/>
      <w:r w:rsidRPr="006B1CC7">
        <w:rPr>
          <w:rFonts w:ascii="Times New Roman" w:hAnsi="Times New Roman" w:cs="Times New Roman"/>
          <w:sz w:val="24"/>
          <w:szCs w:val="24"/>
          <w:lang w:val="en-US"/>
        </w:rPr>
        <w:t>Ahaotu</w:t>
      </w:r>
      <w:proofErr w:type="spellEnd"/>
      <w:r w:rsidR="00900B18"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N</w:t>
      </w:r>
      <w:r w:rsidR="00900B18"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N</w:t>
      </w:r>
      <w:r w:rsidR="00900B18" w:rsidRPr="006B1CC7">
        <w:rPr>
          <w:rFonts w:ascii="Times New Roman" w:hAnsi="Times New Roman" w:cs="Times New Roman"/>
          <w:sz w:val="24"/>
          <w:szCs w:val="24"/>
          <w:lang w:val="en-US"/>
        </w:rPr>
        <w:t>.</w:t>
      </w:r>
      <w:r w:rsidR="007F6E22" w:rsidRPr="006B1CC7">
        <w:rPr>
          <w:rFonts w:ascii="Times New Roman" w:hAnsi="Times New Roman" w:cs="Times New Roman"/>
          <w:sz w:val="24"/>
          <w:szCs w:val="24"/>
          <w:lang w:val="en-US"/>
        </w:rPr>
        <w:t>,</w:t>
      </w:r>
      <w:r w:rsidR="00900B18" w:rsidRPr="006B1CC7">
        <w:rPr>
          <w:rFonts w:ascii="Times New Roman" w:hAnsi="Times New Roman" w:cs="Times New Roman"/>
          <w:sz w:val="24"/>
          <w:szCs w:val="24"/>
          <w:lang w:val="en-US"/>
        </w:rPr>
        <w:t xml:space="preserve"> </w:t>
      </w:r>
      <w:r w:rsidR="00143764" w:rsidRPr="006B1CC7">
        <w:rPr>
          <w:rFonts w:ascii="Times New Roman" w:hAnsi="Times New Roman" w:cs="Times New Roman"/>
          <w:sz w:val="24"/>
          <w:szCs w:val="24"/>
          <w:lang w:val="en-US"/>
        </w:rPr>
        <w:t>&amp;</w:t>
      </w:r>
      <w:r w:rsidRPr="006B1CC7">
        <w:rPr>
          <w:rFonts w:ascii="Times New Roman" w:hAnsi="Times New Roman" w:cs="Times New Roman"/>
          <w:sz w:val="24"/>
          <w:szCs w:val="24"/>
          <w:lang w:val="en-US"/>
        </w:rPr>
        <w:t xml:space="preserve"> Nwosu</w:t>
      </w:r>
      <w:r w:rsidR="00900B18"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J</w:t>
      </w:r>
      <w:r w:rsidR="00900B18"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N</w:t>
      </w:r>
      <w:r w:rsidR="00900B18" w:rsidRPr="006B1CC7">
        <w:rPr>
          <w:rFonts w:ascii="Times New Roman" w:hAnsi="Times New Roman" w:cs="Times New Roman"/>
          <w:sz w:val="24"/>
          <w:szCs w:val="24"/>
          <w:lang w:val="en-US"/>
        </w:rPr>
        <w:t xml:space="preserve">. </w:t>
      </w:r>
      <w:r w:rsidR="00143764" w:rsidRPr="006B1CC7">
        <w:rPr>
          <w:rFonts w:ascii="Times New Roman" w:hAnsi="Times New Roman" w:cs="Times New Roman"/>
          <w:sz w:val="24"/>
          <w:szCs w:val="24"/>
          <w:lang w:val="en-US"/>
        </w:rPr>
        <w:t>(</w:t>
      </w:r>
      <w:r w:rsidR="00900B18" w:rsidRPr="006B1CC7">
        <w:rPr>
          <w:rFonts w:ascii="Times New Roman" w:hAnsi="Times New Roman" w:cs="Times New Roman"/>
          <w:sz w:val="24"/>
          <w:szCs w:val="24"/>
          <w:lang w:val="en-US"/>
        </w:rPr>
        <w:t>2013</w:t>
      </w:r>
      <w:r w:rsidR="00143764" w:rsidRPr="006B1CC7">
        <w:rPr>
          <w:rFonts w:ascii="Times New Roman" w:hAnsi="Times New Roman" w:cs="Times New Roman"/>
          <w:sz w:val="24"/>
          <w:szCs w:val="24"/>
          <w:lang w:val="en-US"/>
        </w:rPr>
        <w:t>)</w:t>
      </w:r>
      <w:r w:rsidR="00900B18"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Fermentation of underwatered cassava pulp by </w:t>
      </w:r>
      <w:proofErr w:type="spellStart"/>
      <w:r w:rsidRPr="006B1CC7">
        <w:rPr>
          <w:rFonts w:ascii="Times New Roman" w:hAnsi="Times New Roman" w:cs="Times New Roman"/>
          <w:sz w:val="24"/>
          <w:szCs w:val="24"/>
          <w:lang w:val="en-US"/>
        </w:rPr>
        <w:t>linamarase</w:t>
      </w:r>
      <w:proofErr w:type="spellEnd"/>
      <w:r w:rsidRPr="006B1CC7">
        <w:rPr>
          <w:rFonts w:ascii="Times New Roman" w:hAnsi="Times New Roman" w:cs="Times New Roman"/>
          <w:sz w:val="24"/>
          <w:szCs w:val="24"/>
          <w:lang w:val="en-US"/>
        </w:rPr>
        <w:t xml:space="preserve"> producing microorganisms: effect on nutritional composition and residual cyanide. </w:t>
      </w:r>
      <w:r w:rsidRPr="006B1CC7">
        <w:rPr>
          <w:rFonts w:ascii="Times New Roman" w:hAnsi="Times New Roman" w:cs="Times New Roman"/>
          <w:i/>
          <w:iCs/>
          <w:sz w:val="24"/>
          <w:szCs w:val="24"/>
          <w:lang w:val="en-US"/>
        </w:rPr>
        <w:t>American Journal of Food and Nutrition</w:t>
      </w:r>
      <w:r w:rsidR="00143764" w:rsidRPr="006B1CC7">
        <w:rPr>
          <w:rFonts w:ascii="Times New Roman" w:hAnsi="Times New Roman" w:cs="Times New Roman"/>
          <w:i/>
          <w:iCs/>
          <w:sz w:val="24"/>
          <w:szCs w:val="24"/>
          <w:lang w:val="en-US"/>
        </w:rPr>
        <w:t>,</w:t>
      </w:r>
      <w:r w:rsidRPr="006B1CC7">
        <w:rPr>
          <w:rFonts w:ascii="Times New Roman" w:hAnsi="Times New Roman" w:cs="Times New Roman"/>
          <w:sz w:val="24"/>
          <w:szCs w:val="24"/>
          <w:lang w:val="en-US"/>
        </w:rPr>
        <w:t xml:space="preserve"> 3(1)</w:t>
      </w:r>
      <w:r w:rsidR="00143764" w:rsidRPr="006B1CC7">
        <w:rPr>
          <w:rFonts w:ascii="Times New Roman" w:hAnsi="Times New Roman" w:cs="Times New Roman"/>
          <w:sz w:val="24"/>
          <w:szCs w:val="24"/>
          <w:lang w:val="en-US"/>
        </w:rPr>
        <w:t xml:space="preserve">, </w:t>
      </w:r>
      <w:r w:rsidRPr="006B1CC7">
        <w:rPr>
          <w:rFonts w:ascii="Times New Roman" w:hAnsi="Times New Roman" w:cs="Times New Roman"/>
          <w:sz w:val="24"/>
          <w:szCs w:val="24"/>
          <w:lang w:val="en-US"/>
        </w:rPr>
        <w:t>1-8</w:t>
      </w:r>
    </w:p>
    <w:p w14:paraId="057AC1B1" w14:textId="67E0509B" w:rsidR="002C1D34" w:rsidRPr="006B1CC7" w:rsidRDefault="002C1D34" w:rsidP="006B1CC7">
      <w:pPr>
        <w:spacing w:line="360" w:lineRule="auto"/>
        <w:ind w:left="540" w:hanging="540"/>
        <w:jc w:val="both"/>
        <w:rPr>
          <w:rFonts w:ascii="Times New Roman" w:hAnsi="Times New Roman" w:cs="Times New Roman"/>
          <w:sz w:val="24"/>
          <w:szCs w:val="24"/>
          <w:lang w:val="en-US"/>
        </w:rPr>
      </w:pPr>
      <w:r w:rsidRPr="006B1CC7">
        <w:rPr>
          <w:rFonts w:ascii="Times New Roman" w:hAnsi="Times New Roman" w:cs="Times New Roman"/>
          <w:sz w:val="24"/>
          <w:szCs w:val="24"/>
          <w:lang w:val="en-US"/>
        </w:rPr>
        <w:t>Al-Naseri</w:t>
      </w:r>
      <w:r w:rsidR="00C61086"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A</w:t>
      </w:r>
      <w:r w:rsidR="00C61086"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Bowman</w:t>
      </w:r>
      <w:r w:rsidR="00C61086"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J</w:t>
      </w:r>
      <w:r w:rsidR="00C61086"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P</w:t>
      </w:r>
      <w:r w:rsidR="00C61086"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w:t>
      </w:r>
      <w:bookmarkStart w:id="5" w:name="_GoBack"/>
      <w:bookmarkEnd w:id="5"/>
      <w:r w:rsidRPr="006B1CC7">
        <w:rPr>
          <w:rFonts w:ascii="Times New Roman" w:hAnsi="Times New Roman" w:cs="Times New Roman"/>
          <w:sz w:val="24"/>
          <w:szCs w:val="24"/>
          <w:lang w:val="en-US"/>
        </w:rPr>
        <w:t xml:space="preserve"> Wilson</w:t>
      </w:r>
      <w:r w:rsidR="00C61086"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R</w:t>
      </w:r>
      <w:r w:rsidR="00C61086"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Nilsson</w:t>
      </w:r>
      <w:r w:rsidR="00C61086"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R</w:t>
      </w:r>
      <w:r w:rsidR="00C61086"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E</w:t>
      </w:r>
      <w:r w:rsidR="00C61086" w:rsidRPr="006B1CC7">
        <w:rPr>
          <w:rFonts w:ascii="Times New Roman" w:hAnsi="Times New Roman" w:cs="Times New Roman"/>
          <w:sz w:val="24"/>
          <w:szCs w:val="24"/>
          <w:lang w:val="en-US"/>
        </w:rPr>
        <w:t>.</w:t>
      </w:r>
      <w:r w:rsidR="007F6E22" w:rsidRPr="006B1CC7">
        <w:rPr>
          <w:rFonts w:ascii="Times New Roman" w:hAnsi="Times New Roman" w:cs="Times New Roman"/>
          <w:sz w:val="24"/>
          <w:szCs w:val="24"/>
          <w:lang w:val="en-US"/>
        </w:rPr>
        <w:t>,</w:t>
      </w:r>
      <w:r w:rsidR="00C61086" w:rsidRPr="006B1CC7">
        <w:rPr>
          <w:rFonts w:ascii="Times New Roman" w:hAnsi="Times New Roman" w:cs="Times New Roman"/>
          <w:sz w:val="24"/>
          <w:szCs w:val="24"/>
          <w:lang w:val="en-US"/>
        </w:rPr>
        <w:t xml:space="preserve"> </w:t>
      </w:r>
      <w:proofErr w:type="gramStart"/>
      <w:r w:rsidR="001C6C53" w:rsidRPr="006B1CC7">
        <w:rPr>
          <w:rFonts w:ascii="Times New Roman" w:hAnsi="Times New Roman" w:cs="Times New Roman"/>
          <w:sz w:val="24"/>
          <w:szCs w:val="24"/>
          <w:lang w:val="en-US"/>
        </w:rPr>
        <w:t xml:space="preserve">&amp; </w:t>
      </w:r>
      <w:r w:rsidRPr="006B1CC7">
        <w:rPr>
          <w:rFonts w:ascii="Times New Roman" w:hAnsi="Times New Roman" w:cs="Times New Roman"/>
          <w:sz w:val="24"/>
          <w:szCs w:val="24"/>
          <w:lang w:val="en-US"/>
        </w:rPr>
        <w:t xml:space="preserve"> Britz</w:t>
      </w:r>
      <w:proofErr w:type="gramEnd"/>
      <w:r w:rsidR="00C61086"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M</w:t>
      </w:r>
      <w:r w:rsidR="00C61086"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L</w:t>
      </w:r>
      <w:r w:rsidR="00C61086" w:rsidRPr="006B1CC7">
        <w:rPr>
          <w:rFonts w:ascii="Times New Roman" w:hAnsi="Times New Roman" w:cs="Times New Roman"/>
          <w:sz w:val="24"/>
          <w:szCs w:val="24"/>
          <w:lang w:val="en-US"/>
        </w:rPr>
        <w:t xml:space="preserve">. </w:t>
      </w:r>
      <w:r w:rsidR="001C6C53" w:rsidRPr="006B1CC7">
        <w:rPr>
          <w:rFonts w:ascii="Times New Roman" w:hAnsi="Times New Roman" w:cs="Times New Roman"/>
          <w:sz w:val="24"/>
          <w:szCs w:val="24"/>
          <w:lang w:val="en-US"/>
        </w:rPr>
        <w:t>(</w:t>
      </w:r>
      <w:r w:rsidR="00C61086" w:rsidRPr="006B1CC7">
        <w:rPr>
          <w:rFonts w:ascii="Times New Roman" w:hAnsi="Times New Roman" w:cs="Times New Roman"/>
          <w:sz w:val="24"/>
          <w:szCs w:val="24"/>
          <w:lang w:val="en-US"/>
        </w:rPr>
        <w:t>2013</w:t>
      </w:r>
      <w:r w:rsidR="001C6C53" w:rsidRPr="006B1CC7">
        <w:rPr>
          <w:rFonts w:ascii="Times New Roman" w:hAnsi="Times New Roman" w:cs="Times New Roman"/>
          <w:sz w:val="24"/>
          <w:szCs w:val="24"/>
          <w:lang w:val="en-US"/>
        </w:rPr>
        <w:t>)</w:t>
      </w:r>
      <w:r w:rsidR="00C61086"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Impact of lactose starvation on the physiology of </w:t>
      </w:r>
      <w:r w:rsidRPr="006B1CC7">
        <w:rPr>
          <w:rFonts w:ascii="Times New Roman" w:hAnsi="Times New Roman" w:cs="Times New Roman"/>
          <w:i/>
          <w:iCs/>
          <w:sz w:val="24"/>
          <w:szCs w:val="24"/>
          <w:lang w:val="en-US"/>
        </w:rPr>
        <w:t>Lactobacillus casei</w:t>
      </w:r>
      <w:r w:rsidRPr="006B1CC7">
        <w:rPr>
          <w:rFonts w:ascii="Times New Roman" w:hAnsi="Times New Roman" w:cs="Times New Roman"/>
          <w:sz w:val="24"/>
          <w:szCs w:val="24"/>
          <w:lang w:val="en-US"/>
        </w:rPr>
        <w:t xml:space="preserve"> GCRL163 in the presence or absence of Tween 80. </w:t>
      </w:r>
      <w:r w:rsidRPr="006B1CC7">
        <w:rPr>
          <w:rFonts w:ascii="Times New Roman" w:hAnsi="Times New Roman" w:cs="Times New Roman"/>
          <w:i/>
          <w:iCs/>
          <w:sz w:val="24"/>
          <w:szCs w:val="24"/>
          <w:lang w:val="en-US"/>
        </w:rPr>
        <w:t>Journal of Proteome Research</w:t>
      </w:r>
      <w:r w:rsidR="001C6C53"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12</w:t>
      </w:r>
      <w:r w:rsidR="001C6C53" w:rsidRPr="006B1CC7">
        <w:rPr>
          <w:rFonts w:ascii="Times New Roman" w:hAnsi="Times New Roman" w:cs="Times New Roman"/>
          <w:sz w:val="24"/>
          <w:szCs w:val="24"/>
          <w:lang w:val="en-US"/>
        </w:rPr>
        <w:t xml:space="preserve">, </w:t>
      </w:r>
      <w:r w:rsidRPr="006B1CC7">
        <w:rPr>
          <w:rFonts w:ascii="Times New Roman" w:hAnsi="Times New Roman" w:cs="Times New Roman"/>
          <w:sz w:val="24"/>
          <w:szCs w:val="24"/>
          <w:lang w:val="en-US"/>
        </w:rPr>
        <w:t>5313-5322</w:t>
      </w:r>
    </w:p>
    <w:p w14:paraId="24561BF4" w14:textId="57D7C78D" w:rsidR="002C1D34" w:rsidRPr="006B1CC7" w:rsidRDefault="002C1D34" w:rsidP="006B1CC7">
      <w:pPr>
        <w:spacing w:line="360" w:lineRule="auto"/>
        <w:ind w:left="540" w:hanging="540"/>
        <w:jc w:val="both"/>
        <w:rPr>
          <w:rFonts w:ascii="Times New Roman" w:hAnsi="Times New Roman" w:cs="Times New Roman"/>
          <w:sz w:val="24"/>
          <w:szCs w:val="24"/>
          <w:lang w:val="en-US"/>
        </w:rPr>
      </w:pPr>
      <w:r w:rsidRPr="006B1CC7">
        <w:rPr>
          <w:rFonts w:ascii="Times New Roman" w:hAnsi="Times New Roman" w:cs="Times New Roman"/>
          <w:sz w:val="24"/>
          <w:szCs w:val="24"/>
          <w:lang w:val="en-US"/>
        </w:rPr>
        <w:t>Association of the Official Analytical Chemistry</w:t>
      </w:r>
      <w:r w:rsidR="00C61086" w:rsidRPr="006B1CC7">
        <w:rPr>
          <w:rFonts w:ascii="Times New Roman" w:hAnsi="Times New Roman" w:cs="Times New Roman"/>
          <w:sz w:val="24"/>
          <w:szCs w:val="24"/>
          <w:lang w:val="en-US"/>
        </w:rPr>
        <w:t xml:space="preserve">. </w:t>
      </w:r>
      <w:r w:rsidR="001C6C53" w:rsidRPr="006B1CC7">
        <w:rPr>
          <w:rFonts w:ascii="Times New Roman" w:hAnsi="Times New Roman" w:cs="Times New Roman"/>
          <w:sz w:val="24"/>
          <w:szCs w:val="24"/>
          <w:lang w:val="en-US"/>
        </w:rPr>
        <w:t>(</w:t>
      </w:r>
      <w:r w:rsidR="00C61086" w:rsidRPr="006B1CC7">
        <w:rPr>
          <w:rFonts w:ascii="Times New Roman" w:hAnsi="Times New Roman" w:cs="Times New Roman"/>
          <w:sz w:val="24"/>
          <w:szCs w:val="24"/>
          <w:lang w:val="en-US"/>
        </w:rPr>
        <w:t>1990</w:t>
      </w:r>
      <w:r w:rsidR="001C6C53" w:rsidRPr="006B1CC7">
        <w:rPr>
          <w:rFonts w:ascii="Times New Roman" w:hAnsi="Times New Roman" w:cs="Times New Roman"/>
          <w:sz w:val="24"/>
          <w:szCs w:val="24"/>
          <w:lang w:val="en-US"/>
        </w:rPr>
        <w:t>)</w:t>
      </w:r>
      <w:r w:rsidR="00C61086"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Official Methods of Analysis, 15th </w:t>
      </w:r>
      <w:proofErr w:type="spellStart"/>
      <w:r w:rsidRPr="006B1CC7">
        <w:rPr>
          <w:rFonts w:ascii="Times New Roman" w:hAnsi="Times New Roman" w:cs="Times New Roman"/>
          <w:sz w:val="24"/>
          <w:szCs w:val="24"/>
          <w:lang w:val="en-US"/>
        </w:rPr>
        <w:t>edn</w:t>
      </w:r>
      <w:proofErr w:type="spellEnd"/>
      <w:r w:rsidRPr="006B1CC7">
        <w:rPr>
          <w:rFonts w:ascii="Times New Roman" w:hAnsi="Times New Roman" w:cs="Times New Roman"/>
          <w:sz w:val="24"/>
          <w:szCs w:val="24"/>
          <w:lang w:val="en-US"/>
        </w:rPr>
        <w:t>; Horwitz, W(eds). AOAC, Arlington, Virginia, USA</w:t>
      </w:r>
      <w:r w:rsidR="00C61086" w:rsidRPr="006B1CC7">
        <w:rPr>
          <w:rFonts w:ascii="Times New Roman" w:hAnsi="Times New Roman" w:cs="Times New Roman"/>
          <w:sz w:val="24"/>
          <w:szCs w:val="24"/>
          <w:lang w:val="en-US"/>
        </w:rPr>
        <w:t>.</w:t>
      </w:r>
    </w:p>
    <w:p w14:paraId="58E5E78F" w14:textId="0DCA05CB" w:rsidR="002C1D34" w:rsidRPr="006B1CC7" w:rsidRDefault="002C1D34" w:rsidP="006B1CC7">
      <w:pPr>
        <w:spacing w:line="360" w:lineRule="auto"/>
        <w:ind w:left="540" w:hanging="540"/>
        <w:jc w:val="both"/>
        <w:rPr>
          <w:rFonts w:ascii="Times New Roman" w:hAnsi="Times New Roman" w:cs="Times New Roman"/>
          <w:sz w:val="24"/>
          <w:szCs w:val="24"/>
          <w:lang w:val="en-US"/>
        </w:rPr>
      </w:pPr>
      <w:r w:rsidRPr="006B1CC7">
        <w:rPr>
          <w:rFonts w:ascii="Times New Roman" w:hAnsi="Times New Roman" w:cs="Times New Roman"/>
          <w:sz w:val="24"/>
          <w:szCs w:val="24"/>
        </w:rPr>
        <w:lastRenderedPageBreak/>
        <w:t>Behera</w:t>
      </w:r>
      <w:r w:rsidR="00C61086" w:rsidRPr="006B1CC7">
        <w:rPr>
          <w:rFonts w:ascii="Times New Roman" w:hAnsi="Times New Roman" w:cs="Times New Roman"/>
          <w:sz w:val="24"/>
          <w:szCs w:val="24"/>
        </w:rPr>
        <w:t>,</w:t>
      </w:r>
      <w:r w:rsidRPr="006B1CC7">
        <w:rPr>
          <w:rFonts w:ascii="Times New Roman" w:hAnsi="Times New Roman" w:cs="Times New Roman"/>
          <w:sz w:val="24"/>
          <w:szCs w:val="24"/>
        </w:rPr>
        <w:t xml:space="preserve"> S</w:t>
      </w:r>
      <w:r w:rsidR="00C61086" w:rsidRPr="006B1CC7">
        <w:rPr>
          <w:rFonts w:ascii="Times New Roman" w:hAnsi="Times New Roman" w:cs="Times New Roman"/>
          <w:sz w:val="24"/>
          <w:szCs w:val="24"/>
        </w:rPr>
        <w:t>.</w:t>
      </w:r>
      <w:r w:rsidRPr="006B1CC7">
        <w:rPr>
          <w:rFonts w:ascii="Times New Roman" w:hAnsi="Times New Roman" w:cs="Times New Roman"/>
          <w:sz w:val="24"/>
          <w:szCs w:val="24"/>
        </w:rPr>
        <w:t>S</w:t>
      </w:r>
      <w:r w:rsidR="00C61086" w:rsidRPr="006B1CC7">
        <w:rPr>
          <w:rFonts w:ascii="Times New Roman" w:hAnsi="Times New Roman" w:cs="Times New Roman"/>
          <w:sz w:val="24"/>
          <w:szCs w:val="24"/>
        </w:rPr>
        <w:t>.</w:t>
      </w:r>
      <w:r w:rsidRPr="006B1CC7">
        <w:rPr>
          <w:rFonts w:ascii="Times New Roman" w:hAnsi="Times New Roman" w:cs="Times New Roman"/>
          <w:sz w:val="24"/>
          <w:szCs w:val="24"/>
        </w:rPr>
        <w:t>, Ray</w:t>
      </w:r>
      <w:r w:rsidR="00C61086" w:rsidRPr="006B1CC7">
        <w:rPr>
          <w:rFonts w:ascii="Times New Roman" w:hAnsi="Times New Roman" w:cs="Times New Roman"/>
          <w:sz w:val="24"/>
          <w:szCs w:val="24"/>
        </w:rPr>
        <w:t>,</w:t>
      </w:r>
      <w:r w:rsidRPr="006B1CC7">
        <w:rPr>
          <w:rFonts w:ascii="Times New Roman" w:hAnsi="Times New Roman" w:cs="Times New Roman"/>
          <w:sz w:val="24"/>
          <w:szCs w:val="24"/>
        </w:rPr>
        <w:t xml:space="preserve"> R</w:t>
      </w:r>
      <w:r w:rsidR="00C61086" w:rsidRPr="006B1CC7">
        <w:rPr>
          <w:rFonts w:ascii="Times New Roman" w:hAnsi="Times New Roman" w:cs="Times New Roman"/>
          <w:sz w:val="24"/>
          <w:szCs w:val="24"/>
        </w:rPr>
        <w:t>.</w:t>
      </w:r>
      <w:r w:rsidRPr="006B1CC7">
        <w:rPr>
          <w:rFonts w:ascii="Times New Roman" w:hAnsi="Times New Roman" w:cs="Times New Roman"/>
          <w:sz w:val="24"/>
          <w:szCs w:val="24"/>
        </w:rPr>
        <w:t>C</w:t>
      </w:r>
      <w:r w:rsidR="00C61086" w:rsidRPr="006B1CC7">
        <w:rPr>
          <w:rFonts w:ascii="Times New Roman" w:hAnsi="Times New Roman" w:cs="Times New Roman"/>
          <w:sz w:val="24"/>
          <w:szCs w:val="24"/>
        </w:rPr>
        <w:t>.</w:t>
      </w:r>
      <w:r w:rsidR="007F6E22" w:rsidRPr="006B1CC7">
        <w:rPr>
          <w:rFonts w:ascii="Times New Roman" w:hAnsi="Times New Roman" w:cs="Times New Roman"/>
          <w:sz w:val="24"/>
          <w:szCs w:val="24"/>
        </w:rPr>
        <w:t>,</w:t>
      </w:r>
      <w:r w:rsidR="00C61086" w:rsidRPr="006B1CC7">
        <w:rPr>
          <w:rFonts w:ascii="Times New Roman" w:hAnsi="Times New Roman" w:cs="Times New Roman"/>
          <w:sz w:val="24"/>
          <w:szCs w:val="24"/>
        </w:rPr>
        <w:t xml:space="preserve"> </w:t>
      </w:r>
      <w:r w:rsidR="001C6C53" w:rsidRPr="006B1CC7">
        <w:rPr>
          <w:rFonts w:ascii="Times New Roman" w:hAnsi="Times New Roman" w:cs="Times New Roman"/>
          <w:sz w:val="24"/>
          <w:szCs w:val="24"/>
        </w:rPr>
        <w:t>&amp;</w:t>
      </w:r>
      <w:r w:rsidRPr="006B1CC7">
        <w:rPr>
          <w:rFonts w:ascii="Times New Roman" w:hAnsi="Times New Roman" w:cs="Times New Roman"/>
          <w:sz w:val="24"/>
          <w:szCs w:val="24"/>
        </w:rPr>
        <w:t xml:space="preserve"> </w:t>
      </w:r>
      <w:proofErr w:type="spellStart"/>
      <w:r w:rsidRPr="006B1CC7">
        <w:rPr>
          <w:rFonts w:ascii="Times New Roman" w:hAnsi="Times New Roman" w:cs="Times New Roman"/>
          <w:sz w:val="24"/>
          <w:szCs w:val="24"/>
        </w:rPr>
        <w:t>Zdolec</w:t>
      </w:r>
      <w:proofErr w:type="spellEnd"/>
      <w:r w:rsidR="00C61086" w:rsidRPr="006B1CC7">
        <w:rPr>
          <w:rFonts w:ascii="Times New Roman" w:hAnsi="Times New Roman" w:cs="Times New Roman"/>
          <w:sz w:val="24"/>
          <w:szCs w:val="24"/>
        </w:rPr>
        <w:t>,</w:t>
      </w:r>
      <w:r w:rsidRPr="006B1CC7">
        <w:rPr>
          <w:rFonts w:ascii="Times New Roman" w:hAnsi="Times New Roman" w:cs="Times New Roman"/>
          <w:sz w:val="24"/>
          <w:szCs w:val="24"/>
        </w:rPr>
        <w:t xml:space="preserve"> N</w:t>
      </w:r>
      <w:r w:rsidR="00C61086" w:rsidRPr="006B1CC7">
        <w:rPr>
          <w:rFonts w:ascii="Times New Roman" w:hAnsi="Times New Roman" w:cs="Times New Roman"/>
          <w:sz w:val="24"/>
          <w:szCs w:val="24"/>
        </w:rPr>
        <w:t xml:space="preserve">. </w:t>
      </w:r>
      <w:r w:rsidR="001C6C53" w:rsidRPr="006B1CC7">
        <w:rPr>
          <w:rFonts w:ascii="Times New Roman" w:hAnsi="Times New Roman" w:cs="Times New Roman"/>
          <w:sz w:val="24"/>
          <w:szCs w:val="24"/>
        </w:rPr>
        <w:t>(</w:t>
      </w:r>
      <w:r w:rsidR="00C61086" w:rsidRPr="006B1CC7">
        <w:rPr>
          <w:rFonts w:ascii="Times New Roman" w:hAnsi="Times New Roman" w:cs="Times New Roman"/>
          <w:sz w:val="24"/>
          <w:szCs w:val="24"/>
        </w:rPr>
        <w:t>2018</w:t>
      </w:r>
      <w:r w:rsidR="001C6C53" w:rsidRPr="006B1CC7">
        <w:rPr>
          <w:rFonts w:ascii="Times New Roman" w:hAnsi="Times New Roman" w:cs="Times New Roman"/>
          <w:sz w:val="24"/>
          <w:szCs w:val="24"/>
        </w:rPr>
        <w:t>)</w:t>
      </w:r>
      <w:r w:rsidR="00C61086" w:rsidRPr="006B1CC7">
        <w:rPr>
          <w:rFonts w:ascii="Times New Roman" w:hAnsi="Times New Roman" w:cs="Times New Roman"/>
          <w:sz w:val="24"/>
          <w:szCs w:val="24"/>
        </w:rPr>
        <w:t>.</w:t>
      </w:r>
      <w:r w:rsidRPr="006B1CC7">
        <w:rPr>
          <w:rFonts w:ascii="Times New Roman" w:hAnsi="Times New Roman" w:cs="Times New Roman"/>
          <w:sz w:val="24"/>
          <w:szCs w:val="24"/>
        </w:rPr>
        <w:t> </w:t>
      </w:r>
      <w:r w:rsidRPr="006B1CC7">
        <w:rPr>
          <w:rFonts w:ascii="Times New Roman" w:hAnsi="Times New Roman" w:cs="Times New Roman"/>
          <w:i/>
          <w:iCs/>
          <w:sz w:val="24"/>
          <w:szCs w:val="24"/>
        </w:rPr>
        <w:t>Lactobacillus plantarum</w:t>
      </w:r>
      <w:r w:rsidRPr="006B1CC7">
        <w:rPr>
          <w:rFonts w:ascii="Times New Roman" w:hAnsi="Times New Roman" w:cs="Times New Roman"/>
          <w:sz w:val="24"/>
          <w:szCs w:val="24"/>
        </w:rPr>
        <w:t xml:space="preserve"> with Functional Properties: An Approach to Increase Safety and Shelf-Life of Fermented Foods. </w:t>
      </w:r>
      <w:r w:rsidRPr="006B1CC7">
        <w:rPr>
          <w:rFonts w:ascii="Times New Roman" w:hAnsi="Times New Roman" w:cs="Times New Roman"/>
          <w:i/>
          <w:iCs/>
          <w:sz w:val="24"/>
          <w:szCs w:val="24"/>
        </w:rPr>
        <w:t>Biomed</w:t>
      </w:r>
      <w:r w:rsidR="001C6C53" w:rsidRPr="006B1CC7">
        <w:rPr>
          <w:rFonts w:ascii="Times New Roman" w:hAnsi="Times New Roman" w:cs="Times New Roman"/>
          <w:i/>
          <w:iCs/>
          <w:sz w:val="24"/>
          <w:szCs w:val="24"/>
        </w:rPr>
        <w:t>ical</w:t>
      </w:r>
      <w:r w:rsidRPr="006B1CC7">
        <w:rPr>
          <w:rFonts w:ascii="Times New Roman" w:hAnsi="Times New Roman" w:cs="Times New Roman"/>
          <w:i/>
          <w:iCs/>
          <w:sz w:val="24"/>
          <w:szCs w:val="24"/>
        </w:rPr>
        <w:t xml:space="preserve"> Res</w:t>
      </w:r>
      <w:r w:rsidR="001C6C53" w:rsidRPr="006B1CC7">
        <w:rPr>
          <w:rFonts w:ascii="Times New Roman" w:hAnsi="Times New Roman" w:cs="Times New Roman"/>
          <w:i/>
          <w:iCs/>
          <w:sz w:val="24"/>
          <w:szCs w:val="24"/>
        </w:rPr>
        <w:t>.</w:t>
      </w:r>
      <w:r w:rsidRPr="006B1CC7">
        <w:rPr>
          <w:rFonts w:ascii="Times New Roman" w:hAnsi="Times New Roman" w:cs="Times New Roman"/>
          <w:i/>
          <w:iCs/>
          <w:sz w:val="24"/>
          <w:szCs w:val="24"/>
        </w:rPr>
        <w:t xml:space="preserve"> Int.</w:t>
      </w:r>
      <w:r w:rsidRPr="006B1CC7">
        <w:rPr>
          <w:rFonts w:ascii="Times New Roman" w:hAnsi="Times New Roman" w:cs="Times New Roman"/>
          <w:sz w:val="24"/>
          <w:szCs w:val="24"/>
        </w:rPr>
        <w:t xml:space="preserve"> 9361614. </w:t>
      </w:r>
      <w:proofErr w:type="spellStart"/>
      <w:r w:rsidRPr="006B1CC7">
        <w:rPr>
          <w:rFonts w:ascii="Times New Roman" w:hAnsi="Times New Roman" w:cs="Times New Roman"/>
          <w:sz w:val="24"/>
          <w:szCs w:val="24"/>
        </w:rPr>
        <w:t>doi</w:t>
      </w:r>
      <w:proofErr w:type="spellEnd"/>
      <w:r w:rsidRPr="006B1CC7">
        <w:rPr>
          <w:rFonts w:ascii="Times New Roman" w:hAnsi="Times New Roman" w:cs="Times New Roman"/>
          <w:sz w:val="24"/>
          <w:szCs w:val="24"/>
        </w:rPr>
        <w:t>: 10.1155/2018/9361614. PMID: 29998137; PMCID: PMC5994577.</w:t>
      </w:r>
    </w:p>
    <w:p w14:paraId="45DA9D13" w14:textId="27AA21FA" w:rsidR="002C1D34" w:rsidRPr="006B1CC7" w:rsidRDefault="002C1D34" w:rsidP="006B1CC7">
      <w:pPr>
        <w:spacing w:line="360" w:lineRule="auto"/>
        <w:ind w:left="540" w:hanging="540"/>
        <w:jc w:val="both"/>
        <w:rPr>
          <w:rFonts w:ascii="Times New Roman" w:hAnsi="Times New Roman" w:cs="Times New Roman"/>
          <w:sz w:val="24"/>
          <w:szCs w:val="24"/>
          <w:lang w:val="en-US"/>
        </w:rPr>
      </w:pPr>
      <w:r w:rsidRPr="006B1CC7">
        <w:rPr>
          <w:rFonts w:ascii="Times New Roman" w:hAnsi="Times New Roman" w:cs="Times New Roman"/>
          <w:sz w:val="24"/>
          <w:szCs w:val="24"/>
        </w:rPr>
        <w:t>Chen</w:t>
      </w:r>
      <w:r w:rsidR="00C61086" w:rsidRPr="006B1CC7">
        <w:rPr>
          <w:rFonts w:ascii="Times New Roman" w:hAnsi="Times New Roman" w:cs="Times New Roman"/>
          <w:sz w:val="24"/>
          <w:szCs w:val="24"/>
        </w:rPr>
        <w:t>,</w:t>
      </w:r>
      <w:r w:rsidRPr="006B1CC7">
        <w:rPr>
          <w:rFonts w:ascii="Times New Roman" w:hAnsi="Times New Roman" w:cs="Times New Roman"/>
          <w:sz w:val="24"/>
          <w:szCs w:val="24"/>
        </w:rPr>
        <w:t xml:space="preserve"> N</w:t>
      </w:r>
      <w:r w:rsidR="00C61086" w:rsidRPr="006B1CC7">
        <w:rPr>
          <w:rFonts w:ascii="Times New Roman" w:hAnsi="Times New Roman" w:cs="Times New Roman"/>
          <w:sz w:val="24"/>
          <w:szCs w:val="24"/>
        </w:rPr>
        <w:t>.</w:t>
      </w:r>
      <w:r w:rsidRPr="006B1CC7">
        <w:rPr>
          <w:rFonts w:ascii="Times New Roman" w:hAnsi="Times New Roman" w:cs="Times New Roman"/>
          <w:sz w:val="24"/>
          <w:szCs w:val="24"/>
        </w:rPr>
        <w:t>, Wang</w:t>
      </w:r>
      <w:r w:rsidR="00C61086" w:rsidRPr="006B1CC7">
        <w:rPr>
          <w:rFonts w:ascii="Times New Roman" w:hAnsi="Times New Roman" w:cs="Times New Roman"/>
          <w:sz w:val="24"/>
          <w:szCs w:val="24"/>
        </w:rPr>
        <w:t>,</w:t>
      </w:r>
      <w:r w:rsidRPr="006B1CC7">
        <w:rPr>
          <w:rFonts w:ascii="Times New Roman" w:hAnsi="Times New Roman" w:cs="Times New Roman"/>
          <w:sz w:val="24"/>
          <w:szCs w:val="24"/>
        </w:rPr>
        <w:t xml:space="preserve"> J</w:t>
      </w:r>
      <w:r w:rsidR="00C61086" w:rsidRPr="006B1CC7">
        <w:rPr>
          <w:rFonts w:ascii="Times New Roman" w:hAnsi="Times New Roman" w:cs="Times New Roman"/>
          <w:sz w:val="24"/>
          <w:szCs w:val="24"/>
        </w:rPr>
        <w:t>.</w:t>
      </w:r>
      <w:r w:rsidRPr="006B1CC7">
        <w:rPr>
          <w:rFonts w:ascii="Times New Roman" w:hAnsi="Times New Roman" w:cs="Times New Roman"/>
          <w:sz w:val="24"/>
          <w:szCs w:val="24"/>
        </w:rPr>
        <w:t>, Zhao</w:t>
      </w:r>
      <w:r w:rsidR="00C61086" w:rsidRPr="006B1CC7">
        <w:rPr>
          <w:rFonts w:ascii="Times New Roman" w:hAnsi="Times New Roman" w:cs="Times New Roman"/>
          <w:sz w:val="24"/>
          <w:szCs w:val="24"/>
        </w:rPr>
        <w:t>,</w:t>
      </w:r>
      <w:r w:rsidRPr="006B1CC7">
        <w:rPr>
          <w:rFonts w:ascii="Times New Roman" w:hAnsi="Times New Roman" w:cs="Times New Roman"/>
          <w:sz w:val="24"/>
          <w:szCs w:val="24"/>
        </w:rPr>
        <w:t xml:space="preserve"> Y.</w:t>
      </w:r>
      <w:r w:rsidR="00C61086" w:rsidRPr="006B1CC7">
        <w:rPr>
          <w:rFonts w:ascii="Times New Roman" w:hAnsi="Times New Roman" w:cs="Times New Roman"/>
          <w:sz w:val="24"/>
          <w:szCs w:val="24"/>
        </w:rPr>
        <w:t>,</w:t>
      </w:r>
      <w:r w:rsidRPr="006B1CC7">
        <w:rPr>
          <w:rFonts w:ascii="Times New Roman" w:hAnsi="Times New Roman" w:cs="Times New Roman"/>
          <w:sz w:val="24"/>
          <w:szCs w:val="24"/>
        </w:rPr>
        <w:t> </w:t>
      </w:r>
      <w:r w:rsidRPr="006B1CC7">
        <w:rPr>
          <w:rFonts w:ascii="Times New Roman" w:hAnsi="Times New Roman" w:cs="Times New Roman"/>
          <w:i/>
          <w:iCs/>
          <w:sz w:val="24"/>
          <w:szCs w:val="24"/>
        </w:rPr>
        <w:t>et al</w:t>
      </w:r>
      <w:r w:rsidR="00C61086" w:rsidRPr="006B1CC7">
        <w:rPr>
          <w:rFonts w:ascii="Times New Roman" w:hAnsi="Times New Roman" w:cs="Times New Roman"/>
          <w:i/>
          <w:iCs/>
          <w:sz w:val="24"/>
          <w:szCs w:val="24"/>
        </w:rPr>
        <w:t xml:space="preserve">. </w:t>
      </w:r>
      <w:r w:rsidR="001C6C53" w:rsidRPr="006B1CC7">
        <w:rPr>
          <w:rFonts w:ascii="Times New Roman" w:hAnsi="Times New Roman" w:cs="Times New Roman"/>
          <w:i/>
          <w:iCs/>
          <w:sz w:val="24"/>
          <w:szCs w:val="24"/>
        </w:rPr>
        <w:t>(</w:t>
      </w:r>
      <w:r w:rsidR="00C61086" w:rsidRPr="006B1CC7">
        <w:rPr>
          <w:rFonts w:ascii="Times New Roman" w:hAnsi="Times New Roman" w:cs="Times New Roman"/>
          <w:sz w:val="24"/>
          <w:szCs w:val="24"/>
        </w:rPr>
        <w:t>2018</w:t>
      </w:r>
      <w:r w:rsidR="001C6C53" w:rsidRPr="006B1CC7">
        <w:rPr>
          <w:rFonts w:ascii="Times New Roman" w:hAnsi="Times New Roman" w:cs="Times New Roman"/>
          <w:sz w:val="24"/>
          <w:szCs w:val="24"/>
        </w:rPr>
        <w:t>)</w:t>
      </w:r>
      <w:r w:rsidR="00C61086" w:rsidRPr="006B1CC7">
        <w:rPr>
          <w:rFonts w:ascii="Times New Roman" w:hAnsi="Times New Roman" w:cs="Times New Roman"/>
          <w:sz w:val="24"/>
          <w:szCs w:val="24"/>
        </w:rPr>
        <w:t>.</w:t>
      </w:r>
      <w:r w:rsidRPr="006B1CC7">
        <w:rPr>
          <w:rFonts w:ascii="Times New Roman" w:hAnsi="Times New Roman" w:cs="Times New Roman"/>
          <w:sz w:val="24"/>
          <w:szCs w:val="24"/>
        </w:rPr>
        <w:t> Metabolic engineering of </w:t>
      </w:r>
      <w:r w:rsidRPr="006B1CC7">
        <w:rPr>
          <w:rFonts w:ascii="Times New Roman" w:hAnsi="Times New Roman" w:cs="Times New Roman"/>
          <w:i/>
          <w:iCs/>
          <w:sz w:val="24"/>
          <w:szCs w:val="24"/>
        </w:rPr>
        <w:t>Saccharomyces cerevisiae</w:t>
      </w:r>
      <w:r w:rsidRPr="006B1CC7">
        <w:rPr>
          <w:rFonts w:ascii="Times New Roman" w:hAnsi="Times New Roman" w:cs="Times New Roman"/>
          <w:sz w:val="24"/>
          <w:szCs w:val="24"/>
        </w:rPr>
        <w:t xml:space="preserve"> for efficient production of glucaric acid at high </w:t>
      </w:r>
      <w:proofErr w:type="spellStart"/>
      <w:r w:rsidRPr="006B1CC7">
        <w:rPr>
          <w:rFonts w:ascii="Times New Roman" w:hAnsi="Times New Roman" w:cs="Times New Roman"/>
          <w:sz w:val="24"/>
          <w:szCs w:val="24"/>
        </w:rPr>
        <w:t>titer</w:t>
      </w:r>
      <w:proofErr w:type="spellEnd"/>
      <w:r w:rsidRPr="006B1CC7">
        <w:rPr>
          <w:rFonts w:ascii="Times New Roman" w:hAnsi="Times New Roman" w:cs="Times New Roman"/>
          <w:sz w:val="24"/>
          <w:szCs w:val="24"/>
        </w:rPr>
        <w:t>.</w:t>
      </w:r>
      <w:r w:rsidR="001C6C53" w:rsidRPr="006B1CC7">
        <w:rPr>
          <w:rFonts w:ascii="Times New Roman" w:hAnsi="Times New Roman" w:cs="Times New Roman"/>
          <w:sz w:val="24"/>
          <w:szCs w:val="24"/>
        </w:rPr>
        <w:t xml:space="preserve"> </w:t>
      </w:r>
      <w:r w:rsidRPr="006B1CC7">
        <w:rPr>
          <w:rFonts w:ascii="Times New Roman" w:hAnsi="Times New Roman" w:cs="Times New Roman"/>
          <w:i/>
          <w:iCs/>
          <w:sz w:val="24"/>
          <w:szCs w:val="24"/>
        </w:rPr>
        <w:t>Microb</w:t>
      </w:r>
      <w:r w:rsidR="001C6C53" w:rsidRPr="006B1CC7">
        <w:rPr>
          <w:rFonts w:ascii="Times New Roman" w:hAnsi="Times New Roman" w:cs="Times New Roman"/>
          <w:i/>
          <w:iCs/>
          <w:sz w:val="24"/>
          <w:szCs w:val="24"/>
        </w:rPr>
        <w:t>ial</w:t>
      </w:r>
      <w:r w:rsidRPr="006B1CC7">
        <w:rPr>
          <w:rFonts w:ascii="Times New Roman" w:hAnsi="Times New Roman" w:cs="Times New Roman"/>
          <w:i/>
          <w:iCs/>
          <w:sz w:val="24"/>
          <w:szCs w:val="24"/>
        </w:rPr>
        <w:t xml:space="preserve"> Cell Fact</w:t>
      </w:r>
      <w:r w:rsidR="001C6C53" w:rsidRPr="006B1CC7">
        <w:rPr>
          <w:rFonts w:ascii="Times New Roman" w:hAnsi="Times New Roman" w:cs="Times New Roman"/>
          <w:sz w:val="24"/>
          <w:szCs w:val="24"/>
        </w:rPr>
        <w:t>ory,</w:t>
      </w:r>
      <w:r w:rsidRPr="006B1CC7">
        <w:rPr>
          <w:rFonts w:ascii="Times New Roman" w:hAnsi="Times New Roman" w:cs="Times New Roman"/>
          <w:sz w:val="24"/>
          <w:szCs w:val="24"/>
        </w:rPr>
        <w:t> 17</w:t>
      </w:r>
      <w:r w:rsidR="001C6C53" w:rsidRPr="006B1CC7">
        <w:rPr>
          <w:rFonts w:ascii="Times New Roman" w:hAnsi="Times New Roman" w:cs="Times New Roman"/>
          <w:sz w:val="24"/>
          <w:szCs w:val="24"/>
        </w:rPr>
        <w:t>,</w:t>
      </w:r>
      <w:r w:rsidRPr="006B1CC7">
        <w:rPr>
          <w:rFonts w:ascii="Times New Roman" w:hAnsi="Times New Roman" w:cs="Times New Roman"/>
          <w:sz w:val="24"/>
          <w:szCs w:val="24"/>
        </w:rPr>
        <w:t xml:space="preserve">67 </w:t>
      </w:r>
      <w:hyperlink r:id="rId7" w:history="1">
        <w:r w:rsidRPr="006B1CC7">
          <w:rPr>
            <w:rStyle w:val="Hyperlink"/>
            <w:rFonts w:ascii="Times New Roman" w:hAnsi="Times New Roman" w:cs="Times New Roman"/>
            <w:sz w:val="24"/>
            <w:szCs w:val="24"/>
          </w:rPr>
          <w:t>https://doi.org/10.1186/s12934-018-0914-y</w:t>
        </w:r>
      </w:hyperlink>
    </w:p>
    <w:p w14:paraId="61F16240" w14:textId="7B94B694" w:rsidR="002C1D34" w:rsidRPr="006B1CC7" w:rsidRDefault="002C1D34" w:rsidP="006B1CC7">
      <w:pPr>
        <w:spacing w:line="360" w:lineRule="auto"/>
        <w:ind w:left="540" w:hanging="540"/>
        <w:jc w:val="both"/>
        <w:rPr>
          <w:rFonts w:ascii="Times New Roman" w:hAnsi="Times New Roman" w:cs="Times New Roman"/>
          <w:sz w:val="24"/>
          <w:szCs w:val="24"/>
          <w:lang w:val="en-US"/>
        </w:rPr>
      </w:pPr>
      <w:r w:rsidRPr="006B1CC7">
        <w:rPr>
          <w:rFonts w:ascii="Times New Roman" w:hAnsi="Times New Roman" w:cs="Times New Roman"/>
          <w:sz w:val="24"/>
          <w:szCs w:val="24"/>
        </w:rPr>
        <w:t>El-Sayed</w:t>
      </w:r>
      <w:r w:rsidR="00C61086" w:rsidRPr="006B1CC7">
        <w:rPr>
          <w:rFonts w:ascii="Times New Roman" w:hAnsi="Times New Roman" w:cs="Times New Roman"/>
          <w:sz w:val="24"/>
          <w:szCs w:val="24"/>
        </w:rPr>
        <w:t>,</w:t>
      </w:r>
      <w:r w:rsidRPr="006B1CC7">
        <w:rPr>
          <w:rFonts w:ascii="Times New Roman" w:hAnsi="Times New Roman" w:cs="Times New Roman"/>
          <w:sz w:val="24"/>
          <w:szCs w:val="24"/>
        </w:rPr>
        <w:t xml:space="preserve"> M</w:t>
      </w:r>
      <w:r w:rsidR="00C61086" w:rsidRPr="006B1CC7">
        <w:rPr>
          <w:rFonts w:ascii="Times New Roman" w:hAnsi="Times New Roman" w:cs="Times New Roman"/>
          <w:sz w:val="24"/>
          <w:szCs w:val="24"/>
        </w:rPr>
        <w:t>.</w:t>
      </w:r>
      <w:r w:rsidRPr="006B1CC7">
        <w:rPr>
          <w:rFonts w:ascii="Times New Roman" w:hAnsi="Times New Roman" w:cs="Times New Roman"/>
          <w:sz w:val="24"/>
          <w:szCs w:val="24"/>
        </w:rPr>
        <w:t>I</w:t>
      </w:r>
      <w:r w:rsidR="00C61086" w:rsidRPr="006B1CC7">
        <w:rPr>
          <w:rFonts w:ascii="Times New Roman" w:hAnsi="Times New Roman" w:cs="Times New Roman"/>
          <w:sz w:val="24"/>
          <w:szCs w:val="24"/>
        </w:rPr>
        <w:t>.</w:t>
      </w:r>
      <w:r w:rsidRPr="006B1CC7">
        <w:rPr>
          <w:rFonts w:ascii="Times New Roman" w:hAnsi="Times New Roman" w:cs="Times New Roman"/>
          <w:sz w:val="24"/>
          <w:szCs w:val="24"/>
        </w:rPr>
        <w:t>, Aly</w:t>
      </w:r>
      <w:r w:rsidR="00C61086" w:rsidRPr="006B1CC7">
        <w:rPr>
          <w:rFonts w:ascii="Times New Roman" w:hAnsi="Times New Roman" w:cs="Times New Roman"/>
          <w:sz w:val="24"/>
          <w:szCs w:val="24"/>
        </w:rPr>
        <w:t>,</w:t>
      </w:r>
      <w:r w:rsidRPr="006B1CC7">
        <w:rPr>
          <w:rFonts w:ascii="Times New Roman" w:hAnsi="Times New Roman" w:cs="Times New Roman"/>
          <w:sz w:val="24"/>
          <w:szCs w:val="24"/>
        </w:rPr>
        <w:t xml:space="preserve"> E</w:t>
      </w:r>
      <w:r w:rsidR="00C61086" w:rsidRPr="006B1CC7">
        <w:rPr>
          <w:rFonts w:ascii="Times New Roman" w:hAnsi="Times New Roman" w:cs="Times New Roman"/>
          <w:sz w:val="24"/>
          <w:szCs w:val="24"/>
        </w:rPr>
        <w:t>.</w:t>
      </w:r>
      <w:r w:rsidR="007F6E22" w:rsidRPr="006B1CC7">
        <w:rPr>
          <w:rFonts w:ascii="Times New Roman" w:hAnsi="Times New Roman" w:cs="Times New Roman"/>
          <w:sz w:val="24"/>
          <w:szCs w:val="24"/>
        </w:rPr>
        <w:t>,</w:t>
      </w:r>
      <w:r w:rsidR="00C61086" w:rsidRPr="006B1CC7">
        <w:rPr>
          <w:rFonts w:ascii="Times New Roman" w:hAnsi="Times New Roman" w:cs="Times New Roman"/>
          <w:sz w:val="24"/>
          <w:szCs w:val="24"/>
        </w:rPr>
        <w:t xml:space="preserve"> </w:t>
      </w:r>
      <w:r w:rsidR="001C6C53" w:rsidRPr="006B1CC7">
        <w:rPr>
          <w:rFonts w:ascii="Times New Roman" w:hAnsi="Times New Roman" w:cs="Times New Roman"/>
          <w:sz w:val="24"/>
          <w:szCs w:val="24"/>
        </w:rPr>
        <w:t>&amp;</w:t>
      </w:r>
      <w:r w:rsidRPr="006B1CC7">
        <w:rPr>
          <w:rFonts w:ascii="Times New Roman" w:hAnsi="Times New Roman" w:cs="Times New Roman"/>
          <w:sz w:val="24"/>
          <w:szCs w:val="24"/>
        </w:rPr>
        <w:t xml:space="preserve"> El-Dee</w:t>
      </w:r>
      <w:r w:rsidR="00C61086" w:rsidRPr="006B1CC7">
        <w:rPr>
          <w:rFonts w:ascii="Times New Roman" w:hAnsi="Times New Roman" w:cs="Times New Roman"/>
          <w:sz w:val="24"/>
          <w:szCs w:val="24"/>
        </w:rPr>
        <w:t>,</w:t>
      </w:r>
      <w:r w:rsidRPr="006B1CC7">
        <w:rPr>
          <w:rFonts w:ascii="Times New Roman" w:hAnsi="Times New Roman" w:cs="Times New Roman"/>
          <w:sz w:val="24"/>
          <w:szCs w:val="24"/>
        </w:rPr>
        <w:t xml:space="preserve"> A</w:t>
      </w:r>
      <w:r w:rsidR="00C61086" w:rsidRPr="006B1CC7">
        <w:rPr>
          <w:rFonts w:ascii="Times New Roman" w:hAnsi="Times New Roman" w:cs="Times New Roman"/>
          <w:sz w:val="24"/>
          <w:szCs w:val="24"/>
        </w:rPr>
        <w:t>.</w:t>
      </w:r>
      <w:r w:rsidRPr="006B1CC7">
        <w:rPr>
          <w:rFonts w:ascii="Times New Roman" w:hAnsi="Times New Roman" w:cs="Times New Roman"/>
          <w:sz w:val="24"/>
          <w:szCs w:val="24"/>
        </w:rPr>
        <w:t>M</w:t>
      </w:r>
      <w:r w:rsidR="00C61086" w:rsidRPr="006B1CC7">
        <w:rPr>
          <w:rFonts w:ascii="Times New Roman" w:hAnsi="Times New Roman" w:cs="Times New Roman"/>
          <w:sz w:val="24"/>
          <w:szCs w:val="24"/>
        </w:rPr>
        <w:t xml:space="preserve">. </w:t>
      </w:r>
      <w:r w:rsidR="001C6C53" w:rsidRPr="006B1CC7">
        <w:rPr>
          <w:rFonts w:ascii="Times New Roman" w:hAnsi="Times New Roman" w:cs="Times New Roman"/>
          <w:sz w:val="24"/>
          <w:szCs w:val="24"/>
        </w:rPr>
        <w:t>(</w:t>
      </w:r>
      <w:r w:rsidR="00C61086" w:rsidRPr="006B1CC7">
        <w:rPr>
          <w:rFonts w:ascii="Times New Roman" w:hAnsi="Times New Roman" w:cs="Times New Roman"/>
          <w:sz w:val="24"/>
          <w:szCs w:val="24"/>
        </w:rPr>
        <w:t>2023</w:t>
      </w:r>
      <w:r w:rsidR="001C6C53" w:rsidRPr="006B1CC7">
        <w:rPr>
          <w:rFonts w:ascii="Times New Roman" w:hAnsi="Times New Roman" w:cs="Times New Roman"/>
          <w:sz w:val="24"/>
          <w:szCs w:val="24"/>
        </w:rPr>
        <w:t>)</w:t>
      </w:r>
      <w:r w:rsidR="00C61086" w:rsidRPr="006B1CC7">
        <w:rPr>
          <w:rFonts w:ascii="Times New Roman" w:hAnsi="Times New Roman" w:cs="Times New Roman"/>
          <w:sz w:val="24"/>
          <w:szCs w:val="24"/>
        </w:rPr>
        <w:t>.</w:t>
      </w:r>
      <w:r w:rsidRPr="006B1CC7">
        <w:rPr>
          <w:rFonts w:ascii="Times New Roman" w:hAnsi="Times New Roman" w:cs="Times New Roman"/>
          <w:sz w:val="24"/>
          <w:szCs w:val="24"/>
        </w:rPr>
        <w:t xml:space="preserve"> Improving the physicochemical and antioxidative properties of fermented goat milk using carob molasses and some probiotic Strains. </w:t>
      </w:r>
      <w:r w:rsidRPr="006B1CC7">
        <w:rPr>
          <w:rFonts w:ascii="Times New Roman" w:hAnsi="Times New Roman" w:cs="Times New Roman"/>
          <w:i/>
          <w:iCs/>
          <w:sz w:val="24"/>
          <w:szCs w:val="24"/>
        </w:rPr>
        <w:t>Food Sci</w:t>
      </w:r>
      <w:r w:rsidR="00C61086" w:rsidRPr="006B1CC7">
        <w:rPr>
          <w:rFonts w:ascii="Times New Roman" w:hAnsi="Times New Roman" w:cs="Times New Roman"/>
          <w:i/>
          <w:iCs/>
          <w:sz w:val="24"/>
          <w:szCs w:val="24"/>
        </w:rPr>
        <w:t xml:space="preserve">. </w:t>
      </w:r>
      <w:proofErr w:type="spellStart"/>
      <w:r w:rsidRPr="006B1CC7">
        <w:rPr>
          <w:rFonts w:ascii="Times New Roman" w:hAnsi="Times New Roman" w:cs="Times New Roman"/>
          <w:i/>
          <w:iCs/>
          <w:sz w:val="24"/>
          <w:szCs w:val="24"/>
        </w:rPr>
        <w:t>Biotechnol</w:t>
      </w:r>
      <w:proofErr w:type="spellEnd"/>
      <w:r w:rsidR="00C61086" w:rsidRPr="006B1CC7">
        <w:rPr>
          <w:rFonts w:ascii="Times New Roman" w:hAnsi="Times New Roman" w:cs="Times New Roman"/>
          <w:i/>
          <w:iCs/>
          <w:sz w:val="24"/>
          <w:szCs w:val="24"/>
        </w:rPr>
        <w:t>.</w:t>
      </w:r>
      <w:r w:rsidR="001C6C53" w:rsidRPr="006B1CC7">
        <w:rPr>
          <w:rFonts w:ascii="Times New Roman" w:hAnsi="Times New Roman" w:cs="Times New Roman"/>
          <w:i/>
          <w:iCs/>
          <w:sz w:val="24"/>
          <w:szCs w:val="24"/>
        </w:rPr>
        <w:t>,</w:t>
      </w:r>
      <w:r w:rsidRPr="006B1CC7">
        <w:rPr>
          <w:rFonts w:ascii="Times New Roman" w:hAnsi="Times New Roman" w:cs="Times New Roman"/>
          <w:sz w:val="24"/>
          <w:szCs w:val="24"/>
        </w:rPr>
        <w:t> 33</w:t>
      </w:r>
      <w:r w:rsidR="001C6C53" w:rsidRPr="006B1CC7">
        <w:rPr>
          <w:rFonts w:ascii="Times New Roman" w:hAnsi="Times New Roman" w:cs="Times New Roman"/>
          <w:sz w:val="24"/>
          <w:szCs w:val="24"/>
        </w:rPr>
        <w:t xml:space="preserve">, </w:t>
      </w:r>
      <w:r w:rsidRPr="006B1CC7">
        <w:rPr>
          <w:rFonts w:ascii="Times New Roman" w:hAnsi="Times New Roman" w:cs="Times New Roman"/>
          <w:sz w:val="24"/>
          <w:szCs w:val="24"/>
        </w:rPr>
        <w:t>657–666</w:t>
      </w:r>
    </w:p>
    <w:p w14:paraId="69A5E015" w14:textId="3A67DAD6" w:rsidR="002C1D34" w:rsidRPr="006B1CC7" w:rsidRDefault="002C1D34" w:rsidP="006B1CC7">
      <w:pPr>
        <w:spacing w:line="360" w:lineRule="auto"/>
        <w:ind w:left="540" w:hanging="540"/>
        <w:jc w:val="both"/>
        <w:rPr>
          <w:rFonts w:ascii="Times New Roman" w:hAnsi="Times New Roman" w:cs="Times New Roman"/>
          <w:sz w:val="24"/>
          <w:szCs w:val="24"/>
          <w:lang w:val="en-US"/>
        </w:rPr>
      </w:pPr>
      <w:proofErr w:type="spellStart"/>
      <w:r w:rsidRPr="006B1CC7">
        <w:rPr>
          <w:rFonts w:ascii="Times New Roman" w:hAnsi="Times New Roman" w:cs="Times New Roman"/>
          <w:sz w:val="24"/>
          <w:szCs w:val="24"/>
        </w:rPr>
        <w:t>Elsemman</w:t>
      </w:r>
      <w:proofErr w:type="spellEnd"/>
      <w:r w:rsidR="00C61086" w:rsidRPr="006B1CC7">
        <w:rPr>
          <w:rFonts w:ascii="Times New Roman" w:hAnsi="Times New Roman" w:cs="Times New Roman"/>
          <w:sz w:val="24"/>
          <w:szCs w:val="24"/>
        </w:rPr>
        <w:t>,</w:t>
      </w:r>
      <w:r w:rsidRPr="006B1CC7">
        <w:rPr>
          <w:rFonts w:ascii="Times New Roman" w:hAnsi="Times New Roman" w:cs="Times New Roman"/>
          <w:sz w:val="24"/>
          <w:szCs w:val="24"/>
        </w:rPr>
        <w:t xml:space="preserve"> I</w:t>
      </w:r>
      <w:r w:rsidR="00C61086" w:rsidRPr="006B1CC7">
        <w:rPr>
          <w:rFonts w:ascii="Times New Roman" w:hAnsi="Times New Roman" w:cs="Times New Roman"/>
          <w:sz w:val="24"/>
          <w:szCs w:val="24"/>
        </w:rPr>
        <w:t>.</w:t>
      </w:r>
      <w:r w:rsidRPr="006B1CC7">
        <w:rPr>
          <w:rFonts w:ascii="Times New Roman" w:hAnsi="Times New Roman" w:cs="Times New Roman"/>
          <w:sz w:val="24"/>
          <w:szCs w:val="24"/>
        </w:rPr>
        <w:t>E</w:t>
      </w:r>
      <w:r w:rsidR="00C61086" w:rsidRPr="006B1CC7">
        <w:rPr>
          <w:rFonts w:ascii="Times New Roman" w:hAnsi="Times New Roman" w:cs="Times New Roman"/>
          <w:sz w:val="24"/>
          <w:szCs w:val="24"/>
        </w:rPr>
        <w:t>.</w:t>
      </w:r>
      <w:r w:rsidRPr="006B1CC7">
        <w:rPr>
          <w:rFonts w:ascii="Times New Roman" w:hAnsi="Times New Roman" w:cs="Times New Roman"/>
          <w:sz w:val="24"/>
          <w:szCs w:val="24"/>
        </w:rPr>
        <w:t>, Rodriguez</w:t>
      </w:r>
      <w:r w:rsidR="00C61086" w:rsidRPr="006B1CC7">
        <w:rPr>
          <w:rFonts w:ascii="Times New Roman" w:hAnsi="Times New Roman" w:cs="Times New Roman"/>
          <w:sz w:val="24"/>
          <w:szCs w:val="24"/>
        </w:rPr>
        <w:t>-</w:t>
      </w:r>
      <w:r w:rsidRPr="006B1CC7">
        <w:rPr>
          <w:rFonts w:ascii="Times New Roman" w:hAnsi="Times New Roman" w:cs="Times New Roman"/>
          <w:sz w:val="24"/>
          <w:szCs w:val="24"/>
        </w:rPr>
        <w:t>Prado</w:t>
      </w:r>
      <w:r w:rsidR="00C61086" w:rsidRPr="006B1CC7">
        <w:rPr>
          <w:rFonts w:ascii="Times New Roman" w:hAnsi="Times New Roman" w:cs="Times New Roman"/>
          <w:sz w:val="24"/>
          <w:szCs w:val="24"/>
        </w:rPr>
        <w:t>,</w:t>
      </w:r>
      <w:r w:rsidRPr="006B1CC7">
        <w:rPr>
          <w:rFonts w:ascii="Times New Roman" w:hAnsi="Times New Roman" w:cs="Times New Roman"/>
          <w:sz w:val="24"/>
          <w:szCs w:val="24"/>
        </w:rPr>
        <w:t xml:space="preserve"> A</w:t>
      </w:r>
      <w:r w:rsidR="00C61086" w:rsidRPr="006B1CC7">
        <w:rPr>
          <w:rFonts w:ascii="Times New Roman" w:hAnsi="Times New Roman" w:cs="Times New Roman"/>
          <w:sz w:val="24"/>
          <w:szCs w:val="24"/>
        </w:rPr>
        <w:t>.</w:t>
      </w:r>
      <w:r w:rsidRPr="006B1CC7">
        <w:rPr>
          <w:rFonts w:ascii="Times New Roman" w:hAnsi="Times New Roman" w:cs="Times New Roman"/>
          <w:sz w:val="24"/>
          <w:szCs w:val="24"/>
        </w:rPr>
        <w:t>, Grigaitis</w:t>
      </w:r>
      <w:r w:rsidR="00C61086" w:rsidRPr="006B1CC7">
        <w:rPr>
          <w:rFonts w:ascii="Times New Roman" w:hAnsi="Times New Roman" w:cs="Times New Roman"/>
          <w:sz w:val="24"/>
          <w:szCs w:val="24"/>
        </w:rPr>
        <w:t>,</w:t>
      </w:r>
      <w:r w:rsidRPr="006B1CC7">
        <w:rPr>
          <w:rFonts w:ascii="Times New Roman" w:hAnsi="Times New Roman" w:cs="Times New Roman"/>
          <w:sz w:val="24"/>
          <w:szCs w:val="24"/>
        </w:rPr>
        <w:t xml:space="preserve"> P</w:t>
      </w:r>
      <w:r w:rsidR="00C61086" w:rsidRPr="006B1CC7">
        <w:rPr>
          <w:rFonts w:ascii="Times New Roman" w:hAnsi="Times New Roman" w:cs="Times New Roman"/>
          <w:sz w:val="24"/>
          <w:szCs w:val="24"/>
        </w:rPr>
        <w:t>.</w:t>
      </w:r>
      <w:r w:rsidRPr="006B1CC7">
        <w:rPr>
          <w:rFonts w:ascii="Times New Roman" w:hAnsi="Times New Roman" w:cs="Times New Roman"/>
          <w:sz w:val="24"/>
          <w:szCs w:val="24"/>
        </w:rPr>
        <w:t>, Garcia</w:t>
      </w:r>
      <w:r w:rsidR="00C61086" w:rsidRPr="006B1CC7">
        <w:rPr>
          <w:rFonts w:ascii="Times New Roman" w:hAnsi="Times New Roman" w:cs="Times New Roman"/>
          <w:sz w:val="24"/>
          <w:szCs w:val="24"/>
        </w:rPr>
        <w:t>-</w:t>
      </w:r>
      <w:r w:rsidRPr="006B1CC7">
        <w:rPr>
          <w:rFonts w:ascii="Times New Roman" w:hAnsi="Times New Roman" w:cs="Times New Roman"/>
          <w:sz w:val="24"/>
          <w:szCs w:val="24"/>
        </w:rPr>
        <w:t>Albornoz</w:t>
      </w:r>
      <w:r w:rsidR="00C61086" w:rsidRPr="006B1CC7">
        <w:rPr>
          <w:rFonts w:ascii="Times New Roman" w:hAnsi="Times New Roman" w:cs="Times New Roman"/>
          <w:sz w:val="24"/>
          <w:szCs w:val="24"/>
        </w:rPr>
        <w:t>,</w:t>
      </w:r>
      <w:r w:rsidRPr="006B1CC7">
        <w:rPr>
          <w:rFonts w:ascii="Times New Roman" w:hAnsi="Times New Roman" w:cs="Times New Roman"/>
          <w:sz w:val="24"/>
          <w:szCs w:val="24"/>
        </w:rPr>
        <w:t xml:space="preserve"> M</w:t>
      </w:r>
      <w:r w:rsidR="00C61086" w:rsidRPr="006B1CC7">
        <w:rPr>
          <w:rFonts w:ascii="Times New Roman" w:hAnsi="Times New Roman" w:cs="Times New Roman"/>
          <w:sz w:val="24"/>
          <w:szCs w:val="24"/>
        </w:rPr>
        <w:t>.</w:t>
      </w:r>
      <w:r w:rsidRPr="006B1CC7">
        <w:rPr>
          <w:rFonts w:ascii="Times New Roman" w:hAnsi="Times New Roman" w:cs="Times New Roman"/>
          <w:sz w:val="24"/>
          <w:szCs w:val="24"/>
        </w:rPr>
        <w:t>, Harman</w:t>
      </w:r>
      <w:r w:rsidR="00C61086" w:rsidRPr="006B1CC7">
        <w:rPr>
          <w:rFonts w:ascii="Times New Roman" w:hAnsi="Times New Roman" w:cs="Times New Roman"/>
          <w:sz w:val="24"/>
          <w:szCs w:val="24"/>
        </w:rPr>
        <w:t xml:space="preserve">, </w:t>
      </w:r>
      <w:r w:rsidRPr="006B1CC7">
        <w:rPr>
          <w:rFonts w:ascii="Times New Roman" w:hAnsi="Times New Roman" w:cs="Times New Roman"/>
          <w:sz w:val="24"/>
          <w:szCs w:val="24"/>
        </w:rPr>
        <w:t>V</w:t>
      </w:r>
      <w:r w:rsidR="00C61086" w:rsidRPr="006B1CC7">
        <w:rPr>
          <w:rFonts w:ascii="Times New Roman" w:hAnsi="Times New Roman" w:cs="Times New Roman"/>
          <w:sz w:val="24"/>
          <w:szCs w:val="24"/>
        </w:rPr>
        <w:t>.</w:t>
      </w:r>
      <w:r w:rsidRPr="006B1CC7">
        <w:rPr>
          <w:rFonts w:ascii="Times New Roman" w:hAnsi="Times New Roman" w:cs="Times New Roman"/>
          <w:sz w:val="24"/>
          <w:szCs w:val="24"/>
        </w:rPr>
        <w:t>, Holman</w:t>
      </w:r>
      <w:r w:rsidR="00C61086" w:rsidRPr="006B1CC7">
        <w:rPr>
          <w:rFonts w:ascii="Times New Roman" w:hAnsi="Times New Roman" w:cs="Times New Roman"/>
          <w:sz w:val="24"/>
          <w:szCs w:val="24"/>
        </w:rPr>
        <w:t>,</w:t>
      </w:r>
      <w:r w:rsidRPr="006B1CC7">
        <w:rPr>
          <w:rFonts w:ascii="Times New Roman" w:hAnsi="Times New Roman" w:cs="Times New Roman"/>
          <w:sz w:val="24"/>
          <w:szCs w:val="24"/>
        </w:rPr>
        <w:t xml:space="preserve"> S</w:t>
      </w:r>
      <w:r w:rsidR="00C61086" w:rsidRPr="006B1CC7">
        <w:rPr>
          <w:rFonts w:ascii="Times New Roman" w:hAnsi="Times New Roman" w:cs="Times New Roman"/>
          <w:sz w:val="24"/>
          <w:szCs w:val="24"/>
        </w:rPr>
        <w:t>.</w:t>
      </w:r>
      <w:r w:rsidRPr="006B1CC7">
        <w:rPr>
          <w:rFonts w:ascii="Times New Roman" w:hAnsi="Times New Roman" w:cs="Times New Roman"/>
          <w:sz w:val="24"/>
          <w:szCs w:val="24"/>
        </w:rPr>
        <w:t>W</w:t>
      </w:r>
      <w:r w:rsidR="00C61086" w:rsidRPr="006B1CC7">
        <w:rPr>
          <w:rFonts w:ascii="Times New Roman" w:hAnsi="Times New Roman" w:cs="Times New Roman"/>
          <w:sz w:val="24"/>
          <w:szCs w:val="24"/>
        </w:rPr>
        <w:t>.</w:t>
      </w:r>
      <w:r w:rsidRPr="006B1CC7">
        <w:rPr>
          <w:rFonts w:ascii="Times New Roman" w:hAnsi="Times New Roman" w:cs="Times New Roman"/>
          <w:sz w:val="24"/>
          <w:szCs w:val="24"/>
        </w:rPr>
        <w:t>, et al</w:t>
      </w:r>
      <w:r w:rsidR="00C61086" w:rsidRPr="006B1CC7">
        <w:rPr>
          <w:rFonts w:ascii="Times New Roman" w:hAnsi="Times New Roman" w:cs="Times New Roman"/>
          <w:sz w:val="24"/>
          <w:szCs w:val="24"/>
        </w:rPr>
        <w:t xml:space="preserve">. </w:t>
      </w:r>
      <w:r w:rsidR="001C6C53" w:rsidRPr="006B1CC7">
        <w:rPr>
          <w:rFonts w:ascii="Times New Roman" w:hAnsi="Times New Roman" w:cs="Times New Roman"/>
          <w:sz w:val="24"/>
          <w:szCs w:val="24"/>
        </w:rPr>
        <w:t>(</w:t>
      </w:r>
      <w:r w:rsidR="00C61086" w:rsidRPr="006B1CC7">
        <w:rPr>
          <w:rFonts w:ascii="Times New Roman" w:hAnsi="Times New Roman" w:cs="Times New Roman"/>
          <w:sz w:val="24"/>
          <w:szCs w:val="24"/>
        </w:rPr>
        <w:t>2022</w:t>
      </w:r>
      <w:r w:rsidR="001C6C53" w:rsidRPr="006B1CC7">
        <w:rPr>
          <w:rFonts w:ascii="Times New Roman" w:hAnsi="Times New Roman" w:cs="Times New Roman"/>
          <w:sz w:val="24"/>
          <w:szCs w:val="24"/>
        </w:rPr>
        <w:t>)</w:t>
      </w:r>
      <w:r w:rsidR="00C61086" w:rsidRPr="006B1CC7">
        <w:rPr>
          <w:rFonts w:ascii="Times New Roman" w:hAnsi="Times New Roman" w:cs="Times New Roman"/>
          <w:sz w:val="24"/>
          <w:szCs w:val="24"/>
        </w:rPr>
        <w:t>.</w:t>
      </w:r>
      <w:r w:rsidRPr="006B1CC7">
        <w:rPr>
          <w:rFonts w:ascii="Times New Roman" w:hAnsi="Times New Roman" w:cs="Times New Roman"/>
          <w:sz w:val="24"/>
          <w:szCs w:val="24"/>
        </w:rPr>
        <w:t xml:space="preserve"> Whole-cell modelling in yeast predicts compartment-specific proteome constraints that drive metabolic strategies. </w:t>
      </w:r>
      <w:r w:rsidRPr="006B1CC7">
        <w:rPr>
          <w:rFonts w:ascii="Times New Roman" w:hAnsi="Times New Roman" w:cs="Times New Roman"/>
          <w:i/>
          <w:iCs/>
          <w:sz w:val="24"/>
          <w:szCs w:val="24"/>
        </w:rPr>
        <w:t>Nat</w:t>
      </w:r>
      <w:r w:rsidR="00C61086" w:rsidRPr="006B1CC7">
        <w:rPr>
          <w:rFonts w:ascii="Times New Roman" w:hAnsi="Times New Roman" w:cs="Times New Roman"/>
          <w:i/>
          <w:iCs/>
          <w:sz w:val="24"/>
          <w:szCs w:val="24"/>
        </w:rPr>
        <w:t>.</w:t>
      </w:r>
      <w:r w:rsidRPr="006B1CC7">
        <w:rPr>
          <w:rFonts w:ascii="Times New Roman" w:hAnsi="Times New Roman" w:cs="Times New Roman"/>
          <w:i/>
          <w:iCs/>
          <w:sz w:val="24"/>
          <w:szCs w:val="24"/>
        </w:rPr>
        <w:t xml:space="preserve"> Commun</w:t>
      </w:r>
      <w:r w:rsidR="00C61086" w:rsidRPr="006B1CC7">
        <w:rPr>
          <w:rFonts w:ascii="Times New Roman" w:hAnsi="Times New Roman" w:cs="Times New Roman"/>
          <w:sz w:val="24"/>
          <w:szCs w:val="24"/>
        </w:rPr>
        <w:t>.</w:t>
      </w:r>
      <w:r w:rsidRPr="006B1CC7">
        <w:rPr>
          <w:rFonts w:ascii="Times New Roman" w:hAnsi="Times New Roman" w:cs="Times New Roman"/>
          <w:sz w:val="24"/>
          <w:szCs w:val="24"/>
        </w:rPr>
        <w:t xml:space="preserve"> 13</w:t>
      </w:r>
      <w:r w:rsidR="001C6C53" w:rsidRPr="006B1CC7">
        <w:rPr>
          <w:rFonts w:ascii="Times New Roman" w:hAnsi="Times New Roman" w:cs="Times New Roman"/>
          <w:sz w:val="24"/>
          <w:szCs w:val="24"/>
        </w:rPr>
        <w:t xml:space="preserve">, </w:t>
      </w:r>
      <w:r w:rsidRPr="006B1CC7">
        <w:rPr>
          <w:rFonts w:ascii="Times New Roman" w:hAnsi="Times New Roman" w:cs="Times New Roman"/>
          <w:sz w:val="24"/>
          <w:szCs w:val="24"/>
        </w:rPr>
        <w:t>801</w:t>
      </w:r>
    </w:p>
    <w:p w14:paraId="3367253E" w14:textId="65A337A4" w:rsidR="002C1D34" w:rsidRPr="006B1CC7" w:rsidRDefault="002C1D34" w:rsidP="006B1CC7">
      <w:pPr>
        <w:spacing w:line="360" w:lineRule="auto"/>
        <w:ind w:left="540" w:hanging="540"/>
        <w:jc w:val="both"/>
        <w:rPr>
          <w:rFonts w:ascii="Times New Roman" w:hAnsi="Times New Roman" w:cs="Times New Roman"/>
          <w:sz w:val="24"/>
          <w:szCs w:val="24"/>
          <w:lang w:val="en-US"/>
        </w:rPr>
      </w:pPr>
      <w:r w:rsidRPr="006B1CC7">
        <w:rPr>
          <w:rFonts w:ascii="Times New Roman" w:hAnsi="Times New Roman" w:cs="Times New Roman"/>
          <w:sz w:val="24"/>
          <w:szCs w:val="24"/>
          <w:lang w:val="en-US"/>
        </w:rPr>
        <w:t>Gefen</w:t>
      </w:r>
      <w:r w:rsidR="00C61086"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O</w:t>
      </w:r>
      <w:r w:rsidR="00C61086"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Fridman</w:t>
      </w:r>
      <w:r w:rsidR="00C61086"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O</w:t>
      </w:r>
      <w:r w:rsidR="00C61086"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Ronin</w:t>
      </w:r>
      <w:r w:rsidR="00C61086"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I</w:t>
      </w:r>
      <w:r w:rsidR="00C61086" w:rsidRPr="006B1CC7">
        <w:rPr>
          <w:rFonts w:ascii="Times New Roman" w:hAnsi="Times New Roman" w:cs="Times New Roman"/>
          <w:sz w:val="24"/>
          <w:szCs w:val="24"/>
          <w:lang w:val="en-US"/>
        </w:rPr>
        <w:t>.</w:t>
      </w:r>
      <w:r w:rsidR="007F6E22" w:rsidRPr="006B1CC7">
        <w:rPr>
          <w:rFonts w:ascii="Times New Roman" w:hAnsi="Times New Roman" w:cs="Times New Roman"/>
          <w:sz w:val="24"/>
          <w:szCs w:val="24"/>
          <w:lang w:val="en-US"/>
        </w:rPr>
        <w:t>,</w:t>
      </w:r>
      <w:r w:rsidR="00C61086" w:rsidRPr="006B1CC7">
        <w:rPr>
          <w:rFonts w:ascii="Times New Roman" w:hAnsi="Times New Roman" w:cs="Times New Roman"/>
          <w:sz w:val="24"/>
          <w:szCs w:val="24"/>
          <w:lang w:val="en-US"/>
        </w:rPr>
        <w:t xml:space="preserve"> </w:t>
      </w:r>
      <w:r w:rsidR="001C6C53" w:rsidRPr="006B1CC7">
        <w:rPr>
          <w:rFonts w:ascii="Times New Roman" w:hAnsi="Times New Roman" w:cs="Times New Roman"/>
          <w:sz w:val="24"/>
          <w:szCs w:val="24"/>
          <w:lang w:val="en-US"/>
        </w:rPr>
        <w:t>&amp;</w:t>
      </w:r>
      <w:r w:rsidRPr="006B1CC7">
        <w:rPr>
          <w:rFonts w:ascii="Times New Roman" w:hAnsi="Times New Roman" w:cs="Times New Roman"/>
          <w:sz w:val="24"/>
          <w:szCs w:val="24"/>
          <w:lang w:val="en-US"/>
        </w:rPr>
        <w:t xml:space="preserve"> Balaban</w:t>
      </w:r>
      <w:r w:rsidR="00C61086"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N</w:t>
      </w:r>
      <w:r w:rsidR="00C61086"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Q</w:t>
      </w:r>
      <w:r w:rsidR="00C61086" w:rsidRPr="006B1CC7">
        <w:rPr>
          <w:rFonts w:ascii="Times New Roman" w:hAnsi="Times New Roman" w:cs="Times New Roman"/>
          <w:sz w:val="24"/>
          <w:szCs w:val="24"/>
          <w:lang w:val="en-US"/>
        </w:rPr>
        <w:t xml:space="preserve">. </w:t>
      </w:r>
      <w:r w:rsidR="001C6C53" w:rsidRPr="006B1CC7">
        <w:rPr>
          <w:rFonts w:ascii="Times New Roman" w:hAnsi="Times New Roman" w:cs="Times New Roman"/>
          <w:sz w:val="24"/>
          <w:szCs w:val="24"/>
          <w:lang w:val="en-US"/>
        </w:rPr>
        <w:t>(</w:t>
      </w:r>
      <w:r w:rsidR="00C61086" w:rsidRPr="006B1CC7">
        <w:rPr>
          <w:rFonts w:ascii="Times New Roman" w:hAnsi="Times New Roman" w:cs="Times New Roman"/>
          <w:sz w:val="24"/>
          <w:szCs w:val="24"/>
          <w:lang w:val="en-US"/>
        </w:rPr>
        <w:t>2013</w:t>
      </w:r>
      <w:r w:rsidR="001C6C53" w:rsidRPr="006B1CC7">
        <w:rPr>
          <w:rFonts w:ascii="Times New Roman" w:hAnsi="Times New Roman" w:cs="Times New Roman"/>
          <w:sz w:val="24"/>
          <w:szCs w:val="24"/>
          <w:lang w:val="en-US"/>
        </w:rPr>
        <w:t>)</w:t>
      </w:r>
      <w:r w:rsidR="00C61086"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Direct observation of single stationary-phase bacteria reveals a surprisingly long period of constant protein production activity. </w:t>
      </w:r>
      <w:r w:rsidRPr="006B1CC7">
        <w:rPr>
          <w:rFonts w:ascii="Times New Roman" w:hAnsi="Times New Roman" w:cs="Times New Roman"/>
          <w:i/>
          <w:iCs/>
          <w:sz w:val="24"/>
          <w:szCs w:val="24"/>
          <w:lang w:val="en-US"/>
        </w:rPr>
        <w:t>Proceedings of the National Academy of Sciences</w:t>
      </w:r>
      <w:r w:rsidR="001C6C53"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111(1)</w:t>
      </w:r>
      <w:r w:rsidR="001C6C53" w:rsidRPr="006B1CC7">
        <w:rPr>
          <w:rFonts w:ascii="Times New Roman" w:hAnsi="Times New Roman" w:cs="Times New Roman"/>
          <w:sz w:val="24"/>
          <w:szCs w:val="24"/>
          <w:lang w:val="en-US"/>
        </w:rPr>
        <w:t xml:space="preserve">, </w:t>
      </w:r>
      <w:r w:rsidRPr="006B1CC7">
        <w:rPr>
          <w:rFonts w:ascii="Times New Roman" w:hAnsi="Times New Roman" w:cs="Times New Roman"/>
          <w:sz w:val="24"/>
          <w:szCs w:val="24"/>
          <w:lang w:val="en-US"/>
        </w:rPr>
        <w:t>556-561</w:t>
      </w:r>
    </w:p>
    <w:p w14:paraId="766984E8" w14:textId="4C926DB5" w:rsidR="002C1D34" w:rsidRPr="006B1CC7" w:rsidRDefault="002C1D34" w:rsidP="006B1CC7">
      <w:pPr>
        <w:spacing w:line="360" w:lineRule="auto"/>
        <w:ind w:left="540" w:hanging="540"/>
        <w:jc w:val="both"/>
        <w:rPr>
          <w:rFonts w:ascii="Times New Roman" w:hAnsi="Times New Roman" w:cs="Times New Roman"/>
          <w:sz w:val="24"/>
          <w:szCs w:val="24"/>
          <w:lang w:val="en-US"/>
        </w:rPr>
      </w:pPr>
      <w:r w:rsidRPr="006B1CC7">
        <w:rPr>
          <w:rFonts w:ascii="Times New Roman" w:hAnsi="Times New Roman" w:cs="Times New Roman"/>
          <w:sz w:val="24"/>
          <w:szCs w:val="24"/>
        </w:rPr>
        <w:t>Guan</w:t>
      </w:r>
      <w:r w:rsidR="00C61086" w:rsidRPr="006B1CC7">
        <w:rPr>
          <w:rFonts w:ascii="Times New Roman" w:hAnsi="Times New Roman" w:cs="Times New Roman"/>
          <w:sz w:val="24"/>
          <w:szCs w:val="24"/>
        </w:rPr>
        <w:t>,</w:t>
      </w:r>
      <w:r w:rsidRPr="006B1CC7">
        <w:rPr>
          <w:rFonts w:ascii="Times New Roman" w:hAnsi="Times New Roman" w:cs="Times New Roman"/>
          <w:sz w:val="24"/>
          <w:szCs w:val="24"/>
        </w:rPr>
        <w:t xml:space="preserve"> N</w:t>
      </w:r>
      <w:r w:rsidR="00C61086" w:rsidRPr="006B1CC7">
        <w:rPr>
          <w:rFonts w:ascii="Times New Roman" w:hAnsi="Times New Roman" w:cs="Times New Roman"/>
          <w:sz w:val="24"/>
          <w:szCs w:val="24"/>
        </w:rPr>
        <w:t>.</w:t>
      </w:r>
      <w:r w:rsidR="007F6E22" w:rsidRPr="006B1CC7">
        <w:rPr>
          <w:rFonts w:ascii="Times New Roman" w:hAnsi="Times New Roman" w:cs="Times New Roman"/>
          <w:sz w:val="24"/>
          <w:szCs w:val="24"/>
        </w:rPr>
        <w:t>,</w:t>
      </w:r>
      <w:r w:rsidR="00C61086" w:rsidRPr="006B1CC7">
        <w:rPr>
          <w:rFonts w:ascii="Times New Roman" w:hAnsi="Times New Roman" w:cs="Times New Roman"/>
          <w:sz w:val="24"/>
          <w:szCs w:val="24"/>
        </w:rPr>
        <w:t xml:space="preserve"> </w:t>
      </w:r>
      <w:r w:rsidR="001C6C53" w:rsidRPr="006B1CC7">
        <w:rPr>
          <w:rFonts w:ascii="Times New Roman" w:hAnsi="Times New Roman" w:cs="Times New Roman"/>
          <w:sz w:val="24"/>
          <w:szCs w:val="24"/>
        </w:rPr>
        <w:t>&amp;</w:t>
      </w:r>
      <w:r w:rsidRPr="006B1CC7">
        <w:rPr>
          <w:rFonts w:ascii="Times New Roman" w:hAnsi="Times New Roman" w:cs="Times New Roman"/>
          <w:sz w:val="24"/>
          <w:szCs w:val="24"/>
        </w:rPr>
        <w:t xml:space="preserve"> Liu</w:t>
      </w:r>
      <w:r w:rsidR="00C61086" w:rsidRPr="006B1CC7">
        <w:rPr>
          <w:rFonts w:ascii="Times New Roman" w:hAnsi="Times New Roman" w:cs="Times New Roman"/>
          <w:sz w:val="24"/>
          <w:szCs w:val="24"/>
        </w:rPr>
        <w:t>,</w:t>
      </w:r>
      <w:r w:rsidRPr="006B1CC7">
        <w:rPr>
          <w:rFonts w:ascii="Times New Roman" w:hAnsi="Times New Roman" w:cs="Times New Roman"/>
          <w:sz w:val="24"/>
          <w:szCs w:val="24"/>
        </w:rPr>
        <w:t xml:space="preserve"> L</w:t>
      </w:r>
      <w:r w:rsidR="00C61086" w:rsidRPr="006B1CC7">
        <w:rPr>
          <w:rFonts w:ascii="Times New Roman" w:hAnsi="Times New Roman" w:cs="Times New Roman"/>
          <w:sz w:val="24"/>
          <w:szCs w:val="24"/>
        </w:rPr>
        <w:t xml:space="preserve">. </w:t>
      </w:r>
      <w:r w:rsidR="001C6C53" w:rsidRPr="006B1CC7">
        <w:rPr>
          <w:rFonts w:ascii="Times New Roman" w:hAnsi="Times New Roman" w:cs="Times New Roman"/>
          <w:sz w:val="24"/>
          <w:szCs w:val="24"/>
        </w:rPr>
        <w:t>(</w:t>
      </w:r>
      <w:r w:rsidR="00C61086" w:rsidRPr="006B1CC7">
        <w:rPr>
          <w:rFonts w:ascii="Times New Roman" w:hAnsi="Times New Roman" w:cs="Times New Roman"/>
          <w:sz w:val="24"/>
          <w:szCs w:val="24"/>
        </w:rPr>
        <w:t>2020</w:t>
      </w:r>
      <w:r w:rsidR="001C6C53" w:rsidRPr="006B1CC7">
        <w:rPr>
          <w:rFonts w:ascii="Times New Roman" w:hAnsi="Times New Roman" w:cs="Times New Roman"/>
          <w:sz w:val="24"/>
          <w:szCs w:val="24"/>
        </w:rPr>
        <w:t>)</w:t>
      </w:r>
      <w:r w:rsidR="00C61086" w:rsidRPr="006B1CC7">
        <w:rPr>
          <w:rFonts w:ascii="Times New Roman" w:hAnsi="Times New Roman" w:cs="Times New Roman"/>
          <w:sz w:val="24"/>
          <w:szCs w:val="24"/>
        </w:rPr>
        <w:t>.</w:t>
      </w:r>
      <w:r w:rsidRPr="006B1CC7">
        <w:rPr>
          <w:rFonts w:ascii="Times New Roman" w:hAnsi="Times New Roman" w:cs="Times New Roman"/>
          <w:sz w:val="24"/>
          <w:szCs w:val="24"/>
        </w:rPr>
        <w:t xml:space="preserve"> Microbial response to acid stress: mechanisms and applications. </w:t>
      </w:r>
      <w:r w:rsidRPr="006B1CC7">
        <w:rPr>
          <w:rFonts w:ascii="Times New Roman" w:hAnsi="Times New Roman" w:cs="Times New Roman"/>
          <w:i/>
          <w:iCs/>
          <w:sz w:val="24"/>
          <w:szCs w:val="24"/>
        </w:rPr>
        <w:t>Appl</w:t>
      </w:r>
      <w:r w:rsidR="00C61086" w:rsidRPr="006B1CC7">
        <w:rPr>
          <w:rFonts w:ascii="Times New Roman" w:hAnsi="Times New Roman" w:cs="Times New Roman"/>
          <w:i/>
          <w:iCs/>
          <w:sz w:val="24"/>
          <w:szCs w:val="24"/>
        </w:rPr>
        <w:t>.</w:t>
      </w:r>
      <w:r w:rsidRPr="006B1CC7">
        <w:rPr>
          <w:rFonts w:ascii="Times New Roman" w:hAnsi="Times New Roman" w:cs="Times New Roman"/>
          <w:i/>
          <w:iCs/>
          <w:sz w:val="24"/>
          <w:szCs w:val="24"/>
        </w:rPr>
        <w:t xml:space="preserve"> </w:t>
      </w:r>
      <w:proofErr w:type="spellStart"/>
      <w:r w:rsidRPr="006B1CC7">
        <w:rPr>
          <w:rFonts w:ascii="Times New Roman" w:hAnsi="Times New Roman" w:cs="Times New Roman"/>
          <w:i/>
          <w:iCs/>
          <w:sz w:val="24"/>
          <w:szCs w:val="24"/>
        </w:rPr>
        <w:t>Microbiol</w:t>
      </w:r>
      <w:proofErr w:type="spellEnd"/>
      <w:r w:rsidR="00C61086" w:rsidRPr="006B1CC7">
        <w:rPr>
          <w:rFonts w:ascii="Times New Roman" w:hAnsi="Times New Roman" w:cs="Times New Roman"/>
          <w:i/>
          <w:iCs/>
          <w:sz w:val="24"/>
          <w:szCs w:val="24"/>
        </w:rPr>
        <w:t>.</w:t>
      </w:r>
      <w:r w:rsidRPr="006B1CC7">
        <w:rPr>
          <w:rFonts w:ascii="Times New Roman" w:hAnsi="Times New Roman" w:cs="Times New Roman"/>
          <w:i/>
          <w:iCs/>
          <w:sz w:val="24"/>
          <w:szCs w:val="24"/>
        </w:rPr>
        <w:t xml:space="preserve"> </w:t>
      </w:r>
      <w:proofErr w:type="spellStart"/>
      <w:r w:rsidRPr="006B1CC7">
        <w:rPr>
          <w:rFonts w:ascii="Times New Roman" w:hAnsi="Times New Roman" w:cs="Times New Roman"/>
          <w:i/>
          <w:iCs/>
          <w:sz w:val="24"/>
          <w:szCs w:val="24"/>
        </w:rPr>
        <w:t>Biotechnol</w:t>
      </w:r>
      <w:proofErr w:type="spellEnd"/>
      <w:r w:rsidR="001C6C53" w:rsidRPr="006B1CC7">
        <w:rPr>
          <w:rFonts w:ascii="Times New Roman" w:hAnsi="Times New Roman" w:cs="Times New Roman"/>
          <w:sz w:val="24"/>
          <w:szCs w:val="24"/>
        </w:rPr>
        <w:t>,</w:t>
      </w:r>
      <w:r w:rsidRPr="006B1CC7">
        <w:rPr>
          <w:rFonts w:ascii="Times New Roman" w:hAnsi="Times New Roman" w:cs="Times New Roman"/>
          <w:sz w:val="24"/>
          <w:szCs w:val="24"/>
        </w:rPr>
        <w:t xml:space="preserve"> 104</w:t>
      </w:r>
      <w:r w:rsidR="001C6C53" w:rsidRPr="006B1CC7">
        <w:rPr>
          <w:rFonts w:ascii="Times New Roman" w:hAnsi="Times New Roman" w:cs="Times New Roman"/>
          <w:sz w:val="24"/>
          <w:szCs w:val="24"/>
        </w:rPr>
        <w:t xml:space="preserve">, </w:t>
      </w:r>
      <w:r w:rsidRPr="006B1CC7">
        <w:rPr>
          <w:rFonts w:ascii="Times New Roman" w:hAnsi="Times New Roman" w:cs="Times New Roman"/>
          <w:sz w:val="24"/>
          <w:szCs w:val="24"/>
        </w:rPr>
        <w:t xml:space="preserve">51–65 </w:t>
      </w:r>
      <w:hyperlink r:id="rId8" w:history="1">
        <w:r w:rsidRPr="006B1CC7">
          <w:rPr>
            <w:rStyle w:val="Hyperlink"/>
            <w:rFonts w:ascii="Times New Roman" w:hAnsi="Times New Roman" w:cs="Times New Roman"/>
            <w:sz w:val="24"/>
            <w:szCs w:val="24"/>
          </w:rPr>
          <w:t>https://doi.org/10.1007/s00253-019-10226-1</w:t>
        </w:r>
      </w:hyperlink>
    </w:p>
    <w:p w14:paraId="46BAB08B" w14:textId="529D5822" w:rsidR="002C1D34" w:rsidRPr="006B1CC7" w:rsidRDefault="002C1D34" w:rsidP="006B1CC7">
      <w:pPr>
        <w:spacing w:line="360" w:lineRule="auto"/>
        <w:ind w:left="540" w:hanging="540"/>
        <w:jc w:val="both"/>
        <w:rPr>
          <w:rFonts w:ascii="Times New Roman" w:hAnsi="Times New Roman" w:cs="Times New Roman"/>
          <w:sz w:val="24"/>
          <w:szCs w:val="24"/>
          <w:lang w:val="en-US"/>
        </w:rPr>
      </w:pPr>
      <w:r w:rsidRPr="006B1CC7">
        <w:rPr>
          <w:rFonts w:ascii="Times New Roman" w:hAnsi="Times New Roman" w:cs="Times New Roman"/>
          <w:sz w:val="24"/>
          <w:szCs w:val="24"/>
          <w:lang w:val="en-US"/>
        </w:rPr>
        <w:t>Hussain</w:t>
      </w:r>
      <w:r w:rsidR="00C61086"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M</w:t>
      </w:r>
      <w:r w:rsidR="00C61086"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A</w:t>
      </w:r>
      <w:r w:rsidR="00C61086"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Knight</w:t>
      </w:r>
      <w:r w:rsidR="00C61086"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M</w:t>
      </w:r>
      <w:r w:rsidR="00C61086"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I</w:t>
      </w:r>
      <w:r w:rsidR="00C61086" w:rsidRPr="006B1CC7">
        <w:rPr>
          <w:rFonts w:ascii="Times New Roman" w:hAnsi="Times New Roman" w:cs="Times New Roman"/>
          <w:sz w:val="24"/>
          <w:szCs w:val="24"/>
          <w:lang w:val="en-US"/>
        </w:rPr>
        <w:t>.</w:t>
      </w:r>
      <w:r w:rsidR="007F6E22" w:rsidRPr="006B1CC7">
        <w:rPr>
          <w:rFonts w:ascii="Times New Roman" w:hAnsi="Times New Roman" w:cs="Times New Roman"/>
          <w:sz w:val="24"/>
          <w:szCs w:val="24"/>
          <w:lang w:val="en-US"/>
        </w:rPr>
        <w:t>,</w:t>
      </w:r>
      <w:r w:rsidR="00223EB2" w:rsidRPr="006B1CC7">
        <w:rPr>
          <w:rFonts w:ascii="Times New Roman" w:hAnsi="Times New Roman" w:cs="Times New Roman"/>
          <w:sz w:val="24"/>
          <w:szCs w:val="24"/>
          <w:lang w:val="en-US"/>
        </w:rPr>
        <w:t xml:space="preserve"> </w:t>
      </w:r>
      <w:r w:rsidR="001C6C53" w:rsidRPr="006B1CC7">
        <w:rPr>
          <w:rFonts w:ascii="Times New Roman" w:hAnsi="Times New Roman" w:cs="Times New Roman"/>
          <w:sz w:val="24"/>
          <w:szCs w:val="24"/>
          <w:lang w:val="en-US"/>
        </w:rPr>
        <w:t>&amp;</w:t>
      </w:r>
      <w:r w:rsidRPr="006B1CC7">
        <w:rPr>
          <w:rFonts w:ascii="Times New Roman" w:hAnsi="Times New Roman" w:cs="Times New Roman"/>
          <w:sz w:val="24"/>
          <w:szCs w:val="24"/>
          <w:lang w:val="en-US"/>
        </w:rPr>
        <w:t xml:space="preserve"> Britz</w:t>
      </w:r>
      <w:r w:rsidR="00223EB2"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M</w:t>
      </w:r>
      <w:r w:rsidR="00223EB2"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L</w:t>
      </w:r>
      <w:r w:rsidR="00223EB2" w:rsidRPr="006B1CC7">
        <w:rPr>
          <w:rFonts w:ascii="Times New Roman" w:hAnsi="Times New Roman" w:cs="Times New Roman"/>
          <w:sz w:val="24"/>
          <w:szCs w:val="24"/>
          <w:lang w:val="en-US"/>
        </w:rPr>
        <w:t xml:space="preserve">. </w:t>
      </w:r>
      <w:r w:rsidR="001C6C53" w:rsidRPr="006B1CC7">
        <w:rPr>
          <w:rFonts w:ascii="Times New Roman" w:hAnsi="Times New Roman" w:cs="Times New Roman"/>
          <w:sz w:val="24"/>
          <w:szCs w:val="24"/>
          <w:lang w:val="en-US"/>
        </w:rPr>
        <w:t>(</w:t>
      </w:r>
      <w:r w:rsidR="00223EB2" w:rsidRPr="006B1CC7">
        <w:rPr>
          <w:rFonts w:ascii="Times New Roman" w:hAnsi="Times New Roman" w:cs="Times New Roman"/>
          <w:sz w:val="24"/>
          <w:szCs w:val="24"/>
          <w:lang w:val="en-US"/>
        </w:rPr>
        <w:t>2013</w:t>
      </w:r>
      <w:r w:rsidR="001C6C53" w:rsidRPr="006B1CC7">
        <w:rPr>
          <w:rFonts w:ascii="Times New Roman" w:hAnsi="Times New Roman" w:cs="Times New Roman"/>
          <w:sz w:val="24"/>
          <w:szCs w:val="24"/>
          <w:lang w:val="en-US"/>
        </w:rPr>
        <w:t>)</w:t>
      </w:r>
      <w:r w:rsidR="00223EB2"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Understanding the starvation adaptation of </w:t>
      </w:r>
      <w:r w:rsidRPr="006B1CC7">
        <w:rPr>
          <w:rFonts w:ascii="Times New Roman" w:hAnsi="Times New Roman" w:cs="Times New Roman"/>
          <w:i/>
          <w:iCs/>
          <w:sz w:val="24"/>
          <w:szCs w:val="24"/>
          <w:lang w:val="en-US"/>
        </w:rPr>
        <w:t>Lactobacillus casei</w:t>
      </w:r>
      <w:r w:rsidRPr="006B1CC7">
        <w:rPr>
          <w:rFonts w:ascii="Times New Roman" w:hAnsi="Times New Roman" w:cs="Times New Roman"/>
          <w:sz w:val="24"/>
          <w:szCs w:val="24"/>
          <w:lang w:val="en-US"/>
        </w:rPr>
        <w:t xml:space="preserve"> through proteomics. </w:t>
      </w:r>
      <w:r w:rsidRPr="006B1CC7">
        <w:rPr>
          <w:rFonts w:ascii="Times New Roman" w:hAnsi="Times New Roman" w:cs="Times New Roman"/>
          <w:i/>
          <w:iCs/>
          <w:sz w:val="24"/>
          <w:szCs w:val="24"/>
          <w:lang w:val="en-US"/>
        </w:rPr>
        <w:t>Asian Journal of Agriculture and Food Science</w:t>
      </w:r>
      <w:r w:rsidR="001C6C53" w:rsidRPr="006B1CC7">
        <w:rPr>
          <w:rFonts w:ascii="Times New Roman" w:hAnsi="Times New Roman" w:cs="Times New Roman"/>
          <w:sz w:val="24"/>
          <w:szCs w:val="24"/>
          <w:lang w:val="en-US"/>
        </w:rPr>
        <w:t xml:space="preserve">, </w:t>
      </w:r>
      <w:r w:rsidRPr="006B1CC7">
        <w:rPr>
          <w:rFonts w:ascii="Times New Roman" w:hAnsi="Times New Roman" w:cs="Times New Roman"/>
          <w:sz w:val="24"/>
          <w:szCs w:val="24"/>
          <w:lang w:val="en-US"/>
        </w:rPr>
        <w:t>1(5)</w:t>
      </w:r>
      <w:r w:rsidR="001C6C53" w:rsidRPr="006B1CC7">
        <w:rPr>
          <w:rFonts w:ascii="Times New Roman" w:hAnsi="Times New Roman" w:cs="Times New Roman"/>
          <w:sz w:val="24"/>
          <w:szCs w:val="24"/>
          <w:lang w:val="en-US"/>
        </w:rPr>
        <w:t xml:space="preserve">, </w:t>
      </w:r>
      <w:r w:rsidRPr="006B1CC7">
        <w:rPr>
          <w:rFonts w:ascii="Times New Roman" w:hAnsi="Times New Roman" w:cs="Times New Roman"/>
          <w:sz w:val="24"/>
          <w:szCs w:val="24"/>
          <w:lang w:val="en-US"/>
        </w:rPr>
        <w:t>264-275</w:t>
      </w:r>
    </w:p>
    <w:p w14:paraId="0E9389EA" w14:textId="248DC41B" w:rsidR="002C1D34" w:rsidRPr="006B1CC7" w:rsidRDefault="002C1D34" w:rsidP="006B1CC7">
      <w:pPr>
        <w:spacing w:line="360" w:lineRule="auto"/>
        <w:ind w:left="540" w:hanging="540"/>
        <w:jc w:val="both"/>
        <w:rPr>
          <w:rFonts w:ascii="Times New Roman" w:hAnsi="Times New Roman" w:cs="Times New Roman"/>
          <w:sz w:val="24"/>
          <w:szCs w:val="24"/>
          <w:lang w:val="en-US"/>
        </w:rPr>
      </w:pPr>
      <w:proofErr w:type="spellStart"/>
      <w:r w:rsidRPr="006B1CC7">
        <w:rPr>
          <w:rFonts w:ascii="Times New Roman" w:hAnsi="Times New Roman" w:cs="Times New Roman"/>
          <w:sz w:val="24"/>
          <w:szCs w:val="24"/>
          <w:lang w:val="en-US"/>
        </w:rPr>
        <w:t>Mbatchou</w:t>
      </w:r>
      <w:proofErr w:type="spellEnd"/>
      <w:r w:rsidR="00223EB2"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V</w:t>
      </w:r>
      <w:r w:rsidR="00223EB2"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C</w:t>
      </w:r>
      <w:r w:rsidR="00223EB2"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Sackey</w:t>
      </w:r>
      <w:r w:rsidR="00223EB2"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J</w:t>
      </w:r>
      <w:r w:rsidR="00223EB2" w:rsidRPr="006B1CC7">
        <w:rPr>
          <w:rFonts w:ascii="Times New Roman" w:hAnsi="Times New Roman" w:cs="Times New Roman"/>
          <w:sz w:val="24"/>
          <w:szCs w:val="24"/>
          <w:lang w:val="en-US"/>
        </w:rPr>
        <w:t>.</w:t>
      </w:r>
      <w:r w:rsidR="007F6E22" w:rsidRPr="006B1CC7">
        <w:rPr>
          <w:rFonts w:ascii="Times New Roman" w:hAnsi="Times New Roman" w:cs="Times New Roman"/>
          <w:sz w:val="24"/>
          <w:szCs w:val="24"/>
          <w:lang w:val="en-US"/>
        </w:rPr>
        <w:t xml:space="preserve">, </w:t>
      </w:r>
      <w:r w:rsidR="001C6C53" w:rsidRPr="006B1CC7">
        <w:rPr>
          <w:rFonts w:ascii="Times New Roman" w:hAnsi="Times New Roman" w:cs="Times New Roman"/>
          <w:sz w:val="24"/>
          <w:szCs w:val="24"/>
          <w:lang w:val="en-US"/>
        </w:rPr>
        <w:t>&amp;</w:t>
      </w:r>
      <w:r w:rsidRPr="006B1CC7">
        <w:rPr>
          <w:rFonts w:ascii="Times New Roman" w:hAnsi="Times New Roman" w:cs="Times New Roman"/>
          <w:sz w:val="24"/>
          <w:szCs w:val="24"/>
          <w:lang w:val="en-US"/>
        </w:rPr>
        <w:t xml:space="preserve"> Sackey</w:t>
      </w:r>
      <w:r w:rsidR="00223EB2"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I</w:t>
      </w:r>
      <w:r w:rsidR="00223EB2" w:rsidRPr="006B1CC7">
        <w:rPr>
          <w:rFonts w:ascii="Times New Roman" w:hAnsi="Times New Roman" w:cs="Times New Roman"/>
          <w:sz w:val="24"/>
          <w:szCs w:val="24"/>
          <w:lang w:val="en-US"/>
        </w:rPr>
        <w:t xml:space="preserve">. </w:t>
      </w:r>
      <w:r w:rsidR="001C6C53" w:rsidRPr="006B1CC7">
        <w:rPr>
          <w:rFonts w:ascii="Times New Roman" w:hAnsi="Times New Roman" w:cs="Times New Roman"/>
          <w:sz w:val="24"/>
          <w:szCs w:val="24"/>
          <w:lang w:val="en-US"/>
        </w:rPr>
        <w:t>(</w:t>
      </w:r>
      <w:r w:rsidR="00223EB2" w:rsidRPr="006B1CC7">
        <w:rPr>
          <w:rFonts w:ascii="Times New Roman" w:hAnsi="Times New Roman" w:cs="Times New Roman"/>
          <w:sz w:val="24"/>
          <w:szCs w:val="24"/>
          <w:lang w:val="en-US"/>
        </w:rPr>
        <w:t>2011</w:t>
      </w:r>
      <w:r w:rsidR="001C6C53" w:rsidRPr="006B1CC7">
        <w:rPr>
          <w:rFonts w:ascii="Times New Roman" w:hAnsi="Times New Roman" w:cs="Times New Roman"/>
          <w:sz w:val="24"/>
          <w:szCs w:val="24"/>
          <w:lang w:val="en-US"/>
        </w:rPr>
        <w:t>)</w:t>
      </w:r>
      <w:r w:rsidR="00223EB2"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Proximate and chemical compositions of leaf samples of </w:t>
      </w:r>
      <w:proofErr w:type="spellStart"/>
      <w:r w:rsidRPr="006B1CC7">
        <w:rPr>
          <w:rFonts w:ascii="Times New Roman" w:hAnsi="Times New Roman" w:cs="Times New Roman"/>
          <w:i/>
          <w:iCs/>
          <w:sz w:val="24"/>
          <w:szCs w:val="24"/>
          <w:lang w:val="en-US"/>
        </w:rPr>
        <w:t>Burkea</w:t>
      </w:r>
      <w:proofErr w:type="spellEnd"/>
      <w:r w:rsidRPr="006B1CC7">
        <w:rPr>
          <w:rFonts w:ascii="Times New Roman" w:hAnsi="Times New Roman" w:cs="Times New Roman"/>
          <w:i/>
          <w:iCs/>
          <w:sz w:val="24"/>
          <w:szCs w:val="24"/>
          <w:lang w:val="en-US"/>
        </w:rPr>
        <w:t xml:space="preserve"> </w:t>
      </w:r>
      <w:proofErr w:type="spellStart"/>
      <w:r w:rsidRPr="006B1CC7">
        <w:rPr>
          <w:rFonts w:ascii="Times New Roman" w:hAnsi="Times New Roman" w:cs="Times New Roman"/>
          <w:i/>
          <w:iCs/>
          <w:sz w:val="24"/>
          <w:szCs w:val="24"/>
          <w:lang w:val="en-US"/>
        </w:rPr>
        <w:t>africana</w:t>
      </w:r>
      <w:proofErr w:type="spellEnd"/>
      <w:r w:rsidRPr="006B1CC7">
        <w:rPr>
          <w:rFonts w:ascii="Times New Roman" w:hAnsi="Times New Roman" w:cs="Times New Roman"/>
          <w:sz w:val="24"/>
          <w:szCs w:val="24"/>
          <w:lang w:val="en-US"/>
        </w:rPr>
        <w:t xml:space="preserve"> from mole national park, Ghana. </w:t>
      </w:r>
      <w:r w:rsidRPr="006B1CC7">
        <w:rPr>
          <w:rFonts w:ascii="Times New Roman" w:hAnsi="Times New Roman" w:cs="Times New Roman"/>
          <w:i/>
          <w:iCs/>
          <w:sz w:val="24"/>
          <w:szCs w:val="24"/>
          <w:lang w:val="en-US"/>
        </w:rPr>
        <w:t xml:space="preserve">Canadian Journal of Pure and Applied </w:t>
      </w:r>
      <w:proofErr w:type="gramStart"/>
      <w:r w:rsidRPr="006B1CC7">
        <w:rPr>
          <w:rFonts w:ascii="Times New Roman" w:hAnsi="Times New Roman" w:cs="Times New Roman"/>
          <w:i/>
          <w:iCs/>
          <w:sz w:val="24"/>
          <w:szCs w:val="24"/>
          <w:lang w:val="en-US"/>
        </w:rPr>
        <w:t>Sciences</w:t>
      </w:r>
      <w:r w:rsidR="001C6C53"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5</w:t>
      </w:r>
      <w:proofErr w:type="gramEnd"/>
      <w:r w:rsidRPr="006B1CC7">
        <w:rPr>
          <w:rFonts w:ascii="Times New Roman" w:hAnsi="Times New Roman" w:cs="Times New Roman"/>
          <w:sz w:val="24"/>
          <w:szCs w:val="24"/>
          <w:lang w:val="en-US"/>
        </w:rPr>
        <w:t>(2)</w:t>
      </w:r>
      <w:r w:rsidR="001C6C53"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1493-1500</w:t>
      </w:r>
    </w:p>
    <w:p w14:paraId="4A8C8F22" w14:textId="359D3369" w:rsidR="002C1D34" w:rsidRPr="006B1CC7" w:rsidRDefault="002C1D34" w:rsidP="006B1CC7">
      <w:pPr>
        <w:spacing w:line="360" w:lineRule="auto"/>
        <w:ind w:left="540" w:hanging="540"/>
        <w:jc w:val="both"/>
        <w:rPr>
          <w:rFonts w:ascii="Times New Roman" w:hAnsi="Times New Roman" w:cs="Times New Roman"/>
          <w:sz w:val="24"/>
          <w:szCs w:val="24"/>
          <w:lang w:val="en-US"/>
        </w:rPr>
      </w:pPr>
      <w:proofErr w:type="spellStart"/>
      <w:r w:rsidRPr="006B1CC7">
        <w:rPr>
          <w:rFonts w:ascii="Times New Roman" w:hAnsi="Times New Roman" w:cs="Times New Roman"/>
          <w:sz w:val="24"/>
          <w:szCs w:val="24"/>
        </w:rPr>
        <w:t>Ngamsomchat</w:t>
      </w:r>
      <w:proofErr w:type="spellEnd"/>
      <w:r w:rsidR="00223EB2" w:rsidRPr="006B1CC7">
        <w:rPr>
          <w:rFonts w:ascii="Times New Roman" w:hAnsi="Times New Roman" w:cs="Times New Roman"/>
          <w:sz w:val="24"/>
          <w:szCs w:val="24"/>
        </w:rPr>
        <w:t>,</w:t>
      </w:r>
      <w:r w:rsidRPr="006B1CC7">
        <w:rPr>
          <w:rFonts w:ascii="Times New Roman" w:hAnsi="Times New Roman" w:cs="Times New Roman"/>
          <w:sz w:val="24"/>
          <w:szCs w:val="24"/>
        </w:rPr>
        <w:t xml:space="preserve"> A</w:t>
      </w:r>
      <w:r w:rsidR="00223EB2" w:rsidRPr="006B1CC7">
        <w:rPr>
          <w:rFonts w:ascii="Times New Roman" w:hAnsi="Times New Roman" w:cs="Times New Roman"/>
          <w:sz w:val="24"/>
          <w:szCs w:val="24"/>
        </w:rPr>
        <w:t>.</w:t>
      </w:r>
      <w:r w:rsidRPr="006B1CC7">
        <w:rPr>
          <w:rFonts w:ascii="Times New Roman" w:hAnsi="Times New Roman" w:cs="Times New Roman"/>
          <w:sz w:val="24"/>
          <w:szCs w:val="24"/>
        </w:rPr>
        <w:t xml:space="preserve">, </w:t>
      </w:r>
      <w:proofErr w:type="spellStart"/>
      <w:r w:rsidRPr="006B1CC7">
        <w:rPr>
          <w:rFonts w:ascii="Times New Roman" w:hAnsi="Times New Roman" w:cs="Times New Roman"/>
          <w:sz w:val="24"/>
          <w:szCs w:val="24"/>
        </w:rPr>
        <w:t>Kaewkod</w:t>
      </w:r>
      <w:proofErr w:type="spellEnd"/>
      <w:r w:rsidR="00223EB2" w:rsidRPr="006B1CC7">
        <w:rPr>
          <w:rFonts w:ascii="Times New Roman" w:hAnsi="Times New Roman" w:cs="Times New Roman"/>
          <w:sz w:val="24"/>
          <w:szCs w:val="24"/>
        </w:rPr>
        <w:t>,</w:t>
      </w:r>
      <w:r w:rsidRPr="006B1CC7">
        <w:rPr>
          <w:rFonts w:ascii="Times New Roman" w:hAnsi="Times New Roman" w:cs="Times New Roman"/>
          <w:sz w:val="24"/>
          <w:szCs w:val="24"/>
        </w:rPr>
        <w:t xml:space="preserve"> T</w:t>
      </w:r>
      <w:r w:rsidR="00223EB2" w:rsidRPr="006B1CC7">
        <w:rPr>
          <w:rFonts w:ascii="Times New Roman" w:hAnsi="Times New Roman" w:cs="Times New Roman"/>
          <w:sz w:val="24"/>
          <w:szCs w:val="24"/>
        </w:rPr>
        <w:t>.</w:t>
      </w:r>
      <w:r w:rsidRPr="006B1CC7">
        <w:rPr>
          <w:rFonts w:ascii="Times New Roman" w:hAnsi="Times New Roman" w:cs="Times New Roman"/>
          <w:sz w:val="24"/>
          <w:szCs w:val="24"/>
        </w:rPr>
        <w:t xml:space="preserve">, </w:t>
      </w:r>
      <w:proofErr w:type="spellStart"/>
      <w:r w:rsidRPr="006B1CC7">
        <w:rPr>
          <w:rFonts w:ascii="Times New Roman" w:hAnsi="Times New Roman" w:cs="Times New Roman"/>
          <w:sz w:val="24"/>
          <w:szCs w:val="24"/>
        </w:rPr>
        <w:t>Konkit</w:t>
      </w:r>
      <w:proofErr w:type="spellEnd"/>
      <w:r w:rsidR="00223EB2" w:rsidRPr="006B1CC7">
        <w:rPr>
          <w:rFonts w:ascii="Times New Roman" w:hAnsi="Times New Roman" w:cs="Times New Roman"/>
          <w:sz w:val="24"/>
          <w:szCs w:val="24"/>
        </w:rPr>
        <w:t>,</w:t>
      </w:r>
      <w:r w:rsidRPr="006B1CC7">
        <w:rPr>
          <w:rFonts w:ascii="Times New Roman" w:hAnsi="Times New Roman" w:cs="Times New Roman"/>
          <w:sz w:val="24"/>
          <w:szCs w:val="24"/>
        </w:rPr>
        <w:t xml:space="preserve"> M</w:t>
      </w:r>
      <w:r w:rsidR="00223EB2" w:rsidRPr="006B1CC7">
        <w:rPr>
          <w:rFonts w:ascii="Times New Roman" w:hAnsi="Times New Roman" w:cs="Times New Roman"/>
          <w:sz w:val="24"/>
          <w:szCs w:val="24"/>
        </w:rPr>
        <w:t>.</w:t>
      </w:r>
      <w:r w:rsidRPr="006B1CC7">
        <w:rPr>
          <w:rFonts w:ascii="Times New Roman" w:hAnsi="Times New Roman" w:cs="Times New Roman"/>
          <w:sz w:val="24"/>
          <w:szCs w:val="24"/>
        </w:rPr>
        <w:t xml:space="preserve">, </w:t>
      </w:r>
      <w:proofErr w:type="spellStart"/>
      <w:r w:rsidRPr="006B1CC7">
        <w:rPr>
          <w:rFonts w:ascii="Times New Roman" w:hAnsi="Times New Roman" w:cs="Times New Roman"/>
          <w:sz w:val="24"/>
          <w:szCs w:val="24"/>
        </w:rPr>
        <w:t>Tragoolpua</w:t>
      </w:r>
      <w:proofErr w:type="spellEnd"/>
      <w:r w:rsidR="00223EB2" w:rsidRPr="006B1CC7">
        <w:rPr>
          <w:rFonts w:ascii="Times New Roman" w:hAnsi="Times New Roman" w:cs="Times New Roman"/>
          <w:sz w:val="24"/>
          <w:szCs w:val="24"/>
        </w:rPr>
        <w:t>,</w:t>
      </w:r>
      <w:r w:rsidRPr="006B1CC7">
        <w:rPr>
          <w:rFonts w:ascii="Times New Roman" w:hAnsi="Times New Roman" w:cs="Times New Roman"/>
          <w:sz w:val="24"/>
          <w:szCs w:val="24"/>
        </w:rPr>
        <w:t xml:space="preserve"> Y</w:t>
      </w:r>
      <w:r w:rsidR="00223EB2" w:rsidRPr="006B1CC7">
        <w:rPr>
          <w:rFonts w:ascii="Times New Roman" w:hAnsi="Times New Roman" w:cs="Times New Roman"/>
          <w:sz w:val="24"/>
          <w:szCs w:val="24"/>
        </w:rPr>
        <w:t>.</w:t>
      </w:r>
      <w:r w:rsidRPr="006B1CC7">
        <w:rPr>
          <w:rFonts w:ascii="Times New Roman" w:hAnsi="Times New Roman" w:cs="Times New Roman"/>
          <w:sz w:val="24"/>
          <w:szCs w:val="24"/>
        </w:rPr>
        <w:t xml:space="preserve">, </w:t>
      </w:r>
      <w:proofErr w:type="spellStart"/>
      <w:r w:rsidRPr="006B1CC7">
        <w:rPr>
          <w:rFonts w:ascii="Times New Roman" w:hAnsi="Times New Roman" w:cs="Times New Roman"/>
          <w:sz w:val="24"/>
          <w:szCs w:val="24"/>
        </w:rPr>
        <w:t>Bovonsombut</w:t>
      </w:r>
      <w:proofErr w:type="spellEnd"/>
      <w:r w:rsidR="00223EB2" w:rsidRPr="006B1CC7">
        <w:rPr>
          <w:rFonts w:ascii="Times New Roman" w:hAnsi="Times New Roman" w:cs="Times New Roman"/>
          <w:sz w:val="24"/>
          <w:szCs w:val="24"/>
        </w:rPr>
        <w:t>,</w:t>
      </w:r>
      <w:r w:rsidRPr="006B1CC7">
        <w:rPr>
          <w:rFonts w:ascii="Times New Roman" w:hAnsi="Times New Roman" w:cs="Times New Roman"/>
          <w:sz w:val="24"/>
          <w:szCs w:val="24"/>
        </w:rPr>
        <w:t xml:space="preserve"> S</w:t>
      </w:r>
      <w:r w:rsidR="00223EB2" w:rsidRPr="006B1CC7">
        <w:rPr>
          <w:rFonts w:ascii="Times New Roman" w:hAnsi="Times New Roman" w:cs="Times New Roman"/>
          <w:sz w:val="24"/>
          <w:szCs w:val="24"/>
        </w:rPr>
        <w:t>.</w:t>
      </w:r>
      <w:r w:rsidR="007F6E22" w:rsidRPr="006B1CC7">
        <w:rPr>
          <w:rFonts w:ascii="Times New Roman" w:hAnsi="Times New Roman" w:cs="Times New Roman"/>
          <w:sz w:val="24"/>
          <w:szCs w:val="24"/>
        </w:rPr>
        <w:t>,</w:t>
      </w:r>
      <w:r w:rsidR="00223EB2" w:rsidRPr="006B1CC7">
        <w:rPr>
          <w:rFonts w:ascii="Times New Roman" w:hAnsi="Times New Roman" w:cs="Times New Roman"/>
          <w:sz w:val="24"/>
          <w:szCs w:val="24"/>
        </w:rPr>
        <w:t xml:space="preserve"> </w:t>
      </w:r>
      <w:r w:rsidR="001C6C53" w:rsidRPr="006B1CC7">
        <w:rPr>
          <w:rFonts w:ascii="Times New Roman" w:hAnsi="Times New Roman" w:cs="Times New Roman"/>
          <w:sz w:val="24"/>
          <w:szCs w:val="24"/>
        </w:rPr>
        <w:t>&amp;</w:t>
      </w:r>
      <w:r w:rsidRPr="006B1CC7">
        <w:rPr>
          <w:rFonts w:ascii="Times New Roman" w:hAnsi="Times New Roman" w:cs="Times New Roman"/>
          <w:sz w:val="24"/>
          <w:szCs w:val="24"/>
        </w:rPr>
        <w:t xml:space="preserve"> </w:t>
      </w:r>
      <w:proofErr w:type="spellStart"/>
      <w:r w:rsidRPr="006B1CC7">
        <w:rPr>
          <w:rFonts w:ascii="Times New Roman" w:hAnsi="Times New Roman" w:cs="Times New Roman"/>
          <w:sz w:val="24"/>
          <w:szCs w:val="24"/>
        </w:rPr>
        <w:t>Chitov</w:t>
      </w:r>
      <w:proofErr w:type="spellEnd"/>
      <w:r w:rsidR="00223EB2" w:rsidRPr="006B1CC7">
        <w:rPr>
          <w:rFonts w:ascii="Times New Roman" w:hAnsi="Times New Roman" w:cs="Times New Roman"/>
          <w:sz w:val="24"/>
          <w:szCs w:val="24"/>
        </w:rPr>
        <w:t>,</w:t>
      </w:r>
      <w:r w:rsidRPr="006B1CC7">
        <w:rPr>
          <w:rFonts w:ascii="Times New Roman" w:hAnsi="Times New Roman" w:cs="Times New Roman"/>
          <w:sz w:val="24"/>
          <w:szCs w:val="24"/>
        </w:rPr>
        <w:t xml:space="preserve"> T</w:t>
      </w:r>
      <w:r w:rsidR="00223EB2" w:rsidRPr="006B1CC7">
        <w:rPr>
          <w:rFonts w:ascii="Times New Roman" w:hAnsi="Times New Roman" w:cs="Times New Roman"/>
          <w:sz w:val="24"/>
          <w:szCs w:val="24"/>
        </w:rPr>
        <w:t xml:space="preserve">. </w:t>
      </w:r>
      <w:r w:rsidR="001C6C53" w:rsidRPr="006B1CC7">
        <w:rPr>
          <w:rFonts w:ascii="Times New Roman" w:hAnsi="Times New Roman" w:cs="Times New Roman"/>
          <w:sz w:val="24"/>
          <w:szCs w:val="24"/>
        </w:rPr>
        <w:t>(</w:t>
      </w:r>
      <w:r w:rsidR="00223EB2" w:rsidRPr="006B1CC7">
        <w:rPr>
          <w:rFonts w:ascii="Times New Roman" w:hAnsi="Times New Roman" w:cs="Times New Roman"/>
          <w:sz w:val="24"/>
          <w:szCs w:val="24"/>
        </w:rPr>
        <w:t>2022</w:t>
      </w:r>
      <w:r w:rsidR="001C6C53" w:rsidRPr="006B1CC7">
        <w:rPr>
          <w:rFonts w:ascii="Times New Roman" w:hAnsi="Times New Roman" w:cs="Times New Roman"/>
          <w:sz w:val="24"/>
          <w:szCs w:val="24"/>
        </w:rPr>
        <w:t>)</w:t>
      </w:r>
      <w:r w:rsidR="00223EB2" w:rsidRPr="006B1CC7">
        <w:rPr>
          <w:rFonts w:ascii="Times New Roman" w:hAnsi="Times New Roman" w:cs="Times New Roman"/>
          <w:sz w:val="24"/>
          <w:szCs w:val="24"/>
        </w:rPr>
        <w:t>.</w:t>
      </w:r>
      <w:r w:rsidRPr="006B1CC7">
        <w:rPr>
          <w:rFonts w:ascii="Times New Roman" w:hAnsi="Times New Roman" w:cs="Times New Roman"/>
          <w:sz w:val="24"/>
          <w:szCs w:val="24"/>
        </w:rPr>
        <w:t xml:space="preserve"> Characterisation of </w:t>
      </w:r>
      <w:r w:rsidRPr="006B1CC7">
        <w:rPr>
          <w:rFonts w:ascii="Times New Roman" w:hAnsi="Times New Roman" w:cs="Times New Roman"/>
          <w:i/>
          <w:iCs/>
          <w:sz w:val="24"/>
          <w:szCs w:val="24"/>
        </w:rPr>
        <w:t>Lactobacillus plantarum</w:t>
      </w:r>
      <w:r w:rsidRPr="006B1CC7">
        <w:rPr>
          <w:rFonts w:ascii="Times New Roman" w:hAnsi="Times New Roman" w:cs="Times New Roman"/>
          <w:sz w:val="24"/>
          <w:szCs w:val="24"/>
        </w:rPr>
        <w:t> of dairy-product origin for probiotic chèvre cheese production. </w:t>
      </w:r>
      <w:r w:rsidRPr="006B1CC7">
        <w:rPr>
          <w:rFonts w:ascii="Times New Roman" w:hAnsi="Times New Roman" w:cs="Times New Roman"/>
          <w:i/>
          <w:iCs/>
          <w:sz w:val="24"/>
          <w:szCs w:val="24"/>
        </w:rPr>
        <w:t>Foods</w:t>
      </w:r>
      <w:r w:rsidR="001C6C53" w:rsidRPr="006B1CC7">
        <w:rPr>
          <w:rFonts w:ascii="Times New Roman" w:hAnsi="Times New Roman" w:cs="Times New Roman"/>
          <w:i/>
          <w:iCs/>
          <w:sz w:val="24"/>
          <w:szCs w:val="24"/>
        </w:rPr>
        <w:t xml:space="preserve">, </w:t>
      </w:r>
      <w:r w:rsidRPr="006B1CC7">
        <w:rPr>
          <w:rFonts w:ascii="Times New Roman" w:hAnsi="Times New Roman" w:cs="Times New Roman"/>
          <w:sz w:val="24"/>
          <w:szCs w:val="24"/>
        </w:rPr>
        <w:t>11</w:t>
      </w:r>
      <w:r w:rsidR="001C6C53" w:rsidRPr="006B1CC7">
        <w:rPr>
          <w:rFonts w:ascii="Times New Roman" w:hAnsi="Times New Roman" w:cs="Times New Roman"/>
          <w:sz w:val="24"/>
          <w:szCs w:val="24"/>
        </w:rPr>
        <w:t>,</w:t>
      </w:r>
      <w:r w:rsidRPr="006B1CC7">
        <w:rPr>
          <w:rFonts w:ascii="Times New Roman" w:hAnsi="Times New Roman" w:cs="Times New Roman"/>
          <w:sz w:val="24"/>
          <w:szCs w:val="24"/>
        </w:rPr>
        <w:t xml:space="preserve"> 934</w:t>
      </w:r>
    </w:p>
    <w:p w14:paraId="27F777E1" w14:textId="0F94C682" w:rsidR="002C1D34" w:rsidRPr="006B1CC7" w:rsidRDefault="002C1D34" w:rsidP="006B1CC7">
      <w:pPr>
        <w:spacing w:line="360" w:lineRule="auto"/>
        <w:ind w:left="540" w:hanging="540"/>
        <w:jc w:val="both"/>
        <w:rPr>
          <w:rFonts w:ascii="Times New Roman" w:hAnsi="Times New Roman" w:cs="Times New Roman"/>
          <w:sz w:val="24"/>
          <w:szCs w:val="24"/>
          <w:lang w:val="en-US"/>
        </w:rPr>
      </w:pPr>
      <w:proofErr w:type="spellStart"/>
      <w:r w:rsidRPr="006B1CC7">
        <w:rPr>
          <w:rFonts w:ascii="Times New Roman" w:hAnsi="Times New Roman" w:cs="Times New Roman"/>
          <w:sz w:val="24"/>
          <w:szCs w:val="24"/>
          <w:lang w:val="en-US"/>
        </w:rPr>
        <w:lastRenderedPageBreak/>
        <w:t>Saguir</w:t>
      </w:r>
      <w:proofErr w:type="spellEnd"/>
      <w:r w:rsidR="00223EB2"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F</w:t>
      </w:r>
      <w:r w:rsidR="00223EB2"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M</w:t>
      </w:r>
      <w:r w:rsidR="00223EB2"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w:t>
      </w:r>
      <w:proofErr w:type="spellStart"/>
      <w:r w:rsidRPr="006B1CC7">
        <w:rPr>
          <w:rFonts w:ascii="Times New Roman" w:hAnsi="Times New Roman" w:cs="Times New Roman"/>
          <w:sz w:val="24"/>
          <w:szCs w:val="24"/>
          <w:lang w:val="en-US"/>
        </w:rPr>
        <w:t>Lot</w:t>
      </w:r>
      <w:r w:rsidR="00223EB2" w:rsidRPr="006B1CC7">
        <w:rPr>
          <w:rFonts w:ascii="Times New Roman" w:hAnsi="Times New Roman" w:cs="Times New Roman"/>
          <w:sz w:val="24"/>
          <w:szCs w:val="24"/>
          <w:lang w:val="en-US"/>
        </w:rPr>
        <w:t>o</w:t>
      </w:r>
      <w:proofErr w:type="spellEnd"/>
      <w:r w:rsidR="00223EB2"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Campos</w:t>
      </w:r>
      <w:r w:rsidR="00223EB2"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I</w:t>
      </w:r>
      <w:r w:rsidR="00223EB2"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E</w:t>
      </w:r>
      <w:r w:rsidR="00223EB2" w:rsidRPr="006B1CC7">
        <w:rPr>
          <w:rFonts w:ascii="Times New Roman" w:hAnsi="Times New Roman" w:cs="Times New Roman"/>
          <w:sz w:val="24"/>
          <w:szCs w:val="24"/>
          <w:lang w:val="en-US"/>
        </w:rPr>
        <w:t>.</w:t>
      </w:r>
      <w:r w:rsidR="007F6E22" w:rsidRPr="006B1CC7">
        <w:rPr>
          <w:rFonts w:ascii="Times New Roman" w:hAnsi="Times New Roman" w:cs="Times New Roman"/>
          <w:sz w:val="24"/>
          <w:szCs w:val="24"/>
          <w:lang w:val="en-US"/>
        </w:rPr>
        <w:t>,</w:t>
      </w:r>
      <w:r w:rsidR="00223EB2" w:rsidRPr="006B1CC7">
        <w:rPr>
          <w:rFonts w:ascii="Times New Roman" w:hAnsi="Times New Roman" w:cs="Times New Roman"/>
          <w:sz w:val="24"/>
          <w:szCs w:val="24"/>
          <w:lang w:val="en-US"/>
        </w:rPr>
        <w:t xml:space="preserve"> </w:t>
      </w:r>
      <w:r w:rsidR="001C6C53" w:rsidRPr="006B1CC7">
        <w:rPr>
          <w:rFonts w:ascii="Times New Roman" w:hAnsi="Times New Roman" w:cs="Times New Roman"/>
          <w:sz w:val="24"/>
          <w:szCs w:val="24"/>
          <w:lang w:val="en-US"/>
        </w:rPr>
        <w:t>&amp;</w:t>
      </w:r>
      <w:r w:rsidRPr="006B1CC7">
        <w:rPr>
          <w:rFonts w:ascii="Times New Roman" w:hAnsi="Times New Roman" w:cs="Times New Roman"/>
          <w:sz w:val="24"/>
          <w:szCs w:val="24"/>
          <w:lang w:val="en-US"/>
        </w:rPr>
        <w:t xml:space="preserve"> Manca de Nadra</w:t>
      </w:r>
      <w:r w:rsidR="00223EB2"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M</w:t>
      </w:r>
      <w:r w:rsidR="00223EB2"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C</w:t>
      </w:r>
      <w:r w:rsidR="00223EB2" w:rsidRPr="006B1CC7">
        <w:rPr>
          <w:rFonts w:ascii="Times New Roman" w:hAnsi="Times New Roman" w:cs="Times New Roman"/>
          <w:sz w:val="24"/>
          <w:szCs w:val="24"/>
          <w:lang w:val="en-US"/>
        </w:rPr>
        <w:t xml:space="preserve">. </w:t>
      </w:r>
      <w:r w:rsidR="001C6C53" w:rsidRPr="006B1CC7">
        <w:rPr>
          <w:rFonts w:ascii="Times New Roman" w:hAnsi="Times New Roman" w:cs="Times New Roman"/>
          <w:sz w:val="24"/>
          <w:szCs w:val="24"/>
          <w:lang w:val="en-US"/>
        </w:rPr>
        <w:t>(</w:t>
      </w:r>
      <w:r w:rsidR="00223EB2" w:rsidRPr="006B1CC7">
        <w:rPr>
          <w:rFonts w:ascii="Times New Roman" w:hAnsi="Times New Roman" w:cs="Times New Roman"/>
          <w:sz w:val="24"/>
          <w:szCs w:val="24"/>
          <w:lang w:val="en-US"/>
        </w:rPr>
        <w:t>2008</w:t>
      </w:r>
      <w:r w:rsidR="001C6C53" w:rsidRPr="006B1CC7">
        <w:rPr>
          <w:rFonts w:ascii="Times New Roman" w:hAnsi="Times New Roman" w:cs="Times New Roman"/>
          <w:sz w:val="24"/>
          <w:szCs w:val="24"/>
          <w:lang w:val="en-US"/>
        </w:rPr>
        <w:t>)</w:t>
      </w:r>
      <w:r w:rsidR="00223EB2"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Utilization of amino acids and dipeptides by </w:t>
      </w:r>
      <w:r w:rsidRPr="006B1CC7">
        <w:rPr>
          <w:rFonts w:ascii="Times New Roman" w:hAnsi="Times New Roman" w:cs="Times New Roman"/>
          <w:i/>
          <w:iCs/>
          <w:sz w:val="24"/>
          <w:szCs w:val="24"/>
          <w:lang w:val="en-US"/>
        </w:rPr>
        <w:t>Lactobacillus plantarum</w:t>
      </w:r>
      <w:r w:rsidRPr="006B1CC7">
        <w:rPr>
          <w:rFonts w:ascii="Times New Roman" w:hAnsi="Times New Roman" w:cs="Times New Roman"/>
          <w:sz w:val="24"/>
          <w:szCs w:val="24"/>
          <w:lang w:val="en-US"/>
        </w:rPr>
        <w:t xml:space="preserve"> from orange in nutritionally stressed conditions</w:t>
      </w:r>
      <w:r w:rsidR="001C6C53"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104</w:t>
      </w:r>
      <w:r w:rsidR="001C6C53"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1597-1604</w:t>
      </w:r>
    </w:p>
    <w:p w14:paraId="56C3D0BE" w14:textId="59DBB9C7" w:rsidR="002C1D34" w:rsidRPr="006B1CC7" w:rsidRDefault="002C1D34" w:rsidP="006B1CC7">
      <w:pPr>
        <w:spacing w:line="360" w:lineRule="auto"/>
        <w:ind w:left="540" w:hanging="540"/>
        <w:jc w:val="both"/>
        <w:rPr>
          <w:rFonts w:ascii="Times New Roman" w:hAnsi="Times New Roman" w:cs="Times New Roman"/>
          <w:sz w:val="24"/>
          <w:szCs w:val="24"/>
          <w:lang w:val="en-US"/>
        </w:rPr>
      </w:pPr>
      <w:r w:rsidRPr="006B1CC7">
        <w:rPr>
          <w:rFonts w:ascii="Times New Roman" w:hAnsi="Times New Roman" w:cs="Times New Roman"/>
          <w:sz w:val="24"/>
          <w:szCs w:val="24"/>
          <w:lang w:val="en-US"/>
        </w:rPr>
        <w:t>Schimel</w:t>
      </w:r>
      <w:r w:rsidR="00223EB2"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J</w:t>
      </w:r>
      <w:r w:rsidR="00223EB2"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Balser</w:t>
      </w:r>
      <w:r w:rsidR="00223EB2"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T</w:t>
      </w:r>
      <w:r w:rsidR="00223EB2"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C</w:t>
      </w:r>
      <w:r w:rsidR="00223EB2" w:rsidRPr="006B1CC7">
        <w:rPr>
          <w:rFonts w:ascii="Times New Roman" w:hAnsi="Times New Roman" w:cs="Times New Roman"/>
          <w:sz w:val="24"/>
          <w:szCs w:val="24"/>
          <w:lang w:val="en-US"/>
        </w:rPr>
        <w:t>.</w:t>
      </w:r>
      <w:r w:rsidR="007F6E22" w:rsidRPr="006B1CC7">
        <w:rPr>
          <w:rFonts w:ascii="Times New Roman" w:hAnsi="Times New Roman" w:cs="Times New Roman"/>
          <w:sz w:val="24"/>
          <w:szCs w:val="24"/>
          <w:lang w:val="en-US"/>
        </w:rPr>
        <w:t>,</w:t>
      </w:r>
      <w:r w:rsidR="00223EB2" w:rsidRPr="006B1CC7">
        <w:rPr>
          <w:rFonts w:ascii="Times New Roman" w:hAnsi="Times New Roman" w:cs="Times New Roman"/>
          <w:sz w:val="24"/>
          <w:szCs w:val="24"/>
          <w:lang w:val="en-US"/>
        </w:rPr>
        <w:t xml:space="preserve"> </w:t>
      </w:r>
      <w:r w:rsidR="001C6C53" w:rsidRPr="006B1CC7">
        <w:rPr>
          <w:rFonts w:ascii="Times New Roman" w:hAnsi="Times New Roman" w:cs="Times New Roman"/>
          <w:sz w:val="24"/>
          <w:szCs w:val="24"/>
          <w:lang w:val="en-US"/>
        </w:rPr>
        <w:t>&amp;</w:t>
      </w:r>
      <w:r w:rsidRPr="006B1CC7">
        <w:rPr>
          <w:rFonts w:ascii="Times New Roman" w:hAnsi="Times New Roman" w:cs="Times New Roman"/>
          <w:sz w:val="24"/>
          <w:szCs w:val="24"/>
          <w:lang w:val="en-US"/>
        </w:rPr>
        <w:t xml:space="preserve"> Wallenstein</w:t>
      </w:r>
      <w:r w:rsidR="00223EB2"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M</w:t>
      </w:r>
      <w:r w:rsidR="00223EB2" w:rsidRPr="006B1CC7">
        <w:rPr>
          <w:rFonts w:ascii="Times New Roman" w:hAnsi="Times New Roman" w:cs="Times New Roman"/>
          <w:sz w:val="24"/>
          <w:szCs w:val="24"/>
          <w:lang w:val="en-US"/>
        </w:rPr>
        <w:t xml:space="preserve">. </w:t>
      </w:r>
      <w:r w:rsidR="001C6C53" w:rsidRPr="006B1CC7">
        <w:rPr>
          <w:rFonts w:ascii="Times New Roman" w:hAnsi="Times New Roman" w:cs="Times New Roman"/>
          <w:sz w:val="24"/>
          <w:szCs w:val="24"/>
          <w:lang w:val="en-US"/>
        </w:rPr>
        <w:t>(</w:t>
      </w:r>
      <w:r w:rsidR="00223EB2" w:rsidRPr="006B1CC7">
        <w:rPr>
          <w:rFonts w:ascii="Times New Roman" w:hAnsi="Times New Roman" w:cs="Times New Roman"/>
          <w:sz w:val="24"/>
          <w:szCs w:val="24"/>
          <w:lang w:val="en-US"/>
        </w:rPr>
        <w:t>2007</w:t>
      </w:r>
      <w:r w:rsidR="001C6C53" w:rsidRPr="006B1CC7">
        <w:rPr>
          <w:rFonts w:ascii="Times New Roman" w:hAnsi="Times New Roman" w:cs="Times New Roman"/>
          <w:sz w:val="24"/>
          <w:szCs w:val="24"/>
          <w:lang w:val="en-US"/>
        </w:rPr>
        <w:t>)</w:t>
      </w:r>
      <w:r w:rsidR="00223EB2"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Microbial stress-response physiology and its implications for ecosystem function. </w:t>
      </w:r>
      <w:r w:rsidRPr="006B1CC7">
        <w:rPr>
          <w:rFonts w:ascii="Times New Roman" w:hAnsi="Times New Roman" w:cs="Times New Roman"/>
          <w:i/>
          <w:iCs/>
          <w:sz w:val="24"/>
          <w:szCs w:val="24"/>
          <w:lang w:val="en-US"/>
        </w:rPr>
        <w:t>Ecology</w:t>
      </w:r>
      <w:r w:rsidR="001C6C53"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88(6)</w:t>
      </w:r>
      <w:r w:rsidR="001C6C53" w:rsidRPr="006B1CC7">
        <w:rPr>
          <w:rFonts w:ascii="Times New Roman" w:hAnsi="Times New Roman" w:cs="Times New Roman"/>
          <w:sz w:val="24"/>
          <w:szCs w:val="24"/>
          <w:lang w:val="en-US"/>
        </w:rPr>
        <w:t xml:space="preserve">, </w:t>
      </w:r>
      <w:r w:rsidRPr="006B1CC7">
        <w:rPr>
          <w:rFonts w:ascii="Times New Roman" w:hAnsi="Times New Roman" w:cs="Times New Roman"/>
          <w:sz w:val="24"/>
          <w:szCs w:val="24"/>
          <w:lang w:val="en-US"/>
        </w:rPr>
        <w:t>1386–1394</w:t>
      </w:r>
    </w:p>
    <w:p w14:paraId="4B67805F" w14:textId="3F47A07E" w:rsidR="002C1D34" w:rsidRPr="006B1CC7" w:rsidRDefault="002C1D34" w:rsidP="006B1CC7">
      <w:pPr>
        <w:spacing w:line="360" w:lineRule="auto"/>
        <w:ind w:left="540" w:hanging="540"/>
        <w:jc w:val="both"/>
        <w:rPr>
          <w:rFonts w:ascii="Times New Roman" w:hAnsi="Times New Roman" w:cs="Times New Roman"/>
          <w:sz w:val="24"/>
          <w:szCs w:val="24"/>
          <w:lang w:val="en-US"/>
        </w:rPr>
      </w:pPr>
      <w:r w:rsidRPr="006B1CC7">
        <w:rPr>
          <w:rFonts w:ascii="Times New Roman" w:hAnsi="Times New Roman" w:cs="Times New Roman"/>
          <w:sz w:val="24"/>
          <w:szCs w:val="24"/>
          <w:lang w:val="en-US"/>
        </w:rPr>
        <w:t>Wang</w:t>
      </w:r>
      <w:r w:rsidR="00223EB2"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J</w:t>
      </w:r>
      <w:r w:rsidR="00223EB2"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G</w:t>
      </w:r>
      <w:r w:rsidR="00223EB2" w:rsidRPr="006B1CC7">
        <w:rPr>
          <w:rFonts w:ascii="Times New Roman" w:hAnsi="Times New Roman" w:cs="Times New Roman"/>
          <w:sz w:val="24"/>
          <w:szCs w:val="24"/>
          <w:lang w:val="en-US"/>
        </w:rPr>
        <w:t>.</w:t>
      </w:r>
      <w:r w:rsidR="007F6E22" w:rsidRPr="006B1CC7">
        <w:rPr>
          <w:rFonts w:ascii="Times New Roman" w:hAnsi="Times New Roman" w:cs="Times New Roman"/>
          <w:sz w:val="24"/>
          <w:szCs w:val="24"/>
          <w:lang w:val="en-US"/>
        </w:rPr>
        <w:t>,</w:t>
      </w:r>
      <w:r w:rsidR="00223EB2" w:rsidRPr="006B1CC7">
        <w:rPr>
          <w:rFonts w:ascii="Times New Roman" w:hAnsi="Times New Roman" w:cs="Times New Roman"/>
          <w:sz w:val="24"/>
          <w:szCs w:val="24"/>
          <w:lang w:val="en-US"/>
        </w:rPr>
        <w:t xml:space="preserve"> </w:t>
      </w:r>
      <w:r w:rsidR="001C6C53" w:rsidRPr="006B1CC7">
        <w:rPr>
          <w:rFonts w:ascii="Times New Roman" w:hAnsi="Times New Roman" w:cs="Times New Roman"/>
          <w:sz w:val="24"/>
          <w:szCs w:val="24"/>
          <w:lang w:val="en-US"/>
        </w:rPr>
        <w:t>&amp;</w:t>
      </w:r>
      <w:r w:rsidRPr="006B1CC7">
        <w:rPr>
          <w:rFonts w:ascii="Times New Roman" w:hAnsi="Times New Roman" w:cs="Times New Roman"/>
          <w:sz w:val="24"/>
          <w:szCs w:val="24"/>
          <w:lang w:val="en-US"/>
        </w:rPr>
        <w:t xml:space="preserve"> Bakken</w:t>
      </w:r>
      <w:r w:rsidR="00223EB2"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L</w:t>
      </w:r>
      <w:r w:rsidR="00223EB2"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R</w:t>
      </w:r>
      <w:r w:rsidR="00223EB2" w:rsidRPr="006B1CC7">
        <w:rPr>
          <w:rFonts w:ascii="Times New Roman" w:hAnsi="Times New Roman" w:cs="Times New Roman"/>
          <w:sz w:val="24"/>
          <w:szCs w:val="24"/>
          <w:lang w:val="en-US"/>
        </w:rPr>
        <w:t xml:space="preserve">. </w:t>
      </w:r>
      <w:r w:rsidR="001C6C53" w:rsidRPr="006B1CC7">
        <w:rPr>
          <w:rFonts w:ascii="Times New Roman" w:hAnsi="Times New Roman" w:cs="Times New Roman"/>
          <w:sz w:val="24"/>
          <w:szCs w:val="24"/>
          <w:lang w:val="en-US"/>
        </w:rPr>
        <w:t>(</w:t>
      </w:r>
      <w:r w:rsidR="00223EB2" w:rsidRPr="006B1CC7">
        <w:rPr>
          <w:rFonts w:ascii="Times New Roman" w:hAnsi="Times New Roman" w:cs="Times New Roman"/>
          <w:sz w:val="24"/>
          <w:szCs w:val="24"/>
          <w:lang w:val="en-US"/>
        </w:rPr>
        <w:t>1998</w:t>
      </w:r>
      <w:r w:rsidR="001C6C53" w:rsidRPr="006B1CC7">
        <w:rPr>
          <w:rFonts w:ascii="Times New Roman" w:hAnsi="Times New Roman" w:cs="Times New Roman"/>
          <w:sz w:val="24"/>
          <w:szCs w:val="24"/>
          <w:lang w:val="en-US"/>
        </w:rPr>
        <w:t>)</w:t>
      </w:r>
      <w:r w:rsidR="00223EB2"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Screening of soil bacteria for poly-β-Hydroxybutyric acid production and its role in the survival of starvation. </w:t>
      </w:r>
      <w:r w:rsidRPr="006B1CC7">
        <w:rPr>
          <w:rFonts w:ascii="Times New Roman" w:hAnsi="Times New Roman" w:cs="Times New Roman"/>
          <w:i/>
          <w:iCs/>
          <w:sz w:val="24"/>
          <w:szCs w:val="24"/>
          <w:lang w:val="en-US"/>
        </w:rPr>
        <w:t>Microbial Ecology</w:t>
      </w:r>
      <w:r w:rsidR="001C6C53"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35</w:t>
      </w:r>
      <w:r w:rsidR="001C6C53" w:rsidRPr="006B1CC7">
        <w:rPr>
          <w:rFonts w:ascii="Times New Roman" w:hAnsi="Times New Roman" w:cs="Times New Roman"/>
          <w:sz w:val="24"/>
          <w:szCs w:val="24"/>
          <w:lang w:val="en-US"/>
        </w:rPr>
        <w:t xml:space="preserve">, </w:t>
      </w:r>
      <w:r w:rsidRPr="006B1CC7">
        <w:rPr>
          <w:rFonts w:ascii="Times New Roman" w:hAnsi="Times New Roman" w:cs="Times New Roman"/>
          <w:sz w:val="24"/>
          <w:szCs w:val="24"/>
          <w:lang w:val="en-US"/>
        </w:rPr>
        <w:t>94-101</w:t>
      </w:r>
    </w:p>
    <w:p w14:paraId="5EB3FF71" w14:textId="50A03BAD" w:rsidR="002C1D34" w:rsidRPr="006B1CC7" w:rsidRDefault="002C1D34" w:rsidP="006B1CC7">
      <w:pPr>
        <w:spacing w:line="360" w:lineRule="auto"/>
        <w:ind w:left="540" w:hanging="540"/>
        <w:jc w:val="both"/>
        <w:rPr>
          <w:rFonts w:ascii="Times New Roman" w:hAnsi="Times New Roman" w:cs="Times New Roman"/>
          <w:sz w:val="24"/>
          <w:szCs w:val="24"/>
          <w:lang w:val="en-US"/>
        </w:rPr>
      </w:pPr>
      <w:r w:rsidRPr="006B1CC7">
        <w:rPr>
          <w:rFonts w:ascii="Times New Roman" w:hAnsi="Times New Roman" w:cs="Times New Roman"/>
          <w:sz w:val="24"/>
          <w:szCs w:val="24"/>
        </w:rPr>
        <w:t>Yoav</w:t>
      </w:r>
      <w:r w:rsidR="00223EB2" w:rsidRPr="006B1CC7">
        <w:rPr>
          <w:rFonts w:ascii="Times New Roman" w:hAnsi="Times New Roman" w:cs="Times New Roman"/>
          <w:sz w:val="24"/>
          <w:szCs w:val="24"/>
        </w:rPr>
        <w:t>,</w:t>
      </w:r>
      <w:r w:rsidRPr="006B1CC7">
        <w:rPr>
          <w:rFonts w:ascii="Times New Roman" w:hAnsi="Times New Roman" w:cs="Times New Roman"/>
          <w:sz w:val="24"/>
          <w:szCs w:val="24"/>
        </w:rPr>
        <w:t xml:space="preserve"> R</w:t>
      </w:r>
      <w:r w:rsidR="00223EB2" w:rsidRPr="006B1CC7">
        <w:rPr>
          <w:rFonts w:ascii="Times New Roman" w:hAnsi="Times New Roman" w:cs="Times New Roman"/>
          <w:sz w:val="24"/>
          <w:szCs w:val="24"/>
        </w:rPr>
        <w:t>.,</w:t>
      </w:r>
      <w:r w:rsidRPr="006B1CC7">
        <w:rPr>
          <w:rFonts w:ascii="Times New Roman" w:hAnsi="Times New Roman" w:cs="Times New Roman"/>
          <w:sz w:val="24"/>
          <w:szCs w:val="24"/>
        </w:rPr>
        <w:t xml:space="preserve"> </w:t>
      </w:r>
      <w:proofErr w:type="spellStart"/>
      <w:r w:rsidRPr="006B1CC7">
        <w:rPr>
          <w:rFonts w:ascii="Times New Roman" w:hAnsi="Times New Roman" w:cs="Times New Roman"/>
          <w:sz w:val="24"/>
          <w:szCs w:val="24"/>
        </w:rPr>
        <w:t>Dellus</w:t>
      </w:r>
      <w:proofErr w:type="spellEnd"/>
      <w:r w:rsidRPr="006B1CC7">
        <w:rPr>
          <w:rFonts w:ascii="Times New Roman" w:hAnsi="Times New Roman" w:cs="Times New Roman"/>
          <w:sz w:val="24"/>
          <w:szCs w:val="24"/>
        </w:rPr>
        <w:t xml:space="preserve">-Gur, </w:t>
      </w:r>
      <w:r w:rsidR="00223EB2" w:rsidRPr="006B1CC7">
        <w:rPr>
          <w:rFonts w:ascii="Times New Roman" w:hAnsi="Times New Roman" w:cs="Times New Roman"/>
          <w:sz w:val="24"/>
          <w:szCs w:val="24"/>
        </w:rPr>
        <w:t xml:space="preserve">E., </w:t>
      </w:r>
      <w:r w:rsidRPr="006B1CC7">
        <w:rPr>
          <w:rFonts w:ascii="Times New Roman" w:hAnsi="Times New Roman" w:cs="Times New Roman"/>
          <w:sz w:val="24"/>
          <w:szCs w:val="24"/>
        </w:rPr>
        <w:t>et al</w:t>
      </w:r>
      <w:r w:rsidR="00223EB2" w:rsidRPr="006B1CC7">
        <w:rPr>
          <w:rFonts w:ascii="Times New Roman" w:hAnsi="Times New Roman" w:cs="Times New Roman"/>
          <w:sz w:val="24"/>
          <w:szCs w:val="24"/>
        </w:rPr>
        <w:t xml:space="preserve">. </w:t>
      </w:r>
      <w:r w:rsidR="007F6E22" w:rsidRPr="006B1CC7">
        <w:rPr>
          <w:rFonts w:ascii="Times New Roman" w:hAnsi="Times New Roman" w:cs="Times New Roman"/>
          <w:sz w:val="24"/>
          <w:szCs w:val="24"/>
        </w:rPr>
        <w:t>(</w:t>
      </w:r>
      <w:r w:rsidR="00223EB2" w:rsidRPr="006B1CC7">
        <w:rPr>
          <w:rFonts w:ascii="Times New Roman" w:hAnsi="Times New Roman" w:cs="Times New Roman"/>
          <w:sz w:val="24"/>
          <w:szCs w:val="24"/>
        </w:rPr>
        <w:t>2019</w:t>
      </w:r>
      <w:r w:rsidR="007F6E22" w:rsidRPr="006B1CC7">
        <w:rPr>
          <w:rFonts w:ascii="Times New Roman" w:hAnsi="Times New Roman" w:cs="Times New Roman"/>
          <w:sz w:val="24"/>
          <w:szCs w:val="24"/>
        </w:rPr>
        <w:t>)</w:t>
      </w:r>
      <w:r w:rsidR="00223EB2" w:rsidRPr="006B1CC7">
        <w:rPr>
          <w:rFonts w:ascii="Times New Roman" w:hAnsi="Times New Roman" w:cs="Times New Roman"/>
          <w:sz w:val="24"/>
          <w:szCs w:val="24"/>
        </w:rPr>
        <w:t>.</w:t>
      </w:r>
      <w:r w:rsidRPr="006B1CC7">
        <w:rPr>
          <w:rFonts w:ascii="Times New Roman" w:hAnsi="Times New Roman" w:cs="Times New Roman"/>
          <w:sz w:val="24"/>
          <w:szCs w:val="24"/>
        </w:rPr>
        <w:t xml:space="preserve"> Predicting microbial growth in a mixed culture from growth curve data. </w:t>
      </w:r>
      <w:r w:rsidRPr="006B1CC7">
        <w:rPr>
          <w:rFonts w:ascii="Times New Roman" w:hAnsi="Times New Roman" w:cs="Times New Roman"/>
          <w:i/>
          <w:iCs/>
          <w:sz w:val="24"/>
          <w:szCs w:val="24"/>
        </w:rPr>
        <w:t>Proceedings of the National Academy of Sciences USA</w:t>
      </w:r>
      <w:r w:rsidR="007F6E22" w:rsidRPr="006B1CC7">
        <w:rPr>
          <w:rFonts w:ascii="Times New Roman" w:hAnsi="Times New Roman" w:cs="Times New Roman"/>
          <w:sz w:val="24"/>
          <w:szCs w:val="24"/>
        </w:rPr>
        <w:t>,</w:t>
      </w:r>
      <w:r w:rsidRPr="006B1CC7">
        <w:rPr>
          <w:rFonts w:ascii="Times New Roman" w:hAnsi="Times New Roman" w:cs="Times New Roman"/>
          <w:sz w:val="24"/>
          <w:szCs w:val="24"/>
        </w:rPr>
        <w:t xml:space="preserve"> 116(29)</w:t>
      </w:r>
      <w:r w:rsidR="007F6E22" w:rsidRPr="006B1CC7">
        <w:rPr>
          <w:rFonts w:ascii="Times New Roman" w:hAnsi="Times New Roman" w:cs="Times New Roman"/>
          <w:sz w:val="24"/>
          <w:szCs w:val="24"/>
        </w:rPr>
        <w:t>,</w:t>
      </w:r>
      <w:r w:rsidRPr="006B1CC7">
        <w:rPr>
          <w:rFonts w:ascii="Times New Roman" w:hAnsi="Times New Roman" w:cs="Times New Roman"/>
          <w:sz w:val="24"/>
          <w:szCs w:val="24"/>
        </w:rPr>
        <w:t xml:space="preserve"> 14698-14707</w:t>
      </w:r>
    </w:p>
    <w:p w14:paraId="01823730" w14:textId="5863796F" w:rsidR="002C1D34" w:rsidRPr="006B1CC7" w:rsidRDefault="002C1D34" w:rsidP="006B1CC7">
      <w:pPr>
        <w:spacing w:line="360" w:lineRule="auto"/>
        <w:ind w:left="540" w:hanging="540"/>
        <w:rPr>
          <w:rFonts w:ascii="Times New Roman" w:hAnsi="Times New Roman" w:cs="Times New Roman"/>
          <w:sz w:val="24"/>
          <w:szCs w:val="24"/>
          <w:lang w:val="en-US"/>
        </w:rPr>
      </w:pPr>
      <w:r w:rsidRPr="006B1CC7">
        <w:rPr>
          <w:rFonts w:ascii="Times New Roman" w:hAnsi="Times New Roman" w:cs="Times New Roman"/>
          <w:sz w:val="24"/>
          <w:szCs w:val="24"/>
          <w:lang w:val="en-US"/>
        </w:rPr>
        <w:t>Zhang</w:t>
      </w:r>
      <w:r w:rsidR="00223EB2"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J</w:t>
      </w:r>
      <w:r w:rsidR="00223EB2"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Zhao</w:t>
      </w:r>
      <w:r w:rsidR="00223EB2"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N</w:t>
      </w:r>
      <w:r w:rsidR="00223EB2"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Xu</w:t>
      </w:r>
      <w:r w:rsidR="00223EB2"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J</w:t>
      </w:r>
      <w:r w:rsidR="00223EB2"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Qi</w:t>
      </w:r>
      <w:r w:rsidR="00223EB2"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Y</w:t>
      </w:r>
      <w:r w:rsidR="00223EB2"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Wei</w:t>
      </w:r>
      <w:r w:rsidR="00223EB2"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X</w:t>
      </w:r>
      <w:r w:rsidR="00223EB2" w:rsidRPr="006B1CC7">
        <w:rPr>
          <w:rFonts w:ascii="Times New Roman" w:hAnsi="Times New Roman" w:cs="Times New Roman"/>
          <w:sz w:val="24"/>
          <w:szCs w:val="24"/>
          <w:lang w:val="en-US"/>
        </w:rPr>
        <w:t>.</w:t>
      </w:r>
      <w:r w:rsidR="007F6E22" w:rsidRPr="006B1CC7">
        <w:rPr>
          <w:rFonts w:ascii="Times New Roman" w:hAnsi="Times New Roman" w:cs="Times New Roman"/>
          <w:sz w:val="24"/>
          <w:szCs w:val="24"/>
          <w:lang w:val="en-US"/>
        </w:rPr>
        <w:t>,</w:t>
      </w:r>
      <w:r w:rsidR="00223EB2" w:rsidRPr="006B1CC7">
        <w:rPr>
          <w:rFonts w:ascii="Times New Roman" w:hAnsi="Times New Roman" w:cs="Times New Roman"/>
          <w:sz w:val="24"/>
          <w:szCs w:val="24"/>
          <w:lang w:val="en-US"/>
        </w:rPr>
        <w:t xml:space="preserve"> </w:t>
      </w:r>
      <w:r w:rsidR="007F6E22" w:rsidRPr="006B1CC7">
        <w:rPr>
          <w:rFonts w:ascii="Times New Roman" w:hAnsi="Times New Roman" w:cs="Times New Roman"/>
          <w:sz w:val="24"/>
          <w:szCs w:val="24"/>
          <w:lang w:val="en-US"/>
        </w:rPr>
        <w:t>&amp;</w:t>
      </w:r>
      <w:r w:rsidRPr="006B1CC7">
        <w:rPr>
          <w:rFonts w:ascii="Times New Roman" w:hAnsi="Times New Roman" w:cs="Times New Roman"/>
          <w:sz w:val="24"/>
          <w:szCs w:val="24"/>
          <w:lang w:val="en-US"/>
        </w:rPr>
        <w:t> Fan</w:t>
      </w:r>
      <w:r w:rsidR="00223EB2"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M</w:t>
      </w:r>
      <w:r w:rsidR="00223EB2" w:rsidRPr="006B1CC7">
        <w:rPr>
          <w:rFonts w:ascii="Times New Roman" w:hAnsi="Times New Roman" w:cs="Times New Roman"/>
          <w:sz w:val="24"/>
          <w:szCs w:val="24"/>
          <w:lang w:val="en-US"/>
        </w:rPr>
        <w:t xml:space="preserve">. </w:t>
      </w:r>
      <w:r w:rsidR="007F6E22" w:rsidRPr="006B1CC7">
        <w:rPr>
          <w:rFonts w:ascii="Times New Roman" w:hAnsi="Times New Roman" w:cs="Times New Roman"/>
          <w:sz w:val="24"/>
          <w:szCs w:val="24"/>
          <w:lang w:val="en-US"/>
        </w:rPr>
        <w:t>(</w:t>
      </w:r>
      <w:r w:rsidR="00223EB2" w:rsidRPr="006B1CC7">
        <w:rPr>
          <w:rFonts w:ascii="Times New Roman" w:hAnsi="Times New Roman" w:cs="Times New Roman"/>
          <w:sz w:val="24"/>
          <w:szCs w:val="24"/>
          <w:lang w:val="en-US"/>
        </w:rPr>
        <w:t>2021</w:t>
      </w:r>
      <w:r w:rsidR="007F6E22" w:rsidRPr="006B1CC7">
        <w:rPr>
          <w:rFonts w:ascii="Times New Roman" w:hAnsi="Times New Roman" w:cs="Times New Roman"/>
          <w:sz w:val="24"/>
          <w:szCs w:val="24"/>
          <w:lang w:val="en-US"/>
        </w:rPr>
        <w:t>)</w:t>
      </w:r>
      <w:r w:rsidR="00223EB2"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Homology analysis of 35 β-glucosidases in </w:t>
      </w:r>
      <w:proofErr w:type="spellStart"/>
      <w:r w:rsidRPr="006B1CC7">
        <w:rPr>
          <w:rFonts w:ascii="Times New Roman" w:hAnsi="Times New Roman" w:cs="Times New Roman"/>
          <w:i/>
          <w:iCs/>
          <w:sz w:val="24"/>
          <w:szCs w:val="24"/>
          <w:lang w:val="en-US"/>
        </w:rPr>
        <w:t>Oenococcus</w:t>
      </w:r>
      <w:proofErr w:type="spellEnd"/>
      <w:r w:rsidRPr="006B1CC7">
        <w:rPr>
          <w:rFonts w:ascii="Times New Roman" w:hAnsi="Times New Roman" w:cs="Times New Roman"/>
          <w:i/>
          <w:iCs/>
          <w:sz w:val="24"/>
          <w:szCs w:val="24"/>
          <w:lang w:val="en-US"/>
        </w:rPr>
        <w:t xml:space="preserve"> </w:t>
      </w:r>
      <w:proofErr w:type="spellStart"/>
      <w:r w:rsidRPr="006B1CC7">
        <w:rPr>
          <w:rFonts w:ascii="Times New Roman" w:hAnsi="Times New Roman" w:cs="Times New Roman"/>
          <w:i/>
          <w:iCs/>
          <w:sz w:val="24"/>
          <w:szCs w:val="24"/>
          <w:lang w:val="en-US"/>
        </w:rPr>
        <w:t>oeni</w:t>
      </w:r>
      <w:proofErr w:type="spellEnd"/>
      <w:r w:rsidRPr="006B1CC7">
        <w:rPr>
          <w:rFonts w:ascii="Times New Roman" w:hAnsi="Times New Roman" w:cs="Times New Roman"/>
          <w:sz w:val="24"/>
          <w:szCs w:val="24"/>
          <w:lang w:val="en-US"/>
        </w:rPr>
        <w:t xml:space="preserve"> and biochemical characterization of a novel β-glucosidase BGL0224. </w:t>
      </w:r>
      <w:r w:rsidRPr="006B1CC7">
        <w:rPr>
          <w:rFonts w:ascii="Times New Roman" w:hAnsi="Times New Roman" w:cs="Times New Roman"/>
          <w:i/>
          <w:iCs/>
          <w:sz w:val="24"/>
          <w:szCs w:val="24"/>
          <w:lang w:val="en-US"/>
        </w:rPr>
        <w:t>Food Chemistry</w:t>
      </w:r>
      <w:r w:rsidR="007F6E22" w:rsidRPr="006B1CC7">
        <w:rPr>
          <w:rFonts w:ascii="Times New Roman" w:hAnsi="Times New Roman" w:cs="Times New Roman"/>
          <w:sz w:val="24"/>
          <w:szCs w:val="24"/>
          <w:lang w:val="en-US"/>
        </w:rPr>
        <w:t xml:space="preserve">, </w:t>
      </w:r>
      <w:r w:rsidRPr="006B1CC7">
        <w:rPr>
          <w:rFonts w:ascii="Times New Roman" w:hAnsi="Times New Roman" w:cs="Times New Roman"/>
          <w:sz w:val="24"/>
          <w:szCs w:val="24"/>
          <w:lang w:val="en-US"/>
        </w:rPr>
        <w:t>334</w:t>
      </w:r>
      <w:r w:rsidR="007F6E22"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Article 127593,</w:t>
      </w:r>
      <w:r w:rsidRPr="006B1CC7">
        <w:rPr>
          <w:rFonts w:ascii="Times New Roman" w:hAnsi="Times New Roman" w:cs="Times New Roman"/>
          <w:color w:val="FF0000"/>
          <w:sz w:val="24"/>
          <w:szCs w:val="24"/>
          <w:lang w:val="en-US"/>
        </w:rPr>
        <w:t xml:space="preserve"> </w:t>
      </w:r>
      <w:hyperlink r:id="rId9" w:tgtFrame="_blank" w:history="1">
        <w:r w:rsidRPr="006B1CC7">
          <w:rPr>
            <w:rStyle w:val="Hyperlink"/>
            <w:rFonts w:ascii="Times New Roman" w:hAnsi="Times New Roman" w:cs="Times New Roman"/>
            <w:sz w:val="24"/>
            <w:szCs w:val="24"/>
            <w:lang w:val="en-US"/>
          </w:rPr>
          <w:t>10.1016/j.foodchem.2020.127593</w:t>
        </w:r>
      </w:hyperlink>
    </w:p>
    <w:p w14:paraId="07CE557E" w14:textId="77777777" w:rsidR="003E7C38" w:rsidRPr="006B1CC7" w:rsidRDefault="003E7C38" w:rsidP="006B1CC7">
      <w:pPr>
        <w:spacing w:line="360" w:lineRule="auto"/>
        <w:jc w:val="both"/>
        <w:rPr>
          <w:rFonts w:ascii="Times New Roman" w:hAnsi="Times New Roman" w:cs="Times New Roman"/>
          <w:sz w:val="24"/>
          <w:szCs w:val="24"/>
        </w:rPr>
      </w:pPr>
    </w:p>
    <w:p w14:paraId="0F2B6459" w14:textId="77777777" w:rsidR="003E7C38" w:rsidRPr="006B1CC7" w:rsidRDefault="003E7C38" w:rsidP="006B1CC7">
      <w:pPr>
        <w:spacing w:line="360" w:lineRule="auto"/>
        <w:jc w:val="both"/>
        <w:rPr>
          <w:rFonts w:ascii="Times New Roman" w:hAnsi="Times New Roman" w:cs="Times New Roman"/>
          <w:sz w:val="24"/>
          <w:szCs w:val="24"/>
        </w:rPr>
      </w:pPr>
    </w:p>
    <w:sectPr w:rsidR="003E7C38" w:rsidRPr="006B1CC7" w:rsidSect="00CC6F0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9F0B6C" w14:textId="77777777" w:rsidR="009E6A74" w:rsidRDefault="009E6A74">
      <w:pPr>
        <w:spacing w:after="0" w:line="240" w:lineRule="auto"/>
      </w:pPr>
      <w:r>
        <w:separator/>
      </w:r>
    </w:p>
  </w:endnote>
  <w:endnote w:type="continuationSeparator" w:id="0">
    <w:p w14:paraId="3243EED3" w14:textId="77777777" w:rsidR="009E6A74" w:rsidRDefault="009E6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DBD32" w14:textId="77777777" w:rsidR="00CC6F03" w:rsidRDefault="00CC6F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0919690"/>
      <w:docPartObj>
        <w:docPartGallery w:val="Page Numbers (Bottom of Page)"/>
        <w:docPartUnique/>
      </w:docPartObj>
    </w:sdtPr>
    <w:sdtEndPr>
      <w:rPr>
        <w:noProof/>
      </w:rPr>
    </w:sdtEndPr>
    <w:sdtContent>
      <w:p w14:paraId="2899CC5E" w14:textId="195C1F8B" w:rsidR="00C717B6" w:rsidRDefault="00C717B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2A08B4" w14:textId="77777777" w:rsidR="00C717B6" w:rsidRDefault="00C717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5378D" w14:textId="77777777" w:rsidR="00CC6F03" w:rsidRDefault="00CC6F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9C0B59" w14:textId="77777777" w:rsidR="009E6A74" w:rsidRDefault="009E6A74">
      <w:pPr>
        <w:spacing w:after="0" w:line="240" w:lineRule="auto"/>
      </w:pPr>
      <w:r>
        <w:separator/>
      </w:r>
    </w:p>
  </w:footnote>
  <w:footnote w:type="continuationSeparator" w:id="0">
    <w:p w14:paraId="1D248D28" w14:textId="77777777" w:rsidR="009E6A74" w:rsidRDefault="009E6A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5D43B" w14:textId="1A99C6CA" w:rsidR="00CC6F03" w:rsidRDefault="00CC6F03">
    <w:pPr>
      <w:pStyle w:val="Header"/>
    </w:pPr>
    <w:r>
      <w:rPr>
        <w:noProof/>
      </w:rPr>
      <w:pict w14:anchorId="5A556F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3207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4DD2D" w14:textId="417DF68B" w:rsidR="00CC6F03" w:rsidRDefault="00CC6F03">
    <w:pPr>
      <w:pStyle w:val="Header"/>
    </w:pPr>
    <w:r>
      <w:rPr>
        <w:noProof/>
      </w:rPr>
      <w:pict w14:anchorId="799418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3208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BB455" w14:textId="289C9CB8" w:rsidR="00CC6F03" w:rsidRDefault="00CC6F03">
    <w:pPr>
      <w:pStyle w:val="Header"/>
    </w:pPr>
    <w:r>
      <w:rPr>
        <w:noProof/>
      </w:rPr>
      <w:pict w14:anchorId="020583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3207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976126"/>
    <w:multiLevelType w:val="hybridMultilevel"/>
    <w:tmpl w:val="1056F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81A"/>
    <w:rsid w:val="00072952"/>
    <w:rsid w:val="00143764"/>
    <w:rsid w:val="001C6C53"/>
    <w:rsid w:val="0021063D"/>
    <w:rsid w:val="0022055A"/>
    <w:rsid w:val="00223EB2"/>
    <w:rsid w:val="00245B53"/>
    <w:rsid w:val="00251916"/>
    <w:rsid w:val="002C1D34"/>
    <w:rsid w:val="00315CC2"/>
    <w:rsid w:val="003301D9"/>
    <w:rsid w:val="00364314"/>
    <w:rsid w:val="003E7C38"/>
    <w:rsid w:val="00482864"/>
    <w:rsid w:val="0052035B"/>
    <w:rsid w:val="005A6E31"/>
    <w:rsid w:val="005A7250"/>
    <w:rsid w:val="006154A6"/>
    <w:rsid w:val="00651517"/>
    <w:rsid w:val="0069137D"/>
    <w:rsid w:val="00694824"/>
    <w:rsid w:val="006A51E5"/>
    <w:rsid w:val="006B1CC7"/>
    <w:rsid w:val="006F27E2"/>
    <w:rsid w:val="0070682D"/>
    <w:rsid w:val="00772D52"/>
    <w:rsid w:val="00776111"/>
    <w:rsid w:val="00782C13"/>
    <w:rsid w:val="0079037A"/>
    <w:rsid w:val="007926B1"/>
    <w:rsid w:val="007F6E22"/>
    <w:rsid w:val="00844DA1"/>
    <w:rsid w:val="008732E5"/>
    <w:rsid w:val="008A4C45"/>
    <w:rsid w:val="00900B18"/>
    <w:rsid w:val="00986B52"/>
    <w:rsid w:val="00986CF7"/>
    <w:rsid w:val="009B73E7"/>
    <w:rsid w:val="009E6A74"/>
    <w:rsid w:val="00A01903"/>
    <w:rsid w:val="00A958E1"/>
    <w:rsid w:val="00AF7ED8"/>
    <w:rsid w:val="00B21A62"/>
    <w:rsid w:val="00B45EF4"/>
    <w:rsid w:val="00B70750"/>
    <w:rsid w:val="00BE57BC"/>
    <w:rsid w:val="00C059CD"/>
    <w:rsid w:val="00C61086"/>
    <w:rsid w:val="00C62CFC"/>
    <w:rsid w:val="00C71284"/>
    <w:rsid w:val="00C717B6"/>
    <w:rsid w:val="00C8381A"/>
    <w:rsid w:val="00C95A04"/>
    <w:rsid w:val="00CB2008"/>
    <w:rsid w:val="00CC2D90"/>
    <w:rsid w:val="00CC6F03"/>
    <w:rsid w:val="00CD2626"/>
    <w:rsid w:val="00CE530D"/>
    <w:rsid w:val="00CF6360"/>
    <w:rsid w:val="00D237DD"/>
    <w:rsid w:val="00D706A5"/>
    <w:rsid w:val="00D82FC5"/>
    <w:rsid w:val="00DC2D80"/>
    <w:rsid w:val="00DE5C6D"/>
    <w:rsid w:val="00E13C36"/>
    <w:rsid w:val="00E36D70"/>
    <w:rsid w:val="00F019F8"/>
    <w:rsid w:val="00F420BE"/>
    <w:rsid w:val="00F63E74"/>
    <w:rsid w:val="00FA7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DB40A2"/>
  <w15:chartTrackingRefBased/>
  <w15:docId w15:val="{B445A4A0-5BA0-4E07-8572-F0E951F8B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381A"/>
    <w:rPr>
      <w:lang w:val="en-GB"/>
    </w:rPr>
  </w:style>
  <w:style w:type="paragraph" w:styleId="Heading1">
    <w:name w:val="heading 1"/>
    <w:basedOn w:val="Normal"/>
    <w:next w:val="Normal"/>
    <w:link w:val="Heading1Char"/>
    <w:uiPriority w:val="9"/>
    <w:qFormat/>
    <w:rsid w:val="00C838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838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8381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8381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8381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838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38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38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38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381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8381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8381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8381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8381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838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38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38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381A"/>
    <w:rPr>
      <w:rFonts w:eastAsiaTheme="majorEastAsia" w:cstheme="majorBidi"/>
      <w:color w:val="272727" w:themeColor="text1" w:themeTint="D8"/>
    </w:rPr>
  </w:style>
  <w:style w:type="paragraph" w:styleId="Title">
    <w:name w:val="Title"/>
    <w:basedOn w:val="Normal"/>
    <w:next w:val="Normal"/>
    <w:link w:val="TitleChar"/>
    <w:uiPriority w:val="10"/>
    <w:qFormat/>
    <w:rsid w:val="00C838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38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38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38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381A"/>
    <w:pPr>
      <w:spacing w:before="160"/>
      <w:jc w:val="center"/>
    </w:pPr>
    <w:rPr>
      <w:i/>
      <w:iCs/>
      <w:color w:val="404040" w:themeColor="text1" w:themeTint="BF"/>
    </w:rPr>
  </w:style>
  <w:style w:type="character" w:customStyle="1" w:styleId="QuoteChar">
    <w:name w:val="Quote Char"/>
    <w:basedOn w:val="DefaultParagraphFont"/>
    <w:link w:val="Quote"/>
    <w:uiPriority w:val="29"/>
    <w:rsid w:val="00C8381A"/>
    <w:rPr>
      <w:i/>
      <w:iCs/>
      <w:color w:val="404040" w:themeColor="text1" w:themeTint="BF"/>
    </w:rPr>
  </w:style>
  <w:style w:type="paragraph" w:styleId="ListParagraph">
    <w:name w:val="List Paragraph"/>
    <w:basedOn w:val="Normal"/>
    <w:uiPriority w:val="34"/>
    <w:qFormat/>
    <w:rsid w:val="00C8381A"/>
    <w:pPr>
      <w:ind w:left="720"/>
      <w:contextualSpacing/>
    </w:pPr>
  </w:style>
  <w:style w:type="character" w:styleId="IntenseEmphasis">
    <w:name w:val="Intense Emphasis"/>
    <w:basedOn w:val="DefaultParagraphFont"/>
    <w:uiPriority w:val="21"/>
    <w:qFormat/>
    <w:rsid w:val="00C8381A"/>
    <w:rPr>
      <w:i/>
      <w:iCs/>
      <w:color w:val="2F5496" w:themeColor="accent1" w:themeShade="BF"/>
    </w:rPr>
  </w:style>
  <w:style w:type="paragraph" w:styleId="IntenseQuote">
    <w:name w:val="Intense Quote"/>
    <w:basedOn w:val="Normal"/>
    <w:next w:val="Normal"/>
    <w:link w:val="IntenseQuoteChar"/>
    <w:uiPriority w:val="30"/>
    <w:qFormat/>
    <w:rsid w:val="00C838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8381A"/>
    <w:rPr>
      <w:i/>
      <w:iCs/>
      <w:color w:val="2F5496" w:themeColor="accent1" w:themeShade="BF"/>
    </w:rPr>
  </w:style>
  <w:style w:type="character" w:styleId="IntenseReference">
    <w:name w:val="Intense Reference"/>
    <w:basedOn w:val="DefaultParagraphFont"/>
    <w:uiPriority w:val="32"/>
    <w:qFormat/>
    <w:rsid w:val="00C8381A"/>
    <w:rPr>
      <w:b/>
      <w:bCs/>
      <w:smallCaps/>
      <w:color w:val="2F5496" w:themeColor="accent1" w:themeShade="BF"/>
      <w:spacing w:val="5"/>
    </w:rPr>
  </w:style>
  <w:style w:type="character" w:styleId="Emphasis">
    <w:name w:val="Emphasis"/>
    <w:basedOn w:val="DefaultParagraphFont"/>
    <w:uiPriority w:val="20"/>
    <w:qFormat/>
    <w:rsid w:val="00C8381A"/>
    <w:rPr>
      <w:i/>
      <w:iCs/>
    </w:rPr>
  </w:style>
  <w:style w:type="table" w:styleId="TableGrid">
    <w:name w:val="Table Grid"/>
    <w:basedOn w:val="TableNormal"/>
    <w:uiPriority w:val="39"/>
    <w:rsid w:val="00C8381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381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8381A"/>
    <w:rPr>
      <w:color w:val="0563C1" w:themeColor="hyperlink"/>
      <w:u w:val="single"/>
    </w:rPr>
  </w:style>
  <w:style w:type="paragraph" w:styleId="Footer">
    <w:name w:val="footer"/>
    <w:basedOn w:val="Normal"/>
    <w:link w:val="FooterChar"/>
    <w:uiPriority w:val="99"/>
    <w:unhideWhenUsed/>
    <w:rsid w:val="00C838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381A"/>
    <w:rPr>
      <w:lang w:val="en-GB"/>
    </w:rPr>
  </w:style>
  <w:style w:type="character" w:styleId="LineNumber">
    <w:name w:val="line number"/>
    <w:basedOn w:val="DefaultParagraphFont"/>
    <w:uiPriority w:val="99"/>
    <w:semiHidden/>
    <w:unhideWhenUsed/>
    <w:rsid w:val="00C8381A"/>
  </w:style>
  <w:style w:type="paragraph" w:styleId="Header">
    <w:name w:val="header"/>
    <w:basedOn w:val="Normal"/>
    <w:link w:val="HeaderChar"/>
    <w:uiPriority w:val="99"/>
    <w:unhideWhenUsed/>
    <w:rsid w:val="006F27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27E2"/>
    <w:rPr>
      <w:lang w:val="en-GB"/>
    </w:rPr>
  </w:style>
  <w:style w:type="character" w:styleId="UnresolvedMention">
    <w:name w:val="Unresolved Mention"/>
    <w:basedOn w:val="DefaultParagraphFont"/>
    <w:uiPriority w:val="99"/>
    <w:semiHidden/>
    <w:unhideWhenUsed/>
    <w:rsid w:val="003E7C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00253-019-10226-1"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doi.org/10.1186/s12934-018-0914-y"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016/j.foodchem.2020.127593"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1560</TotalTime>
  <Pages>12</Pages>
  <Words>3706</Words>
  <Characters>21127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oyinlola abiola</dc:creator>
  <cp:keywords/>
  <dc:description/>
  <cp:lastModifiedBy>SDI 1084</cp:lastModifiedBy>
  <cp:revision>9</cp:revision>
  <dcterms:created xsi:type="dcterms:W3CDTF">2025-11-19T00:25:00Z</dcterms:created>
  <dcterms:modified xsi:type="dcterms:W3CDTF">2025-11-20T10:18:00Z</dcterms:modified>
</cp:coreProperties>
</file>