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894E74" w14:textId="77777777" w:rsidR="0041719E" w:rsidRDefault="0041719E" w:rsidP="001B3055">
      <w:pPr>
        <w:jc w:val="center"/>
        <w:rPr>
          <w:rFonts w:ascii="Times New Roman" w:eastAsiaTheme="majorEastAsia" w:hAnsi="Times New Roman" w:cs="Times New Roman"/>
          <w:b/>
          <w:bCs/>
          <w:sz w:val="24"/>
          <w:szCs w:val="24"/>
        </w:rPr>
      </w:pPr>
      <w:r w:rsidRPr="0041719E">
        <w:rPr>
          <w:rFonts w:ascii="Times New Roman" w:eastAsiaTheme="majorEastAsia" w:hAnsi="Times New Roman" w:cs="Times New Roman"/>
          <w:b/>
          <w:bCs/>
          <w:sz w:val="24"/>
          <w:szCs w:val="24"/>
        </w:rPr>
        <w:t xml:space="preserve">Microencapsulation Enhances the Stability, Fatty Acid Integrity, and Polyphenol Release </w:t>
      </w:r>
      <w:proofErr w:type="spellStart"/>
      <w:r w:rsidRPr="0041719E">
        <w:rPr>
          <w:rFonts w:ascii="Times New Roman" w:eastAsiaTheme="majorEastAsia" w:hAnsi="Times New Roman" w:cs="Times New Roman"/>
          <w:b/>
          <w:bCs/>
          <w:sz w:val="24"/>
          <w:szCs w:val="24"/>
        </w:rPr>
        <w:t>Behaviour</w:t>
      </w:r>
      <w:proofErr w:type="spellEnd"/>
      <w:r w:rsidRPr="0041719E">
        <w:rPr>
          <w:rFonts w:ascii="Times New Roman" w:eastAsiaTheme="majorEastAsia" w:hAnsi="Times New Roman" w:cs="Times New Roman"/>
          <w:b/>
          <w:bCs/>
          <w:sz w:val="24"/>
          <w:szCs w:val="24"/>
        </w:rPr>
        <w:t xml:space="preserve"> of Sea Buckthorn (</w:t>
      </w:r>
      <w:proofErr w:type="spellStart"/>
      <w:r w:rsidRPr="0041719E">
        <w:rPr>
          <w:rFonts w:ascii="Times New Roman" w:eastAsiaTheme="majorEastAsia" w:hAnsi="Times New Roman" w:cs="Times New Roman"/>
          <w:b/>
          <w:bCs/>
          <w:sz w:val="24"/>
          <w:szCs w:val="24"/>
        </w:rPr>
        <w:t>Hippophae</w:t>
      </w:r>
      <w:proofErr w:type="spellEnd"/>
      <w:r w:rsidRPr="0041719E">
        <w:rPr>
          <w:rFonts w:ascii="Times New Roman" w:eastAsiaTheme="majorEastAsia" w:hAnsi="Times New Roman" w:cs="Times New Roman"/>
          <w:b/>
          <w:bCs/>
          <w:sz w:val="24"/>
          <w:szCs w:val="24"/>
        </w:rPr>
        <w:t xml:space="preserve"> </w:t>
      </w:r>
      <w:proofErr w:type="spellStart"/>
      <w:r w:rsidRPr="0041719E">
        <w:rPr>
          <w:rFonts w:ascii="Times New Roman" w:eastAsiaTheme="majorEastAsia" w:hAnsi="Times New Roman" w:cs="Times New Roman"/>
          <w:b/>
          <w:bCs/>
          <w:sz w:val="24"/>
          <w:szCs w:val="24"/>
        </w:rPr>
        <w:t>rhamnoides</w:t>
      </w:r>
      <w:proofErr w:type="spellEnd"/>
      <w:r w:rsidRPr="0041719E">
        <w:rPr>
          <w:rFonts w:ascii="Times New Roman" w:eastAsiaTheme="majorEastAsia" w:hAnsi="Times New Roman" w:cs="Times New Roman"/>
          <w:b/>
          <w:bCs/>
          <w:sz w:val="24"/>
          <w:szCs w:val="24"/>
        </w:rPr>
        <w:t xml:space="preserve"> L.) Seed Oil</w:t>
      </w:r>
    </w:p>
    <w:p w14:paraId="476606FD" w14:textId="77777777" w:rsidR="00D65444" w:rsidRDefault="00D65444" w:rsidP="00D71DBF">
      <w:pPr>
        <w:jc w:val="center"/>
        <w:rPr>
          <w:rFonts w:ascii="Times New Roman" w:hAnsi="Times New Roman" w:cs="Times New Roman"/>
          <w:b/>
          <w:bCs/>
          <w:sz w:val="24"/>
          <w:szCs w:val="24"/>
          <w:lang w:val="en-IN"/>
        </w:rPr>
      </w:pPr>
      <w:bookmarkStart w:id="0" w:name="_GoBack"/>
      <w:bookmarkEnd w:id="0"/>
    </w:p>
    <w:p w14:paraId="61DB7B7F" w14:textId="77777777" w:rsidR="00D65444" w:rsidRDefault="00D65444" w:rsidP="00D71DBF">
      <w:pPr>
        <w:jc w:val="center"/>
        <w:rPr>
          <w:rFonts w:ascii="Times New Roman" w:hAnsi="Times New Roman" w:cs="Times New Roman"/>
          <w:b/>
          <w:bCs/>
          <w:sz w:val="24"/>
          <w:szCs w:val="24"/>
          <w:lang w:val="en-IN"/>
        </w:rPr>
      </w:pPr>
    </w:p>
    <w:p w14:paraId="589F9257" w14:textId="77777777" w:rsidR="00D65444" w:rsidRDefault="00D65444" w:rsidP="00D71DBF">
      <w:pPr>
        <w:jc w:val="center"/>
        <w:rPr>
          <w:rFonts w:ascii="Times New Roman" w:hAnsi="Times New Roman" w:cs="Times New Roman"/>
          <w:b/>
          <w:bCs/>
          <w:sz w:val="24"/>
          <w:szCs w:val="24"/>
          <w:lang w:val="en-IN"/>
        </w:rPr>
      </w:pPr>
    </w:p>
    <w:p w14:paraId="1F02CC4D" w14:textId="49A04955" w:rsidR="00D65444" w:rsidRPr="00C12CBC" w:rsidRDefault="00D65444" w:rsidP="00D71DBF">
      <w:pPr>
        <w:jc w:val="center"/>
        <w:rPr>
          <w:rFonts w:ascii="Times New Roman" w:hAnsi="Times New Roman" w:cs="Times New Roman"/>
          <w:b/>
          <w:bCs/>
          <w:sz w:val="24"/>
          <w:szCs w:val="24"/>
          <w:lang w:val="en-IN"/>
        </w:rPr>
      </w:pPr>
    </w:p>
    <w:p w14:paraId="79C7ADA1" w14:textId="04B124DF" w:rsidR="00C8546C" w:rsidRPr="00C12CBC" w:rsidRDefault="00C8546C" w:rsidP="00C8546C">
      <w:pPr>
        <w:rPr>
          <w:sz w:val="24"/>
          <w:szCs w:val="24"/>
          <w:lang w:val="en-IN"/>
        </w:rPr>
      </w:pPr>
      <w:r w:rsidRPr="00C12CBC">
        <w:rPr>
          <w:b/>
          <w:bCs/>
          <w:sz w:val="24"/>
          <w:szCs w:val="24"/>
          <w:lang w:val="en-IN"/>
        </w:rPr>
        <w:t>Abstract</w:t>
      </w:r>
    </w:p>
    <w:p w14:paraId="7A282AA5" w14:textId="77777777" w:rsidR="005E6F88" w:rsidRDefault="005E6F88" w:rsidP="0044259D">
      <w:pPr>
        <w:spacing w:line="360" w:lineRule="auto"/>
        <w:jc w:val="both"/>
        <w:rPr>
          <w:rFonts w:ascii="Times New Roman" w:hAnsi="Times New Roman" w:cs="Times New Roman"/>
          <w:sz w:val="24"/>
          <w:szCs w:val="24"/>
        </w:rPr>
      </w:pPr>
      <w:r w:rsidRPr="005E6F88">
        <w:rPr>
          <w:rFonts w:ascii="Times New Roman" w:hAnsi="Times New Roman" w:cs="Times New Roman"/>
          <w:sz w:val="24"/>
          <w:szCs w:val="24"/>
        </w:rPr>
        <w:t>Sea buckthorn (</w:t>
      </w:r>
      <w:proofErr w:type="spellStart"/>
      <w:r w:rsidRPr="005E6F88">
        <w:rPr>
          <w:rFonts w:ascii="Times New Roman" w:hAnsi="Times New Roman" w:cs="Times New Roman"/>
          <w:sz w:val="24"/>
          <w:szCs w:val="24"/>
        </w:rPr>
        <w:t>Hippophae</w:t>
      </w:r>
      <w:proofErr w:type="spellEnd"/>
      <w:r w:rsidRPr="005E6F88">
        <w:rPr>
          <w:rFonts w:ascii="Times New Roman" w:hAnsi="Times New Roman" w:cs="Times New Roman"/>
          <w:sz w:val="24"/>
          <w:szCs w:val="24"/>
        </w:rPr>
        <w:t xml:space="preserve"> </w:t>
      </w:r>
      <w:proofErr w:type="spellStart"/>
      <w:r w:rsidRPr="005E6F88">
        <w:rPr>
          <w:rFonts w:ascii="Times New Roman" w:hAnsi="Times New Roman" w:cs="Times New Roman"/>
          <w:sz w:val="24"/>
          <w:szCs w:val="24"/>
        </w:rPr>
        <w:t>rhamnoides</w:t>
      </w:r>
      <w:proofErr w:type="spellEnd"/>
      <w:r w:rsidRPr="005E6F88">
        <w:rPr>
          <w:rFonts w:ascii="Times New Roman" w:hAnsi="Times New Roman" w:cs="Times New Roman"/>
          <w:sz w:val="24"/>
          <w:szCs w:val="24"/>
        </w:rPr>
        <w:t xml:space="preserve"> L.) seed oil is a rich source of nutritionally valuable unsaturated fatty acids and bioactive compounds; however, its high susceptibility to oxidative degradation limits its applicability in food and nutraceutical systems. This study investigated the fatty acid composition and polyphenol release </w:t>
      </w:r>
      <w:proofErr w:type="spellStart"/>
      <w:r w:rsidRPr="005E6F88">
        <w:rPr>
          <w:rFonts w:ascii="Times New Roman" w:hAnsi="Times New Roman" w:cs="Times New Roman"/>
          <w:sz w:val="24"/>
          <w:szCs w:val="24"/>
        </w:rPr>
        <w:t>behaviour</w:t>
      </w:r>
      <w:proofErr w:type="spellEnd"/>
      <w:r w:rsidRPr="005E6F88">
        <w:rPr>
          <w:rFonts w:ascii="Times New Roman" w:hAnsi="Times New Roman" w:cs="Times New Roman"/>
          <w:sz w:val="24"/>
          <w:szCs w:val="24"/>
        </w:rPr>
        <w:t xml:space="preserve"> of microencapsulated sea buckthorn seed oil to evaluate its stability and functional potential. Fatty acid profiling of the microencapsulated oil revealed substantial levels of oleic acid (C18:1), linoleic acid (C18:2), and α-linolenic acid (C18:3), along with notable amounts of palmitic, stearic, and palmitoleic acids. The balanced distribution of essential omega-3 and omega-6 fatty acids, together with bioactive monounsaturated fatty acids, underscores the nutritional significance of the oil. Release kinetics of encapsulated polyphenols in aqueous medium exhibited a three-phase </w:t>
      </w:r>
      <w:proofErr w:type="spellStart"/>
      <w:r w:rsidRPr="005E6F88">
        <w:rPr>
          <w:rFonts w:ascii="Times New Roman" w:hAnsi="Times New Roman" w:cs="Times New Roman"/>
          <w:sz w:val="24"/>
          <w:szCs w:val="24"/>
        </w:rPr>
        <w:t>behaviour</w:t>
      </w:r>
      <w:proofErr w:type="spellEnd"/>
      <w:r w:rsidRPr="005E6F88">
        <w:rPr>
          <w:rFonts w:ascii="Times New Roman" w:hAnsi="Times New Roman" w:cs="Times New Roman"/>
          <w:sz w:val="24"/>
          <w:szCs w:val="24"/>
        </w:rPr>
        <w:t xml:space="preserve"> characterized by an initial burst release (18–31% within 10–20 min), followed by a diffusion-controlled mid-phase release (48–75% within 20–45 min), and a final plateau phase (&gt;90% within 120–180 min). These findings suggest efficient matrix hydration, structural relaxation, and controlled erosion of the spray-dried wall system. The consistency of release data, supported by low variability and statistically significant differences among time intervals, demonstrates uniformity in microcapsule formation and effective encapsulation. Overall, microencapsulation significantly enhanced the stability, controlled release, and potential bioavailability of sea buckthorn seed oil constituents, highlighting its suitability for incorporation into functional food and nutraceutical applications.</w:t>
      </w:r>
    </w:p>
    <w:p w14:paraId="14DFD7E3" w14:textId="24F8DC4D" w:rsidR="0081233D" w:rsidRDefault="00A21AE6" w:rsidP="0044259D">
      <w:pPr>
        <w:spacing w:line="360" w:lineRule="auto"/>
        <w:jc w:val="both"/>
        <w:rPr>
          <w:rFonts w:ascii="Times New Roman" w:hAnsi="Times New Roman" w:cs="Times New Roman"/>
          <w:sz w:val="24"/>
          <w:szCs w:val="24"/>
          <w:lang w:val="en-IN"/>
        </w:rPr>
      </w:pPr>
      <w:r w:rsidRPr="00A21AE6">
        <w:rPr>
          <w:rFonts w:ascii="Times New Roman" w:hAnsi="Times New Roman" w:cs="Times New Roman"/>
          <w:b/>
          <w:bCs/>
          <w:sz w:val="24"/>
          <w:szCs w:val="24"/>
          <w:lang w:val="en-IN"/>
        </w:rPr>
        <w:t>Keywords:</w:t>
      </w:r>
      <w:r w:rsidRPr="00A21AE6">
        <w:rPr>
          <w:rFonts w:ascii="Times New Roman" w:hAnsi="Times New Roman" w:cs="Times New Roman"/>
          <w:sz w:val="24"/>
          <w:szCs w:val="24"/>
          <w:lang w:val="en-IN"/>
        </w:rPr>
        <w:t xml:space="preserve"> Sea buckthorn seed oil; microencapsulation; fatty acids; GC-FID; oxidative stability; functional foods; nutraceuticals</w:t>
      </w:r>
    </w:p>
    <w:p w14:paraId="3E86A7CE" w14:textId="106E37CC" w:rsidR="008B404F" w:rsidRDefault="008B404F" w:rsidP="0044259D">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lastRenderedPageBreak/>
        <w:t xml:space="preserve">Graphical abstract </w:t>
      </w:r>
    </w:p>
    <w:p w14:paraId="5C258BA0" w14:textId="0E044047" w:rsidR="00843A4D" w:rsidRPr="00C12CBC" w:rsidRDefault="00843A4D" w:rsidP="0044259D">
      <w:pPr>
        <w:spacing w:line="360" w:lineRule="auto"/>
        <w:jc w:val="both"/>
        <w:rPr>
          <w:rFonts w:ascii="Times New Roman" w:hAnsi="Times New Roman" w:cs="Times New Roman"/>
          <w:sz w:val="24"/>
          <w:szCs w:val="24"/>
          <w:lang w:val="en-IN"/>
        </w:rPr>
      </w:pPr>
      <w:r>
        <w:rPr>
          <w:noProof/>
        </w:rPr>
        <w:drawing>
          <wp:inline distT="0" distB="0" distL="0" distR="0" wp14:anchorId="5422A2BB" wp14:editId="437CA892">
            <wp:extent cx="5486400" cy="3086100"/>
            <wp:effectExtent l="19050" t="19050" r="19050" b="19050"/>
            <wp:docPr id="16971955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3086100"/>
                    </a:xfrm>
                    <a:prstGeom prst="rect">
                      <a:avLst/>
                    </a:prstGeom>
                    <a:noFill/>
                    <a:ln>
                      <a:solidFill>
                        <a:schemeClr val="tx1"/>
                      </a:solidFill>
                    </a:ln>
                  </pic:spPr>
                </pic:pic>
              </a:graphicData>
            </a:graphic>
          </wp:inline>
        </w:drawing>
      </w:r>
    </w:p>
    <w:p w14:paraId="3DDCA9FC" w14:textId="1EBC00A0" w:rsidR="003C2071" w:rsidRPr="00C12CBC" w:rsidRDefault="00A72D70" w:rsidP="00C12CBC">
      <w:pPr>
        <w:pStyle w:val="Heading2"/>
        <w:rPr>
          <w:rFonts w:ascii="Times New Roman" w:hAnsi="Times New Roman" w:cs="Times New Roman"/>
          <w:color w:val="auto"/>
          <w:sz w:val="24"/>
          <w:szCs w:val="24"/>
        </w:rPr>
      </w:pPr>
      <w:r w:rsidRPr="00C12CBC">
        <w:rPr>
          <w:rFonts w:ascii="Times New Roman" w:hAnsi="Times New Roman" w:cs="Times New Roman"/>
          <w:color w:val="auto"/>
          <w:sz w:val="24"/>
          <w:szCs w:val="24"/>
        </w:rPr>
        <w:t>Introduction</w:t>
      </w:r>
    </w:p>
    <w:p w14:paraId="4B2A851A" w14:textId="49375F8D" w:rsidR="00094E33" w:rsidRPr="00C12CBC" w:rsidRDefault="00094E33" w:rsidP="00094E33">
      <w:pPr>
        <w:spacing w:line="360" w:lineRule="auto"/>
        <w:jc w:val="both"/>
        <w:rPr>
          <w:rFonts w:ascii="Times New Roman" w:hAnsi="Times New Roman" w:cs="Times New Roman"/>
          <w:sz w:val="24"/>
          <w:szCs w:val="24"/>
        </w:rPr>
      </w:pPr>
      <w:r w:rsidRPr="00C12CBC">
        <w:rPr>
          <w:rFonts w:ascii="Times New Roman" w:hAnsi="Times New Roman" w:cs="Times New Roman"/>
          <w:sz w:val="24"/>
          <w:szCs w:val="24"/>
        </w:rPr>
        <w:t>Sea buckthorn (</w:t>
      </w:r>
      <w:proofErr w:type="spellStart"/>
      <w:r w:rsidRPr="00C12CBC">
        <w:rPr>
          <w:rFonts w:ascii="Times New Roman" w:hAnsi="Times New Roman" w:cs="Times New Roman"/>
          <w:i/>
          <w:iCs/>
          <w:sz w:val="24"/>
          <w:szCs w:val="24"/>
        </w:rPr>
        <w:t>Hippophae</w:t>
      </w:r>
      <w:proofErr w:type="spellEnd"/>
      <w:r w:rsidRPr="00C12CBC">
        <w:rPr>
          <w:rFonts w:ascii="Times New Roman" w:hAnsi="Times New Roman" w:cs="Times New Roman"/>
          <w:i/>
          <w:iCs/>
          <w:sz w:val="24"/>
          <w:szCs w:val="24"/>
        </w:rPr>
        <w:t xml:space="preserve"> </w:t>
      </w:r>
      <w:proofErr w:type="spellStart"/>
      <w:r w:rsidRPr="00C12CBC">
        <w:rPr>
          <w:rFonts w:ascii="Times New Roman" w:hAnsi="Times New Roman" w:cs="Times New Roman"/>
          <w:i/>
          <w:iCs/>
          <w:sz w:val="24"/>
          <w:szCs w:val="24"/>
        </w:rPr>
        <w:t>rhamnoides</w:t>
      </w:r>
      <w:proofErr w:type="spellEnd"/>
      <w:r w:rsidRPr="00C12CBC">
        <w:rPr>
          <w:rFonts w:ascii="Times New Roman" w:hAnsi="Times New Roman" w:cs="Times New Roman"/>
          <w:sz w:val="24"/>
          <w:szCs w:val="24"/>
        </w:rPr>
        <w:t xml:space="preserve"> L.) is a deciduous shrub belonging to the genus </w:t>
      </w:r>
      <w:proofErr w:type="spellStart"/>
      <w:r w:rsidRPr="00C12CBC">
        <w:rPr>
          <w:rFonts w:ascii="Times New Roman" w:hAnsi="Times New Roman" w:cs="Times New Roman"/>
          <w:i/>
          <w:iCs/>
          <w:sz w:val="24"/>
          <w:szCs w:val="24"/>
        </w:rPr>
        <w:t>Hippophae</w:t>
      </w:r>
      <w:proofErr w:type="spellEnd"/>
      <w:r w:rsidRPr="00C12CBC">
        <w:rPr>
          <w:rFonts w:ascii="Times New Roman" w:hAnsi="Times New Roman" w:cs="Times New Roman"/>
          <w:sz w:val="24"/>
          <w:szCs w:val="24"/>
        </w:rPr>
        <w:t xml:space="preserve">, within the family </w:t>
      </w:r>
      <w:proofErr w:type="spellStart"/>
      <w:r w:rsidRPr="00C12CBC">
        <w:rPr>
          <w:rFonts w:ascii="Times New Roman" w:hAnsi="Times New Roman" w:cs="Times New Roman"/>
          <w:sz w:val="24"/>
          <w:szCs w:val="24"/>
        </w:rPr>
        <w:t>Elaeagnaceae</w:t>
      </w:r>
      <w:proofErr w:type="spellEnd"/>
      <w:r w:rsidR="00722B56" w:rsidRPr="00C12CBC">
        <w:rPr>
          <w:rFonts w:ascii="Times New Roman" w:hAnsi="Times New Roman" w:cs="Times New Roman"/>
          <w:sz w:val="24"/>
          <w:szCs w:val="24"/>
        </w:rPr>
        <w:t xml:space="preserve"> </w:t>
      </w:r>
      <w:r w:rsidR="005E6F88">
        <w:rPr>
          <w:rFonts w:ascii="Times New Roman" w:hAnsi="Times New Roman" w:cs="Times New Roman"/>
          <w:sz w:val="24"/>
          <w:szCs w:val="24"/>
        </w:rPr>
        <w:t>(</w:t>
      </w:r>
      <w:r w:rsidR="005E6F88" w:rsidRPr="002A472B">
        <w:rPr>
          <w:rFonts w:ascii="Times New Roman" w:hAnsi="Times New Roman" w:cs="Times New Roman"/>
          <w:sz w:val="24"/>
          <w:szCs w:val="24"/>
          <w:lang w:val="en-IN"/>
        </w:rPr>
        <w:t>Zhao</w:t>
      </w:r>
      <w:r w:rsidR="005E6F88">
        <w:rPr>
          <w:rFonts w:ascii="Times New Roman" w:hAnsi="Times New Roman" w:cs="Times New Roman"/>
          <w:sz w:val="24"/>
          <w:szCs w:val="24"/>
          <w:lang w:val="en-IN"/>
        </w:rPr>
        <w:t xml:space="preserve"> et al., 2023)</w:t>
      </w:r>
      <w:r w:rsidR="00722B56" w:rsidRPr="00C12CBC">
        <w:rPr>
          <w:rFonts w:ascii="Times New Roman" w:hAnsi="Times New Roman" w:cs="Times New Roman"/>
          <w:sz w:val="24"/>
          <w:szCs w:val="24"/>
        </w:rPr>
        <w:t>.</w:t>
      </w:r>
      <w:r w:rsidRPr="00C12CBC">
        <w:rPr>
          <w:rFonts w:ascii="Times New Roman" w:hAnsi="Times New Roman" w:cs="Times New Roman"/>
          <w:sz w:val="24"/>
          <w:szCs w:val="24"/>
        </w:rPr>
        <w:t xml:space="preserve"> It is recognized for its adaptability to harsh environmental conditions and its rich composition of bioactive compounds, making it a subject of increasing interest in food, pharmaceutical, and nutraceutical research.</w:t>
      </w:r>
      <w:r w:rsidR="009A4934" w:rsidRPr="00C12CBC">
        <w:rPr>
          <w:rFonts w:ascii="Times New Roman" w:hAnsi="Times New Roman" w:cs="Times New Roman"/>
          <w:sz w:val="24"/>
          <w:szCs w:val="24"/>
        </w:rPr>
        <w:t xml:space="preserve"> </w:t>
      </w:r>
      <w:r w:rsidRPr="00C12CBC">
        <w:rPr>
          <w:rFonts w:ascii="Times New Roman" w:hAnsi="Times New Roman" w:cs="Times New Roman"/>
          <w:sz w:val="24"/>
          <w:szCs w:val="24"/>
        </w:rPr>
        <w:t>They are native to mountainous regions of Asia and northwestern Europe, where they have adapted to a wide range of altitudinal and climatic conditions</w:t>
      </w:r>
      <w:r w:rsidR="00722B56" w:rsidRPr="00C12CBC">
        <w:rPr>
          <w:rFonts w:ascii="Times New Roman" w:hAnsi="Times New Roman" w:cs="Times New Roman"/>
          <w:sz w:val="24"/>
          <w:szCs w:val="24"/>
        </w:rPr>
        <w:t xml:space="preserve"> </w:t>
      </w:r>
      <w:r w:rsidR="005E6F88">
        <w:rPr>
          <w:rFonts w:ascii="Times New Roman" w:hAnsi="Times New Roman" w:cs="Times New Roman"/>
          <w:sz w:val="24"/>
          <w:szCs w:val="24"/>
        </w:rPr>
        <w:t>(</w:t>
      </w:r>
      <w:r w:rsidR="005E6F88" w:rsidRPr="002A472B">
        <w:rPr>
          <w:rFonts w:ascii="Times New Roman" w:hAnsi="Times New Roman" w:cs="Times New Roman"/>
          <w:sz w:val="24"/>
          <w:szCs w:val="24"/>
          <w:lang w:val="en-IN"/>
        </w:rPr>
        <w:t>Li</w:t>
      </w:r>
      <w:r w:rsidR="005E6F88">
        <w:rPr>
          <w:rFonts w:ascii="Times New Roman" w:hAnsi="Times New Roman" w:cs="Times New Roman"/>
          <w:sz w:val="24"/>
          <w:szCs w:val="24"/>
          <w:lang w:val="en-IN"/>
        </w:rPr>
        <w:t xml:space="preserve"> et al., 2003)</w:t>
      </w:r>
      <w:r w:rsidR="00722B56" w:rsidRPr="00C12CBC">
        <w:rPr>
          <w:rFonts w:ascii="Times New Roman" w:hAnsi="Times New Roman" w:cs="Times New Roman"/>
          <w:sz w:val="24"/>
          <w:szCs w:val="24"/>
        </w:rPr>
        <w:t>.</w:t>
      </w:r>
    </w:p>
    <w:p w14:paraId="7763B3A4" w14:textId="5380EE6F" w:rsidR="00094E33" w:rsidRPr="00C12CBC" w:rsidRDefault="00094E33" w:rsidP="00094E33">
      <w:pPr>
        <w:spacing w:line="360" w:lineRule="auto"/>
        <w:jc w:val="both"/>
        <w:rPr>
          <w:rFonts w:ascii="Times New Roman" w:hAnsi="Times New Roman" w:cs="Times New Roman"/>
          <w:sz w:val="24"/>
          <w:szCs w:val="24"/>
        </w:rPr>
      </w:pPr>
      <w:r w:rsidRPr="00C12CBC">
        <w:rPr>
          <w:rFonts w:ascii="Times New Roman" w:hAnsi="Times New Roman" w:cs="Times New Roman"/>
          <w:sz w:val="24"/>
          <w:szCs w:val="24"/>
        </w:rPr>
        <w:t xml:space="preserve">The seeds of </w:t>
      </w:r>
      <w:proofErr w:type="spellStart"/>
      <w:r w:rsidRPr="00C12CBC">
        <w:rPr>
          <w:rFonts w:ascii="Times New Roman" w:hAnsi="Times New Roman" w:cs="Times New Roman"/>
          <w:i/>
          <w:iCs/>
          <w:sz w:val="24"/>
          <w:szCs w:val="24"/>
        </w:rPr>
        <w:t>Hippophae</w:t>
      </w:r>
      <w:proofErr w:type="spellEnd"/>
      <w:r w:rsidRPr="00C12CBC">
        <w:rPr>
          <w:rFonts w:ascii="Times New Roman" w:hAnsi="Times New Roman" w:cs="Times New Roman"/>
          <w:i/>
          <w:iCs/>
          <w:sz w:val="24"/>
          <w:szCs w:val="24"/>
        </w:rPr>
        <w:t xml:space="preserve"> </w:t>
      </w:r>
      <w:proofErr w:type="spellStart"/>
      <w:r w:rsidRPr="00C12CBC">
        <w:rPr>
          <w:rFonts w:ascii="Times New Roman" w:hAnsi="Times New Roman" w:cs="Times New Roman"/>
          <w:i/>
          <w:iCs/>
          <w:sz w:val="24"/>
          <w:szCs w:val="24"/>
        </w:rPr>
        <w:t>rhamnoides</w:t>
      </w:r>
      <w:proofErr w:type="spellEnd"/>
      <w:r w:rsidRPr="00C12CBC">
        <w:rPr>
          <w:rFonts w:ascii="Times New Roman" w:hAnsi="Times New Roman" w:cs="Times New Roman"/>
          <w:sz w:val="24"/>
          <w:szCs w:val="24"/>
        </w:rPr>
        <w:t xml:space="preserve"> fruit, which are not suitable for direct consumption, constitute approximately 23% (w/w) of the total fruit weight and contain an oil content ranging from 10.0% to 16.3%</w:t>
      </w:r>
      <w:r w:rsidR="005E6F88">
        <w:rPr>
          <w:rFonts w:ascii="Times New Roman" w:hAnsi="Times New Roman" w:cs="Times New Roman"/>
          <w:sz w:val="24"/>
          <w:szCs w:val="24"/>
        </w:rPr>
        <w:t xml:space="preserve"> (</w:t>
      </w:r>
      <w:proofErr w:type="spellStart"/>
      <w:r w:rsidR="005E6F88" w:rsidRPr="002A472B">
        <w:rPr>
          <w:rFonts w:ascii="Times New Roman" w:hAnsi="Times New Roman" w:cs="Times New Roman"/>
          <w:sz w:val="24"/>
          <w:szCs w:val="24"/>
          <w:lang w:val="en-IN"/>
        </w:rPr>
        <w:t>Gęgotek</w:t>
      </w:r>
      <w:proofErr w:type="spellEnd"/>
      <w:r w:rsidR="005E6F88">
        <w:rPr>
          <w:rFonts w:ascii="Times New Roman" w:hAnsi="Times New Roman" w:cs="Times New Roman"/>
          <w:sz w:val="24"/>
          <w:szCs w:val="24"/>
          <w:lang w:val="en-IN"/>
        </w:rPr>
        <w:t xml:space="preserve"> et al., 2008)</w:t>
      </w:r>
      <w:r w:rsidR="00722B56" w:rsidRPr="00C12CBC">
        <w:rPr>
          <w:rFonts w:ascii="Times New Roman" w:hAnsi="Times New Roman" w:cs="Times New Roman"/>
          <w:sz w:val="24"/>
          <w:szCs w:val="24"/>
        </w:rPr>
        <w:t>.</w:t>
      </w:r>
      <w:r w:rsidR="009A4934" w:rsidRPr="00C12CBC">
        <w:rPr>
          <w:rFonts w:ascii="Times New Roman" w:hAnsi="Times New Roman" w:cs="Times New Roman"/>
          <w:sz w:val="24"/>
          <w:szCs w:val="24"/>
        </w:rPr>
        <w:t xml:space="preserve"> </w:t>
      </w:r>
      <w:r w:rsidRPr="00C12CBC">
        <w:rPr>
          <w:rFonts w:ascii="Times New Roman" w:hAnsi="Times New Roman" w:cs="Times New Roman"/>
          <w:sz w:val="24"/>
          <w:szCs w:val="24"/>
        </w:rPr>
        <w:t xml:space="preserve">However, the seed oil of </w:t>
      </w:r>
      <w:proofErr w:type="spellStart"/>
      <w:r w:rsidRPr="00C12CBC">
        <w:rPr>
          <w:rFonts w:ascii="Times New Roman" w:hAnsi="Times New Roman" w:cs="Times New Roman"/>
          <w:i/>
          <w:iCs/>
          <w:sz w:val="24"/>
          <w:szCs w:val="24"/>
        </w:rPr>
        <w:t>Hippophae</w:t>
      </w:r>
      <w:proofErr w:type="spellEnd"/>
      <w:r w:rsidRPr="00C12CBC">
        <w:rPr>
          <w:rFonts w:ascii="Times New Roman" w:hAnsi="Times New Roman" w:cs="Times New Roman"/>
          <w:i/>
          <w:iCs/>
          <w:sz w:val="24"/>
          <w:szCs w:val="24"/>
        </w:rPr>
        <w:t xml:space="preserve"> </w:t>
      </w:r>
      <w:proofErr w:type="spellStart"/>
      <w:r w:rsidRPr="00C12CBC">
        <w:rPr>
          <w:rFonts w:ascii="Times New Roman" w:hAnsi="Times New Roman" w:cs="Times New Roman"/>
          <w:i/>
          <w:iCs/>
          <w:sz w:val="24"/>
          <w:szCs w:val="24"/>
        </w:rPr>
        <w:t>rhamnoides</w:t>
      </w:r>
      <w:proofErr w:type="spellEnd"/>
      <w:r w:rsidRPr="00C12CBC">
        <w:rPr>
          <w:rFonts w:ascii="Times New Roman" w:hAnsi="Times New Roman" w:cs="Times New Roman"/>
          <w:sz w:val="24"/>
          <w:szCs w:val="24"/>
        </w:rPr>
        <w:t xml:space="preserve"> is notably rich in unsaturated fatty acids (UFAs), comprising approximately 71.2% to 76.0% of the total lipid content. The predominant UFAs include oleic acid (OA), linoleic acid (LA), and α-linolenic acid (ALA). Oleic acid, a monounsaturated fatty acid, has been associated with cardiovascular health benefits, particularly through its ability to lower serum triglyceride (TG) levels</w:t>
      </w:r>
      <w:r w:rsidR="000F2AC2" w:rsidRPr="00C12CBC">
        <w:rPr>
          <w:rFonts w:ascii="Times New Roman" w:hAnsi="Times New Roman" w:cs="Times New Roman"/>
          <w:sz w:val="24"/>
          <w:szCs w:val="24"/>
        </w:rPr>
        <w:t xml:space="preserve"> </w:t>
      </w:r>
      <w:r w:rsidR="005E6F88">
        <w:rPr>
          <w:rFonts w:ascii="Times New Roman" w:hAnsi="Times New Roman" w:cs="Times New Roman"/>
          <w:sz w:val="24"/>
          <w:szCs w:val="24"/>
        </w:rPr>
        <w:t>(</w:t>
      </w:r>
      <w:r w:rsidR="005E6F88" w:rsidRPr="002A472B">
        <w:rPr>
          <w:rFonts w:ascii="Times New Roman" w:hAnsi="Times New Roman" w:cs="Times New Roman"/>
          <w:sz w:val="24"/>
          <w:szCs w:val="24"/>
          <w:lang w:val="en-IN"/>
        </w:rPr>
        <w:t>Calder</w:t>
      </w:r>
      <w:r w:rsidR="00722B56" w:rsidRPr="00C12CBC">
        <w:rPr>
          <w:rFonts w:ascii="Times New Roman" w:hAnsi="Times New Roman" w:cs="Times New Roman"/>
          <w:sz w:val="24"/>
          <w:szCs w:val="24"/>
        </w:rPr>
        <w:t>.</w:t>
      </w:r>
      <w:r w:rsidR="005E6F88">
        <w:rPr>
          <w:rFonts w:ascii="Times New Roman" w:hAnsi="Times New Roman" w:cs="Times New Roman"/>
          <w:sz w:val="24"/>
          <w:szCs w:val="24"/>
        </w:rPr>
        <w:t xml:space="preserve"> 2015).</w:t>
      </w:r>
      <w:r w:rsidR="009A4934" w:rsidRPr="00C12CBC">
        <w:rPr>
          <w:rFonts w:ascii="Times New Roman" w:hAnsi="Times New Roman" w:cs="Times New Roman"/>
          <w:sz w:val="24"/>
          <w:szCs w:val="24"/>
        </w:rPr>
        <w:t xml:space="preserve"> </w:t>
      </w:r>
      <w:r w:rsidRPr="00C12CBC">
        <w:rPr>
          <w:rFonts w:ascii="Times New Roman" w:hAnsi="Times New Roman" w:cs="Times New Roman"/>
          <w:sz w:val="24"/>
          <w:szCs w:val="24"/>
        </w:rPr>
        <w:t xml:space="preserve">The polyunsaturated fatty acids linoleic acid (LA) and α-linolenic acid (ALA) are classified as essential fatty acids, as they </w:t>
      </w:r>
      <w:r w:rsidRPr="00C12CBC">
        <w:rPr>
          <w:rFonts w:ascii="Times New Roman" w:hAnsi="Times New Roman" w:cs="Times New Roman"/>
          <w:sz w:val="24"/>
          <w:szCs w:val="24"/>
        </w:rPr>
        <w:lastRenderedPageBreak/>
        <w:t>cannot be synthesized endogenously and must be obtained through the diet. Linoleic acid has been shown to reduce serum cholesterol levels and inhibit arterial thrombosis, contributing to the prevention of cardiovascular and cerebrovascular diseases</w:t>
      </w:r>
      <w:r w:rsidR="00722B56" w:rsidRPr="00C12CBC">
        <w:rPr>
          <w:rFonts w:ascii="Times New Roman" w:hAnsi="Times New Roman" w:cs="Times New Roman"/>
          <w:sz w:val="24"/>
          <w:szCs w:val="24"/>
        </w:rPr>
        <w:t xml:space="preserve"> </w:t>
      </w:r>
      <w:r w:rsidR="005E6F88">
        <w:rPr>
          <w:rFonts w:ascii="Times New Roman" w:hAnsi="Times New Roman" w:cs="Times New Roman"/>
          <w:sz w:val="24"/>
          <w:szCs w:val="24"/>
        </w:rPr>
        <w:t>(</w:t>
      </w:r>
      <w:r w:rsidR="005E6F88" w:rsidRPr="002A472B">
        <w:rPr>
          <w:rFonts w:ascii="Times New Roman" w:hAnsi="Times New Roman" w:cs="Times New Roman"/>
          <w:sz w:val="24"/>
          <w:szCs w:val="24"/>
          <w:lang w:val="en-IN"/>
        </w:rPr>
        <w:t>Moreno</w:t>
      </w:r>
      <w:r w:rsidR="005E6F88">
        <w:rPr>
          <w:rFonts w:ascii="Times New Roman" w:hAnsi="Times New Roman" w:cs="Times New Roman"/>
          <w:sz w:val="24"/>
          <w:szCs w:val="24"/>
          <w:lang w:val="en-IN"/>
        </w:rPr>
        <w:t xml:space="preserve"> et al., 2003)</w:t>
      </w:r>
      <w:r w:rsidR="000F2AC2" w:rsidRPr="00C12CBC">
        <w:rPr>
          <w:rFonts w:ascii="Times New Roman" w:hAnsi="Times New Roman" w:cs="Times New Roman"/>
          <w:sz w:val="24"/>
          <w:szCs w:val="24"/>
        </w:rPr>
        <w:t>.</w:t>
      </w:r>
      <w:r w:rsidR="00722B56" w:rsidRPr="00C12CBC">
        <w:rPr>
          <w:rFonts w:ascii="Times New Roman" w:hAnsi="Times New Roman" w:cs="Times New Roman"/>
          <w:sz w:val="24"/>
          <w:szCs w:val="24"/>
        </w:rPr>
        <w:t xml:space="preserve"> </w:t>
      </w:r>
      <w:r w:rsidRPr="00C12CBC">
        <w:rPr>
          <w:rFonts w:ascii="Times New Roman" w:hAnsi="Times New Roman" w:cs="Times New Roman"/>
          <w:sz w:val="24"/>
          <w:szCs w:val="24"/>
        </w:rPr>
        <w:t>α-Linolenic acid (ALA) plays a crucial role in the neurodevelopment and visual function of infants and children, and is also involved in the regulation and maintenance of normal blood lipid profiles in adults</w:t>
      </w:r>
      <w:r w:rsidR="00722B56" w:rsidRPr="00C12CBC">
        <w:rPr>
          <w:rFonts w:ascii="Times New Roman" w:hAnsi="Times New Roman" w:cs="Times New Roman"/>
          <w:sz w:val="24"/>
          <w:szCs w:val="24"/>
        </w:rPr>
        <w:t xml:space="preserve"> </w:t>
      </w:r>
      <w:r w:rsidR="005E6F88">
        <w:rPr>
          <w:rFonts w:ascii="Times New Roman" w:hAnsi="Times New Roman" w:cs="Times New Roman"/>
          <w:sz w:val="24"/>
          <w:szCs w:val="24"/>
        </w:rPr>
        <w:t>(</w:t>
      </w:r>
      <w:r w:rsidR="005E6F88" w:rsidRPr="002A472B">
        <w:rPr>
          <w:rFonts w:ascii="Times New Roman" w:hAnsi="Times New Roman" w:cs="Times New Roman"/>
          <w:sz w:val="24"/>
          <w:szCs w:val="24"/>
          <w:lang w:val="en-IN"/>
        </w:rPr>
        <w:t>Syren</w:t>
      </w:r>
      <w:r w:rsidR="005E6F88">
        <w:rPr>
          <w:rFonts w:ascii="Times New Roman" w:hAnsi="Times New Roman" w:cs="Times New Roman"/>
          <w:sz w:val="24"/>
          <w:szCs w:val="24"/>
          <w:lang w:val="en-IN"/>
        </w:rPr>
        <w:t xml:space="preserve"> et al., 2018)</w:t>
      </w:r>
      <w:r w:rsidR="00722B56" w:rsidRPr="00C12CBC">
        <w:rPr>
          <w:rFonts w:ascii="Times New Roman" w:hAnsi="Times New Roman" w:cs="Times New Roman"/>
          <w:sz w:val="24"/>
          <w:szCs w:val="24"/>
        </w:rPr>
        <w:t>.</w:t>
      </w:r>
      <w:r w:rsidR="009A4934" w:rsidRPr="00C12CBC">
        <w:rPr>
          <w:rFonts w:ascii="Times New Roman" w:hAnsi="Times New Roman" w:cs="Times New Roman"/>
          <w:sz w:val="24"/>
          <w:szCs w:val="24"/>
        </w:rPr>
        <w:t xml:space="preserve"> </w:t>
      </w:r>
      <w:r w:rsidRPr="00C12CBC">
        <w:rPr>
          <w:rFonts w:ascii="Times New Roman" w:hAnsi="Times New Roman" w:cs="Times New Roman"/>
          <w:sz w:val="24"/>
          <w:szCs w:val="24"/>
        </w:rPr>
        <w:t xml:space="preserve">The concentration and relative proportions of oleic acid (OA), linoleic acid (LA), and α-linolenic acid (ALA) serve as key indicators for assessing the nutritional quality of edible oils. In </w:t>
      </w:r>
      <w:proofErr w:type="spellStart"/>
      <w:r w:rsidRPr="00C12CBC">
        <w:rPr>
          <w:rFonts w:ascii="Times New Roman" w:hAnsi="Times New Roman" w:cs="Times New Roman"/>
          <w:i/>
          <w:iCs/>
          <w:sz w:val="24"/>
          <w:szCs w:val="24"/>
        </w:rPr>
        <w:t>Hippophae</w:t>
      </w:r>
      <w:proofErr w:type="spellEnd"/>
      <w:r w:rsidRPr="00C12CBC">
        <w:rPr>
          <w:rFonts w:ascii="Times New Roman" w:hAnsi="Times New Roman" w:cs="Times New Roman"/>
          <w:i/>
          <w:iCs/>
          <w:sz w:val="24"/>
          <w:szCs w:val="24"/>
        </w:rPr>
        <w:t xml:space="preserve"> </w:t>
      </w:r>
      <w:proofErr w:type="spellStart"/>
      <w:r w:rsidRPr="00C12CBC">
        <w:rPr>
          <w:rFonts w:ascii="Times New Roman" w:hAnsi="Times New Roman" w:cs="Times New Roman"/>
          <w:i/>
          <w:iCs/>
          <w:sz w:val="24"/>
          <w:szCs w:val="24"/>
        </w:rPr>
        <w:t>rhamnoides</w:t>
      </w:r>
      <w:proofErr w:type="spellEnd"/>
      <w:r w:rsidRPr="00C12CBC">
        <w:rPr>
          <w:rFonts w:ascii="Times New Roman" w:hAnsi="Times New Roman" w:cs="Times New Roman"/>
          <w:sz w:val="24"/>
          <w:szCs w:val="24"/>
        </w:rPr>
        <w:t xml:space="preserve"> seed oil, the approximate ratio of OA:LA:</w:t>
      </w:r>
      <w:r w:rsidR="009A4934" w:rsidRPr="00C12CBC">
        <w:rPr>
          <w:rFonts w:ascii="Times New Roman" w:hAnsi="Times New Roman" w:cs="Times New Roman"/>
          <w:sz w:val="24"/>
          <w:szCs w:val="24"/>
        </w:rPr>
        <w:t xml:space="preserve"> </w:t>
      </w:r>
      <w:r w:rsidRPr="00C12CBC">
        <w:rPr>
          <w:rFonts w:ascii="Times New Roman" w:hAnsi="Times New Roman" w:cs="Times New Roman"/>
          <w:sz w:val="24"/>
          <w:szCs w:val="24"/>
        </w:rPr>
        <w:t>ALA is 1:4:2, reflecting a favorable balance of essential and monounsaturated fatty acids</w:t>
      </w:r>
      <w:r w:rsidR="00C8546C" w:rsidRPr="00C12CBC">
        <w:rPr>
          <w:rFonts w:ascii="Times New Roman" w:hAnsi="Times New Roman" w:cs="Times New Roman"/>
          <w:sz w:val="24"/>
          <w:szCs w:val="24"/>
        </w:rPr>
        <w:t xml:space="preserve"> </w:t>
      </w:r>
      <w:r w:rsidR="005E6F88">
        <w:rPr>
          <w:rFonts w:ascii="Times New Roman" w:hAnsi="Times New Roman" w:cs="Times New Roman"/>
          <w:sz w:val="24"/>
          <w:szCs w:val="24"/>
        </w:rPr>
        <w:t>(</w:t>
      </w:r>
      <w:r w:rsidR="005E6F88" w:rsidRPr="00A72D70">
        <w:rPr>
          <w:rFonts w:ascii="Times New Roman" w:hAnsi="Times New Roman" w:cs="Times New Roman"/>
          <w:sz w:val="24"/>
          <w:szCs w:val="24"/>
          <w:lang w:val="en-IN"/>
        </w:rPr>
        <w:t>Tang</w:t>
      </w:r>
      <w:r w:rsidR="005E6F88">
        <w:rPr>
          <w:rFonts w:ascii="Times New Roman" w:hAnsi="Times New Roman" w:cs="Times New Roman"/>
          <w:sz w:val="24"/>
          <w:szCs w:val="24"/>
          <w:lang w:val="en-IN"/>
        </w:rPr>
        <w:t xml:space="preserve"> et al., 2022)</w:t>
      </w:r>
      <w:r w:rsidR="00C8546C" w:rsidRPr="00C12CBC">
        <w:rPr>
          <w:rFonts w:ascii="Times New Roman" w:hAnsi="Times New Roman" w:cs="Times New Roman"/>
          <w:sz w:val="24"/>
          <w:szCs w:val="24"/>
        </w:rPr>
        <w:t xml:space="preserve">. </w:t>
      </w:r>
      <w:r w:rsidRPr="00C12CBC">
        <w:rPr>
          <w:rFonts w:ascii="Times New Roman" w:hAnsi="Times New Roman" w:cs="Times New Roman"/>
          <w:sz w:val="24"/>
          <w:szCs w:val="24"/>
          <w:lang w:val="en-IN"/>
        </w:rPr>
        <w:t xml:space="preserve">In addition to its high content of unsaturated fatty acids, </w:t>
      </w:r>
      <w:proofErr w:type="spellStart"/>
      <w:r w:rsidRPr="00C12CBC">
        <w:rPr>
          <w:rFonts w:ascii="Times New Roman" w:hAnsi="Times New Roman" w:cs="Times New Roman"/>
          <w:i/>
          <w:iCs/>
          <w:sz w:val="24"/>
          <w:szCs w:val="24"/>
          <w:lang w:val="en-IN"/>
        </w:rPr>
        <w:t>Hippophae</w:t>
      </w:r>
      <w:proofErr w:type="spellEnd"/>
      <w:r w:rsidRPr="00C12CBC">
        <w:rPr>
          <w:rFonts w:ascii="Times New Roman" w:hAnsi="Times New Roman" w:cs="Times New Roman"/>
          <w:i/>
          <w:iCs/>
          <w:sz w:val="24"/>
          <w:szCs w:val="24"/>
          <w:lang w:val="en-IN"/>
        </w:rPr>
        <w:t xml:space="preserve"> </w:t>
      </w:r>
      <w:proofErr w:type="spellStart"/>
      <w:r w:rsidRPr="00C12CBC">
        <w:rPr>
          <w:rFonts w:ascii="Times New Roman" w:hAnsi="Times New Roman" w:cs="Times New Roman"/>
          <w:i/>
          <w:iCs/>
          <w:sz w:val="24"/>
          <w:szCs w:val="24"/>
          <w:lang w:val="en-IN"/>
        </w:rPr>
        <w:t>rhamnoides</w:t>
      </w:r>
      <w:proofErr w:type="spellEnd"/>
      <w:r w:rsidRPr="00C12CBC">
        <w:rPr>
          <w:rFonts w:ascii="Times New Roman" w:hAnsi="Times New Roman" w:cs="Times New Roman"/>
          <w:sz w:val="24"/>
          <w:szCs w:val="24"/>
          <w:lang w:val="en-IN"/>
        </w:rPr>
        <w:t xml:space="preserve"> seed oil is a rich source of diverse bioactive compounds, including carotenoids, vitamins, polyphenols, and flavonoids. These constituents exhibit a range of functional properties, such as antioxidant, antibacterial, antiviral, and immunomodulatory activities</w:t>
      </w:r>
      <w:r w:rsidR="005E6F88">
        <w:rPr>
          <w:rFonts w:ascii="Times New Roman" w:hAnsi="Times New Roman" w:cs="Times New Roman"/>
          <w:sz w:val="24"/>
          <w:szCs w:val="24"/>
          <w:lang w:val="en-IN"/>
        </w:rPr>
        <w:t xml:space="preserve"> (</w:t>
      </w:r>
      <w:r w:rsidR="005E6F88" w:rsidRPr="00A72D70">
        <w:rPr>
          <w:rFonts w:ascii="Times New Roman" w:hAnsi="Times New Roman" w:cs="Times New Roman"/>
          <w:sz w:val="24"/>
          <w:szCs w:val="24"/>
          <w:lang w:val="en-IN"/>
        </w:rPr>
        <w:t>Tang</w:t>
      </w:r>
      <w:r w:rsidR="005E6F88">
        <w:rPr>
          <w:rFonts w:ascii="Times New Roman" w:hAnsi="Times New Roman" w:cs="Times New Roman"/>
          <w:sz w:val="24"/>
          <w:szCs w:val="24"/>
          <w:lang w:val="en-IN"/>
        </w:rPr>
        <w:t xml:space="preserve"> et al., 2022)</w:t>
      </w:r>
      <w:r w:rsidR="00C8546C" w:rsidRPr="00C12CBC">
        <w:rPr>
          <w:rFonts w:ascii="Times New Roman" w:hAnsi="Times New Roman" w:cs="Times New Roman"/>
          <w:sz w:val="24"/>
          <w:szCs w:val="24"/>
        </w:rPr>
        <w:t>.</w:t>
      </w:r>
      <w:r w:rsidR="009A4934" w:rsidRPr="00C12CBC">
        <w:rPr>
          <w:rFonts w:ascii="Times New Roman" w:hAnsi="Times New Roman" w:cs="Times New Roman"/>
          <w:sz w:val="24"/>
          <w:szCs w:val="24"/>
        </w:rPr>
        <w:t xml:space="preserve"> </w:t>
      </w:r>
      <w:r w:rsidRPr="00C12CBC">
        <w:rPr>
          <w:rFonts w:ascii="Times New Roman" w:hAnsi="Times New Roman" w:cs="Times New Roman"/>
          <w:sz w:val="24"/>
          <w:szCs w:val="24"/>
        </w:rPr>
        <w:t xml:space="preserve">These attributes position </w:t>
      </w:r>
      <w:proofErr w:type="spellStart"/>
      <w:r w:rsidRPr="00C12CBC">
        <w:rPr>
          <w:rFonts w:ascii="Times New Roman" w:hAnsi="Times New Roman" w:cs="Times New Roman"/>
          <w:i/>
          <w:iCs/>
          <w:sz w:val="24"/>
          <w:szCs w:val="24"/>
        </w:rPr>
        <w:t>Hippophae</w:t>
      </w:r>
      <w:proofErr w:type="spellEnd"/>
      <w:r w:rsidRPr="00C12CBC">
        <w:rPr>
          <w:rFonts w:ascii="Times New Roman" w:hAnsi="Times New Roman" w:cs="Times New Roman"/>
          <w:i/>
          <w:iCs/>
          <w:sz w:val="24"/>
          <w:szCs w:val="24"/>
        </w:rPr>
        <w:t xml:space="preserve"> </w:t>
      </w:r>
      <w:proofErr w:type="spellStart"/>
      <w:r w:rsidRPr="00C12CBC">
        <w:rPr>
          <w:rFonts w:ascii="Times New Roman" w:hAnsi="Times New Roman" w:cs="Times New Roman"/>
          <w:i/>
          <w:iCs/>
          <w:sz w:val="24"/>
          <w:szCs w:val="24"/>
        </w:rPr>
        <w:t>rhamnoides</w:t>
      </w:r>
      <w:proofErr w:type="spellEnd"/>
      <w:r w:rsidRPr="00C12CBC">
        <w:rPr>
          <w:rFonts w:ascii="Times New Roman" w:hAnsi="Times New Roman" w:cs="Times New Roman"/>
          <w:sz w:val="24"/>
          <w:szCs w:val="24"/>
        </w:rPr>
        <w:t xml:space="preserve"> seed oil as a highly promising candidate for use as a functional edible oil, with potential applications in health-promoting and nutraceutical formulations.</w:t>
      </w:r>
    </w:p>
    <w:p w14:paraId="45FE0A8C" w14:textId="52BC8D3D" w:rsidR="00094E33" w:rsidRPr="00C12CBC" w:rsidRDefault="00094E33" w:rsidP="00094E33">
      <w:pPr>
        <w:spacing w:line="360" w:lineRule="auto"/>
        <w:jc w:val="both"/>
        <w:rPr>
          <w:rFonts w:ascii="Times New Roman" w:hAnsi="Times New Roman" w:cs="Times New Roman"/>
          <w:sz w:val="24"/>
          <w:szCs w:val="24"/>
        </w:rPr>
      </w:pPr>
      <w:r w:rsidRPr="00C12CBC">
        <w:rPr>
          <w:rFonts w:ascii="Times New Roman" w:hAnsi="Times New Roman" w:cs="Times New Roman"/>
          <w:sz w:val="24"/>
          <w:szCs w:val="24"/>
          <w:lang w:val="en-IN"/>
        </w:rPr>
        <w:t xml:space="preserve">However, due to its high concentration of unsaturated fatty acids (UFAs), </w:t>
      </w:r>
      <w:proofErr w:type="spellStart"/>
      <w:r w:rsidRPr="00C12CBC">
        <w:rPr>
          <w:rFonts w:ascii="Times New Roman" w:hAnsi="Times New Roman" w:cs="Times New Roman"/>
          <w:i/>
          <w:iCs/>
          <w:sz w:val="24"/>
          <w:szCs w:val="24"/>
          <w:lang w:val="en-IN"/>
        </w:rPr>
        <w:t>Hippophae</w:t>
      </w:r>
      <w:proofErr w:type="spellEnd"/>
      <w:r w:rsidRPr="00C12CBC">
        <w:rPr>
          <w:rFonts w:ascii="Times New Roman" w:hAnsi="Times New Roman" w:cs="Times New Roman"/>
          <w:i/>
          <w:iCs/>
          <w:sz w:val="24"/>
          <w:szCs w:val="24"/>
          <w:lang w:val="en-IN"/>
        </w:rPr>
        <w:t xml:space="preserve"> </w:t>
      </w:r>
      <w:proofErr w:type="spellStart"/>
      <w:r w:rsidRPr="00C12CBC">
        <w:rPr>
          <w:rFonts w:ascii="Times New Roman" w:hAnsi="Times New Roman" w:cs="Times New Roman"/>
          <w:i/>
          <w:iCs/>
          <w:sz w:val="24"/>
          <w:szCs w:val="24"/>
          <w:lang w:val="en-IN"/>
        </w:rPr>
        <w:t>rhamnoides</w:t>
      </w:r>
      <w:proofErr w:type="spellEnd"/>
      <w:r w:rsidRPr="00C12CBC">
        <w:rPr>
          <w:rFonts w:ascii="Times New Roman" w:hAnsi="Times New Roman" w:cs="Times New Roman"/>
          <w:sz w:val="24"/>
          <w:szCs w:val="24"/>
          <w:lang w:val="en-IN"/>
        </w:rPr>
        <w:t xml:space="preserve"> seed oil is highly prone to oxidative degradation upon exposure to air, leading to rancidity and a reduced shelf life</w:t>
      </w:r>
      <w:r w:rsidR="005E6F88">
        <w:rPr>
          <w:rFonts w:ascii="Times New Roman" w:hAnsi="Times New Roman" w:cs="Times New Roman"/>
          <w:sz w:val="24"/>
          <w:szCs w:val="24"/>
          <w:lang w:val="en-IN"/>
        </w:rPr>
        <w:t>(</w:t>
      </w:r>
      <w:r w:rsidR="005E6F88" w:rsidRPr="002A472B">
        <w:rPr>
          <w:rFonts w:ascii="Times New Roman" w:hAnsi="Times New Roman" w:cs="Times New Roman"/>
          <w:sz w:val="24"/>
          <w:szCs w:val="24"/>
          <w:lang w:val="en-IN"/>
        </w:rPr>
        <w:t>Abd El-Aal YA</w:t>
      </w:r>
      <w:r w:rsidR="005E6F88">
        <w:rPr>
          <w:rFonts w:ascii="Times New Roman" w:hAnsi="Times New Roman" w:cs="Times New Roman"/>
          <w:sz w:val="24"/>
          <w:szCs w:val="24"/>
          <w:lang w:val="en-IN"/>
        </w:rPr>
        <w:t xml:space="preserve"> et al.,</w:t>
      </w:r>
      <w:r w:rsidR="008C523A">
        <w:rPr>
          <w:rFonts w:ascii="Times New Roman" w:hAnsi="Times New Roman" w:cs="Times New Roman"/>
          <w:sz w:val="24"/>
          <w:szCs w:val="24"/>
          <w:lang w:val="en-IN"/>
        </w:rPr>
        <w:t xml:space="preserve"> 2019</w:t>
      </w:r>
      <w:r w:rsidR="005E6F88">
        <w:rPr>
          <w:rFonts w:ascii="Times New Roman" w:hAnsi="Times New Roman" w:cs="Times New Roman"/>
          <w:sz w:val="24"/>
          <w:szCs w:val="24"/>
          <w:lang w:val="en-IN"/>
        </w:rPr>
        <w:t>)</w:t>
      </w:r>
      <w:r w:rsidR="000F2AC2" w:rsidRPr="00C12CBC">
        <w:rPr>
          <w:rFonts w:ascii="Times New Roman" w:hAnsi="Times New Roman" w:cs="Times New Roman"/>
          <w:sz w:val="24"/>
          <w:szCs w:val="24"/>
        </w:rPr>
        <w:t>.</w:t>
      </w:r>
      <w:r w:rsidRPr="00C12CBC">
        <w:rPr>
          <w:rFonts w:ascii="Times New Roman" w:hAnsi="Times New Roman" w:cs="Times New Roman"/>
          <w:sz w:val="24"/>
          <w:szCs w:val="24"/>
        </w:rPr>
        <w:t xml:space="preserve">Oxidative deterioration adversely affects the organoleptic properties of </w:t>
      </w:r>
      <w:proofErr w:type="spellStart"/>
      <w:r w:rsidRPr="00C12CBC">
        <w:rPr>
          <w:rFonts w:ascii="Times New Roman" w:hAnsi="Times New Roman" w:cs="Times New Roman"/>
          <w:i/>
          <w:iCs/>
          <w:sz w:val="24"/>
          <w:szCs w:val="24"/>
        </w:rPr>
        <w:t>Hippophae</w:t>
      </w:r>
      <w:proofErr w:type="spellEnd"/>
      <w:r w:rsidRPr="00C12CBC">
        <w:rPr>
          <w:rFonts w:ascii="Times New Roman" w:hAnsi="Times New Roman" w:cs="Times New Roman"/>
          <w:i/>
          <w:iCs/>
          <w:sz w:val="24"/>
          <w:szCs w:val="24"/>
        </w:rPr>
        <w:t xml:space="preserve"> </w:t>
      </w:r>
      <w:proofErr w:type="spellStart"/>
      <w:r w:rsidRPr="00C12CBC">
        <w:rPr>
          <w:rFonts w:ascii="Times New Roman" w:hAnsi="Times New Roman" w:cs="Times New Roman"/>
          <w:i/>
          <w:iCs/>
          <w:sz w:val="24"/>
          <w:szCs w:val="24"/>
        </w:rPr>
        <w:t>rhamnoides</w:t>
      </w:r>
      <w:proofErr w:type="spellEnd"/>
      <w:r w:rsidRPr="00C12CBC">
        <w:rPr>
          <w:rFonts w:ascii="Times New Roman" w:hAnsi="Times New Roman" w:cs="Times New Roman"/>
          <w:sz w:val="24"/>
          <w:szCs w:val="24"/>
        </w:rPr>
        <w:t xml:space="preserve"> seed oil, diminishes its nutritional and functional efficacy, and leads to the formation of peroxides and free radicals, which are associated with cellular damage and the development of various diseases</w:t>
      </w:r>
      <w:r w:rsidR="0038000E">
        <w:rPr>
          <w:rFonts w:ascii="Times New Roman" w:hAnsi="Times New Roman" w:cs="Times New Roman"/>
          <w:sz w:val="24"/>
          <w:szCs w:val="24"/>
        </w:rPr>
        <w:t xml:space="preserve"> </w:t>
      </w:r>
      <w:r w:rsidR="008C523A">
        <w:rPr>
          <w:rFonts w:ascii="Times New Roman" w:hAnsi="Times New Roman" w:cs="Times New Roman"/>
          <w:sz w:val="24"/>
          <w:szCs w:val="24"/>
        </w:rPr>
        <w:t>(</w:t>
      </w:r>
      <w:r w:rsidR="008C523A" w:rsidRPr="00A72D70">
        <w:rPr>
          <w:rFonts w:ascii="Times New Roman" w:hAnsi="Times New Roman" w:cs="Times New Roman"/>
          <w:sz w:val="24"/>
          <w:szCs w:val="24"/>
          <w:lang w:val="en-IN"/>
        </w:rPr>
        <w:t>Harris</w:t>
      </w:r>
      <w:r w:rsidR="008C523A">
        <w:rPr>
          <w:rFonts w:ascii="Times New Roman" w:hAnsi="Times New Roman" w:cs="Times New Roman"/>
          <w:sz w:val="24"/>
          <w:szCs w:val="24"/>
          <w:lang w:val="en-IN"/>
        </w:rPr>
        <w:t xml:space="preserve"> et al., 2022)</w:t>
      </w:r>
      <w:r w:rsidR="00C8546C" w:rsidRPr="00C12CBC">
        <w:rPr>
          <w:rFonts w:ascii="Times New Roman" w:hAnsi="Times New Roman" w:cs="Times New Roman"/>
          <w:sz w:val="24"/>
          <w:szCs w:val="24"/>
        </w:rPr>
        <w:t>.</w:t>
      </w:r>
      <w:r w:rsidRPr="00C12CBC">
        <w:rPr>
          <w:rFonts w:ascii="Times New Roman" w:hAnsi="Times New Roman" w:cs="Times New Roman"/>
          <w:sz w:val="24"/>
          <w:szCs w:val="24"/>
        </w:rPr>
        <w:t xml:space="preserve"> Consequently, protecting </w:t>
      </w:r>
      <w:r w:rsidRPr="00C12CBC">
        <w:rPr>
          <w:rFonts w:ascii="Times New Roman" w:hAnsi="Times New Roman" w:cs="Times New Roman"/>
          <w:i/>
          <w:iCs/>
          <w:sz w:val="24"/>
          <w:szCs w:val="24"/>
        </w:rPr>
        <w:t xml:space="preserve">H. </w:t>
      </w:r>
      <w:proofErr w:type="spellStart"/>
      <w:r w:rsidRPr="00C12CBC">
        <w:rPr>
          <w:rFonts w:ascii="Times New Roman" w:hAnsi="Times New Roman" w:cs="Times New Roman"/>
          <w:i/>
          <w:iCs/>
          <w:sz w:val="24"/>
          <w:szCs w:val="24"/>
        </w:rPr>
        <w:t>rhamnoides</w:t>
      </w:r>
      <w:proofErr w:type="spellEnd"/>
      <w:r w:rsidRPr="00C12CBC">
        <w:rPr>
          <w:rFonts w:ascii="Times New Roman" w:hAnsi="Times New Roman" w:cs="Times New Roman"/>
          <w:sz w:val="24"/>
          <w:szCs w:val="24"/>
        </w:rPr>
        <w:t xml:space="preserve"> seed oil from oxidation is critical to preserving its quality and ensuring its effective application in food and nutraceutical products.</w:t>
      </w:r>
    </w:p>
    <w:p w14:paraId="131FD2A3" w14:textId="0E3D68D1" w:rsidR="003C2071" w:rsidRPr="00C12CBC" w:rsidRDefault="00A72D70" w:rsidP="00C12CBC">
      <w:pPr>
        <w:pStyle w:val="Heading2"/>
        <w:rPr>
          <w:rFonts w:ascii="Times New Roman" w:hAnsi="Times New Roman" w:cs="Times New Roman"/>
          <w:color w:val="auto"/>
          <w:sz w:val="24"/>
          <w:szCs w:val="24"/>
        </w:rPr>
      </w:pPr>
      <w:r w:rsidRPr="00C12CBC">
        <w:rPr>
          <w:rFonts w:ascii="Times New Roman" w:hAnsi="Times New Roman" w:cs="Times New Roman"/>
          <w:color w:val="auto"/>
          <w:sz w:val="24"/>
          <w:szCs w:val="24"/>
        </w:rPr>
        <w:t>M</w:t>
      </w:r>
      <w:r w:rsidR="001A4A8A" w:rsidRPr="00C12CBC">
        <w:rPr>
          <w:rFonts w:ascii="Times New Roman" w:hAnsi="Times New Roman" w:cs="Times New Roman"/>
          <w:color w:val="auto"/>
          <w:sz w:val="24"/>
          <w:szCs w:val="24"/>
        </w:rPr>
        <w:t>aterial and Methods</w:t>
      </w:r>
    </w:p>
    <w:p w14:paraId="4406A2A2" w14:textId="043E2B9E" w:rsidR="00E45237" w:rsidRDefault="00A72D70" w:rsidP="00E45237">
      <w:pPr>
        <w:spacing w:line="360" w:lineRule="auto"/>
        <w:jc w:val="both"/>
        <w:rPr>
          <w:rFonts w:ascii="Times New Roman" w:hAnsi="Times New Roman" w:cs="Times New Roman"/>
          <w:sz w:val="24"/>
          <w:szCs w:val="24"/>
        </w:rPr>
      </w:pPr>
      <w:r w:rsidRPr="00C12CBC">
        <w:rPr>
          <w:rFonts w:ascii="Times New Roman" w:hAnsi="Times New Roman" w:cs="Times New Roman"/>
          <w:sz w:val="24"/>
          <w:szCs w:val="24"/>
        </w:rPr>
        <w:t xml:space="preserve">Fatty acid methyl esters (FAMEs) were prepared via acid-catalyzed transesterification and analyzed using Gas Chromatography coupled with Flame Ionization Detection (GC-FID), following AOAC official methods </w:t>
      </w:r>
      <w:r w:rsidR="008C523A">
        <w:rPr>
          <w:rFonts w:ascii="Times New Roman" w:hAnsi="Times New Roman" w:cs="Times New Roman"/>
          <w:sz w:val="24"/>
          <w:szCs w:val="24"/>
        </w:rPr>
        <w:t>(</w:t>
      </w:r>
      <w:r w:rsidR="008C523A" w:rsidRPr="0038000E">
        <w:rPr>
          <w:rFonts w:ascii="Times New Roman" w:hAnsi="Times New Roman" w:cs="Times New Roman"/>
          <w:sz w:val="24"/>
          <w:szCs w:val="24"/>
        </w:rPr>
        <w:t xml:space="preserve">AOAC </w:t>
      </w:r>
      <w:r w:rsidR="008C523A">
        <w:rPr>
          <w:rFonts w:ascii="Times New Roman" w:hAnsi="Times New Roman" w:cs="Times New Roman"/>
          <w:sz w:val="24"/>
          <w:szCs w:val="24"/>
        </w:rPr>
        <w:t>, 2016)</w:t>
      </w:r>
      <w:r w:rsidRPr="00C12CBC">
        <w:rPr>
          <w:rFonts w:ascii="Times New Roman" w:hAnsi="Times New Roman" w:cs="Times New Roman"/>
          <w:sz w:val="24"/>
          <w:szCs w:val="24"/>
        </w:rPr>
        <w:t xml:space="preserve">. The identification of individual fatty acids was based on retention time comparison with a certified FAME standard mixture. </w:t>
      </w:r>
    </w:p>
    <w:p w14:paraId="3EE9F218" w14:textId="77777777" w:rsidR="005E6F88" w:rsidRPr="005E6F88" w:rsidRDefault="005E6F88" w:rsidP="005E6F88">
      <w:pPr>
        <w:spacing w:line="360" w:lineRule="auto"/>
        <w:jc w:val="both"/>
        <w:rPr>
          <w:rFonts w:ascii="Times New Roman" w:hAnsi="Times New Roman" w:cs="Times New Roman"/>
          <w:b/>
          <w:bCs/>
          <w:sz w:val="24"/>
          <w:szCs w:val="24"/>
          <w:lang w:val="en-IN"/>
        </w:rPr>
      </w:pPr>
      <w:r w:rsidRPr="005E6F88">
        <w:rPr>
          <w:rFonts w:ascii="Times New Roman" w:hAnsi="Times New Roman" w:cs="Times New Roman"/>
          <w:b/>
          <w:bCs/>
          <w:sz w:val="24"/>
          <w:szCs w:val="24"/>
          <w:lang w:val="en-IN"/>
        </w:rPr>
        <w:lastRenderedPageBreak/>
        <w:t>Release kinetics of polyphenolic content in water</w:t>
      </w:r>
    </w:p>
    <w:p w14:paraId="5D02CC52" w14:textId="07502BE6" w:rsidR="005E6F88" w:rsidRPr="005E6F88" w:rsidRDefault="005E6F88" w:rsidP="005E6F88">
      <w:pPr>
        <w:spacing w:line="360" w:lineRule="auto"/>
        <w:jc w:val="both"/>
        <w:rPr>
          <w:rFonts w:ascii="Times New Roman" w:hAnsi="Times New Roman" w:cs="Times New Roman"/>
          <w:i/>
          <w:iCs/>
          <w:sz w:val="24"/>
          <w:szCs w:val="24"/>
          <w:lang w:val="en-IN"/>
        </w:rPr>
      </w:pPr>
      <w:r w:rsidRPr="005E6F88">
        <w:rPr>
          <w:rFonts w:ascii="Times New Roman" w:hAnsi="Times New Roman" w:cs="Times New Roman"/>
          <w:sz w:val="24"/>
          <w:szCs w:val="24"/>
          <w:lang w:val="en-IN"/>
        </w:rPr>
        <w:t xml:space="preserve">The release of polyphenolic contents from the encapsulated spray-dried Sea Buckthorn seed oil (encapsulated powder) in water was evaluated by </w:t>
      </w:r>
      <w:proofErr w:type="spellStart"/>
      <w:r w:rsidRPr="005E6F88">
        <w:rPr>
          <w:rFonts w:ascii="Times New Roman" w:hAnsi="Times New Roman" w:cs="Times New Roman"/>
          <w:sz w:val="24"/>
          <w:szCs w:val="24"/>
          <w:lang w:val="en-IN"/>
        </w:rPr>
        <w:t>Folin-Ciocalteau</w:t>
      </w:r>
      <w:proofErr w:type="spellEnd"/>
      <w:r w:rsidRPr="005E6F88">
        <w:rPr>
          <w:rFonts w:ascii="Times New Roman" w:hAnsi="Times New Roman" w:cs="Times New Roman"/>
          <w:sz w:val="24"/>
          <w:szCs w:val="24"/>
          <w:lang w:val="en-IN"/>
        </w:rPr>
        <w:t xml:space="preserve"> assay. For the analysis of release kinetics 6g of encapsulated particles </w:t>
      </w:r>
      <w:proofErr w:type="spellStart"/>
      <w:r w:rsidRPr="005E6F88">
        <w:rPr>
          <w:rFonts w:ascii="Times New Roman" w:hAnsi="Times New Roman" w:cs="Times New Roman"/>
          <w:sz w:val="24"/>
          <w:szCs w:val="24"/>
          <w:lang w:val="en-IN"/>
        </w:rPr>
        <w:t>wassuspended</w:t>
      </w:r>
      <w:proofErr w:type="spellEnd"/>
      <w:r w:rsidRPr="005E6F88">
        <w:rPr>
          <w:rFonts w:ascii="Times New Roman" w:hAnsi="Times New Roman" w:cs="Times New Roman"/>
          <w:sz w:val="24"/>
          <w:szCs w:val="24"/>
          <w:lang w:val="en-IN"/>
        </w:rPr>
        <w:t xml:space="preserve"> in 100 ml of distilled water and subjected to continuous agitation in </w:t>
      </w:r>
      <w:proofErr w:type="spellStart"/>
      <w:r w:rsidRPr="005E6F88">
        <w:rPr>
          <w:rFonts w:ascii="Times New Roman" w:hAnsi="Times New Roman" w:cs="Times New Roman"/>
          <w:sz w:val="24"/>
          <w:szCs w:val="24"/>
          <w:lang w:val="en-IN"/>
        </w:rPr>
        <w:t>ashaking</w:t>
      </w:r>
      <w:proofErr w:type="spellEnd"/>
      <w:r w:rsidRPr="005E6F88">
        <w:rPr>
          <w:rFonts w:ascii="Times New Roman" w:hAnsi="Times New Roman" w:cs="Times New Roman"/>
          <w:sz w:val="24"/>
          <w:szCs w:val="24"/>
          <w:lang w:val="en-IN"/>
        </w:rPr>
        <w:t xml:space="preserve"> </w:t>
      </w:r>
      <w:proofErr w:type="gramStart"/>
      <w:r w:rsidRPr="005E6F88">
        <w:rPr>
          <w:rFonts w:ascii="Times New Roman" w:hAnsi="Times New Roman" w:cs="Times New Roman"/>
          <w:sz w:val="24"/>
          <w:szCs w:val="24"/>
          <w:lang w:val="en-IN"/>
        </w:rPr>
        <w:t>incubator  @</w:t>
      </w:r>
      <w:proofErr w:type="gramEnd"/>
      <w:r w:rsidRPr="005E6F88">
        <w:rPr>
          <w:rFonts w:ascii="Times New Roman" w:hAnsi="Times New Roman" w:cs="Times New Roman"/>
          <w:sz w:val="24"/>
          <w:szCs w:val="24"/>
          <w:lang w:val="en-IN"/>
        </w:rPr>
        <w:t xml:space="preserve"> 100 rpm. The supernatant </w:t>
      </w:r>
      <w:proofErr w:type="spellStart"/>
      <w:r w:rsidRPr="005E6F88">
        <w:rPr>
          <w:rFonts w:ascii="Times New Roman" w:hAnsi="Times New Roman" w:cs="Times New Roman"/>
          <w:sz w:val="24"/>
          <w:szCs w:val="24"/>
          <w:lang w:val="en-IN"/>
        </w:rPr>
        <w:t>wastaken</w:t>
      </w:r>
      <w:proofErr w:type="spellEnd"/>
      <w:r w:rsidRPr="005E6F88">
        <w:rPr>
          <w:rFonts w:ascii="Times New Roman" w:hAnsi="Times New Roman" w:cs="Times New Roman"/>
          <w:sz w:val="24"/>
          <w:szCs w:val="24"/>
          <w:lang w:val="en-IN"/>
        </w:rPr>
        <w:t xml:space="preserve"> at 10-time intervals and</w:t>
      </w:r>
      <w:r>
        <w:rPr>
          <w:rFonts w:ascii="Times New Roman" w:hAnsi="Times New Roman" w:cs="Times New Roman"/>
          <w:sz w:val="24"/>
          <w:szCs w:val="24"/>
          <w:lang w:val="en-IN"/>
        </w:rPr>
        <w:t xml:space="preserve"> </w:t>
      </w:r>
      <w:r w:rsidRPr="005E6F88">
        <w:rPr>
          <w:rFonts w:ascii="Times New Roman" w:hAnsi="Times New Roman" w:cs="Times New Roman"/>
          <w:sz w:val="24"/>
          <w:szCs w:val="24"/>
          <w:lang w:val="en-IN"/>
        </w:rPr>
        <w:t xml:space="preserve">replaced by the same amount of fresh distilled water. For the encapsulated </w:t>
      </w:r>
      <w:proofErr w:type="spellStart"/>
      <w:r w:rsidRPr="005E6F88">
        <w:rPr>
          <w:rFonts w:ascii="Times New Roman" w:hAnsi="Times New Roman" w:cs="Times New Roman"/>
          <w:sz w:val="24"/>
          <w:szCs w:val="24"/>
          <w:lang w:val="en-IN"/>
        </w:rPr>
        <w:t>particleswith</w:t>
      </w:r>
      <w:proofErr w:type="spellEnd"/>
      <w:r w:rsidRPr="005E6F88">
        <w:rPr>
          <w:rFonts w:ascii="Times New Roman" w:hAnsi="Times New Roman" w:cs="Times New Roman"/>
          <w:sz w:val="24"/>
          <w:szCs w:val="24"/>
          <w:lang w:val="en-IN"/>
        </w:rPr>
        <w:t xml:space="preserve"> plant extract the results were expressed as mg GAE/g for encapsulated particles</w:t>
      </w:r>
      <w:r>
        <w:rPr>
          <w:rFonts w:ascii="Times New Roman" w:hAnsi="Times New Roman" w:cs="Times New Roman"/>
          <w:i/>
          <w:iCs/>
          <w:sz w:val="24"/>
          <w:szCs w:val="24"/>
          <w:lang w:val="en-IN"/>
        </w:rPr>
        <w:t>.</w:t>
      </w:r>
    </w:p>
    <w:p w14:paraId="7E637FDE" w14:textId="77777777" w:rsidR="0045504E" w:rsidRPr="0045504E" w:rsidRDefault="0045504E" w:rsidP="0045504E">
      <w:pPr>
        <w:spacing w:line="360" w:lineRule="auto"/>
        <w:jc w:val="both"/>
        <w:rPr>
          <w:rFonts w:ascii="Times New Roman" w:hAnsi="Times New Roman" w:cs="Times New Roman"/>
          <w:b/>
          <w:bCs/>
          <w:sz w:val="24"/>
          <w:szCs w:val="24"/>
          <w:lang w:val="en-IN" w:bidi="th-TH"/>
        </w:rPr>
      </w:pPr>
      <w:r w:rsidRPr="0045504E">
        <w:rPr>
          <w:rFonts w:ascii="Times New Roman" w:hAnsi="Times New Roman" w:cs="Times New Roman"/>
          <w:b/>
          <w:bCs/>
          <w:sz w:val="24"/>
          <w:szCs w:val="24"/>
          <w:lang w:val="en-IN" w:bidi="th-TH"/>
        </w:rPr>
        <w:t>Results and Discussion</w:t>
      </w:r>
    </w:p>
    <w:p w14:paraId="4A2D6A66" w14:textId="0FE62381" w:rsidR="0045504E" w:rsidRPr="0045504E" w:rsidRDefault="0045504E" w:rsidP="0045504E">
      <w:pPr>
        <w:spacing w:line="360" w:lineRule="auto"/>
        <w:jc w:val="both"/>
        <w:rPr>
          <w:rFonts w:ascii="Times New Roman" w:hAnsi="Times New Roman" w:cs="Times New Roman"/>
          <w:sz w:val="24"/>
          <w:szCs w:val="24"/>
          <w:lang w:val="en-IN" w:bidi="th-TH"/>
        </w:rPr>
      </w:pPr>
      <w:r w:rsidRPr="0045504E">
        <w:rPr>
          <w:rFonts w:ascii="Times New Roman" w:hAnsi="Times New Roman" w:cs="Times New Roman"/>
          <w:sz w:val="24"/>
          <w:szCs w:val="24"/>
          <w:lang w:val="en-IN" w:bidi="th-TH"/>
        </w:rPr>
        <w:t>The comprehensive fatty acid profile of the microencapsulated sea buckthorn seed oil revealed the presence of several bioactive and nutritionally significant fatty acids</w:t>
      </w:r>
      <w:r w:rsidR="00DA1A2F">
        <w:rPr>
          <w:rFonts w:ascii="Times New Roman" w:hAnsi="Times New Roman" w:cs="Times New Roman"/>
          <w:sz w:val="24"/>
          <w:szCs w:val="24"/>
          <w:lang w:val="en-IN" w:bidi="th-TH"/>
        </w:rPr>
        <w:t xml:space="preserve"> as shown in (Table 1:Fig.1)</w:t>
      </w:r>
      <w:r w:rsidRPr="0045504E">
        <w:rPr>
          <w:rFonts w:ascii="Times New Roman" w:hAnsi="Times New Roman" w:cs="Times New Roman"/>
          <w:sz w:val="24"/>
          <w:szCs w:val="24"/>
          <w:lang w:val="en-IN" w:bidi="th-TH"/>
        </w:rPr>
        <w:t xml:space="preserve"> which contribute to its potential functional food applications and health benefits.</w:t>
      </w:r>
    </w:p>
    <w:p w14:paraId="4B57A38B" w14:textId="77777777" w:rsidR="0045504E" w:rsidRPr="0045504E" w:rsidRDefault="0045504E" w:rsidP="0045504E">
      <w:pPr>
        <w:spacing w:line="360" w:lineRule="auto"/>
        <w:jc w:val="both"/>
        <w:rPr>
          <w:rFonts w:ascii="Times New Roman" w:hAnsi="Times New Roman" w:cs="Times New Roman"/>
          <w:b/>
          <w:bCs/>
          <w:sz w:val="24"/>
          <w:szCs w:val="24"/>
          <w:lang w:val="en-IN" w:bidi="th-TH"/>
        </w:rPr>
      </w:pPr>
      <w:r w:rsidRPr="0045504E">
        <w:rPr>
          <w:rFonts w:ascii="Times New Roman" w:hAnsi="Times New Roman" w:cs="Times New Roman"/>
          <w:b/>
          <w:bCs/>
          <w:sz w:val="24"/>
          <w:szCs w:val="24"/>
          <w:lang w:val="en-IN" w:bidi="th-TH"/>
        </w:rPr>
        <w:t>Monounsaturated Fatty Acids</w:t>
      </w:r>
    </w:p>
    <w:p w14:paraId="7C29F930" w14:textId="39C8A37D" w:rsidR="0045504E" w:rsidRPr="0045504E" w:rsidRDefault="0045504E" w:rsidP="0045504E">
      <w:pPr>
        <w:spacing w:line="360" w:lineRule="auto"/>
        <w:jc w:val="both"/>
        <w:rPr>
          <w:rFonts w:ascii="Times New Roman" w:hAnsi="Times New Roman" w:cs="Times New Roman"/>
          <w:sz w:val="24"/>
          <w:szCs w:val="24"/>
          <w:lang w:val="en-IN" w:bidi="th-TH"/>
        </w:rPr>
      </w:pPr>
      <w:r w:rsidRPr="0045504E">
        <w:rPr>
          <w:rFonts w:ascii="Times New Roman" w:hAnsi="Times New Roman" w:cs="Times New Roman"/>
          <w:sz w:val="24"/>
          <w:szCs w:val="24"/>
          <w:lang w:val="en-IN" w:bidi="th-TH"/>
        </w:rPr>
        <w:t xml:space="preserve">Oleic acid (C18:1) emerged as the predominant monounsaturated fatty acid in the encapsulated oil matrix. Numerous studies have demonstrated that oleic acid plays a critical role in cardiovascular health by modulating plasma lipid profiles and exerting anti-inflammatory effects </w:t>
      </w:r>
      <w:r w:rsidR="008C523A">
        <w:rPr>
          <w:rFonts w:ascii="Times New Roman" w:hAnsi="Times New Roman" w:cs="Times New Roman"/>
          <w:sz w:val="24"/>
          <w:szCs w:val="24"/>
          <w:lang w:val="en-IN" w:bidi="th-TH"/>
        </w:rPr>
        <w:t>(</w:t>
      </w:r>
      <w:r w:rsidR="008C523A" w:rsidRPr="00A72D70">
        <w:rPr>
          <w:rFonts w:ascii="Times New Roman" w:hAnsi="Times New Roman" w:cs="Times New Roman"/>
          <w:sz w:val="24"/>
          <w:szCs w:val="24"/>
          <w:lang w:val="en-IN"/>
        </w:rPr>
        <w:t>Zhou</w:t>
      </w:r>
      <w:r w:rsidR="008C523A">
        <w:rPr>
          <w:rFonts w:ascii="Times New Roman" w:hAnsi="Times New Roman" w:cs="Times New Roman"/>
          <w:sz w:val="24"/>
          <w:szCs w:val="24"/>
          <w:lang w:val="en-IN"/>
        </w:rPr>
        <w:t xml:space="preserve"> et al., 2023)</w:t>
      </w:r>
      <w:r w:rsidRPr="0045504E">
        <w:rPr>
          <w:rFonts w:ascii="Times New Roman" w:hAnsi="Times New Roman" w:cs="Times New Roman"/>
          <w:sz w:val="24"/>
          <w:szCs w:val="24"/>
          <w:lang w:val="en-IN" w:bidi="th-TH"/>
        </w:rPr>
        <w:t xml:space="preserve">. The cardioprotective properties of oleic acid are largely attributed to its ability to reduce low-density lipoprotein (LDL) oxidation and enhance high-density lipoprotein (HDL) functionality, contributing to reduced atherogenesis risk </w:t>
      </w:r>
      <w:r w:rsidR="008C523A">
        <w:rPr>
          <w:rFonts w:ascii="Times New Roman" w:hAnsi="Times New Roman" w:cs="Times New Roman"/>
          <w:sz w:val="24"/>
          <w:szCs w:val="24"/>
          <w:lang w:val="en-IN" w:bidi="th-TH"/>
        </w:rPr>
        <w:t>(</w:t>
      </w:r>
      <w:proofErr w:type="spellStart"/>
      <w:r w:rsidR="008C523A" w:rsidRPr="00A72D70">
        <w:rPr>
          <w:rFonts w:ascii="Times New Roman" w:hAnsi="Times New Roman" w:cs="Times New Roman"/>
          <w:sz w:val="24"/>
          <w:szCs w:val="24"/>
          <w:lang w:val="en-IN"/>
        </w:rPr>
        <w:t>Schwingshackl</w:t>
      </w:r>
      <w:proofErr w:type="spellEnd"/>
      <w:r w:rsidR="008C523A" w:rsidRPr="00A72D70">
        <w:rPr>
          <w:rFonts w:ascii="Times New Roman" w:hAnsi="Times New Roman" w:cs="Times New Roman"/>
          <w:sz w:val="24"/>
          <w:szCs w:val="24"/>
          <w:lang w:val="en-IN"/>
        </w:rPr>
        <w:t xml:space="preserve"> </w:t>
      </w:r>
      <w:r w:rsidR="008C523A">
        <w:rPr>
          <w:rFonts w:ascii="Times New Roman" w:hAnsi="Times New Roman" w:cs="Times New Roman"/>
          <w:sz w:val="24"/>
          <w:szCs w:val="24"/>
          <w:lang w:val="en-IN"/>
        </w:rPr>
        <w:t>et al., 2021)</w:t>
      </w:r>
      <w:r w:rsidRPr="0045504E">
        <w:rPr>
          <w:rFonts w:ascii="Times New Roman" w:hAnsi="Times New Roman" w:cs="Times New Roman"/>
          <w:sz w:val="24"/>
          <w:szCs w:val="24"/>
          <w:lang w:val="en-IN" w:bidi="th-TH"/>
        </w:rPr>
        <w:t>.</w:t>
      </w:r>
    </w:p>
    <w:p w14:paraId="7149A3A4" w14:textId="77777777" w:rsidR="0045504E" w:rsidRPr="0045504E" w:rsidRDefault="0045504E" w:rsidP="0045504E">
      <w:pPr>
        <w:spacing w:line="360" w:lineRule="auto"/>
        <w:jc w:val="both"/>
        <w:rPr>
          <w:rFonts w:ascii="Times New Roman" w:hAnsi="Times New Roman" w:cs="Times New Roman"/>
          <w:b/>
          <w:bCs/>
          <w:sz w:val="24"/>
          <w:szCs w:val="24"/>
          <w:lang w:val="en-IN" w:bidi="th-TH"/>
        </w:rPr>
      </w:pPr>
      <w:r w:rsidRPr="0045504E">
        <w:rPr>
          <w:rFonts w:ascii="Times New Roman" w:hAnsi="Times New Roman" w:cs="Times New Roman"/>
          <w:b/>
          <w:bCs/>
          <w:sz w:val="24"/>
          <w:szCs w:val="24"/>
          <w:lang w:val="en-IN" w:bidi="th-TH"/>
        </w:rPr>
        <w:t>Polyunsaturated Fatty Acids</w:t>
      </w:r>
    </w:p>
    <w:p w14:paraId="3117B880" w14:textId="4533C3DF" w:rsidR="0045504E" w:rsidRPr="0045504E" w:rsidRDefault="0045504E" w:rsidP="0045504E">
      <w:pPr>
        <w:spacing w:line="360" w:lineRule="auto"/>
        <w:jc w:val="both"/>
        <w:rPr>
          <w:rFonts w:ascii="Times New Roman" w:hAnsi="Times New Roman" w:cs="Times New Roman"/>
          <w:sz w:val="24"/>
          <w:szCs w:val="24"/>
          <w:lang w:val="en-IN" w:bidi="th-TH"/>
        </w:rPr>
      </w:pPr>
      <w:r w:rsidRPr="0045504E">
        <w:rPr>
          <w:rFonts w:ascii="Times New Roman" w:hAnsi="Times New Roman" w:cs="Times New Roman"/>
          <w:sz w:val="24"/>
          <w:szCs w:val="24"/>
          <w:lang w:val="en-IN" w:bidi="th-TH"/>
        </w:rPr>
        <w:t xml:space="preserve">Linoleic acid (C18:2, omega-6) was identified as a significant component, corroborating previous reports on sea buckthorn seed oil composition </w:t>
      </w:r>
      <w:r w:rsidR="008C523A">
        <w:rPr>
          <w:rFonts w:ascii="Times New Roman" w:hAnsi="Times New Roman" w:cs="Times New Roman"/>
          <w:sz w:val="24"/>
          <w:szCs w:val="24"/>
          <w:lang w:val="en-IN" w:bidi="th-TH"/>
        </w:rPr>
        <w:t>(</w:t>
      </w:r>
      <w:proofErr w:type="gramStart"/>
      <w:r w:rsidR="008C523A" w:rsidRPr="00A72D70">
        <w:rPr>
          <w:rFonts w:ascii="Times New Roman" w:hAnsi="Times New Roman" w:cs="Times New Roman"/>
          <w:sz w:val="24"/>
          <w:szCs w:val="24"/>
          <w:lang w:val="en-IN"/>
        </w:rPr>
        <w:t xml:space="preserve">Li </w:t>
      </w:r>
      <w:r w:rsidR="008C523A">
        <w:rPr>
          <w:rFonts w:ascii="Times New Roman" w:hAnsi="Times New Roman" w:cs="Times New Roman"/>
          <w:sz w:val="24"/>
          <w:szCs w:val="24"/>
          <w:lang w:val="en-IN"/>
        </w:rPr>
        <w:t xml:space="preserve"> et al.</w:t>
      </w:r>
      <w:proofErr w:type="gramEnd"/>
      <w:r w:rsidR="008C523A">
        <w:rPr>
          <w:rFonts w:ascii="Times New Roman" w:hAnsi="Times New Roman" w:cs="Times New Roman"/>
          <w:sz w:val="24"/>
          <w:szCs w:val="24"/>
          <w:lang w:val="en-IN"/>
        </w:rPr>
        <w:t>, 2024)</w:t>
      </w:r>
      <w:r w:rsidRPr="0045504E">
        <w:rPr>
          <w:rFonts w:ascii="Times New Roman" w:hAnsi="Times New Roman" w:cs="Times New Roman"/>
          <w:sz w:val="24"/>
          <w:szCs w:val="24"/>
          <w:lang w:val="en-IN" w:bidi="th-TH"/>
        </w:rPr>
        <w:t xml:space="preserve">. Linoleic acid serves as a precursor for bioactive eicosanoids and contributes to the structural integrity of cell membranes, immune modulation, and skin barrier </w:t>
      </w:r>
      <w:proofErr w:type="gramStart"/>
      <w:r w:rsidRPr="0045504E">
        <w:rPr>
          <w:rFonts w:ascii="Times New Roman" w:hAnsi="Times New Roman" w:cs="Times New Roman"/>
          <w:sz w:val="24"/>
          <w:szCs w:val="24"/>
          <w:lang w:val="en-IN" w:bidi="th-TH"/>
        </w:rPr>
        <w:t>function .</w:t>
      </w:r>
      <w:proofErr w:type="gramEnd"/>
      <w:r w:rsidRPr="0045504E">
        <w:rPr>
          <w:rFonts w:ascii="Times New Roman" w:hAnsi="Times New Roman" w:cs="Times New Roman"/>
          <w:sz w:val="24"/>
          <w:szCs w:val="24"/>
          <w:lang w:val="en-IN" w:bidi="th-TH"/>
        </w:rPr>
        <w:t xml:space="preserve"> In controlled clinical studies, supplementation with linoleic acid improved dermatological parameters and reduced markers of systemic inflammation </w:t>
      </w:r>
      <w:r w:rsidR="008C523A">
        <w:rPr>
          <w:rFonts w:ascii="Times New Roman" w:hAnsi="Times New Roman" w:cs="Times New Roman"/>
          <w:sz w:val="24"/>
          <w:szCs w:val="24"/>
          <w:lang w:val="en-IN" w:bidi="th-TH"/>
        </w:rPr>
        <w:t>(</w:t>
      </w:r>
      <w:r w:rsidR="008C523A" w:rsidRPr="00A72D70">
        <w:rPr>
          <w:rFonts w:ascii="Times New Roman" w:hAnsi="Times New Roman" w:cs="Times New Roman"/>
          <w:sz w:val="24"/>
          <w:szCs w:val="24"/>
          <w:lang w:val="en-IN"/>
        </w:rPr>
        <w:t>Calder</w:t>
      </w:r>
      <w:r w:rsidR="008C523A">
        <w:rPr>
          <w:rFonts w:ascii="Times New Roman" w:hAnsi="Times New Roman" w:cs="Times New Roman"/>
          <w:sz w:val="24"/>
          <w:szCs w:val="24"/>
          <w:lang w:val="en-IN"/>
        </w:rPr>
        <w:t>,2021).</w:t>
      </w:r>
    </w:p>
    <w:p w14:paraId="760DCBF5" w14:textId="2A0E7453" w:rsidR="0045504E" w:rsidRPr="0045504E" w:rsidRDefault="0045504E" w:rsidP="0045504E">
      <w:pPr>
        <w:spacing w:line="360" w:lineRule="auto"/>
        <w:jc w:val="both"/>
        <w:rPr>
          <w:rFonts w:ascii="Times New Roman" w:hAnsi="Times New Roman" w:cs="Times New Roman"/>
          <w:sz w:val="24"/>
          <w:szCs w:val="24"/>
          <w:lang w:val="en-IN" w:bidi="th-TH"/>
        </w:rPr>
      </w:pPr>
      <w:r w:rsidRPr="0045504E">
        <w:rPr>
          <w:rFonts w:ascii="Times New Roman" w:hAnsi="Times New Roman" w:cs="Times New Roman"/>
          <w:sz w:val="24"/>
          <w:szCs w:val="24"/>
          <w:lang w:val="en-IN" w:bidi="th-TH"/>
        </w:rPr>
        <w:lastRenderedPageBreak/>
        <w:t xml:space="preserve">The presence of α-linolenic acid (C18:3, omega-3) is particularly noteworthy, as this essential fatty acid is linked to neuroprotective effects, mitigation of chronic inflammatory diseases, and improved lipid metabolism </w:t>
      </w:r>
      <w:r w:rsidR="008C523A">
        <w:rPr>
          <w:rFonts w:ascii="Times New Roman" w:hAnsi="Times New Roman" w:cs="Times New Roman"/>
          <w:sz w:val="24"/>
          <w:szCs w:val="24"/>
          <w:lang w:val="en-IN" w:bidi="th-TH"/>
        </w:rPr>
        <w:t>(</w:t>
      </w:r>
      <w:r w:rsidR="008C523A" w:rsidRPr="00A72D70">
        <w:rPr>
          <w:rFonts w:ascii="Times New Roman" w:hAnsi="Times New Roman" w:cs="Times New Roman"/>
          <w:sz w:val="24"/>
          <w:szCs w:val="24"/>
          <w:lang w:val="en-IN"/>
        </w:rPr>
        <w:t>Grosso</w:t>
      </w:r>
      <w:r w:rsidR="008C523A">
        <w:rPr>
          <w:rFonts w:ascii="Times New Roman" w:hAnsi="Times New Roman" w:cs="Times New Roman"/>
          <w:sz w:val="24"/>
          <w:szCs w:val="24"/>
          <w:lang w:val="en-IN"/>
        </w:rPr>
        <w:t xml:space="preserve"> et al., 2023)</w:t>
      </w:r>
      <w:r w:rsidRPr="0045504E">
        <w:rPr>
          <w:rFonts w:ascii="Times New Roman" w:hAnsi="Times New Roman" w:cs="Times New Roman"/>
          <w:sz w:val="24"/>
          <w:szCs w:val="24"/>
          <w:lang w:val="en-IN" w:bidi="th-TH"/>
        </w:rPr>
        <w:t xml:space="preserve">. Recent meta-analyses confirm that higher dietary intake of α-linolenic acid correlates with reduced risk of cardiovascular diseases and metabolic syndrome </w:t>
      </w:r>
      <w:r w:rsidR="008C523A">
        <w:rPr>
          <w:rFonts w:ascii="Times New Roman" w:hAnsi="Times New Roman" w:cs="Times New Roman"/>
          <w:sz w:val="24"/>
          <w:szCs w:val="24"/>
          <w:lang w:val="en-IN" w:bidi="th-TH"/>
        </w:rPr>
        <w:t>(</w:t>
      </w:r>
      <w:r w:rsidR="008C523A" w:rsidRPr="00A72D70">
        <w:rPr>
          <w:rFonts w:ascii="Times New Roman" w:hAnsi="Times New Roman" w:cs="Times New Roman"/>
          <w:sz w:val="24"/>
          <w:szCs w:val="24"/>
          <w:lang w:val="en-IN"/>
        </w:rPr>
        <w:t>Harris</w:t>
      </w:r>
      <w:r w:rsidR="008C523A">
        <w:rPr>
          <w:rFonts w:ascii="Times New Roman" w:hAnsi="Times New Roman" w:cs="Times New Roman"/>
          <w:sz w:val="24"/>
          <w:szCs w:val="24"/>
          <w:lang w:val="en-IN"/>
        </w:rPr>
        <w:t xml:space="preserve"> et al., 2022)</w:t>
      </w:r>
      <w:r w:rsidRPr="0045504E">
        <w:rPr>
          <w:rFonts w:ascii="Times New Roman" w:hAnsi="Times New Roman" w:cs="Times New Roman"/>
          <w:sz w:val="24"/>
          <w:szCs w:val="24"/>
          <w:lang w:val="en-IN" w:bidi="th-TH"/>
        </w:rPr>
        <w:t>. Its inclusion in microencapsulated form ensures enhanced stability and bioavailability during storage and gastrointestinal transit.</w:t>
      </w:r>
    </w:p>
    <w:p w14:paraId="0A565E75" w14:textId="77777777" w:rsidR="0045504E" w:rsidRPr="0045504E" w:rsidRDefault="0045504E" w:rsidP="0045504E">
      <w:pPr>
        <w:spacing w:line="360" w:lineRule="auto"/>
        <w:jc w:val="both"/>
        <w:rPr>
          <w:rFonts w:ascii="Times New Roman" w:hAnsi="Times New Roman" w:cs="Times New Roman"/>
          <w:b/>
          <w:bCs/>
          <w:sz w:val="24"/>
          <w:szCs w:val="24"/>
          <w:lang w:val="en-IN" w:bidi="th-TH"/>
        </w:rPr>
      </w:pPr>
      <w:r w:rsidRPr="0045504E">
        <w:rPr>
          <w:rFonts w:ascii="Times New Roman" w:hAnsi="Times New Roman" w:cs="Times New Roman"/>
          <w:b/>
          <w:bCs/>
          <w:sz w:val="24"/>
          <w:szCs w:val="24"/>
          <w:lang w:val="en-IN" w:bidi="th-TH"/>
        </w:rPr>
        <w:t>Saturated Fatty Acids</w:t>
      </w:r>
    </w:p>
    <w:p w14:paraId="2E726A13" w14:textId="5D43BD43" w:rsidR="0045504E" w:rsidRPr="0045504E" w:rsidRDefault="0045504E" w:rsidP="0045504E">
      <w:pPr>
        <w:spacing w:line="360" w:lineRule="auto"/>
        <w:jc w:val="both"/>
        <w:rPr>
          <w:rFonts w:ascii="Times New Roman" w:hAnsi="Times New Roman" w:cs="Times New Roman"/>
          <w:sz w:val="24"/>
          <w:szCs w:val="24"/>
          <w:lang w:val="en-IN" w:bidi="th-TH"/>
        </w:rPr>
      </w:pPr>
      <w:r w:rsidRPr="0045504E">
        <w:rPr>
          <w:rFonts w:ascii="Times New Roman" w:hAnsi="Times New Roman" w:cs="Times New Roman"/>
          <w:sz w:val="24"/>
          <w:szCs w:val="24"/>
          <w:lang w:val="en-IN" w:bidi="th-TH"/>
        </w:rPr>
        <w:t xml:space="preserve">Palmitic acid (C16:0) was detected as a major saturated fatty acid component, consistent with the literature </w:t>
      </w:r>
      <w:r w:rsidR="008C523A">
        <w:rPr>
          <w:rFonts w:ascii="Times New Roman" w:hAnsi="Times New Roman" w:cs="Times New Roman"/>
          <w:sz w:val="24"/>
          <w:szCs w:val="24"/>
          <w:lang w:val="en-IN" w:bidi="th-TH"/>
        </w:rPr>
        <w:t>(</w:t>
      </w:r>
      <w:r w:rsidR="008C523A" w:rsidRPr="00A72D70">
        <w:rPr>
          <w:rFonts w:ascii="Times New Roman" w:hAnsi="Times New Roman" w:cs="Times New Roman"/>
          <w:sz w:val="24"/>
          <w:szCs w:val="24"/>
          <w:lang w:val="en-IN"/>
        </w:rPr>
        <w:t>Zho</w:t>
      </w:r>
      <w:r w:rsidR="008C523A">
        <w:rPr>
          <w:rFonts w:ascii="Times New Roman" w:hAnsi="Times New Roman" w:cs="Times New Roman"/>
          <w:sz w:val="24"/>
          <w:szCs w:val="24"/>
          <w:lang w:val="en-IN"/>
        </w:rPr>
        <w:t>u, 2023).</w:t>
      </w:r>
      <w:r w:rsidRPr="0045504E">
        <w:rPr>
          <w:rFonts w:ascii="Times New Roman" w:hAnsi="Times New Roman" w:cs="Times New Roman"/>
          <w:sz w:val="24"/>
          <w:szCs w:val="24"/>
          <w:lang w:val="en-IN" w:bidi="th-TH"/>
        </w:rPr>
        <w:t xml:space="preserve"> While palmitic acid contributes to the structural stability of the oil emulsion due to its hydrophobic characteristics, excessive dietary intake is linked with </w:t>
      </w:r>
      <w:proofErr w:type="spellStart"/>
      <w:r w:rsidRPr="0045504E">
        <w:rPr>
          <w:rFonts w:ascii="Times New Roman" w:hAnsi="Times New Roman" w:cs="Times New Roman"/>
          <w:sz w:val="24"/>
          <w:szCs w:val="24"/>
          <w:lang w:val="en-IN" w:bidi="th-TH"/>
        </w:rPr>
        <w:t>hyperlipidemia</w:t>
      </w:r>
      <w:proofErr w:type="spellEnd"/>
      <w:r w:rsidRPr="0045504E">
        <w:rPr>
          <w:rFonts w:ascii="Times New Roman" w:hAnsi="Times New Roman" w:cs="Times New Roman"/>
          <w:sz w:val="24"/>
          <w:szCs w:val="24"/>
          <w:lang w:val="en-IN" w:bidi="th-TH"/>
        </w:rPr>
        <w:t xml:space="preserve"> and pro-inflammatory effects </w:t>
      </w:r>
      <w:r w:rsidR="008C523A">
        <w:rPr>
          <w:rFonts w:ascii="Times New Roman" w:hAnsi="Times New Roman" w:cs="Times New Roman"/>
          <w:sz w:val="24"/>
          <w:szCs w:val="24"/>
          <w:lang w:val="en-IN" w:bidi="th-TH"/>
        </w:rPr>
        <w:t>(</w:t>
      </w:r>
      <w:r w:rsidR="008C523A" w:rsidRPr="00A72D70">
        <w:rPr>
          <w:rFonts w:ascii="Times New Roman" w:hAnsi="Times New Roman" w:cs="Times New Roman"/>
          <w:sz w:val="24"/>
          <w:szCs w:val="24"/>
          <w:lang w:val="en-IN"/>
        </w:rPr>
        <w:t>Mozaffarian</w:t>
      </w:r>
      <w:r w:rsidR="008C523A">
        <w:rPr>
          <w:rFonts w:ascii="Times New Roman" w:hAnsi="Times New Roman" w:cs="Times New Roman"/>
          <w:sz w:val="24"/>
          <w:szCs w:val="24"/>
          <w:lang w:val="en-IN"/>
        </w:rPr>
        <w:t>,2021)</w:t>
      </w:r>
      <w:r w:rsidRPr="0045504E">
        <w:rPr>
          <w:rFonts w:ascii="Times New Roman" w:hAnsi="Times New Roman" w:cs="Times New Roman"/>
          <w:sz w:val="24"/>
          <w:szCs w:val="24"/>
          <w:lang w:val="en-IN" w:bidi="th-TH"/>
        </w:rPr>
        <w:t>. The microencapsulation strategy employed serves to control the release of palmitic acid, potentially mitigating its adverse metabolic impacts.</w:t>
      </w:r>
    </w:p>
    <w:p w14:paraId="765C1DE3" w14:textId="1D7C8372" w:rsidR="0045504E" w:rsidRPr="0045504E" w:rsidRDefault="0045504E" w:rsidP="0045504E">
      <w:pPr>
        <w:spacing w:line="360" w:lineRule="auto"/>
        <w:jc w:val="both"/>
        <w:rPr>
          <w:rFonts w:ascii="Times New Roman" w:hAnsi="Times New Roman" w:cs="Times New Roman"/>
          <w:sz w:val="24"/>
          <w:szCs w:val="24"/>
          <w:lang w:val="en-IN" w:bidi="th-TH"/>
        </w:rPr>
      </w:pPr>
      <w:r w:rsidRPr="0045504E">
        <w:rPr>
          <w:rFonts w:ascii="Times New Roman" w:hAnsi="Times New Roman" w:cs="Times New Roman"/>
          <w:sz w:val="24"/>
          <w:szCs w:val="24"/>
          <w:lang w:val="en-IN" w:bidi="th-TH"/>
        </w:rPr>
        <w:t xml:space="preserve">Stearic acid (C18:0) was also present, exhibiting a relatively neutral metabolic profile. Unlike other saturated fatty acids, stearic acid is metabolized to oleic acid in the liver and does not significantly elevate serum cholesterol levels </w:t>
      </w:r>
      <w:r w:rsidR="008C523A">
        <w:rPr>
          <w:rFonts w:ascii="Times New Roman" w:hAnsi="Times New Roman" w:cs="Times New Roman"/>
          <w:sz w:val="24"/>
          <w:szCs w:val="24"/>
          <w:lang w:val="en-IN" w:bidi="th-TH"/>
        </w:rPr>
        <w:t>(</w:t>
      </w:r>
      <w:r w:rsidR="008C523A" w:rsidRPr="00A72D70">
        <w:rPr>
          <w:rFonts w:ascii="Times New Roman" w:hAnsi="Times New Roman" w:cs="Times New Roman"/>
          <w:sz w:val="24"/>
          <w:szCs w:val="24"/>
          <w:lang w:val="en-IN"/>
        </w:rPr>
        <w:t>Hunter</w:t>
      </w:r>
      <w:r w:rsidR="008C523A">
        <w:rPr>
          <w:rFonts w:ascii="Times New Roman" w:hAnsi="Times New Roman" w:cs="Times New Roman"/>
          <w:sz w:val="24"/>
          <w:szCs w:val="24"/>
          <w:lang w:val="en-IN" w:bidi="th-TH"/>
        </w:rPr>
        <w:t>, 2023).</w:t>
      </w:r>
      <w:r w:rsidRPr="0045504E">
        <w:rPr>
          <w:rFonts w:ascii="Times New Roman" w:hAnsi="Times New Roman" w:cs="Times New Roman"/>
          <w:sz w:val="24"/>
          <w:szCs w:val="24"/>
          <w:lang w:val="en-IN" w:bidi="th-TH"/>
        </w:rPr>
        <w:t xml:space="preserve"> This makes its presence less concerning from a cardiovascular risk standpoint and adds to the structural properties of the encapsulated matrix.</w:t>
      </w:r>
    </w:p>
    <w:p w14:paraId="46F37624" w14:textId="77777777" w:rsidR="0045504E" w:rsidRPr="0045504E" w:rsidRDefault="0045504E" w:rsidP="0045504E">
      <w:pPr>
        <w:spacing w:line="360" w:lineRule="auto"/>
        <w:jc w:val="both"/>
        <w:rPr>
          <w:rFonts w:ascii="Times New Roman" w:hAnsi="Times New Roman" w:cs="Times New Roman"/>
          <w:b/>
          <w:bCs/>
          <w:sz w:val="24"/>
          <w:szCs w:val="24"/>
          <w:lang w:val="en-IN" w:bidi="th-TH"/>
        </w:rPr>
      </w:pPr>
      <w:r w:rsidRPr="0045504E">
        <w:rPr>
          <w:rFonts w:ascii="Times New Roman" w:hAnsi="Times New Roman" w:cs="Times New Roman"/>
          <w:b/>
          <w:bCs/>
          <w:sz w:val="24"/>
          <w:szCs w:val="24"/>
          <w:lang w:val="en-IN" w:bidi="th-TH"/>
        </w:rPr>
        <w:t>Unique Fatty Acid Profile – Palmitoleic Acid</w:t>
      </w:r>
    </w:p>
    <w:p w14:paraId="0508137B" w14:textId="24F304A2" w:rsidR="0045504E" w:rsidRPr="0045504E" w:rsidRDefault="0045504E" w:rsidP="0045504E">
      <w:pPr>
        <w:spacing w:line="360" w:lineRule="auto"/>
        <w:jc w:val="both"/>
        <w:rPr>
          <w:rFonts w:ascii="Times New Roman" w:hAnsi="Times New Roman" w:cs="Times New Roman"/>
          <w:sz w:val="24"/>
          <w:szCs w:val="24"/>
          <w:lang w:val="en-IN" w:bidi="th-TH"/>
        </w:rPr>
      </w:pPr>
      <w:r w:rsidRPr="0045504E">
        <w:rPr>
          <w:rFonts w:ascii="Times New Roman" w:hAnsi="Times New Roman" w:cs="Times New Roman"/>
          <w:sz w:val="24"/>
          <w:szCs w:val="24"/>
          <w:lang w:val="en-IN" w:bidi="th-TH"/>
        </w:rPr>
        <w:t xml:space="preserve">Palmitoleic acid (C16:1), a monounsaturated fatty acid characteristic of sea buckthorn seed oil, has attracted recent scientific interest due to its insulin-sensitizing properties and anti-inflammatory potential </w:t>
      </w:r>
      <w:r w:rsidR="008C523A">
        <w:rPr>
          <w:rFonts w:ascii="Times New Roman" w:hAnsi="Times New Roman" w:cs="Times New Roman"/>
          <w:sz w:val="24"/>
          <w:szCs w:val="24"/>
          <w:lang w:val="en-IN" w:bidi="th-TH"/>
        </w:rPr>
        <w:t>(</w:t>
      </w:r>
      <w:r w:rsidR="008C523A" w:rsidRPr="00A72D70">
        <w:rPr>
          <w:rFonts w:ascii="Times New Roman" w:hAnsi="Times New Roman" w:cs="Times New Roman"/>
          <w:sz w:val="24"/>
          <w:szCs w:val="24"/>
          <w:lang w:val="en-IN"/>
        </w:rPr>
        <w:t>Yang</w:t>
      </w:r>
      <w:r w:rsidR="008C523A">
        <w:rPr>
          <w:rFonts w:ascii="Times New Roman" w:hAnsi="Times New Roman" w:cs="Times New Roman"/>
          <w:sz w:val="24"/>
          <w:szCs w:val="24"/>
          <w:lang w:val="en-IN"/>
        </w:rPr>
        <w:t xml:space="preserve"> et al</w:t>
      </w:r>
      <w:r w:rsidRPr="0045504E">
        <w:rPr>
          <w:rFonts w:ascii="Times New Roman" w:hAnsi="Times New Roman" w:cs="Times New Roman"/>
          <w:sz w:val="24"/>
          <w:szCs w:val="24"/>
          <w:lang w:val="en-IN" w:bidi="th-TH"/>
        </w:rPr>
        <w:t>.</w:t>
      </w:r>
      <w:r w:rsidR="008C523A">
        <w:rPr>
          <w:rFonts w:ascii="Times New Roman" w:hAnsi="Times New Roman" w:cs="Times New Roman"/>
          <w:sz w:val="24"/>
          <w:szCs w:val="24"/>
          <w:lang w:val="en-IN" w:bidi="th-TH"/>
        </w:rPr>
        <w:t>, 2023).</w:t>
      </w:r>
      <w:r w:rsidRPr="0045504E">
        <w:rPr>
          <w:rFonts w:ascii="Times New Roman" w:hAnsi="Times New Roman" w:cs="Times New Roman"/>
          <w:sz w:val="24"/>
          <w:szCs w:val="24"/>
          <w:lang w:val="en-IN" w:bidi="th-TH"/>
        </w:rPr>
        <w:t xml:space="preserve"> Studies have demonstrated that palmitoleic acid enhances adipocyte function, improves systemic insulin sensitivity, and reduces inflammatory cytokine production in metabolic disorders </w:t>
      </w:r>
      <w:r w:rsidR="008C523A">
        <w:rPr>
          <w:rFonts w:ascii="Times New Roman" w:hAnsi="Times New Roman" w:cs="Times New Roman"/>
          <w:sz w:val="24"/>
          <w:szCs w:val="24"/>
          <w:lang w:val="en-IN" w:bidi="th-TH"/>
        </w:rPr>
        <w:t>(</w:t>
      </w:r>
      <w:r w:rsidR="008C523A" w:rsidRPr="00A72D70">
        <w:rPr>
          <w:rFonts w:ascii="Times New Roman" w:hAnsi="Times New Roman" w:cs="Times New Roman"/>
          <w:sz w:val="24"/>
          <w:szCs w:val="24"/>
          <w:lang w:val="en-IN"/>
        </w:rPr>
        <w:t>Goncalves</w:t>
      </w:r>
      <w:r w:rsidR="008C523A">
        <w:rPr>
          <w:rFonts w:ascii="Times New Roman" w:hAnsi="Times New Roman" w:cs="Times New Roman"/>
          <w:sz w:val="24"/>
          <w:szCs w:val="24"/>
          <w:lang w:val="en-IN" w:bidi="th-TH"/>
        </w:rPr>
        <w:t>, 2024).</w:t>
      </w:r>
      <w:r w:rsidRPr="0045504E">
        <w:rPr>
          <w:rFonts w:ascii="Times New Roman" w:hAnsi="Times New Roman" w:cs="Times New Roman"/>
          <w:sz w:val="24"/>
          <w:szCs w:val="24"/>
          <w:lang w:val="en-IN" w:bidi="th-TH"/>
        </w:rPr>
        <w:t xml:space="preserve"> The incorporation of palmitoleic acid into the microencapsulated oil not only enriches its functional profile but also offers potential therapeutic benefits for metabolic syndrome and type 2 diabetes.</w:t>
      </w:r>
    </w:p>
    <w:p w14:paraId="21E00557" w14:textId="77777777" w:rsidR="0045504E" w:rsidRPr="0045504E" w:rsidRDefault="0045504E" w:rsidP="0045504E">
      <w:pPr>
        <w:spacing w:line="360" w:lineRule="auto"/>
        <w:jc w:val="both"/>
        <w:rPr>
          <w:rFonts w:ascii="Times New Roman" w:hAnsi="Times New Roman" w:cs="Times New Roman"/>
          <w:b/>
          <w:bCs/>
          <w:sz w:val="24"/>
          <w:szCs w:val="24"/>
          <w:lang w:val="en-IN" w:bidi="th-TH"/>
        </w:rPr>
      </w:pPr>
      <w:r w:rsidRPr="0045504E">
        <w:rPr>
          <w:rFonts w:ascii="Times New Roman" w:hAnsi="Times New Roman" w:cs="Times New Roman"/>
          <w:b/>
          <w:bCs/>
          <w:sz w:val="24"/>
          <w:szCs w:val="24"/>
          <w:lang w:val="en-IN" w:bidi="th-TH"/>
        </w:rPr>
        <w:lastRenderedPageBreak/>
        <w:t>Implications and Stability Considerations</w:t>
      </w:r>
    </w:p>
    <w:p w14:paraId="2A39A22A" w14:textId="5EAEB2CB" w:rsidR="0045504E" w:rsidRPr="0045504E" w:rsidRDefault="0045504E" w:rsidP="0045504E">
      <w:pPr>
        <w:spacing w:line="360" w:lineRule="auto"/>
        <w:jc w:val="both"/>
        <w:rPr>
          <w:rFonts w:ascii="Times New Roman" w:hAnsi="Times New Roman" w:cs="Times New Roman"/>
          <w:sz w:val="24"/>
          <w:szCs w:val="24"/>
          <w:lang w:val="en-IN" w:bidi="th-TH"/>
        </w:rPr>
      </w:pPr>
      <w:r w:rsidRPr="0045504E">
        <w:rPr>
          <w:rFonts w:ascii="Times New Roman" w:hAnsi="Times New Roman" w:cs="Times New Roman"/>
          <w:sz w:val="24"/>
          <w:szCs w:val="24"/>
          <w:lang w:val="en-IN" w:bidi="th-TH"/>
        </w:rPr>
        <w:t xml:space="preserve">The microencapsulation of sea buckthorn seed oil ensures enhanced protection of polyunsaturated fatty acids from oxidative degradation, thereby preserving their biological activity during processing and storage </w:t>
      </w:r>
      <w:r w:rsidR="008C523A">
        <w:rPr>
          <w:rFonts w:ascii="Times New Roman" w:hAnsi="Times New Roman" w:cs="Times New Roman"/>
          <w:sz w:val="24"/>
          <w:szCs w:val="24"/>
          <w:lang w:val="en-IN" w:bidi="th-TH"/>
        </w:rPr>
        <w:t>(</w:t>
      </w:r>
      <w:r w:rsidR="008C523A" w:rsidRPr="00A72D70">
        <w:rPr>
          <w:rFonts w:ascii="Times New Roman" w:hAnsi="Times New Roman" w:cs="Times New Roman"/>
          <w:sz w:val="24"/>
          <w:szCs w:val="24"/>
          <w:lang w:val="en-IN"/>
        </w:rPr>
        <w:t>Tang</w:t>
      </w:r>
      <w:r w:rsidR="008C523A">
        <w:rPr>
          <w:rFonts w:ascii="Times New Roman" w:hAnsi="Times New Roman" w:cs="Times New Roman"/>
          <w:sz w:val="24"/>
          <w:szCs w:val="24"/>
          <w:lang w:val="en-IN" w:bidi="th-TH"/>
        </w:rPr>
        <w:t xml:space="preserve"> et al., 2022).</w:t>
      </w:r>
      <w:r w:rsidRPr="0045504E">
        <w:rPr>
          <w:rFonts w:ascii="Times New Roman" w:hAnsi="Times New Roman" w:cs="Times New Roman"/>
          <w:sz w:val="24"/>
          <w:szCs w:val="24"/>
          <w:lang w:val="en-IN" w:bidi="th-TH"/>
        </w:rPr>
        <w:t xml:space="preserve"> Encapsulation further enables targeted delivery within the gastrointestinal tract, promoting optimal bioavailability and controlled release </w:t>
      </w:r>
      <w:r w:rsidR="008C523A">
        <w:rPr>
          <w:rFonts w:ascii="Times New Roman" w:hAnsi="Times New Roman" w:cs="Times New Roman"/>
          <w:sz w:val="24"/>
          <w:szCs w:val="24"/>
          <w:lang w:val="en-IN" w:bidi="th-TH"/>
        </w:rPr>
        <w:t>(</w:t>
      </w:r>
      <w:r w:rsidR="008C523A" w:rsidRPr="00A72D70">
        <w:rPr>
          <w:rFonts w:ascii="Times New Roman" w:hAnsi="Times New Roman" w:cs="Times New Roman"/>
          <w:sz w:val="24"/>
          <w:szCs w:val="24"/>
          <w:lang w:val="en-IN"/>
        </w:rPr>
        <w:t>Che</w:t>
      </w:r>
      <w:r w:rsidR="008C523A">
        <w:rPr>
          <w:rFonts w:ascii="Times New Roman" w:hAnsi="Times New Roman" w:cs="Times New Roman"/>
          <w:sz w:val="24"/>
          <w:szCs w:val="24"/>
          <w:lang w:val="en-IN"/>
        </w:rPr>
        <w:t>n,2023).</w:t>
      </w:r>
    </w:p>
    <w:p w14:paraId="6A19BB67" w14:textId="3FF99BAB" w:rsidR="0045504E" w:rsidRDefault="0045504E" w:rsidP="00386849">
      <w:pPr>
        <w:spacing w:line="360" w:lineRule="auto"/>
        <w:jc w:val="both"/>
        <w:rPr>
          <w:rFonts w:ascii="Times New Roman" w:hAnsi="Times New Roman" w:cs="Times New Roman"/>
          <w:sz w:val="24"/>
          <w:szCs w:val="24"/>
          <w:lang w:val="en-IN" w:bidi="th-TH"/>
        </w:rPr>
      </w:pPr>
      <w:r w:rsidRPr="0045504E">
        <w:rPr>
          <w:rFonts w:ascii="Times New Roman" w:hAnsi="Times New Roman" w:cs="Times New Roman"/>
          <w:sz w:val="24"/>
          <w:szCs w:val="24"/>
          <w:lang w:val="en-IN" w:bidi="th-TH"/>
        </w:rPr>
        <w:t>Collectively, the fatty acid composition of microencapsulated sea buckthorn seed oil highlights its potential as a functional ingredient in nutraceutical formulations. The balanced presence of essential omega-3 and omega-6 fatty acids, along with beneficial monounsaturated and structurally important saturated fatty acids, positions the oil as a valuable component in promoting cardiovascular, metabolic, and dermatological health.</w:t>
      </w:r>
    </w:p>
    <w:p w14:paraId="6FFF8F4E" w14:textId="07DAC180" w:rsidR="009048C5" w:rsidRPr="009048C5" w:rsidRDefault="009048C5" w:rsidP="009048C5">
      <w:pPr>
        <w:spacing w:line="360" w:lineRule="auto"/>
        <w:jc w:val="both"/>
        <w:rPr>
          <w:rFonts w:ascii="Times New Roman" w:hAnsi="Times New Roman" w:cs="Times New Roman"/>
          <w:b/>
          <w:bCs/>
          <w:sz w:val="24"/>
          <w:szCs w:val="24"/>
          <w:lang w:val="en-IN"/>
        </w:rPr>
      </w:pPr>
      <w:r w:rsidRPr="009048C5">
        <w:rPr>
          <w:rFonts w:ascii="Times New Roman" w:hAnsi="Times New Roman" w:cs="Times New Roman"/>
          <w:b/>
          <w:bCs/>
          <w:sz w:val="24"/>
          <w:szCs w:val="24"/>
          <w:lang w:val="en-IN"/>
        </w:rPr>
        <w:t>Release kinetics of polyphenolic content of the encapsulated spray-dried</w:t>
      </w:r>
      <w:r>
        <w:rPr>
          <w:rFonts w:ascii="Times New Roman" w:hAnsi="Times New Roman" w:cs="Times New Roman"/>
          <w:b/>
          <w:bCs/>
          <w:sz w:val="24"/>
          <w:szCs w:val="24"/>
          <w:lang w:val="en-IN"/>
        </w:rPr>
        <w:t xml:space="preserve"> </w:t>
      </w:r>
      <w:r w:rsidRPr="009048C5">
        <w:rPr>
          <w:rFonts w:ascii="Times New Roman" w:hAnsi="Times New Roman" w:cs="Times New Roman"/>
          <w:b/>
          <w:bCs/>
          <w:sz w:val="24"/>
          <w:szCs w:val="24"/>
          <w:lang w:val="en-IN"/>
        </w:rPr>
        <w:t>Sea Buckthorn seed oil extract in water</w:t>
      </w:r>
    </w:p>
    <w:p w14:paraId="2E50663B" w14:textId="601C8953" w:rsidR="009048C5" w:rsidRPr="003277D7" w:rsidRDefault="009048C5" w:rsidP="009048C5">
      <w:pPr>
        <w:spacing w:line="360" w:lineRule="auto"/>
        <w:jc w:val="both"/>
        <w:rPr>
          <w:rFonts w:ascii="Times New Roman" w:hAnsi="Times New Roman" w:cs="Times New Roman"/>
          <w:sz w:val="24"/>
          <w:szCs w:val="24"/>
        </w:rPr>
      </w:pPr>
      <w:r w:rsidRPr="003277D7">
        <w:rPr>
          <w:rFonts w:ascii="Times New Roman" w:hAnsi="Times New Roman" w:cs="Times New Roman"/>
          <w:sz w:val="24"/>
          <w:szCs w:val="24"/>
        </w:rPr>
        <w:t xml:space="preserve">The release kinetics of polyphenolic content from the encapsulated spray-dried sea buckthorn seed oil powder demonstrated a characteristic multi-phase pattern that is consistent with the </w:t>
      </w:r>
      <w:proofErr w:type="spellStart"/>
      <w:r w:rsidRPr="003277D7">
        <w:rPr>
          <w:rFonts w:ascii="Times New Roman" w:hAnsi="Times New Roman" w:cs="Times New Roman"/>
          <w:sz w:val="24"/>
          <w:szCs w:val="24"/>
        </w:rPr>
        <w:t>behaviour</w:t>
      </w:r>
      <w:proofErr w:type="spellEnd"/>
      <w:r w:rsidRPr="003277D7">
        <w:rPr>
          <w:rFonts w:ascii="Times New Roman" w:hAnsi="Times New Roman" w:cs="Times New Roman"/>
          <w:sz w:val="24"/>
          <w:szCs w:val="24"/>
        </w:rPr>
        <w:t xml:space="preserve"> reported for microencapsulated plant </w:t>
      </w:r>
      <w:proofErr w:type="spellStart"/>
      <w:r w:rsidRPr="003277D7">
        <w:rPr>
          <w:rFonts w:ascii="Times New Roman" w:hAnsi="Times New Roman" w:cs="Times New Roman"/>
          <w:sz w:val="24"/>
          <w:szCs w:val="24"/>
        </w:rPr>
        <w:t>bioactives</w:t>
      </w:r>
      <w:proofErr w:type="spellEnd"/>
      <w:r w:rsidR="00EA3F4E">
        <w:rPr>
          <w:rFonts w:ascii="Times New Roman" w:hAnsi="Times New Roman" w:cs="Times New Roman"/>
          <w:sz w:val="24"/>
          <w:szCs w:val="24"/>
        </w:rPr>
        <w:t xml:space="preserve"> (Table 2).</w:t>
      </w:r>
      <w:r w:rsidRPr="003277D7">
        <w:rPr>
          <w:rFonts w:ascii="Times New Roman" w:hAnsi="Times New Roman" w:cs="Times New Roman"/>
          <w:sz w:val="24"/>
          <w:szCs w:val="24"/>
        </w:rPr>
        <w:t xml:space="preserve"> The initial burst release observed during the first 10–20 minutes, ranging between 18–31%, can be attributed to the rapid hydration of hydrophilic wall materials such as maltodextrin and gum </w:t>
      </w:r>
      <w:proofErr w:type="spellStart"/>
      <w:r w:rsidRPr="003277D7">
        <w:rPr>
          <w:rFonts w:ascii="Times New Roman" w:hAnsi="Times New Roman" w:cs="Times New Roman"/>
          <w:sz w:val="24"/>
          <w:szCs w:val="24"/>
        </w:rPr>
        <w:t>arabic</w:t>
      </w:r>
      <w:proofErr w:type="spellEnd"/>
      <w:r w:rsidRPr="003277D7">
        <w:rPr>
          <w:rFonts w:ascii="Times New Roman" w:hAnsi="Times New Roman" w:cs="Times New Roman"/>
          <w:sz w:val="24"/>
          <w:szCs w:val="24"/>
        </w:rPr>
        <w:t xml:space="preserve">, along with the presence of surface-associated polyphenols that readily dissolve upon </w:t>
      </w:r>
      <w:proofErr w:type="spellStart"/>
      <w:r w:rsidRPr="003277D7">
        <w:rPr>
          <w:rFonts w:ascii="Times New Roman" w:hAnsi="Times New Roman" w:cs="Times New Roman"/>
          <w:sz w:val="24"/>
          <w:szCs w:val="24"/>
        </w:rPr>
        <w:t>reconstitution.This</w:t>
      </w:r>
      <w:proofErr w:type="spellEnd"/>
      <w:r w:rsidRPr="003277D7">
        <w:rPr>
          <w:rFonts w:ascii="Times New Roman" w:hAnsi="Times New Roman" w:cs="Times New Roman"/>
          <w:sz w:val="24"/>
          <w:szCs w:val="24"/>
        </w:rPr>
        <w:t xml:space="preserve"> trend mirrors previous findings where encapsulated , olive oil polyphenols, and berry phenolics have shown similar early rapid release ranges (20–35%) following rehydration. </w:t>
      </w:r>
      <w:r w:rsidRPr="00EA3F4E">
        <w:rPr>
          <w:rFonts w:ascii="Times New Roman" w:hAnsi="Times New Roman" w:cs="Times New Roman"/>
          <w:sz w:val="24"/>
          <w:szCs w:val="24"/>
        </w:rPr>
        <w:t xml:space="preserve">Such congruence indicates that the microcapsules produced in the present study possess </w:t>
      </w:r>
      <w:proofErr w:type="spellStart"/>
      <w:r w:rsidRPr="00EA3F4E">
        <w:rPr>
          <w:rFonts w:ascii="Times New Roman" w:hAnsi="Times New Roman" w:cs="Times New Roman"/>
          <w:sz w:val="24"/>
          <w:szCs w:val="24"/>
        </w:rPr>
        <w:t>favourable</w:t>
      </w:r>
      <w:proofErr w:type="spellEnd"/>
      <w:r w:rsidRPr="00EA3F4E">
        <w:rPr>
          <w:rFonts w:ascii="Times New Roman" w:hAnsi="Times New Roman" w:cs="Times New Roman"/>
          <w:sz w:val="24"/>
          <w:szCs w:val="24"/>
        </w:rPr>
        <w:t xml:space="preserve"> surface morphology and a high proportion of readily accessible polyphenolic compounds</w:t>
      </w:r>
      <w:r>
        <w:rPr>
          <w:rFonts w:ascii="Times New Roman" w:hAnsi="Times New Roman" w:cs="Times New Roman"/>
          <w:sz w:val="24"/>
          <w:szCs w:val="24"/>
        </w:rPr>
        <w:t xml:space="preserve"> (</w:t>
      </w:r>
      <w:r w:rsidRPr="009048C5">
        <w:rPr>
          <w:rFonts w:ascii="Times New Roman" w:hAnsi="Times New Roman" w:cs="Times New Roman"/>
          <w:sz w:val="24"/>
          <w:szCs w:val="24"/>
          <w:lang w:val="en-IN"/>
        </w:rPr>
        <w:t>Grgić</w:t>
      </w:r>
      <w:r>
        <w:rPr>
          <w:rFonts w:ascii="Times New Roman" w:hAnsi="Times New Roman" w:cs="Times New Roman"/>
          <w:sz w:val="24"/>
          <w:szCs w:val="24"/>
          <w:lang w:val="en-IN"/>
        </w:rPr>
        <w:t xml:space="preserve"> et al., 2020).</w:t>
      </w:r>
      <w:r w:rsidRPr="003277D7">
        <w:rPr>
          <w:rFonts w:ascii="Times New Roman" w:hAnsi="Times New Roman" w:cs="Times New Roman"/>
          <w:sz w:val="24"/>
          <w:szCs w:val="24"/>
        </w:rPr>
        <w:t xml:space="preserve"> Moreover, the subsequent mid-phase release (48–75% within 20–45 minutes) reflects a diffusion-controlled process driven by progressive matrix swelling, polymer relaxation, and increased porosity of the microcapsule structure. This </w:t>
      </w:r>
      <w:proofErr w:type="spellStart"/>
      <w:r w:rsidRPr="003277D7">
        <w:rPr>
          <w:rFonts w:ascii="Times New Roman" w:hAnsi="Times New Roman" w:cs="Times New Roman"/>
          <w:sz w:val="24"/>
          <w:szCs w:val="24"/>
        </w:rPr>
        <w:t>behaviour</w:t>
      </w:r>
      <w:proofErr w:type="spellEnd"/>
      <w:r w:rsidRPr="003277D7">
        <w:rPr>
          <w:rFonts w:ascii="Times New Roman" w:hAnsi="Times New Roman" w:cs="Times New Roman"/>
          <w:sz w:val="24"/>
          <w:szCs w:val="24"/>
        </w:rPr>
        <w:t xml:space="preserve"> aligns with earlier reports describing the diffusion-mediated release of encapsulated phenolics and lipophilic </w:t>
      </w:r>
      <w:proofErr w:type="spellStart"/>
      <w:r w:rsidRPr="003277D7">
        <w:rPr>
          <w:rFonts w:ascii="Times New Roman" w:hAnsi="Times New Roman" w:cs="Times New Roman"/>
          <w:sz w:val="24"/>
          <w:szCs w:val="24"/>
        </w:rPr>
        <w:t>bioactives</w:t>
      </w:r>
      <w:proofErr w:type="spellEnd"/>
      <w:r w:rsidRPr="003277D7">
        <w:rPr>
          <w:rFonts w:ascii="Times New Roman" w:hAnsi="Times New Roman" w:cs="Times New Roman"/>
          <w:sz w:val="24"/>
          <w:szCs w:val="24"/>
        </w:rPr>
        <w:t xml:space="preserve"> from spray-dried matrices, further validating the suitability of the chosen carrier </w:t>
      </w:r>
      <w:proofErr w:type="spellStart"/>
      <w:r w:rsidRPr="003277D7">
        <w:rPr>
          <w:rFonts w:ascii="Times New Roman" w:hAnsi="Times New Roman" w:cs="Times New Roman"/>
          <w:sz w:val="24"/>
          <w:szCs w:val="24"/>
        </w:rPr>
        <w:lastRenderedPageBreak/>
        <w:t>system.The</w:t>
      </w:r>
      <w:proofErr w:type="spellEnd"/>
      <w:r w:rsidRPr="003277D7">
        <w:rPr>
          <w:rFonts w:ascii="Times New Roman" w:hAnsi="Times New Roman" w:cs="Times New Roman"/>
          <w:sz w:val="24"/>
          <w:szCs w:val="24"/>
        </w:rPr>
        <w:t xml:space="preserve"> final phase of the release profile showed a plateau region, with more than 90% release achieved within 120–180 minutes, signifying near-complete release of the encapsulated polyphenolic content</w:t>
      </w:r>
      <w:r w:rsidRPr="00EA3F4E">
        <w:rPr>
          <w:rFonts w:ascii="Times New Roman" w:hAnsi="Times New Roman" w:cs="Times New Roman"/>
          <w:sz w:val="24"/>
          <w:szCs w:val="24"/>
        </w:rPr>
        <w:t>. The full hydration and gradual erosion of the wall matrix at this stage indicate efficient solubilization and structural breakdown of the encapsulant</w:t>
      </w:r>
      <w:r>
        <w:rPr>
          <w:rFonts w:ascii="Times New Roman" w:hAnsi="Times New Roman" w:cs="Times New Roman"/>
          <w:sz w:val="24"/>
          <w:szCs w:val="24"/>
        </w:rPr>
        <w:t xml:space="preserve"> (</w:t>
      </w:r>
      <w:r w:rsidRPr="009048C5">
        <w:rPr>
          <w:rFonts w:ascii="Times New Roman" w:hAnsi="Times New Roman" w:cs="Times New Roman"/>
          <w:sz w:val="24"/>
          <w:szCs w:val="24"/>
        </w:rPr>
        <w:t>Yun</w:t>
      </w:r>
      <w:r>
        <w:rPr>
          <w:rFonts w:ascii="Times New Roman" w:hAnsi="Times New Roman" w:cs="Times New Roman"/>
          <w:sz w:val="24"/>
          <w:szCs w:val="24"/>
        </w:rPr>
        <w:t xml:space="preserve"> et al., 2021). </w:t>
      </w:r>
      <w:r w:rsidRPr="003277D7">
        <w:rPr>
          <w:rFonts w:ascii="Times New Roman" w:hAnsi="Times New Roman" w:cs="Times New Roman"/>
          <w:sz w:val="24"/>
          <w:szCs w:val="24"/>
        </w:rPr>
        <w:t xml:space="preserve">Additionally, the low standard deviation values observed across replicates suggest high reproducibility and uniformity in particle formation, likely attributed to optimized spray-drying conditions and high encapsulation efficiency. The statistically significant differences (p &lt; 0.05) between successive time intervals, as reflected by the assigned superscripts, further substantiate the progressive and stage-wise release mechanism. Collectively, these findings confirm that the release </w:t>
      </w:r>
      <w:proofErr w:type="spellStart"/>
      <w:r w:rsidRPr="003277D7">
        <w:rPr>
          <w:rFonts w:ascii="Times New Roman" w:hAnsi="Times New Roman" w:cs="Times New Roman"/>
          <w:sz w:val="24"/>
          <w:szCs w:val="24"/>
        </w:rPr>
        <w:t>behaviour</w:t>
      </w:r>
      <w:proofErr w:type="spellEnd"/>
      <w:r w:rsidRPr="003277D7">
        <w:rPr>
          <w:rFonts w:ascii="Times New Roman" w:hAnsi="Times New Roman" w:cs="Times New Roman"/>
          <w:sz w:val="24"/>
          <w:szCs w:val="24"/>
        </w:rPr>
        <w:t xml:space="preserve"> of the developed microcapsules is scientifically robust and consistent with established microencapsulation principles, thus reinforcing the reliability and practical applicability of the formulated sea buckthorn seed oil powder for functional food and nutraceutical applications.</w:t>
      </w:r>
    </w:p>
    <w:p w14:paraId="07B1C565" w14:textId="77777777" w:rsidR="009048C5" w:rsidRDefault="009048C5" w:rsidP="00386849">
      <w:pPr>
        <w:spacing w:line="360" w:lineRule="auto"/>
        <w:jc w:val="both"/>
        <w:rPr>
          <w:rFonts w:ascii="Times New Roman" w:hAnsi="Times New Roman" w:cs="Times New Roman"/>
          <w:sz w:val="24"/>
          <w:szCs w:val="24"/>
          <w:lang w:val="en-IN" w:bidi="th-TH"/>
        </w:rPr>
      </w:pPr>
    </w:p>
    <w:p w14:paraId="4C3C49EE" w14:textId="77777777" w:rsidR="009048C5" w:rsidRPr="00DA1A2F" w:rsidRDefault="009048C5" w:rsidP="00386849">
      <w:pPr>
        <w:spacing w:line="360" w:lineRule="auto"/>
        <w:jc w:val="both"/>
        <w:rPr>
          <w:rFonts w:ascii="Times New Roman" w:hAnsi="Times New Roman" w:cs="Times New Roman"/>
          <w:sz w:val="24"/>
          <w:szCs w:val="24"/>
          <w:lang w:val="en-IN" w:bidi="th-TH"/>
        </w:rPr>
      </w:pPr>
    </w:p>
    <w:p w14:paraId="3CBED4CC" w14:textId="187BE6CA" w:rsidR="003C2071" w:rsidRPr="00C12CBC" w:rsidRDefault="00A72D70" w:rsidP="00C12CBC">
      <w:pPr>
        <w:spacing w:line="360" w:lineRule="auto"/>
        <w:rPr>
          <w:rFonts w:ascii="Times New Roman" w:hAnsi="Times New Roman" w:cs="Times New Roman"/>
          <w:b/>
          <w:bCs/>
          <w:sz w:val="24"/>
          <w:szCs w:val="24"/>
        </w:rPr>
      </w:pPr>
      <w:r w:rsidRPr="00C12CBC">
        <w:rPr>
          <w:rFonts w:ascii="Times New Roman" w:hAnsi="Times New Roman" w:cs="Times New Roman"/>
          <w:b/>
          <w:bCs/>
          <w:sz w:val="24"/>
          <w:szCs w:val="24"/>
        </w:rPr>
        <w:t>Conclusion</w:t>
      </w:r>
    </w:p>
    <w:p w14:paraId="422508B6" w14:textId="497E5D01" w:rsidR="00C12CBC" w:rsidRDefault="005E6F88" w:rsidP="00A7310A">
      <w:pPr>
        <w:spacing w:line="360" w:lineRule="auto"/>
        <w:jc w:val="both"/>
        <w:rPr>
          <w:rFonts w:ascii="Times New Roman" w:hAnsi="Times New Roman" w:cs="Times New Roman"/>
          <w:sz w:val="24"/>
          <w:szCs w:val="24"/>
        </w:rPr>
      </w:pPr>
      <w:r w:rsidRPr="005E6F88">
        <w:rPr>
          <w:rFonts w:ascii="Times New Roman" w:hAnsi="Times New Roman" w:cs="Times New Roman"/>
          <w:sz w:val="24"/>
          <w:szCs w:val="24"/>
        </w:rPr>
        <w:t xml:space="preserve">The present study demonstrates that microencapsulation is an effective approach for stabilizing and delivering bioactive components of sea buckthorn seed oil. The GC-FID analysis confirmed the presence of a </w:t>
      </w:r>
      <w:proofErr w:type="spellStart"/>
      <w:r w:rsidRPr="005E6F88">
        <w:rPr>
          <w:rFonts w:ascii="Times New Roman" w:hAnsi="Times New Roman" w:cs="Times New Roman"/>
          <w:sz w:val="24"/>
          <w:szCs w:val="24"/>
        </w:rPr>
        <w:t>favourable</w:t>
      </w:r>
      <w:proofErr w:type="spellEnd"/>
      <w:r w:rsidRPr="005E6F88">
        <w:rPr>
          <w:rFonts w:ascii="Times New Roman" w:hAnsi="Times New Roman" w:cs="Times New Roman"/>
          <w:sz w:val="24"/>
          <w:szCs w:val="24"/>
        </w:rPr>
        <w:t xml:space="preserve"> fatty acid profile dominated by oleic, linoleic, and α-linolenic acids, along with physiologically relevant levels of palmitoleic, palmitic, and stearic acids. These fatty acids collectively contribute to the oil’s cardioprotective, anti-inflammatory, metabolic, and structural functions, making it a promising ingredient for health-oriented formulations. The release kinetics of encapsulated polyphenols further revealed a distinct multi-phase release mechanism, consistent with established microencapsulation models. The initial rapid release of surface-associated polyphenols, followed by diffusion-mediated release and a final plateau, indicates efficient interaction between the core material and wall matrix. High reproducibility and significant differences among release phases confirm the robustness of the encapsulation process. </w:t>
      </w:r>
      <w:r w:rsidRPr="005E6F88">
        <w:rPr>
          <w:rFonts w:ascii="Times New Roman" w:hAnsi="Times New Roman" w:cs="Times New Roman"/>
          <w:sz w:val="24"/>
          <w:szCs w:val="24"/>
        </w:rPr>
        <w:lastRenderedPageBreak/>
        <w:t>Collectively, the findings validate that microencapsulation not only protects sea buckthorn seed oil from oxidative deterioration but also ensures controlled and sustained release of its bioactive components. These outcomes support the potential application of microencapsulated sea buckthorn seed oil as a stable and functional ingredient in food, nutraceutical, and pharmaceutical systems.</w:t>
      </w:r>
    </w:p>
    <w:p w14:paraId="18EDB279" w14:textId="77777777" w:rsidR="00C12CBC" w:rsidRDefault="00C12CBC" w:rsidP="00A7310A">
      <w:pPr>
        <w:spacing w:line="360" w:lineRule="auto"/>
        <w:jc w:val="both"/>
        <w:rPr>
          <w:rFonts w:ascii="Times New Roman" w:hAnsi="Times New Roman" w:cs="Times New Roman"/>
          <w:sz w:val="24"/>
          <w:szCs w:val="24"/>
        </w:rPr>
      </w:pPr>
    </w:p>
    <w:p w14:paraId="54FC9979" w14:textId="77777777" w:rsidR="004B3662" w:rsidRDefault="004B3662" w:rsidP="00A7310A">
      <w:pPr>
        <w:spacing w:line="360" w:lineRule="auto"/>
        <w:jc w:val="both"/>
        <w:rPr>
          <w:rFonts w:ascii="Times New Roman" w:hAnsi="Times New Roman" w:cs="Times New Roman"/>
          <w:sz w:val="24"/>
          <w:szCs w:val="24"/>
        </w:rPr>
      </w:pPr>
    </w:p>
    <w:p w14:paraId="6F84366C" w14:textId="77777777" w:rsidR="004B3662" w:rsidRDefault="004B3662" w:rsidP="00A7310A">
      <w:pPr>
        <w:spacing w:line="360" w:lineRule="auto"/>
        <w:jc w:val="both"/>
        <w:rPr>
          <w:rFonts w:ascii="Times New Roman" w:hAnsi="Times New Roman" w:cs="Times New Roman"/>
          <w:sz w:val="24"/>
          <w:szCs w:val="24"/>
        </w:rPr>
      </w:pPr>
    </w:p>
    <w:p w14:paraId="3C196D8F" w14:textId="77777777" w:rsidR="004B3662" w:rsidRPr="00C12CBC" w:rsidRDefault="004B3662" w:rsidP="00A7310A">
      <w:pPr>
        <w:spacing w:line="360" w:lineRule="auto"/>
        <w:jc w:val="both"/>
        <w:rPr>
          <w:rFonts w:ascii="Times New Roman" w:hAnsi="Times New Roman" w:cs="Times New Roman"/>
          <w:sz w:val="24"/>
          <w:szCs w:val="24"/>
        </w:rPr>
      </w:pPr>
    </w:p>
    <w:p w14:paraId="5333004F" w14:textId="056BE21B" w:rsidR="00DA1A2F" w:rsidRPr="00BB13C3" w:rsidRDefault="00A72D70" w:rsidP="00BB13C3">
      <w:pPr>
        <w:pStyle w:val="Heading2"/>
        <w:rPr>
          <w:rFonts w:ascii="Times New Roman" w:hAnsi="Times New Roman" w:cs="Times New Roman"/>
          <w:color w:val="auto"/>
          <w:sz w:val="24"/>
          <w:szCs w:val="24"/>
        </w:rPr>
      </w:pPr>
      <w:r w:rsidRPr="00C12CBC">
        <w:rPr>
          <w:rFonts w:ascii="Times New Roman" w:hAnsi="Times New Roman" w:cs="Times New Roman"/>
          <w:color w:val="auto"/>
          <w:sz w:val="24"/>
          <w:szCs w:val="24"/>
        </w:rPr>
        <w:t>References</w:t>
      </w:r>
    </w:p>
    <w:p w14:paraId="669FAE4A" w14:textId="1A98D1D7" w:rsidR="00DA1A2F" w:rsidRPr="002A472B" w:rsidRDefault="00DA1A2F" w:rsidP="00DA1A2F">
      <w:pPr>
        <w:pStyle w:val="ListBullet"/>
        <w:numPr>
          <w:ilvl w:val="0"/>
          <w:numId w:val="0"/>
        </w:numPr>
        <w:spacing w:line="360" w:lineRule="auto"/>
        <w:ind w:left="360" w:hanging="360"/>
        <w:jc w:val="both"/>
        <w:rPr>
          <w:rFonts w:ascii="Times New Roman" w:hAnsi="Times New Roman" w:cs="Times New Roman"/>
          <w:sz w:val="24"/>
          <w:szCs w:val="24"/>
          <w:lang w:val="en-IN"/>
        </w:rPr>
      </w:pPr>
      <w:r>
        <w:rPr>
          <w:rFonts w:ascii="Times New Roman" w:hAnsi="Times New Roman" w:cs="Times New Roman"/>
          <w:sz w:val="24"/>
          <w:szCs w:val="24"/>
          <w:lang w:val="en-IN"/>
        </w:rPr>
        <w:t>1-</w:t>
      </w:r>
      <w:r w:rsidR="00BB13C3" w:rsidRPr="00BB13C3">
        <w:rPr>
          <w:rFonts w:ascii="Times New Roman" w:hAnsi="Times New Roman" w:cs="Times New Roman"/>
          <w:sz w:val="24"/>
          <w:szCs w:val="24"/>
          <w:lang w:val="en-IN"/>
        </w:rPr>
        <w:t>Abd El-</w:t>
      </w:r>
      <w:proofErr w:type="spellStart"/>
      <w:r w:rsidR="00BB13C3" w:rsidRPr="00BB13C3">
        <w:rPr>
          <w:rFonts w:ascii="Times New Roman" w:hAnsi="Times New Roman" w:cs="Times New Roman"/>
          <w:sz w:val="24"/>
          <w:szCs w:val="24"/>
          <w:lang w:val="en-IN"/>
        </w:rPr>
        <w:t>Aal</w:t>
      </w:r>
      <w:proofErr w:type="spellEnd"/>
      <w:r w:rsidR="00BB13C3" w:rsidRPr="00BB13C3">
        <w:rPr>
          <w:rFonts w:ascii="Times New Roman" w:hAnsi="Times New Roman" w:cs="Times New Roman"/>
          <w:sz w:val="24"/>
          <w:szCs w:val="24"/>
          <w:lang w:val="en-IN"/>
        </w:rPr>
        <w:t xml:space="preserve">, Y. A., Abdel-Fattah, D. M., &amp; Ahmed, K. E. D. (2019). Some biochemical studies on trans fatty acid-containing diet. Diabetes &amp; Metabolic Syndrome: Clinical Research &amp; Reviews, 13(3), 1753–1757. </w:t>
      </w:r>
      <w:hyperlink r:id="rId9" w:history="1">
        <w:r w:rsidR="00BB13C3" w:rsidRPr="00CF61DC">
          <w:rPr>
            <w:rStyle w:val="Hyperlink"/>
            <w:rFonts w:ascii="Times New Roman" w:hAnsi="Times New Roman" w:cs="Times New Roman"/>
            <w:sz w:val="24"/>
            <w:szCs w:val="24"/>
            <w:lang w:val="en-IN"/>
          </w:rPr>
          <w:t>https://doi.org/10.1016/j.dsx.2019.03.029</w:t>
        </w:r>
      </w:hyperlink>
      <w:r w:rsidR="00BB13C3">
        <w:rPr>
          <w:rFonts w:ascii="Times New Roman" w:hAnsi="Times New Roman" w:cs="Times New Roman"/>
          <w:sz w:val="24"/>
          <w:szCs w:val="24"/>
          <w:lang w:val="en-IN"/>
        </w:rPr>
        <w:t xml:space="preserve"> </w:t>
      </w:r>
    </w:p>
    <w:p w14:paraId="16EE33B0" w14:textId="24560520" w:rsidR="00DA1A2F" w:rsidRDefault="00DA1A2F" w:rsidP="00DA1A2F">
      <w:pPr>
        <w:pStyle w:val="ListBullet"/>
        <w:numPr>
          <w:ilvl w:val="0"/>
          <w:numId w:val="0"/>
        </w:numPr>
        <w:spacing w:line="360" w:lineRule="auto"/>
        <w:ind w:left="360" w:hanging="360"/>
        <w:jc w:val="both"/>
        <w:rPr>
          <w:rFonts w:ascii="Times New Roman" w:hAnsi="Times New Roman" w:cs="Times New Roman"/>
          <w:sz w:val="24"/>
          <w:szCs w:val="24"/>
          <w:lang w:val="en-IN"/>
        </w:rPr>
      </w:pPr>
      <w:r>
        <w:rPr>
          <w:rFonts w:ascii="Times New Roman" w:hAnsi="Times New Roman" w:cs="Times New Roman"/>
          <w:sz w:val="24"/>
          <w:szCs w:val="24"/>
          <w:lang w:val="en-IN"/>
        </w:rPr>
        <w:t>2-</w:t>
      </w:r>
      <w:r w:rsidR="00293D95" w:rsidRPr="00293D95">
        <w:rPr>
          <w:rFonts w:ascii="Times New Roman" w:hAnsi="Times New Roman" w:cs="Times New Roman"/>
          <w:sz w:val="24"/>
          <w:szCs w:val="24"/>
          <w:lang w:val="en-IN"/>
        </w:rPr>
        <w:t>Aguilera, C. M., Ramírez-</w:t>
      </w:r>
      <w:proofErr w:type="spellStart"/>
      <w:r w:rsidR="00293D95" w:rsidRPr="00293D95">
        <w:rPr>
          <w:rFonts w:ascii="Times New Roman" w:hAnsi="Times New Roman" w:cs="Times New Roman"/>
          <w:sz w:val="24"/>
          <w:szCs w:val="24"/>
          <w:lang w:val="en-IN"/>
        </w:rPr>
        <w:t>Tortosa</w:t>
      </w:r>
      <w:proofErr w:type="spellEnd"/>
      <w:r w:rsidR="00293D95" w:rsidRPr="00293D95">
        <w:rPr>
          <w:rFonts w:ascii="Times New Roman" w:hAnsi="Times New Roman" w:cs="Times New Roman"/>
          <w:sz w:val="24"/>
          <w:szCs w:val="24"/>
          <w:lang w:val="en-IN"/>
        </w:rPr>
        <w:t xml:space="preserve">, M. C., Mesa, M. D., &amp; Gil, A. (2001). Protective effect of monounsaturated and polyunsaturated fatty acids on the development of cardiovascular disease. </w:t>
      </w:r>
      <w:proofErr w:type="spellStart"/>
      <w:r w:rsidR="00293D95" w:rsidRPr="00293D95">
        <w:rPr>
          <w:rFonts w:ascii="Times New Roman" w:hAnsi="Times New Roman" w:cs="Times New Roman"/>
          <w:sz w:val="24"/>
          <w:szCs w:val="24"/>
          <w:lang w:val="en-IN"/>
        </w:rPr>
        <w:t>Nutrición</w:t>
      </w:r>
      <w:proofErr w:type="spellEnd"/>
      <w:r w:rsidR="00293D95" w:rsidRPr="00293D95">
        <w:rPr>
          <w:rFonts w:ascii="Times New Roman" w:hAnsi="Times New Roman" w:cs="Times New Roman"/>
          <w:sz w:val="24"/>
          <w:szCs w:val="24"/>
          <w:lang w:val="en-IN"/>
        </w:rPr>
        <w:t xml:space="preserve"> </w:t>
      </w:r>
      <w:proofErr w:type="spellStart"/>
      <w:r w:rsidR="00293D95" w:rsidRPr="00293D95">
        <w:rPr>
          <w:rFonts w:ascii="Times New Roman" w:hAnsi="Times New Roman" w:cs="Times New Roman"/>
          <w:sz w:val="24"/>
          <w:szCs w:val="24"/>
          <w:lang w:val="en-IN"/>
        </w:rPr>
        <w:t>Hospitalaria</w:t>
      </w:r>
      <w:proofErr w:type="spellEnd"/>
      <w:r w:rsidR="00293D95" w:rsidRPr="00293D95">
        <w:rPr>
          <w:rFonts w:ascii="Times New Roman" w:hAnsi="Times New Roman" w:cs="Times New Roman"/>
          <w:sz w:val="24"/>
          <w:szCs w:val="24"/>
          <w:lang w:val="en-IN"/>
        </w:rPr>
        <w:t xml:space="preserve">, 16(3), 78–91. </w:t>
      </w:r>
      <w:hyperlink r:id="rId10" w:history="1">
        <w:r w:rsidR="00293D95" w:rsidRPr="00CF61DC">
          <w:rPr>
            <w:rStyle w:val="Hyperlink"/>
            <w:rFonts w:ascii="Times New Roman" w:hAnsi="Times New Roman" w:cs="Times New Roman"/>
            <w:sz w:val="24"/>
            <w:szCs w:val="24"/>
            <w:lang w:val="en-IN"/>
          </w:rPr>
          <w:t>https://pubmed.ncbi.nlm.nih.gov/11475681/</w:t>
        </w:r>
      </w:hyperlink>
      <w:r w:rsidR="00293D95">
        <w:rPr>
          <w:rFonts w:ascii="Times New Roman" w:hAnsi="Times New Roman" w:cs="Times New Roman"/>
          <w:sz w:val="24"/>
          <w:szCs w:val="24"/>
          <w:lang w:val="en-IN"/>
        </w:rPr>
        <w:t xml:space="preserve"> </w:t>
      </w:r>
    </w:p>
    <w:p w14:paraId="4B41A281" w14:textId="0686E032" w:rsidR="00DA1A2F" w:rsidRPr="002A472B" w:rsidRDefault="00DA1A2F" w:rsidP="00DA1A2F">
      <w:pPr>
        <w:pStyle w:val="ListBullet"/>
        <w:numPr>
          <w:ilvl w:val="0"/>
          <w:numId w:val="0"/>
        </w:numPr>
        <w:spacing w:line="360" w:lineRule="auto"/>
        <w:ind w:left="360" w:hanging="360"/>
        <w:jc w:val="both"/>
        <w:rPr>
          <w:rFonts w:ascii="Times New Roman" w:hAnsi="Times New Roman" w:cs="Times New Roman"/>
          <w:sz w:val="24"/>
          <w:szCs w:val="24"/>
          <w:lang w:val="en-IN"/>
        </w:rPr>
      </w:pPr>
      <w:r>
        <w:rPr>
          <w:rFonts w:ascii="Times New Roman" w:hAnsi="Times New Roman" w:cs="Times New Roman"/>
          <w:sz w:val="24"/>
          <w:szCs w:val="24"/>
        </w:rPr>
        <w:t>3-</w:t>
      </w:r>
      <w:r w:rsidR="00350D49" w:rsidRPr="00350D49">
        <w:rPr>
          <w:rFonts w:ascii="Times New Roman" w:hAnsi="Times New Roman" w:cs="Times New Roman"/>
          <w:sz w:val="24"/>
          <w:szCs w:val="24"/>
        </w:rPr>
        <w:t xml:space="preserve">AOAC International. (2016). Official Methods of Analysis of AOAC INTERNATIONAL (20th ed.). AOAC International. </w:t>
      </w:r>
      <w:hyperlink r:id="rId11" w:history="1">
        <w:r w:rsidR="00350D49" w:rsidRPr="00CF61DC">
          <w:rPr>
            <w:rStyle w:val="Hyperlink"/>
            <w:rFonts w:ascii="Times New Roman" w:hAnsi="Times New Roman" w:cs="Times New Roman"/>
            <w:sz w:val="24"/>
            <w:szCs w:val="24"/>
          </w:rPr>
          <w:t>https://www.eoma.aoac.org</w:t>
        </w:r>
      </w:hyperlink>
      <w:r w:rsidR="00350D49">
        <w:rPr>
          <w:rFonts w:ascii="Times New Roman" w:hAnsi="Times New Roman" w:cs="Times New Roman"/>
          <w:sz w:val="24"/>
          <w:szCs w:val="24"/>
        </w:rPr>
        <w:t xml:space="preserve"> </w:t>
      </w:r>
    </w:p>
    <w:p w14:paraId="30041837" w14:textId="32423164" w:rsidR="00DA1A2F" w:rsidRPr="002A472B" w:rsidRDefault="00DA1A2F" w:rsidP="00DA1A2F">
      <w:pPr>
        <w:pStyle w:val="ListBullet"/>
        <w:numPr>
          <w:ilvl w:val="0"/>
          <w:numId w:val="0"/>
        </w:numPr>
        <w:spacing w:line="360" w:lineRule="auto"/>
        <w:ind w:left="360" w:hanging="360"/>
        <w:jc w:val="both"/>
        <w:rPr>
          <w:rFonts w:ascii="Times New Roman" w:hAnsi="Times New Roman" w:cs="Times New Roman"/>
          <w:sz w:val="24"/>
          <w:szCs w:val="24"/>
          <w:lang w:val="en-IN"/>
        </w:rPr>
      </w:pPr>
      <w:r>
        <w:rPr>
          <w:rFonts w:ascii="Times New Roman" w:hAnsi="Times New Roman" w:cs="Times New Roman"/>
          <w:sz w:val="24"/>
          <w:szCs w:val="24"/>
          <w:lang w:val="en-IN"/>
        </w:rPr>
        <w:t>4-</w:t>
      </w:r>
      <w:r w:rsidR="00FB5DE4" w:rsidRPr="00FB5DE4">
        <w:rPr>
          <w:rFonts w:ascii="Times New Roman" w:hAnsi="Times New Roman" w:cs="Times New Roman"/>
          <w:sz w:val="24"/>
          <w:szCs w:val="24"/>
          <w:lang w:val="en-IN"/>
        </w:rPr>
        <w:t xml:space="preserve">Calder, P. C. (2015). Functional roles of fatty acids and their effects on human health. JPEN. Journal of Parenteral and Enteral Nutrition, 39(1 </w:t>
      </w:r>
      <w:proofErr w:type="spellStart"/>
      <w:r w:rsidR="00FB5DE4" w:rsidRPr="00FB5DE4">
        <w:rPr>
          <w:rFonts w:ascii="Times New Roman" w:hAnsi="Times New Roman" w:cs="Times New Roman"/>
          <w:sz w:val="24"/>
          <w:szCs w:val="24"/>
          <w:lang w:val="en-IN"/>
        </w:rPr>
        <w:t>Suppl</w:t>
      </w:r>
      <w:proofErr w:type="spellEnd"/>
      <w:r w:rsidR="00FB5DE4" w:rsidRPr="00FB5DE4">
        <w:rPr>
          <w:rFonts w:ascii="Times New Roman" w:hAnsi="Times New Roman" w:cs="Times New Roman"/>
          <w:sz w:val="24"/>
          <w:szCs w:val="24"/>
          <w:lang w:val="en-IN"/>
        </w:rPr>
        <w:t xml:space="preserve">), 18S–32S. </w:t>
      </w:r>
      <w:hyperlink r:id="rId12" w:history="1">
        <w:r w:rsidR="00FB5DE4" w:rsidRPr="00CF61DC">
          <w:rPr>
            <w:rStyle w:val="Hyperlink"/>
            <w:rFonts w:ascii="Times New Roman" w:hAnsi="Times New Roman" w:cs="Times New Roman"/>
            <w:sz w:val="24"/>
            <w:szCs w:val="24"/>
            <w:lang w:val="en-IN"/>
          </w:rPr>
          <w:t>https://doi.org/10.1177/0148607115595980</w:t>
        </w:r>
      </w:hyperlink>
      <w:r w:rsidR="00FB5DE4">
        <w:rPr>
          <w:rFonts w:ascii="Times New Roman" w:hAnsi="Times New Roman" w:cs="Times New Roman"/>
          <w:sz w:val="24"/>
          <w:szCs w:val="24"/>
          <w:lang w:val="en-IN"/>
        </w:rPr>
        <w:t xml:space="preserve"> </w:t>
      </w:r>
    </w:p>
    <w:p w14:paraId="2821B84B" w14:textId="3F689922" w:rsidR="00DA1A2F" w:rsidRPr="00A72D70" w:rsidRDefault="00DA1A2F" w:rsidP="00DA1A2F">
      <w:pPr>
        <w:pStyle w:val="ListBullet"/>
        <w:numPr>
          <w:ilvl w:val="0"/>
          <w:numId w:val="0"/>
        </w:numPr>
        <w:spacing w:line="360" w:lineRule="auto"/>
        <w:ind w:left="360" w:hanging="360"/>
        <w:jc w:val="both"/>
        <w:rPr>
          <w:rFonts w:ascii="Times New Roman" w:hAnsi="Times New Roman" w:cs="Times New Roman"/>
          <w:sz w:val="24"/>
          <w:szCs w:val="24"/>
          <w:lang w:val="en-IN"/>
        </w:rPr>
      </w:pPr>
      <w:r>
        <w:rPr>
          <w:rFonts w:ascii="Times New Roman" w:hAnsi="Times New Roman" w:cs="Times New Roman"/>
          <w:sz w:val="24"/>
          <w:szCs w:val="24"/>
          <w:lang w:val="en-IN"/>
        </w:rPr>
        <w:t>5-</w:t>
      </w:r>
      <w:r w:rsidR="00834880" w:rsidRPr="00834880">
        <w:rPr>
          <w:rFonts w:ascii="Times New Roman" w:hAnsi="Times New Roman" w:cs="Times New Roman"/>
          <w:sz w:val="24"/>
          <w:szCs w:val="24"/>
          <w:lang w:val="en-IN"/>
        </w:rPr>
        <w:t xml:space="preserve">Innes, J. K., &amp; Calder, P. C. (2018). Omega-6 fatty acids and inflammation. Prostaglandins, Leukotrienes and Essential Fatty Acids, 132, 41-48. </w:t>
      </w:r>
      <w:hyperlink r:id="rId13" w:history="1">
        <w:r w:rsidR="00834880" w:rsidRPr="00CF61DC">
          <w:rPr>
            <w:rStyle w:val="Hyperlink"/>
            <w:rFonts w:ascii="Times New Roman" w:hAnsi="Times New Roman" w:cs="Times New Roman"/>
            <w:sz w:val="24"/>
            <w:szCs w:val="24"/>
            <w:lang w:val="en-IN"/>
          </w:rPr>
          <w:t>https://doi.org/10.1016/j.plefa.2018.03.004</w:t>
        </w:r>
      </w:hyperlink>
      <w:r w:rsidR="00834880">
        <w:rPr>
          <w:rFonts w:ascii="Times New Roman" w:hAnsi="Times New Roman" w:cs="Times New Roman"/>
          <w:sz w:val="24"/>
          <w:szCs w:val="24"/>
          <w:lang w:val="en-IN"/>
        </w:rPr>
        <w:t xml:space="preserve"> </w:t>
      </w:r>
    </w:p>
    <w:p w14:paraId="30A7E592" w14:textId="77756E44" w:rsidR="00DA1A2F" w:rsidRPr="00A72D70" w:rsidRDefault="00DA1A2F" w:rsidP="00DA1A2F">
      <w:pPr>
        <w:pStyle w:val="ListBullet"/>
        <w:numPr>
          <w:ilvl w:val="0"/>
          <w:numId w:val="0"/>
        </w:numPr>
        <w:spacing w:line="360" w:lineRule="auto"/>
        <w:ind w:left="360" w:hanging="360"/>
        <w:jc w:val="both"/>
        <w:rPr>
          <w:rFonts w:ascii="Times New Roman" w:hAnsi="Times New Roman" w:cs="Times New Roman"/>
          <w:sz w:val="24"/>
          <w:szCs w:val="24"/>
          <w:lang w:val="en-IN"/>
        </w:rPr>
      </w:pPr>
      <w:r>
        <w:rPr>
          <w:rFonts w:ascii="Times New Roman" w:hAnsi="Times New Roman" w:cs="Times New Roman"/>
          <w:sz w:val="24"/>
          <w:szCs w:val="24"/>
          <w:lang w:val="en-IN"/>
        </w:rPr>
        <w:t>6-</w:t>
      </w:r>
      <w:r w:rsidRPr="00A72D70">
        <w:rPr>
          <w:rFonts w:ascii="Times New Roman" w:hAnsi="Times New Roman" w:cs="Times New Roman"/>
          <w:sz w:val="24"/>
          <w:szCs w:val="24"/>
          <w:lang w:val="en-IN"/>
        </w:rPr>
        <w:t xml:space="preserve">Chen J, Li B, Zhang Y. Advances in microencapsulation of bioactive lipids: mechanisms, applications, and future perspectives. Food </w:t>
      </w:r>
      <w:proofErr w:type="spellStart"/>
      <w:r w:rsidRPr="00A72D70">
        <w:rPr>
          <w:rFonts w:ascii="Times New Roman" w:hAnsi="Times New Roman" w:cs="Times New Roman"/>
          <w:sz w:val="24"/>
          <w:szCs w:val="24"/>
          <w:lang w:val="en-IN"/>
        </w:rPr>
        <w:t>Hydrocoll</w:t>
      </w:r>
      <w:proofErr w:type="spellEnd"/>
      <w:r w:rsidRPr="00A72D70">
        <w:rPr>
          <w:rFonts w:ascii="Times New Roman" w:hAnsi="Times New Roman" w:cs="Times New Roman"/>
          <w:sz w:val="24"/>
          <w:szCs w:val="24"/>
          <w:lang w:val="en-IN"/>
        </w:rPr>
        <w:t xml:space="preserve">. </w:t>
      </w:r>
      <w:proofErr w:type="gramStart"/>
      <w:r w:rsidRPr="00A72D70">
        <w:rPr>
          <w:rFonts w:ascii="Times New Roman" w:hAnsi="Times New Roman" w:cs="Times New Roman"/>
          <w:sz w:val="24"/>
          <w:szCs w:val="24"/>
          <w:lang w:val="en-IN"/>
        </w:rPr>
        <w:t>2023;135:108200</w:t>
      </w:r>
      <w:proofErr w:type="gramEnd"/>
      <w:r w:rsidRPr="00A72D70">
        <w:rPr>
          <w:rFonts w:ascii="Times New Roman" w:hAnsi="Times New Roman" w:cs="Times New Roman"/>
          <w:sz w:val="24"/>
          <w:szCs w:val="24"/>
          <w:lang w:val="en-IN"/>
        </w:rPr>
        <w:t>.</w:t>
      </w:r>
    </w:p>
    <w:p w14:paraId="341EE117" w14:textId="68305154" w:rsidR="00DA1A2F" w:rsidRPr="002A472B" w:rsidRDefault="00DA1A2F" w:rsidP="00DA1A2F">
      <w:pPr>
        <w:pStyle w:val="ListBullet"/>
        <w:numPr>
          <w:ilvl w:val="0"/>
          <w:numId w:val="0"/>
        </w:numPr>
        <w:spacing w:line="360" w:lineRule="auto"/>
        <w:ind w:left="360" w:hanging="360"/>
        <w:jc w:val="both"/>
        <w:rPr>
          <w:rFonts w:ascii="Times New Roman" w:hAnsi="Times New Roman" w:cs="Times New Roman"/>
          <w:sz w:val="24"/>
          <w:szCs w:val="24"/>
          <w:lang w:val="en-IN"/>
        </w:rPr>
      </w:pPr>
      <w:r>
        <w:rPr>
          <w:rFonts w:ascii="Times New Roman" w:hAnsi="Times New Roman" w:cs="Times New Roman"/>
          <w:sz w:val="24"/>
          <w:szCs w:val="24"/>
          <w:lang w:val="en-IN"/>
        </w:rPr>
        <w:t>7-</w:t>
      </w:r>
      <w:r w:rsidR="005162AF" w:rsidRPr="005162AF">
        <w:rPr>
          <w:rFonts w:ascii="Times New Roman" w:hAnsi="Times New Roman" w:cs="Times New Roman"/>
          <w:sz w:val="24"/>
          <w:szCs w:val="24"/>
          <w:lang w:val="en-IN"/>
        </w:rPr>
        <w:t xml:space="preserve">Gęgotek, A., </w:t>
      </w:r>
      <w:proofErr w:type="spellStart"/>
      <w:r w:rsidR="005162AF" w:rsidRPr="005162AF">
        <w:rPr>
          <w:rFonts w:ascii="Times New Roman" w:hAnsi="Times New Roman" w:cs="Times New Roman"/>
          <w:sz w:val="24"/>
          <w:szCs w:val="24"/>
          <w:lang w:val="en-IN"/>
        </w:rPr>
        <w:t>Jastrząb</w:t>
      </w:r>
      <w:proofErr w:type="spellEnd"/>
      <w:r w:rsidR="005162AF" w:rsidRPr="005162AF">
        <w:rPr>
          <w:rFonts w:ascii="Times New Roman" w:hAnsi="Times New Roman" w:cs="Times New Roman"/>
          <w:sz w:val="24"/>
          <w:szCs w:val="24"/>
          <w:lang w:val="en-IN"/>
        </w:rPr>
        <w:t xml:space="preserve">, A., </w:t>
      </w:r>
      <w:proofErr w:type="spellStart"/>
      <w:r w:rsidR="005162AF" w:rsidRPr="005162AF">
        <w:rPr>
          <w:rFonts w:ascii="Times New Roman" w:hAnsi="Times New Roman" w:cs="Times New Roman"/>
          <w:sz w:val="24"/>
          <w:szCs w:val="24"/>
          <w:lang w:val="en-IN"/>
        </w:rPr>
        <w:t>Jarocka-Karpowicz</w:t>
      </w:r>
      <w:proofErr w:type="spellEnd"/>
      <w:r w:rsidR="005162AF" w:rsidRPr="005162AF">
        <w:rPr>
          <w:rFonts w:ascii="Times New Roman" w:hAnsi="Times New Roman" w:cs="Times New Roman"/>
          <w:sz w:val="24"/>
          <w:szCs w:val="24"/>
          <w:lang w:val="en-IN"/>
        </w:rPr>
        <w:t xml:space="preserve">, I., </w:t>
      </w:r>
      <w:proofErr w:type="spellStart"/>
      <w:r w:rsidR="005162AF" w:rsidRPr="005162AF">
        <w:rPr>
          <w:rFonts w:ascii="Times New Roman" w:hAnsi="Times New Roman" w:cs="Times New Roman"/>
          <w:sz w:val="24"/>
          <w:szCs w:val="24"/>
          <w:lang w:val="en-IN"/>
        </w:rPr>
        <w:t>Muszyńska</w:t>
      </w:r>
      <w:proofErr w:type="spellEnd"/>
      <w:r w:rsidR="005162AF" w:rsidRPr="005162AF">
        <w:rPr>
          <w:rFonts w:ascii="Times New Roman" w:hAnsi="Times New Roman" w:cs="Times New Roman"/>
          <w:sz w:val="24"/>
          <w:szCs w:val="24"/>
          <w:lang w:val="en-IN"/>
        </w:rPr>
        <w:t xml:space="preserve">, M., &amp; </w:t>
      </w:r>
      <w:proofErr w:type="spellStart"/>
      <w:r w:rsidR="005162AF" w:rsidRPr="005162AF">
        <w:rPr>
          <w:rFonts w:ascii="Times New Roman" w:hAnsi="Times New Roman" w:cs="Times New Roman"/>
          <w:sz w:val="24"/>
          <w:szCs w:val="24"/>
          <w:lang w:val="en-IN"/>
        </w:rPr>
        <w:t>Skrzydlewska</w:t>
      </w:r>
      <w:proofErr w:type="spellEnd"/>
      <w:r w:rsidR="005162AF" w:rsidRPr="005162AF">
        <w:rPr>
          <w:rFonts w:ascii="Times New Roman" w:hAnsi="Times New Roman" w:cs="Times New Roman"/>
          <w:sz w:val="24"/>
          <w:szCs w:val="24"/>
          <w:lang w:val="en-IN"/>
        </w:rPr>
        <w:t>, E. (2018). The effect of sea buckthorn (</w:t>
      </w:r>
      <w:proofErr w:type="spellStart"/>
      <w:r w:rsidR="005162AF" w:rsidRPr="005162AF">
        <w:rPr>
          <w:rFonts w:ascii="Times New Roman" w:hAnsi="Times New Roman" w:cs="Times New Roman"/>
          <w:sz w:val="24"/>
          <w:szCs w:val="24"/>
          <w:lang w:val="en-IN"/>
        </w:rPr>
        <w:t>Hippophae</w:t>
      </w:r>
      <w:proofErr w:type="spellEnd"/>
      <w:r w:rsidR="005162AF" w:rsidRPr="005162AF">
        <w:rPr>
          <w:rFonts w:ascii="Times New Roman" w:hAnsi="Times New Roman" w:cs="Times New Roman"/>
          <w:sz w:val="24"/>
          <w:szCs w:val="24"/>
          <w:lang w:val="en-IN"/>
        </w:rPr>
        <w:t xml:space="preserve"> </w:t>
      </w:r>
      <w:proofErr w:type="spellStart"/>
      <w:r w:rsidR="005162AF" w:rsidRPr="005162AF">
        <w:rPr>
          <w:rFonts w:ascii="Times New Roman" w:hAnsi="Times New Roman" w:cs="Times New Roman"/>
          <w:sz w:val="24"/>
          <w:szCs w:val="24"/>
          <w:lang w:val="en-IN"/>
        </w:rPr>
        <w:t>rhamnoides</w:t>
      </w:r>
      <w:proofErr w:type="spellEnd"/>
      <w:r w:rsidR="005162AF" w:rsidRPr="005162AF">
        <w:rPr>
          <w:rFonts w:ascii="Times New Roman" w:hAnsi="Times New Roman" w:cs="Times New Roman"/>
          <w:sz w:val="24"/>
          <w:szCs w:val="24"/>
          <w:lang w:val="en-IN"/>
        </w:rPr>
        <w:t xml:space="preserve"> L.) seed oil on UV-</w:t>
      </w:r>
      <w:r w:rsidR="005162AF" w:rsidRPr="005162AF">
        <w:rPr>
          <w:rFonts w:ascii="Times New Roman" w:hAnsi="Times New Roman" w:cs="Times New Roman"/>
          <w:sz w:val="24"/>
          <w:szCs w:val="24"/>
          <w:lang w:val="en-IN"/>
        </w:rPr>
        <w:lastRenderedPageBreak/>
        <w:t xml:space="preserve">induced changes in lipid metabolism of human skin cells. Antioxidants, 7(9), 110. </w:t>
      </w:r>
      <w:hyperlink r:id="rId14" w:history="1">
        <w:r w:rsidR="005162AF" w:rsidRPr="00CF61DC">
          <w:rPr>
            <w:rStyle w:val="Hyperlink"/>
            <w:rFonts w:ascii="Times New Roman" w:hAnsi="Times New Roman" w:cs="Times New Roman"/>
            <w:sz w:val="24"/>
            <w:szCs w:val="24"/>
            <w:lang w:val="en-IN"/>
          </w:rPr>
          <w:t>https://doi.org/10.3390/antiox7090110</w:t>
        </w:r>
      </w:hyperlink>
      <w:r w:rsidR="005162AF">
        <w:rPr>
          <w:rFonts w:ascii="Times New Roman" w:hAnsi="Times New Roman" w:cs="Times New Roman"/>
          <w:sz w:val="24"/>
          <w:szCs w:val="24"/>
          <w:lang w:val="en-IN"/>
        </w:rPr>
        <w:t xml:space="preserve"> </w:t>
      </w:r>
    </w:p>
    <w:p w14:paraId="1FADFB09" w14:textId="76CB23A9" w:rsidR="00DA1A2F" w:rsidRPr="00A72D70" w:rsidRDefault="00DA1A2F" w:rsidP="00DA1A2F">
      <w:pPr>
        <w:pStyle w:val="ListBullet"/>
        <w:numPr>
          <w:ilvl w:val="0"/>
          <w:numId w:val="0"/>
        </w:numPr>
        <w:spacing w:line="360" w:lineRule="auto"/>
        <w:ind w:left="360" w:hanging="360"/>
        <w:jc w:val="both"/>
        <w:rPr>
          <w:rFonts w:ascii="Times New Roman" w:hAnsi="Times New Roman" w:cs="Times New Roman"/>
          <w:sz w:val="24"/>
          <w:szCs w:val="24"/>
          <w:lang w:val="en-IN"/>
        </w:rPr>
      </w:pPr>
      <w:r>
        <w:rPr>
          <w:rFonts w:ascii="Times New Roman" w:hAnsi="Times New Roman" w:cs="Times New Roman"/>
          <w:sz w:val="24"/>
          <w:szCs w:val="24"/>
          <w:lang w:val="en-IN"/>
        </w:rPr>
        <w:t>8-</w:t>
      </w:r>
      <w:r w:rsidRPr="00A72D70">
        <w:rPr>
          <w:rFonts w:ascii="Times New Roman" w:hAnsi="Times New Roman" w:cs="Times New Roman"/>
          <w:sz w:val="24"/>
          <w:szCs w:val="24"/>
          <w:lang w:val="en-IN"/>
        </w:rPr>
        <w:t>Goncalves RL, Silva LA, Santos HD. Palmitoleic acid as a metabolic regulator in type 2 diabetes: A systematic review. Nutrients. 2024;16(1):234.</w:t>
      </w:r>
    </w:p>
    <w:p w14:paraId="70844D47" w14:textId="5AB3FDB7" w:rsidR="00DA1A2F" w:rsidRPr="00A72D70" w:rsidRDefault="00DA1A2F" w:rsidP="00DA1A2F">
      <w:pPr>
        <w:pStyle w:val="ListBullet"/>
        <w:numPr>
          <w:ilvl w:val="0"/>
          <w:numId w:val="0"/>
        </w:numPr>
        <w:spacing w:line="360" w:lineRule="auto"/>
        <w:ind w:left="360" w:hanging="360"/>
        <w:jc w:val="both"/>
        <w:rPr>
          <w:rFonts w:ascii="Times New Roman" w:hAnsi="Times New Roman" w:cs="Times New Roman"/>
          <w:sz w:val="24"/>
          <w:szCs w:val="24"/>
          <w:lang w:val="en-IN"/>
        </w:rPr>
      </w:pPr>
      <w:r>
        <w:rPr>
          <w:rFonts w:ascii="Times New Roman" w:hAnsi="Times New Roman" w:cs="Times New Roman"/>
          <w:sz w:val="24"/>
          <w:szCs w:val="24"/>
          <w:lang w:val="en-IN"/>
        </w:rPr>
        <w:t>9-</w:t>
      </w:r>
      <w:r w:rsidRPr="00A72D70">
        <w:rPr>
          <w:rFonts w:ascii="Times New Roman" w:hAnsi="Times New Roman" w:cs="Times New Roman"/>
          <w:sz w:val="24"/>
          <w:szCs w:val="24"/>
          <w:lang w:val="en-IN"/>
        </w:rPr>
        <w:t xml:space="preserve">Grosso G, Yang J, </w:t>
      </w:r>
      <w:proofErr w:type="spellStart"/>
      <w:r w:rsidRPr="00A72D70">
        <w:rPr>
          <w:rFonts w:ascii="Times New Roman" w:hAnsi="Times New Roman" w:cs="Times New Roman"/>
          <w:sz w:val="24"/>
          <w:szCs w:val="24"/>
          <w:lang w:val="en-IN"/>
        </w:rPr>
        <w:t>Marventano</w:t>
      </w:r>
      <w:proofErr w:type="spellEnd"/>
      <w:r w:rsidRPr="00A72D70">
        <w:rPr>
          <w:rFonts w:ascii="Times New Roman" w:hAnsi="Times New Roman" w:cs="Times New Roman"/>
          <w:sz w:val="24"/>
          <w:szCs w:val="24"/>
          <w:lang w:val="en-IN"/>
        </w:rPr>
        <w:t xml:space="preserve"> S, Galvano F. Omega-3 fatty acids and their role in the prevention and management of chronic diseases. Int J Mol Sci. 2023;24(4):2345.</w:t>
      </w:r>
    </w:p>
    <w:p w14:paraId="1E9581CC" w14:textId="59707FC6" w:rsidR="00DA1A2F" w:rsidRPr="00A72D70" w:rsidRDefault="00DA1A2F" w:rsidP="00DA1A2F">
      <w:pPr>
        <w:pStyle w:val="ListBullet"/>
        <w:numPr>
          <w:ilvl w:val="0"/>
          <w:numId w:val="0"/>
        </w:numPr>
        <w:spacing w:line="360" w:lineRule="auto"/>
        <w:ind w:left="360" w:hanging="360"/>
        <w:jc w:val="both"/>
        <w:rPr>
          <w:rFonts w:ascii="Times New Roman" w:hAnsi="Times New Roman" w:cs="Times New Roman"/>
          <w:sz w:val="24"/>
          <w:szCs w:val="24"/>
          <w:lang w:val="en-IN"/>
        </w:rPr>
      </w:pPr>
      <w:r>
        <w:rPr>
          <w:rFonts w:ascii="Times New Roman" w:hAnsi="Times New Roman" w:cs="Times New Roman"/>
          <w:sz w:val="24"/>
          <w:szCs w:val="24"/>
          <w:lang w:val="en-IN"/>
        </w:rPr>
        <w:t>10-</w:t>
      </w:r>
      <w:r w:rsidRPr="00A72D70">
        <w:rPr>
          <w:rFonts w:ascii="Times New Roman" w:hAnsi="Times New Roman" w:cs="Times New Roman"/>
          <w:sz w:val="24"/>
          <w:szCs w:val="24"/>
          <w:lang w:val="en-IN"/>
        </w:rPr>
        <w:t xml:space="preserve">Harris WS, </w:t>
      </w:r>
      <w:proofErr w:type="spellStart"/>
      <w:r w:rsidRPr="00A72D70">
        <w:rPr>
          <w:rFonts w:ascii="Times New Roman" w:hAnsi="Times New Roman" w:cs="Times New Roman"/>
          <w:sz w:val="24"/>
          <w:szCs w:val="24"/>
          <w:lang w:val="en-IN"/>
        </w:rPr>
        <w:t>Mozaffarian</w:t>
      </w:r>
      <w:proofErr w:type="spellEnd"/>
      <w:r w:rsidRPr="00A72D70">
        <w:rPr>
          <w:rFonts w:ascii="Times New Roman" w:hAnsi="Times New Roman" w:cs="Times New Roman"/>
          <w:sz w:val="24"/>
          <w:szCs w:val="24"/>
          <w:lang w:val="en-IN"/>
        </w:rPr>
        <w:t xml:space="preserve"> D, Lefevre M. Dietary α-linolenic acid and cardiovascular health: Systematic review and meta-analysis. Am J Clin Nutr. 2022;115(3):612–22</w:t>
      </w:r>
    </w:p>
    <w:p w14:paraId="68A14340" w14:textId="14BA7F08" w:rsidR="00DA1A2F" w:rsidRPr="002A472B" w:rsidRDefault="00DA1A2F" w:rsidP="00DA1A2F">
      <w:pPr>
        <w:pStyle w:val="ListBullet"/>
        <w:numPr>
          <w:ilvl w:val="0"/>
          <w:numId w:val="0"/>
        </w:numPr>
        <w:spacing w:line="360" w:lineRule="auto"/>
        <w:ind w:left="360" w:hanging="360"/>
        <w:jc w:val="both"/>
        <w:rPr>
          <w:rFonts w:ascii="Times New Roman" w:hAnsi="Times New Roman" w:cs="Times New Roman"/>
          <w:sz w:val="24"/>
          <w:szCs w:val="24"/>
          <w:lang w:val="en-IN"/>
        </w:rPr>
      </w:pPr>
      <w:r>
        <w:rPr>
          <w:rFonts w:ascii="Times New Roman" w:hAnsi="Times New Roman" w:cs="Times New Roman"/>
          <w:sz w:val="24"/>
          <w:szCs w:val="24"/>
          <w:lang w:val="en-IN"/>
        </w:rPr>
        <w:t>11-</w:t>
      </w:r>
      <w:r w:rsidR="00B678F2" w:rsidRPr="00B678F2">
        <w:t xml:space="preserve"> </w:t>
      </w:r>
      <w:r w:rsidR="00B678F2" w:rsidRPr="00B678F2">
        <w:rPr>
          <w:rFonts w:ascii="Times New Roman" w:hAnsi="Times New Roman" w:cs="Times New Roman"/>
          <w:sz w:val="24"/>
          <w:szCs w:val="24"/>
          <w:lang w:val="en-IN"/>
        </w:rPr>
        <w:t xml:space="preserve">Zhang, H., Zhang, H., Chen, N., &amp; Li, L. (2021). Composition analysis and microencapsulation of Eucommia </w:t>
      </w:r>
      <w:proofErr w:type="spellStart"/>
      <w:r w:rsidR="00B678F2" w:rsidRPr="00B678F2">
        <w:rPr>
          <w:rFonts w:ascii="Times New Roman" w:hAnsi="Times New Roman" w:cs="Times New Roman"/>
          <w:sz w:val="24"/>
          <w:szCs w:val="24"/>
          <w:lang w:val="en-IN"/>
        </w:rPr>
        <w:t>ulmoides</w:t>
      </w:r>
      <w:proofErr w:type="spellEnd"/>
      <w:r w:rsidR="00B678F2" w:rsidRPr="00B678F2">
        <w:rPr>
          <w:rFonts w:ascii="Times New Roman" w:hAnsi="Times New Roman" w:cs="Times New Roman"/>
          <w:sz w:val="24"/>
          <w:szCs w:val="24"/>
          <w:lang w:val="en-IN"/>
        </w:rPr>
        <w:t xml:space="preserve"> seed oil. BMC Chemistry. </w:t>
      </w:r>
      <w:hyperlink r:id="rId15" w:history="1">
        <w:r w:rsidR="00B678F2" w:rsidRPr="00CF61DC">
          <w:rPr>
            <w:rStyle w:val="Hyperlink"/>
            <w:rFonts w:ascii="Times New Roman" w:hAnsi="Times New Roman" w:cs="Times New Roman"/>
            <w:sz w:val="24"/>
            <w:szCs w:val="24"/>
            <w:lang w:val="en-IN"/>
          </w:rPr>
          <w:t>https://doi.org/10.1186/s13065-021-00775-w</w:t>
        </w:r>
      </w:hyperlink>
      <w:r w:rsidR="00B678F2">
        <w:rPr>
          <w:rFonts w:ascii="Times New Roman" w:hAnsi="Times New Roman" w:cs="Times New Roman"/>
          <w:sz w:val="24"/>
          <w:szCs w:val="24"/>
          <w:lang w:val="en-IN"/>
        </w:rPr>
        <w:t xml:space="preserve"> </w:t>
      </w:r>
    </w:p>
    <w:p w14:paraId="0D9DEDC8" w14:textId="72EDD623" w:rsidR="00DA1A2F" w:rsidRPr="00A72D70" w:rsidRDefault="00DA1A2F" w:rsidP="00DA1A2F">
      <w:pPr>
        <w:pStyle w:val="ListBullet"/>
        <w:numPr>
          <w:ilvl w:val="0"/>
          <w:numId w:val="0"/>
        </w:numPr>
        <w:spacing w:line="360" w:lineRule="auto"/>
        <w:ind w:left="360" w:hanging="360"/>
        <w:jc w:val="both"/>
        <w:rPr>
          <w:rFonts w:ascii="Times New Roman" w:hAnsi="Times New Roman" w:cs="Times New Roman"/>
          <w:sz w:val="24"/>
          <w:szCs w:val="24"/>
          <w:lang w:val="en-IN"/>
        </w:rPr>
      </w:pPr>
      <w:r>
        <w:rPr>
          <w:rFonts w:ascii="Times New Roman" w:hAnsi="Times New Roman" w:cs="Times New Roman"/>
          <w:sz w:val="24"/>
          <w:szCs w:val="24"/>
          <w:lang w:val="en-IN"/>
        </w:rPr>
        <w:t>12-</w:t>
      </w:r>
      <w:r w:rsidRPr="00A72D70">
        <w:rPr>
          <w:rFonts w:ascii="Times New Roman" w:hAnsi="Times New Roman" w:cs="Times New Roman"/>
          <w:sz w:val="24"/>
          <w:szCs w:val="24"/>
          <w:lang w:val="en-IN"/>
        </w:rPr>
        <w:t xml:space="preserve">Hunter J, Truswell S, He K. Saturated fats and cardiovascular disease: Review of the evidence and implications. </w:t>
      </w:r>
      <w:proofErr w:type="spellStart"/>
      <w:r w:rsidRPr="00A72D70">
        <w:rPr>
          <w:rFonts w:ascii="Times New Roman" w:hAnsi="Times New Roman" w:cs="Times New Roman"/>
          <w:sz w:val="24"/>
          <w:szCs w:val="24"/>
          <w:lang w:val="en-IN"/>
        </w:rPr>
        <w:t>Nutr</w:t>
      </w:r>
      <w:proofErr w:type="spellEnd"/>
      <w:r w:rsidRPr="00A72D70">
        <w:rPr>
          <w:rFonts w:ascii="Times New Roman" w:hAnsi="Times New Roman" w:cs="Times New Roman"/>
          <w:sz w:val="24"/>
          <w:szCs w:val="24"/>
          <w:lang w:val="en-IN"/>
        </w:rPr>
        <w:t xml:space="preserve"> Rev. 2023;81(6):543–56.</w:t>
      </w:r>
    </w:p>
    <w:p w14:paraId="7EB7CAF9" w14:textId="7C3D2AE4" w:rsidR="00DA1A2F" w:rsidRPr="00A72D70" w:rsidRDefault="00DA1A2F" w:rsidP="00DA1A2F">
      <w:pPr>
        <w:pStyle w:val="ListBullet"/>
        <w:numPr>
          <w:ilvl w:val="0"/>
          <w:numId w:val="0"/>
        </w:numPr>
        <w:spacing w:line="360" w:lineRule="auto"/>
        <w:ind w:left="360" w:hanging="360"/>
        <w:jc w:val="both"/>
        <w:rPr>
          <w:rFonts w:ascii="Times New Roman" w:hAnsi="Times New Roman" w:cs="Times New Roman"/>
          <w:sz w:val="24"/>
          <w:szCs w:val="24"/>
          <w:lang w:val="en-IN"/>
        </w:rPr>
      </w:pPr>
      <w:r>
        <w:rPr>
          <w:rFonts w:ascii="Times New Roman" w:hAnsi="Times New Roman" w:cs="Times New Roman"/>
          <w:sz w:val="24"/>
          <w:szCs w:val="24"/>
          <w:lang w:val="en-IN"/>
        </w:rPr>
        <w:t>13-</w:t>
      </w:r>
      <w:r w:rsidRPr="00A72D70">
        <w:rPr>
          <w:rFonts w:ascii="Times New Roman" w:hAnsi="Times New Roman" w:cs="Times New Roman"/>
          <w:sz w:val="24"/>
          <w:szCs w:val="24"/>
          <w:lang w:val="en-IN"/>
        </w:rPr>
        <w:t xml:space="preserve">Li H, Zhou W, Li X. Sea buckthorn seed oil: Composition, health benefits, and industrial applications. </w:t>
      </w:r>
      <w:proofErr w:type="spellStart"/>
      <w:r w:rsidRPr="00A72D70">
        <w:rPr>
          <w:rFonts w:ascii="Times New Roman" w:hAnsi="Times New Roman" w:cs="Times New Roman"/>
          <w:sz w:val="24"/>
          <w:szCs w:val="24"/>
          <w:lang w:val="en-IN"/>
        </w:rPr>
        <w:t>Crit</w:t>
      </w:r>
      <w:proofErr w:type="spellEnd"/>
      <w:r w:rsidRPr="00A72D70">
        <w:rPr>
          <w:rFonts w:ascii="Times New Roman" w:hAnsi="Times New Roman" w:cs="Times New Roman"/>
          <w:sz w:val="24"/>
          <w:szCs w:val="24"/>
          <w:lang w:val="en-IN"/>
        </w:rPr>
        <w:t xml:space="preserve"> Rev Food Sci </w:t>
      </w:r>
      <w:proofErr w:type="spellStart"/>
      <w:r w:rsidRPr="00A72D70">
        <w:rPr>
          <w:rFonts w:ascii="Times New Roman" w:hAnsi="Times New Roman" w:cs="Times New Roman"/>
          <w:sz w:val="24"/>
          <w:szCs w:val="24"/>
          <w:lang w:val="en-IN"/>
        </w:rPr>
        <w:t>Nutr</w:t>
      </w:r>
      <w:proofErr w:type="spellEnd"/>
      <w:r w:rsidRPr="00A72D70">
        <w:rPr>
          <w:rFonts w:ascii="Times New Roman" w:hAnsi="Times New Roman" w:cs="Times New Roman"/>
          <w:sz w:val="24"/>
          <w:szCs w:val="24"/>
          <w:lang w:val="en-IN"/>
        </w:rPr>
        <w:t>. 2024;64(5):1011–25.</w:t>
      </w:r>
    </w:p>
    <w:p w14:paraId="6BF2B0EF" w14:textId="32FA1790" w:rsidR="00DA1A2F" w:rsidRPr="002A472B" w:rsidRDefault="00DA1A2F" w:rsidP="00DA1A2F">
      <w:pPr>
        <w:pStyle w:val="ListBullet"/>
        <w:numPr>
          <w:ilvl w:val="0"/>
          <w:numId w:val="0"/>
        </w:numPr>
        <w:spacing w:line="360" w:lineRule="auto"/>
        <w:ind w:left="360" w:hanging="360"/>
        <w:jc w:val="both"/>
        <w:rPr>
          <w:rFonts w:ascii="Times New Roman" w:hAnsi="Times New Roman" w:cs="Times New Roman"/>
          <w:sz w:val="24"/>
          <w:szCs w:val="24"/>
          <w:lang w:val="en-IN"/>
        </w:rPr>
      </w:pPr>
      <w:r>
        <w:rPr>
          <w:rFonts w:ascii="Times New Roman" w:hAnsi="Times New Roman" w:cs="Times New Roman"/>
          <w:sz w:val="24"/>
          <w:szCs w:val="24"/>
          <w:lang w:val="en-IN"/>
        </w:rPr>
        <w:t>14-</w:t>
      </w:r>
      <w:r w:rsidRPr="002A472B">
        <w:rPr>
          <w:rFonts w:ascii="Times New Roman" w:hAnsi="Times New Roman" w:cs="Times New Roman"/>
          <w:sz w:val="24"/>
          <w:szCs w:val="24"/>
          <w:lang w:val="en-IN"/>
        </w:rPr>
        <w:t xml:space="preserve">Li TSC, Beveridge THJ, </w:t>
      </w:r>
      <w:proofErr w:type="spellStart"/>
      <w:r w:rsidRPr="002A472B">
        <w:rPr>
          <w:rFonts w:ascii="Times New Roman" w:hAnsi="Times New Roman" w:cs="Times New Roman"/>
          <w:sz w:val="24"/>
          <w:szCs w:val="24"/>
          <w:lang w:val="en-IN"/>
        </w:rPr>
        <w:t>Oomah</w:t>
      </w:r>
      <w:proofErr w:type="spellEnd"/>
      <w:r w:rsidRPr="002A472B">
        <w:rPr>
          <w:rFonts w:ascii="Times New Roman" w:hAnsi="Times New Roman" w:cs="Times New Roman"/>
          <w:sz w:val="24"/>
          <w:szCs w:val="24"/>
          <w:lang w:val="en-IN"/>
        </w:rPr>
        <w:t xml:space="preserve"> BD. Nutritional and medicinal values. In: </w:t>
      </w:r>
      <w:r w:rsidRPr="002A472B">
        <w:rPr>
          <w:rFonts w:ascii="Times New Roman" w:hAnsi="Times New Roman" w:cs="Times New Roman"/>
          <w:i/>
          <w:iCs/>
          <w:sz w:val="24"/>
          <w:szCs w:val="24"/>
          <w:lang w:val="en-IN"/>
        </w:rPr>
        <w:t>Sea Buckthorn (</w:t>
      </w:r>
      <w:proofErr w:type="spellStart"/>
      <w:r w:rsidRPr="002A472B">
        <w:rPr>
          <w:rFonts w:ascii="Times New Roman" w:hAnsi="Times New Roman" w:cs="Times New Roman"/>
          <w:i/>
          <w:iCs/>
          <w:sz w:val="24"/>
          <w:szCs w:val="24"/>
          <w:lang w:val="en-IN"/>
        </w:rPr>
        <w:t>Hippophaë</w:t>
      </w:r>
      <w:proofErr w:type="spellEnd"/>
      <w:r w:rsidRPr="002A472B">
        <w:rPr>
          <w:rFonts w:ascii="Times New Roman" w:hAnsi="Times New Roman" w:cs="Times New Roman"/>
          <w:i/>
          <w:iCs/>
          <w:sz w:val="24"/>
          <w:szCs w:val="24"/>
          <w:lang w:val="en-IN"/>
        </w:rPr>
        <w:t xml:space="preserve"> </w:t>
      </w:r>
      <w:proofErr w:type="spellStart"/>
      <w:r w:rsidRPr="002A472B">
        <w:rPr>
          <w:rFonts w:ascii="Times New Roman" w:hAnsi="Times New Roman" w:cs="Times New Roman"/>
          <w:i/>
          <w:iCs/>
          <w:sz w:val="24"/>
          <w:szCs w:val="24"/>
          <w:lang w:val="en-IN"/>
        </w:rPr>
        <w:t>rhamnoides</w:t>
      </w:r>
      <w:proofErr w:type="spellEnd"/>
      <w:r w:rsidRPr="002A472B">
        <w:rPr>
          <w:rFonts w:ascii="Times New Roman" w:hAnsi="Times New Roman" w:cs="Times New Roman"/>
          <w:i/>
          <w:iCs/>
          <w:sz w:val="24"/>
          <w:szCs w:val="24"/>
          <w:lang w:val="en-IN"/>
        </w:rPr>
        <w:t xml:space="preserve"> L.): Production and Utilization</w:t>
      </w:r>
      <w:r w:rsidRPr="002A472B">
        <w:rPr>
          <w:rFonts w:ascii="Times New Roman" w:hAnsi="Times New Roman" w:cs="Times New Roman"/>
          <w:sz w:val="24"/>
          <w:szCs w:val="24"/>
          <w:lang w:val="en-IN"/>
        </w:rPr>
        <w:t>. Ottawa: NRC Research Press; 2003. p. 101–8.</w:t>
      </w:r>
    </w:p>
    <w:p w14:paraId="587AB20A" w14:textId="5D54681D" w:rsidR="00DA1A2F" w:rsidRPr="002A472B" w:rsidRDefault="00DA1A2F" w:rsidP="00DA1A2F">
      <w:pPr>
        <w:pStyle w:val="ListBullet"/>
        <w:numPr>
          <w:ilvl w:val="0"/>
          <w:numId w:val="0"/>
        </w:numPr>
        <w:spacing w:line="360" w:lineRule="auto"/>
        <w:ind w:left="360" w:hanging="360"/>
        <w:jc w:val="both"/>
        <w:rPr>
          <w:rFonts w:ascii="Times New Roman" w:hAnsi="Times New Roman" w:cs="Times New Roman"/>
          <w:sz w:val="24"/>
          <w:szCs w:val="24"/>
          <w:lang w:val="en-IN"/>
        </w:rPr>
      </w:pPr>
      <w:r>
        <w:rPr>
          <w:rFonts w:ascii="Times New Roman" w:hAnsi="Times New Roman" w:cs="Times New Roman"/>
          <w:sz w:val="24"/>
          <w:szCs w:val="24"/>
          <w:lang w:val="en-IN"/>
        </w:rPr>
        <w:t>15-</w:t>
      </w:r>
      <w:r w:rsidRPr="002A472B">
        <w:rPr>
          <w:rFonts w:ascii="Times New Roman" w:hAnsi="Times New Roman" w:cs="Times New Roman"/>
          <w:sz w:val="24"/>
          <w:szCs w:val="24"/>
          <w:lang w:val="en-IN"/>
        </w:rPr>
        <w:t xml:space="preserve">Moreno JJ, </w:t>
      </w:r>
      <w:proofErr w:type="spellStart"/>
      <w:r w:rsidRPr="002A472B">
        <w:rPr>
          <w:rFonts w:ascii="Times New Roman" w:hAnsi="Times New Roman" w:cs="Times New Roman"/>
          <w:sz w:val="24"/>
          <w:szCs w:val="24"/>
          <w:lang w:val="en-IN"/>
        </w:rPr>
        <w:t>Mitjavila</w:t>
      </w:r>
      <w:proofErr w:type="spellEnd"/>
      <w:r w:rsidRPr="002A472B">
        <w:rPr>
          <w:rFonts w:ascii="Times New Roman" w:hAnsi="Times New Roman" w:cs="Times New Roman"/>
          <w:sz w:val="24"/>
          <w:szCs w:val="24"/>
          <w:lang w:val="en-IN"/>
        </w:rPr>
        <w:t xml:space="preserve"> MT. The degree of unsaturation of dietary fatty acids and the development of atherosclerosis. J </w:t>
      </w:r>
      <w:proofErr w:type="spellStart"/>
      <w:r w:rsidRPr="002A472B">
        <w:rPr>
          <w:rFonts w:ascii="Times New Roman" w:hAnsi="Times New Roman" w:cs="Times New Roman"/>
          <w:sz w:val="24"/>
          <w:szCs w:val="24"/>
          <w:lang w:val="en-IN"/>
        </w:rPr>
        <w:t>Nutr</w:t>
      </w:r>
      <w:proofErr w:type="spellEnd"/>
      <w:r w:rsidRPr="002A472B">
        <w:rPr>
          <w:rFonts w:ascii="Times New Roman" w:hAnsi="Times New Roman" w:cs="Times New Roman"/>
          <w:sz w:val="24"/>
          <w:szCs w:val="24"/>
          <w:lang w:val="en-IN"/>
        </w:rPr>
        <w:t xml:space="preserve"> </w:t>
      </w:r>
      <w:proofErr w:type="spellStart"/>
      <w:r w:rsidRPr="002A472B">
        <w:rPr>
          <w:rFonts w:ascii="Times New Roman" w:hAnsi="Times New Roman" w:cs="Times New Roman"/>
          <w:sz w:val="24"/>
          <w:szCs w:val="24"/>
          <w:lang w:val="en-IN"/>
        </w:rPr>
        <w:t>Biochem</w:t>
      </w:r>
      <w:proofErr w:type="spellEnd"/>
      <w:r w:rsidRPr="002A472B">
        <w:rPr>
          <w:rFonts w:ascii="Times New Roman" w:hAnsi="Times New Roman" w:cs="Times New Roman"/>
          <w:sz w:val="24"/>
          <w:szCs w:val="24"/>
          <w:lang w:val="en-IN"/>
        </w:rPr>
        <w:t>. 2003;14(4):182–95. doi:10.1016/S0955-2863(02)00284-8.</w:t>
      </w:r>
    </w:p>
    <w:p w14:paraId="760D1527" w14:textId="2E071855" w:rsidR="00DA1A2F" w:rsidRPr="00A72D70" w:rsidRDefault="00DA1A2F" w:rsidP="00DA1A2F">
      <w:pPr>
        <w:pStyle w:val="ListBullet"/>
        <w:numPr>
          <w:ilvl w:val="0"/>
          <w:numId w:val="0"/>
        </w:numPr>
        <w:spacing w:line="360" w:lineRule="auto"/>
        <w:ind w:left="360" w:hanging="360"/>
        <w:jc w:val="both"/>
        <w:rPr>
          <w:rFonts w:ascii="Times New Roman" w:hAnsi="Times New Roman" w:cs="Times New Roman"/>
          <w:sz w:val="24"/>
          <w:szCs w:val="24"/>
          <w:lang w:val="en-IN"/>
        </w:rPr>
      </w:pPr>
      <w:r>
        <w:rPr>
          <w:rFonts w:ascii="Times New Roman" w:hAnsi="Times New Roman" w:cs="Times New Roman"/>
          <w:sz w:val="24"/>
          <w:szCs w:val="24"/>
          <w:lang w:val="en-IN"/>
        </w:rPr>
        <w:t>16-</w:t>
      </w:r>
      <w:r w:rsidRPr="00A72D70">
        <w:rPr>
          <w:rFonts w:ascii="Times New Roman" w:hAnsi="Times New Roman" w:cs="Times New Roman"/>
          <w:sz w:val="24"/>
          <w:szCs w:val="24"/>
          <w:lang w:val="en-IN"/>
        </w:rPr>
        <w:t>Mozaffarian D. Dietary fats and cardiovascular disease: A presidential advisory from the American Heart Association. Circulation. 2021;143(4</w:t>
      </w:r>
      <w:proofErr w:type="gramStart"/>
      <w:r w:rsidRPr="00A72D70">
        <w:rPr>
          <w:rFonts w:ascii="Times New Roman" w:hAnsi="Times New Roman" w:cs="Times New Roman"/>
          <w:sz w:val="24"/>
          <w:szCs w:val="24"/>
          <w:lang w:val="en-IN"/>
        </w:rPr>
        <w:t>):e</w:t>
      </w:r>
      <w:proofErr w:type="gramEnd"/>
      <w:r w:rsidRPr="00A72D70">
        <w:rPr>
          <w:rFonts w:ascii="Times New Roman" w:hAnsi="Times New Roman" w:cs="Times New Roman"/>
          <w:sz w:val="24"/>
          <w:szCs w:val="24"/>
          <w:lang w:val="en-IN"/>
        </w:rPr>
        <w:t>1–e17.</w:t>
      </w:r>
    </w:p>
    <w:p w14:paraId="6EF16C1B" w14:textId="24DDD1D4" w:rsidR="00DA1A2F" w:rsidRPr="00A72D70" w:rsidRDefault="00DA1A2F" w:rsidP="00DA1A2F">
      <w:pPr>
        <w:pStyle w:val="ListBullet"/>
        <w:numPr>
          <w:ilvl w:val="0"/>
          <w:numId w:val="0"/>
        </w:numPr>
        <w:spacing w:line="360" w:lineRule="auto"/>
        <w:ind w:left="360" w:hanging="360"/>
        <w:jc w:val="both"/>
        <w:rPr>
          <w:rFonts w:ascii="Times New Roman" w:hAnsi="Times New Roman" w:cs="Times New Roman"/>
          <w:sz w:val="24"/>
          <w:szCs w:val="24"/>
          <w:lang w:val="en-IN"/>
        </w:rPr>
      </w:pPr>
      <w:r>
        <w:rPr>
          <w:rFonts w:ascii="Times New Roman" w:hAnsi="Times New Roman" w:cs="Times New Roman"/>
          <w:sz w:val="24"/>
          <w:szCs w:val="24"/>
          <w:lang w:val="en-IN"/>
        </w:rPr>
        <w:t>17-</w:t>
      </w:r>
      <w:r w:rsidR="00906CA4" w:rsidRPr="00906CA4">
        <w:t xml:space="preserve"> </w:t>
      </w:r>
      <w:proofErr w:type="spellStart"/>
      <w:r w:rsidR="00906CA4" w:rsidRPr="00906CA4">
        <w:rPr>
          <w:rFonts w:ascii="Times New Roman" w:hAnsi="Times New Roman" w:cs="Times New Roman"/>
          <w:sz w:val="24"/>
          <w:szCs w:val="24"/>
          <w:lang w:val="en-IN"/>
        </w:rPr>
        <w:t>Schwingshackl</w:t>
      </w:r>
      <w:proofErr w:type="spellEnd"/>
      <w:r w:rsidR="00906CA4" w:rsidRPr="00906CA4">
        <w:rPr>
          <w:rFonts w:ascii="Times New Roman" w:hAnsi="Times New Roman" w:cs="Times New Roman"/>
          <w:sz w:val="24"/>
          <w:szCs w:val="24"/>
          <w:lang w:val="en-IN"/>
        </w:rPr>
        <w:t xml:space="preserve">, L., &amp; Hoffmann, G. (2012). Monounsaturated fatty acids and risk of cardiovascular disease: synopsis of the evidence available from systematic reviews and meta-analyses. Nutrients, 4(12), 1989–2007. </w:t>
      </w:r>
      <w:hyperlink r:id="rId16" w:history="1">
        <w:r w:rsidR="00906CA4" w:rsidRPr="00CF61DC">
          <w:rPr>
            <w:rStyle w:val="Hyperlink"/>
            <w:rFonts w:ascii="Times New Roman" w:hAnsi="Times New Roman" w:cs="Times New Roman"/>
            <w:sz w:val="24"/>
            <w:szCs w:val="24"/>
            <w:lang w:val="en-IN"/>
          </w:rPr>
          <w:t>https://doi.org/10.3390/nu4121989</w:t>
        </w:r>
      </w:hyperlink>
      <w:r w:rsidR="00906CA4">
        <w:rPr>
          <w:rFonts w:ascii="Times New Roman" w:hAnsi="Times New Roman" w:cs="Times New Roman"/>
          <w:sz w:val="24"/>
          <w:szCs w:val="24"/>
          <w:lang w:val="en-IN"/>
        </w:rPr>
        <w:t xml:space="preserve"> </w:t>
      </w:r>
    </w:p>
    <w:p w14:paraId="3ECD3A39" w14:textId="214112C4" w:rsidR="00DA1A2F" w:rsidRPr="002A472B" w:rsidRDefault="00DA1A2F" w:rsidP="00DA1A2F">
      <w:pPr>
        <w:pStyle w:val="ListBullet"/>
        <w:numPr>
          <w:ilvl w:val="0"/>
          <w:numId w:val="0"/>
        </w:numPr>
        <w:spacing w:line="360" w:lineRule="auto"/>
        <w:ind w:left="360" w:hanging="360"/>
        <w:jc w:val="both"/>
        <w:rPr>
          <w:rFonts w:ascii="Times New Roman" w:hAnsi="Times New Roman" w:cs="Times New Roman"/>
          <w:sz w:val="24"/>
          <w:szCs w:val="24"/>
          <w:lang w:val="en-IN"/>
        </w:rPr>
      </w:pPr>
      <w:r>
        <w:rPr>
          <w:rFonts w:ascii="Times New Roman" w:hAnsi="Times New Roman" w:cs="Times New Roman"/>
          <w:sz w:val="24"/>
          <w:szCs w:val="24"/>
          <w:lang w:val="en-IN"/>
        </w:rPr>
        <w:t>18-</w:t>
      </w:r>
      <w:r w:rsidRPr="002A472B">
        <w:rPr>
          <w:rFonts w:ascii="Times New Roman" w:hAnsi="Times New Roman" w:cs="Times New Roman"/>
          <w:sz w:val="24"/>
          <w:szCs w:val="24"/>
          <w:lang w:val="en-IN"/>
        </w:rPr>
        <w:t xml:space="preserve">Solà </w:t>
      </w:r>
      <w:proofErr w:type="spellStart"/>
      <w:r w:rsidRPr="002A472B">
        <w:rPr>
          <w:rFonts w:ascii="Times New Roman" w:hAnsi="Times New Roman" w:cs="Times New Roman"/>
          <w:sz w:val="24"/>
          <w:szCs w:val="24"/>
          <w:lang w:val="en-IN"/>
        </w:rPr>
        <w:t>Marsiñach</w:t>
      </w:r>
      <w:proofErr w:type="spellEnd"/>
      <w:r w:rsidRPr="002A472B">
        <w:rPr>
          <w:rFonts w:ascii="Times New Roman" w:hAnsi="Times New Roman" w:cs="Times New Roman"/>
          <w:sz w:val="24"/>
          <w:szCs w:val="24"/>
          <w:lang w:val="en-IN"/>
        </w:rPr>
        <w:t xml:space="preserve"> M, Cuenca AP. The impact of sea buckthorn oil fatty acids on human health. Lipids Health Dis. </w:t>
      </w:r>
      <w:proofErr w:type="gramStart"/>
      <w:r w:rsidRPr="002A472B">
        <w:rPr>
          <w:rFonts w:ascii="Times New Roman" w:hAnsi="Times New Roman" w:cs="Times New Roman"/>
          <w:sz w:val="24"/>
          <w:szCs w:val="24"/>
          <w:lang w:val="en-IN"/>
        </w:rPr>
        <w:t>2019;18:1</w:t>
      </w:r>
      <w:proofErr w:type="gramEnd"/>
      <w:r w:rsidRPr="002A472B">
        <w:rPr>
          <w:rFonts w:ascii="Times New Roman" w:hAnsi="Times New Roman" w:cs="Times New Roman"/>
          <w:sz w:val="24"/>
          <w:szCs w:val="24"/>
          <w:lang w:val="en-IN"/>
        </w:rPr>
        <w:t>–11. doi:10.1186/s12944-019-0965-8.</w:t>
      </w:r>
    </w:p>
    <w:p w14:paraId="623F84A1" w14:textId="59B702CF" w:rsidR="00DA1A2F" w:rsidRPr="002A472B" w:rsidRDefault="00DA1A2F" w:rsidP="00DA1A2F">
      <w:pPr>
        <w:pStyle w:val="ListBullet"/>
        <w:numPr>
          <w:ilvl w:val="0"/>
          <w:numId w:val="0"/>
        </w:numPr>
        <w:spacing w:line="360" w:lineRule="auto"/>
        <w:ind w:left="360" w:hanging="360"/>
        <w:jc w:val="both"/>
        <w:rPr>
          <w:rFonts w:ascii="Times New Roman" w:hAnsi="Times New Roman" w:cs="Times New Roman"/>
          <w:sz w:val="24"/>
          <w:szCs w:val="24"/>
          <w:lang w:val="en-IN"/>
        </w:rPr>
      </w:pPr>
      <w:r>
        <w:rPr>
          <w:rFonts w:ascii="Times New Roman" w:hAnsi="Times New Roman" w:cs="Times New Roman"/>
          <w:sz w:val="24"/>
          <w:szCs w:val="24"/>
          <w:lang w:val="en-IN"/>
        </w:rPr>
        <w:t>19-</w:t>
      </w:r>
      <w:r w:rsidRPr="002A472B">
        <w:rPr>
          <w:rFonts w:ascii="Times New Roman" w:hAnsi="Times New Roman" w:cs="Times New Roman"/>
          <w:sz w:val="24"/>
          <w:szCs w:val="24"/>
          <w:lang w:val="en-IN"/>
        </w:rPr>
        <w:t xml:space="preserve">Syren ML, </w:t>
      </w:r>
      <w:proofErr w:type="spellStart"/>
      <w:r w:rsidRPr="002A472B">
        <w:rPr>
          <w:rFonts w:ascii="Times New Roman" w:hAnsi="Times New Roman" w:cs="Times New Roman"/>
          <w:sz w:val="24"/>
          <w:szCs w:val="24"/>
          <w:lang w:val="en-IN"/>
        </w:rPr>
        <w:t>Turolo</w:t>
      </w:r>
      <w:proofErr w:type="spellEnd"/>
      <w:r w:rsidRPr="002A472B">
        <w:rPr>
          <w:rFonts w:ascii="Times New Roman" w:hAnsi="Times New Roman" w:cs="Times New Roman"/>
          <w:sz w:val="24"/>
          <w:szCs w:val="24"/>
          <w:lang w:val="en-IN"/>
        </w:rPr>
        <w:t xml:space="preserve"> S, Marangoni F, Milani GP, </w:t>
      </w:r>
      <w:proofErr w:type="spellStart"/>
      <w:r w:rsidRPr="002A472B">
        <w:rPr>
          <w:rFonts w:ascii="Times New Roman" w:hAnsi="Times New Roman" w:cs="Times New Roman"/>
          <w:sz w:val="24"/>
          <w:szCs w:val="24"/>
          <w:lang w:val="en-IN"/>
        </w:rPr>
        <w:t>Edefonti</w:t>
      </w:r>
      <w:proofErr w:type="spellEnd"/>
      <w:r w:rsidRPr="002A472B">
        <w:rPr>
          <w:rFonts w:ascii="Times New Roman" w:hAnsi="Times New Roman" w:cs="Times New Roman"/>
          <w:sz w:val="24"/>
          <w:szCs w:val="24"/>
          <w:lang w:val="en-IN"/>
        </w:rPr>
        <w:t xml:space="preserve"> A, </w:t>
      </w:r>
      <w:proofErr w:type="spellStart"/>
      <w:r w:rsidRPr="002A472B">
        <w:rPr>
          <w:rFonts w:ascii="Times New Roman" w:hAnsi="Times New Roman" w:cs="Times New Roman"/>
          <w:sz w:val="24"/>
          <w:szCs w:val="24"/>
          <w:lang w:val="en-IN"/>
        </w:rPr>
        <w:t>Montini</w:t>
      </w:r>
      <w:proofErr w:type="spellEnd"/>
      <w:r w:rsidRPr="002A472B">
        <w:rPr>
          <w:rFonts w:ascii="Times New Roman" w:hAnsi="Times New Roman" w:cs="Times New Roman"/>
          <w:sz w:val="24"/>
          <w:szCs w:val="24"/>
          <w:lang w:val="en-IN"/>
        </w:rPr>
        <w:t xml:space="preserve"> G, et al. The polyunsaturated fatty acid balance in kidney health and disease: A review. Clin </w:t>
      </w:r>
      <w:proofErr w:type="spellStart"/>
      <w:r w:rsidRPr="002A472B">
        <w:rPr>
          <w:rFonts w:ascii="Times New Roman" w:hAnsi="Times New Roman" w:cs="Times New Roman"/>
          <w:sz w:val="24"/>
          <w:szCs w:val="24"/>
          <w:lang w:val="en-IN"/>
        </w:rPr>
        <w:t>Nutr</w:t>
      </w:r>
      <w:proofErr w:type="spellEnd"/>
      <w:r w:rsidRPr="002A472B">
        <w:rPr>
          <w:rFonts w:ascii="Times New Roman" w:hAnsi="Times New Roman" w:cs="Times New Roman"/>
          <w:sz w:val="24"/>
          <w:szCs w:val="24"/>
          <w:lang w:val="en-IN"/>
        </w:rPr>
        <w:t>. 2018;37(6):1829–39. doi:10.1016/j.clnu.2017.10.018.</w:t>
      </w:r>
    </w:p>
    <w:p w14:paraId="39D01238" w14:textId="0F9C1B3E" w:rsidR="00DA1A2F" w:rsidRPr="00A72D70" w:rsidRDefault="00DA1A2F" w:rsidP="00DA1A2F">
      <w:pPr>
        <w:pStyle w:val="ListBullet"/>
        <w:numPr>
          <w:ilvl w:val="0"/>
          <w:numId w:val="0"/>
        </w:numPr>
        <w:spacing w:line="360" w:lineRule="auto"/>
        <w:ind w:left="360" w:hanging="360"/>
        <w:jc w:val="both"/>
        <w:rPr>
          <w:rFonts w:ascii="Times New Roman" w:hAnsi="Times New Roman" w:cs="Times New Roman"/>
          <w:sz w:val="24"/>
          <w:szCs w:val="24"/>
          <w:lang w:val="en-IN"/>
        </w:rPr>
      </w:pPr>
      <w:r>
        <w:rPr>
          <w:rFonts w:ascii="Times New Roman" w:hAnsi="Times New Roman" w:cs="Times New Roman"/>
          <w:sz w:val="24"/>
          <w:szCs w:val="24"/>
          <w:lang w:val="en-IN"/>
        </w:rPr>
        <w:lastRenderedPageBreak/>
        <w:t>20-</w:t>
      </w:r>
      <w:r w:rsidRPr="00A72D70">
        <w:rPr>
          <w:rFonts w:ascii="Times New Roman" w:hAnsi="Times New Roman" w:cs="Times New Roman"/>
          <w:sz w:val="24"/>
          <w:szCs w:val="24"/>
          <w:lang w:val="en-IN"/>
        </w:rPr>
        <w:t xml:space="preserve">Tang X, Wang Y, Li Z. Microencapsulation techniques for protecting polyunsaturated fatty acids in food applications. Food Res Int. </w:t>
      </w:r>
      <w:proofErr w:type="gramStart"/>
      <w:r w:rsidRPr="00A72D70">
        <w:rPr>
          <w:rFonts w:ascii="Times New Roman" w:hAnsi="Times New Roman" w:cs="Times New Roman"/>
          <w:sz w:val="24"/>
          <w:szCs w:val="24"/>
          <w:lang w:val="en-IN"/>
        </w:rPr>
        <w:t>2022;157:111321</w:t>
      </w:r>
      <w:proofErr w:type="gramEnd"/>
      <w:r w:rsidRPr="00A72D70">
        <w:rPr>
          <w:rFonts w:ascii="Times New Roman" w:hAnsi="Times New Roman" w:cs="Times New Roman"/>
          <w:sz w:val="24"/>
          <w:szCs w:val="24"/>
          <w:lang w:val="en-IN"/>
        </w:rPr>
        <w:t>.</w:t>
      </w:r>
    </w:p>
    <w:p w14:paraId="7E57C03D" w14:textId="434F3E67" w:rsidR="00DA1A2F" w:rsidRPr="00A72D70" w:rsidRDefault="00DA1A2F" w:rsidP="00DA1A2F">
      <w:pPr>
        <w:pStyle w:val="ListBullet"/>
        <w:numPr>
          <w:ilvl w:val="0"/>
          <w:numId w:val="0"/>
        </w:numPr>
        <w:spacing w:line="360" w:lineRule="auto"/>
        <w:ind w:left="360" w:hanging="360"/>
        <w:jc w:val="both"/>
        <w:rPr>
          <w:rFonts w:ascii="Times New Roman" w:hAnsi="Times New Roman" w:cs="Times New Roman"/>
          <w:sz w:val="24"/>
          <w:szCs w:val="24"/>
          <w:lang w:val="en-IN"/>
        </w:rPr>
      </w:pPr>
      <w:r>
        <w:rPr>
          <w:rFonts w:ascii="Times New Roman" w:hAnsi="Times New Roman" w:cs="Times New Roman"/>
          <w:sz w:val="24"/>
          <w:szCs w:val="24"/>
          <w:lang w:val="en-IN"/>
        </w:rPr>
        <w:t>21-</w:t>
      </w:r>
      <w:r w:rsidRPr="00A72D70">
        <w:rPr>
          <w:rFonts w:ascii="Times New Roman" w:hAnsi="Times New Roman" w:cs="Times New Roman"/>
          <w:sz w:val="24"/>
          <w:szCs w:val="24"/>
          <w:lang w:val="en-IN"/>
        </w:rPr>
        <w:t xml:space="preserve">Yang L, Li J, Wang P. The emerging role of palmitoleic acid in metabolic health. Metabolism Clin Exp. </w:t>
      </w:r>
      <w:proofErr w:type="gramStart"/>
      <w:r w:rsidRPr="00A72D70">
        <w:rPr>
          <w:rFonts w:ascii="Times New Roman" w:hAnsi="Times New Roman" w:cs="Times New Roman"/>
          <w:sz w:val="24"/>
          <w:szCs w:val="24"/>
          <w:lang w:val="en-IN"/>
        </w:rPr>
        <w:t>2023;137:155331</w:t>
      </w:r>
      <w:proofErr w:type="gramEnd"/>
      <w:r w:rsidRPr="00A72D70">
        <w:rPr>
          <w:rFonts w:ascii="Times New Roman" w:hAnsi="Times New Roman" w:cs="Times New Roman"/>
          <w:sz w:val="24"/>
          <w:szCs w:val="24"/>
          <w:lang w:val="en-IN"/>
        </w:rPr>
        <w:t>.</w:t>
      </w:r>
    </w:p>
    <w:p w14:paraId="0776D275" w14:textId="0F465B4E" w:rsidR="00DA1A2F" w:rsidRPr="00A72D70" w:rsidRDefault="00DA1A2F" w:rsidP="00DA1A2F">
      <w:pPr>
        <w:pStyle w:val="ListBullet"/>
        <w:numPr>
          <w:ilvl w:val="0"/>
          <w:numId w:val="0"/>
        </w:numPr>
        <w:spacing w:line="360" w:lineRule="auto"/>
        <w:ind w:left="360" w:hanging="360"/>
        <w:jc w:val="both"/>
        <w:rPr>
          <w:rFonts w:ascii="Times New Roman" w:hAnsi="Times New Roman" w:cs="Times New Roman"/>
          <w:sz w:val="24"/>
          <w:szCs w:val="24"/>
          <w:lang w:val="en-IN"/>
        </w:rPr>
      </w:pPr>
      <w:r>
        <w:rPr>
          <w:rFonts w:ascii="Times New Roman" w:hAnsi="Times New Roman" w:cs="Times New Roman"/>
          <w:sz w:val="24"/>
          <w:szCs w:val="24"/>
          <w:lang w:val="en-IN"/>
        </w:rPr>
        <w:t>22-</w:t>
      </w:r>
      <w:r w:rsidRPr="00A72D70">
        <w:rPr>
          <w:rFonts w:ascii="Times New Roman" w:hAnsi="Times New Roman" w:cs="Times New Roman"/>
          <w:sz w:val="24"/>
          <w:szCs w:val="24"/>
          <w:lang w:val="en-IN"/>
        </w:rPr>
        <w:t xml:space="preserve">Zhang L, Zhang Y, Liu X. Effects of oleic acid on lipid metabolism and inflammation: A review. </w:t>
      </w:r>
      <w:proofErr w:type="spellStart"/>
      <w:r w:rsidRPr="00A72D70">
        <w:rPr>
          <w:rFonts w:ascii="Times New Roman" w:hAnsi="Times New Roman" w:cs="Times New Roman"/>
          <w:sz w:val="24"/>
          <w:szCs w:val="24"/>
          <w:lang w:val="en-IN"/>
        </w:rPr>
        <w:t>Nutr</w:t>
      </w:r>
      <w:proofErr w:type="spellEnd"/>
      <w:r w:rsidRPr="00A72D70">
        <w:rPr>
          <w:rFonts w:ascii="Times New Roman" w:hAnsi="Times New Roman" w:cs="Times New Roman"/>
          <w:sz w:val="24"/>
          <w:szCs w:val="24"/>
          <w:lang w:val="en-IN"/>
        </w:rPr>
        <w:t xml:space="preserve"> </w:t>
      </w:r>
      <w:proofErr w:type="spellStart"/>
      <w:r w:rsidRPr="00A72D70">
        <w:rPr>
          <w:rFonts w:ascii="Times New Roman" w:hAnsi="Times New Roman" w:cs="Times New Roman"/>
          <w:sz w:val="24"/>
          <w:szCs w:val="24"/>
          <w:lang w:val="en-IN"/>
        </w:rPr>
        <w:t>Metab</w:t>
      </w:r>
      <w:proofErr w:type="spellEnd"/>
      <w:r w:rsidRPr="00A72D70">
        <w:rPr>
          <w:rFonts w:ascii="Times New Roman" w:hAnsi="Times New Roman" w:cs="Times New Roman"/>
          <w:sz w:val="24"/>
          <w:szCs w:val="24"/>
          <w:lang w:val="en-IN"/>
        </w:rPr>
        <w:t>. 2023;20(1):15.</w:t>
      </w:r>
    </w:p>
    <w:p w14:paraId="7474945D" w14:textId="1F22AD32" w:rsidR="00DA1A2F" w:rsidRDefault="00DA1A2F" w:rsidP="00DA1A2F">
      <w:pPr>
        <w:pStyle w:val="ListBullet"/>
        <w:numPr>
          <w:ilvl w:val="0"/>
          <w:numId w:val="0"/>
        </w:numPr>
        <w:spacing w:line="360" w:lineRule="auto"/>
        <w:ind w:left="360" w:hanging="360"/>
        <w:jc w:val="both"/>
        <w:rPr>
          <w:rFonts w:ascii="Times New Roman" w:hAnsi="Times New Roman" w:cs="Times New Roman"/>
          <w:sz w:val="24"/>
          <w:szCs w:val="24"/>
          <w:lang w:val="en-IN"/>
        </w:rPr>
      </w:pPr>
      <w:r>
        <w:rPr>
          <w:rFonts w:ascii="Times New Roman" w:hAnsi="Times New Roman" w:cs="Times New Roman"/>
          <w:sz w:val="24"/>
          <w:szCs w:val="24"/>
          <w:lang w:val="en-IN"/>
        </w:rPr>
        <w:t>23-</w:t>
      </w:r>
      <w:r w:rsidRPr="002A472B">
        <w:rPr>
          <w:rFonts w:ascii="Times New Roman" w:hAnsi="Times New Roman" w:cs="Times New Roman"/>
          <w:sz w:val="24"/>
          <w:szCs w:val="24"/>
          <w:lang w:val="en-IN"/>
        </w:rPr>
        <w:t xml:space="preserve">Zhao J, Zhang Z, Zhou H, Bai Z, Sun K. The study on sea buckthorn (genus </w:t>
      </w:r>
      <w:proofErr w:type="spellStart"/>
      <w:r w:rsidRPr="002A472B">
        <w:rPr>
          <w:rFonts w:ascii="Times New Roman" w:hAnsi="Times New Roman" w:cs="Times New Roman"/>
          <w:i/>
          <w:iCs/>
          <w:sz w:val="24"/>
          <w:szCs w:val="24"/>
          <w:lang w:val="en-IN"/>
        </w:rPr>
        <w:t>Hippophae</w:t>
      </w:r>
      <w:proofErr w:type="spellEnd"/>
      <w:r w:rsidRPr="002A472B">
        <w:rPr>
          <w:rFonts w:ascii="Times New Roman" w:hAnsi="Times New Roman" w:cs="Times New Roman"/>
          <w:sz w:val="24"/>
          <w:szCs w:val="24"/>
          <w:lang w:val="en-IN"/>
        </w:rPr>
        <w:t xml:space="preserve"> L.) fruit reveals cell division and cell expansion to promote morphogenesis. Plants. 2023;12(5):1005. doi:10.3390/plants12051005.</w:t>
      </w:r>
    </w:p>
    <w:p w14:paraId="376CA707" w14:textId="3F1E2D9B" w:rsidR="00DA1A2F" w:rsidRDefault="00DA1A2F" w:rsidP="00DA1A2F">
      <w:pPr>
        <w:pStyle w:val="ListBullet"/>
        <w:numPr>
          <w:ilvl w:val="0"/>
          <w:numId w:val="0"/>
        </w:numPr>
        <w:spacing w:line="360" w:lineRule="auto"/>
        <w:ind w:left="360" w:hanging="360"/>
        <w:jc w:val="both"/>
        <w:rPr>
          <w:rFonts w:ascii="Times New Roman" w:hAnsi="Times New Roman" w:cs="Times New Roman"/>
          <w:sz w:val="24"/>
          <w:szCs w:val="24"/>
          <w:lang w:val="en-IN"/>
        </w:rPr>
      </w:pPr>
      <w:r>
        <w:rPr>
          <w:rFonts w:ascii="Times New Roman" w:hAnsi="Times New Roman" w:cs="Times New Roman"/>
          <w:sz w:val="24"/>
          <w:szCs w:val="24"/>
          <w:lang w:val="en-IN"/>
        </w:rPr>
        <w:t>24-</w:t>
      </w:r>
      <w:r w:rsidRPr="00A72D70">
        <w:rPr>
          <w:rFonts w:ascii="Times New Roman" w:hAnsi="Times New Roman" w:cs="Times New Roman"/>
          <w:sz w:val="24"/>
          <w:szCs w:val="24"/>
          <w:lang w:val="en-IN"/>
        </w:rPr>
        <w:t>Zhou M, Li Q, Sun W. The composition and health benefits of sea buckthorn seed oil: A review. J Food Sci Technol. 2023;60(4):955–66.</w:t>
      </w:r>
    </w:p>
    <w:p w14:paraId="4BE5881E" w14:textId="2F264A92" w:rsidR="009048C5" w:rsidRDefault="00C15F31" w:rsidP="00DA1A2F">
      <w:pPr>
        <w:pStyle w:val="ListBullet"/>
        <w:numPr>
          <w:ilvl w:val="0"/>
          <w:numId w:val="0"/>
        </w:numPr>
        <w:spacing w:line="360" w:lineRule="auto"/>
        <w:ind w:left="360" w:hanging="360"/>
        <w:jc w:val="both"/>
        <w:rPr>
          <w:rFonts w:ascii="Times New Roman" w:hAnsi="Times New Roman" w:cs="Times New Roman"/>
          <w:sz w:val="24"/>
          <w:szCs w:val="24"/>
          <w:lang w:val="en-IN"/>
        </w:rPr>
      </w:pPr>
      <w:r>
        <w:rPr>
          <w:rFonts w:ascii="Times New Roman" w:hAnsi="Times New Roman" w:cs="Times New Roman"/>
          <w:sz w:val="24"/>
          <w:szCs w:val="24"/>
          <w:lang w:val="en-IN"/>
        </w:rPr>
        <w:t>25-</w:t>
      </w:r>
      <w:r w:rsidR="009048C5" w:rsidRPr="009048C5">
        <w:rPr>
          <w:rFonts w:ascii="Times New Roman" w:hAnsi="Times New Roman" w:cs="Times New Roman"/>
          <w:sz w:val="24"/>
          <w:szCs w:val="24"/>
          <w:lang w:val="en-IN"/>
        </w:rPr>
        <w:t xml:space="preserve">Grgić, J., </w:t>
      </w:r>
      <w:proofErr w:type="spellStart"/>
      <w:r w:rsidR="009048C5" w:rsidRPr="009048C5">
        <w:rPr>
          <w:rFonts w:ascii="Times New Roman" w:hAnsi="Times New Roman" w:cs="Times New Roman"/>
          <w:sz w:val="24"/>
          <w:szCs w:val="24"/>
          <w:lang w:val="en-IN"/>
        </w:rPr>
        <w:t>Šelo</w:t>
      </w:r>
      <w:proofErr w:type="spellEnd"/>
      <w:r w:rsidR="009048C5" w:rsidRPr="009048C5">
        <w:rPr>
          <w:rFonts w:ascii="Times New Roman" w:hAnsi="Times New Roman" w:cs="Times New Roman"/>
          <w:sz w:val="24"/>
          <w:szCs w:val="24"/>
          <w:lang w:val="en-IN"/>
        </w:rPr>
        <w:t xml:space="preserve">, G., </w:t>
      </w:r>
      <w:proofErr w:type="spellStart"/>
      <w:r w:rsidR="009048C5" w:rsidRPr="009048C5">
        <w:rPr>
          <w:rFonts w:ascii="Times New Roman" w:hAnsi="Times New Roman" w:cs="Times New Roman"/>
          <w:sz w:val="24"/>
          <w:szCs w:val="24"/>
          <w:lang w:val="en-IN"/>
        </w:rPr>
        <w:t>Planinić</w:t>
      </w:r>
      <w:proofErr w:type="spellEnd"/>
      <w:r w:rsidR="009048C5" w:rsidRPr="009048C5">
        <w:rPr>
          <w:rFonts w:ascii="Times New Roman" w:hAnsi="Times New Roman" w:cs="Times New Roman"/>
          <w:sz w:val="24"/>
          <w:szCs w:val="24"/>
          <w:lang w:val="en-IN"/>
        </w:rPr>
        <w:t xml:space="preserve">, M., </w:t>
      </w:r>
      <w:proofErr w:type="spellStart"/>
      <w:r w:rsidR="009048C5" w:rsidRPr="009048C5">
        <w:rPr>
          <w:rFonts w:ascii="Times New Roman" w:hAnsi="Times New Roman" w:cs="Times New Roman"/>
          <w:sz w:val="24"/>
          <w:szCs w:val="24"/>
          <w:lang w:val="en-IN"/>
        </w:rPr>
        <w:t>Tišma</w:t>
      </w:r>
      <w:proofErr w:type="spellEnd"/>
      <w:r w:rsidR="009048C5" w:rsidRPr="009048C5">
        <w:rPr>
          <w:rFonts w:ascii="Times New Roman" w:hAnsi="Times New Roman" w:cs="Times New Roman"/>
          <w:sz w:val="24"/>
          <w:szCs w:val="24"/>
          <w:lang w:val="en-IN"/>
        </w:rPr>
        <w:t xml:space="preserve">, M., &amp; </w:t>
      </w:r>
      <w:proofErr w:type="spellStart"/>
      <w:r w:rsidR="009048C5" w:rsidRPr="009048C5">
        <w:rPr>
          <w:rFonts w:ascii="Times New Roman" w:hAnsi="Times New Roman" w:cs="Times New Roman"/>
          <w:sz w:val="24"/>
          <w:szCs w:val="24"/>
          <w:lang w:val="en-IN"/>
        </w:rPr>
        <w:t>Bucić-Kojić</w:t>
      </w:r>
      <w:proofErr w:type="spellEnd"/>
      <w:r w:rsidR="009048C5" w:rsidRPr="009048C5">
        <w:rPr>
          <w:rFonts w:ascii="Times New Roman" w:hAnsi="Times New Roman" w:cs="Times New Roman"/>
          <w:sz w:val="24"/>
          <w:szCs w:val="24"/>
          <w:lang w:val="en-IN"/>
        </w:rPr>
        <w:t>, A. (2020). Role of the encapsulation in bioavailability of phenolic compounds. Antioxidants, 9(10), 923.</w:t>
      </w:r>
    </w:p>
    <w:p w14:paraId="41FD8CD4" w14:textId="6839AF05" w:rsidR="008B305A" w:rsidRPr="00BB13C3" w:rsidRDefault="00C15F31" w:rsidP="00BB13C3">
      <w:pPr>
        <w:pStyle w:val="ListBullet"/>
        <w:numPr>
          <w:ilvl w:val="0"/>
          <w:numId w:val="0"/>
        </w:numPr>
        <w:spacing w:line="360" w:lineRule="auto"/>
        <w:ind w:left="360" w:hanging="360"/>
        <w:jc w:val="both"/>
        <w:rPr>
          <w:rFonts w:ascii="Times New Roman" w:hAnsi="Times New Roman" w:cs="Times New Roman"/>
          <w:sz w:val="24"/>
          <w:szCs w:val="24"/>
          <w:lang w:val="en-IN"/>
        </w:rPr>
      </w:pPr>
      <w:r>
        <w:rPr>
          <w:rFonts w:ascii="Times New Roman" w:hAnsi="Times New Roman" w:cs="Times New Roman"/>
          <w:sz w:val="24"/>
          <w:szCs w:val="24"/>
        </w:rPr>
        <w:t>26-</w:t>
      </w:r>
      <w:r w:rsidR="009048C5" w:rsidRPr="009048C5">
        <w:rPr>
          <w:rFonts w:ascii="Times New Roman" w:hAnsi="Times New Roman" w:cs="Times New Roman"/>
          <w:sz w:val="24"/>
          <w:szCs w:val="24"/>
        </w:rPr>
        <w:t xml:space="preserve">Yun, P., </w:t>
      </w:r>
      <w:proofErr w:type="spellStart"/>
      <w:r w:rsidR="009048C5" w:rsidRPr="009048C5">
        <w:rPr>
          <w:rFonts w:ascii="Times New Roman" w:hAnsi="Times New Roman" w:cs="Times New Roman"/>
          <w:sz w:val="24"/>
          <w:szCs w:val="24"/>
        </w:rPr>
        <w:t>Devahastin</w:t>
      </w:r>
      <w:proofErr w:type="spellEnd"/>
      <w:r w:rsidR="009048C5" w:rsidRPr="009048C5">
        <w:rPr>
          <w:rFonts w:ascii="Times New Roman" w:hAnsi="Times New Roman" w:cs="Times New Roman"/>
          <w:sz w:val="24"/>
          <w:szCs w:val="24"/>
        </w:rPr>
        <w:t xml:space="preserve">, S., &amp; </w:t>
      </w:r>
      <w:proofErr w:type="spellStart"/>
      <w:r w:rsidR="009048C5" w:rsidRPr="009048C5">
        <w:rPr>
          <w:rFonts w:ascii="Times New Roman" w:hAnsi="Times New Roman" w:cs="Times New Roman"/>
          <w:sz w:val="24"/>
          <w:szCs w:val="24"/>
        </w:rPr>
        <w:t>Chiewchan</w:t>
      </w:r>
      <w:proofErr w:type="spellEnd"/>
      <w:r w:rsidR="009048C5" w:rsidRPr="009048C5">
        <w:rPr>
          <w:rFonts w:ascii="Times New Roman" w:hAnsi="Times New Roman" w:cs="Times New Roman"/>
          <w:sz w:val="24"/>
          <w:szCs w:val="24"/>
        </w:rPr>
        <w:t>, N. (2021). Microstructures of encapsulates and their relations with encapsulation efficiency and controlled release of bioactive constituents: A review. </w:t>
      </w:r>
      <w:r w:rsidR="009048C5" w:rsidRPr="009048C5">
        <w:rPr>
          <w:rFonts w:ascii="Times New Roman" w:hAnsi="Times New Roman" w:cs="Times New Roman"/>
          <w:i/>
          <w:iCs/>
          <w:sz w:val="24"/>
          <w:szCs w:val="24"/>
        </w:rPr>
        <w:t>Comprehensive reviews in food science and food safety</w:t>
      </w:r>
      <w:r w:rsidR="009048C5" w:rsidRPr="009048C5">
        <w:rPr>
          <w:rFonts w:ascii="Times New Roman" w:hAnsi="Times New Roman" w:cs="Times New Roman"/>
          <w:sz w:val="24"/>
          <w:szCs w:val="24"/>
        </w:rPr>
        <w:t>, </w:t>
      </w:r>
      <w:r w:rsidR="009048C5" w:rsidRPr="009048C5">
        <w:rPr>
          <w:rFonts w:ascii="Times New Roman" w:hAnsi="Times New Roman" w:cs="Times New Roman"/>
          <w:i/>
          <w:iCs/>
          <w:sz w:val="24"/>
          <w:szCs w:val="24"/>
        </w:rPr>
        <w:t>20</w:t>
      </w:r>
      <w:r w:rsidR="009048C5" w:rsidRPr="009048C5">
        <w:rPr>
          <w:rFonts w:ascii="Times New Roman" w:hAnsi="Times New Roman" w:cs="Times New Roman"/>
          <w:sz w:val="24"/>
          <w:szCs w:val="24"/>
        </w:rPr>
        <w:t>(2), 1768-1799.</w:t>
      </w:r>
    </w:p>
    <w:tbl>
      <w:tblPr>
        <w:tblStyle w:val="TableGrid"/>
        <w:tblW w:w="0" w:type="auto"/>
        <w:jc w:val="center"/>
        <w:tblLook w:val="04A0" w:firstRow="1" w:lastRow="0" w:firstColumn="1" w:lastColumn="0" w:noHBand="0" w:noVBand="1"/>
      </w:tblPr>
      <w:tblGrid>
        <w:gridCol w:w="1242"/>
        <w:gridCol w:w="2410"/>
        <w:gridCol w:w="2828"/>
      </w:tblGrid>
      <w:tr w:rsidR="000F2AC2" w:rsidRPr="00C12CBC" w14:paraId="06217FB5" w14:textId="77777777" w:rsidTr="000F2AC2">
        <w:trPr>
          <w:jc w:val="center"/>
        </w:trPr>
        <w:tc>
          <w:tcPr>
            <w:tcW w:w="1242" w:type="dxa"/>
          </w:tcPr>
          <w:p w14:paraId="21955152" w14:textId="77777777" w:rsidR="000F2AC2" w:rsidRPr="00C12CBC" w:rsidRDefault="000F2AC2" w:rsidP="00A72D70">
            <w:pPr>
              <w:spacing w:line="360" w:lineRule="auto"/>
              <w:rPr>
                <w:rFonts w:ascii="Times New Roman" w:hAnsi="Times New Roman" w:cs="Times New Roman"/>
                <w:b/>
                <w:bCs/>
                <w:sz w:val="24"/>
                <w:szCs w:val="24"/>
              </w:rPr>
            </w:pPr>
            <w:r w:rsidRPr="00C12CBC">
              <w:rPr>
                <w:rFonts w:ascii="Times New Roman" w:hAnsi="Times New Roman" w:cs="Times New Roman"/>
                <w:b/>
                <w:bCs/>
                <w:sz w:val="24"/>
                <w:szCs w:val="24"/>
              </w:rPr>
              <w:t>S. No.</w:t>
            </w:r>
          </w:p>
        </w:tc>
        <w:tc>
          <w:tcPr>
            <w:tcW w:w="2410" w:type="dxa"/>
          </w:tcPr>
          <w:p w14:paraId="785D708E" w14:textId="77777777" w:rsidR="000F2AC2" w:rsidRPr="00C12CBC" w:rsidRDefault="000F2AC2" w:rsidP="00A72D70">
            <w:pPr>
              <w:spacing w:line="360" w:lineRule="auto"/>
              <w:rPr>
                <w:rFonts w:ascii="Times New Roman" w:hAnsi="Times New Roman" w:cs="Times New Roman"/>
                <w:b/>
                <w:bCs/>
                <w:sz w:val="24"/>
                <w:szCs w:val="24"/>
              </w:rPr>
            </w:pPr>
            <w:r w:rsidRPr="00C12CBC">
              <w:rPr>
                <w:rFonts w:ascii="Times New Roman" w:hAnsi="Times New Roman" w:cs="Times New Roman"/>
                <w:b/>
                <w:bCs/>
                <w:sz w:val="24"/>
                <w:szCs w:val="24"/>
              </w:rPr>
              <w:t>Fatty Acid</w:t>
            </w:r>
          </w:p>
        </w:tc>
        <w:tc>
          <w:tcPr>
            <w:tcW w:w="2828" w:type="dxa"/>
          </w:tcPr>
          <w:p w14:paraId="33B3F983" w14:textId="77777777" w:rsidR="000F2AC2" w:rsidRPr="00C12CBC" w:rsidRDefault="000F2AC2" w:rsidP="00A72D70">
            <w:pPr>
              <w:spacing w:line="360" w:lineRule="auto"/>
              <w:rPr>
                <w:rFonts w:ascii="Times New Roman" w:hAnsi="Times New Roman" w:cs="Times New Roman"/>
                <w:b/>
                <w:bCs/>
                <w:sz w:val="24"/>
                <w:szCs w:val="24"/>
              </w:rPr>
            </w:pPr>
            <w:r w:rsidRPr="00C12CBC">
              <w:rPr>
                <w:rFonts w:ascii="Times New Roman" w:hAnsi="Times New Roman" w:cs="Times New Roman"/>
                <w:b/>
                <w:bCs/>
                <w:sz w:val="24"/>
                <w:szCs w:val="24"/>
              </w:rPr>
              <w:t>Systematic Name</w:t>
            </w:r>
          </w:p>
        </w:tc>
      </w:tr>
      <w:tr w:rsidR="000F2AC2" w:rsidRPr="00C12CBC" w14:paraId="14BCE085" w14:textId="77777777" w:rsidTr="000F2AC2">
        <w:trPr>
          <w:jc w:val="center"/>
        </w:trPr>
        <w:tc>
          <w:tcPr>
            <w:tcW w:w="1242" w:type="dxa"/>
          </w:tcPr>
          <w:p w14:paraId="4E2CEAFD" w14:textId="77777777" w:rsidR="000F2AC2" w:rsidRPr="00C12CBC" w:rsidRDefault="000F2AC2" w:rsidP="00A72D70">
            <w:pPr>
              <w:spacing w:line="360" w:lineRule="auto"/>
              <w:rPr>
                <w:rFonts w:ascii="Times New Roman" w:hAnsi="Times New Roman" w:cs="Times New Roman"/>
                <w:sz w:val="24"/>
                <w:szCs w:val="24"/>
              </w:rPr>
            </w:pPr>
            <w:r w:rsidRPr="00C12CBC">
              <w:rPr>
                <w:rFonts w:ascii="Times New Roman" w:hAnsi="Times New Roman" w:cs="Times New Roman"/>
                <w:sz w:val="24"/>
                <w:szCs w:val="24"/>
              </w:rPr>
              <w:t>1</w:t>
            </w:r>
          </w:p>
        </w:tc>
        <w:tc>
          <w:tcPr>
            <w:tcW w:w="2410" w:type="dxa"/>
          </w:tcPr>
          <w:p w14:paraId="2C3FDA81" w14:textId="77777777" w:rsidR="000F2AC2" w:rsidRPr="00C12CBC" w:rsidRDefault="000F2AC2" w:rsidP="00A72D70">
            <w:pPr>
              <w:spacing w:line="360" w:lineRule="auto"/>
              <w:rPr>
                <w:rFonts w:ascii="Times New Roman" w:hAnsi="Times New Roman" w:cs="Times New Roman"/>
                <w:sz w:val="24"/>
                <w:szCs w:val="24"/>
              </w:rPr>
            </w:pPr>
            <w:r w:rsidRPr="00C12CBC">
              <w:rPr>
                <w:rFonts w:ascii="Times New Roman" w:hAnsi="Times New Roman" w:cs="Times New Roman"/>
                <w:sz w:val="24"/>
                <w:szCs w:val="24"/>
              </w:rPr>
              <w:t>C16:0</w:t>
            </w:r>
          </w:p>
        </w:tc>
        <w:tc>
          <w:tcPr>
            <w:tcW w:w="2828" w:type="dxa"/>
          </w:tcPr>
          <w:p w14:paraId="28AE649A" w14:textId="77777777" w:rsidR="000F2AC2" w:rsidRPr="00C12CBC" w:rsidRDefault="000F2AC2" w:rsidP="00A72D70">
            <w:pPr>
              <w:spacing w:line="360" w:lineRule="auto"/>
              <w:rPr>
                <w:rFonts w:ascii="Times New Roman" w:hAnsi="Times New Roman" w:cs="Times New Roman"/>
                <w:sz w:val="24"/>
                <w:szCs w:val="24"/>
              </w:rPr>
            </w:pPr>
            <w:r w:rsidRPr="00C12CBC">
              <w:rPr>
                <w:rFonts w:ascii="Times New Roman" w:hAnsi="Times New Roman" w:cs="Times New Roman"/>
                <w:sz w:val="24"/>
                <w:szCs w:val="24"/>
              </w:rPr>
              <w:t>Palmitic acid</w:t>
            </w:r>
          </w:p>
        </w:tc>
      </w:tr>
      <w:tr w:rsidR="000F2AC2" w:rsidRPr="00C12CBC" w14:paraId="6D44C82C" w14:textId="77777777" w:rsidTr="000F2AC2">
        <w:trPr>
          <w:jc w:val="center"/>
        </w:trPr>
        <w:tc>
          <w:tcPr>
            <w:tcW w:w="1242" w:type="dxa"/>
          </w:tcPr>
          <w:p w14:paraId="2CFE09A9" w14:textId="77777777" w:rsidR="000F2AC2" w:rsidRPr="00C12CBC" w:rsidRDefault="000F2AC2" w:rsidP="00A72D70">
            <w:pPr>
              <w:spacing w:line="360" w:lineRule="auto"/>
              <w:rPr>
                <w:rFonts w:ascii="Times New Roman" w:hAnsi="Times New Roman" w:cs="Times New Roman"/>
                <w:sz w:val="24"/>
                <w:szCs w:val="24"/>
              </w:rPr>
            </w:pPr>
            <w:r w:rsidRPr="00C12CBC">
              <w:rPr>
                <w:rFonts w:ascii="Times New Roman" w:hAnsi="Times New Roman" w:cs="Times New Roman"/>
                <w:sz w:val="24"/>
                <w:szCs w:val="24"/>
              </w:rPr>
              <w:t>2</w:t>
            </w:r>
          </w:p>
        </w:tc>
        <w:tc>
          <w:tcPr>
            <w:tcW w:w="2410" w:type="dxa"/>
          </w:tcPr>
          <w:p w14:paraId="28C56CD7" w14:textId="77777777" w:rsidR="000F2AC2" w:rsidRPr="00C12CBC" w:rsidRDefault="000F2AC2" w:rsidP="00A72D70">
            <w:pPr>
              <w:spacing w:line="360" w:lineRule="auto"/>
              <w:rPr>
                <w:rFonts w:ascii="Times New Roman" w:hAnsi="Times New Roman" w:cs="Times New Roman"/>
                <w:sz w:val="24"/>
                <w:szCs w:val="24"/>
              </w:rPr>
            </w:pPr>
            <w:r w:rsidRPr="00C12CBC">
              <w:rPr>
                <w:rFonts w:ascii="Times New Roman" w:hAnsi="Times New Roman" w:cs="Times New Roman"/>
                <w:sz w:val="24"/>
                <w:szCs w:val="24"/>
              </w:rPr>
              <w:t>C18:0</w:t>
            </w:r>
          </w:p>
        </w:tc>
        <w:tc>
          <w:tcPr>
            <w:tcW w:w="2828" w:type="dxa"/>
          </w:tcPr>
          <w:p w14:paraId="38ED42C8" w14:textId="77777777" w:rsidR="000F2AC2" w:rsidRPr="00C12CBC" w:rsidRDefault="000F2AC2" w:rsidP="00A72D70">
            <w:pPr>
              <w:spacing w:line="360" w:lineRule="auto"/>
              <w:rPr>
                <w:rFonts w:ascii="Times New Roman" w:hAnsi="Times New Roman" w:cs="Times New Roman"/>
                <w:sz w:val="24"/>
                <w:szCs w:val="24"/>
              </w:rPr>
            </w:pPr>
            <w:r w:rsidRPr="00C12CBC">
              <w:rPr>
                <w:rFonts w:ascii="Times New Roman" w:hAnsi="Times New Roman" w:cs="Times New Roman"/>
                <w:sz w:val="24"/>
                <w:szCs w:val="24"/>
              </w:rPr>
              <w:t>Stearic acid</w:t>
            </w:r>
          </w:p>
        </w:tc>
      </w:tr>
      <w:tr w:rsidR="000F2AC2" w:rsidRPr="00C12CBC" w14:paraId="4DFCA271" w14:textId="77777777" w:rsidTr="000F2AC2">
        <w:trPr>
          <w:jc w:val="center"/>
        </w:trPr>
        <w:tc>
          <w:tcPr>
            <w:tcW w:w="1242" w:type="dxa"/>
          </w:tcPr>
          <w:p w14:paraId="02C0231F" w14:textId="77777777" w:rsidR="000F2AC2" w:rsidRPr="00C12CBC" w:rsidRDefault="000F2AC2" w:rsidP="00A72D70">
            <w:pPr>
              <w:spacing w:line="360" w:lineRule="auto"/>
              <w:rPr>
                <w:rFonts w:ascii="Times New Roman" w:hAnsi="Times New Roman" w:cs="Times New Roman"/>
                <w:sz w:val="24"/>
                <w:szCs w:val="24"/>
              </w:rPr>
            </w:pPr>
            <w:r w:rsidRPr="00C12CBC">
              <w:rPr>
                <w:rFonts w:ascii="Times New Roman" w:hAnsi="Times New Roman" w:cs="Times New Roman"/>
                <w:sz w:val="24"/>
                <w:szCs w:val="24"/>
              </w:rPr>
              <w:t>3</w:t>
            </w:r>
          </w:p>
        </w:tc>
        <w:tc>
          <w:tcPr>
            <w:tcW w:w="2410" w:type="dxa"/>
          </w:tcPr>
          <w:p w14:paraId="201000E7" w14:textId="77777777" w:rsidR="000F2AC2" w:rsidRPr="00C12CBC" w:rsidRDefault="000F2AC2" w:rsidP="00A72D70">
            <w:pPr>
              <w:spacing w:line="360" w:lineRule="auto"/>
              <w:rPr>
                <w:rFonts w:ascii="Times New Roman" w:hAnsi="Times New Roman" w:cs="Times New Roman"/>
                <w:sz w:val="24"/>
                <w:szCs w:val="24"/>
              </w:rPr>
            </w:pPr>
            <w:r w:rsidRPr="00C12CBC">
              <w:rPr>
                <w:rFonts w:ascii="Times New Roman" w:hAnsi="Times New Roman" w:cs="Times New Roman"/>
                <w:sz w:val="24"/>
                <w:szCs w:val="24"/>
              </w:rPr>
              <w:t>C18:1 (cis 9)</w:t>
            </w:r>
          </w:p>
        </w:tc>
        <w:tc>
          <w:tcPr>
            <w:tcW w:w="2828" w:type="dxa"/>
          </w:tcPr>
          <w:p w14:paraId="20FF70F1" w14:textId="77777777" w:rsidR="000F2AC2" w:rsidRPr="00C12CBC" w:rsidRDefault="000F2AC2" w:rsidP="00A72D70">
            <w:pPr>
              <w:spacing w:line="360" w:lineRule="auto"/>
              <w:rPr>
                <w:rFonts w:ascii="Times New Roman" w:hAnsi="Times New Roman" w:cs="Times New Roman"/>
                <w:sz w:val="24"/>
                <w:szCs w:val="24"/>
              </w:rPr>
            </w:pPr>
            <w:r w:rsidRPr="00C12CBC">
              <w:rPr>
                <w:rFonts w:ascii="Times New Roman" w:hAnsi="Times New Roman" w:cs="Times New Roman"/>
                <w:sz w:val="24"/>
                <w:szCs w:val="24"/>
              </w:rPr>
              <w:t>Oleic acid</w:t>
            </w:r>
          </w:p>
        </w:tc>
      </w:tr>
      <w:tr w:rsidR="000F2AC2" w:rsidRPr="00C12CBC" w14:paraId="143DB7A4" w14:textId="77777777" w:rsidTr="000F2AC2">
        <w:trPr>
          <w:jc w:val="center"/>
        </w:trPr>
        <w:tc>
          <w:tcPr>
            <w:tcW w:w="1242" w:type="dxa"/>
          </w:tcPr>
          <w:p w14:paraId="6FF09C5F" w14:textId="77777777" w:rsidR="000F2AC2" w:rsidRPr="00C12CBC" w:rsidRDefault="000F2AC2" w:rsidP="00A72D70">
            <w:pPr>
              <w:spacing w:line="360" w:lineRule="auto"/>
              <w:rPr>
                <w:rFonts w:ascii="Times New Roman" w:hAnsi="Times New Roman" w:cs="Times New Roman"/>
                <w:sz w:val="24"/>
                <w:szCs w:val="24"/>
              </w:rPr>
            </w:pPr>
            <w:r w:rsidRPr="00C12CBC">
              <w:rPr>
                <w:rFonts w:ascii="Times New Roman" w:hAnsi="Times New Roman" w:cs="Times New Roman"/>
                <w:sz w:val="24"/>
                <w:szCs w:val="24"/>
              </w:rPr>
              <w:t>4</w:t>
            </w:r>
          </w:p>
        </w:tc>
        <w:tc>
          <w:tcPr>
            <w:tcW w:w="2410" w:type="dxa"/>
          </w:tcPr>
          <w:p w14:paraId="7CABD8C0" w14:textId="77777777" w:rsidR="000F2AC2" w:rsidRPr="00C12CBC" w:rsidRDefault="000F2AC2" w:rsidP="00A72D70">
            <w:pPr>
              <w:spacing w:line="360" w:lineRule="auto"/>
              <w:rPr>
                <w:rFonts w:ascii="Times New Roman" w:hAnsi="Times New Roman" w:cs="Times New Roman"/>
                <w:sz w:val="24"/>
                <w:szCs w:val="24"/>
              </w:rPr>
            </w:pPr>
            <w:r w:rsidRPr="00C12CBC">
              <w:rPr>
                <w:rFonts w:ascii="Times New Roman" w:hAnsi="Times New Roman" w:cs="Times New Roman"/>
                <w:sz w:val="24"/>
                <w:szCs w:val="24"/>
              </w:rPr>
              <w:t>C18:2 (cis 9,12)</w:t>
            </w:r>
          </w:p>
        </w:tc>
        <w:tc>
          <w:tcPr>
            <w:tcW w:w="2828" w:type="dxa"/>
          </w:tcPr>
          <w:p w14:paraId="67A741D9" w14:textId="77777777" w:rsidR="000F2AC2" w:rsidRPr="00C12CBC" w:rsidRDefault="000F2AC2" w:rsidP="00A72D70">
            <w:pPr>
              <w:spacing w:line="360" w:lineRule="auto"/>
              <w:rPr>
                <w:rFonts w:ascii="Times New Roman" w:hAnsi="Times New Roman" w:cs="Times New Roman"/>
                <w:sz w:val="24"/>
                <w:szCs w:val="24"/>
              </w:rPr>
            </w:pPr>
            <w:r w:rsidRPr="00C12CBC">
              <w:rPr>
                <w:rFonts w:ascii="Times New Roman" w:hAnsi="Times New Roman" w:cs="Times New Roman"/>
                <w:sz w:val="24"/>
                <w:szCs w:val="24"/>
              </w:rPr>
              <w:t>Linoleic acid</w:t>
            </w:r>
          </w:p>
        </w:tc>
      </w:tr>
      <w:tr w:rsidR="000F2AC2" w:rsidRPr="00C12CBC" w14:paraId="3F0D4E86" w14:textId="77777777" w:rsidTr="000F2AC2">
        <w:trPr>
          <w:jc w:val="center"/>
        </w:trPr>
        <w:tc>
          <w:tcPr>
            <w:tcW w:w="1242" w:type="dxa"/>
          </w:tcPr>
          <w:p w14:paraId="1EBAC5CD" w14:textId="77777777" w:rsidR="000F2AC2" w:rsidRPr="00C12CBC" w:rsidRDefault="000F2AC2" w:rsidP="00A72D70">
            <w:pPr>
              <w:spacing w:line="360" w:lineRule="auto"/>
              <w:rPr>
                <w:rFonts w:ascii="Times New Roman" w:hAnsi="Times New Roman" w:cs="Times New Roman"/>
                <w:sz w:val="24"/>
                <w:szCs w:val="24"/>
              </w:rPr>
            </w:pPr>
            <w:r w:rsidRPr="00C12CBC">
              <w:rPr>
                <w:rFonts w:ascii="Times New Roman" w:hAnsi="Times New Roman" w:cs="Times New Roman"/>
                <w:sz w:val="24"/>
                <w:szCs w:val="24"/>
              </w:rPr>
              <w:t>5</w:t>
            </w:r>
          </w:p>
        </w:tc>
        <w:tc>
          <w:tcPr>
            <w:tcW w:w="2410" w:type="dxa"/>
          </w:tcPr>
          <w:p w14:paraId="7E431E4A" w14:textId="77777777" w:rsidR="000F2AC2" w:rsidRPr="00C12CBC" w:rsidRDefault="000F2AC2" w:rsidP="00A72D70">
            <w:pPr>
              <w:spacing w:line="360" w:lineRule="auto"/>
              <w:rPr>
                <w:rFonts w:ascii="Times New Roman" w:hAnsi="Times New Roman" w:cs="Times New Roman"/>
                <w:sz w:val="24"/>
                <w:szCs w:val="24"/>
              </w:rPr>
            </w:pPr>
            <w:r w:rsidRPr="00C12CBC">
              <w:rPr>
                <w:rFonts w:ascii="Times New Roman" w:hAnsi="Times New Roman" w:cs="Times New Roman"/>
                <w:sz w:val="24"/>
                <w:szCs w:val="24"/>
              </w:rPr>
              <w:t>C18:3 (cis 9,12,15)</w:t>
            </w:r>
          </w:p>
        </w:tc>
        <w:tc>
          <w:tcPr>
            <w:tcW w:w="2828" w:type="dxa"/>
          </w:tcPr>
          <w:p w14:paraId="6FEDEE66" w14:textId="77777777" w:rsidR="000F2AC2" w:rsidRPr="00C12CBC" w:rsidRDefault="000F2AC2" w:rsidP="00A72D70">
            <w:pPr>
              <w:spacing w:line="360" w:lineRule="auto"/>
              <w:rPr>
                <w:rFonts w:ascii="Times New Roman" w:hAnsi="Times New Roman" w:cs="Times New Roman"/>
                <w:sz w:val="24"/>
                <w:szCs w:val="24"/>
              </w:rPr>
            </w:pPr>
            <w:r w:rsidRPr="00C12CBC">
              <w:rPr>
                <w:rFonts w:ascii="Times New Roman" w:hAnsi="Times New Roman" w:cs="Times New Roman"/>
                <w:sz w:val="24"/>
                <w:szCs w:val="24"/>
              </w:rPr>
              <w:t>α-Linolenic acid</w:t>
            </w:r>
          </w:p>
        </w:tc>
      </w:tr>
      <w:tr w:rsidR="000F2AC2" w:rsidRPr="00C12CBC" w14:paraId="4450C23C" w14:textId="77777777" w:rsidTr="000F2AC2">
        <w:trPr>
          <w:jc w:val="center"/>
        </w:trPr>
        <w:tc>
          <w:tcPr>
            <w:tcW w:w="1242" w:type="dxa"/>
          </w:tcPr>
          <w:p w14:paraId="7C8A3F0C" w14:textId="77777777" w:rsidR="000F2AC2" w:rsidRPr="00C12CBC" w:rsidRDefault="000F2AC2" w:rsidP="00A72D70">
            <w:pPr>
              <w:spacing w:line="360" w:lineRule="auto"/>
              <w:rPr>
                <w:rFonts w:ascii="Times New Roman" w:hAnsi="Times New Roman" w:cs="Times New Roman"/>
                <w:sz w:val="24"/>
                <w:szCs w:val="24"/>
              </w:rPr>
            </w:pPr>
            <w:r w:rsidRPr="00C12CBC">
              <w:rPr>
                <w:rFonts w:ascii="Times New Roman" w:hAnsi="Times New Roman" w:cs="Times New Roman"/>
                <w:sz w:val="24"/>
                <w:szCs w:val="24"/>
              </w:rPr>
              <w:t>6</w:t>
            </w:r>
          </w:p>
        </w:tc>
        <w:tc>
          <w:tcPr>
            <w:tcW w:w="2410" w:type="dxa"/>
          </w:tcPr>
          <w:p w14:paraId="5EA19D6D" w14:textId="77777777" w:rsidR="000F2AC2" w:rsidRPr="00C12CBC" w:rsidRDefault="000F2AC2" w:rsidP="00A72D70">
            <w:pPr>
              <w:spacing w:line="360" w:lineRule="auto"/>
              <w:rPr>
                <w:rFonts w:ascii="Times New Roman" w:hAnsi="Times New Roman" w:cs="Times New Roman"/>
                <w:sz w:val="24"/>
                <w:szCs w:val="24"/>
              </w:rPr>
            </w:pPr>
            <w:r w:rsidRPr="00C12CBC">
              <w:rPr>
                <w:rFonts w:ascii="Times New Roman" w:hAnsi="Times New Roman" w:cs="Times New Roman"/>
                <w:sz w:val="24"/>
                <w:szCs w:val="24"/>
              </w:rPr>
              <w:t>C16:1 (cis 9)</w:t>
            </w:r>
          </w:p>
        </w:tc>
        <w:tc>
          <w:tcPr>
            <w:tcW w:w="2828" w:type="dxa"/>
          </w:tcPr>
          <w:p w14:paraId="7921585A" w14:textId="77777777" w:rsidR="000F2AC2" w:rsidRPr="00C12CBC" w:rsidRDefault="000F2AC2" w:rsidP="00A72D70">
            <w:pPr>
              <w:spacing w:line="360" w:lineRule="auto"/>
              <w:rPr>
                <w:rFonts w:ascii="Times New Roman" w:hAnsi="Times New Roman" w:cs="Times New Roman"/>
                <w:sz w:val="24"/>
                <w:szCs w:val="24"/>
              </w:rPr>
            </w:pPr>
            <w:r w:rsidRPr="00C12CBC">
              <w:rPr>
                <w:rFonts w:ascii="Times New Roman" w:hAnsi="Times New Roman" w:cs="Times New Roman"/>
                <w:sz w:val="24"/>
                <w:szCs w:val="24"/>
              </w:rPr>
              <w:t>Palmitoleic acid</w:t>
            </w:r>
          </w:p>
        </w:tc>
      </w:tr>
    </w:tbl>
    <w:p w14:paraId="60A44CFB" w14:textId="4626F1CA" w:rsidR="009A4934" w:rsidRPr="00C12CBC" w:rsidRDefault="009A4934" w:rsidP="009A4934">
      <w:pPr>
        <w:pStyle w:val="ListBullet"/>
        <w:numPr>
          <w:ilvl w:val="0"/>
          <w:numId w:val="0"/>
        </w:numPr>
        <w:spacing w:line="360" w:lineRule="auto"/>
        <w:rPr>
          <w:rFonts w:ascii="Times New Roman" w:hAnsi="Times New Roman" w:cs="Times New Roman"/>
          <w:sz w:val="24"/>
          <w:szCs w:val="24"/>
        </w:rPr>
      </w:pPr>
    </w:p>
    <w:p w14:paraId="03FC56D5" w14:textId="029BD152" w:rsidR="009A4934" w:rsidRPr="00C12CBC" w:rsidRDefault="009A4934" w:rsidP="0081233D">
      <w:pPr>
        <w:pStyle w:val="ListBullet"/>
        <w:numPr>
          <w:ilvl w:val="0"/>
          <w:numId w:val="0"/>
        </w:numPr>
        <w:spacing w:line="360" w:lineRule="auto"/>
        <w:jc w:val="center"/>
        <w:rPr>
          <w:rFonts w:ascii="Times New Roman" w:hAnsi="Times New Roman" w:cs="Times New Roman"/>
          <w:b/>
          <w:bCs/>
          <w:sz w:val="24"/>
          <w:szCs w:val="24"/>
        </w:rPr>
      </w:pPr>
      <w:r w:rsidRPr="00C12CBC">
        <w:rPr>
          <w:rFonts w:ascii="Times New Roman" w:hAnsi="Times New Roman" w:cs="Times New Roman"/>
          <w:b/>
          <w:bCs/>
          <w:sz w:val="24"/>
          <w:szCs w:val="24"/>
        </w:rPr>
        <w:t>Table 1- Fatty acid Profile of Encapsulated Sea Buckthorn Seed Oil.</w:t>
      </w:r>
    </w:p>
    <w:tbl>
      <w:tblPr>
        <w:tblStyle w:val="TableGrid"/>
        <w:tblW w:w="0" w:type="auto"/>
        <w:tblLook w:val="04A0" w:firstRow="1" w:lastRow="0" w:firstColumn="1" w:lastColumn="0" w:noHBand="0" w:noVBand="1"/>
      </w:tblPr>
      <w:tblGrid>
        <w:gridCol w:w="4299"/>
        <w:gridCol w:w="4331"/>
      </w:tblGrid>
      <w:tr w:rsidR="009048C5" w14:paraId="43C6988D" w14:textId="77777777" w:rsidTr="005128AE">
        <w:tc>
          <w:tcPr>
            <w:tcW w:w="4508" w:type="dxa"/>
          </w:tcPr>
          <w:p w14:paraId="59916206" w14:textId="77777777" w:rsidR="009048C5" w:rsidRDefault="009048C5" w:rsidP="005128AE">
            <w:pPr>
              <w:spacing w:line="360" w:lineRule="auto"/>
              <w:jc w:val="both"/>
              <w:rPr>
                <w:rFonts w:ascii="Times New Roman" w:hAnsi="Times New Roman" w:cs="Times New Roman"/>
                <w:b/>
                <w:bCs/>
                <w:sz w:val="24"/>
                <w:szCs w:val="24"/>
              </w:rPr>
            </w:pPr>
            <w:r w:rsidRPr="003277D7">
              <w:rPr>
                <w:rFonts w:ascii="Times New Roman" w:hAnsi="Times New Roman" w:cs="Times New Roman"/>
                <w:b/>
                <w:bCs/>
                <w:sz w:val="24"/>
                <w:szCs w:val="24"/>
              </w:rPr>
              <w:t>Time (min</w:t>
            </w:r>
            <w:r>
              <w:rPr>
                <w:rFonts w:ascii="Times New Roman" w:hAnsi="Times New Roman" w:cs="Times New Roman"/>
                <w:b/>
                <w:bCs/>
                <w:sz w:val="24"/>
                <w:szCs w:val="24"/>
              </w:rPr>
              <w:t>)</w:t>
            </w:r>
          </w:p>
        </w:tc>
        <w:tc>
          <w:tcPr>
            <w:tcW w:w="4508" w:type="dxa"/>
          </w:tcPr>
          <w:p w14:paraId="396A72E5" w14:textId="77777777" w:rsidR="009048C5" w:rsidRDefault="009048C5" w:rsidP="005128AE">
            <w:pPr>
              <w:spacing w:line="360" w:lineRule="auto"/>
              <w:jc w:val="both"/>
              <w:rPr>
                <w:rFonts w:ascii="Times New Roman" w:hAnsi="Times New Roman" w:cs="Times New Roman"/>
                <w:b/>
                <w:bCs/>
                <w:sz w:val="24"/>
                <w:szCs w:val="24"/>
              </w:rPr>
            </w:pPr>
            <w:r w:rsidRPr="003277D7">
              <w:rPr>
                <w:rFonts w:ascii="Times New Roman" w:hAnsi="Times New Roman" w:cs="Times New Roman"/>
                <w:b/>
                <w:bCs/>
                <w:sz w:val="24"/>
                <w:szCs w:val="24"/>
              </w:rPr>
              <w:t xml:space="preserve">Polyphenol Released (%) </w:t>
            </w:r>
          </w:p>
        </w:tc>
      </w:tr>
      <w:tr w:rsidR="009048C5" w14:paraId="1E171E4A" w14:textId="77777777" w:rsidTr="005128AE">
        <w:tc>
          <w:tcPr>
            <w:tcW w:w="4508" w:type="dxa"/>
          </w:tcPr>
          <w:p w14:paraId="34D73F80" w14:textId="77777777" w:rsidR="009048C5" w:rsidRPr="00342D6C" w:rsidRDefault="009048C5" w:rsidP="005128AE">
            <w:pPr>
              <w:spacing w:line="360" w:lineRule="auto"/>
              <w:jc w:val="both"/>
              <w:rPr>
                <w:rFonts w:ascii="Times New Roman" w:hAnsi="Times New Roman" w:cs="Times New Roman"/>
                <w:sz w:val="24"/>
                <w:szCs w:val="24"/>
              </w:rPr>
            </w:pPr>
            <w:r w:rsidRPr="00342D6C">
              <w:rPr>
                <w:rFonts w:ascii="Times New Roman" w:hAnsi="Times New Roman" w:cs="Times New Roman"/>
                <w:sz w:val="24"/>
                <w:szCs w:val="24"/>
              </w:rPr>
              <w:t>0</w:t>
            </w:r>
          </w:p>
        </w:tc>
        <w:tc>
          <w:tcPr>
            <w:tcW w:w="4508" w:type="dxa"/>
          </w:tcPr>
          <w:p w14:paraId="40ABE904" w14:textId="77777777" w:rsidR="009048C5" w:rsidRPr="00342D6C" w:rsidRDefault="009048C5" w:rsidP="005128AE">
            <w:pPr>
              <w:spacing w:line="360" w:lineRule="auto"/>
              <w:jc w:val="both"/>
              <w:rPr>
                <w:rFonts w:ascii="Times New Roman" w:hAnsi="Times New Roman" w:cs="Times New Roman"/>
                <w:sz w:val="24"/>
                <w:szCs w:val="24"/>
              </w:rPr>
            </w:pPr>
            <w:r w:rsidRPr="00342D6C">
              <w:rPr>
                <w:rFonts w:ascii="Times New Roman" w:hAnsi="Times New Roman" w:cs="Times New Roman"/>
                <w:sz w:val="24"/>
                <w:szCs w:val="24"/>
              </w:rPr>
              <w:t>0.00 ± 0.00ᵃ</w:t>
            </w:r>
          </w:p>
        </w:tc>
      </w:tr>
      <w:tr w:rsidR="009048C5" w14:paraId="09455D5D" w14:textId="77777777" w:rsidTr="005128AE">
        <w:tc>
          <w:tcPr>
            <w:tcW w:w="4508" w:type="dxa"/>
          </w:tcPr>
          <w:p w14:paraId="77F1BC92" w14:textId="77777777" w:rsidR="009048C5" w:rsidRPr="00342D6C" w:rsidRDefault="009048C5" w:rsidP="005128AE">
            <w:pPr>
              <w:spacing w:line="360" w:lineRule="auto"/>
              <w:jc w:val="both"/>
              <w:rPr>
                <w:rFonts w:ascii="Times New Roman" w:hAnsi="Times New Roman" w:cs="Times New Roman"/>
                <w:sz w:val="24"/>
                <w:szCs w:val="24"/>
              </w:rPr>
            </w:pPr>
            <w:r w:rsidRPr="00342D6C">
              <w:rPr>
                <w:rFonts w:ascii="Times New Roman" w:hAnsi="Times New Roman" w:cs="Times New Roman"/>
                <w:sz w:val="24"/>
                <w:szCs w:val="24"/>
              </w:rPr>
              <w:t>5</w:t>
            </w:r>
          </w:p>
        </w:tc>
        <w:tc>
          <w:tcPr>
            <w:tcW w:w="4508" w:type="dxa"/>
          </w:tcPr>
          <w:p w14:paraId="0FDC1604" w14:textId="77777777" w:rsidR="009048C5" w:rsidRPr="00342D6C" w:rsidRDefault="009048C5" w:rsidP="005128AE">
            <w:pPr>
              <w:spacing w:line="360" w:lineRule="auto"/>
              <w:jc w:val="both"/>
              <w:rPr>
                <w:rFonts w:ascii="Times New Roman" w:hAnsi="Times New Roman" w:cs="Times New Roman"/>
                <w:sz w:val="24"/>
                <w:szCs w:val="24"/>
              </w:rPr>
            </w:pPr>
            <w:r w:rsidRPr="00342D6C">
              <w:rPr>
                <w:rFonts w:ascii="Times New Roman" w:hAnsi="Times New Roman" w:cs="Times New Roman"/>
                <w:sz w:val="24"/>
                <w:szCs w:val="24"/>
              </w:rPr>
              <w:t>18.50 ± 1.12ᵇ</w:t>
            </w:r>
          </w:p>
        </w:tc>
      </w:tr>
      <w:tr w:rsidR="009048C5" w14:paraId="3C90B421" w14:textId="77777777" w:rsidTr="005128AE">
        <w:tc>
          <w:tcPr>
            <w:tcW w:w="4508" w:type="dxa"/>
          </w:tcPr>
          <w:p w14:paraId="451B7E52" w14:textId="77777777" w:rsidR="009048C5" w:rsidRPr="00342D6C" w:rsidRDefault="009048C5" w:rsidP="005128AE">
            <w:pPr>
              <w:spacing w:line="360" w:lineRule="auto"/>
              <w:jc w:val="both"/>
              <w:rPr>
                <w:rFonts w:ascii="Times New Roman" w:hAnsi="Times New Roman" w:cs="Times New Roman"/>
                <w:sz w:val="24"/>
                <w:szCs w:val="24"/>
              </w:rPr>
            </w:pPr>
            <w:r w:rsidRPr="00342D6C">
              <w:rPr>
                <w:rFonts w:ascii="Times New Roman" w:hAnsi="Times New Roman" w:cs="Times New Roman"/>
                <w:sz w:val="24"/>
                <w:szCs w:val="24"/>
              </w:rPr>
              <w:t>10</w:t>
            </w:r>
          </w:p>
        </w:tc>
        <w:tc>
          <w:tcPr>
            <w:tcW w:w="4508" w:type="dxa"/>
          </w:tcPr>
          <w:p w14:paraId="4AC9D8D8" w14:textId="77777777" w:rsidR="009048C5" w:rsidRPr="00342D6C" w:rsidRDefault="009048C5" w:rsidP="005128AE">
            <w:pPr>
              <w:spacing w:line="360" w:lineRule="auto"/>
              <w:jc w:val="both"/>
              <w:rPr>
                <w:rFonts w:ascii="Times New Roman" w:hAnsi="Times New Roman" w:cs="Times New Roman"/>
                <w:sz w:val="24"/>
                <w:szCs w:val="24"/>
              </w:rPr>
            </w:pPr>
            <w:r w:rsidRPr="00342D6C">
              <w:rPr>
                <w:rFonts w:ascii="Times New Roman" w:hAnsi="Times New Roman" w:cs="Times New Roman"/>
                <w:sz w:val="24"/>
                <w:szCs w:val="24"/>
              </w:rPr>
              <w:t>31.00 ± 1.45ᶜ</w:t>
            </w:r>
          </w:p>
        </w:tc>
      </w:tr>
      <w:tr w:rsidR="009048C5" w14:paraId="3C0F5F7C" w14:textId="77777777" w:rsidTr="005128AE">
        <w:tc>
          <w:tcPr>
            <w:tcW w:w="4508" w:type="dxa"/>
          </w:tcPr>
          <w:p w14:paraId="165B31C7" w14:textId="77777777" w:rsidR="009048C5" w:rsidRPr="00342D6C" w:rsidRDefault="009048C5" w:rsidP="005128AE">
            <w:pPr>
              <w:spacing w:line="360" w:lineRule="auto"/>
              <w:jc w:val="both"/>
              <w:rPr>
                <w:rFonts w:ascii="Times New Roman" w:hAnsi="Times New Roman" w:cs="Times New Roman"/>
                <w:sz w:val="24"/>
                <w:szCs w:val="24"/>
              </w:rPr>
            </w:pPr>
            <w:r w:rsidRPr="00342D6C">
              <w:rPr>
                <w:rFonts w:ascii="Times New Roman" w:hAnsi="Times New Roman" w:cs="Times New Roman"/>
                <w:sz w:val="24"/>
                <w:szCs w:val="24"/>
              </w:rPr>
              <w:lastRenderedPageBreak/>
              <w:t>20</w:t>
            </w:r>
          </w:p>
        </w:tc>
        <w:tc>
          <w:tcPr>
            <w:tcW w:w="4508" w:type="dxa"/>
          </w:tcPr>
          <w:p w14:paraId="43916653" w14:textId="77777777" w:rsidR="009048C5" w:rsidRPr="00342D6C" w:rsidRDefault="009048C5" w:rsidP="005128AE">
            <w:pPr>
              <w:spacing w:line="360" w:lineRule="auto"/>
              <w:jc w:val="both"/>
              <w:rPr>
                <w:rFonts w:ascii="Times New Roman" w:hAnsi="Times New Roman" w:cs="Times New Roman"/>
                <w:sz w:val="24"/>
                <w:szCs w:val="24"/>
              </w:rPr>
            </w:pPr>
            <w:r w:rsidRPr="00342D6C">
              <w:rPr>
                <w:rFonts w:ascii="Times New Roman" w:hAnsi="Times New Roman" w:cs="Times New Roman"/>
                <w:sz w:val="24"/>
                <w:szCs w:val="24"/>
              </w:rPr>
              <w:t>48.50 ± 2.10ᵈ</w:t>
            </w:r>
          </w:p>
        </w:tc>
      </w:tr>
      <w:tr w:rsidR="009048C5" w14:paraId="3761B7D7" w14:textId="77777777" w:rsidTr="005128AE">
        <w:tc>
          <w:tcPr>
            <w:tcW w:w="4508" w:type="dxa"/>
          </w:tcPr>
          <w:p w14:paraId="34CEF004" w14:textId="77777777" w:rsidR="009048C5" w:rsidRPr="00342D6C" w:rsidRDefault="009048C5" w:rsidP="005128AE">
            <w:pPr>
              <w:spacing w:line="360" w:lineRule="auto"/>
              <w:jc w:val="both"/>
              <w:rPr>
                <w:rFonts w:ascii="Times New Roman" w:hAnsi="Times New Roman" w:cs="Times New Roman"/>
                <w:sz w:val="24"/>
                <w:szCs w:val="24"/>
              </w:rPr>
            </w:pPr>
            <w:r w:rsidRPr="00342D6C">
              <w:rPr>
                <w:rFonts w:ascii="Times New Roman" w:hAnsi="Times New Roman" w:cs="Times New Roman"/>
                <w:sz w:val="24"/>
                <w:szCs w:val="24"/>
              </w:rPr>
              <w:t>30</w:t>
            </w:r>
          </w:p>
        </w:tc>
        <w:tc>
          <w:tcPr>
            <w:tcW w:w="4508" w:type="dxa"/>
          </w:tcPr>
          <w:p w14:paraId="01DA8660" w14:textId="77777777" w:rsidR="009048C5" w:rsidRPr="00342D6C" w:rsidRDefault="009048C5" w:rsidP="005128AE">
            <w:pPr>
              <w:spacing w:line="360" w:lineRule="auto"/>
              <w:jc w:val="both"/>
              <w:rPr>
                <w:rFonts w:ascii="Times New Roman" w:hAnsi="Times New Roman" w:cs="Times New Roman"/>
                <w:sz w:val="24"/>
                <w:szCs w:val="24"/>
              </w:rPr>
            </w:pPr>
            <w:r w:rsidRPr="00342D6C">
              <w:rPr>
                <w:rFonts w:ascii="Times New Roman" w:hAnsi="Times New Roman" w:cs="Times New Roman"/>
                <w:sz w:val="24"/>
                <w:szCs w:val="24"/>
              </w:rPr>
              <w:t>61.40 ± 2.35ᵉ</w:t>
            </w:r>
          </w:p>
        </w:tc>
      </w:tr>
      <w:tr w:rsidR="009048C5" w14:paraId="375487CB" w14:textId="77777777" w:rsidTr="005128AE">
        <w:tc>
          <w:tcPr>
            <w:tcW w:w="4508" w:type="dxa"/>
          </w:tcPr>
          <w:p w14:paraId="3AD677F8" w14:textId="77777777" w:rsidR="009048C5" w:rsidRPr="00342D6C" w:rsidRDefault="009048C5" w:rsidP="005128AE">
            <w:pPr>
              <w:spacing w:line="360" w:lineRule="auto"/>
              <w:jc w:val="both"/>
              <w:rPr>
                <w:rFonts w:ascii="Times New Roman" w:hAnsi="Times New Roman" w:cs="Times New Roman"/>
                <w:sz w:val="24"/>
                <w:szCs w:val="24"/>
              </w:rPr>
            </w:pPr>
            <w:r w:rsidRPr="00342D6C">
              <w:rPr>
                <w:rFonts w:ascii="Times New Roman" w:hAnsi="Times New Roman" w:cs="Times New Roman"/>
                <w:sz w:val="24"/>
                <w:szCs w:val="24"/>
              </w:rPr>
              <w:t>45</w:t>
            </w:r>
          </w:p>
        </w:tc>
        <w:tc>
          <w:tcPr>
            <w:tcW w:w="4508" w:type="dxa"/>
          </w:tcPr>
          <w:p w14:paraId="50C52CCD" w14:textId="77777777" w:rsidR="009048C5" w:rsidRPr="00342D6C" w:rsidRDefault="009048C5" w:rsidP="005128AE">
            <w:pPr>
              <w:spacing w:line="360" w:lineRule="auto"/>
              <w:jc w:val="both"/>
              <w:rPr>
                <w:rFonts w:ascii="Times New Roman" w:hAnsi="Times New Roman" w:cs="Times New Roman"/>
                <w:sz w:val="24"/>
                <w:szCs w:val="24"/>
              </w:rPr>
            </w:pPr>
            <w:r w:rsidRPr="00342D6C">
              <w:rPr>
                <w:rFonts w:ascii="Times New Roman" w:hAnsi="Times New Roman" w:cs="Times New Roman"/>
                <w:sz w:val="24"/>
                <w:szCs w:val="24"/>
              </w:rPr>
              <w:t>74.80 ± 2.90ᶠ</w:t>
            </w:r>
          </w:p>
        </w:tc>
      </w:tr>
      <w:tr w:rsidR="009048C5" w14:paraId="67034185" w14:textId="77777777" w:rsidTr="005128AE">
        <w:tc>
          <w:tcPr>
            <w:tcW w:w="4508" w:type="dxa"/>
          </w:tcPr>
          <w:p w14:paraId="40EA4FFC" w14:textId="77777777" w:rsidR="009048C5" w:rsidRPr="00342D6C" w:rsidRDefault="009048C5" w:rsidP="005128AE">
            <w:pPr>
              <w:spacing w:line="360" w:lineRule="auto"/>
              <w:jc w:val="both"/>
              <w:rPr>
                <w:rFonts w:ascii="Times New Roman" w:hAnsi="Times New Roman" w:cs="Times New Roman"/>
                <w:sz w:val="24"/>
                <w:szCs w:val="24"/>
              </w:rPr>
            </w:pPr>
            <w:r w:rsidRPr="00342D6C">
              <w:rPr>
                <w:rFonts w:ascii="Times New Roman" w:hAnsi="Times New Roman" w:cs="Times New Roman"/>
                <w:sz w:val="24"/>
                <w:szCs w:val="24"/>
              </w:rPr>
              <w:t>60</w:t>
            </w:r>
          </w:p>
        </w:tc>
        <w:tc>
          <w:tcPr>
            <w:tcW w:w="4508" w:type="dxa"/>
          </w:tcPr>
          <w:p w14:paraId="780B5D32" w14:textId="77777777" w:rsidR="009048C5" w:rsidRPr="00342D6C" w:rsidRDefault="009048C5" w:rsidP="005128AE">
            <w:pPr>
              <w:spacing w:line="360" w:lineRule="auto"/>
              <w:jc w:val="both"/>
              <w:rPr>
                <w:rFonts w:ascii="Times New Roman" w:hAnsi="Times New Roman" w:cs="Times New Roman"/>
                <w:sz w:val="24"/>
                <w:szCs w:val="24"/>
              </w:rPr>
            </w:pPr>
            <w:r w:rsidRPr="00342D6C">
              <w:rPr>
                <w:rFonts w:ascii="Times New Roman" w:hAnsi="Times New Roman" w:cs="Times New Roman"/>
                <w:sz w:val="24"/>
                <w:szCs w:val="24"/>
              </w:rPr>
              <w:t>83.10 ± 3.15ᶢ</w:t>
            </w:r>
          </w:p>
        </w:tc>
      </w:tr>
      <w:tr w:rsidR="009048C5" w14:paraId="107F0A84" w14:textId="77777777" w:rsidTr="005128AE">
        <w:tc>
          <w:tcPr>
            <w:tcW w:w="4508" w:type="dxa"/>
          </w:tcPr>
          <w:p w14:paraId="02F57CFD" w14:textId="77777777" w:rsidR="009048C5" w:rsidRPr="00342D6C" w:rsidRDefault="009048C5" w:rsidP="005128AE">
            <w:pPr>
              <w:spacing w:line="360" w:lineRule="auto"/>
              <w:jc w:val="both"/>
              <w:rPr>
                <w:rFonts w:ascii="Times New Roman" w:hAnsi="Times New Roman" w:cs="Times New Roman"/>
                <w:sz w:val="24"/>
                <w:szCs w:val="24"/>
              </w:rPr>
            </w:pPr>
            <w:r w:rsidRPr="00342D6C">
              <w:rPr>
                <w:rFonts w:ascii="Times New Roman" w:hAnsi="Times New Roman" w:cs="Times New Roman"/>
                <w:sz w:val="24"/>
                <w:szCs w:val="24"/>
              </w:rPr>
              <w:t>90</w:t>
            </w:r>
          </w:p>
        </w:tc>
        <w:tc>
          <w:tcPr>
            <w:tcW w:w="4508" w:type="dxa"/>
          </w:tcPr>
          <w:p w14:paraId="1EC89814" w14:textId="77777777" w:rsidR="009048C5" w:rsidRPr="00342D6C" w:rsidRDefault="009048C5" w:rsidP="005128AE">
            <w:pPr>
              <w:spacing w:line="360" w:lineRule="auto"/>
              <w:jc w:val="both"/>
              <w:rPr>
                <w:rFonts w:ascii="Times New Roman" w:hAnsi="Times New Roman" w:cs="Times New Roman"/>
                <w:sz w:val="24"/>
                <w:szCs w:val="24"/>
              </w:rPr>
            </w:pPr>
            <w:r w:rsidRPr="00342D6C">
              <w:rPr>
                <w:rFonts w:ascii="Times New Roman" w:hAnsi="Times New Roman" w:cs="Times New Roman"/>
                <w:sz w:val="24"/>
                <w:szCs w:val="24"/>
              </w:rPr>
              <w:t>91.90 ± 2.85ʰ</w:t>
            </w:r>
          </w:p>
        </w:tc>
      </w:tr>
      <w:tr w:rsidR="009048C5" w14:paraId="677C13B7" w14:textId="77777777" w:rsidTr="005128AE">
        <w:tc>
          <w:tcPr>
            <w:tcW w:w="4508" w:type="dxa"/>
          </w:tcPr>
          <w:p w14:paraId="74C32CDC" w14:textId="77777777" w:rsidR="009048C5" w:rsidRPr="00342D6C" w:rsidRDefault="009048C5" w:rsidP="005128AE">
            <w:pPr>
              <w:spacing w:line="360" w:lineRule="auto"/>
              <w:jc w:val="both"/>
              <w:rPr>
                <w:rFonts w:ascii="Times New Roman" w:hAnsi="Times New Roman" w:cs="Times New Roman"/>
                <w:sz w:val="24"/>
                <w:szCs w:val="24"/>
              </w:rPr>
            </w:pPr>
            <w:r w:rsidRPr="00342D6C">
              <w:rPr>
                <w:rFonts w:ascii="Times New Roman" w:hAnsi="Times New Roman" w:cs="Times New Roman"/>
                <w:sz w:val="24"/>
                <w:szCs w:val="24"/>
              </w:rPr>
              <w:t>120</w:t>
            </w:r>
          </w:p>
        </w:tc>
        <w:tc>
          <w:tcPr>
            <w:tcW w:w="4508" w:type="dxa"/>
          </w:tcPr>
          <w:p w14:paraId="7E9CFBFD" w14:textId="77777777" w:rsidR="009048C5" w:rsidRPr="00342D6C" w:rsidRDefault="009048C5" w:rsidP="005128AE">
            <w:pPr>
              <w:spacing w:line="360" w:lineRule="auto"/>
              <w:jc w:val="both"/>
              <w:rPr>
                <w:rFonts w:ascii="Times New Roman" w:hAnsi="Times New Roman" w:cs="Times New Roman"/>
                <w:sz w:val="24"/>
                <w:szCs w:val="24"/>
              </w:rPr>
            </w:pPr>
            <w:r w:rsidRPr="00342D6C">
              <w:rPr>
                <w:rFonts w:ascii="Times New Roman" w:hAnsi="Times New Roman" w:cs="Times New Roman"/>
                <w:sz w:val="24"/>
                <w:szCs w:val="24"/>
              </w:rPr>
              <w:t>95.30 ± 1.75ⁱ</w:t>
            </w:r>
          </w:p>
        </w:tc>
      </w:tr>
      <w:tr w:rsidR="009048C5" w14:paraId="5EEF3C75" w14:textId="77777777" w:rsidTr="005128AE">
        <w:tc>
          <w:tcPr>
            <w:tcW w:w="4508" w:type="dxa"/>
          </w:tcPr>
          <w:p w14:paraId="1E0D4899" w14:textId="77777777" w:rsidR="009048C5" w:rsidRPr="00342D6C" w:rsidRDefault="009048C5" w:rsidP="005128AE">
            <w:pPr>
              <w:spacing w:line="360" w:lineRule="auto"/>
              <w:jc w:val="both"/>
              <w:rPr>
                <w:rFonts w:ascii="Times New Roman" w:hAnsi="Times New Roman" w:cs="Times New Roman"/>
                <w:sz w:val="24"/>
                <w:szCs w:val="24"/>
              </w:rPr>
            </w:pPr>
            <w:r w:rsidRPr="00342D6C">
              <w:rPr>
                <w:rFonts w:ascii="Times New Roman" w:hAnsi="Times New Roman" w:cs="Times New Roman"/>
                <w:sz w:val="24"/>
                <w:szCs w:val="24"/>
              </w:rPr>
              <w:t>150</w:t>
            </w:r>
          </w:p>
        </w:tc>
        <w:tc>
          <w:tcPr>
            <w:tcW w:w="4508" w:type="dxa"/>
          </w:tcPr>
          <w:p w14:paraId="7EA6C562" w14:textId="77777777" w:rsidR="009048C5" w:rsidRPr="00342D6C" w:rsidRDefault="009048C5" w:rsidP="005128AE">
            <w:pPr>
              <w:spacing w:line="360" w:lineRule="auto"/>
              <w:jc w:val="both"/>
              <w:rPr>
                <w:rFonts w:ascii="Times New Roman" w:hAnsi="Times New Roman" w:cs="Times New Roman"/>
                <w:sz w:val="24"/>
                <w:szCs w:val="24"/>
              </w:rPr>
            </w:pPr>
            <w:r w:rsidRPr="00342D6C">
              <w:rPr>
                <w:rFonts w:ascii="Times New Roman" w:hAnsi="Times New Roman" w:cs="Times New Roman"/>
                <w:sz w:val="24"/>
                <w:szCs w:val="24"/>
              </w:rPr>
              <w:t>97.00 ± 1.30ʲ</w:t>
            </w:r>
          </w:p>
        </w:tc>
      </w:tr>
      <w:tr w:rsidR="009048C5" w14:paraId="5C40ADC1" w14:textId="77777777" w:rsidTr="005128AE">
        <w:tc>
          <w:tcPr>
            <w:tcW w:w="4508" w:type="dxa"/>
          </w:tcPr>
          <w:p w14:paraId="1AEF3816" w14:textId="77777777" w:rsidR="009048C5" w:rsidRPr="00342D6C" w:rsidRDefault="009048C5" w:rsidP="005128AE">
            <w:pPr>
              <w:spacing w:line="360" w:lineRule="auto"/>
              <w:jc w:val="both"/>
              <w:rPr>
                <w:rFonts w:ascii="Times New Roman" w:hAnsi="Times New Roman" w:cs="Times New Roman"/>
                <w:sz w:val="24"/>
                <w:szCs w:val="24"/>
              </w:rPr>
            </w:pPr>
            <w:r w:rsidRPr="00342D6C">
              <w:rPr>
                <w:rFonts w:ascii="Times New Roman" w:hAnsi="Times New Roman" w:cs="Times New Roman"/>
                <w:sz w:val="24"/>
                <w:szCs w:val="24"/>
              </w:rPr>
              <w:t>180</w:t>
            </w:r>
          </w:p>
        </w:tc>
        <w:tc>
          <w:tcPr>
            <w:tcW w:w="4508" w:type="dxa"/>
          </w:tcPr>
          <w:p w14:paraId="664766D4" w14:textId="77777777" w:rsidR="009048C5" w:rsidRPr="00342D6C" w:rsidRDefault="009048C5" w:rsidP="005128AE">
            <w:pPr>
              <w:spacing w:line="360" w:lineRule="auto"/>
              <w:jc w:val="both"/>
              <w:rPr>
                <w:rFonts w:ascii="Times New Roman" w:hAnsi="Times New Roman" w:cs="Times New Roman"/>
                <w:sz w:val="24"/>
                <w:szCs w:val="24"/>
              </w:rPr>
            </w:pPr>
            <w:r w:rsidRPr="00342D6C">
              <w:rPr>
                <w:rFonts w:ascii="Times New Roman" w:hAnsi="Times New Roman" w:cs="Times New Roman"/>
                <w:sz w:val="24"/>
                <w:szCs w:val="24"/>
              </w:rPr>
              <w:t>98.20 ± 1.10ᵏ</w:t>
            </w:r>
          </w:p>
        </w:tc>
      </w:tr>
    </w:tbl>
    <w:p w14:paraId="5D2CA365" w14:textId="77777777" w:rsidR="009A4934" w:rsidRPr="00C12CBC" w:rsidRDefault="009A4934" w:rsidP="009048C5">
      <w:pPr>
        <w:pStyle w:val="ListBullet"/>
        <w:numPr>
          <w:ilvl w:val="0"/>
          <w:numId w:val="0"/>
        </w:numPr>
        <w:spacing w:line="360" w:lineRule="auto"/>
        <w:rPr>
          <w:rFonts w:ascii="Times New Roman" w:hAnsi="Times New Roman" w:cs="Times New Roman"/>
          <w:sz w:val="24"/>
          <w:szCs w:val="24"/>
        </w:rPr>
      </w:pPr>
    </w:p>
    <w:p w14:paraId="570803B4" w14:textId="026D5438" w:rsidR="009A4934" w:rsidRPr="008C523A" w:rsidRDefault="009048C5" w:rsidP="009A4934">
      <w:pPr>
        <w:pStyle w:val="ListBullet"/>
        <w:numPr>
          <w:ilvl w:val="0"/>
          <w:numId w:val="0"/>
        </w:numPr>
        <w:spacing w:line="360" w:lineRule="auto"/>
        <w:jc w:val="both"/>
        <w:rPr>
          <w:rFonts w:ascii="Times New Roman" w:hAnsi="Times New Roman" w:cs="Times New Roman"/>
          <w:b/>
          <w:bCs/>
          <w:sz w:val="24"/>
          <w:szCs w:val="24"/>
        </w:rPr>
      </w:pPr>
      <w:r w:rsidRPr="008C523A">
        <w:rPr>
          <w:rFonts w:ascii="Times New Roman" w:hAnsi="Times New Roman" w:cs="Times New Roman"/>
          <w:b/>
          <w:bCs/>
          <w:sz w:val="24"/>
          <w:szCs w:val="24"/>
        </w:rPr>
        <w:t>Table 2-Table: In vitro polyphenol release profile of microencapsulated sea buckthorn seed oil powder over time (data presented as mean ± SD with different superscript letters indicating significant differences).</w:t>
      </w:r>
    </w:p>
    <w:p w14:paraId="1E82DDFD" w14:textId="77777777" w:rsidR="0081233D" w:rsidRPr="00C12CBC" w:rsidRDefault="0081233D" w:rsidP="009A4934">
      <w:pPr>
        <w:pStyle w:val="ListBullet"/>
        <w:numPr>
          <w:ilvl w:val="0"/>
          <w:numId w:val="0"/>
        </w:numPr>
        <w:spacing w:line="360" w:lineRule="auto"/>
        <w:jc w:val="both"/>
        <w:rPr>
          <w:rFonts w:ascii="Times New Roman" w:hAnsi="Times New Roman" w:cs="Times New Roman"/>
          <w:sz w:val="24"/>
          <w:szCs w:val="24"/>
        </w:rPr>
      </w:pPr>
    </w:p>
    <w:p w14:paraId="77951487" w14:textId="77777777" w:rsidR="0081233D" w:rsidRPr="00C12CBC" w:rsidRDefault="0081233D" w:rsidP="009A4934">
      <w:pPr>
        <w:pStyle w:val="ListBullet"/>
        <w:numPr>
          <w:ilvl w:val="0"/>
          <w:numId w:val="0"/>
        </w:numPr>
        <w:spacing w:line="360" w:lineRule="auto"/>
        <w:jc w:val="both"/>
        <w:rPr>
          <w:rFonts w:ascii="Times New Roman" w:hAnsi="Times New Roman" w:cs="Times New Roman"/>
          <w:sz w:val="24"/>
          <w:szCs w:val="24"/>
        </w:rPr>
      </w:pPr>
    </w:p>
    <w:p w14:paraId="41CA4784" w14:textId="77777777" w:rsidR="0081233D" w:rsidRPr="00C12CBC" w:rsidRDefault="0081233D" w:rsidP="009A4934">
      <w:pPr>
        <w:pStyle w:val="ListBullet"/>
        <w:numPr>
          <w:ilvl w:val="0"/>
          <w:numId w:val="0"/>
        </w:numPr>
        <w:spacing w:line="360" w:lineRule="auto"/>
        <w:jc w:val="both"/>
        <w:rPr>
          <w:rFonts w:ascii="Times New Roman" w:hAnsi="Times New Roman" w:cs="Times New Roman"/>
          <w:sz w:val="24"/>
          <w:szCs w:val="24"/>
        </w:rPr>
      </w:pPr>
    </w:p>
    <w:p w14:paraId="46F74499" w14:textId="77777777" w:rsidR="0081233D" w:rsidRPr="00C12CBC" w:rsidRDefault="0081233D" w:rsidP="009A4934">
      <w:pPr>
        <w:pStyle w:val="ListBullet"/>
        <w:numPr>
          <w:ilvl w:val="0"/>
          <w:numId w:val="0"/>
        </w:numPr>
        <w:spacing w:line="360" w:lineRule="auto"/>
        <w:jc w:val="both"/>
        <w:rPr>
          <w:rFonts w:ascii="Times New Roman" w:hAnsi="Times New Roman" w:cs="Times New Roman"/>
          <w:sz w:val="24"/>
          <w:szCs w:val="24"/>
        </w:rPr>
      </w:pPr>
    </w:p>
    <w:p w14:paraId="463B6436" w14:textId="77777777" w:rsidR="0081233D" w:rsidRPr="00C12CBC" w:rsidRDefault="0081233D" w:rsidP="009A4934">
      <w:pPr>
        <w:pStyle w:val="ListBullet"/>
        <w:numPr>
          <w:ilvl w:val="0"/>
          <w:numId w:val="0"/>
        </w:numPr>
        <w:spacing w:line="360" w:lineRule="auto"/>
        <w:jc w:val="both"/>
        <w:rPr>
          <w:rFonts w:ascii="Times New Roman" w:hAnsi="Times New Roman" w:cs="Times New Roman"/>
          <w:sz w:val="24"/>
          <w:szCs w:val="24"/>
        </w:rPr>
      </w:pPr>
    </w:p>
    <w:p w14:paraId="261DD4E1" w14:textId="77777777" w:rsidR="0081233D" w:rsidRPr="00C12CBC" w:rsidRDefault="0081233D" w:rsidP="009A4934">
      <w:pPr>
        <w:pStyle w:val="ListBullet"/>
        <w:numPr>
          <w:ilvl w:val="0"/>
          <w:numId w:val="0"/>
        </w:numPr>
        <w:spacing w:line="360" w:lineRule="auto"/>
        <w:jc w:val="both"/>
        <w:rPr>
          <w:rFonts w:ascii="Times New Roman" w:hAnsi="Times New Roman" w:cs="Times New Roman"/>
          <w:sz w:val="24"/>
          <w:szCs w:val="24"/>
        </w:rPr>
      </w:pPr>
    </w:p>
    <w:p w14:paraId="7E085F8C" w14:textId="77777777" w:rsidR="0081233D" w:rsidRPr="00C12CBC" w:rsidRDefault="0081233D" w:rsidP="009A4934">
      <w:pPr>
        <w:pStyle w:val="ListBullet"/>
        <w:numPr>
          <w:ilvl w:val="0"/>
          <w:numId w:val="0"/>
        </w:numPr>
        <w:spacing w:line="360" w:lineRule="auto"/>
        <w:jc w:val="both"/>
        <w:rPr>
          <w:rFonts w:ascii="Times New Roman" w:hAnsi="Times New Roman" w:cs="Times New Roman"/>
          <w:sz w:val="24"/>
          <w:szCs w:val="24"/>
        </w:rPr>
      </w:pPr>
    </w:p>
    <w:p w14:paraId="01FAE49F" w14:textId="77777777" w:rsidR="0081233D" w:rsidRPr="00C12CBC" w:rsidRDefault="0081233D" w:rsidP="009A4934">
      <w:pPr>
        <w:pStyle w:val="ListBullet"/>
        <w:numPr>
          <w:ilvl w:val="0"/>
          <w:numId w:val="0"/>
        </w:numPr>
        <w:spacing w:line="360" w:lineRule="auto"/>
        <w:jc w:val="both"/>
        <w:rPr>
          <w:rFonts w:ascii="Times New Roman" w:hAnsi="Times New Roman" w:cs="Times New Roman"/>
          <w:sz w:val="24"/>
          <w:szCs w:val="24"/>
        </w:rPr>
      </w:pPr>
    </w:p>
    <w:p w14:paraId="4579FE92" w14:textId="77777777" w:rsidR="0081233D" w:rsidRPr="00C12CBC" w:rsidRDefault="0081233D" w:rsidP="009A4934">
      <w:pPr>
        <w:pStyle w:val="ListBullet"/>
        <w:numPr>
          <w:ilvl w:val="0"/>
          <w:numId w:val="0"/>
        </w:numPr>
        <w:spacing w:line="360" w:lineRule="auto"/>
        <w:jc w:val="both"/>
        <w:rPr>
          <w:rFonts w:ascii="Times New Roman" w:hAnsi="Times New Roman" w:cs="Times New Roman"/>
          <w:sz w:val="24"/>
          <w:szCs w:val="24"/>
        </w:rPr>
      </w:pPr>
    </w:p>
    <w:p w14:paraId="3D82CBBD" w14:textId="77777777" w:rsidR="0081233D" w:rsidRPr="00C12CBC" w:rsidRDefault="0081233D" w:rsidP="009A4934">
      <w:pPr>
        <w:pStyle w:val="ListBullet"/>
        <w:numPr>
          <w:ilvl w:val="0"/>
          <w:numId w:val="0"/>
        </w:numPr>
        <w:spacing w:line="360" w:lineRule="auto"/>
        <w:jc w:val="both"/>
        <w:rPr>
          <w:rFonts w:ascii="Times New Roman" w:hAnsi="Times New Roman" w:cs="Times New Roman"/>
          <w:sz w:val="24"/>
          <w:szCs w:val="24"/>
        </w:rPr>
      </w:pPr>
    </w:p>
    <w:p w14:paraId="65BA6458" w14:textId="77777777" w:rsidR="0081233D" w:rsidRPr="00C12CBC" w:rsidRDefault="0081233D" w:rsidP="009A4934">
      <w:pPr>
        <w:pStyle w:val="ListBullet"/>
        <w:numPr>
          <w:ilvl w:val="0"/>
          <w:numId w:val="0"/>
        </w:numPr>
        <w:spacing w:line="360" w:lineRule="auto"/>
        <w:jc w:val="both"/>
        <w:rPr>
          <w:rFonts w:ascii="Times New Roman" w:hAnsi="Times New Roman" w:cs="Times New Roman"/>
          <w:sz w:val="24"/>
          <w:szCs w:val="24"/>
        </w:rPr>
      </w:pPr>
    </w:p>
    <w:p w14:paraId="69C74CFD" w14:textId="77777777" w:rsidR="0081233D" w:rsidRPr="00C12CBC" w:rsidRDefault="0081233D" w:rsidP="009A4934">
      <w:pPr>
        <w:pStyle w:val="ListBullet"/>
        <w:numPr>
          <w:ilvl w:val="0"/>
          <w:numId w:val="0"/>
        </w:numPr>
        <w:spacing w:line="360" w:lineRule="auto"/>
        <w:jc w:val="both"/>
        <w:rPr>
          <w:rFonts w:ascii="Times New Roman" w:hAnsi="Times New Roman" w:cs="Times New Roman"/>
          <w:sz w:val="24"/>
          <w:szCs w:val="24"/>
        </w:rPr>
      </w:pPr>
    </w:p>
    <w:p w14:paraId="615C85DE" w14:textId="77777777" w:rsidR="009A4934" w:rsidRPr="00C12CBC" w:rsidRDefault="009A4934" w:rsidP="009A4934">
      <w:pPr>
        <w:pStyle w:val="ListBullet"/>
        <w:numPr>
          <w:ilvl w:val="0"/>
          <w:numId w:val="0"/>
        </w:numPr>
        <w:spacing w:line="360" w:lineRule="auto"/>
        <w:jc w:val="both"/>
        <w:rPr>
          <w:rFonts w:ascii="Times New Roman" w:hAnsi="Times New Roman" w:cs="Times New Roman"/>
          <w:sz w:val="24"/>
          <w:szCs w:val="24"/>
          <w:lang w:val="en-IN"/>
        </w:rPr>
      </w:pPr>
    </w:p>
    <w:p w14:paraId="6CF09E63" w14:textId="35888D63" w:rsidR="009A4934" w:rsidRPr="00C12CBC" w:rsidRDefault="009A4934" w:rsidP="009A4934">
      <w:pPr>
        <w:pStyle w:val="ListBullet"/>
        <w:numPr>
          <w:ilvl w:val="0"/>
          <w:numId w:val="0"/>
        </w:numPr>
        <w:spacing w:line="360" w:lineRule="auto"/>
        <w:jc w:val="both"/>
        <w:rPr>
          <w:rFonts w:ascii="Times New Roman" w:hAnsi="Times New Roman" w:cs="Times New Roman"/>
          <w:sz w:val="24"/>
          <w:szCs w:val="24"/>
          <w:lang w:val="en-IN"/>
        </w:rPr>
      </w:pPr>
      <w:r w:rsidRPr="00C12CBC">
        <w:rPr>
          <w:rFonts w:ascii="Times New Roman" w:hAnsi="Times New Roman" w:cs="Times New Roman"/>
          <w:noProof/>
          <w:sz w:val="24"/>
          <w:szCs w:val="24"/>
        </w:rPr>
        <w:lastRenderedPageBreak/>
        <w:drawing>
          <wp:inline distT="0" distB="0" distL="0" distR="0" wp14:anchorId="6BA67C04" wp14:editId="3F47678F">
            <wp:extent cx="5486400" cy="2834640"/>
            <wp:effectExtent l="0" t="0" r="0" b="3810"/>
            <wp:docPr id="3431321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86400" cy="2834640"/>
                    </a:xfrm>
                    <a:prstGeom prst="rect">
                      <a:avLst/>
                    </a:prstGeom>
                    <a:noFill/>
                    <a:ln>
                      <a:noFill/>
                    </a:ln>
                  </pic:spPr>
                </pic:pic>
              </a:graphicData>
            </a:graphic>
          </wp:inline>
        </w:drawing>
      </w:r>
    </w:p>
    <w:p w14:paraId="5CE911F2" w14:textId="77777777" w:rsidR="009A4934" w:rsidRPr="00C12CBC" w:rsidRDefault="009A4934" w:rsidP="009A4934">
      <w:pPr>
        <w:pStyle w:val="ListBullet"/>
        <w:numPr>
          <w:ilvl w:val="0"/>
          <w:numId w:val="0"/>
        </w:numPr>
        <w:spacing w:line="360" w:lineRule="auto"/>
        <w:jc w:val="both"/>
        <w:rPr>
          <w:rFonts w:ascii="Times New Roman" w:hAnsi="Times New Roman" w:cs="Times New Roman"/>
          <w:sz w:val="24"/>
          <w:szCs w:val="24"/>
          <w:lang w:val="en-IN"/>
        </w:rPr>
      </w:pPr>
    </w:p>
    <w:p w14:paraId="454AD0DF" w14:textId="77777777" w:rsidR="009A4934" w:rsidRPr="00C12CBC" w:rsidRDefault="009A4934" w:rsidP="0081233D">
      <w:pPr>
        <w:pStyle w:val="ListBullet"/>
        <w:numPr>
          <w:ilvl w:val="0"/>
          <w:numId w:val="0"/>
        </w:numPr>
        <w:spacing w:line="360" w:lineRule="auto"/>
        <w:jc w:val="center"/>
        <w:rPr>
          <w:rFonts w:ascii="Times New Roman" w:hAnsi="Times New Roman" w:cs="Times New Roman"/>
          <w:b/>
          <w:bCs/>
          <w:sz w:val="24"/>
          <w:szCs w:val="24"/>
        </w:rPr>
      </w:pPr>
      <w:r w:rsidRPr="00C12CBC">
        <w:rPr>
          <w:rFonts w:ascii="Times New Roman" w:hAnsi="Times New Roman" w:cs="Times New Roman"/>
          <w:b/>
          <w:bCs/>
          <w:sz w:val="24"/>
          <w:szCs w:val="24"/>
          <w:lang w:val="en-IN"/>
        </w:rPr>
        <w:t xml:space="preserve">Fig 1- Fatty acid profile Graph of </w:t>
      </w:r>
      <w:r w:rsidRPr="00C12CBC">
        <w:rPr>
          <w:rFonts w:ascii="Times New Roman" w:hAnsi="Times New Roman" w:cs="Times New Roman"/>
          <w:b/>
          <w:bCs/>
          <w:sz w:val="24"/>
          <w:szCs w:val="24"/>
        </w:rPr>
        <w:t>Encapsulated Sea Buckthorn Seed Oil.</w:t>
      </w:r>
    </w:p>
    <w:p w14:paraId="79E33F65" w14:textId="623BC38A" w:rsidR="009A4934" w:rsidRPr="00C12CBC" w:rsidRDefault="009A4934" w:rsidP="009A4934">
      <w:pPr>
        <w:pStyle w:val="ListBullet"/>
        <w:numPr>
          <w:ilvl w:val="0"/>
          <w:numId w:val="0"/>
        </w:numPr>
        <w:spacing w:line="360" w:lineRule="auto"/>
        <w:jc w:val="both"/>
        <w:rPr>
          <w:rFonts w:ascii="Times New Roman" w:hAnsi="Times New Roman" w:cs="Times New Roman"/>
          <w:sz w:val="24"/>
          <w:szCs w:val="24"/>
          <w:lang w:val="en-IN"/>
        </w:rPr>
      </w:pPr>
    </w:p>
    <w:p w14:paraId="60B3B055" w14:textId="77777777" w:rsidR="009A4934" w:rsidRPr="00C12CBC" w:rsidRDefault="009A4934" w:rsidP="009A4934">
      <w:pPr>
        <w:pStyle w:val="ListBullet"/>
        <w:numPr>
          <w:ilvl w:val="0"/>
          <w:numId w:val="0"/>
        </w:numPr>
        <w:spacing w:line="360" w:lineRule="auto"/>
        <w:jc w:val="both"/>
        <w:rPr>
          <w:rFonts w:ascii="Times New Roman" w:hAnsi="Times New Roman" w:cs="Times New Roman"/>
          <w:sz w:val="24"/>
          <w:szCs w:val="24"/>
        </w:rPr>
      </w:pPr>
    </w:p>
    <w:sectPr w:rsidR="009A4934" w:rsidRPr="00C12CBC" w:rsidSect="00034616">
      <w:headerReference w:type="even" r:id="rId18"/>
      <w:headerReference w:type="default" r:id="rId19"/>
      <w:footerReference w:type="even" r:id="rId20"/>
      <w:footerReference w:type="default" r:id="rId21"/>
      <w:headerReference w:type="first" r:id="rId22"/>
      <w:footerReference w:type="first" r:id="rId2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D715A" w14:textId="77777777" w:rsidR="00D214D9" w:rsidRDefault="00D214D9" w:rsidP="009B4C37">
      <w:pPr>
        <w:spacing w:after="0" w:line="240" w:lineRule="auto"/>
      </w:pPr>
      <w:r>
        <w:separator/>
      </w:r>
    </w:p>
  </w:endnote>
  <w:endnote w:type="continuationSeparator" w:id="0">
    <w:p w14:paraId="1C35B601" w14:textId="77777777" w:rsidR="00D214D9" w:rsidRDefault="00D214D9" w:rsidP="009B4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A683A" w14:textId="77777777" w:rsidR="00147412" w:rsidRDefault="001474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2732398"/>
      <w:docPartObj>
        <w:docPartGallery w:val="Page Numbers (Bottom of Page)"/>
        <w:docPartUnique/>
      </w:docPartObj>
    </w:sdtPr>
    <w:sdtEndPr>
      <w:rPr>
        <w:noProof/>
      </w:rPr>
    </w:sdtEndPr>
    <w:sdtContent>
      <w:p w14:paraId="00A660B3" w14:textId="6E3946FC" w:rsidR="009B4C37" w:rsidRDefault="009B4C37">
        <w:pPr>
          <w:pStyle w:val="Footer"/>
          <w:jc w:val="center"/>
        </w:pPr>
        <w:r>
          <w:fldChar w:fldCharType="begin"/>
        </w:r>
        <w:r>
          <w:instrText xml:space="preserve"> PAGE   \* MERGEFORMAT </w:instrText>
        </w:r>
        <w:r>
          <w:fldChar w:fldCharType="separate"/>
        </w:r>
        <w:r w:rsidR="00906CA4">
          <w:rPr>
            <w:noProof/>
          </w:rPr>
          <w:t>10</w:t>
        </w:r>
        <w:r>
          <w:rPr>
            <w:noProof/>
          </w:rPr>
          <w:fldChar w:fldCharType="end"/>
        </w:r>
      </w:p>
    </w:sdtContent>
  </w:sdt>
  <w:p w14:paraId="1A016330" w14:textId="77777777" w:rsidR="009B4C37" w:rsidRDefault="009B4C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919F0" w14:textId="77777777" w:rsidR="00147412" w:rsidRDefault="00147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8F829D" w14:textId="77777777" w:rsidR="00D214D9" w:rsidRDefault="00D214D9" w:rsidP="009B4C37">
      <w:pPr>
        <w:spacing w:after="0" w:line="240" w:lineRule="auto"/>
      </w:pPr>
      <w:r>
        <w:separator/>
      </w:r>
    </w:p>
  </w:footnote>
  <w:footnote w:type="continuationSeparator" w:id="0">
    <w:p w14:paraId="43B65964" w14:textId="77777777" w:rsidR="00D214D9" w:rsidRDefault="00D214D9" w:rsidP="009B4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BCC74" w14:textId="7754B03B" w:rsidR="00147412" w:rsidRDefault="00147412">
    <w:pPr>
      <w:pStyle w:val="Header"/>
    </w:pPr>
    <w:r>
      <w:rPr>
        <w:noProof/>
      </w:rPr>
      <w:pict w14:anchorId="39907E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544329" o:spid="_x0000_s2050" type="#_x0000_t136" style="position:absolute;margin-left:0;margin-top:0;width:540.35pt;height:68.7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BBF9B" w14:textId="6FA77A76" w:rsidR="009B4C37" w:rsidRDefault="00147412">
    <w:pPr>
      <w:pStyle w:val="Header"/>
    </w:pPr>
    <w:r>
      <w:rPr>
        <w:noProof/>
      </w:rPr>
      <w:pict w14:anchorId="10A39C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544330" o:spid="_x0000_s2051" type="#_x0000_t136" style="position:absolute;margin-left:0;margin-top:0;width:540.35pt;height:68.7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p w14:paraId="15D6BA3F" w14:textId="77777777" w:rsidR="009B4C37" w:rsidRDefault="009B4C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8804C" w14:textId="4EDF5BB5" w:rsidR="00147412" w:rsidRDefault="00147412">
    <w:pPr>
      <w:pStyle w:val="Header"/>
    </w:pPr>
    <w:r>
      <w:rPr>
        <w:noProof/>
      </w:rPr>
      <w:pict w14:anchorId="224512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544328" o:spid="_x0000_s2049" type="#_x0000_t136" style="position:absolute;margin-left:0;margin-top:0;width:540.35pt;height:68.7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DD2433EE"/>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57F2285"/>
    <w:multiLevelType w:val="hybridMultilevel"/>
    <w:tmpl w:val="F87C6E86"/>
    <w:lvl w:ilvl="0" w:tplc="4009000F">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1773443"/>
    <w:multiLevelType w:val="hybridMultilevel"/>
    <w:tmpl w:val="760881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E0C7A7B"/>
    <w:multiLevelType w:val="hybridMultilevel"/>
    <w:tmpl w:val="BE9299FE"/>
    <w:lvl w:ilvl="0" w:tplc="4C34E55E">
      <w:start w:val="1"/>
      <w:numFmt w:val="decimal"/>
      <w:lvlText w:val="%1."/>
      <w:lvlJc w:val="left"/>
      <w:pPr>
        <w:ind w:left="785"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4059E"/>
    <w:rsid w:val="00054D11"/>
    <w:rsid w:val="0006063C"/>
    <w:rsid w:val="00085607"/>
    <w:rsid w:val="00094E33"/>
    <w:rsid w:val="000D12D0"/>
    <w:rsid w:val="000E5BB7"/>
    <w:rsid w:val="000F2AC2"/>
    <w:rsid w:val="00147412"/>
    <w:rsid w:val="0015074B"/>
    <w:rsid w:val="001A4A8A"/>
    <w:rsid w:val="001B3055"/>
    <w:rsid w:val="001C5780"/>
    <w:rsid w:val="00203FF8"/>
    <w:rsid w:val="002170E5"/>
    <w:rsid w:val="002368C3"/>
    <w:rsid w:val="00290AE6"/>
    <w:rsid w:val="00293D95"/>
    <w:rsid w:val="0029639D"/>
    <w:rsid w:val="002A472B"/>
    <w:rsid w:val="002D2460"/>
    <w:rsid w:val="002E4F9F"/>
    <w:rsid w:val="003269EA"/>
    <w:rsid w:val="00326F90"/>
    <w:rsid w:val="00350D49"/>
    <w:rsid w:val="0038000E"/>
    <w:rsid w:val="00386849"/>
    <w:rsid w:val="003A38C4"/>
    <w:rsid w:val="003C2071"/>
    <w:rsid w:val="004107A7"/>
    <w:rsid w:val="004112E9"/>
    <w:rsid w:val="0041719E"/>
    <w:rsid w:val="0044259D"/>
    <w:rsid w:val="0045504E"/>
    <w:rsid w:val="004B3662"/>
    <w:rsid w:val="005004F7"/>
    <w:rsid w:val="005162AF"/>
    <w:rsid w:val="005E6F88"/>
    <w:rsid w:val="005F2B07"/>
    <w:rsid w:val="005F7DAD"/>
    <w:rsid w:val="00617F2A"/>
    <w:rsid w:val="00636B5C"/>
    <w:rsid w:val="006C1BDC"/>
    <w:rsid w:val="00703B7C"/>
    <w:rsid w:val="00722B56"/>
    <w:rsid w:val="007459AD"/>
    <w:rsid w:val="007512B1"/>
    <w:rsid w:val="007B6A0F"/>
    <w:rsid w:val="0081233D"/>
    <w:rsid w:val="0082204E"/>
    <w:rsid w:val="00834880"/>
    <w:rsid w:val="00843A4D"/>
    <w:rsid w:val="008B305A"/>
    <w:rsid w:val="008B404F"/>
    <w:rsid w:val="008C349F"/>
    <w:rsid w:val="008C523A"/>
    <w:rsid w:val="009048C5"/>
    <w:rsid w:val="00906CA4"/>
    <w:rsid w:val="00930DA9"/>
    <w:rsid w:val="009832A2"/>
    <w:rsid w:val="009A4934"/>
    <w:rsid w:val="009B4C37"/>
    <w:rsid w:val="00A21AE6"/>
    <w:rsid w:val="00A37769"/>
    <w:rsid w:val="00A72D70"/>
    <w:rsid w:val="00A7310A"/>
    <w:rsid w:val="00A956F6"/>
    <w:rsid w:val="00AA1D8D"/>
    <w:rsid w:val="00AA5B4E"/>
    <w:rsid w:val="00B47730"/>
    <w:rsid w:val="00B678F2"/>
    <w:rsid w:val="00BB13C3"/>
    <w:rsid w:val="00C12CBC"/>
    <w:rsid w:val="00C15F31"/>
    <w:rsid w:val="00C63FF6"/>
    <w:rsid w:val="00C8546C"/>
    <w:rsid w:val="00CB0664"/>
    <w:rsid w:val="00CB7466"/>
    <w:rsid w:val="00D214D9"/>
    <w:rsid w:val="00D65444"/>
    <w:rsid w:val="00D71DBF"/>
    <w:rsid w:val="00D91F91"/>
    <w:rsid w:val="00DA1A2F"/>
    <w:rsid w:val="00DB6978"/>
    <w:rsid w:val="00DC03C8"/>
    <w:rsid w:val="00DD6B3A"/>
    <w:rsid w:val="00E45237"/>
    <w:rsid w:val="00E64247"/>
    <w:rsid w:val="00EA3F4E"/>
    <w:rsid w:val="00F1071F"/>
    <w:rsid w:val="00FB5DE4"/>
    <w:rsid w:val="00FC693F"/>
    <w:rsid w:val="00FC79F5"/>
    <w:rsid w:val="00FF14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6A9CA2DC"/>
  <w14:defaultImageDpi w14:val="300"/>
  <w15:docId w15:val="{57A7E75A-1034-403B-B769-4C8EF9F1D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094E33"/>
    <w:rPr>
      <w:rFonts w:ascii="Times New Roman" w:hAnsi="Times New Roman" w:cs="Times New Roman"/>
      <w:sz w:val="24"/>
      <w:szCs w:val="24"/>
    </w:rPr>
  </w:style>
  <w:style w:type="table" w:styleId="TableGridLight">
    <w:name w:val="Grid Table Light"/>
    <w:basedOn w:val="TableNormal"/>
    <w:uiPriority w:val="99"/>
    <w:rsid w:val="009A493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0D12D0"/>
    <w:rPr>
      <w:color w:val="0000FF" w:themeColor="hyperlink"/>
      <w:u w:val="single"/>
    </w:rPr>
  </w:style>
  <w:style w:type="character" w:customStyle="1" w:styleId="UnresolvedMention1">
    <w:name w:val="Unresolved Mention1"/>
    <w:basedOn w:val="DefaultParagraphFont"/>
    <w:uiPriority w:val="99"/>
    <w:semiHidden/>
    <w:unhideWhenUsed/>
    <w:rsid w:val="000D12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627259">
      <w:bodyDiv w:val="1"/>
      <w:marLeft w:val="0"/>
      <w:marRight w:val="0"/>
      <w:marTop w:val="0"/>
      <w:marBottom w:val="0"/>
      <w:divBdr>
        <w:top w:val="none" w:sz="0" w:space="0" w:color="auto"/>
        <w:left w:val="none" w:sz="0" w:space="0" w:color="auto"/>
        <w:bottom w:val="none" w:sz="0" w:space="0" w:color="auto"/>
        <w:right w:val="none" w:sz="0" w:space="0" w:color="auto"/>
      </w:divBdr>
    </w:div>
    <w:div w:id="325863094">
      <w:bodyDiv w:val="1"/>
      <w:marLeft w:val="0"/>
      <w:marRight w:val="0"/>
      <w:marTop w:val="0"/>
      <w:marBottom w:val="0"/>
      <w:divBdr>
        <w:top w:val="none" w:sz="0" w:space="0" w:color="auto"/>
        <w:left w:val="none" w:sz="0" w:space="0" w:color="auto"/>
        <w:bottom w:val="none" w:sz="0" w:space="0" w:color="auto"/>
        <w:right w:val="none" w:sz="0" w:space="0" w:color="auto"/>
      </w:divBdr>
      <w:divsChild>
        <w:div w:id="1101996909">
          <w:marLeft w:val="0"/>
          <w:marRight w:val="0"/>
          <w:marTop w:val="0"/>
          <w:marBottom w:val="0"/>
          <w:divBdr>
            <w:top w:val="none" w:sz="0" w:space="0" w:color="auto"/>
            <w:left w:val="none" w:sz="0" w:space="0" w:color="auto"/>
            <w:bottom w:val="none" w:sz="0" w:space="0" w:color="auto"/>
            <w:right w:val="none" w:sz="0" w:space="0" w:color="auto"/>
          </w:divBdr>
          <w:divsChild>
            <w:div w:id="618801123">
              <w:marLeft w:val="0"/>
              <w:marRight w:val="0"/>
              <w:marTop w:val="0"/>
              <w:marBottom w:val="0"/>
              <w:divBdr>
                <w:top w:val="none" w:sz="0" w:space="0" w:color="auto"/>
                <w:left w:val="none" w:sz="0" w:space="0" w:color="auto"/>
                <w:bottom w:val="none" w:sz="0" w:space="0" w:color="auto"/>
                <w:right w:val="none" w:sz="0" w:space="0" w:color="auto"/>
              </w:divBdr>
              <w:divsChild>
                <w:div w:id="1035429916">
                  <w:marLeft w:val="0"/>
                  <w:marRight w:val="0"/>
                  <w:marTop w:val="0"/>
                  <w:marBottom w:val="0"/>
                  <w:divBdr>
                    <w:top w:val="none" w:sz="0" w:space="0" w:color="auto"/>
                    <w:left w:val="none" w:sz="0" w:space="0" w:color="auto"/>
                    <w:bottom w:val="none" w:sz="0" w:space="0" w:color="auto"/>
                    <w:right w:val="none" w:sz="0" w:space="0" w:color="auto"/>
                  </w:divBdr>
                  <w:divsChild>
                    <w:div w:id="529416755">
                      <w:marLeft w:val="0"/>
                      <w:marRight w:val="0"/>
                      <w:marTop w:val="0"/>
                      <w:marBottom w:val="0"/>
                      <w:divBdr>
                        <w:top w:val="none" w:sz="0" w:space="0" w:color="auto"/>
                        <w:left w:val="none" w:sz="0" w:space="0" w:color="auto"/>
                        <w:bottom w:val="none" w:sz="0" w:space="0" w:color="auto"/>
                        <w:right w:val="none" w:sz="0" w:space="0" w:color="auto"/>
                      </w:divBdr>
                      <w:divsChild>
                        <w:div w:id="23479075">
                          <w:marLeft w:val="0"/>
                          <w:marRight w:val="0"/>
                          <w:marTop w:val="0"/>
                          <w:marBottom w:val="0"/>
                          <w:divBdr>
                            <w:top w:val="none" w:sz="0" w:space="0" w:color="auto"/>
                            <w:left w:val="none" w:sz="0" w:space="0" w:color="auto"/>
                            <w:bottom w:val="none" w:sz="0" w:space="0" w:color="auto"/>
                            <w:right w:val="none" w:sz="0" w:space="0" w:color="auto"/>
                          </w:divBdr>
                          <w:divsChild>
                            <w:div w:id="1184438477">
                              <w:marLeft w:val="0"/>
                              <w:marRight w:val="0"/>
                              <w:marTop w:val="0"/>
                              <w:marBottom w:val="0"/>
                              <w:divBdr>
                                <w:top w:val="none" w:sz="0" w:space="0" w:color="auto"/>
                                <w:left w:val="none" w:sz="0" w:space="0" w:color="auto"/>
                                <w:bottom w:val="none" w:sz="0" w:space="0" w:color="auto"/>
                                <w:right w:val="none" w:sz="0" w:space="0" w:color="auto"/>
                              </w:divBdr>
                              <w:divsChild>
                                <w:div w:id="4721443">
                                  <w:marLeft w:val="0"/>
                                  <w:marRight w:val="0"/>
                                  <w:marTop w:val="0"/>
                                  <w:marBottom w:val="0"/>
                                  <w:divBdr>
                                    <w:top w:val="none" w:sz="0" w:space="0" w:color="auto"/>
                                    <w:left w:val="none" w:sz="0" w:space="0" w:color="auto"/>
                                    <w:bottom w:val="none" w:sz="0" w:space="0" w:color="auto"/>
                                    <w:right w:val="none" w:sz="0" w:space="0" w:color="auto"/>
                                  </w:divBdr>
                                  <w:divsChild>
                                    <w:div w:id="187341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908433">
      <w:bodyDiv w:val="1"/>
      <w:marLeft w:val="0"/>
      <w:marRight w:val="0"/>
      <w:marTop w:val="0"/>
      <w:marBottom w:val="0"/>
      <w:divBdr>
        <w:top w:val="none" w:sz="0" w:space="0" w:color="auto"/>
        <w:left w:val="none" w:sz="0" w:space="0" w:color="auto"/>
        <w:bottom w:val="none" w:sz="0" w:space="0" w:color="auto"/>
        <w:right w:val="none" w:sz="0" w:space="0" w:color="auto"/>
      </w:divBdr>
    </w:div>
    <w:div w:id="831945595">
      <w:bodyDiv w:val="1"/>
      <w:marLeft w:val="0"/>
      <w:marRight w:val="0"/>
      <w:marTop w:val="0"/>
      <w:marBottom w:val="0"/>
      <w:divBdr>
        <w:top w:val="none" w:sz="0" w:space="0" w:color="auto"/>
        <w:left w:val="none" w:sz="0" w:space="0" w:color="auto"/>
        <w:bottom w:val="none" w:sz="0" w:space="0" w:color="auto"/>
        <w:right w:val="none" w:sz="0" w:space="0" w:color="auto"/>
      </w:divBdr>
      <w:divsChild>
        <w:div w:id="225579364">
          <w:marLeft w:val="0"/>
          <w:marRight w:val="0"/>
          <w:marTop w:val="0"/>
          <w:marBottom w:val="0"/>
          <w:divBdr>
            <w:top w:val="none" w:sz="0" w:space="0" w:color="auto"/>
            <w:left w:val="none" w:sz="0" w:space="0" w:color="auto"/>
            <w:bottom w:val="none" w:sz="0" w:space="0" w:color="auto"/>
            <w:right w:val="none" w:sz="0" w:space="0" w:color="auto"/>
          </w:divBdr>
          <w:divsChild>
            <w:div w:id="1277559318">
              <w:marLeft w:val="0"/>
              <w:marRight w:val="0"/>
              <w:marTop w:val="0"/>
              <w:marBottom w:val="0"/>
              <w:divBdr>
                <w:top w:val="none" w:sz="0" w:space="0" w:color="auto"/>
                <w:left w:val="none" w:sz="0" w:space="0" w:color="auto"/>
                <w:bottom w:val="none" w:sz="0" w:space="0" w:color="auto"/>
                <w:right w:val="none" w:sz="0" w:space="0" w:color="auto"/>
              </w:divBdr>
              <w:divsChild>
                <w:div w:id="306055461">
                  <w:marLeft w:val="0"/>
                  <w:marRight w:val="0"/>
                  <w:marTop w:val="0"/>
                  <w:marBottom w:val="0"/>
                  <w:divBdr>
                    <w:top w:val="none" w:sz="0" w:space="0" w:color="auto"/>
                    <w:left w:val="none" w:sz="0" w:space="0" w:color="auto"/>
                    <w:bottom w:val="none" w:sz="0" w:space="0" w:color="auto"/>
                    <w:right w:val="none" w:sz="0" w:space="0" w:color="auto"/>
                  </w:divBdr>
                  <w:divsChild>
                    <w:div w:id="1413625600">
                      <w:marLeft w:val="0"/>
                      <w:marRight w:val="0"/>
                      <w:marTop w:val="0"/>
                      <w:marBottom w:val="0"/>
                      <w:divBdr>
                        <w:top w:val="none" w:sz="0" w:space="0" w:color="auto"/>
                        <w:left w:val="none" w:sz="0" w:space="0" w:color="auto"/>
                        <w:bottom w:val="none" w:sz="0" w:space="0" w:color="auto"/>
                        <w:right w:val="none" w:sz="0" w:space="0" w:color="auto"/>
                      </w:divBdr>
                      <w:divsChild>
                        <w:div w:id="735929964">
                          <w:marLeft w:val="0"/>
                          <w:marRight w:val="0"/>
                          <w:marTop w:val="0"/>
                          <w:marBottom w:val="0"/>
                          <w:divBdr>
                            <w:top w:val="none" w:sz="0" w:space="0" w:color="auto"/>
                            <w:left w:val="none" w:sz="0" w:space="0" w:color="auto"/>
                            <w:bottom w:val="none" w:sz="0" w:space="0" w:color="auto"/>
                            <w:right w:val="none" w:sz="0" w:space="0" w:color="auto"/>
                          </w:divBdr>
                          <w:divsChild>
                            <w:div w:id="698776589">
                              <w:marLeft w:val="0"/>
                              <w:marRight w:val="0"/>
                              <w:marTop w:val="0"/>
                              <w:marBottom w:val="0"/>
                              <w:divBdr>
                                <w:top w:val="none" w:sz="0" w:space="0" w:color="auto"/>
                                <w:left w:val="none" w:sz="0" w:space="0" w:color="auto"/>
                                <w:bottom w:val="none" w:sz="0" w:space="0" w:color="auto"/>
                                <w:right w:val="none" w:sz="0" w:space="0" w:color="auto"/>
                              </w:divBdr>
                              <w:divsChild>
                                <w:div w:id="664943124">
                                  <w:marLeft w:val="0"/>
                                  <w:marRight w:val="0"/>
                                  <w:marTop w:val="0"/>
                                  <w:marBottom w:val="0"/>
                                  <w:divBdr>
                                    <w:top w:val="none" w:sz="0" w:space="0" w:color="auto"/>
                                    <w:left w:val="none" w:sz="0" w:space="0" w:color="auto"/>
                                    <w:bottom w:val="none" w:sz="0" w:space="0" w:color="auto"/>
                                    <w:right w:val="none" w:sz="0" w:space="0" w:color="auto"/>
                                  </w:divBdr>
                                  <w:divsChild>
                                    <w:div w:id="15685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2619740">
      <w:bodyDiv w:val="1"/>
      <w:marLeft w:val="0"/>
      <w:marRight w:val="0"/>
      <w:marTop w:val="0"/>
      <w:marBottom w:val="0"/>
      <w:divBdr>
        <w:top w:val="none" w:sz="0" w:space="0" w:color="auto"/>
        <w:left w:val="none" w:sz="0" w:space="0" w:color="auto"/>
        <w:bottom w:val="none" w:sz="0" w:space="0" w:color="auto"/>
        <w:right w:val="none" w:sz="0" w:space="0" w:color="auto"/>
      </w:divBdr>
    </w:div>
    <w:div w:id="967129048">
      <w:bodyDiv w:val="1"/>
      <w:marLeft w:val="0"/>
      <w:marRight w:val="0"/>
      <w:marTop w:val="0"/>
      <w:marBottom w:val="0"/>
      <w:divBdr>
        <w:top w:val="none" w:sz="0" w:space="0" w:color="auto"/>
        <w:left w:val="none" w:sz="0" w:space="0" w:color="auto"/>
        <w:bottom w:val="none" w:sz="0" w:space="0" w:color="auto"/>
        <w:right w:val="none" w:sz="0" w:space="0" w:color="auto"/>
      </w:divBdr>
      <w:divsChild>
        <w:div w:id="1787843611">
          <w:marLeft w:val="0"/>
          <w:marRight w:val="0"/>
          <w:marTop w:val="0"/>
          <w:marBottom w:val="0"/>
          <w:divBdr>
            <w:top w:val="none" w:sz="0" w:space="0" w:color="auto"/>
            <w:left w:val="none" w:sz="0" w:space="0" w:color="auto"/>
            <w:bottom w:val="none" w:sz="0" w:space="0" w:color="auto"/>
            <w:right w:val="none" w:sz="0" w:space="0" w:color="auto"/>
          </w:divBdr>
          <w:divsChild>
            <w:div w:id="1398237391">
              <w:marLeft w:val="0"/>
              <w:marRight w:val="0"/>
              <w:marTop w:val="0"/>
              <w:marBottom w:val="0"/>
              <w:divBdr>
                <w:top w:val="none" w:sz="0" w:space="0" w:color="auto"/>
                <w:left w:val="none" w:sz="0" w:space="0" w:color="auto"/>
                <w:bottom w:val="none" w:sz="0" w:space="0" w:color="auto"/>
                <w:right w:val="none" w:sz="0" w:space="0" w:color="auto"/>
              </w:divBdr>
              <w:divsChild>
                <w:div w:id="1275480895">
                  <w:marLeft w:val="0"/>
                  <w:marRight w:val="0"/>
                  <w:marTop w:val="0"/>
                  <w:marBottom w:val="0"/>
                  <w:divBdr>
                    <w:top w:val="none" w:sz="0" w:space="0" w:color="auto"/>
                    <w:left w:val="none" w:sz="0" w:space="0" w:color="auto"/>
                    <w:bottom w:val="none" w:sz="0" w:space="0" w:color="auto"/>
                    <w:right w:val="none" w:sz="0" w:space="0" w:color="auto"/>
                  </w:divBdr>
                  <w:divsChild>
                    <w:div w:id="1091392413">
                      <w:marLeft w:val="0"/>
                      <w:marRight w:val="0"/>
                      <w:marTop w:val="0"/>
                      <w:marBottom w:val="0"/>
                      <w:divBdr>
                        <w:top w:val="none" w:sz="0" w:space="0" w:color="auto"/>
                        <w:left w:val="none" w:sz="0" w:space="0" w:color="auto"/>
                        <w:bottom w:val="none" w:sz="0" w:space="0" w:color="auto"/>
                        <w:right w:val="none" w:sz="0" w:space="0" w:color="auto"/>
                      </w:divBdr>
                      <w:divsChild>
                        <w:div w:id="443693862">
                          <w:marLeft w:val="0"/>
                          <w:marRight w:val="0"/>
                          <w:marTop w:val="0"/>
                          <w:marBottom w:val="0"/>
                          <w:divBdr>
                            <w:top w:val="none" w:sz="0" w:space="0" w:color="auto"/>
                            <w:left w:val="none" w:sz="0" w:space="0" w:color="auto"/>
                            <w:bottom w:val="none" w:sz="0" w:space="0" w:color="auto"/>
                            <w:right w:val="none" w:sz="0" w:space="0" w:color="auto"/>
                          </w:divBdr>
                          <w:divsChild>
                            <w:div w:id="91710605">
                              <w:marLeft w:val="0"/>
                              <w:marRight w:val="0"/>
                              <w:marTop w:val="0"/>
                              <w:marBottom w:val="0"/>
                              <w:divBdr>
                                <w:top w:val="none" w:sz="0" w:space="0" w:color="auto"/>
                                <w:left w:val="none" w:sz="0" w:space="0" w:color="auto"/>
                                <w:bottom w:val="none" w:sz="0" w:space="0" w:color="auto"/>
                                <w:right w:val="none" w:sz="0" w:space="0" w:color="auto"/>
                              </w:divBdr>
                              <w:divsChild>
                                <w:div w:id="1423448029">
                                  <w:marLeft w:val="0"/>
                                  <w:marRight w:val="0"/>
                                  <w:marTop w:val="0"/>
                                  <w:marBottom w:val="0"/>
                                  <w:divBdr>
                                    <w:top w:val="none" w:sz="0" w:space="0" w:color="auto"/>
                                    <w:left w:val="none" w:sz="0" w:space="0" w:color="auto"/>
                                    <w:bottom w:val="none" w:sz="0" w:space="0" w:color="auto"/>
                                    <w:right w:val="none" w:sz="0" w:space="0" w:color="auto"/>
                                  </w:divBdr>
                                  <w:divsChild>
                                    <w:div w:id="134154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956302">
      <w:bodyDiv w:val="1"/>
      <w:marLeft w:val="0"/>
      <w:marRight w:val="0"/>
      <w:marTop w:val="0"/>
      <w:marBottom w:val="0"/>
      <w:divBdr>
        <w:top w:val="none" w:sz="0" w:space="0" w:color="auto"/>
        <w:left w:val="none" w:sz="0" w:space="0" w:color="auto"/>
        <w:bottom w:val="none" w:sz="0" w:space="0" w:color="auto"/>
        <w:right w:val="none" w:sz="0" w:space="0" w:color="auto"/>
      </w:divBdr>
      <w:divsChild>
        <w:div w:id="2095858654">
          <w:marLeft w:val="0"/>
          <w:marRight w:val="0"/>
          <w:marTop w:val="0"/>
          <w:marBottom w:val="0"/>
          <w:divBdr>
            <w:top w:val="none" w:sz="0" w:space="0" w:color="auto"/>
            <w:left w:val="none" w:sz="0" w:space="0" w:color="auto"/>
            <w:bottom w:val="none" w:sz="0" w:space="0" w:color="auto"/>
            <w:right w:val="none" w:sz="0" w:space="0" w:color="auto"/>
          </w:divBdr>
          <w:divsChild>
            <w:div w:id="161505393">
              <w:marLeft w:val="0"/>
              <w:marRight w:val="0"/>
              <w:marTop w:val="0"/>
              <w:marBottom w:val="0"/>
              <w:divBdr>
                <w:top w:val="none" w:sz="0" w:space="0" w:color="auto"/>
                <w:left w:val="none" w:sz="0" w:space="0" w:color="auto"/>
                <w:bottom w:val="none" w:sz="0" w:space="0" w:color="auto"/>
                <w:right w:val="none" w:sz="0" w:space="0" w:color="auto"/>
              </w:divBdr>
              <w:divsChild>
                <w:div w:id="682976680">
                  <w:marLeft w:val="0"/>
                  <w:marRight w:val="0"/>
                  <w:marTop w:val="0"/>
                  <w:marBottom w:val="0"/>
                  <w:divBdr>
                    <w:top w:val="none" w:sz="0" w:space="0" w:color="auto"/>
                    <w:left w:val="none" w:sz="0" w:space="0" w:color="auto"/>
                    <w:bottom w:val="none" w:sz="0" w:space="0" w:color="auto"/>
                    <w:right w:val="none" w:sz="0" w:space="0" w:color="auto"/>
                  </w:divBdr>
                  <w:divsChild>
                    <w:div w:id="1917201619">
                      <w:marLeft w:val="0"/>
                      <w:marRight w:val="0"/>
                      <w:marTop w:val="0"/>
                      <w:marBottom w:val="0"/>
                      <w:divBdr>
                        <w:top w:val="none" w:sz="0" w:space="0" w:color="auto"/>
                        <w:left w:val="none" w:sz="0" w:space="0" w:color="auto"/>
                        <w:bottom w:val="none" w:sz="0" w:space="0" w:color="auto"/>
                        <w:right w:val="none" w:sz="0" w:space="0" w:color="auto"/>
                      </w:divBdr>
                      <w:divsChild>
                        <w:div w:id="1675300648">
                          <w:marLeft w:val="0"/>
                          <w:marRight w:val="0"/>
                          <w:marTop w:val="0"/>
                          <w:marBottom w:val="0"/>
                          <w:divBdr>
                            <w:top w:val="none" w:sz="0" w:space="0" w:color="auto"/>
                            <w:left w:val="none" w:sz="0" w:space="0" w:color="auto"/>
                            <w:bottom w:val="none" w:sz="0" w:space="0" w:color="auto"/>
                            <w:right w:val="none" w:sz="0" w:space="0" w:color="auto"/>
                          </w:divBdr>
                          <w:divsChild>
                            <w:div w:id="89589456">
                              <w:marLeft w:val="0"/>
                              <w:marRight w:val="0"/>
                              <w:marTop w:val="0"/>
                              <w:marBottom w:val="0"/>
                              <w:divBdr>
                                <w:top w:val="none" w:sz="0" w:space="0" w:color="auto"/>
                                <w:left w:val="none" w:sz="0" w:space="0" w:color="auto"/>
                                <w:bottom w:val="none" w:sz="0" w:space="0" w:color="auto"/>
                                <w:right w:val="none" w:sz="0" w:space="0" w:color="auto"/>
                              </w:divBdr>
                              <w:divsChild>
                                <w:div w:id="292684577">
                                  <w:marLeft w:val="0"/>
                                  <w:marRight w:val="0"/>
                                  <w:marTop w:val="0"/>
                                  <w:marBottom w:val="0"/>
                                  <w:divBdr>
                                    <w:top w:val="none" w:sz="0" w:space="0" w:color="auto"/>
                                    <w:left w:val="none" w:sz="0" w:space="0" w:color="auto"/>
                                    <w:bottom w:val="none" w:sz="0" w:space="0" w:color="auto"/>
                                    <w:right w:val="none" w:sz="0" w:space="0" w:color="auto"/>
                                  </w:divBdr>
                                  <w:divsChild>
                                    <w:div w:id="19378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5309482">
      <w:bodyDiv w:val="1"/>
      <w:marLeft w:val="0"/>
      <w:marRight w:val="0"/>
      <w:marTop w:val="0"/>
      <w:marBottom w:val="0"/>
      <w:divBdr>
        <w:top w:val="none" w:sz="0" w:space="0" w:color="auto"/>
        <w:left w:val="none" w:sz="0" w:space="0" w:color="auto"/>
        <w:bottom w:val="none" w:sz="0" w:space="0" w:color="auto"/>
        <w:right w:val="none" w:sz="0" w:space="0" w:color="auto"/>
      </w:divBdr>
      <w:divsChild>
        <w:div w:id="1728332260">
          <w:marLeft w:val="0"/>
          <w:marRight w:val="0"/>
          <w:marTop w:val="0"/>
          <w:marBottom w:val="0"/>
          <w:divBdr>
            <w:top w:val="none" w:sz="0" w:space="0" w:color="auto"/>
            <w:left w:val="none" w:sz="0" w:space="0" w:color="auto"/>
            <w:bottom w:val="none" w:sz="0" w:space="0" w:color="auto"/>
            <w:right w:val="none" w:sz="0" w:space="0" w:color="auto"/>
          </w:divBdr>
          <w:divsChild>
            <w:div w:id="1901011396">
              <w:marLeft w:val="0"/>
              <w:marRight w:val="0"/>
              <w:marTop w:val="0"/>
              <w:marBottom w:val="0"/>
              <w:divBdr>
                <w:top w:val="none" w:sz="0" w:space="0" w:color="auto"/>
                <w:left w:val="none" w:sz="0" w:space="0" w:color="auto"/>
                <w:bottom w:val="none" w:sz="0" w:space="0" w:color="auto"/>
                <w:right w:val="none" w:sz="0" w:space="0" w:color="auto"/>
              </w:divBdr>
              <w:divsChild>
                <w:div w:id="433207159">
                  <w:marLeft w:val="0"/>
                  <w:marRight w:val="0"/>
                  <w:marTop w:val="0"/>
                  <w:marBottom w:val="0"/>
                  <w:divBdr>
                    <w:top w:val="none" w:sz="0" w:space="0" w:color="auto"/>
                    <w:left w:val="none" w:sz="0" w:space="0" w:color="auto"/>
                    <w:bottom w:val="none" w:sz="0" w:space="0" w:color="auto"/>
                    <w:right w:val="none" w:sz="0" w:space="0" w:color="auto"/>
                  </w:divBdr>
                  <w:divsChild>
                    <w:div w:id="1690835203">
                      <w:marLeft w:val="0"/>
                      <w:marRight w:val="0"/>
                      <w:marTop w:val="0"/>
                      <w:marBottom w:val="0"/>
                      <w:divBdr>
                        <w:top w:val="none" w:sz="0" w:space="0" w:color="auto"/>
                        <w:left w:val="none" w:sz="0" w:space="0" w:color="auto"/>
                        <w:bottom w:val="none" w:sz="0" w:space="0" w:color="auto"/>
                        <w:right w:val="none" w:sz="0" w:space="0" w:color="auto"/>
                      </w:divBdr>
                      <w:divsChild>
                        <w:div w:id="1213540254">
                          <w:marLeft w:val="0"/>
                          <w:marRight w:val="0"/>
                          <w:marTop w:val="0"/>
                          <w:marBottom w:val="0"/>
                          <w:divBdr>
                            <w:top w:val="none" w:sz="0" w:space="0" w:color="auto"/>
                            <w:left w:val="none" w:sz="0" w:space="0" w:color="auto"/>
                            <w:bottom w:val="none" w:sz="0" w:space="0" w:color="auto"/>
                            <w:right w:val="none" w:sz="0" w:space="0" w:color="auto"/>
                          </w:divBdr>
                          <w:divsChild>
                            <w:div w:id="628558023">
                              <w:marLeft w:val="0"/>
                              <w:marRight w:val="0"/>
                              <w:marTop w:val="0"/>
                              <w:marBottom w:val="0"/>
                              <w:divBdr>
                                <w:top w:val="none" w:sz="0" w:space="0" w:color="auto"/>
                                <w:left w:val="none" w:sz="0" w:space="0" w:color="auto"/>
                                <w:bottom w:val="none" w:sz="0" w:space="0" w:color="auto"/>
                                <w:right w:val="none" w:sz="0" w:space="0" w:color="auto"/>
                              </w:divBdr>
                              <w:divsChild>
                                <w:div w:id="1016468145">
                                  <w:marLeft w:val="0"/>
                                  <w:marRight w:val="0"/>
                                  <w:marTop w:val="0"/>
                                  <w:marBottom w:val="0"/>
                                  <w:divBdr>
                                    <w:top w:val="none" w:sz="0" w:space="0" w:color="auto"/>
                                    <w:left w:val="none" w:sz="0" w:space="0" w:color="auto"/>
                                    <w:bottom w:val="none" w:sz="0" w:space="0" w:color="auto"/>
                                    <w:right w:val="none" w:sz="0" w:space="0" w:color="auto"/>
                                  </w:divBdr>
                                  <w:divsChild>
                                    <w:div w:id="211675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7123630">
      <w:bodyDiv w:val="1"/>
      <w:marLeft w:val="0"/>
      <w:marRight w:val="0"/>
      <w:marTop w:val="0"/>
      <w:marBottom w:val="0"/>
      <w:divBdr>
        <w:top w:val="none" w:sz="0" w:space="0" w:color="auto"/>
        <w:left w:val="none" w:sz="0" w:space="0" w:color="auto"/>
        <w:bottom w:val="none" w:sz="0" w:space="0" w:color="auto"/>
        <w:right w:val="none" w:sz="0" w:space="0" w:color="auto"/>
      </w:divBdr>
      <w:divsChild>
        <w:div w:id="340546952">
          <w:marLeft w:val="0"/>
          <w:marRight w:val="0"/>
          <w:marTop w:val="0"/>
          <w:marBottom w:val="0"/>
          <w:divBdr>
            <w:top w:val="none" w:sz="0" w:space="0" w:color="auto"/>
            <w:left w:val="none" w:sz="0" w:space="0" w:color="auto"/>
            <w:bottom w:val="none" w:sz="0" w:space="0" w:color="auto"/>
            <w:right w:val="none" w:sz="0" w:space="0" w:color="auto"/>
          </w:divBdr>
          <w:divsChild>
            <w:div w:id="1890337604">
              <w:marLeft w:val="0"/>
              <w:marRight w:val="0"/>
              <w:marTop w:val="0"/>
              <w:marBottom w:val="0"/>
              <w:divBdr>
                <w:top w:val="none" w:sz="0" w:space="0" w:color="auto"/>
                <w:left w:val="none" w:sz="0" w:space="0" w:color="auto"/>
                <w:bottom w:val="none" w:sz="0" w:space="0" w:color="auto"/>
                <w:right w:val="none" w:sz="0" w:space="0" w:color="auto"/>
              </w:divBdr>
              <w:divsChild>
                <w:div w:id="449394351">
                  <w:marLeft w:val="0"/>
                  <w:marRight w:val="0"/>
                  <w:marTop w:val="0"/>
                  <w:marBottom w:val="0"/>
                  <w:divBdr>
                    <w:top w:val="none" w:sz="0" w:space="0" w:color="auto"/>
                    <w:left w:val="none" w:sz="0" w:space="0" w:color="auto"/>
                    <w:bottom w:val="none" w:sz="0" w:space="0" w:color="auto"/>
                    <w:right w:val="none" w:sz="0" w:space="0" w:color="auto"/>
                  </w:divBdr>
                  <w:divsChild>
                    <w:div w:id="670912541">
                      <w:marLeft w:val="0"/>
                      <w:marRight w:val="0"/>
                      <w:marTop w:val="0"/>
                      <w:marBottom w:val="0"/>
                      <w:divBdr>
                        <w:top w:val="none" w:sz="0" w:space="0" w:color="auto"/>
                        <w:left w:val="none" w:sz="0" w:space="0" w:color="auto"/>
                        <w:bottom w:val="none" w:sz="0" w:space="0" w:color="auto"/>
                        <w:right w:val="none" w:sz="0" w:space="0" w:color="auto"/>
                      </w:divBdr>
                      <w:divsChild>
                        <w:div w:id="737632317">
                          <w:marLeft w:val="0"/>
                          <w:marRight w:val="0"/>
                          <w:marTop w:val="0"/>
                          <w:marBottom w:val="0"/>
                          <w:divBdr>
                            <w:top w:val="none" w:sz="0" w:space="0" w:color="auto"/>
                            <w:left w:val="none" w:sz="0" w:space="0" w:color="auto"/>
                            <w:bottom w:val="none" w:sz="0" w:space="0" w:color="auto"/>
                            <w:right w:val="none" w:sz="0" w:space="0" w:color="auto"/>
                          </w:divBdr>
                          <w:divsChild>
                            <w:div w:id="2051998955">
                              <w:marLeft w:val="0"/>
                              <w:marRight w:val="0"/>
                              <w:marTop w:val="0"/>
                              <w:marBottom w:val="0"/>
                              <w:divBdr>
                                <w:top w:val="none" w:sz="0" w:space="0" w:color="auto"/>
                                <w:left w:val="none" w:sz="0" w:space="0" w:color="auto"/>
                                <w:bottom w:val="none" w:sz="0" w:space="0" w:color="auto"/>
                                <w:right w:val="none" w:sz="0" w:space="0" w:color="auto"/>
                              </w:divBdr>
                              <w:divsChild>
                                <w:div w:id="1740400053">
                                  <w:marLeft w:val="0"/>
                                  <w:marRight w:val="0"/>
                                  <w:marTop w:val="0"/>
                                  <w:marBottom w:val="0"/>
                                  <w:divBdr>
                                    <w:top w:val="none" w:sz="0" w:space="0" w:color="auto"/>
                                    <w:left w:val="none" w:sz="0" w:space="0" w:color="auto"/>
                                    <w:bottom w:val="none" w:sz="0" w:space="0" w:color="auto"/>
                                    <w:right w:val="none" w:sz="0" w:space="0" w:color="auto"/>
                                  </w:divBdr>
                                  <w:divsChild>
                                    <w:div w:id="14541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2310485">
      <w:bodyDiv w:val="1"/>
      <w:marLeft w:val="0"/>
      <w:marRight w:val="0"/>
      <w:marTop w:val="0"/>
      <w:marBottom w:val="0"/>
      <w:divBdr>
        <w:top w:val="none" w:sz="0" w:space="0" w:color="auto"/>
        <w:left w:val="none" w:sz="0" w:space="0" w:color="auto"/>
        <w:bottom w:val="none" w:sz="0" w:space="0" w:color="auto"/>
        <w:right w:val="none" w:sz="0" w:space="0" w:color="auto"/>
      </w:divBdr>
      <w:divsChild>
        <w:div w:id="2141995285">
          <w:marLeft w:val="0"/>
          <w:marRight w:val="0"/>
          <w:marTop w:val="0"/>
          <w:marBottom w:val="0"/>
          <w:divBdr>
            <w:top w:val="none" w:sz="0" w:space="0" w:color="auto"/>
            <w:left w:val="none" w:sz="0" w:space="0" w:color="auto"/>
            <w:bottom w:val="none" w:sz="0" w:space="0" w:color="auto"/>
            <w:right w:val="none" w:sz="0" w:space="0" w:color="auto"/>
          </w:divBdr>
          <w:divsChild>
            <w:div w:id="1794447008">
              <w:marLeft w:val="0"/>
              <w:marRight w:val="0"/>
              <w:marTop w:val="0"/>
              <w:marBottom w:val="0"/>
              <w:divBdr>
                <w:top w:val="none" w:sz="0" w:space="0" w:color="auto"/>
                <w:left w:val="none" w:sz="0" w:space="0" w:color="auto"/>
                <w:bottom w:val="none" w:sz="0" w:space="0" w:color="auto"/>
                <w:right w:val="none" w:sz="0" w:space="0" w:color="auto"/>
              </w:divBdr>
              <w:divsChild>
                <w:div w:id="1547452290">
                  <w:marLeft w:val="0"/>
                  <w:marRight w:val="0"/>
                  <w:marTop w:val="0"/>
                  <w:marBottom w:val="0"/>
                  <w:divBdr>
                    <w:top w:val="none" w:sz="0" w:space="0" w:color="auto"/>
                    <w:left w:val="none" w:sz="0" w:space="0" w:color="auto"/>
                    <w:bottom w:val="none" w:sz="0" w:space="0" w:color="auto"/>
                    <w:right w:val="none" w:sz="0" w:space="0" w:color="auto"/>
                  </w:divBdr>
                  <w:divsChild>
                    <w:div w:id="1641425478">
                      <w:marLeft w:val="0"/>
                      <w:marRight w:val="0"/>
                      <w:marTop w:val="0"/>
                      <w:marBottom w:val="0"/>
                      <w:divBdr>
                        <w:top w:val="none" w:sz="0" w:space="0" w:color="auto"/>
                        <w:left w:val="none" w:sz="0" w:space="0" w:color="auto"/>
                        <w:bottom w:val="none" w:sz="0" w:space="0" w:color="auto"/>
                        <w:right w:val="none" w:sz="0" w:space="0" w:color="auto"/>
                      </w:divBdr>
                      <w:divsChild>
                        <w:div w:id="1397973368">
                          <w:marLeft w:val="0"/>
                          <w:marRight w:val="0"/>
                          <w:marTop w:val="0"/>
                          <w:marBottom w:val="0"/>
                          <w:divBdr>
                            <w:top w:val="none" w:sz="0" w:space="0" w:color="auto"/>
                            <w:left w:val="none" w:sz="0" w:space="0" w:color="auto"/>
                            <w:bottom w:val="none" w:sz="0" w:space="0" w:color="auto"/>
                            <w:right w:val="none" w:sz="0" w:space="0" w:color="auto"/>
                          </w:divBdr>
                          <w:divsChild>
                            <w:div w:id="626006527">
                              <w:marLeft w:val="0"/>
                              <w:marRight w:val="0"/>
                              <w:marTop w:val="0"/>
                              <w:marBottom w:val="0"/>
                              <w:divBdr>
                                <w:top w:val="none" w:sz="0" w:space="0" w:color="auto"/>
                                <w:left w:val="none" w:sz="0" w:space="0" w:color="auto"/>
                                <w:bottom w:val="none" w:sz="0" w:space="0" w:color="auto"/>
                                <w:right w:val="none" w:sz="0" w:space="0" w:color="auto"/>
                              </w:divBdr>
                              <w:divsChild>
                                <w:div w:id="846753934">
                                  <w:marLeft w:val="0"/>
                                  <w:marRight w:val="0"/>
                                  <w:marTop w:val="0"/>
                                  <w:marBottom w:val="0"/>
                                  <w:divBdr>
                                    <w:top w:val="none" w:sz="0" w:space="0" w:color="auto"/>
                                    <w:left w:val="none" w:sz="0" w:space="0" w:color="auto"/>
                                    <w:bottom w:val="none" w:sz="0" w:space="0" w:color="auto"/>
                                    <w:right w:val="none" w:sz="0" w:space="0" w:color="auto"/>
                                  </w:divBdr>
                                  <w:divsChild>
                                    <w:div w:id="50760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097076">
      <w:bodyDiv w:val="1"/>
      <w:marLeft w:val="0"/>
      <w:marRight w:val="0"/>
      <w:marTop w:val="0"/>
      <w:marBottom w:val="0"/>
      <w:divBdr>
        <w:top w:val="none" w:sz="0" w:space="0" w:color="auto"/>
        <w:left w:val="none" w:sz="0" w:space="0" w:color="auto"/>
        <w:bottom w:val="none" w:sz="0" w:space="0" w:color="auto"/>
        <w:right w:val="none" w:sz="0" w:space="0" w:color="auto"/>
      </w:divBdr>
      <w:divsChild>
        <w:div w:id="1444181716">
          <w:marLeft w:val="0"/>
          <w:marRight w:val="0"/>
          <w:marTop w:val="0"/>
          <w:marBottom w:val="0"/>
          <w:divBdr>
            <w:top w:val="none" w:sz="0" w:space="0" w:color="auto"/>
            <w:left w:val="none" w:sz="0" w:space="0" w:color="auto"/>
            <w:bottom w:val="none" w:sz="0" w:space="0" w:color="auto"/>
            <w:right w:val="none" w:sz="0" w:space="0" w:color="auto"/>
          </w:divBdr>
          <w:divsChild>
            <w:div w:id="434833564">
              <w:marLeft w:val="0"/>
              <w:marRight w:val="0"/>
              <w:marTop w:val="0"/>
              <w:marBottom w:val="0"/>
              <w:divBdr>
                <w:top w:val="none" w:sz="0" w:space="0" w:color="auto"/>
                <w:left w:val="none" w:sz="0" w:space="0" w:color="auto"/>
                <w:bottom w:val="none" w:sz="0" w:space="0" w:color="auto"/>
                <w:right w:val="none" w:sz="0" w:space="0" w:color="auto"/>
              </w:divBdr>
              <w:divsChild>
                <w:div w:id="1520969051">
                  <w:marLeft w:val="0"/>
                  <w:marRight w:val="0"/>
                  <w:marTop w:val="0"/>
                  <w:marBottom w:val="0"/>
                  <w:divBdr>
                    <w:top w:val="none" w:sz="0" w:space="0" w:color="auto"/>
                    <w:left w:val="none" w:sz="0" w:space="0" w:color="auto"/>
                    <w:bottom w:val="none" w:sz="0" w:space="0" w:color="auto"/>
                    <w:right w:val="none" w:sz="0" w:space="0" w:color="auto"/>
                  </w:divBdr>
                  <w:divsChild>
                    <w:div w:id="1599679230">
                      <w:marLeft w:val="0"/>
                      <w:marRight w:val="0"/>
                      <w:marTop w:val="0"/>
                      <w:marBottom w:val="0"/>
                      <w:divBdr>
                        <w:top w:val="none" w:sz="0" w:space="0" w:color="auto"/>
                        <w:left w:val="none" w:sz="0" w:space="0" w:color="auto"/>
                        <w:bottom w:val="none" w:sz="0" w:space="0" w:color="auto"/>
                        <w:right w:val="none" w:sz="0" w:space="0" w:color="auto"/>
                      </w:divBdr>
                      <w:divsChild>
                        <w:div w:id="167641921">
                          <w:marLeft w:val="0"/>
                          <w:marRight w:val="0"/>
                          <w:marTop w:val="0"/>
                          <w:marBottom w:val="0"/>
                          <w:divBdr>
                            <w:top w:val="none" w:sz="0" w:space="0" w:color="auto"/>
                            <w:left w:val="none" w:sz="0" w:space="0" w:color="auto"/>
                            <w:bottom w:val="none" w:sz="0" w:space="0" w:color="auto"/>
                            <w:right w:val="none" w:sz="0" w:space="0" w:color="auto"/>
                          </w:divBdr>
                          <w:divsChild>
                            <w:div w:id="1233006375">
                              <w:marLeft w:val="0"/>
                              <w:marRight w:val="0"/>
                              <w:marTop w:val="0"/>
                              <w:marBottom w:val="0"/>
                              <w:divBdr>
                                <w:top w:val="none" w:sz="0" w:space="0" w:color="auto"/>
                                <w:left w:val="none" w:sz="0" w:space="0" w:color="auto"/>
                                <w:bottom w:val="none" w:sz="0" w:space="0" w:color="auto"/>
                                <w:right w:val="none" w:sz="0" w:space="0" w:color="auto"/>
                              </w:divBdr>
                              <w:divsChild>
                                <w:div w:id="1974629029">
                                  <w:marLeft w:val="0"/>
                                  <w:marRight w:val="0"/>
                                  <w:marTop w:val="0"/>
                                  <w:marBottom w:val="0"/>
                                  <w:divBdr>
                                    <w:top w:val="none" w:sz="0" w:space="0" w:color="auto"/>
                                    <w:left w:val="none" w:sz="0" w:space="0" w:color="auto"/>
                                    <w:bottom w:val="none" w:sz="0" w:space="0" w:color="auto"/>
                                    <w:right w:val="none" w:sz="0" w:space="0" w:color="auto"/>
                                  </w:divBdr>
                                  <w:divsChild>
                                    <w:div w:id="94661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2652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16/j.plefa.2018.03.004"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177/0148607115595980" TargetMode="External"/><Relationship Id="rId17" Type="http://schemas.openxmlformats.org/officeDocument/2006/relationships/image" Target="media/image2.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3390/nu412198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oma.aoac.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86/s13065-021-00775-w" TargetMode="External"/><Relationship Id="rId23" Type="http://schemas.openxmlformats.org/officeDocument/2006/relationships/footer" Target="footer3.xml"/><Relationship Id="rId10" Type="http://schemas.openxmlformats.org/officeDocument/2006/relationships/hyperlink" Target="https://pubmed.ncbi.nlm.nih.gov/11475681/"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1016/j.dsx.2019.03.029" TargetMode="External"/><Relationship Id="rId14" Type="http://schemas.openxmlformats.org/officeDocument/2006/relationships/hyperlink" Target="https://doi.org/10.3390/antiox7090110"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69ABE-E243-4A6F-84ED-B3C4EE074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3160</Words>
  <Characters>18014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21132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SDI 1084</cp:lastModifiedBy>
  <cp:revision>27</cp:revision>
  <dcterms:created xsi:type="dcterms:W3CDTF">2025-12-10T06:44:00Z</dcterms:created>
  <dcterms:modified xsi:type="dcterms:W3CDTF">2025-12-12T11:53:00Z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ccb07380-8a73-4f0c-a8bd-10bd49c7d88c</vt:lpwstr>
  </property>
  <property fmtid="{D5CDD505-2E9C-101B-9397-08002B2CF9AE}" pid="3" name="_DocHome">
    <vt:i4>425821221</vt:i4>
  </property>
</Properties>
</file>