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6F256E" w14:textId="2B0892F6" w:rsidR="00E91823" w:rsidRPr="00B63917" w:rsidRDefault="00B63917" w:rsidP="00B63917">
      <w:pPr>
        <w:jc w:val="center"/>
        <w:rPr>
          <w:rFonts w:ascii="Times New Roman" w:hAnsi="Times New Roman" w:cs="Times New Roman"/>
          <w:sz w:val="28"/>
          <w:szCs w:val="28"/>
          <w:lang w:val="en-US"/>
        </w:rPr>
      </w:pPr>
      <w:r w:rsidRPr="00B63917">
        <w:rPr>
          <w:rFonts w:ascii="Times New Roman" w:hAnsi="Times New Roman" w:cs="Times New Roman"/>
          <w:sz w:val="28"/>
          <w:szCs w:val="28"/>
          <w:lang w:val="en-US"/>
        </w:rPr>
        <w:t>INFLUENCE OF MARIGOLD FLOWER LIQUID BIOWASTE ON GROWTH PARAMETERS OF MAIZE</w:t>
      </w:r>
    </w:p>
    <w:p w14:paraId="4207AC0C" w14:textId="18C16601" w:rsidR="00B63917" w:rsidRPr="00B63917" w:rsidRDefault="00B63917" w:rsidP="00B63917">
      <w:pPr>
        <w:rPr>
          <w:rFonts w:ascii="Times New Roman" w:hAnsi="Times New Roman" w:cs="Times New Roman"/>
        </w:rPr>
      </w:pPr>
      <w:bookmarkStart w:id="0" w:name="_GoBack"/>
      <w:bookmarkEnd w:id="0"/>
    </w:p>
    <w:p w14:paraId="098AA305" w14:textId="2AB000C7" w:rsidR="00B63917" w:rsidRDefault="002E7BD2" w:rsidP="00764CE3">
      <w:pPr>
        <w:spacing w:line="276" w:lineRule="auto"/>
        <w:rPr>
          <w:rFonts w:ascii="Times New Roman" w:hAnsi="Times New Roman" w:cs="Times New Roman"/>
          <w:b/>
          <w:bCs/>
          <w:lang w:val="en-US"/>
        </w:rPr>
      </w:pPr>
      <w:r w:rsidRPr="0080623B">
        <w:rPr>
          <w:rFonts w:ascii="Times New Roman" w:hAnsi="Times New Roman" w:cs="Times New Roman"/>
          <w:b/>
          <w:bCs/>
          <w:lang w:val="en-US"/>
        </w:rPr>
        <w:t>Abstract:</w:t>
      </w:r>
    </w:p>
    <w:p w14:paraId="174203B1" w14:textId="790C3722" w:rsidR="00296230" w:rsidRPr="00296230" w:rsidRDefault="00296230" w:rsidP="00764CE3">
      <w:pPr>
        <w:spacing w:line="276" w:lineRule="auto"/>
        <w:jc w:val="both"/>
        <w:rPr>
          <w:rFonts w:ascii="Times New Roman" w:hAnsi="Times New Roman" w:cs="Times New Roman"/>
        </w:rPr>
      </w:pPr>
      <w:r w:rsidRPr="00296230">
        <w:rPr>
          <w:rFonts w:ascii="Times New Roman" w:hAnsi="Times New Roman" w:cs="Times New Roman"/>
        </w:rPr>
        <w:t>Maize (</w:t>
      </w:r>
      <w:r w:rsidRPr="00FE3EA3">
        <w:rPr>
          <w:rFonts w:ascii="Times New Roman" w:hAnsi="Times New Roman" w:cs="Times New Roman"/>
          <w:i/>
          <w:iCs/>
        </w:rPr>
        <w:t>Zea mays</w:t>
      </w:r>
      <w:r w:rsidRPr="00296230">
        <w:rPr>
          <w:rFonts w:ascii="Times New Roman" w:hAnsi="Times New Roman" w:cs="Times New Roman"/>
        </w:rPr>
        <w:t xml:space="preserve"> L.), a key cereal for India's food security and economy, demands sustainable nutrient strategies. Marigold flower liquid biowaste (MFLB) from garland-making, temple offerings, and pigment extraction—rich in lutein, carotenoids, phenolics, flavonoids, and post-fermentation nutrients—offers eco-friendly potential amid waste pollution concerns. This study examined enriched MFLB's effects on maize growth parameters: leaf number, leaf area index (LAI), SPAD chlorophyll values, and days to 50% flowering.</w:t>
      </w:r>
      <w:r>
        <w:rPr>
          <w:rFonts w:ascii="Times New Roman" w:hAnsi="Times New Roman" w:cs="Times New Roman"/>
        </w:rPr>
        <w:t xml:space="preserve"> </w:t>
      </w:r>
      <w:r w:rsidRPr="00296230">
        <w:rPr>
          <w:rFonts w:ascii="Times New Roman" w:hAnsi="Times New Roman" w:cs="Times New Roman"/>
        </w:rPr>
        <w:t xml:space="preserve">A two-year trial (2022-23, 2023-24) at UAS GKVK, Bengaluru (Eastern Dry Zone V; 12°58'N, 77°33'E, 930 m) on </w:t>
      </w:r>
      <w:proofErr w:type="spellStart"/>
      <w:r w:rsidRPr="00296230">
        <w:rPr>
          <w:rFonts w:ascii="Times New Roman" w:hAnsi="Times New Roman" w:cs="Times New Roman"/>
        </w:rPr>
        <w:t>Vijayapura</w:t>
      </w:r>
      <w:proofErr w:type="spellEnd"/>
      <w:r w:rsidRPr="00296230">
        <w:rPr>
          <w:rFonts w:ascii="Times New Roman" w:hAnsi="Times New Roman" w:cs="Times New Roman"/>
        </w:rPr>
        <w:t xml:space="preserve"> soils (</w:t>
      </w:r>
      <w:proofErr w:type="spellStart"/>
      <w:r w:rsidRPr="00296230">
        <w:rPr>
          <w:rFonts w:ascii="Times New Roman" w:hAnsi="Times New Roman" w:cs="Times New Roman"/>
        </w:rPr>
        <w:t>Oxichaplustalf</w:t>
      </w:r>
      <w:proofErr w:type="spellEnd"/>
      <w:r w:rsidRPr="00296230">
        <w:rPr>
          <w:rFonts w:ascii="Times New Roman" w:hAnsi="Times New Roman" w:cs="Times New Roman"/>
        </w:rPr>
        <w:t xml:space="preserve">/ferric </w:t>
      </w:r>
      <w:proofErr w:type="spellStart"/>
      <w:r w:rsidRPr="00296230">
        <w:rPr>
          <w:rFonts w:ascii="Times New Roman" w:hAnsi="Times New Roman" w:cs="Times New Roman"/>
        </w:rPr>
        <w:t>luvisols</w:t>
      </w:r>
      <w:proofErr w:type="spellEnd"/>
      <w:r w:rsidRPr="00296230">
        <w:rPr>
          <w:rFonts w:ascii="Times New Roman" w:hAnsi="Times New Roman" w:cs="Times New Roman"/>
        </w:rPr>
        <w:t>; red sandy loam, pH 6.7, moderate fertility) employed randomized complete block design (factorial: MFLB types E</w:t>
      </w:r>
      <w:r w:rsidRPr="00FE3EA3">
        <w:rPr>
          <w:rFonts w:ascii="Times New Roman" w:hAnsi="Times New Roman" w:cs="Times New Roman"/>
          <w:vertAlign w:val="subscript"/>
        </w:rPr>
        <w:t>1</w:t>
      </w:r>
      <w:r w:rsidR="00FE3EA3">
        <w:rPr>
          <w:rFonts w:ascii="Times New Roman" w:hAnsi="Times New Roman" w:cs="Times New Roman"/>
        </w:rPr>
        <w:t xml:space="preserve"> and </w:t>
      </w:r>
      <w:r w:rsidRPr="00296230">
        <w:rPr>
          <w:rFonts w:ascii="Times New Roman" w:hAnsi="Times New Roman" w:cs="Times New Roman"/>
        </w:rPr>
        <w:t>E</w:t>
      </w:r>
      <w:r w:rsidRPr="00FE3EA3">
        <w:rPr>
          <w:rFonts w:ascii="Times New Roman" w:hAnsi="Times New Roman" w:cs="Times New Roman"/>
          <w:vertAlign w:val="subscript"/>
        </w:rPr>
        <w:t>2</w:t>
      </w:r>
      <w:r w:rsidRPr="00296230">
        <w:rPr>
          <w:rFonts w:ascii="Times New Roman" w:hAnsi="Times New Roman" w:cs="Times New Roman"/>
        </w:rPr>
        <w:t>, dosages F</w:t>
      </w:r>
      <w:r w:rsidRPr="00FE3EA3">
        <w:rPr>
          <w:rFonts w:ascii="Times New Roman" w:hAnsi="Times New Roman" w:cs="Times New Roman"/>
          <w:vertAlign w:val="subscript"/>
        </w:rPr>
        <w:t>1</w:t>
      </w:r>
      <w:r w:rsidR="00FE3EA3">
        <w:rPr>
          <w:rFonts w:ascii="Times New Roman" w:hAnsi="Times New Roman" w:cs="Times New Roman"/>
          <w:vertAlign w:val="subscript"/>
        </w:rPr>
        <w:t xml:space="preserve"> </w:t>
      </w:r>
      <w:r w:rsidR="00521EF8">
        <w:rPr>
          <w:rFonts w:ascii="Times New Roman" w:hAnsi="Times New Roman" w:cs="Times New Roman"/>
        </w:rPr>
        <w:t xml:space="preserve">and </w:t>
      </w:r>
      <w:r w:rsidRPr="00296230">
        <w:rPr>
          <w:rFonts w:ascii="Times New Roman" w:hAnsi="Times New Roman" w:cs="Times New Roman"/>
        </w:rPr>
        <w:t>F</w:t>
      </w:r>
      <w:r w:rsidRPr="00FE3EA3">
        <w:rPr>
          <w:rFonts w:ascii="Times New Roman" w:hAnsi="Times New Roman" w:cs="Times New Roman"/>
          <w:vertAlign w:val="subscript"/>
        </w:rPr>
        <w:t>4</w:t>
      </w:r>
      <w:r w:rsidRPr="00296230">
        <w:rPr>
          <w:rFonts w:ascii="Times New Roman" w:hAnsi="Times New Roman" w:cs="Times New Roman"/>
        </w:rPr>
        <w:t xml:space="preserve"> [75:25 to 100% RDN:MFLB], stages G</w:t>
      </w:r>
      <w:r w:rsidRPr="00FE3EA3">
        <w:rPr>
          <w:rFonts w:ascii="Times New Roman" w:hAnsi="Times New Roman" w:cs="Times New Roman"/>
          <w:vertAlign w:val="subscript"/>
        </w:rPr>
        <w:t>1</w:t>
      </w:r>
      <w:r w:rsidR="00521EF8">
        <w:rPr>
          <w:rFonts w:ascii="Times New Roman" w:hAnsi="Times New Roman" w:cs="Times New Roman"/>
        </w:rPr>
        <w:t xml:space="preserve"> and </w:t>
      </w:r>
      <w:r w:rsidRPr="00296230">
        <w:rPr>
          <w:rFonts w:ascii="Times New Roman" w:hAnsi="Times New Roman" w:cs="Times New Roman"/>
        </w:rPr>
        <w:t>G</w:t>
      </w:r>
      <w:r w:rsidRPr="00FE3EA3">
        <w:rPr>
          <w:rFonts w:ascii="Times New Roman" w:hAnsi="Times New Roman" w:cs="Times New Roman"/>
          <w:vertAlign w:val="subscript"/>
        </w:rPr>
        <w:t>2</w:t>
      </w:r>
      <w:r w:rsidRPr="00296230">
        <w:rPr>
          <w:rFonts w:ascii="Times New Roman" w:hAnsi="Times New Roman" w:cs="Times New Roman"/>
        </w:rPr>
        <w:t xml:space="preserve"> [basal</w:t>
      </w:r>
      <w:r w:rsidR="00521EF8">
        <w:rPr>
          <w:rFonts w:ascii="Times New Roman" w:hAnsi="Times New Roman" w:cs="Times New Roman"/>
        </w:rPr>
        <w:t xml:space="preserve"> and </w:t>
      </w:r>
      <w:proofErr w:type="spellStart"/>
      <w:r w:rsidRPr="00296230">
        <w:rPr>
          <w:rFonts w:ascii="Times New Roman" w:hAnsi="Times New Roman" w:cs="Times New Roman"/>
        </w:rPr>
        <w:t>basal+tasseling</w:t>
      </w:r>
      <w:proofErr w:type="spellEnd"/>
      <w:r w:rsidRPr="00296230">
        <w:rPr>
          <w:rFonts w:ascii="Times New Roman" w:hAnsi="Times New Roman" w:cs="Times New Roman"/>
        </w:rPr>
        <w:t xml:space="preserve">]; 16 treatments × 3 replicates). </w:t>
      </w:r>
      <w:r w:rsidR="00521EF8">
        <w:rPr>
          <w:rFonts w:ascii="Times New Roman" w:hAnsi="Times New Roman" w:cs="Times New Roman"/>
        </w:rPr>
        <w:t xml:space="preserve">Marigold </w:t>
      </w:r>
      <w:r w:rsidR="00776626">
        <w:rPr>
          <w:rFonts w:ascii="Times New Roman" w:hAnsi="Times New Roman" w:cs="Times New Roman"/>
        </w:rPr>
        <w:t xml:space="preserve">flower </w:t>
      </w:r>
      <w:r w:rsidR="00521EF8">
        <w:rPr>
          <w:rFonts w:ascii="Times New Roman" w:hAnsi="Times New Roman" w:cs="Times New Roman"/>
        </w:rPr>
        <w:t xml:space="preserve">processing </w:t>
      </w:r>
      <w:r w:rsidR="00776626">
        <w:rPr>
          <w:rFonts w:ascii="Times New Roman" w:hAnsi="Times New Roman" w:cs="Times New Roman"/>
        </w:rPr>
        <w:t xml:space="preserve">industry </w:t>
      </w:r>
      <w:r w:rsidRPr="00296230">
        <w:rPr>
          <w:rFonts w:ascii="Times New Roman" w:hAnsi="Times New Roman" w:cs="Times New Roman"/>
        </w:rPr>
        <w:t>-</w:t>
      </w:r>
      <w:r w:rsidR="00776626">
        <w:rPr>
          <w:rFonts w:ascii="Times New Roman" w:hAnsi="Times New Roman" w:cs="Times New Roman"/>
        </w:rPr>
        <w:t xml:space="preserve"> </w:t>
      </w:r>
      <w:r w:rsidRPr="00296230">
        <w:rPr>
          <w:rFonts w:ascii="Times New Roman" w:hAnsi="Times New Roman" w:cs="Times New Roman"/>
        </w:rPr>
        <w:t>sourced MFLB was amended with 1.6 g L⁻¹ CaO, 10</w:t>
      </w:r>
      <w:r w:rsidR="00776626">
        <w:rPr>
          <w:rFonts w:ascii="Times New Roman" w:hAnsi="Times New Roman" w:cs="Times New Roman"/>
        </w:rPr>
        <w:t xml:space="preserve"> per cent</w:t>
      </w:r>
      <w:r w:rsidRPr="00296230">
        <w:rPr>
          <w:rFonts w:ascii="Times New Roman" w:hAnsi="Times New Roman" w:cs="Times New Roman"/>
        </w:rPr>
        <w:t xml:space="preserve"> PGPM, 75 L ha⁻¹ </w:t>
      </w:r>
      <w:proofErr w:type="spellStart"/>
      <w:r w:rsidRPr="00296230">
        <w:rPr>
          <w:rFonts w:ascii="Times New Roman" w:hAnsi="Times New Roman" w:cs="Times New Roman"/>
        </w:rPr>
        <w:t>humics</w:t>
      </w:r>
      <w:proofErr w:type="spellEnd"/>
      <w:r w:rsidRPr="00296230">
        <w:rPr>
          <w:rFonts w:ascii="Times New Roman" w:hAnsi="Times New Roman" w:cs="Times New Roman"/>
        </w:rPr>
        <w:t>. Parameters assessed at 30</w:t>
      </w:r>
      <w:r w:rsidR="00D83542">
        <w:rPr>
          <w:rFonts w:ascii="Times New Roman" w:hAnsi="Times New Roman" w:cs="Times New Roman"/>
        </w:rPr>
        <w:t xml:space="preserve">, </w:t>
      </w:r>
      <w:r w:rsidRPr="00296230">
        <w:rPr>
          <w:rFonts w:ascii="Times New Roman" w:hAnsi="Times New Roman" w:cs="Times New Roman"/>
        </w:rPr>
        <w:t>60</w:t>
      </w:r>
      <w:r w:rsidR="00D83542">
        <w:rPr>
          <w:rFonts w:ascii="Times New Roman" w:hAnsi="Times New Roman" w:cs="Times New Roman"/>
        </w:rPr>
        <w:t xml:space="preserve">, </w:t>
      </w:r>
      <w:r w:rsidRPr="00296230">
        <w:rPr>
          <w:rFonts w:ascii="Times New Roman" w:hAnsi="Times New Roman" w:cs="Times New Roman"/>
        </w:rPr>
        <w:t>90</w:t>
      </w:r>
      <w:r w:rsidR="00D83542">
        <w:rPr>
          <w:rFonts w:ascii="Times New Roman" w:hAnsi="Times New Roman" w:cs="Times New Roman"/>
        </w:rPr>
        <w:t xml:space="preserve"> DAS and </w:t>
      </w:r>
      <w:r w:rsidRPr="00296230">
        <w:rPr>
          <w:rFonts w:ascii="Times New Roman" w:hAnsi="Times New Roman" w:cs="Times New Roman"/>
        </w:rPr>
        <w:t>harvest</w:t>
      </w:r>
      <w:r w:rsidR="00D83542">
        <w:rPr>
          <w:rFonts w:ascii="Times New Roman" w:hAnsi="Times New Roman" w:cs="Times New Roman"/>
        </w:rPr>
        <w:t>,</w:t>
      </w:r>
      <w:r w:rsidRPr="00296230">
        <w:rPr>
          <w:rFonts w:ascii="Times New Roman" w:hAnsi="Times New Roman" w:cs="Times New Roman"/>
        </w:rPr>
        <w:t xml:space="preserve"> ANOVA at 5%.</w:t>
      </w:r>
      <w:r w:rsidR="006B0C46">
        <w:rPr>
          <w:rFonts w:ascii="Times New Roman" w:hAnsi="Times New Roman" w:cs="Times New Roman"/>
        </w:rPr>
        <w:t xml:space="preserve"> </w:t>
      </w:r>
      <w:r w:rsidRPr="00296230">
        <w:rPr>
          <w:rFonts w:ascii="Times New Roman" w:hAnsi="Times New Roman" w:cs="Times New Roman"/>
        </w:rPr>
        <w:t>Enriched MFLB (E</w:t>
      </w:r>
      <w:r w:rsidRPr="00D83542">
        <w:rPr>
          <w:rFonts w:ascii="Times New Roman" w:hAnsi="Times New Roman" w:cs="Times New Roman"/>
          <w:vertAlign w:val="subscript"/>
        </w:rPr>
        <w:t>2</w:t>
      </w:r>
      <w:r w:rsidRPr="00296230">
        <w:rPr>
          <w:rFonts w:ascii="Times New Roman" w:hAnsi="Times New Roman" w:cs="Times New Roman"/>
        </w:rPr>
        <w:t xml:space="preserve">) significantly raised SPAD at 30 DAS (44.47 vs. 43.46) and 90 DAS (49.07 vs. 47.46; C.D.). F1 (75:25) maximized SPAD (49.96), leaves (11.88), LAI (11.64), and earliest flowering (67.92 days), though </w:t>
      </w:r>
      <w:r w:rsidR="00D83542">
        <w:rPr>
          <w:rFonts w:ascii="Times New Roman" w:hAnsi="Times New Roman" w:cs="Times New Roman"/>
        </w:rPr>
        <w:t>number of leaves</w:t>
      </w:r>
      <w:r w:rsidR="00C75EA1">
        <w:rPr>
          <w:rFonts w:ascii="Times New Roman" w:hAnsi="Times New Roman" w:cs="Times New Roman"/>
        </w:rPr>
        <w:t xml:space="preserve">, leaf area index and other </w:t>
      </w:r>
      <w:r w:rsidRPr="00296230">
        <w:rPr>
          <w:rFonts w:ascii="Times New Roman" w:hAnsi="Times New Roman" w:cs="Times New Roman"/>
        </w:rPr>
        <w:t>phenology effects non-significant. Split application (G</w:t>
      </w:r>
      <w:r w:rsidRPr="00C75EA1">
        <w:rPr>
          <w:rFonts w:ascii="Times New Roman" w:hAnsi="Times New Roman" w:cs="Times New Roman"/>
          <w:vertAlign w:val="subscript"/>
        </w:rPr>
        <w:t>2</w:t>
      </w:r>
      <w:r w:rsidRPr="00296230">
        <w:rPr>
          <w:rFonts w:ascii="Times New Roman" w:hAnsi="Times New Roman" w:cs="Times New Roman"/>
        </w:rPr>
        <w:t>) outperformed basal (G</w:t>
      </w:r>
      <w:r w:rsidRPr="00C75EA1">
        <w:rPr>
          <w:rFonts w:ascii="Times New Roman" w:hAnsi="Times New Roman" w:cs="Times New Roman"/>
          <w:vertAlign w:val="subscript"/>
        </w:rPr>
        <w:t>1</w:t>
      </w:r>
      <w:r w:rsidRPr="00296230">
        <w:rPr>
          <w:rFonts w:ascii="Times New Roman" w:hAnsi="Times New Roman" w:cs="Times New Roman"/>
        </w:rPr>
        <w:t>). Enrichment boosted chlorophyll via microbial nutrient mobilization; 75:25 optimized growth; splits sustained pigments.</w:t>
      </w:r>
      <w:r w:rsidR="006B0C46">
        <w:rPr>
          <w:rFonts w:ascii="Times New Roman" w:hAnsi="Times New Roman" w:cs="Times New Roman"/>
        </w:rPr>
        <w:t xml:space="preserve"> </w:t>
      </w:r>
      <w:r w:rsidRPr="00296230">
        <w:rPr>
          <w:rFonts w:ascii="Times New Roman" w:hAnsi="Times New Roman" w:cs="Times New Roman"/>
        </w:rPr>
        <w:t xml:space="preserve">MFLB advances semi-arid maize productivity, </w:t>
      </w:r>
      <w:proofErr w:type="spellStart"/>
      <w:r w:rsidRPr="00296230">
        <w:rPr>
          <w:rFonts w:ascii="Times New Roman" w:hAnsi="Times New Roman" w:cs="Times New Roman"/>
        </w:rPr>
        <w:t>valorizing</w:t>
      </w:r>
      <w:proofErr w:type="spellEnd"/>
      <w:r w:rsidRPr="00296230">
        <w:rPr>
          <w:rFonts w:ascii="Times New Roman" w:hAnsi="Times New Roman" w:cs="Times New Roman"/>
        </w:rPr>
        <w:t xml:space="preserve"> waste, reducing chemicals, and fostering bio-economy. Multi-location validation needed</w:t>
      </w:r>
      <w:r w:rsidR="00CC7EE5">
        <w:rPr>
          <w:rFonts w:ascii="Times New Roman" w:hAnsi="Times New Roman" w:cs="Times New Roman"/>
        </w:rPr>
        <w:t>.</w:t>
      </w:r>
    </w:p>
    <w:p w14:paraId="48DEF556" w14:textId="28388F77" w:rsidR="003A10B5" w:rsidRDefault="00E556F9" w:rsidP="00764CE3">
      <w:pPr>
        <w:spacing w:line="276" w:lineRule="auto"/>
        <w:jc w:val="both"/>
        <w:rPr>
          <w:rFonts w:ascii="Times New Roman" w:hAnsi="Times New Roman" w:cs="Times New Roman"/>
          <w:lang w:val="en-US"/>
        </w:rPr>
      </w:pPr>
      <w:r w:rsidRPr="0080623B">
        <w:rPr>
          <w:rFonts w:ascii="Times New Roman" w:hAnsi="Times New Roman" w:cs="Times New Roman"/>
          <w:b/>
          <w:bCs/>
          <w:lang w:val="en-US"/>
        </w:rPr>
        <w:t>Introduction:</w:t>
      </w:r>
      <w:r>
        <w:rPr>
          <w:rFonts w:ascii="Times New Roman" w:hAnsi="Times New Roman" w:cs="Times New Roman"/>
          <w:lang w:val="en-US"/>
        </w:rPr>
        <w:t xml:space="preserve"> Maize (</w:t>
      </w:r>
      <w:r>
        <w:rPr>
          <w:rFonts w:ascii="Times New Roman" w:hAnsi="Times New Roman" w:cs="Times New Roman"/>
          <w:i/>
          <w:iCs/>
          <w:lang w:val="en-US"/>
        </w:rPr>
        <w:t xml:space="preserve">Zea mays </w:t>
      </w:r>
      <w:r>
        <w:rPr>
          <w:rFonts w:ascii="Times New Roman" w:hAnsi="Times New Roman" w:cs="Times New Roman"/>
          <w:lang w:val="en-US"/>
        </w:rPr>
        <w:t>L.) is one of the world</w:t>
      </w:r>
      <w:r w:rsidR="003A10B5">
        <w:rPr>
          <w:rFonts w:ascii="Times New Roman" w:hAnsi="Times New Roman" w:cs="Times New Roman"/>
          <w:lang w:val="en-US"/>
        </w:rPr>
        <w:t>’s most important cereal crops, cultivated extensively for food, feed, fodder and industrial purposes. In India, maize plays a crucial role in ensuring food and nutritional security, contributing significantly to the agricultural economy. With rising demand for sustainable crop production, there is a growing emphasis on improving maize productivity through eco-friendly nutrient sources, particularly organic and biobased inputs.</w:t>
      </w:r>
      <w:r w:rsidR="00BD7BB1">
        <w:rPr>
          <w:rFonts w:ascii="Times New Roman" w:hAnsi="Times New Roman" w:cs="Times New Roman"/>
          <w:lang w:val="en-US"/>
        </w:rPr>
        <w:t xml:space="preserve"> </w:t>
      </w:r>
      <w:r w:rsidR="003A10B5">
        <w:rPr>
          <w:rFonts w:ascii="Times New Roman" w:hAnsi="Times New Roman" w:cs="Times New Roman"/>
          <w:lang w:val="en-US"/>
        </w:rPr>
        <w:t>Floriculture, especially the cultivation and commercial use of marigold flower generate a substantial quantity of floral wastes during garland making, temple offerings and extraction of pigments or essential oils</w:t>
      </w:r>
      <w:r w:rsidR="00756FB9">
        <w:rPr>
          <w:rFonts w:ascii="Times New Roman" w:hAnsi="Times New Roman" w:cs="Times New Roman"/>
          <w:lang w:val="en-US"/>
        </w:rPr>
        <w:t xml:space="preserve"> (</w:t>
      </w:r>
      <w:r w:rsidR="00C62164">
        <w:rPr>
          <w:rFonts w:ascii="Times New Roman" w:hAnsi="Times New Roman" w:cs="Times New Roman"/>
          <w:lang w:val="en-US"/>
        </w:rPr>
        <w:t xml:space="preserve">Bharathy </w:t>
      </w:r>
      <w:r w:rsidR="00C62164">
        <w:rPr>
          <w:rFonts w:ascii="Times New Roman" w:hAnsi="Times New Roman" w:cs="Times New Roman"/>
          <w:i/>
          <w:iCs/>
          <w:lang w:val="en-US"/>
        </w:rPr>
        <w:t>et al</w:t>
      </w:r>
      <w:r w:rsidR="00C62164">
        <w:rPr>
          <w:rFonts w:ascii="Times New Roman" w:hAnsi="Times New Roman" w:cs="Times New Roman"/>
          <w:lang w:val="en-US"/>
        </w:rPr>
        <w:t>., 2024</w:t>
      </w:r>
      <w:r w:rsidR="00756FB9">
        <w:rPr>
          <w:rFonts w:ascii="Times New Roman" w:hAnsi="Times New Roman" w:cs="Times New Roman"/>
          <w:lang w:val="en-US"/>
        </w:rPr>
        <w:t>)</w:t>
      </w:r>
      <w:r w:rsidR="003A10B5">
        <w:rPr>
          <w:rFonts w:ascii="Times New Roman" w:hAnsi="Times New Roman" w:cs="Times New Roman"/>
          <w:lang w:val="en-US"/>
        </w:rPr>
        <w:t xml:space="preserve">. </w:t>
      </w:r>
      <w:proofErr w:type="gramStart"/>
      <w:r w:rsidR="003A10B5">
        <w:rPr>
          <w:rFonts w:ascii="Times New Roman" w:hAnsi="Times New Roman" w:cs="Times New Roman"/>
          <w:lang w:val="en-US"/>
        </w:rPr>
        <w:t>Typically</w:t>
      </w:r>
      <w:proofErr w:type="gramEnd"/>
      <w:r w:rsidR="003A10B5">
        <w:rPr>
          <w:rFonts w:ascii="Times New Roman" w:hAnsi="Times New Roman" w:cs="Times New Roman"/>
          <w:lang w:val="en-US"/>
        </w:rPr>
        <w:t xml:space="preserve"> these wastes are discarded in open areas or dumped in landfills causing unpleasant </w:t>
      </w:r>
      <w:proofErr w:type="spellStart"/>
      <w:r w:rsidR="003A10B5">
        <w:rPr>
          <w:rFonts w:ascii="Times New Roman" w:hAnsi="Times New Roman" w:cs="Times New Roman"/>
          <w:lang w:val="en-US"/>
        </w:rPr>
        <w:t>odour</w:t>
      </w:r>
      <w:proofErr w:type="spellEnd"/>
      <w:r w:rsidR="003A10B5">
        <w:rPr>
          <w:rFonts w:ascii="Times New Roman" w:hAnsi="Times New Roman" w:cs="Times New Roman"/>
          <w:lang w:val="en-US"/>
        </w:rPr>
        <w:t xml:space="preserve">, microbial growth and environmental pollution. </w:t>
      </w:r>
      <w:r w:rsidR="000328AE">
        <w:rPr>
          <w:rFonts w:ascii="Times New Roman" w:hAnsi="Times New Roman" w:cs="Times New Roman"/>
          <w:lang w:val="en-US"/>
        </w:rPr>
        <w:t>However, marigold flowers are rich in biologically active compounds including lutein, carotenoids, phenolics, flavonoids and essential oils which can be transformed into value added products. When processed through fermentation or decomposition the resulting liquid biowaste contains plant-available nutrients, organic acids, growth promoting substances and microbial metabolites</w:t>
      </w:r>
      <w:r w:rsidR="00384886">
        <w:rPr>
          <w:rFonts w:ascii="Times New Roman" w:hAnsi="Times New Roman" w:cs="Times New Roman"/>
          <w:lang w:val="en-US"/>
        </w:rPr>
        <w:t xml:space="preserve"> (Gaikwad </w:t>
      </w:r>
      <w:r w:rsidR="00384886">
        <w:rPr>
          <w:rFonts w:ascii="Times New Roman" w:hAnsi="Times New Roman" w:cs="Times New Roman"/>
          <w:i/>
          <w:iCs/>
          <w:lang w:val="en-US"/>
        </w:rPr>
        <w:t>et al</w:t>
      </w:r>
      <w:r w:rsidR="000328AE">
        <w:rPr>
          <w:rFonts w:ascii="Times New Roman" w:hAnsi="Times New Roman" w:cs="Times New Roman"/>
          <w:lang w:val="en-US"/>
        </w:rPr>
        <w:t>.</w:t>
      </w:r>
      <w:r w:rsidR="004B711A">
        <w:rPr>
          <w:rFonts w:ascii="Times New Roman" w:hAnsi="Times New Roman" w:cs="Times New Roman"/>
          <w:lang w:val="en-US"/>
        </w:rPr>
        <w:t xml:space="preserve"> 2021)</w:t>
      </w:r>
    </w:p>
    <w:p w14:paraId="176468D1" w14:textId="336A02D5" w:rsidR="000328AE" w:rsidRDefault="000328AE" w:rsidP="00764CE3">
      <w:pPr>
        <w:spacing w:line="276" w:lineRule="auto"/>
        <w:ind w:firstLine="720"/>
        <w:jc w:val="both"/>
        <w:rPr>
          <w:rFonts w:ascii="Times New Roman" w:hAnsi="Times New Roman" w:cs="Times New Roman"/>
          <w:lang w:val="en-US"/>
        </w:rPr>
      </w:pPr>
      <w:r>
        <w:rPr>
          <w:rFonts w:ascii="Times New Roman" w:hAnsi="Times New Roman" w:cs="Times New Roman"/>
          <w:lang w:val="en-US"/>
        </w:rPr>
        <w:t xml:space="preserve">Recent studies highlight that liquid organic formulations derived from floral wastes can enhance soil biological activity, improve nutrient mineralization and stimulate early plant growth. However, scientific information on the use of marigold flower liquid biowaste in field </w:t>
      </w:r>
      <w:r>
        <w:rPr>
          <w:rFonts w:ascii="Times New Roman" w:hAnsi="Times New Roman" w:cs="Times New Roman"/>
          <w:lang w:val="en-US"/>
        </w:rPr>
        <w:lastRenderedPageBreak/>
        <w:t>crops like maize is limited. Understanding its influence on maize growth parameters such as plant height, number of leaves, leaf area and SPAD values can help establish its potential as a low-cost sustainable nutrient amendment.</w:t>
      </w:r>
    </w:p>
    <w:p w14:paraId="3C557B28" w14:textId="02417B90" w:rsidR="000328AE" w:rsidRDefault="000328AE" w:rsidP="00764CE3">
      <w:pPr>
        <w:spacing w:line="276" w:lineRule="auto"/>
        <w:ind w:firstLine="720"/>
        <w:jc w:val="both"/>
        <w:rPr>
          <w:rFonts w:ascii="Times New Roman" w:hAnsi="Times New Roman" w:cs="Times New Roman"/>
          <w:lang w:val="en-US"/>
        </w:rPr>
      </w:pPr>
      <w:r>
        <w:rPr>
          <w:rFonts w:ascii="Times New Roman" w:hAnsi="Times New Roman" w:cs="Times New Roman"/>
          <w:lang w:val="en-US"/>
        </w:rPr>
        <w:t>Utilizing marigold flower liquid biowastes not only supports circular bio-economy and waste to wealth initiatives, but also reduces reliance on chemical fertilizers, promotes soil health and enhances environmental sustainability. Therefore, a systematic study on the impact of marigold flower liquid biowaste on maize growth is both relevant and timely.</w:t>
      </w:r>
    </w:p>
    <w:p w14:paraId="5A748A39" w14:textId="23B415D0" w:rsidR="00BD7BB1" w:rsidRPr="0080623B" w:rsidRDefault="00BD7BB1" w:rsidP="00764CE3">
      <w:pPr>
        <w:spacing w:line="276" w:lineRule="auto"/>
        <w:jc w:val="both"/>
        <w:rPr>
          <w:rFonts w:ascii="Times New Roman" w:hAnsi="Times New Roman" w:cs="Times New Roman"/>
          <w:b/>
          <w:bCs/>
          <w:lang w:val="en-US"/>
        </w:rPr>
      </w:pPr>
      <w:r w:rsidRPr="0080623B">
        <w:rPr>
          <w:rFonts w:ascii="Times New Roman" w:hAnsi="Times New Roman" w:cs="Times New Roman"/>
          <w:b/>
          <w:bCs/>
          <w:lang w:val="en-US"/>
        </w:rPr>
        <w:t xml:space="preserve">Materials and Methods: </w:t>
      </w:r>
    </w:p>
    <w:p w14:paraId="17C32D8C" w14:textId="1CE3FA76" w:rsidR="001B2050" w:rsidRDefault="001B2050" w:rsidP="00764CE3">
      <w:pPr>
        <w:spacing w:line="276" w:lineRule="auto"/>
        <w:jc w:val="both"/>
        <w:rPr>
          <w:rFonts w:ascii="Times New Roman" w:hAnsi="Times New Roman" w:cs="Times New Roman"/>
        </w:rPr>
      </w:pPr>
      <w:r w:rsidRPr="001B2050">
        <w:rPr>
          <w:rFonts w:ascii="Times New Roman" w:hAnsi="Times New Roman" w:cs="Times New Roman"/>
        </w:rPr>
        <w:t xml:space="preserve">The field trial occurred over 2022-23 and 2023-24 seasons at the Agronomy Field Unit, Zonal Agricultural Research Station, University of Agricultural Sciences, GKVK, Bengaluru, within Karnataka's Eastern Dry Zone (Zone V). Coordinates place it at 12°58' N latitude, 77°33' E longitude, and 930 m elevation. Vijayapura series soils classify as </w:t>
      </w:r>
      <w:proofErr w:type="spellStart"/>
      <w:r w:rsidRPr="001B2050">
        <w:rPr>
          <w:rFonts w:ascii="Times New Roman" w:hAnsi="Times New Roman" w:cs="Times New Roman"/>
        </w:rPr>
        <w:t>Oxichaplustalf</w:t>
      </w:r>
      <w:proofErr w:type="spellEnd"/>
      <w:r w:rsidRPr="001B2050">
        <w:rPr>
          <w:rFonts w:ascii="Times New Roman" w:hAnsi="Times New Roman" w:cs="Times New Roman"/>
        </w:rPr>
        <w:t xml:space="preserve"> (USDA) or ferric </w:t>
      </w:r>
      <w:proofErr w:type="spellStart"/>
      <w:r w:rsidRPr="001B2050">
        <w:rPr>
          <w:rFonts w:ascii="Times New Roman" w:hAnsi="Times New Roman" w:cs="Times New Roman"/>
        </w:rPr>
        <w:t>luvisols</w:t>
      </w:r>
      <w:proofErr w:type="spellEnd"/>
      <w:r w:rsidRPr="001B2050">
        <w:rPr>
          <w:rFonts w:ascii="Times New Roman" w:hAnsi="Times New Roman" w:cs="Times New Roman"/>
        </w:rPr>
        <w:t xml:space="preserve"> (FAO), featuring deep, well-drained, moisture-holding reddish-brown lateritic material from gneiss under subtropical semi-arid conditions; surface texture is red sandy loam shifting to sandy clay loam deeper down, with 35.3% coarse sand, 28.9% fine sand, 6.58% silt, and 28.8% clay. Terrain remains even, pH slightly acidic at 6.7, EC low at 0.21 </w:t>
      </w:r>
      <w:proofErr w:type="spellStart"/>
      <w:r w:rsidRPr="001B2050">
        <w:rPr>
          <w:rFonts w:ascii="Times New Roman" w:hAnsi="Times New Roman" w:cs="Times New Roman"/>
        </w:rPr>
        <w:t>dS</w:t>
      </w:r>
      <w:proofErr w:type="spellEnd"/>
      <w:r w:rsidRPr="001B2050">
        <w:rPr>
          <w:rFonts w:ascii="Times New Roman" w:hAnsi="Times New Roman" w:cs="Times New Roman"/>
        </w:rPr>
        <w:t xml:space="preserve"> m⁻¹, and fertility moderate: 0.65% organic C, 289.4 kg ha⁻¹ N, 28.6 kg ha⁻¹ P, 235.2 kg ha⁻¹ K.​</w:t>
      </w:r>
      <w:r w:rsidR="00F424F2">
        <w:rPr>
          <w:rFonts w:ascii="Times New Roman" w:hAnsi="Times New Roman" w:cs="Times New Roman"/>
        </w:rPr>
        <w:t xml:space="preserve"> </w:t>
      </w:r>
      <w:r w:rsidRPr="001B2050">
        <w:rPr>
          <w:rFonts w:ascii="Times New Roman" w:hAnsi="Times New Roman" w:cs="Times New Roman"/>
        </w:rPr>
        <w:t xml:space="preserve">A randomized complete block design with factorial setup tested three factors: marigold flower liquid biowaste (Factor 1), its dosage rates (Factor 2), and application timings—basal only or basal plus </w:t>
      </w:r>
      <w:proofErr w:type="spellStart"/>
      <w:r w:rsidRPr="001B2050">
        <w:rPr>
          <w:rFonts w:ascii="Times New Roman" w:hAnsi="Times New Roman" w:cs="Times New Roman"/>
        </w:rPr>
        <w:t>tasseling</w:t>
      </w:r>
      <w:proofErr w:type="spellEnd"/>
      <w:r w:rsidRPr="001B2050">
        <w:rPr>
          <w:rFonts w:ascii="Times New Roman" w:hAnsi="Times New Roman" w:cs="Times New Roman"/>
        </w:rPr>
        <w:t xml:space="preserve"> (Factor 3)—across 16 treatments in three replicates. Biowaste came from a </w:t>
      </w:r>
      <w:proofErr w:type="spellStart"/>
      <w:r w:rsidRPr="001B2050">
        <w:rPr>
          <w:rFonts w:ascii="Times New Roman" w:hAnsi="Times New Roman" w:cs="Times New Roman"/>
        </w:rPr>
        <w:t>Harapanahalli</w:t>
      </w:r>
      <w:proofErr w:type="spellEnd"/>
      <w:r w:rsidRPr="001B2050">
        <w:rPr>
          <w:rFonts w:ascii="Times New Roman" w:hAnsi="Times New Roman" w:cs="Times New Roman"/>
        </w:rPr>
        <w:t xml:space="preserve"> processing facility in Vijayanagar district, Karnataka, gathered in sterile plastic drums post-initial checks, then amended with 1.6 g L⁻¹ CaO, 10% PGPM, and 75 L ha⁻¹ humic substances 10 days before field use. </w:t>
      </w:r>
      <w:r w:rsidR="00C50C35">
        <w:rPr>
          <w:rFonts w:ascii="Times New Roman" w:hAnsi="Times New Roman" w:cs="Times New Roman"/>
        </w:rPr>
        <w:t>L</w:t>
      </w:r>
      <w:r w:rsidRPr="001B2050">
        <w:rPr>
          <w:rFonts w:ascii="Times New Roman" w:hAnsi="Times New Roman" w:cs="Times New Roman"/>
        </w:rPr>
        <w:t>eaves plant</w:t>
      </w:r>
      <w:r w:rsidR="00C50C35">
        <w:rPr>
          <w:rFonts w:ascii="Times New Roman" w:hAnsi="Times New Roman" w:cs="Times New Roman"/>
        </w:rPr>
        <w:t xml:space="preserve"> per plant</w:t>
      </w:r>
      <w:r w:rsidRPr="001B2050">
        <w:rPr>
          <w:rFonts w:ascii="Times New Roman" w:hAnsi="Times New Roman" w:cs="Times New Roman"/>
        </w:rPr>
        <w:t xml:space="preserve">, </w:t>
      </w:r>
      <w:r w:rsidR="00467FEC">
        <w:rPr>
          <w:rFonts w:ascii="Times New Roman" w:hAnsi="Times New Roman" w:cs="Times New Roman"/>
        </w:rPr>
        <w:t>l</w:t>
      </w:r>
      <w:r w:rsidRPr="001B2050">
        <w:rPr>
          <w:rFonts w:ascii="Times New Roman" w:hAnsi="Times New Roman" w:cs="Times New Roman"/>
        </w:rPr>
        <w:t>eaf area plant</w:t>
      </w:r>
      <w:r w:rsidR="00467FEC">
        <w:rPr>
          <w:rFonts w:ascii="Times New Roman" w:hAnsi="Times New Roman" w:cs="Times New Roman"/>
        </w:rPr>
        <w:t xml:space="preserve"> per plant</w:t>
      </w:r>
      <w:r w:rsidRPr="001B2050">
        <w:rPr>
          <w:rFonts w:ascii="Times New Roman" w:hAnsi="Times New Roman" w:cs="Times New Roman"/>
        </w:rPr>
        <w:t>,</w:t>
      </w:r>
      <w:r w:rsidR="00F4783E">
        <w:rPr>
          <w:rFonts w:ascii="Times New Roman" w:hAnsi="Times New Roman" w:cs="Times New Roman"/>
        </w:rPr>
        <w:t xml:space="preserve"> leaf area index and SPAD values </w:t>
      </w:r>
      <w:r w:rsidRPr="001B2050">
        <w:rPr>
          <w:rFonts w:ascii="Times New Roman" w:hAnsi="Times New Roman" w:cs="Times New Roman"/>
        </w:rPr>
        <w:t xml:space="preserve">underwent standard sampling from five tagged plants per plot at 30, 60, 90 DAS, and harvest. ANOVA via Fisher's method applied to growth, yield, uptake, and economics data; significant F-tests prompted critical difference (C.D.) at 5% level, non-significant as NS. </w:t>
      </w:r>
    </w:p>
    <w:p w14:paraId="3B34A3CC" w14:textId="5BC9218C" w:rsidR="0080623B" w:rsidRDefault="0080623B" w:rsidP="00764CE3">
      <w:pPr>
        <w:spacing w:line="276" w:lineRule="auto"/>
        <w:jc w:val="both"/>
        <w:rPr>
          <w:rFonts w:ascii="Times New Roman" w:hAnsi="Times New Roman" w:cs="Times New Roman"/>
          <w:b/>
          <w:bCs/>
        </w:rPr>
      </w:pPr>
      <w:r w:rsidRPr="00B013BB">
        <w:rPr>
          <w:rFonts w:ascii="Times New Roman" w:hAnsi="Times New Roman" w:cs="Times New Roman"/>
          <w:b/>
          <w:bCs/>
        </w:rPr>
        <w:t>Results and Discussion:</w:t>
      </w:r>
    </w:p>
    <w:p w14:paraId="1F1BD0E4" w14:textId="4FBA70E2" w:rsidR="00D25FE0" w:rsidRDefault="00D25FE0" w:rsidP="00764CE3">
      <w:pPr>
        <w:spacing w:line="276" w:lineRule="auto"/>
        <w:jc w:val="both"/>
        <w:rPr>
          <w:rFonts w:ascii="Times New Roman" w:hAnsi="Times New Roman" w:cs="Times New Roman"/>
          <w:b/>
          <w:bCs/>
        </w:rPr>
      </w:pPr>
      <w:r>
        <w:rPr>
          <w:rFonts w:ascii="Times New Roman" w:hAnsi="Times New Roman" w:cs="Times New Roman"/>
          <w:b/>
          <w:bCs/>
        </w:rPr>
        <w:t>Number of leaves</w:t>
      </w:r>
    </w:p>
    <w:p w14:paraId="11D9847C" w14:textId="2C5B0D90" w:rsidR="000669C8" w:rsidRPr="000669C8" w:rsidRDefault="000669C8" w:rsidP="00C24E46">
      <w:pPr>
        <w:spacing w:line="276" w:lineRule="auto"/>
        <w:ind w:firstLine="720"/>
        <w:jc w:val="both"/>
        <w:rPr>
          <w:rFonts w:ascii="Times New Roman" w:hAnsi="Times New Roman" w:cs="Times New Roman"/>
        </w:rPr>
      </w:pPr>
      <w:r w:rsidRPr="000669C8">
        <w:rPr>
          <w:rFonts w:ascii="Times New Roman" w:hAnsi="Times New Roman" w:cs="Times New Roman"/>
        </w:rPr>
        <w:t>The effect of marigold flower liquid biowaste (MFLB) on the number of leaves in maize was assessed at 30, 60, and 90 days after sowing (DAS) over 2022-23 and 2023-24</w:t>
      </w:r>
      <w:r w:rsidR="00367255">
        <w:rPr>
          <w:rFonts w:ascii="Times New Roman" w:hAnsi="Times New Roman" w:cs="Times New Roman"/>
        </w:rPr>
        <w:t xml:space="preserve"> (Table 1)</w:t>
      </w:r>
      <w:r w:rsidRPr="000669C8">
        <w:rPr>
          <w:rFonts w:ascii="Times New Roman" w:hAnsi="Times New Roman" w:cs="Times New Roman"/>
        </w:rPr>
        <w:t>. Both MFLB (E1) and enriched MFLB (E2) treatments showed similar leaf counts at all stages. For instance, pooled leaf number at 90 DAS was 11.62 for E1 and 11.87 for E2, with no significant differences observed at any stage (p &gt; 0.05).</w:t>
      </w:r>
      <w:r>
        <w:rPr>
          <w:rFonts w:ascii="Times New Roman" w:hAnsi="Times New Roman" w:cs="Times New Roman"/>
        </w:rPr>
        <w:t xml:space="preserve"> </w:t>
      </w:r>
      <w:r w:rsidRPr="000669C8">
        <w:rPr>
          <w:rFonts w:ascii="Times New Roman" w:hAnsi="Times New Roman" w:cs="Times New Roman"/>
        </w:rPr>
        <w:t>Regarding dosage, the 75:25 recommended dose nitrogen (RDN) to MFLB ratio (F1) resulted in the highest pooled leaf numbers at 30 DAS (6.46), 60 DAS (12.65), and 90 DAS (11.88), followed by the 50:50 (F2) and 25:50 (F3) ratios. The sole MFLB application (F4) consistently recorded the lowest leaf numbers. Nevertheless, statistical analysis indicated these differences were non-significant.</w:t>
      </w:r>
      <w:r>
        <w:rPr>
          <w:rFonts w:ascii="Times New Roman" w:hAnsi="Times New Roman" w:cs="Times New Roman"/>
        </w:rPr>
        <w:t xml:space="preserve"> </w:t>
      </w:r>
      <w:r w:rsidRPr="000669C8">
        <w:rPr>
          <w:rFonts w:ascii="Times New Roman" w:hAnsi="Times New Roman" w:cs="Times New Roman"/>
        </w:rPr>
        <w:t xml:space="preserve">For application timing, combined basal and </w:t>
      </w:r>
      <w:proofErr w:type="spellStart"/>
      <w:r w:rsidRPr="000669C8">
        <w:rPr>
          <w:rFonts w:ascii="Times New Roman" w:hAnsi="Times New Roman" w:cs="Times New Roman"/>
        </w:rPr>
        <w:t>tasseling</w:t>
      </w:r>
      <w:proofErr w:type="spellEnd"/>
      <w:r w:rsidRPr="000669C8">
        <w:rPr>
          <w:rFonts w:ascii="Times New Roman" w:hAnsi="Times New Roman" w:cs="Times New Roman"/>
        </w:rPr>
        <w:t xml:space="preserve"> stage application (G2) slightly increased pooled leaf numbers compared to basal application alone (G1) at 60 and 90 DAS (12.46 vs. 12.11 at 60 DAS, and 11.80 vs. 11.69 at 90 DAS), but these differences were not significant.</w:t>
      </w:r>
      <w:r w:rsidR="00AD2881">
        <w:rPr>
          <w:rFonts w:ascii="Times New Roman" w:hAnsi="Times New Roman" w:cs="Times New Roman"/>
        </w:rPr>
        <w:t xml:space="preserve"> </w:t>
      </w:r>
      <w:r w:rsidRPr="000669C8">
        <w:rPr>
          <w:rFonts w:ascii="Times New Roman" w:hAnsi="Times New Roman" w:cs="Times New Roman"/>
        </w:rPr>
        <w:lastRenderedPageBreak/>
        <w:t xml:space="preserve">Application of enriched MFLB did not significantly influence the number of leaves compared to non-enriched MFLB, though slight numerical increases indicate a potential positive impact. Higher leaf numbers in the 75:25 </w:t>
      </w:r>
      <w:proofErr w:type="gramStart"/>
      <w:r w:rsidRPr="000669C8">
        <w:rPr>
          <w:rFonts w:ascii="Times New Roman" w:hAnsi="Times New Roman" w:cs="Times New Roman"/>
        </w:rPr>
        <w:t>RDN</w:t>
      </w:r>
      <w:r w:rsidR="00713521">
        <w:rPr>
          <w:rFonts w:ascii="Times New Roman" w:hAnsi="Times New Roman" w:cs="Times New Roman"/>
        </w:rPr>
        <w:t xml:space="preserve"> </w:t>
      </w:r>
      <w:r w:rsidRPr="000669C8">
        <w:rPr>
          <w:rFonts w:ascii="Times New Roman" w:hAnsi="Times New Roman" w:cs="Times New Roman"/>
        </w:rPr>
        <w:t>:</w:t>
      </w:r>
      <w:proofErr w:type="gramEnd"/>
      <w:r w:rsidR="00713521">
        <w:rPr>
          <w:rFonts w:ascii="Times New Roman" w:hAnsi="Times New Roman" w:cs="Times New Roman"/>
        </w:rPr>
        <w:t xml:space="preserve"> </w:t>
      </w:r>
      <w:r w:rsidRPr="000669C8">
        <w:rPr>
          <w:rFonts w:ascii="Times New Roman" w:hAnsi="Times New Roman" w:cs="Times New Roman"/>
        </w:rPr>
        <w:t>MFLB treatment suggest an optimal nutrient balance promoting vegetative growth. The non-significant differences between application timings suggest that basal application alone can maintain leaf development effectively. Overall, MFLB treatments displayed a neutral to slightly positive effect on maize leaf number, requiring further studies to confirm long-term significance under varied agronomic conditions</w:t>
      </w:r>
      <w:r w:rsidR="003C751D">
        <w:rPr>
          <w:rFonts w:ascii="Times New Roman" w:hAnsi="Times New Roman" w:cs="Times New Roman"/>
        </w:rPr>
        <w:t xml:space="preserve"> (Abbas </w:t>
      </w:r>
      <w:r w:rsidR="003C751D">
        <w:rPr>
          <w:rFonts w:ascii="Times New Roman" w:hAnsi="Times New Roman" w:cs="Times New Roman"/>
          <w:i/>
          <w:iCs/>
        </w:rPr>
        <w:t>et al</w:t>
      </w:r>
      <w:r w:rsidR="003C751D">
        <w:rPr>
          <w:rFonts w:ascii="Times New Roman" w:hAnsi="Times New Roman" w:cs="Times New Roman"/>
        </w:rPr>
        <w:t xml:space="preserve">., </w:t>
      </w:r>
      <w:r w:rsidR="00CB5707">
        <w:rPr>
          <w:rFonts w:ascii="Times New Roman" w:hAnsi="Times New Roman" w:cs="Times New Roman"/>
        </w:rPr>
        <w:t>2024</w:t>
      </w:r>
      <w:r w:rsidR="003C751D">
        <w:rPr>
          <w:rFonts w:ascii="Times New Roman" w:hAnsi="Times New Roman" w:cs="Times New Roman"/>
        </w:rPr>
        <w:t>)</w:t>
      </w:r>
      <w:r w:rsidRPr="000669C8">
        <w:rPr>
          <w:rFonts w:ascii="Times New Roman" w:hAnsi="Times New Roman" w:cs="Times New Roman"/>
        </w:rPr>
        <w:t>.</w:t>
      </w:r>
    </w:p>
    <w:p w14:paraId="52D1E58F" w14:textId="43004A63" w:rsidR="00D25FE0" w:rsidRPr="00B013BB" w:rsidRDefault="00D25FE0" w:rsidP="00764CE3">
      <w:pPr>
        <w:spacing w:line="276" w:lineRule="auto"/>
        <w:jc w:val="both"/>
        <w:rPr>
          <w:rFonts w:ascii="Times New Roman" w:hAnsi="Times New Roman" w:cs="Times New Roman"/>
          <w:b/>
          <w:bCs/>
        </w:rPr>
      </w:pPr>
      <w:r>
        <w:rPr>
          <w:rFonts w:ascii="Times New Roman" w:hAnsi="Times New Roman" w:cs="Times New Roman"/>
          <w:b/>
          <w:bCs/>
        </w:rPr>
        <w:t>L</w:t>
      </w:r>
      <w:r w:rsidR="00467824">
        <w:rPr>
          <w:rFonts w:ascii="Times New Roman" w:hAnsi="Times New Roman" w:cs="Times New Roman"/>
          <w:b/>
          <w:bCs/>
        </w:rPr>
        <w:t>eaf area index</w:t>
      </w:r>
    </w:p>
    <w:p w14:paraId="2713CAE9" w14:textId="7DC8C8E7" w:rsidR="002A0C2D" w:rsidRDefault="002A0C2D" w:rsidP="00764CE3">
      <w:pPr>
        <w:spacing w:line="276" w:lineRule="auto"/>
        <w:jc w:val="both"/>
        <w:rPr>
          <w:rFonts w:ascii="Times New Roman" w:hAnsi="Times New Roman" w:cs="Times New Roman"/>
        </w:rPr>
      </w:pPr>
      <w:r w:rsidRPr="002A0C2D">
        <w:rPr>
          <w:rFonts w:ascii="Times New Roman" w:hAnsi="Times New Roman" w:cs="Times New Roman"/>
        </w:rPr>
        <w:t>The effect of marigold flower liquid biowaste (MFLB) on the leaf area index (LAI) of maize was evaluated at 30, 60, 90 days after sowing (DAS), and at harvest during 2022-23 and 2023-24. Enriched MFLB (E2) consistently showed slightly higher LAI values compared to non-enriched MFLB (E1) across all growth stages; for instance, pooled LAI at 90 DAS was 10.09 for E2 versus 9.68 for E1, and at harvest, 8.69 versus 8.48 respectively</w:t>
      </w:r>
      <w:r w:rsidR="00367255">
        <w:rPr>
          <w:rFonts w:ascii="Times New Roman" w:hAnsi="Times New Roman" w:cs="Times New Roman"/>
        </w:rPr>
        <w:t xml:space="preserve"> (Table 2)</w:t>
      </w:r>
      <w:r w:rsidRPr="002A0C2D">
        <w:rPr>
          <w:rFonts w:ascii="Times New Roman" w:hAnsi="Times New Roman" w:cs="Times New Roman"/>
        </w:rPr>
        <w:t>. However, these differences were not statistically significant as per the critical difference (C.D.) values.</w:t>
      </w:r>
      <w:r w:rsidR="00D25FE0">
        <w:rPr>
          <w:rFonts w:ascii="Times New Roman" w:hAnsi="Times New Roman" w:cs="Times New Roman"/>
        </w:rPr>
        <w:t xml:space="preserve"> </w:t>
      </w:r>
      <w:r w:rsidRPr="002A0C2D">
        <w:rPr>
          <w:rFonts w:ascii="Times New Roman" w:hAnsi="Times New Roman" w:cs="Times New Roman"/>
        </w:rPr>
        <w:t>Among dosages, the combined recommended dose of nitrogen and MFLB (75:25 ratio, F1) resulted in the highest pooled LAI values at all stages, with peak LAI reaching 11.64 at 90 DAS and 9.66 at harvest. This was followed by the 50:50 ratio (F2) and 25:50 ratio (F3), while sole MFLB (F4) had the lowest LAI values. Nevertheless, none of the differences were statistically significant at p = 0.05.</w:t>
      </w:r>
      <w:r w:rsidR="00D25FE0">
        <w:rPr>
          <w:rFonts w:ascii="Times New Roman" w:hAnsi="Times New Roman" w:cs="Times New Roman"/>
        </w:rPr>
        <w:t xml:space="preserve"> </w:t>
      </w:r>
      <w:r w:rsidRPr="002A0C2D">
        <w:rPr>
          <w:rFonts w:ascii="Times New Roman" w:hAnsi="Times New Roman" w:cs="Times New Roman"/>
        </w:rPr>
        <w:t xml:space="preserve">Regarding the application stages, basal plus </w:t>
      </w:r>
      <w:proofErr w:type="spellStart"/>
      <w:r w:rsidRPr="002A0C2D">
        <w:rPr>
          <w:rFonts w:ascii="Times New Roman" w:hAnsi="Times New Roman" w:cs="Times New Roman"/>
        </w:rPr>
        <w:t>tasseling</w:t>
      </w:r>
      <w:proofErr w:type="spellEnd"/>
      <w:r w:rsidRPr="002A0C2D">
        <w:rPr>
          <w:rFonts w:ascii="Times New Roman" w:hAnsi="Times New Roman" w:cs="Times New Roman"/>
        </w:rPr>
        <w:t xml:space="preserve"> application (G2) slightly improved the pooled LAI at 60, 90 DAS, and harvest compared to basal application alone (G1), with values like 9.97 versus 9.92 at 60 DAS and 9.94 versus 9.83 at 90 DAS. These variations were also non-significant.</w:t>
      </w:r>
      <w:r w:rsidR="00D25FE0">
        <w:rPr>
          <w:rFonts w:ascii="Times New Roman" w:hAnsi="Times New Roman" w:cs="Times New Roman"/>
        </w:rPr>
        <w:t xml:space="preserve"> </w:t>
      </w:r>
      <w:r w:rsidRPr="002A0C2D">
        <w:rPr>
          <w:rFonts w:ascii="Times New Roman" w:hAnsi="Times New Roman" w:cs="Times New Roman"/>
        </w:rPr>
        <w:t xml:space="preserve">The application of enriched MFLB tended to enhance LAI marginally, indicating improved leaf expansion possibly due to added nutrients and bioactive substances, though the enhancement was not statistically robust. The highest LAI under the 75:25 RDN:MFLB ratio suggests an optimal nutrient balance </w:t>
      </w:r>
      <w:proofErr w:type="spellStart"/>
      <w:r w:rsidRPr="002A0C2D">
        <w:rPr>
          <w:rFonts w:ascii="Times New Roman" w:hAnsi="Times New Roman" w:cs="Times New Roman"/>
        </w:rPr>
        <w:t>favoring</w:t>
      </w:r>
      <w:proofErr w:type="spellEnd"/>
      <w:r w:rsidRPr="002A0C2D">
        <w:rPr>
          <w:rFonts w:ascii="Times New Roman" w:hAnsi="Times New Roman" w:cs="Times New Roman"/>
        </w:rPr>
        <w:t xml:space="preserve"> leaf area development. The non-significant differences among treatment timings imply that basal application alone may suffice for maximal LAI in maize under these conditions</w:t>
      </w:r>
      <w:r w:rsidR="00046B6F">
        <w:rPr>
          <w:rFonts w:ascii="Times New Roman" w:hAnsi="Times New Roman" w:cs="Times New Roman"/>
        </w:rPr>
        <w:t xml:space="preserve"> (</w:t>
      </w:r>
      <w:proofErr w:type="spellStart"/>
      <w:r w:rsidR="00046B6F">
        <w:rPr>
          <w:rFonts w:ascii="Times New Roman" w:hAnsi="Times New Roman" w:cs="Times New Roman"/>
        </w:rPr>
        <w:t>Berdjour</w:t>
      </w:r>
      <w:proofErr w:type="spellEnd"/>
      <w:r w:rsidR="00046B6F">
        <w:rPr>
          <w:rFonts w:ascii="Times New Roman" w:hAnsi="Times New Roman" w:cs="Times New Roman"/>
        </w:rPr>
        <w:t xml:space="preserve"> </w:t>
      </w:r>
      <w:r w:rsidR="00046B6F">
        <w:rPr>
          <w:rFonts w:ascii="Times New Roman" w:hAnsi="Times New Roman" w:cs="Times New Roman"/>
          <w:i/>
          <w:iCs/>
        </w:rPr>
        <w:t>et al</w:t>
      </w:r>
      <w:r w:rsidR="00046B6F">
        <w:rPr>
          <w:rFonts w:ascii="Times New Roman" w:hAnsi="Times New Roman" w:cs="Times New Roman"/>
        </w:rPr>
        <w:t>., 2020)</w:t>
      </w:r>
      <w:r w:rsidRPr="002A0C2D">
        <w:rPr>
          <w:rFonts w:ascii="Times New Roman" w:hAnsi="Times New Roman" w:cs="Times New Roman"/>
        </w:rPr>
        <w:t>. Overall, MFLB showed a positive but statistically non-significant effect on maize leaf area index, warranting further investigation on long-term impacts and interactions with crop management practices</w:t>
      </w:r>
      <w:r w:rsidR="004E7BB7">
        <w:rPr>
          <w:rFonts w:ascii="Times New Roman" w:hAnsi="Times New Roman" w:cs="Times New Roman"/>
        </w:rPr>
        <w:t xml:space="preserve"> (Bashir </w:t>
      </w:r>
      <w:r w:rsidR="004E7BB7">
        <w:rPr>
          <w:rFonts w:ascii="Times New Roman" w:hAnsi="Times New Roman" w:cs="Times New Roman"/>
          <w:i/>
          <w:iCs/>
        </w:rPr>
        <w:t>et al</w:t>
      </w:r>
      <w:r w:rsidR="004E7BB7">
        <w:rPr>
          <w:rFonts w:ascii="Times New Roman" w:hAnsi="Times New Roman" w:cs="Times New Roman"/>
        </w:rPr>
        <w:t>.,</w:t>
      </w:r>
      <w:r w:rsidR="00954170">
        <w:rPr>
          <w:rFonts w:ascii="Times New Roman" w:hAnsi="Times New Roman" w:cs="Times New Roman"/>
        </w:rPr>
        <w:t xml:space="preserve"> 2021)</w:t>
      </w:r>
      <w:r w:rsidRPr="002A0C2D">
        <w:rPr>
          <w:rFonts w:ascii="Times New Roman" w:hAnsi="Times New Roman" w:cs="Times New Roman"/>
        </w:rPr>
        <w:t>.</w:t>
      </w:r>
    </w:p>
    <w:p w14:paraId="44E7F085" w14:textId="77777777" w:rsidR="00367255" w:rsidRDefault="00367255" w:rsidP="00764CE3">
      <w:pPr>
        <w:spacing w:line="276" w:lineRule="auto"/>
        <w:jc w:val="both"/>
        <w:rPr>
          <w:rFonts w:ascii="Times New Roman" w:hAnsi="Times New Roman" w:cs="Times New Roman"/>
        </w:rPr>
      </w:pPr>
    </w:p>
    <w:p w14:paraId="3B86763A" w14:textId="77777777" w:rsidR="00367255" w:rsidRDefault="00367255" w:rsidP="00764CE3">
      <w:pPr>
        <w:spacing w:line="276" w:lineRule="auto"/>
        <w:jc w:val="both"/>
        <w:rPr>
          <w:rFonts w:ascii="Times New Roman" w:hAnsi="Times New Roman" w:cs="Times New Roman"/>
        </w:rPr>
      </w:pPr>
    </w:p>
    <w:p w14:paraId="65F5480B" w14:textId="11030293" w:rsidR="00AD2881" w:rsidRDefault="00AD2881" w:rsidP="00764CE3">
      <w:pPr>
        <w:spacing w:line="276" w:lineRule="auto"/>
        <w:jc w:val="both"/>
        <w:rPr>
          <w:rFonts w:ascii="Times New Roman" w:hAnsi="Times New Roman" w:cs="Times New Roman"/>
        </w:rPr>
      </w:pPr>
      <w:r>
        <w:rPr>
          <w:rFonts w:ascii="Times New Roman" w:hAnsi="Times New Roman" w:cs="Times New Roman"/>
        </w:rPr>
        <w:t>SPAD</w:t>
      </w:r>
    </w:p>
    <w:p w14:paraId="54F4B273" w14:textId="65F1F01A" w:rsidR="00E54524" w:rsidRPr="00E54524" w:rsidRDefault="00E54524" w:rsidP="00764CE3">
      <w:pPr>
        <w:spacing w:line="276" w:lineRule="auto"/>
        <w:jc w:val="both"/>
        <w:rPr>
          <w:rFonts w:ascii="Times New Roman" w:hAnsi="Times New Roman" w:cs="Times New Roman"/>
        </w:rPr>
      </w:pPr>
      <w:r w:rsidRPr="00E54524">
        <w:rPr>
          <w:rFonts w:ascii="Times New Roman" w:hAnsi="Times New Roman" w:cs="Times New Roman"/>
        </w:rPr>
        <w:t>Enriched marigold flower liquid biowaste (MFLB; E2) significantly increased chlorophyll content (SPAD values) over non-enriched MFLB (E1) at 30 DAS (pooled 44.47 vs. 43.46) and 90 DAS (49.07 vs. 47.46), with C.D. (5%) values of 0.68 and 1.38, respectively, though differences at 60 DAS were non-significant (51.99 vs. 51.91).</w:t>
      </w:r>
      <w:r>
        <w:rPr>
          <w:rFonts w:ascii="Times New Roman" w:hAnsi="Times New Roman" w:cs="Times New Roman"/>
        </w:rPr>
        <w:t xml:space="preserve"> </w:t>
      </w:r>
      <w:r w:rsidRPr="00E54524">
        <w:rPr>
          <w:rFonts w:ascii="Times New Roman" w:hAnsi="Times New Roman" w:cs="Times New Roman"/>
        </w:rPr>
        <w:t>Among dosages, the 75:25 RDN:MFLB ratio (F1) recorded the highest pooled SPAD values across stages—45.35 at 30 DAS, 54.86 at 60 DAS, and 49.96 at 90 DAS—followed by 50:50 (F2), 25:50 (F3), and sole MFLB (F4) at 46.51; all differences were significant (C.D. 0.96–1.96).</w:t>
      </w:r>
      <w:r>
        <w:rPr>
          <w:rFonts w:ascii="Times New Roman" w:hAnsi="Times New Roman" w:cs="Times New Roman"/>
        </w:rPr>
        <w:t xml:space="preserve"> </w:t>
      </w:r>
      <w:r w:rsidRPr="00E54524">
        <w:rPr>
          <w:rFonts w:ascii="Times New Roman" w:hAnsi="Times New Roman" w:cs="Times New Roman"/>
        </w:rPr>
        <w:t xml:space="preserve">Basal plus </w:t>
      </w:r>
      <w:proofErr w:type="spellStart"/>
      <w:r w:rsidRPr="00E54524">
        <w:rPr>
          <w:rFonts w:ascii="Times New Roman" w:hAnsi="Times New Roman" w:cs="Times New Roman"/>
        </w:rPr>
        <w:t>tasseling</w:t>
      </w:r>
      <w:proofErr w:type="spellEnd"/>
      <w:r w:rsidRPr="00E54524">
        <w:rPr>
          <w:rFonts w:ascii="Times New Roman" w:hAnsi="Times New Roman" w:cs="Times New Roman"/>
        </w:rPr>
        <w:t xml:space="preserve"> </w:t>
      </w:r>
      <w:r w:rsidRPr="00E54524">
        <w:rPr>
          <w:rFonts w:ascii="Times New Roman" w:hAnsi="Times New Roman" w:cs="Times New Roman"/>
        </w:rPr>
        <w:lastRenderedPageBreak/>
        <w:t>application (G2) enhanced chlorophyll content compared to basal alone (G1), with pooled values of 44.42 vs. 43.51 at 30 DAS and 48.71 vs. 47.82 at 90 DAS, attaining significance (C.D. 0.72–1.39).</w:t>
      </w:r>
      <w:r>
        <w:rPr>
          <w:rFonts w:ascii="Times New Roman" w:hAnsi="Times New Roman" w:cs="Times New Roman"/>
        </w:rPr>
        <w:t xml:space="preserve"> </w:t>
      </w:r>
      <w:r w:rsidRPr="00E54524">
        <w:rPr>
          <w:rFonts w:ascii="Times New Roman" w:hAnsi="Times New Roman" w:cs="Times New Roman"/>
        </w:rPr>
        <w:t>Enrichment of MFLB with PGPM and humic substances improved chlorophyll synthesis, likely via enhanced nutrient availability and microbial activity, as evident from significant gains at early and late vegetative stages</w:t>
      </w:r>
      <w:r w:rsidR="00367255">
        <w:rPr>
          <w:rFonts w:ascii="Times New Roman" w:hAnsi="Times New Roman" w:cs="Times New Roman"/>
        </w:rPr>
        <w:t xml:space="preserve"> (Table 3)</w:t>
      </w:r>
      <w:r w:rsidRPr="00E54524">
        <w:rPr>
          <w:rFonts w:ascii="Times New Roman" w:hAnsi="Times New Roman" w:cs="Times New Roman"/>
        </w:rPr>
        <w:t xml:space="preserve">. The superior performance of 75:25 </w:t>
      </w:r>
      <w:proofErr w:type="gramStart"/>
      <w:r w:rsidRPr="00E54524">
        <w:rPr>
          <w:rFonts w:ascii="Times New Roman" w:hAnsi="Times New Roman" w:cs="Times New Roman"/>
        </w:rPr>
        <w:t>RDN:MFLB</w:t>
      </w:r>
      <w:proofErr w:type="gramEnd"/>
      <w:r w:rsidRPr="00E54524">
        <w:rPr>
          <w:rFonts w:ascii="Times New Roman" w:hAnsi="Times New Roman" w:cs="Times New Roman"/>
        </w:rPr>
        <w:t xml:space="preserve"> indicates balanced N supplementation optimizes photosynthetic pigments without excess biowaste dilution</w:t>
      </w:r>
      <w:r w:rsidR="00777461">
        <w:rPr>
          <w:rFonts w:ascii="Times New Roman" w:hAnsi="Times New Roman" w:cs="Times New Roman"/>
        </w:rPr>
        <w:t xml:space="preserve"> (Rao </w:t>
      </w:r>
      <w:r w:rsidR="00777461">
        <w:rPr>
          <w:rFonts w:ascii="Times New Roman" w:hAnsi="Times New Roman" w:cs="Times New Roman"/>
          <w:i/>
          <w:iCs/>
        </w:rPr>
        <w:t>et al</w:t>
      </w:r>
      <w:r w:rsidR="00777461">
        <w:rPr>
          <w:rFonts w:ascii="Times New Roman" w:hAnsi="Times New Roman" w:cs="Times New Roman"/>
        </w:rPr>
        <w:t xml:space="preserve">., </w:t>
      </w:r>
      <w:r w:rsidR="00F63009">
        <w:rPr>
          <w:rFonts w:ascii="Times New Roman" w:hAnsi="Times New Roman" w:cs="Times New Roman"/>
        </w:rPr>
        <w:t>2020</w:t>
      </w:r>
      <w:r w:rsidR="00777461">
        <w:rPr>
          <w:rFonts w:ascii="Times New Roman" w:hAnsi="Times New Roman" w:cs="Times New Roman"/>
        </w:rPr>
        <w:t>)</w:t>
      </w:r>
      <w:r w:rsidRPr="00E54524">
        <w:rPr>
          <w:rFonts w:ascii="Times New Roman" w:hAnsi="Times New Roman" w:cs="Times New Roman"/>
        </w:rPr>
        <w:t xml:space="preserve">. Split application at </w:t>
      </w:r>
      <w:proofErr w:type="spellStart"/>
      <w:r w:rsidRPr="00E54524">
        <w:rPr>
          <w:rFonts w:ascii="Times New Roman" w:hAnsi="Times New Roman" w:cs="Times New Roman"/>
        </w:rPr>
        <w:t>tasseling</w:t>
      </w:r>
      <w:proofErr w:type="spellEnd"/>
      <w:r w:rsidRPr="00E54524">
        <w:rPr>
          <w:rFonts w:ascii="Times New Roman" w:hAnsi="Times New Roman" w:cs="Times New Roman"/>
        </w:rPr>
        <w:t xml:space="preserve"> sustained chlorophyll levels, countering potential mid-season decline</w:t>
      </w:r>
      <w:r w:rsidR="00541876">
        <w:rPr>
          <w:rFonts w:ascii="Times New Roman" w:hAnsi="Times New Roman" w:cs="Times New Roman"/>
        </w:rPr>
        <w:t xml:space="preserve"> (Deng </w:t>
      </w:r>
      <w:r w:rsidR="00541876">
        <w:rPr>
          <w:rFonts w:ascii="Times New Roman" w:hAnsi="Times New Roman" w:cs="Times New Roman"/>
          <w:i/>
          <w:iCs/>
        </w:rPr>
        <w:t>et al</w:t>
      </w:r>
      <w:r w:rsidR="00541876">
        <w:rPr>
          <w:rFonts w:ascii="Times New Roman" w:hAnsi="Times New Roman" w:cs="Times New Roman"/>
        </w:rPr>
        <w:t xml:space="preserve">., </w:t>
      </w:r>
      <w:r w:rsidR="00DB598C">
        <w:rPr>
          <w:rFonts w:ascii="Times New Roman" w:hAnsi="Times New Roman" w:cs="Times New Roman"/>
        </w:rPr>
        <w:t>2023</w:t>
      </w:r>
      <w:r w:rsidR="00541876">
        <w:rPr>
          <w:rFonts w:ascii="Times New Roman" w:hAnsi="Times New Roman" w:cs="Times New Roman"/>
        </w:rPr>
        <w:t>)</w:t>
      </w:r>
      <w:r w:rsidRPr="00E54524">
        <w:rPr>
          <w:rFonts w:ascii="Times New Roman" w:hAnsi="Times New Roman" w:cs="Times New Roman"/>
        </w:rPr>
        <w:t>. These findings underscore MFLB's efficacy as a chlorophyll booster in maize, aligning with organic amendments' role in photosynthetic efficiency under semi-arid conditions</w:t>
      </w:r>
      <w:r w:rsidR="0041141A">
        <w:rPr>
          <w:rFonts w:ascii="Times New Roman" w:hAnsi="Times New Roman" w:cs="Times New Roman"/>
        </w:rPr>
        <w:t xml:space="preserve"> (Afzal </w:t>
      </w:r>
      <w:r w:rsidR="0041141A">
        <w:rPr>
          <w:rFonts w:ascii="Times New Roman" w:hAnsi="Times New Roman" w:cs="Times New Roman"/>
          <w:i/>
          <w:iCs/>
        </w:rPr>
        <w:t>et al</w:t>
      </w:r>
      <w:r w:rsidR="0041141A">
        <w:rPr>
          <w:rFonts w:ascii="Times New Roman" w:hAnsi="Times New Roman" w:cs="Times New Roman"/>
        </w:rPr>
        <w:t>., 2022)</w:t>
      </w:r>
      <w:r w:rsidRPr="00E54524">
        <w:rPr>
          <w:rFonts w:ascii="Times New Roman" w:hAnsi="Times New Roman" w:cs="Times New Roman"/>
        </w:rPr>
        <w:t>.</w:t>
      </w:r>
    </w:p>
    <w:p w14:paraId="7C157747" w14:textId="60981B75" w:rsidR="00E54524" w:rsidRDefault="006D2CC2" w:rsidP="00764CE3">
      <w:pPr>
        <w:spacing w:line="276" w:lineRule="auto"/>
        <w:jc w:val="both"/>
        <w:rPr>
          <w:rFonts w:ascii="Times New Roman" w:hAnsi="Times New Roman" w:cs="Times New Roman"/>
        </w:rPr>
      </w:pPr>
      <w:r>
        <w:rPr>
          <w:rFonts w:ascii="Times New Roman" w:hAnsi="Times New Roman" w:cs="Times New Roman"/>
        </w:rPr>
        <w:t xml:space="preserve">Days </w:t>
      </w:r>
      <w:r w:rsidR="00E06062">
        <w:rPr>
          <w:rFonts w:ascii="Times New Roman" w:hAnsi="Times New Roman" w:cs="Times New Roman"/>
        </w:rPr>
        <w:t>to 50 per cent flowering</w:t>
      </w:r>
    </w:p>
    <w:p w14:paraId="4905CE5A" w14:textId="64EA16FE" w:rsidR="00C54E06" w:rsidRDefault="00C54E06" w:rsidP="00764CE3">
      <w:pPr>
        <w:spacing w:line="276" w:lineRule="auto"/>
        <w:jc w:val="both"/>
        <w:rPr>
          <w:rFonts w:ascii="Times New Roman" w:hAnsi="Times New Roman" w:cs="Times New Roman"/>
        </w:rPr>
      </w:pPr>
      <w:r w:rsidRPr="00C54E06">
        <w:rPr>
          <w:rFonts w:ascii="Times New Roman" w:hAnsi="Times New Roman" w:cs="Times New Roman"/>
        </w:rPr>
        <w:t xml:space="preserve">Enriched MFLB (E2) slightly reduced days to 50% flowering compared to non-enriched MFLB (E1) with pooled means of 69.25 versus 69.79 days, but differences remained non-significant (C.D. NS). Among dosages, the 75:25 </w:t>
      </w:r>
      <w:proofErr w:type="gramStart"/>
      <w:r w:rsidRPr="00C54E06">
        <w:rPr>
          <w:rFonts w:ascii="Times New Roman" w:hAnsi="Times New Roman" w:cs="Times New Roman"/>
        </w:rPr>
        <w:t>RDN:MFLB</w:t>
      </w:r>
      <w:proofErr w:type="gramEnd"/>
      <w:r w:rsidRPr="00C54E06">
        <w:rPr>
          <w:rFonts w:ascii="Times New Roman" w:hAnsi="Times New Roman" w:cs="Times New Roman"/>
        </w:rPr>
        <w:t xml:space="preserve"> (F1) treatment advanced flowering earliest (pooled 67.92 days), followed by 50:50 (F2; 69.21), 25:50 (F3; 69.96), and sole MFLB (F4; 71.00 days), with no significant variations</w:t>
      </w:r>
      <w:r w:rsidR="00367255">
        <w:rPr>
          <w:rFonts w:ascii="Times New Roman" w:hAnsi="Times New Roman" w:cs="Times New Roman"/>
        </w:rPr>
        <w:t xml:space="preserve"> (Table 4)</w:t>
      </w:r>
      <w:r w:rsidRPr="00C54E06">
        <w:rPr>
          <w:rFonts w:ascii="Times New Roman" w:hAnsi="Times New Roman" w:cs="Times New Roman"/>
        </w:rPr>
        <w:t xml:space="preserve">. Basal plus </w:t>
      </w:r>
      <w:proofErr w:type="spellStart"/>
      <w:r w:rsidRPr="00C54E06">
        <w:rPr>
          <w:rFonts w:ascii="Times New Roman" w:hAnsi="Times New Roman" w:cs="Times New Roman"/>
        </w:rPr>
        <w:t>tasseling</w:t>
      </w:r>
      <w:proofErr w:type="spellEnd"/>
      <w:r w:rsidRPr="00C54E06">
        <w:rPr>
          <w:rFonts w:ascii="Times New Roman" w:hAnsi="Times New Roman" w:cs="Times New Roman"/>
        </w:rPr>
        <w:t xml:space="preserve"> application (G2) marginally hastened flowering over basal alone (G1) at 69.46 versus 69.58 days pooled, yet non-significant.</w:t>
      </w:r>
      <w:r w:rsidR="00A41EE4">
        <w:rPr>
          <w:rFonts w:ascii="Times New Roman" w:hAnsi="Times New Roman" w:cs="Times New Roman"/>
        </w:rPr>
        <w:t xml:space="preserve"> </w:t>
      </w:r>
      <w:r w:rsidRPr="00C54E06">
        <w:rPr>
          <w:rFonts w:ascii="Times New Roman" w:hAnsi="Times New Roman" w:cs="Times New Roman"/>
        </w:rPr>
        <w:t>MFLB treatments trended toward earlier flowering, particularly with enrichment and higher RDN proportions, likely due to improved nutrient supply accelerating reproductive transition</w:t>
      </w:r>
      <w:r w:rsidR="00DE6917">
        <w:rPr>
          <w:rFonts w:ascii="Times New Roman" w:hAnsi="Times New Roman" w:cs="Times New Roman"/>
        </w:rPr>
        <w:t xml:space="preserve"> (</w:t>
      </w:r>
      <w:r w:rsidR="00E8357B">
        <w:rPr>
          <w:rFonts w:ascii="Times New Roman" w:hAnsi="Times New Roman" w:cs="Times New Roman"/>
        </w:rPr>
        <w:t xml:space="preserve">Chardon </w:t>
      </w:r>
      <w:r w:rsidR="00E8357B">
        <w:rPr>
          <w:rFonts w:ascii="Times New Roman" w:hAnsi="Times New Roman" w:cs="Times New Roman"/>
          <w:i/>
          <w:iCs/>
        </w:rPr>
        <w:t>et al</w:t>
      </w:r>
      <w:r w:rsidR="00E8357B">
        <w:rPr>
          <w:rFonts w:ascii="Times New Roman" w:hAnsi="Times New Roman" w:cs="Times New Roman"/>
        </w:rPr>
        <w:t>., 2004)</w:t>
      </w:r>
      <w:r w:rsidRPr="00C54E06">
        <w:rPr>
          <w:rFonts w:ascii="Times New Roman" w:hAnsi="Times New Roman" w:cs="Times New Roman"/>
        </w:rPr>
        <w:t>. Non-significant effects suggest baseline agronomic factors dominated phenology under semi-arid conditions. These results affirm MFLB's supportive role in maize phenological advancement without overriding genetic controls</w:t>
      </w:r>
      <w:r w:rsidR="006053BE">
        <w:rPr>
          <w:rFonts w:ascii="Times New Roman" w:hAnsi="Times New Roman" w:cs="Times New Roman"/>
        </w:rPr>
        <w:t xml:space="preserve"> (</w:t>
      </w:r>
      <w:proofErr w:type="spellStart"/>
      <w:r w:rsidR="006053BE" w:rsidRPr="00501A13">
        <w:rPr>
          <w:rFonts w:ascii="Times New Roman" w:hAnsi="Times New Roman" w:cs="Times New Roman"/>
          <w:iCs/>
          <w:sz w:val="22"/>
          <w:szCs w:val="22"/>
        </w:rPr>
        <w:t>Bongianino</w:t>
      </w:r>
      <w:proofErr w:type="spellEnd"/>
      <w:r w:rsidR="006053BE">
        <w:rPr>
          <w:rFonts w:ascii="Times New Roman" w:hAnsi="Times New Roman" w:cs="Times New Roman"/>
          <w:iCs/>
          <w:sz w:val="22"/>
          <w:szCs w:val="22"/>
        </w:rPr>
        <w:t xml:space="preserve"> </w:t>
      </w:r>
      <w:r w:rsidR="006053BE">
        <w:rPr>
          <w:rFonts w:ascii="Times New Roman" w:hAnsi="Times New Roman" w:cs="Times New Roman"/>
          <w:i/>
          <w:sz w:val="22"/>
          <w:szCs w:val="22"/>
        </w:rPr>
        <w:t>et al</w:t>
      </w:r>
      <w:r w:rsidR="006053BE">
        <w:rPr>
          <w:rFonts w:ascii="Times New Roman" w:hAnsi="Times New Roman" w:cs="Times New Roman"/>
          <w:iCs/>
          <w:sz w:val="22"/>
          <w:szCs w:val="22"/>
        </w:rPr>
        <w:t xml:space="preserve">., </w:t>
      </w:r>
      <w:r w:rsidR="00636891">
        <w:rPr>
          <w:rFonts w:ascii="Times New Roman" w:hAnsi="Times New Roman" w:cs="Times New Roman"/>
          <w:iCs/>
          <w:sz w:val="22"/>
          <w:szCs w:val="22"/>
        </w:rPr>
        <w:t>2024</w:t>
      </w:r>
      <w:r w:rsidR="006053BE">
        <w:rPr>
          <w:rFonts w:ascii="Times New Roman" w:hAnsi="Times New Roman" w:cs="Times New Roman"/>
          <w:iCs/>
          <w:sz w:val="22"/>
          <w:szCs w:val="22"/>
        </w:rPr>
        <w:t>)</w:t>
      </w:r>
      <w:r w:rsidRPr="00C54E06">
        <w:rPr>
          <w:rFonts w:ascii="Times New Roman" w:hAnsi="Times New Roman" w:cs="Times New Roman"/>
        </w:rPr>
        <w:t>.</w:t>
      </w:r>
    </w:p>
    <w:p w14:paraId="53EE52A0" w14:textId="582666A0" w:rsidR="00A41EE4" w:rsidRDefault="00A41EE4" w:rsidP="00764CE3">
      <w:pPr>
        <w:spacing w:line="276" w:lineRule="auto"/>
        <w:jc w:val="both"/>
        <w:rPr>
          <w:rFonts w:ascii="Times New Roman" w:hAnsi="Times New Roman" w:cs="Times New Roman"/>
        </w:rPr>
      </w:pPr>
      <w:r>
        <w:rPr>
          <w:rFonts w:ascii="Times New Roman" w:hAnsi="Times New Roman" w:cs="Times New Roman"/>
        </w:rPr>
        <w:t>Conclusion</w:t>
      </w:r>
    </w:p>
    <w:p w14:paraId="1BD0CA71" w14:textId="6BF84D6B" w:rsidR="00A41EE4" w:rsidRDefault="009041E4" w:rsidP="00764CE3">
      <w:pPr>
        <w:spacing w:line="276" w:lineRule="auto"/>
        <w:jc w:val="both"/>
        <w:rPr>
          <w:rFonts w:ascii="Times New Roman" w:hAnsi="Times New Roman" w:cs="Times New Roman"/>
        </w:rPr>
      </w:pPr>
      <w:r w:rsidRPr="009041E4">
        <w:rPr>
          <w:rFonts w:ascii="Times New Roman" w:hAnsi="Times New Roman" w:cs="Times New Roman"/>
        </w:rPr>
        <w:t xml:space="preserve">Marigold flower liquid biowaste, particularly when enriched and integrated at 75:25 RDN ratios with split applications, significantly boosted maize chlorophyll content while promoting non-significant gains in leaf number, LAI, and earlier flowering. These outcomes highlight MFLB's potential as a sustainable, eco-friendly nutrient source enhancing photosynthetic efficiency and vegetative growth in semi-arid maize systems, supporting circular bio-economy principles with reduced chemical fertilizer dependency. Further field validation across diverse </w:t>
      </w:r>
      <w:proofErr w:type="spellStart"/>
      <w:r w:rsidRPr="009041E4">
        <w:rPr>
          <w:rFonts w:ascii="Times New Roman" w:hAnsi="Times New Roman" w:cs="Times New Roman"/>
        </w:rPr>
        <w:t>agro</w:t>
      </w:r>
      <w:proofErr w:type="spellEnd"/>
      <w:r w:rsidRPr="009041E4">
        <w:rPr>
          <w:rFonts w:ascii="Times New Roman" w:hAnsi="Times New Roman" w:cs="Times New Roman"/>
        </w:rPr>
        <w:t>-climates remains essential.</w:t>
      </w:r>
    </w:p>
    <w:p w14:paraId="37139E75" w14:textId="77777777" w:rsidR="00467824" w:rsidRDefault="00467824" w:rsidP="00764CE3">
      <w:pPr>
        <w:spacing w:line="276" w:lineRule="auto"/>
        <w:jc w:val="both"/>
        <w:rPr>
          <w:rFonts w:ascii="Times New Roman" w:hAnsi="Times New Roman" w:cs="Times New Roman"/>
        </w:rPr>
      </w:pPr>
    </w:p>
    <w:p w14:paraId="1401A68A" w14:textId="77777777" w:rsidR="00467824" w:rsidRDefault="00467824" w:rsidP="00764CE3">
      <w:pPr>
        <w:spacing w:line="276" w:lineRule="auto"/>
        <w:jc w:val="both"/>
        <w:rPr>
          <w:rFonts w:ascii="Times New Roman" w:hAnsi="Times New Roman" w:cs="Times New Roman"/>
        </w:rPr>
      </w:pPr>
    </w:p>
    <w:p w14:paraId="33DF6A30" w14:textId="77777777" w:rsidR="00467824" w:rsidRDefault="00467824" w:rsidP="00764CE3">
      <w:pPr>
        <w:spacing w:line="276" w:lineRule="auto"/>
        <w:jc w:val="both"/>
        <w:rPr>
          <w:rFonts w:ascii="Times New Roman" w:hAnsi="Times New Roman" w:cs="Times New Roman"/>
        </w:rPr>
      </w:pPr>
    </w:p>
    <w:p w14:paraId="2966543B" w14:textId="77777777" w:rsidR="00467824" w:rsidRDefault="00467824" w:rsidP="00764CE3">
      <w:pPr>
        <w:spacing w:line="276" w:lineRule="auto"/>
        <w:jc w:val="both"/>
        <w:rPr>
          <w:rFonts w:ascii="Times New Roman" w:hAnsi="Times New Roman" w:cs="Times New Roman"/>
        </w:rPr>
      </w:pPr>
    </w:p>
    <w:p w14:paraId="6E852BA8" w14:textId="5871CAC0" w:rsidR="00E06062" w:rsidRDefault="00713521" w:rsidP="002A0C2D">
      <w:pPr>
        <w:jc w:val="both"/>
        <w:rPr>
          <w:rFonts w:ascii="Times New Roman" w:hAnsi="Times New Roman" w:cs="Times New Roman"/>
        </w:rPr>
      </w:pPr>
      <w:r>
        <w:rPr>
          <w:rFonts w:ascii="Times New Roman" w:hAnsi="Times New Roman" w:cs="Times New Roman"/>
        </w:rPr>
        <w:t>References:</w:t>
      </w:r>
    </w:p>
    <w:p w14:paraId="1451C6B9" w14:textId="073525CC" w:rsidR="00C95504" w:rsidRPr="009F6D81" w:rsidRDefault="009F6D81" w:rsidP="00467824">
      <w:pPr>
        <w:ind w:left="851" w:hanging="851"/>
        <w:jc w:val="both"/>
        <w:rPr>
          <w:rFonts w:ascii="Times New Roman" w:hAnsi="Times New Roman" w:cs="Times New Roman"/>
          <w:highlight w:val="yellow"/>
        </w:rPr>
      </w:pPr>
      <w:r w:rsidRPr="009F6D81">
        <w:rPr>
          <w:rFonts w:ascii="Times New Roman" w:hAnsi="Times New Roman" w:cs="Times New Roman"/>
        </w:rPr>
        <w:t xml:space="preserve">Abbas, A., Naveed, M., Shehzad Khan, K., Ashraf, M., Siddiqui, M. H., Abbas, N., Mustafa, A., &amp; Ali, L. (2024). The efficacy of organic amendments on maize productivity, soil </w:t>
      </w:r>
      <w:r w:rsidRPr="009F6D81">
        <w:rPr>
          <w:rFonts w:ascii="Times New Roman" w:hAnsi="Times New Roman" w:cs="Times New Roman"/>
        </w:rPr>
        <w:lastRenderedPageBreak/>
        <w:t>properties and active fractions of soil carbon in organic-matter deficient soil. Spanish Journal of Soil Science, 14, 12814. https://doi.org/10.3389/sjss.2024.12814</w:t>
      </w:r>
    </w:p>
    <w:p w14:paraId="204150F2" w14:textId="4BA80284" w:rsidR="00C95504" w:rsidRPr="009F6D81" w:rsidRDefault="009F6D81" w:rsidP="00467824">
      <w:pPr>
        <w:ind w:left="851" w:hanging="851"/>
        <w:jc w:val="both"/>
        <w:rPr>
          <w:rFonts w:ascii="Times New Roman" w:hAnsi="Times New Roman" w:cs="Times New Roman"/>
          <w:iCs/>
          <w:sz w:val="22"/>
          <w:szCs w:val="22"/>
          <w:highlight w:val="yellow"/>
        </w:rPr>
      </w:pPr>
      <w:r w:rsidRPr="009F6D81">
        <w:rPr>
          <w:rFonts w:ascii="Times New Roman" w:hAnsi="Times New Roman" w:cs="Times New Roman"/>
          <w:iCs/>
          <w:sz w:val="22"/>
          <w:szCs w:val="22"/>
        </w:rPr>
        <w:t xml:space="preserve">Afzal, U., Khan, I., Chattha, M. U., Maqbool, R., Chattha, M. B., Naz, A., Hashem, M., Alamri, S., </w:t>
      </w:r>
      <w:proofErr w:type="spellStart"/>
      <w:r w:rsidRPr="009F6D81">
        <w:rPr>
          <w:rFonts w:ascii="Times New Roman" w:hAnsi="Times New Roman" w:cs="Times New Roman"/>
          <w:iCs/>
          <w:sz w:val="22"/>
          <w:szCs w:val="22"/>
        </w:rPr>
        <w:t>Alhaithloul</w:t>
      </w:r>
      <w:proofErr w:type="spellEnd"/>
      <w:r w:rsidRPr="009F6D81">
        <w:rPr>
          <w:rFonts w:ascii="Times New Roman" w:hAnsi="Times New Roman" w:cs="Times New Roman"/>
          <w:iCs/>
          <w:sz w:val="22"/>
          <w:szCs w:val="22"/>
        </w:rPr>
        <w:t xml:space="preserve">, H. A., Hassan, S., Bhatti, M. A., Hassan, M. U., &amp; Qari, S. H. (2022). Organic amendments mitigate salinity induced toxic effects in maize by modulating antioxidant </w:t>
      </w:r>
      <w:proofErr w:type="spellStart"/>
      <w:r w:rsidRPr="009F6D81">
        <w:rPr>
          <w:rFonts w:ascii="Times New Roman" w:hAnsi="Times New Roman" w:cs="Times New Roman"/>
          <w:iCs/>
          <w:sz w:val="22"/>
          <w:szCs w:val="22"/>
        </w:rPr>
        <w:t>defense</w:t>
      </w:r>
      <w:proofErr w:type="spellEnd"/>
      <w:r w:rsidRPr="009F6D81">
        <w:rPr>
          <w:rFonts w:ascii="Times New Roman" w:hAnsi="Times New Roman" w:cs="Times New Roman"/>
          <w:iCs/>
          <w:sz w:val="22"/>
          <w:szCs w:val="22"/>
        </w:rPr>
        <w:t xml:space="preserve"> system, photosynthetic pigments and ionic homeostasis. </w:t>
      </w:r>
      <w:proofErr w:type="spellStart"/>
      <w:r w:rsidRPr="009F6D81">
        <w:rPr>
          <w:rFonts w:ascii="Times New Roman" w:hAnsi="Times New Roman" w:cs="Times New Roman"/>
          <w:iCs/>
          <w:sz w:val="22"/>
          <w:szCs w:val="22"/>
        </w:rPr>
        <w:t>Notulae</w:t>
      </w:r>
      <w:proofErr w:type="spellEnd"/>
      <w:r w:rsidRPr="009F6D81">
        <w:rPr>
          <w:rFonts w:ascii="Times New Roman" w:hAnsi="Times New Roman" w:cs="Times New Roman"/>
          <w:iCs/>
          <w:sz w:val="22"/>
          <w:szCs w:val="22"/>
        </w:rPr>
        <w:t xml:space="preserve"> </w:t>
      </w:r>
      <w:proofErr w:type="spellStart"/>
      <w:r w:rsidRPr="009F6D81">
        <w:rPr>
          <w:rFonts w:ascii="Times New Roman" w:hAnsi="Times New Roman" w:cs="Times New Roman"/>
          <w:iCs/>
          <w:sz w:val="22"/>
          <w:szCs w:val="22"/>
        </w:rPr>
        <w:t>Botanicae</w:t>
      </w:r>
      <w:proofErr w:type="spellEnd"/>
      <w:r w:rsidRPr="009F6D81">
        <w:rPr>
          <w:rFonts w:ascii="Times New Roman" w:hAnsi="Times New Roman" w:cs="Times New Roman"/>
          <w:iCs/>
          <w:sz w:val="22"/>
          <w:szCs w:val="22"/>
        </w:rPr>
        <w:t xml:space="preserve"> </w:t>
      </w:r>
      <w:proofErr w:type="spellStart"/>
      <w:r w:rsidRPr="009F6D81">
        <w:rPr>
          <w:rFonts w:ascii="Times New Roman" w:hAnsi="Times New Roman" w:cs="Times New Roman"/>
          <w:iCs/>
          <w:sz w:val="22"/>
          <w:szCs w:val="22"/>
        </w:rPr>
        <w:t>Horti</w:t>
      </w:r>
      <w:proofErr w:type="spellEnd"/>
      <w:r w:rsidRPr="009F6D81">
        <w:rPr>
          <w:rFonts w:ascii="Times New Roman" w:hAnsi="Times New Roman" w:cs="Times New Roman"/>
          <w:iCs/>
          <w:sz w:val="22"/>
          <w:szCs w:val="22"/>
        </w:rPr>
        <w:t xml:space="preserve"> </w:t>
      </w:r>
      <w:proofErr w:type="spellStart"/>
      <w:r w:rsidRPr="009F6D81">
        <w:rPr>
          <w:rFonts w:ascii="Times New Roman" w:hAnsi="Times New Roman" w:cs="Times New Roman"/>
          <w:iCs/>
          <w:sz w:val="22"/>
          <w:szCs w:val="22"/>
        </w:rPr>
        <w:t>Agrobotanici</w:t>
      </w:r>
      <w:proofErr w:type="spellEnd"/>
      <w:r w:rsidRPr="009F6D81">
        <w:rPr>
          <w:rFonts w:ascii="Times New Roman" w:hAnsi="Times New Roman" w:cs="Times New Roman"/>
          <w:iCs/>
          <w:sz w:val="22"/>
          <w:szCs w:val="22"/>
        </w:rPr>
        <w:t xml:space="preserve"> Cluj-Napoca, 50(2), 12735. https://doi.org/10.15835/nbha50212735</w:t>
      </w:r>
    </w:p>
    <w:p w14:paraId="04CB0E10" w14:textId="6F861D8F" w:rsidR="00C95504" w:rsidRPr="009F6D81" w:rsidRDefault="009F6D81" w:rsidP="00467824">
      <w:pPr>
        <w:ind w:left="851" w:hanging="851"/>
        <w:jc w:val="both"/>
        <w:rPr>
          <w:rFonts w:ascii="Times New Roman" w:hAnsi="Times New Roman" w:cs="Times New Roman"/>
          <w:iCs/>
          <w:highlight w:val="yellow"/>
        </w:rPr>
      </w:pPr>
      <w:r w:rsidRPr="009F6D81">
        <w:rPr>
          <w:rFonts w:ascii="Times New Roman" w:hAnsi="Times New Roman" w:cs="Times New Roman"/>
          <w:iCs/>
        </w:rPr>
        <w:t xml:space="preserve">Bashir, S., Bashir, S., Gulshan, A. B., Khan, M. J., Iqbal, J., </w:t>
      </w:r>
      <w:proofErr w:type="spellStart"/>
      <w:r w:rsidRPr="009F6D81">
        <w:rPr>
          <w:rFonts w:ascii="Times New Roman" w:hAnsi="Times New Roman" w:cs="Times New Roman"/>
          <w:iCs/>
        </w:rPr>
        <w:t>Sherani</w:t>
      </w:r>
      <w:proofErr w:type="spellEnd"/>
      <w:r w:rsidRPr="009F6D81">
        <w:rPr>
          <w:rFonts w:ascii="Times New Roman" w:hAnsi="Times New Roman" w:cs="Times New Roman"/>
          <w:iCs/>
        </w:rPr>
        <w:t>, J., Husain, A., Ahmed, N., Shah, A. N., Bukhari, M. A., Alotaibi, S. S., El-</w:t>
      </w:r>
      <w:proofErr w:type="spellStart"/>
      <w:r w:rsidRPr="009F6D81">
        <w:rPr>
          <w:rFonts w:ascii="Times New Roman" w:hAnsi="Times New Roman" w:cs="Times New Roman"/>
          <w:iCs/>
        </w:rPr>
        <w:t>Shehawai</w:t>
      </w:r>
      <w:proofErr w:type="spellEnd"/>
      <w:r w:rsidRPr="009F6D81">
        <w:rPr>
          <w:rFonts w:ascii="Times New Roman" w:hAnsi="Times New Roman" w:cs="Times New Roman"/>
          <w:iCs/>
        </w:rPr>
        <w:t>, A. M., &amp; Diao, Z. H. (2021). The role of different organic amendments to improve maize growth in wastewater irrigated soil. *Journal of King Saud University – Science*, *33*(7), 101583. https://doi.org/10.1016/j.jksus.2021.101583</w:t>
      </w:r>
    </w:p>
    <w:p w14:paraId="7CE72D7D" w14:textId="4EF21F49" w:rsidR="00C95504" w:rsidRPr="009F6D81" w:rsidRDefault="009F6D81" w:rsidP="00467824">
      <w:pPr>
        <w:ind w:left="851" w:hanging="851"/>
        <w:jc w:val="both"/>
        <w:rPr>
          <w:rFonts w:ascii="Times New Roman" w:hAnsi="Times New Roman" w:cs="Times New Roman"/>
          <w:iCs/>
          <w:highlight w:val="yellow"/>
        </w:rPr>
      </w:pPr>
      <w:proofErr w:type="spellStart"/>
      <w:r w:rsidRPr="009F6D81">
        <w:rPr>
          <w:rFonts w:ascii="Times New Roman" w:hAnsi="Times New Roman" w:cs="Times New Roman"/>
        </w:rPr>
        <w:t>Berdjour</w:t>
      </w:r>
      <w:proofErr w:type="spellEnd"/>
      <w:r w:rsidRPr="009F6D81">
        <w:rPr>
          <w:rFonts w:ascii="Times New Roman" w:hAnsi="Times New Roman" w:cs="Times New Roman"/>
        </w:rPr>
        <w:t xml:space="preserve">, A., </w:t>
      </w:r>
      <w:proofErr w:type="spellStart"/>
      <w:r w:rsidRPr="009F6D81">
        <w:rPr>
          <w:rFonts w:ascii="Times New Roman" w:hAnsi="Times New Roman" w:cs="Times New Roman"/>
        </w:rPr>
        <w:t>Dugje</w:t>
      </w:r>
      <w:proofErr w:type="spellEnd"/>
      <w:r w:rsidRPr="009F6D81">
        <w:rPr>
          <w:rFonts w:ascii="Times New Roman" w:hAnsi="Times New Roman" w:cs="Times New Roman"/>
        </w:rPr>
        <w:t>, I. Y., Rahman, N. A., Odoom, D. A., Kamara, A., &amp; Ajala, S. (2020). Direct estimation of maize leaf area index as influenced by organic and inorganic fertilizer rates in Guinea Savanna. Journal of Agricultural Science, 12(6), 66-76. https://doi.org/10.5539/jas.v12n6p66</w:t>
      </w:r>
    </w:p>
    <w:p w14:paraId="4BC8FEA8" w14:textId="49F6F333" w:rsidR="00C95504" w:rsidRPr="009F6D81" w:rsidRDefault="009F6D81" w:rsidP="00467824">
      <w:pPr>
        <w:ind w:left="851" w:hanging="851"/>
        <w:jc w:val="both"/>
        <w:rPr>
          <w:rFonts w:ascii="Times New Roman" w:hAnsi="Times New Roman" w:cs="Times New Roman"/>
          <w:highlight w:val="yellow"/>
        </w:rPr>
      </w:pPr>
      <w:r w:rsidRPr="009F6D81">
        <w:rPr>
          <w:rFonts w:ascii="Times New Roman" w:hAnsi="Times New Roman" w:cs="Times New Roman"/>
        </w:rPr>
        <w:t>Bharathy, A. D., Maragatham, S., Santhi, R., Davamani, V., Balachandar, D., &amp; Ramesh, D. (2024). Sustainable maize production through organic amendments: Evaluating growth performance and environmental impact. Plant Science Today, 11(sp4), 1-8. https://doi.org/10.14719/pst.5715</w:t>
      </w:r>
    </w:p>
    <w:p w14:paraId="78DE62BF" w14:textId="71D36F4A" w:rsidR="00C95504" w:rsidRPr="009F6D81" w:rsidRDefault="009F6D81" w:rsidP="00467824">
      <w:pPr>
        <w:ind w:left="851" w:hanging="851"/>
        <w:jc w:val="both"/>
        <w:rPr>
          <w:rFonts w:ascii="Times New Roman" w:hAnsi="Times New Roman" w:cs="Times New Roman"/>
          <w:iCs/>
          <w:sz w:val="22"/>
          <w:szCs w:val="22"/>
          <w:highlight w:val="yellow"/>
        </w:rPr>
      </w:pPr>
      <w:proofErr w:type="spellStart"/>
      <w:r w:rsidRPr="009F6D81">
        <w:rPr>
          <w:rFonts w:ascii="Times New Roman" w:hAnsi="Times New Roman" w:cs="Times New Roman"/>
          <w:iCs/>
          <w:sz w:val="22"/>
          <w:szCs w:val="22"/>
        </w:rPr>
        <w:t>Bongianino</w:t>
      </w:r>
      <w:proofErr w:type="spellEnd"/>
      <w:r w:rsidRPr="009F6D81">
        <w:rPr>
          <w:rFonts w:ascii="Times New Roman" w:hAnsi="Times New Roman" w:cs="Times New Roman"/>
          <w:iCs/>
          <w:sz w:val="22"/>
          <w:szCs w:val="22"/>
        </w:rPr>
        <w:t xml:space="preserve">, N. F., Steffolani, M. E., Morales, C. D., </w:t>
      </w:r>
      <w:proofErr w:type="spellStart"/>
      <w:r w:rsidRPr="009F6D81">
        <w:rPr>
          <w:rFonts w:ascii="Times New Roman" w:hAnsi="Times New Roman" w:cs="Times New Roman"/>
          <w:iCs/>
          <w:sz w:val="22"/>
          <w:szCs w:val="22"/>
        </w:rPr>
        <w:t>Biasutti</w:t>
      </w:r>
      <w:proofErr w:type="spellEnd"/>
      <w:r w:rsidRPr="009F6D81">
        <w:rPr>
          <w:rFonts w:ascii="Times New Roman" w:hAnsi="Times New Roman" w:cs="Times New Roman"/>
          <w:iCs/>
          <w:sz w:val="22"/>
          <w:szCs w:val="22"/>
        </w:rPr>
        <w:t>, C. A., &amp; León, A. E. (2024). Semi-Arid Environmental Conditions and Agronomic Traits Impact on the Grain Quality of Diverse Maize Genotypes. Plants, 13(17), 2482. https://doi.org/10.3390/plants13172482</w:t>
      </w:r>
    </w:p>
    <w:p w14:paraId="067F32ED" w14:textId="1FA1E190" w:rsidR="00C95504" w:rsidRPr="009F6D81" w:rsidRDefault="009F6D81" w:rsidP="00467824">
      <w:pPr>
        <w:ind w:left="851" w:hanging="851"/>
        <w:jc w:val="both"/>
        <w:rPr>
          <w:rFonts w:ascii="Times New Roman" w:hAnsi="Times New Roman" w:cs="Times New Roman"/>
          <w:iCs/>
          <w:sz w:val="22"/>
          <w:szCs w:val="22"/>
          <w:highlight w:val="yellow"/>
        </w:rPr>
      </w:pPr>
      <w:r w:rsidRPr="009F6D81">
        <w:rPr>
          <w:rFonts w:ascii="Times New Roman" w:hAnsi="Times New Roman" w:cs="Times New Roman"/>
          <w:iCs/>
          <w:sz w:val="22"/>
          <w:szCs w:val="22"/>
        </w:rPr>
        <w:t xml:space="preserve">Chardon, F., </w:t>
      </w:r>
      <w:proofErr w:type="spellStart"/>
      <w:r w:rsidRPr="009F6D81">
        <w:rPr>
          <w:rFonts w:ascii="Times New Roman" w:hAnsi="Times New Roman" w:cs="Times New Roman"/>
          <w:iCs/>
          <w:sz w:val="22"/>
          <w:szCs w:val="22"/>
        </w:rPr>
        <w:t>Virlon</w:t>
      </w:r>
      <w:proofErr w:type="spellEnd"/>
      <w:r w:rsidRPr="009F6D81">
        <w:rPr>
          <w:rFonts w:ascii="Times New Roman" w:hAnsi="Times New Roman" w:cs="Times New Roman"/>
          <w:iCs/>
          <w:sz w:val="22"/>
          <w:szCs w:val="22"/>
        </w:rPr>
        <w:t xml:space="preserve">, B., Moreau, L., </w:t>
      </w:r>
      <w:proofErr w:type="spellStart"/>
      <w:r w:rsidRPr="009F6D81">
        <w:rPr>
          <w:rFonts w:ascii="Times New Roman" w:hAnsi="Times New Roman" w:cs="Times New Roman"/>
          <w:iCs/>
          <w:sz w:val="22"/>
          <w:szCs w:val="22"/>
        </w:rPr>
        <w:t>Falque</w:t>
      </w:r>
      <w:proofErr w:type="spellEnd"/>
      <w:r w:rsidRPr="009F6D81">
        <w:rPr>
          <w:rFonts w:ascii="Times New Roman" w:hAnsi="Times New Roman" w:cs="Times New Roman"/>
          <w:iCs/>
          <w:sz w:val="22"/>
          <w:szCs w:val="22"/>
        </w:rPr>
        <w:t xml:space="preserve">, M., Joets, J., </w:t>
      </w:r>
      <w:proofErr w:type="spellStart"/>
      <w:r w:rsidRPr="009F6D81">
        <w:rPr>
          <w:rFonts w:ascii="Times New Roman" w:hAnsi="Times New Roman" w:cs="Times New Roman"/>
          <w:iCs/>
          <w:sz w:val="22"/>
          <w:szCs w:val="22"/>
        </w:rPr>
        <w:t>Decousset</w:t>
      </w:r>
      <w:proofErr w:type="spellEnd"/>
      <w:r w:rsidRPr="009F6D81">
        <w:rPr>
          <w:rFonts w:ascii="Times New Roman" w:hAnsi="Times New Roman" w:cs="Times New Roman"/>
          <w:iCs/>
          <w:sz w:val="22"/>
          <w:szCs w:val="22"/>
        </w:rPr>
        <w:t xml:space="preserve">, L., </w:t>
      </w:r>
      <w:proofErr w:type="spellStart"/>
      <w:r w:rsidRPr="009F6D81">
        <w:rPr>
          <w:rFonts w:ascii="Times New Roman" w:hAnsi="Times New Roman" w:cs="Times New Roman"/>
          <w:iCs/>
          <w:sz w:val="22"/>
          <w:szCs w:val="22"/>
        </w:rPr>
        <w:t>Murigneux</w:t>
      </w:r>
      <w:proofErr w:type="spellEnd"/>
      <w:r w:rsidRPr="009F6D81">
        <w:rPr>
          <w:rFonts w:ascii="Times New Roman" w:hAnsi="Times New Roman" w:cs="Times New Roman"/>
          <w:iCs/>
          <w:sz w:val="22"/>
          <w:szCs w:val="22"/>
        </w:rPr>
        <w:t xml:space="preserve">, A., &amp; </w:t>
      </w:r>
      <w:proofErr w:type="spellStart"/>
      <w:r w:rsidRPr="009F6D81">
        <w:rPr>
          <w:rFonts w:ascii="Times New Roman" w:hAnsi="Times New Roman" w:cs="Times New Roman"/>
          <w:iCs/>
          <w:sz w:val="22"/>
          <w:szCs w:val="22"/>
        </w:rPr>
        <w:t>Charcosset</w:t>
      </w:r>
      <w:proofErr w:type="spellEnd"/>
      <w:r w:rsidRPr="009F6D81">
        <w:rPr>
          <w:rFonts w:ascii="Times New Roman" w:hAnsi="Times New Roman" w:cs="Times New Roman"/>
          <w:iCs/>
          <w:sz w:val="22"/>
          <w:szCs w:val="22"/>
        </w:rPr>
        <w:t>, A. (2004). Genetic architecture of flowering time in maize as inferred from quantitative trait loci meta-analysis and synteny conservation with the rice genome. Genetics, 168(4), 2169-2185. https://doi.org/10.1534/genetics.104.032375</w:t>
      </w:r>
    </w:p>
    <w:p w14:paraId="58D15330" w14:textId="115B6830" w:rsidR="00C95504" w:rsidRPr="009F6D81" w:rsidRDefault="009F6D81" w:rsidP="00467824">
      <w:pPr>
        <w:ind w:left="851" w:hanging="851"/>
        <w:jc w:val="both"/>
        <w:rPr>
          <w:rFonts w:ascii="Times New Roman" w:hAnsi="Times New Roman" w:cs="Times New Roman"/>
          <w:iCs/>
          <w:sz w:val="22"/>
          <w:szCs w:val="22"/>
          <w:highlight w:val="yellow"/>
        </w:rPr>
      </w:pPr>
      <w:r w:rsidRPr="009F6D81">
        <w:rPr>
          <w:rFonts w:ascii="Times New Roman" w:hAnsi="Times New Roman" w:cs="Times New Roman"/>
          <w:iCs/>
          <w:sz w:val="22"/>
          <w:szCs w:val="22"/>
        </w:rPr>
        <w:t>Deng, T., Wang, J.-H., Gao, Z., Shen, S., Liang, X.-G., Zhao, X., Chen, X.-M., Wu, G., Wang, X., &amp; Zhou, S.-L. (2023). Late Split-Application with Reduced Nitrogen Fertilizer Increases Yield by Mediating Source–Sink Relations during the Grain Filling Stage in Summer Maize. Plants, 12(3), 625. https://doi.org/10.3390/plants12030625</w:t>
      </w:r>
    </w:p>
    <w:p w14:paraId="71712EE7" w14:textId="0404CA5E" w:rsidR="00C95504" w:rsidRPr="009F6D81" w:rsidRDefault="009F6D81" w:rsidP="00467824">
      <w:pPr>
        <w:ind w:left="851" w:hanging="851"/>
        <w:jc w:val="both"/>
        <w:rPr>
          <w:rFonts w:ascii="Times New Roman" w:hAnsi="Times New Roman" w:cs="Times New Roman"/>
          <w:highlight w:val="yellow"/>
        </w:rPr>
      </w:pPr>
      <w:r w:rsidRPr="009F6D81">
        <w:rPr>
          <w:rFonts w:ascii="Times New Roman" w:hAnsi="Times New Roman" w:cs="Times New Roman"/>
        </w:rPr>
        <w:t xml:space="preserve">Gaikwad, P. N., </w:t>
      </w:r>
      <w:proofErr w:type="spellStart"/>
      <w:r w:rsidRPr="009F6D81">
        <w:rPr>
          <w:rFonts w:ascii="Times New Roman" w:hAnsi="Times New Roman" w:cs="Times New Roman"/>
        </w:rPr>
        <w:t>Gahukar</w:t>
      </w:r>
      <w:proofErr w:type="spellEnd"/>
      <w:r w:rsidRPr="009F6D81">
        <w:rPr>
          <w:rFonts w:ascii="Times New Roman" w:hAnsi="Times New Roman" w:cs="Times New Roman"/>
        </w:rPr>
        <w:t xml:space="preserve">, S. J., Rathod, D. R., </w:t>
      </w:r>
      <w:proofErr w:type="spellStart"/>
      <w:r w:rsidRPr="009F6D81">
        <w:rPr>
          <w:rFonts w:ascii="Times New Roman" w:hAnsi="Times New Roman" w:cs="Times New Roman"/>
        </w:rPr>
        <w:t>Taynath</w:t>
      </w:r>
      <w:proofErr w:type="spellEnd"/>
      <w:r w:rsidRPr="009F6D81">
        <w:rPr>
          <w:rFonts w:ascii="Times New Roman" w:hAnsi="Times New Roman" w:cs="Times New Roman"/>
        </w:rPr>
        <w:t xml:space="preserve">, B. S., Chavan, R. S., </w:t>
      </w:r>
      <w:proofErr w:type="spellStart"/>
      <w:r w:rsidRPr="009F6D81">
        <w:rPr>
          <w:rFonts w:ascii="Times New Roman" w:hAnsi="Times New Roman" w:cs="Times New Roman"/>
        </w:rPr>
        <w:t>Tupke</w:t>
      </w:r>
      <w:proofErr w:type="spellEnd"/>
      <w:r w:rsidRPr="009F6D81">
        <w:rPr>
          <w:rFonts w:ascii="Times New Roman" w:hAnsi="Times New Roman" w:cs="Times New Roman"/>
        </w:rPr>
        <w:t xml:space="preserve">, A. H., </w:t>
      </w:r>
      <w:proofErr w:type="spellStart"/>
      <w:r w:rsidRPr="009F6D81">
        <w:rPr>
          <w:rFonts w:ascii="Times New Roman" w:hAnsi="Times New Roman" w:cs="Times New Roman"/>
        </w:rPr>
        <w:t>Zadokar</w:t>
      </w:r>
      <w:proofErr w:type="spellEnd"/>
      <w:r w:rsidRPr="009F6D81">
        <w:rPr>
          <w:rFonts w:ascii="Times New Roman" w:hAnsi="Times New Roman" w:cs="Times New Roman"/>
        </w:rPr>
        <w:t xml:space="preserve">, A. R., Raut, P. M., &amp; </w:t>
      </w:r>
      <w:proofErr w:type="spellStart"/>
      <w:r w:rsidRPr="009F6D81">
        <w:rPr>
          <w:rFonts w:ascii="Times New Roman" w:hAnsi="Times New Roman" w:cs="Times New Roman"/>
        </w:rPr>
        <w:t>Kharade</w:t>
      </w:r>
      <w:proofErr w:type="spellEnd"/>
      <w:r w:rsidRPr="009F6D81">
        <w:rPr>
          <w:rFonts w:ascii="Times New Roman" w:hAnsi="Times New Roman" w:cs="Times New Roman"/>
        </w:rPr>
        <w:t>, S. J. (2021). Utilization of flower waste for nutrient rich compost generation through decomposition. Annals of Phytomedicine: An International Journal, 10(1), 331-340. https://doi.org/10.21276/ap.2021.10.1.37</w:t>
      </w:r>
    </w:p>
    <w:p w14:paraId="1E214549" w14:textId="5323582E" w:rsidR="00C95504" w:rsidRDefault="009F6D81" w:rsidP="00467824">
      <w:pPr>
        <w:ind w:left="851" w:hanging="851"/>
        <w:jc w:val="both"/>
        <w:rPr>
          <w:rFonts w:ascii="Times New Roman" w:hAnsi="Times New Roman" w:cs="Times New Roman"/>
          <w:iCs/>
        </w:rPr>
      </w:pPr>
      <w:r w:rsidRPr="009F6D81">
        <w:rPr>
          <w:rFonts w:ascii="Times New Roman" w:hAnsi="Times New Roman" w:cs="Times New Roman"/>
          <w:iCs/>
          <w:lang w:val="pt-BR"/>
        </w:rPr>
        <w:t xml:space="preserve">Rao, B. M., Mishra, G. C., Maitra, S., &amp; Adhikary, R. (2020). </w:t>
      </w:r>
      <w:r w:rsidRPr="009F6D81">
        <w:rPr>
          <w:rFonts w:ascii="Times New Roman" w:hAnsi="Times New Roman" w:cs="Times New Roman"/>
          <w:iCs/>
        </w:rPr>
        <w:t xml:space="preserve">Effect of integrated nutrient management on yield and economics in Summer sweet corn (Zea mays L. </w:t>
      </w:r>
      <w:proofErr w:type="spellStart"/>
      <w:r w:rsidRPr="009F6D81">
        <w:rPr>
          <w:rFonts w:ascii="Times New Roman" w:hAnsi="Times New Roman" w:cs="Times New Roman"/>
          <w:iCs/>
        </w:rPr>
        <w:t>saccharata</w:t>
      </w:r>
      <w:proofErr w:type="spellEnd"/>
      <w:r w:rsidRPr="009F6D81">
        <w:rPr>
          <w:rFonts w:ascii="Times New Roman" w:hAnsi="Times New Roman" w:cs="Times New Roman"/>
          <w:iCs/>
        </w:rPr>
        <w:t>). *International Journal of Agriculture, Environment and Biotechnology*, *13*(1), 23-26. https://doi.org/10.30954/0974-1712.1.2020.3</w:t>
      </w:r>
    </w:p>
    <w:p w14:paraId="6B6DE5AE" w14:textId="77777777" w:rsidR="00850FDE" w:rsidRDefault="00850FDE" w:rsidP="002A0C2D">
      <w:pPr>
        <w:jc w:val="both"/>
        <w:rPr>
          <w:rFonts w:ascii="Times New Roman" w:hAnsi="Times New Roman" w:cs="Times New Roman"/>
        </w:rPr>
      </w:pPr>
    </w:p>
    <w:p w14:paraId="16A7F6DE" w14:textId="77777777" w:rsidR="00713521" w:rsidRDefault="00713521" w:rsidP="002A0C2D">
      <w:pPr>
        <w:jc w:val="both"/>
        <w:rPr>
          <w:rFonts w:ascii="Times New Roman" w:hAnsi="Times New Roman" w:cs="Times New Roman"/>
        </w:rPr>
      </w:pPr>
    </w:p>
    <w:p w14:paraId="310B32BE" w14:textId="77777777" w:rsidR="00C85FB0" w:rsidRDefault="00C85FB0" w:rsidP="002A0C2D">
      <w:pPr>
        <w:jc w:val="both"/>
        <w:rPr>
          <w:rFonts w:ascii="Times New Roman" w:hAnsi="Times New Roman" w:cs="Times New Roman"/>
        </w:rPr>
        <w:sectPr w:rsidR="00C85FB0">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pPr>
    </w:p>
    <w:p w14:paraId="4B9BC0E1" w14:textId="77777777" w:rsidR="008F7419" w:rsidRPr="002C120D" w:rsidRDefault="008F7419" w:rsidP="008F7419">
      <w:pPr>
        <w:spacing w:before="240" w:after="240" w:line="360" w:lineRule="auto"/>
        <w:jc w:val="both"/>
        <w:rPr>
          <w:rFonts w:ascii="Times New Roman" w:hAnsi="Times New Roman" w:cs="Times New Roman"/>
          <w:b/>
          <w:bCs/>
        </w:rPr>
      </w:pPr>
      <w:r w:rsidRPr="002C120D">
        <w:rPr>
          <w:rFonts w:ascii="Times New Roman" w:hAnsi="Times New Roman" w:cs="Times New Roman"/>
          <w:b/>
          <w:bCs/>
        </w:rPr>
        <w:lastRenderedPageBreak/>
        <w:t>Table 0</w:t>
      </w:r>
      <w:r>
        <w:rPr>
          <w:rFonts w:ascii="Times New Roman" w:hAnsi="Times New Roman" w:cs="Times New Roman"/>
          <w:b/>
          <w:bCs/>
        </w:rPr>
        <w:t>1</w:t>
      </w:r>
      <w:r>
        <w:rPr>
          <w:rFonts w:ascii="Times New Roman" w:hAnsi="Times New Roman" w:cs="Times New Roman"/>
        </w:rPr>
        <w:t xml:space="preserve">: </w:t>
      </w:r>
      <w:r w:rsidRPr="00A96D2F">
        <w:rPr>
          <w:rFonts w:ascii="Times New Roman" w:hAnsi="Times New Roman" w:cs="Times New Roman"/>
          <w:b/>
          <w:bCs/>
        </w:rPr>
        <w:t xml:space="preserve">Effect of </w:t>
      </w:r>
      <w:r>
        <w:rPr>
          <w:rFonts w:ascii="Times New Roman" w:hAnsi="Times New Roman" w:cs="Times New Roman"/>
          <w:b/>
          <w:bCs/>
        </w:rPr>
        <w:t>m</w:t>
      </w:r>
      <w:r w:rsidRPr="00A96D2F">
        <w:rPr>
          <w:rFonts w:ascii="Times New Roman" w:hAnsi="Times New Roman" w:cs="Times New Roman"/>
          <w:b/>
          <w:bCs/>
        </w:rPr>
        <w:t xml:space="preserve">arigold flower liquid biowaste on </w:t>
      </w:r>
      <w:r>
        <w:rPr>
          <w:rFonts w:ascii="Times New Roman" w:hAnsi="Times New Roman" w:cs="Times New Roman"/>
          <w:b/>
          <w:bCs/>
        </w:rPr>
        <w:t>number</w:t>
      </w:r>
      <w:r w:rsidRPr="00A96D2F">
        <w:rPr>
          <w:rFonts w:ascii="Times New Roman" w:hAnsi="Times New Roman" w:cs="Times New Roman"/>
          <w:b/>
          <w:bCs/>
        </w:rPr>
        <w:t xml:space="preserve"> of</w:t>
      </w:r>
      <w:r>
        <w:rPr>
          <w:rFonts w:ascii="Times New Roman" w:hAnsi="Times New Roman" w:cs="Times New Roman"/>
          <w:b/>
          <w:bCs/>
        </w:rPr>
        <w:t xml:space="preserve"> leaves of</w:t>
      </w:r>
      <w:r w:rsidRPr="00A96D2F">
        <w:rPr>
          <w:rFonts w:ascii="Times New Roman" w:hAnsi="Times New Roman" w:cs="Times New Roman"/>
          <w:b/>
          <w:bCs/>
        </w:rPr>
        <w:t xml:space="preserve"> maize</w:t>
      </w:r>
    </w:p>
    <w:tbl>
      <w:tblPr>
        <w:tblStyle w:val="TableGrid"/>
        <w:tblpPr w:leftFromText="180" w:rightFromText="180" w:vertAnchor="text" w:tblpXSpec="center" w:tblpY="1"/>
        <w:tblOverlap w:val="never"/>
        <w:tblW w:w="5000" w:type="pct"/>
        <w:tblLook w:val="04A0" w:firstRow="1" w:lastRow="0" w:firstColumn="1" w:lastColumn="0" w:noHBand="0" w:noVBand="1"/>
      </w:tblPr>
      <w:tblGrid>
        <w:gridCol w:w="3696"/>
        <w:gridCol w:w="1183"/>
        <w:gridCol w:w="1183"/>
        <w:gridCol w:w="1188"/>
        <w:gridCol w:w="1208"/>
        <w:gridCol w:w="1188"/>
        <w:gridCol w:w="1046"/>
        <w:gridCol w:w="1183"/>
        <w:gridCol w:w="1141"/>
        <w:gridCol w:w="932"/>
      </w:tblGrid>
      <w:tr w:rsidR="008F7419" w:rsidRPr="005C46F6" w14:paraId="555D53DF" w14:textId="77777777" w:rsidTr="00AB3499">
        <w:trPr>
          <w:trHeight w:val="343"/>
        </w:trPr>
        <w:tc>
          <w:tcPr>
            <w:tcW w:w="1325" w:type="pct"/>
            <w:vMerge w:val="restart"/>
            <w:vAlign w:val="center"/>
          </w:tcPr>
          <w:p w14:paraId="31434ECE" w14:textId="77777777" w:rsidR="008F7419" w:rsidRPr="00D0342C" w:rsidRDefault="008F7419" w:rsidP="00AB3499">
            <w:pPr>
              <w:spacing w:before="60" w:after="60"/>
              <w:jc w:val="center"/>
              <w:rPr>
                <w:rFonts w:ascii="Times New Roman" w:hAnsi="Times New Roman" w:cs="Times New Roman"/>
                <w:b/>
                <w:sz w:val="24"/>
                <w:szCs w:val="24"/>
              </w:rPr>
            </w:pPr>
            <w:r w:rsidRPr="00D0342C">
              <w:rPr>
                <w:rFonts w:ascii="Times New Roman" w:hAnsi="Times New Roman" w:cs="Times New Roman"/>
                <w:b/>
                <w:sz w:val="24"/>
                <w:szCs w:val="24"/>
              </w:rPr>
              <w:t>Treatments</w:t>
            </w:r>
          </w:p>
        </w:tc>
        <w:tc>
          <w:tcPr>
            <w:tcW w:w="1274" w:type="pct"/>
            <w:gridSpan w:val="3"/>
            <w:vAlign w:val="center"/>
          </w:tcPr>
          <w:p w14:paraId="7E331138" w14:textId="77777777" w:rsidR="008F7419" w:rsidRPr="005C46F6" w:rsidRDefault="008F7419" w:rsidP="00AB3499">
            <w:pPr>
              <w:spacing w:before="60" w:after="60"/>
              <w:jc w:val="center"/>
              <w:rPr>
                <w:rFonts w:ascii="Times New Roman" w:hAnsi="Times New Roman" w:cs="Times New Roman"/>
                <w:b/>
                <w:bCs/>
                <w:sz w:val="24"/>
                <w:szCs w:val="24"/>
              </w:rPr>
            </w:pPr>
            <w:r w:rsidRPr="005C46F6">
              <w:rPr>
                <w:rFonts w:ascii="Times New Roman" w:hAnsi="Times New Roman" w:cs="Times New Roman"/>
                <w:b/>
                <w:bCs/>
                <w:sz w:val="24"/>
                <w:szCs w:val="24"/>
              </w:rPr>
              <w:t>30 DAS</w:t>
            </w:r>
          </w:p>
        </w:tc>
        <w:tc>
          <w:tcPr>
            <w:tcW w:w="1234" w:type="pct"/>
            <w:gridSpan w:val="3"/>
            <w:vAlign w:val="center"/>
          </w:tcPr>
          <w:p w14:paraId="08289020" w14:textId="77777777" w:rsidR="008F7419" w:rsidRPr="005C46F6" w:rsidRDefault="008F7419" w:rsidP="00AB3499">
            <w:pPr>
              <w:spacing w:before="60" w:after="60"/>
              <w:jc w:val="center"/>
              <w:rPr>
                <w:rFonts w:ascii="Times New Roman" w:hAnsi="Times New Roman" w:cs="Times New Roman"/>
                <w:b/>
                <w:bCs/>
                <w:sz w:val="24"/>
                <w:szCs w:val="24"/>
              </w:rPr>
            </w:pPr>
            <w:r w:rsidRPr="005C46F6">
              <w:rPr>
                <w:rFonts w:ascii="Times New Roman" w:hAnsi="Times New Roman" w:cs="Times New Roman"/>
                <w:b/>
                <w:bCs/>
                <w:sz w:val="24"/>
                <w:szCs w:val="24"/>
              </w:rPr>
              <w:t>60 DAS</w:t>
            </w:r>
          </w:p>
        </w:tc>
        <w:tc>
          <w:tcPr>
            <w:tcW w:w="1167" w:type="pct"/>
            <w:gridSpan w:val="3"/>
            <w:vAlign w:val="center"/>
          </w:tcPr>
          <w:p w14:paraId="172DDBFE" w14:textId="77777777" w:rsidR="008F7419" w:rsidRPr="005C46F6" w:rsidRDefault="008F7419" w:rsidP="00AB3499">
            <w:pPr>
              <w:spacing w:before="60" w:after="60"/>
              <w:jc w:val="center"/>
              <w:rPr>
                <w:rFonts w:ascii="Times New Roman" w:hAnsi="Times New Roman" w:cs="Times New Roman"/>
                <w:b/>
                <w:bCs/>
                <w:sz w:val="24"/>
                <w:szCs w:val="24"/>
              </w:rPr>
            </w:pPr>
            <w:r w:rsidRPr="005C46F6">
              <w:rPr>
                <w:rFonts w:ascii="Times New Roman" w:hAnsi="Times New Roman" w:cs="Times New Roman"/>
                <w:b/>
                <w:bCs/>
                <w:sz w:val="24"/>
                <w:szCs w:val="24"/>
              </w:rPr>
              <w:t>90 DAS</w:t>
            </w:r>
          </w:p>
        </w:tc>
      </w:tr>
      <w:tr w:rsidR="008F7419" w:rsidRPr="005C46F6" w14:paraId="30D1CFC4" w14:textId="77777777" w:rsidTr="00AB3499">
        <w:trPr>
          <w:trHeight w:val="328"/>
        </w:trPr>
        <w:tc>
          <w:tcPr>
            <w:tcW w:w="1325" w:type="pct"/>
            <w:vMerge/>
            <w:vAlign w:val="center"/>
          </w:tcPr>
          <w:p w14:paraId="78677F7B" w14:textId="77777777" w:rsidR="008F7419" w:rsidRPr="005C46F6" w:rsidRDefault="008F7419" w:rsidP="00AB3499">
            <w:pPr>
              <w:spacing w:before="60" w:after="60"/>
              <w:jc w:val="center"/>
              <w:rPr>
                <w:rFonts w:ascii="Times New Roman" w:hAnsi="Times New Roman" w:cs="Times New Roman"/>
                <w:sz w:val="24"/>
                <w:szCs w:val="24"/>
              </w:rPr>
            </w:pPr>
          </w:p>
        </w:tc>
        <w:tc>
          <w:tcPr>
            <w:tcW w:w="424" w:type="pct"/>
            <w:vAlign w:val="center"/>
          </w:tcPr>
          <w:p w14:paraId="359279FC"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2022-23</w:t>
            </w:r>
          </w:p>
        </w:tc>
        <w:tc>
          <w:tcPr>
            <w:tcW w:w="424" w:type="pct"/>
            <w:vAlign w:val="center"/>
          </w:tcPr>
          <w:p w14:paraId="4F5E8C64"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2023-24</w:t>
            </w:r>
          </w:p>
        </w:tc>
        <w:tc>
          <w:tcPr>
            <w:tcW w:w="426" w:type="pct"/>
            <w:vAlign w:val="center"/>
          </w:tcPr>
          <w:p w14:paraId="793CBBFB"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Pooled</w:t>
            </w:r>
          </w:p>
        </w:tc>
        <w:tc>
          <w:tcPr>
            <w:tcW w:w="433" w:type="pct"/>
            <w:vAlign w:val="center"/>
          </w:tcPr>
          <w:p w14:paraId="2A047C5A"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2022-23</w:t>
            </w:r>
          </w:p>
        </w:tc>
        <w:tc>
          <w:tcPr>
            <w:tcW w:w="426" w:type="pct"/>
            <w:vAlign w:val="center"/>
          </w:tcPr>
          <w:p w14:paraId="09235F64"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2023-24</w:t>
            </w:r>
          </w:p>
        </w:tc>
        <w:tc>
          <w:tcPr>
            <w:tcW w:w="375" w:type="pct"/>
            <w:vAlign w:val="center"/>
          </w:tcPr>
          <w:p w14:paraId="2D0F38E0"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Pooled</w:t>
            </w:r>
          </w:p>
        </w:tc>
        <w:tc>
          <w:tcPr>
            <w:tcW w:w="424" w:type="pct"/>
            <w:vAlign w:val="center"/>
          </w:tcPr>
          <w:p w14:paraId="3C05B008"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2022-23</w:t>
            </w:r>
          </w:p>
        </w:tc>
        <w:tc>
          <w:tcPr>
            <w:tcW w:w="409" w:type="pct"/>
            <w:vAlign w:val="center"/>
          </w:tcPr>
          <w:p w14:paraId="413F07C3"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2023-24</w:t>
            </w:r>
          </w:p>
        </w:tc>
        <w:tc>
          <w:tcPr>
            <w:tcW w:w="334" w:type="pct"/>
            <w:vAlign w:val="center"/>
          </w:tcPr>
          <w:p w14:paraId="2A198A0D"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Pooled</w:t>
            </w:r>
          </w:p>
        </w:tc>
      </w:tr>
      <w:tr w:rsidR="008F7419" w:rsidRPr="005C46F6" w14:paraId="6A2D2ADF" w14:textId="77777777" w:rsidTr="00AB3499">
        <w:trPr>
          <w:trHeight w:val="343"/>
        </w:trPr>
        <w:tc>
          <w:tcPr>
            <w:tcW w:w="5000" w:type="pct"/>
            <w:gridSpan w:val="10"/>
            <w:vAlign w:val="center"/>
          </w:tcPr>
          <w:p w14:paraId="7C1C7122" w14:textId="77777777" w:rsidR="008F7419" w:rsidRPr="005C46F6" w:rsidRDefault="008F7419" w:rsidP="00AB3499">
            <w:pPr>
              <w:spacing w:before="60" w:after="60"/>
              <w:jc w:val="center"/>
              <w:rPr>
                <w:rFonts w:ascii="Times New Roman" w:hAnsi="Times New Roman" w:cs="Times New Roman"/>
                <w:b/>
                <w:color w:val="000000"/>
                <w:sz w:val="24"/>
                <w:szCs w:val="24"/>
              </w:rPr>
            </w:pPr>
            <w:r w:rsidRPr="005C46F6">
              <w:rPr>
                <w:rFonts w:ascii="Times New Roman" w:hAnsi="Times New Roman" w:cs="Times New Roman"/>
                <w:b/>
                <w:color w:val="000000"/>
                <w:sz w:val="24"/>
                <w:szCs w:val="24"/>
              </w:rPr>
              <w:t>Marigold flower liquid biowaste (MFLB)</w:t>
            </w:r>
          </w:p>
        </w:tc>
      </w:tr>
      <w:tr w:rsidR="008F7419" w:rsidRPr="005C46F6" w14:paraId="2007EA6A" w14:textId="77777777" w:rsidTr="00AB3499">
        <w:trPr>
          <w:trHeight w:val="343"/>
        </w:trPr>
        <w:tc>
          <w:tcPr>
            <w:tcW w:w="1325" w:type="pct"/>
            <w:vAlign w:val="center"/>
          </w:tcPr>
          <w:p w14:paraId="61D2A139" w14:textId="77777777" w:rsidR="008F7419" w:rsidRPr="005C46F6" w:rsidRDefault="008F7419" w:rsidP="00AB3499">
            <w:pPr>
              <w:spacing w:before="60" w:after="60"/>
              <w:rPr>
                <w:rFonts w:ascii="Times New Roman" w:hAnsi="Times New Roman" w:cs="Times New Roman"/>
                <w:sz w:val="24"/>
                <w:szCs w:val="24"/>
              </w:rPr>
            </w:pPr>
            <w:r w:rsidRPr="005C46F6">
              <w:rPr>
                <w:rFonts w:ascii="Times New Roman" w:hAnsi="Times New Roman" w:cs="Times New Roman"/>
                <w:b/>
                <w:bCs/>
                <w:color w:val="000000"/>
                <w:sz w:val="24"/>
                <w:szCs w:val="24"/>
                <w:lang w:eastAsia="en-IN"/>
              </w:rPr>
              <w:t>E</w:t>
            </w:r>
            <w:r w:rsidRPr="005C46F6">
              <w:rPr>
                <w:rFonts w:ascii="Times New Roman" w:hAnsi="Times New Roman" w:cs="Times New Roman"/>
                <w:b/>
                <w:bCs/>
                <w:color w:val="000000"/>
                <w:sz w:val="24"/>
                <w:szCs w:val="24"/>
                <w:vertAlign w:val="subscript"/>
                <w:lang w:eastAsia="en-IN"/>
              </w:rPr>
              <w:t>1</w:t>
            </w:r>
            <w:r w:rsidRPr="005C46F6">
              <w:rPr>
                <w:rFonts w:ascii="Times New Roman" w:hAnsi="Times New Roman" w:cs="Times New Roman"/>
                <w:b/>
                <w:bCs/>
                <w:color w:val="000000"/>
                <w:sz w:val="24"/>
                <w:szCs w:val="24"/>
                <w:lang w:eastAsia="en-IN"/>
              </w:rPr>
              <w:t xml:space="preserve"> – MFLB</w:t>
            </w:r>
          </w:p>
        </w:tc>
        <w:tc>
          <w:tcPr>
            <w:tcW w:w="424" w:type="pct"/>
            <w:vAlign w:val="center"/>
          </w:tcPr>
          <w:p w14:paraId="687FFD58"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6.38</w:t>
            </w:r>
          </w:p>
        </w:tc>
        <w:tc>
          <w:tcPr>
            <w:tcW w:w="424" w:type="pct"/>
            <w:vAlign w:val="center"/>
          </w:tcPr>
          <w:p w14:paraId="1126F98E"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6.16</w:t>
            </w:r>
          </w:p>
        </w:tc>
        <w:tc>
          <w:tcPr>
            <w:tcW w:w="426" w:type="pct"/>
            <w:vAlign w:val="center"/>
          </w:tcPr>
          <w:p w14:paraId="1F40753C"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6.39</w:t>
            </w:r>
          </w:p>
        </w:tc>
        <w:tc>
          <w:tcPr>
            <w:tcW w:w="433" w:type="pct"/>
            <w:vAlign w:val="center"/>
          </w:tcPr>
          <w:p w14:paraId="06DE3E91"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11.83</w:t>
            </w:r>
          </w:p>
        </w:tc>
        <w:tc>
          <w:tcPr>
            <w:tcW w:w="426" w:type="pct"/>
            <w:vAlign w:val="center"/>
          </w:tcPr>
          <w:p w14:paraId="1712E3E5"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12.82</w:t>
            </w:r>
          </w:p>
        </w:tc>
        <w:tc>
          <w:tcPr>
            <w:tcW w:w="375" w:type="pct"/>
            <w:vAlign w:val="center"/>
          </w:tcPr>
          <w:p w14:paraId="4ABD89E7"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11.95</w:t>
            </w:r>
          </w:p>
        </w:tc>
        <w:tc>
          <w:tcPr>
            <w:tcW w:w="424" w:type="pct"/>
          </w:tcPr>
          <w:p w14:paraId="64604838"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11.61</w:t>
            </w:r>
          </w:p>
        </w:tc>
        <w:tc>
          <w:tcPr>
            <w:tcW w:w="409" w:type="pct"/>
          </w:tcPr>
          <w:p w14:paraId="5CBF7C5C"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11.62</w:t>
            </w:r>
          </w:p>
        </w:tc>
        <w:tc>
          <w:tcPr>
            <w:tcW w:w="334" w:type="pct"/>
          </w:tcPr>
          <w:p w14:paraId="3912C477"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11.62</w:t>
            </w:r>
          </w:p>
        </w:tc>
      </w:tr>
      <w:tr w:rsidR="008F7419" w:rsidRPr="005C46F6" w14:paraId="5A3E536A" w14:textId="77777777" w:rsidTr="00AB3499">
        <w:trPr>
          <w:trHeight w:val="343"/>
        </w:trPr>
        <w:tc>
          <w:tcPr>
            <w:tcW w:w="1325" w:type="pct"/>
            <w:vAlign w:val="center"/>
          </w:tcPr>
          <w:p w14:paraId="6AB8AE89" w14:textId="77777777" w:rsidR="008F7419" w:rsidRPr="005C46F6" w:rsidRDefault="008F7419" w:rsidP="00AB3499">
            <w:pPr>
              <w:spacing w:before="60" w:after="60"/>
              <w:rPr>
                <w:rFonts w:ascii="Times New Roman" w:hAnsi="Times New Roman" w:cs="Times New Roman"/>
                <w:sz w:val="24"/>
                <w:szCs w:val="24"/>
              </w:rPr>
            </w:pPr>
            <w:r w:rsidRPr="005C46F6">
              <w:rPr>
                <w:rFonts w:ascii="Times New Roman" w:hAnsi="Times New Roman" w:cs="Times New Roman"/>
                <w:b/>
                <w:bCs/>
                <w:color w:val="000000"/>
                <w:sz w:val="24"/>
                <w:szCs w:val="24"/>
                <w:lang w:eastAsia="en-IN"/>
              </w:rPr>
              <w:t>E</w:t>
            </w:r>
            <w:r w:rsidRPr="005C46F6">
              <w:rPr>
                <w:rFonts w:ascii="Times New Roman" w:hAnsi="Times New Roman" w:cs="Times New Roman"/>
                <w:b/>
                <w:bCs/>
                <w:color w:val="000000"/>
                <w:sz w:val="24"/>
                <w:szCs w:val="24"/>
                <w:vertAlign w:val="subscript"/>
                <w:lang w:eastAsia="en-IN"/>
              </w:rPr>
              <w:t>2</w:t>
            </w:r>
            <w:r w:rsidRPr="005C46F6">
              <w:rPr>
                <w:rFonts w:ascii="Times New Roman" w:hAnsi="Times New Roman" w:cs="Times New Roman"/>
                <w:b/>
                <w:bCs/>
                <w:color w:val="000000"/>
                <w:sz w:val="24"/>
                <w:szCs w:val="24"/>
                <w:lang w:eastAsia="en-IN"/>
              </w:rPr>
              <w:t xml:space="preserve"> – Enriched MFLB</w:t>
            </w:r>
          </w:p>
        </w:tc>
        <w:tc>
          <w:tcPr>
            <w:tcW w:w="424" w:type="pct"/>
            <w:vAlign w:val="center"/>
          </w:tcPr>
          <w:p w14:paraId="4A0CA94B"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6.20</w:t>
            </w:r>
          </w:p>
        </w:tc>
        <w:tc>
          <w:tcPr>
            <w:tcW w:w="424" w:type="pct"/>
            <w:vAlign w:val="center"/>
          </w:tcPr>
          <w:p w14:paraId="62C76ED2"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6.40</w:t>
            </w:r>
          </w:p>
        </w:tc>
        <w:tc>
          <w:tcPr>
            <w:tcW w:w="426" w:type="pct"/>
            <w:vAlign w:val="center"/>
          </w:tcPr>
          <w:p w14:paraId="17F3608F"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6.18</w:t>
            </w:r>
          </w:p>
        </w:tc>
        <w:tc>
          <w:tcPr>
            <w:tcW w:w="433" w:type="pct"/>
            <w:vAlign w:val="center"/>
          </w:tcPr>
          <w:p w14:paraId="6ECC017F"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12.42</w:t>
            </w:r>
          </w:p>
        </w:tc>
        <w:tc>
          <w:tcPr>
            <w:tcW w:w="426" w:type="pct"/>
            <w:vAlign w:val="center"/>
          </w:tcPr>
          <w:p w14:paraId="23626424"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12.08</w:t>
            </w:r>
          </w:p>
        </w:tc>
        <w:tc>
          <w:tcPr>
            <w:tcW w:w="375" w:type="pct"/>
            <w:vAlign w:val="center"/>
          </w:tcPr>
          <w:p w14:paraId="10A88E6D"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12.62</w:t>
            </w:r>
          </w:p>
        </w:tc>
        <w:tc>
          <w:tcPr>
            <w:tcW w:w="424" w:type="pct"/>
          </w:tcPr>
          <w:p w14:paraId="2D6C9ACE"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11.91</w:t>
            </w:r>
          </w:p>
        </w:tc>
        <w:tc>
          <w:tcPr>
            <w:tcW w:w="409" w:type="pct"/>
          </w:tcPr>
          <w:p w14:paraId="3A7B94F2"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11.86</w:t>
            </w:r>
          </w:p>
        </w:tc>
        <w:tc>
          <w:tcPr>
            <w:tcW w:w="334" w:type="pct"/>
          </w:tcPr>
          <w:p w14:paraId="320DE606"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11.87</w:t>
            </w:r>
          </w:p>
        </w:tc>
      </w:tr>
      <w:tr w:rsidR="008F7419" w:rsidRPr="005C46F6" w14:paraId="0379BA3F" w14:textId="77777777" w:rsidTr="00AB3499">
        <w:trPr>
          <w:trHeight w:val="343"/>
        </w:trPr>
        <w:tc>
          <w:tcPr>
            <w:tcW w:w="1325" w:type="pct"/>
            <w:vAlign w:val="center"/>
          </w:tcPr>
          <w:p w14:paraId="2412DE2E" w14:textId="77777777" w:rsidR="008F7419" w:rsidRPr="005C46F6" w:rsidRDefault="008F7419" w:rsidP="00AB3499">
            <w:pPr>
              <w:spacing w:before="60" w:after="60"/>
              <w:rPr>
                <w:rFonts w:ascii="Times New Roman" w:hAnsi="Times New Roman" w:cs="Times New Roman"/>
                <w:sz w:val="24"/>
                <w:szCs w:val="24"/>
              </w:rPr>
            </w:pPr>
            <w:proofErr w:type="spellStart"/>
            <w:r w:rsidRPr="005C46F6">
              <w:rPr>
                <w:rFonts w:ascii="Times New Roman" w:hAnsi="Times New Roman" w:cs="Times New Roman"/>
                <w:b/>
                <w:bCs/>
                <w:color w:val="000000"/>
                <w:sz w:val="24"/>
                <w:szCs w:val="24"/>
                <w:lang w:eastAsia="en-IN"/>
              </w:rPr>
              <w:t>S.Em</w:t>
            </w:r>
            <w:proofErr w:type="spellEnd"/>
            <w:r w:rsidRPr="005C46F6">
              <w:rPr>
                <w:rFonts w:ascii="Times New Roman" w:hAnsi="Times New Roman" w:cs="Times New Roman"/>
                <w:b/>
                <w:bCs/>
                <w:color w:val="000000"/>
                <w:sz w:val="24"/>
                <w:szCs w:val="24"/>
                <w:lang w:eastAsia="en-IN"/>
              </w:rPr>
              <w:t>. ±</w:t>
            </w:r>
          </w:p>
        </w:tc>
        <w:tc>
          <w:tcPr>
            <w:tcW w:w="424" w:type="pct"/>
            <w:vAlign w:val="center"/>
          </w:tcPr>
          <w:p w14:paraId="02E247EE"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0.07</w:t>
            </w:r>
          </w:p>
        </w:tc>
        <w:tc>
          <w:tcPr>
            <w:tcW w:w="424" w:type="pct"/>
            <w:vAlign w:val="center"/>
          </w:tcPr>
          <w:p w14:paraId="3DEE384C"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0.02</w:t>
            </w:r>
          </w:p>
        </w:tc>
        <w:tc>
          <w:tcPr>
            <w:tcW w:w="426" w:type="pct"/>
            <w:vAlign w:val="center"/>
          </w:tcPr>
          <w:p w14:paraId="76F29659"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0.04</w:t>
            </w:r>
          </w:p>
        </w:tc>
        <w:tc>
          <w:tcPr>
            <w:tcW w:w="433" w:type="pct"/>
            <w:vAlign w:val="center"/>
          </w:tcPr>
          <w:p w14:paraId="537EC3E6"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0.17</w:t>
            </w:r>
          </w:p>
        </w:tc>
        <w:tc>
          <w:tcPr>
            <w:tcW w:w="426" w:type="pct"/>
            <w:vAlign w:val="center"/>
          </w:tcPr>
          <w:p w14:paraId="412E3A3A"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0.05</w:t>
            </w:r>
          </w:p>
        </w:tc>
        <w:tc>
          <w:tcPr>
            <w:tcW w:w="375" w:type="pct"/>
            <w:vAlign w:val="center"/>
          </w:tcPr>
          <w:p w14:paraId="257C9D96"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0.10</w:t>
            </w:r>
          </w:p>
        </w:tc>
        <w:tc>
          <w:tcPr>
            <w:tcW w:w="424" w:type="pct"/>
          </w:tcPr>
          <w:p w14:paraId="38B64727"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0.06</w:t>
            </w:r>
          </w:p>
        </w:tc>
        <w:tc>
          <w:tcPr>
            <w:tcW w:w="409" w:type="pct"/>
          </w:tcPr>
          <w:p w14:paraId="43D47DD5"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0.05</w:t>
            </w:r>
          </w:p>
        </w:tc>
        <w:tc>
          <w:tcPr>
            <w:tcW w:w="334" w:type="pct"/>
          </w:tcPr>
          <w:p w14:paraId="49EC25FA"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0.04</w:t>
            </w:r>
          </w:p>
        </w:tc>
      </w:tr>
      <w:tr w:rsidR="008F7419" w:rsidRPr="005C46F6" w14:paraId="31E564F7" w14:textId="77777777" w:rsidTr="00AB3499">
        <w:trPr>
          <w:trHeight w:val="328"/>
        </w:trPr>
        <w:tc>
          <w:tcPr>
            <w:tcW w:w="1325" w:type="pct"/>
            <w:vAlign w:val="center"/>
          </w:tcPr>
          <w:p w14:paraId="6FEAAEDE" w14:textId="77777777" w:rsidR="008F7419" w:rsidRPr="005C46F6" w:rsidRDefault="008F7419" w:rsidP="00AB3499">
            <w:pPr>
              <w:spacing w:before="60" w:after="60"/>
              <w:rPr>
                <w:rFonts w:ascii="Times New Roman" w:hAnsi="Times New Roman" w:cs="Times New Roman"/>
                <w:sz w:val="24"/>
                <w:szCs w:val="24"/>
              </w:rPr>
            </w:pPr>
            <w:r w:rsidRPr="005C46F6">
              <w:rPr>
                <w:rFonts w:ascii="Times New Roman" w:hAnsi="Times New Roman" w:cs="Times New Roman"/>
                <w:b/>
                <w:bCs/>
                <w:color w:val="000000"/>
                <w:sz w:val="24"/>
                <w:szCs w:val="24"/>
                <w:lang w:eastAsia="en-IN"/>
              </w:rPr>
              <w:t>CD (5%)</w:t>
            </w:r>
          </w:p>
        </w:tc>
        <w:tc>
          <w:tcPr>
            <w:tcW w:w="424" w:type="pct"/>
            <w:vAlign w:val="center"/>
          </w:tcPr>
          <w:p w14:paraId="19436C64"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NS</w:t>
            </w:r>
          </w:p>
        </w:tc>
        <w:tc>
          <w:tcPr>
            <w:tcW w:w="424" w:type="pct"/>
            <w:vAlign w:val="center"/>
          </w:tcPr>
          <w:p w14:paraId="4AA207FA"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NS</w:t>
            </w:r>
          </w:p>
        </w:tc>
        <w:tc>
          <w:tcPr>
            <w:tcW w:w="426" w:type="pct"/>
            <w:vAlign w:val="center"/>
          </w:tcPr>
          <w:p w14:paraId="4518DEE2"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NS</w:t>
            </w:r>
          </w:p>
        </w:tc>
        <w:tc>
          <w:tcPr>
            <w:tcW w:w="433" w:type="pct"/>
            <w:vAlign w:val="center"/>
          </w:tcPr>
          <w:p w14:paraId="662B4E81"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0.48</w:t>
            </w:r>
          </w:p>
        </w:tc>
        <w:tc>
          <w:tcPr>
            <w:tcW w:w="426" w:type="pct"/>
            <w:vAlign w:val="center"/>
          </w:tcPr>
          <w:p w14:paraId="266F92DE"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0.14</w:t>
            </w:r>
          </w:p>
        </w:tc>
        <w:tc>
          <w:tcPr>
            <w:tcW w:w="375" w:type="pct"/>
            <w:vAlign w:val="center"/>
          </w:tcPr>
          <w:p w14:paraId="2162069F"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0.29</w:t>
            </w:r>
          </w:p>
        </w:tc>
        <w:tc>
          <w:tcPr>
            <w:tcW w:w="424" w:type="pct"/>
          </w:tcPr>
          <w:p w14:paraId="48A4CF89"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0.18</w:t>
            </w:r>
          </w:p>
        </w:tc>
        <w:tc>
          <w:tcPr>
            <w:tcW w:w="409" w:type="pct"/>
          </w:tcPr>
          <w:p w14:paraId="75BAA970"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0.15</w:t>
            </w:r>
          </w:p>
        </w:tc>
        <w:tc>
          <w:tcPr>
            <w:tcW w:w="334" w:type="pct"/>
          </w:tcPr>
          <w:p w14:paraId="15031265"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0.12</w:t>
            </w:r>
          </w:p>
        </w:tc>
      </w:tr>
      <w:tr w:rsidR="008F7419" w:rsidRPr="005C46F6" w14:paraId="039C46A4" w14:textId="77777777" w:rsidTr="00AB3499">
        <w:trPr>
          <w:trHeight w:val="343"/>
        </w:trPr>
        <w:tc>
          <w:tcPr>
            <w:tcW w:w="5000" w:type="pct"/>
            <w:gridSpan w:val="10"/>
            <w:vAlign w:val="center"/>
          </w:tcPr>
          <w:p w14:paraId="485F1B04" w14:textId="77777777" w:rsidR="008F7419" w:rsidRPr="005C46F6" w:rsidRDefault="008F7419" w:rsidP="00AB3499">
            <w:pPr>
              <w:spacing w:before="60" w:after="60"/>
              <w:jc w:val="center"/>
              <w:rPr>
                <w:rFonts w:ascii="Times New Roman" w:hAnsi="Times New Roman" w:cs="Times New Roman"/>
                <w:b/>
                <w:color w:val="000000"/>
                <w:sz w:val="24"/>
                <w:szCs w:val="24"/>
              </w:rPr>
            </w:pPr>
            <w:r w:rsidRPr="005C46F6">
              <w:rPr>
                <w:rFonts w:ascii="Times New Roman" w:hAnsi="Times New Roman" w:cs="Times New Roman"/>
                <w:b/>
                <w:color w:val="000000"/>
                <w:sz w:val="24"/>
                <w:szCs w:val="24"/>
              </w:rPr>
              <w:t>Dosage of Marigold flower liquid biowaste</w:t>
            </w:r>
          </w:p>
        </w:tc>
      </w:tr>
      <w:tr w:rsidR="008F7419" w:rsidRPr="005C46F6" w14:paraId="7E3CB702" w14:textId="77777777" w:rsidTr="00AB3499">
        <w:trPr>
          <w:trHeight w:val="343"/>
        </w:trPr>
        <w:tc>
          <w:tcPr>
            <w:tcW w:w="1325" w:type="pct"/>
            <w:vAlign w:val="center"/>
          </w:tcPr>
          <w:p w14:paraId="1D4EC16B" w14:textId="77777777" w:rsidR="008F7419" w:rsidRPr="005C46F6" w:rsidRDefault="008F7419" w:rsidP="00AB3499">
            <w:pPr>
              <w:spacing w:before="60" w:after="60"/>
              <w:rPr>
                <w:rFonts w:ascii="Times New Roman" w:hAnsi="Times New Roman" w:cs="Times New Roman"/>
                <w:sz w:val="24"/>
                <w:szCs w:val="24"/>
              </w:rPr>
            </w:pPr>
            <w:r w:rsidRPr="005C46F6">
              <w:rPr>
                <w:rFonts w:ascii="Times New Roman" w:hAnsi="Times New Roman" w:cs="Times New Roman"/>
                <w:b/>
                <w:bCs/>
                <w:color w:val="000000"/>
                <w:sz w:val="24"/>
                <w:szCs w:val="24"/>
                <w:lang w:eastAsia="en-IN"/>
              </w:rPr>
              <w:t>F</w:t>
            </w:r>
            <w:r w:rsidRPr="005C46F6">
              <w:rPr>
                <w:rFonts w:ascii="Times New Roman" w:hAnsi="Times New Roman" w:cs="Times New Roman"/>
                <w:b/>
                <w:bCs/>
                <w:color w:val="000000"/>
                <w:sz w:val="24"/>
                <w:szCs w:val="24"/>
                <w:vertAlign w:val="subscript"/>
                <w:lang w:eastAsia="en-IN"/>
              </w:rPr>
              <w:t>1</w:t>
            </w:r>
            <w:r w:rsidRPr="005C46F6">
              <w:rPr>
                <w:rFonts w:ascii="Times New Roman" w:hAnsi="Times New Roman" w:cs="Times New Roman"/>
                <w:b/>
                <w:bCs/>
                <w:color w:val="000000"/>
                <w:sz w:val="24"/>
                <w:szCs w:val="24"/>
                <w:lang w:eastAsia="en-IN"/>
              </w:rPr>
              <w:t xml:space="preserve">– (75:25– </w:t>
            </w:r>
            <w:proofErr w:type="gramStart"/>
            <w:r w:rsidRPr="005C46F6">
              <w:rPr>
                <w:rFonts w:ascii="Times New Roman" w:hAnsi="Times New Roman" w:cs="Times New Roman"/>
                <w:b/>
                <w:bCs/>
                <w:color w:val="000000"/>
                <w:sz w:val="24"/>
                <w:szCs w:val="24"/>
                <w:lang w:eastAsia="en-IN"/>
              </w:rPr>
              <w:t>RDN:MFLB</w:t>
            </w:r>
            <w:proofErr w:type="gramEnd"/>
            <w:r w:rsidRPr="005C46F6">
              <w:rPr>
                <w:rFonts w:ascii="Times New Roman" w:hAnsi="Times New Roman" w:cs="Times New Roman"/>
                <w:b/>
                <w:bCs/>
                <w:color w:val="000000"/>
                <w:sz w:val="24"/>
                <w:szCs w:val="24"/>
                <w:lang w:eastAsia="en-IN"/>
              </w:rPr>
              <w:t xml:space="preserve">)  </w:t>
            </w:r>
          </w:p>
        </w:tc>
        <w:tc>
          <w:tcPr>
            <w:tcW w:w="424" w:type="pct"/>
            <w:vAlign w:val="center"/>
          </w:tcPr>
          <w:p w14:paraId="715EF66B"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6.53</w:t>
            </w:r>
          </w:p>
        </w:tc>
        <w:tc>
          <w:tcPr>
            <w:tcW w:w="424" w:type="pct"/>
            <w:vAlign w:val="center"/>
          </w:tcPr>
          <w:p w14:paraId="63204AD3"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6.38</w:t>
            </w:r>
          </w:p>
        </w:tc>
        <w:tc>
          <w:tcPr>
            <w:tcW w:w="426" w:type="pct"/>
            <w:vAlign w:val="center"/>
          </w:tcPr>
          <w:p w14:paraId="68E3667A"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6.46</w:t>
            </w:r>
          </w:p>
        </w:tc>
        <w:tc>
          <w:tcPr>
            <w:tcW w:w="433" w:type="pct"/>
            <w:vAlign w:val="center"/>
          </w:tcPr>
          <w:p w14:paraId="76DF50C0"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12.72</w:t>
            </w:r>
          </w:p>
        </w:tc>
        <w:tc>
          <w:tcPr>
            <w:tcW w:w="426" w:type="pct"/>
            <w:vAlign w:val="center"/>
          </w:tcPr>
          <w:p w14:paraId="7029CE4F"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12.58</w:t>
            </w:r>
          </w:p>
        </w:tc>
        <w:tc>
          <w:tcPr>
            <w:tcW w:w="375" w:type="pct"/>
            <w:vAlign w:val="center"/>
          </w:tcPr>
          <w:p w14:paraId="0EDC9095"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12.65</w:t>
            </w:r>
          </w:p>
        </w:tc>
        <w:tc>
          <w:tcPr>
            <w:tcW w:w="424" w:type="pct"/>
            <w:vAlign w:val="center"/>
          </w:tcPr>
          <w:p w14:paraId="3EA35C8D"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color w:val="000000"/>
                <w:sz w:val="24"/>
                <w:szCs w:val="24"/>
              </w:rPr>
              <w:t>11.87</w:t>
            </w:r>
          </w:p>
        </w:tc>
        <w:tc>
          <w:tcPr>
            <w:tcW w:w="409" w:type="pct"/>
            <w:vAlign w:val="center"/>
          </w:tcPr>
          <w:p w14:paraId="1C225E73"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color w:val="000000"/>
                <w:sz w:val="24"/>
                <w:szCs w:val="24"/>
              </w:rPr>
              <w:t>11.88</w:t>
            </w:r>
          </w:p>
        </w:tc>
        <w:tc>
          <w:tcPr>
            <w:tcW w:w="334" w:type="pct"/>
          </w:tcPr>
          <w:p w14:paraId="6D8E115B"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11.88</w:t>
            </w:r>
          </w:p>
        </w:tc>
      </w:tr>
      <w:tr w:rsidR="008F7419" w:rsidRPr="005C46F6" w14:paraId="4041AE45" w14:textId="77777777" w:rsidTr="00AB3499">
        <w:trPr>
          <w:trHeight w:val="343"/>
        </w:trPr>
        <w:tc>
          <w:tcPr>
            <w:tcW w:w="1325" w:type="pct"/>
            <w:vAlign w:val="center"/>
          </w:tcPr>
          <w:p w14:paraId="7A45B7BE" w14:textId="77777777" w:rsidR="008F7419" w:rsidRPr="005C46F6" w:rsidRDefault="008F7419" w:rsidP="00AB3499">
            <w:pPr>
              <w:spacing w:before="60" w:after="60"/>
              <w:rPr>
                <w:rFonts w:ascii="Times New Roman" w:hAnsi="Times New Roman" w:cs="Times New Roman"/>
                <w:sz w:val="24"/>
                <w:szCs w:val="24"/>
              </w:rPr>
            </w:pPr>
            <w:r w:rsidRPr="005C46F6">
              <w:rPr>
                <w:rFonts w:ascii="Times New Roman" w:hAnsi="Times New Roman" w:cs="Times New Roman"/>
                <w:b/>
                <w:bCs/>
                <w:color w:val="000000"/>
                <w:sz w:val="24"/>
                <w:szCs w:val="24"/>
                <w:lang w:eastAsia="en-IN"/>
              </w:rPr>
              <w:t>F</w:t>
            </w:r>
            <w:r w:rsidRPr="005C46F6">
              <w:rPr>
                <w:rFonts w:ascii="Times New Roman" w:hAnsi="Times New Roman" w:cs="Times New Roman"/>
                <w:b/>
                <w:bCs/>
                <w:color w:val="000000"/>
                <w:sz w:val="24"/>
                <w:szCs w:val="24"/>
                <w:vertAlign w:val="subscript"/>
                <w:lang w:eastAsia="en-IN"/>
              </w:rPr>
              <w:t>2</w:t>
            </w:r>
            <w:r w:rsidRPr="005C46F6">
              <w:rPr>
                <w:rFonts w:ascii="Times New Roman" w:hAnsi="Times New Roman" w:cs="Times New Roman"/>
                <w:b/>
                <w:bCs/>
                <w:color w:val="000000"/>
                <w:sz w:val="24"/>
                <w:szCs w:val="24"/>
                <w:lang w:eastAsia="en-IN"/>
              </w:rPr>
              <w:t xml:space="preserve"> – (50:50– RDN: MFLB)  </w:t>
            </w:r>
          </w:p>
        </w:tc>
        <w:tc>
          <w:tcPr>
            <w:tcW w:w="424" w:type="pct"/>
            <w:vAlign w:val="center"/>
          </w:tcPr>
          <w:p w14:paraId="5FA6E324"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6.53</w:t>
            </w:r>
          </w:p>
        </w:tc>
        <w:tc>
          <w:tcPr>
            <w:tcW w:w="424" w:type="pct"/>
            <w:vAlign w:val="center"/>
          </w:tcPr>
          <w:p w14:paraId="2064C44E"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6.41</w:t>
            </w:r>
          </w:p>
        </w:tc>
        <w:tc>
          <w:tcPr>
            <w:tcW w:w="426" w:type="pct"/>
            <w:vAlign w:val="center"/>
          </w:tcPr>
          <w:p w14:paraId="54CBB136"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6.40</w:t>
            </w:r>
          </w:p>
        </w:tc>
        <w:tc>
          <w:tcPr>
            <w:tcW w:w="433" w:type="pct"/>
            <w:vAlign w:val="center"/>
          </w:tcPr>
          <w:p w14:paraId="255A4C65"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12.50</w:t>
            </w:r>
          </w:p>
        </w:tc>
        <w:tc>
          <w:tcPr>
            <w:tcW w:w="426" w:type="pct"/>
            <w:vAlign w:val="center"/>
          </w:tcPr>
          <w:p w14:paraId="14318820"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12.54</w:t>
            </w:r>
          </w:p>
        </w:tc>
        <w:tc>
          <w:tcPr>
            <w:tcW w:w="375" w:type="pct"/>
            <w:vAlign w:val="center"/>
          </w:tcPr>
          <w:p w14:paraId="4B3FE766"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12.52</w:t>
            </w:r>
          </w:p>
        </w:tc>
        <w:tc>
          <w:tcPr>
            <w:tcW w:w="424" w:type="pct"/>
            <w:vAlign w:val="center"/>
          </w:tcPr>
          <w:p w14:paraId="6D9D2199"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color w:val="000000"/>
                <w:sz w:val="24"/>
                <w:szCs w:val="24"/>
              </w:rPr>
              <w:t>11.70</w:t>
            </w:r>
          </w:p>
        </w:tc>
        <w:tc>
          <w:tcPr>
            <w:tcW w:w="409" w:type="pct"/>
            <w:vAlign w:val="center"/>
          </w:tcPr>
          <w:p w14:paraId="401ED9DA"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color w:val="000000"/>
                <w:sz w:val="24"/>
                <w:szCs w:val="24"/>
              </w:rPr>
              <w:t>11.81</w:t>
            </w:r>
          </w:p>
        </w:tc>
        <w:tc>
          <w:tcPr>
            <w:tcW w:w="334" w:type="pct"/>
          </w:tcPr>
          <w:p w14:paraId="7A984FFE"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11.79</w:t>
            </w:r>
          </w:p>
        </w:tc>
      </w:tr>
      <w:tr w:rsidR="008F7419" w:rsidRPr="005C46F6" w14:paraId="796C8BEE" w14:textId="77777777" w:rsidTr="00AB3499">
        <w:trPr>
          <w:trHeight w:val="343"/>
        </w:trPr>
        <w:tc>
          <w:tcPr>
            <w:tcW w:w="1325" w:type="pct"/>
            <w:vAlign w:val="center"/>
          </w:tcPr>
          <w:p w14:paraId="32C77598" w14:textId="77777777" w:rsidR="008F7419" w:rsidRPr="005C46F6" w:rsidRDefault="008F7419" w:rsidP="00AB3499">
            <w:pPr>
              <w:spacing w:before="60" w:after="60"/>
              <w:rPr>
                <w:rFonts w:ascii="Times New Roman" w:hAnsi="Times New Roman" w:cs="Times New Roman"/>
                <w:sz w:val="24"/>
                <w:szCs w:val="24"/>
              </w:rPr>
            </w:pPr>
            <w:r w:rsidRPr="005C46F6">
              <w:rPr>
                <w:rFonts w:ascii="Times New Roman" w:hAnsi="Times New Roman" w:cs="Times New Roman"/>
                <w:b/>
                <w:bCs/>
                <w:color w:val="000000"/>
                <w:sz w:val="24"/>
                <w:szCs w:val="24"/>
                <w:lang w:eastAsia="en-IN"/>
              </w:rPr>
              <w:t>F</w:t>
            </w:r>
            <w:r w:rsidRPr="005C46F6">
              <w:rPr>
                <w:rFonts w:ascii="Times New Roman" w:hAnsi="Times New Roman" w:cs="Times New Roman"/>
                <w:b/>
                <w:bCs/>
                <w:color w:val="000000"/>
                <w:sz w:val="24"/>
                <w:szCs w:val="24"/>
                <w:vertAlign w:val="subscript"/>
                <w:lang w:eastAsia="en-IN"/>
              </w:rPr>
              <w:t xml:space="preserve">3 - </w:t>
            </w:r>
            <w:r w:rsidRPr="005C46F6">
              <w:rPr>
                <w:rFonts w:ascii="Times New Roman" w:hAnsi="Times New Roman" w:cs="Times New Roman"/>
                <w:b/>
                <w:bCs/>
                <w:color w:val="000000"/>
                <w:sz w:val="24"/>
                <w:szCs w:val="24"/>
                <w:lang w:eastAsia="en-IN"/>
              </w:rPr>
              <w:t xml:space="preserve">(25:50 – RDN: MFLB)  </w:t>
            </w:r>
          </w:p>
        </w:tc>
        <w:tc>
          <w:tcPr>
            <w:tcW w:w="424" w:type="pct"/>
            <w:vAlign w:val="center"/>
          </w:tcPr>
          <w:p w14:paraId="28F70A9B"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6.32</w:t>
            </w:r>
          </w:p>
        </w:tc>
        <w:tc>
          <w:tcPr>
            <w:tcW w:w="424" w:type="pct"/>
            <w:vAlign w:val="center"/>
          </w:tcPr>
          <w:p w14:paraId="285EB39A"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6.42</w:t>
            </w:r>
          </w:p>
        </w:tc>
        <w:tc>
          <w:tcPr>
            <w:tcW w:w="426" w:type="pct"/>
            <w:vAlign w:val="center"/>
          </w:tcPr>
          <w:p w14:paraId="541CE5DF"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6.37</w:t>
            </w:r>
          </w:p>
        </w:tc>
        <w:tc>
          <w:tcPr>
            <w:tcW w:w="433" w:type="pct"/>
            <w:vAlign w:val="center"/>
          </w:tcPr>
          <w:p w14:paraId="73AB8E6D"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12.00</w:t>
            </w:r>
          </w:p>
        </w:tc>
        <w:tc>
          <w:tcPr>
            <w:tcW w:w="426" w:type="pct"/>
            <w:vAlign w:val="center"/>
          </w:tcPr>
          <w:p w14:paraId="1783D373"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12.63</w:t>
            </w:r>
          </w:p>
        </w:tc>
        <w:tc>
          <w:tcPr>
            <w:tcW w:w="375" w:type="pct"/>
            <w:vAlign w:val="center"/>
          </w:tcPr>
          <w:p w14:paraId="3753B353"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color w:val="000000"/>
                <w:sz w:val="24"/>
                <w:szCs w:val="24"/>
              </w:rPr>
              <w:t>12.32</w:t>
            </w:r>
          </w:p>
        </w:tc>
        <w:tc>
          <w:tcPr>
            <w:tcW w:w="424" w:type="pct"/>
            <w:vAlign w:val="center"/>
          </w:tcPr>
          <w:p w14:paraId="21135B1C"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color w:val="000000"/>
                <w:sz w:val="24"/>
                <w:szCs w:val="24"/>
              </w:rPr>
              <w:t>11.78</w:t>
            </w:r>
          </w:p>
        </w:tc>
        <w:tc>
          <w:tcPr>
            <w:tcW w:w="409" w:type="pct"/>
            <w:vAlign w:val="center"/>
          </w:tcPr>
          <w:p w14:paraId="7E9B007C"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color w:val="000000"/>
                <w:sz w:val="24"/>
                <w:szCs w:val="24"/>
              </w:rPr>
              <w:t>11.68</w:t>
            </w:r>
          </w:p>
        </w:tc>
        <w:tc>
          <w:tcPr>
            <w:tcW w:w="334" w:type="pct"/>
          </w:tcPr>
          <w:p w14:paraId="1B6E818C"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11.70</w:t>
            </w:r>
          </w:p>
        </w:tc>
      </w:tr>
      <w:tr w:rsidR="008F7419" w:rsidRPr="005C46F6" w14:paraId="2154BC4C" w14:textId="77777777" w:rsidTr="00AB3499">
        <w:trPr>
          <w:trHeight w:val="343"/>
        </w:trPr>
        <w:tc>
          <w:tcPr>
            <w:tcW w:w="1325" w:type="pct"/>
            <w:vAlign w:val="center"/>
          </w:tcPr>
          <w:p w14:paraId="544132E1" w14:textId="77777777" w:rsidR="008F7419" w:rsidRPr="005C46F6" w:rsidRDefault="008F7419" w:rsidP="00AB3499">
            <w:pPr>
              <w:spacing w:before="60" w:after="60"/>
              <w:rPr>
                <w:rFonts w:ascii="Times New Roman" w:hAnsi="Times New Roman" w:cs="Times New Roman"/>
                <w:sz w:val="24"/>
                <w:szCs w:val="24"/>
              </w:rPr>
            </w:pPr>
            <w:r w:rsidRPr="005C46F6">
              <w:rPr>
                <w:rFonts w:ascii="Times New Roman" w:hAnsi="Times New Roman" w:cs="Times New Roman"/>
                <w:b/>
                <w:bCs/>
                <w:color w:val="000000"/>
                <w:sz w:val="24"/>
                <w:szCs w:val="24"/>
                <w:lang w:eastAsia="en-IN"/>
              </w:rPr>
              <w:t>F</w:t>
            </w:r>
            <w:r w:rsidRPr="005C46F6">
              <w:rPr>
                <w:rFonts w:ascii="Times New Roman" w:hAnsi="Times New Roman" w:cs="Times New Roman"/>
                <w:b/>
                <w:bCs/>
                <w:color w:val="000000"/>
                <w:sz w:val="24"/>
                <w:szCs w:val="24"/>
                <w:vertAlign w:val="subscript"/>
                <w:lang w:eastAsia="en-IN"/>
              </w:rPr>
              <w:t xml:space="preserve">4 </w:t>
            </w:r>
            <w:r w:rsidRPr="005C46F6">
              <w:rPr>
                <w:rFonts w:ascii="Times New Roman" w:hAnsi="Times New Roman" w:cs="Times New Roman"/>
                <w:b/>
                <w:bCs/>
                <w:color w:val="000000"/>
                <w:sz w:val="24"/>
                <w:szCs w:val="24"/>
                <w:lang w:eastAsia="en-IN"/>
              </w:rPr>
              <w:t xml:space="preserve">- (Only MFLB)  </w:t>
            </w:r>
          </w:p>
        </w:tc>
        <w:tc>
          <w:tcPr>
            <w:tcW w:w="424" w:type="pct"/>
            <w:vAlign w:val="center"/>
          </w:tcPr>
          <w:p w14:paraId="6449C0AC"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5.92</w:t>
            </w:r>
          </w:p>
        </w:tc>
        <w:tc>
          <w:tcPr>
            <w:tcW w:w="424" w:type="pct"/>
            <w:vAlign w:val="center"/>
          </w:tcPr>
          <w:p w14:paraId="7C7165A4"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5.91</w:t>
            </w:r>
          </w:p>
        </w:tc>
        <w:tc>
          <w:tcPr>
            <w:tcW w:w="426" w:type="pct"/>
            <w:vAlign w:val="center"/>
          </w:tcPr>
          <w:p w14:paraId="255538A5"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5.91</w:t>
            </w:r>
          </w:p>
        </w:tc>
        <w:tc>
          <w:tcPr>
            <w:tcW w:w="433" w:type="pct"/>
            <w:vAlign w:val="center"/>
          </w:tcPr>
          <w:p w14:paraId="516AD35A"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11.27</w:t>
            </w:r>
          </w:p>
        </w:tc>
        <w:tc>
          <w:tcPr>
            <w:tcW w:w="426" w:type="pct"/>
            <w:vAlign w:val="center"/>
          </w:tcPr>
          <w:p w14:paraId="0A3B137E"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12.04</w:t>
            </w:r>
          </w:p>
        </w:tc>
        <w:tc>
          <w:tcPr>
            <w:tcW w:w="375" w:type="pct"/>
            <w:vAlign w:val="center"/>
          </w:tcPr>
          <w:p w14:paraId="17677C8D"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color w:val="000000"/>
                <w:sz w:val="24"/>
                <w:szCs w:val="24"/>
              </w:rPr>
              <w:t>11.65</w:t>
            </w:r>
          </w:p>
        </w:tc>
        <w:tc>
          <w:tcPr>
            <w:tcW w:w="424" w:type="pct"/>
            <w:vAlign w:val="center"/>
          </w:tcPr>
          <w:p w14:paraId="7821F467"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color w:val="000000"/>
                <w:sz w:val="24"/>
                <w:szCs w:val="24"/>
              </w:rPr>
              <w:t>11.68</w:t>
            </w:r>
          </w:p>
        </w:tc>
        <w:tc>
          <w:tcPr>
            <w:tcW w:w="409" w:type="pct"/>
            <w:vAlign w:val="center"/>
          </w:tcPr>
          <w:p w14:paraId="49AA02B0"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color w:val="000000"/>
                <w:sz w:val="24"/>
                <w:szCs w:val="24"/>
              </w:rPr>
              <w:t>11.59</w:t>
            </w:r>
          </w:p>
        </w:tc>
        <w:tc>
          <w:tcPr>
            <w:tcW w:w="334" w:type="pct"/>
          </w:tcPr>
          <w:p w14:paraId="1A35E9BD"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11.61</w:t>
            </w:r>
          </w:p>
        </w:tc>
      </w:tr>
      <w:tr w:rsidR="008F7419" w:rsidRPr="005C46F6" w14:paraId="5141F610" w14:textId="77777777" w:rsidTr="00AB3499">
        <w:trPr>
          <w:trHeight w:val="343"/>
        </w:trPr>
        <w:tc>
          <w:tcPr>
            <w:tcW w:w="1325" w:type="pct"/>
            <w:vAlign w:val="center"/>
          </w:tcPr>
          <w:p w14:paraId="4AC871C5" w14:textId="77777777" w:rsidR="008F7419" w:rsidRPr="005C46F6" w:rsidRDefault="008F7419" w:rsidP="00AB3499">
            <w:pPr>
              <w:spacing w:before="60" w:after="60"/>
              <w:rPr>
                <w:rFonts w:ascii="Times New Roman" w:hAnsi="Times New Roman" w:cs="Times New Roman"/>
                <w:sz w:val="24"/>
                <w:szCs w:val="24"/>
              </w:rPr>
            </w:pPr>
            <w:proofErr w:type="spellStart"/>
            <w:r w:rsidRPr="005C46F6">
              <w:rPr>
                <w:rFonts w:ascii="Times New Roman" w:hAnsi="Times New Roman" w:cs="Times New Roman"/>
                <w:b/>
                <w:bCs/>
                <w:color w:val="000000"/>
                <w:sz w:val="24"/>
                <w:szCs w:val="24"/>
                <w:lang w:eastAsia="en-IN"/>
              </w:rPr>
              <w:t>S.</w:t>
            </w:r>
            <w:proofErr w:type="gramStart"/>
            <w:r w:rsidRPr="005C46F6">
              <w:rPr>
                <w:rFonts w:ascii="Times New Roman" w:hAnsi="Times New Roman" w:cs="Times New Roman"/>
                <w:b/>
                <w:bCs/>
                <w:color w:val="000000"/>
                <w:sz w:val="24"/>
                <w:szCs w:val="24"/>
                <w:lang w:eastAsia="en-IN"/>
              </w:rPr>
              <w:t>Em</w:t>
            </w:r>
            <w:proofErr w:type="spellEnd"/>
            <w:r w:rsidRPr="005C46F6">
              <w:rPr>
                <w:rFonts w:ascii="Times New Roman" w:hAnsi="Times New Roman" w:cs="Times New Roman"/>
                <w:b/>
                <w:bCs/>
                <w:color w:val="000000"/>
                <w:sz w:val="24"/>
                <w:szCs w:val="24"/>
                <w:lang w:eastAsia="en-IN"/>
              </w:rPr>
              <w:t>.±</w:t>
            </w:r>
            <w:proofErr w:type="gramEnd"/>
          </w:p>
        </w:tc>
        <w:tc>
          <w:tcPr>
            <w:tcW w:w="424" w:type="pct"/>
            <w:vAlign w:val="center"/>
          </w:tcPr>
          <w:p w14:paraId="06C17B52"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0.10</w:t>
            </w:r>
          </w:p>
        </w:tc>
        <w:tc>
          <w:tcPr>
            <w:tcW w:w="424" w:type="pct"/>
            <w:vAlign w:val="center"/>
          </w:tcPr>
          <w:p w14:paraId="47A4A9B8"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0.02</w:t>
            </w:r>
          </w:p>
        </w:tc>
        <w:tc>
          <w:tcPr>
            <w:tcW w:w="426" w:type="pct"/>
            <w:vAlign w:val="center"/>
          </w:tcPr>
          <w:p w14:paraId="130FC2C6"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0.05</w:t>
            </w:r>
          </w:p>
        </w:tc>
        <w:tc>
          <w:tcPr>
            <w:tcW w:w="433" w:type="pct"/>
            <w:vAlign w:val="center"/>
          </w:tcPr>
          <w:p w14:paraId="5EAFF1FB"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0.23</w:t>
            </w:r>
          </w:p>
        </w:tc>
        <w:tc>
          <w:tcPr>
            <w:tcW w:w="426" w:type="pct"/>
            <w:vAlign w:val="center"/>
          </w:tcPr>
          <w:p w14:paraId="1EE31209"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0.07</w:t>
            </w:r>
          </w:p>
        </w:tc>
        <w:tc>
          <w:tcPr>
            <w:tcW w:w="375" w:type="pct"/>
            <w:vAlign w:val="center"/>
          </w:tcPr>
          <w:p w14:paraId="0837B3AC"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0.14</w:t>
            </w:r>
          </w:p>
        </w:tc>
        <w:tc>
          <w:tcPr>
            <w:tcW w:w="424" w:type="pct"/>
          </w:tcPr>
          <w:p w14:paraId="5BF47D23"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0.09</w:t>
            </w:r>
          </w:p>
        </w:tc>
        <w:tc>
          <w:tcPr>
            <w:tcW w:w="409" w:type="pct"/>
          </w:tcPr>
          <w:p w14:paraId="4D7195A2"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0.07</w:t>
            </w:r>
          </w:p>
        </w:tc>
        <w:tc>
          <w:tcPr>
            <w:tcW w:w="334" w:type="pct"/>
          </w:tcPr>
          <w:p w14:paraId="1986539A"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0.06</w:t>
            </w:r>
          </w:p>
        </w:tc>
      </w:tr>
      <w:tr w:rsidR="008F7419" w:rsidRPr="005C46F6" w14:paraId="532D7352" w14:textId="77777777" w:rsidTr="00AB3499">
        <w:trPr>
          <w:trHeight w:val="343"/>
        </w:trPr>
        <w:tc>
          <w:tcPr>
            <w:tcW w:w="1325" w:type="pct"/>
            <w:vAlign w:val="center"/>
          </w:tcPr>
          <w:p w14:paraId="6A89A9B6" w14:textId="77777777" w:rsidR="008F7419" w:rsidRPr="005C46F6" w:rsidRDefault="008F7419" w:rsidP="00AB3499">
            <w:pPr>
              <w:spacing w:before="60" w:after="60"/>
              <w:rPr>
                <w:rFonts w:ascii="Times New Roman" w:hAnsi="Times New Roman" w:cs="Times New Roman"/>
                <w:sz w:val="24"/>
                <w:szCs w:val="24"/>
              </w:rPr>
            </w:pPr>
            <w:r w:rsidRPr="005C46F6">
              <w:rPr>
                <w:rFonts w:ascii="Times New Roman" w:hAnsi="Times New Roman" w:cs="Times New Roman"/>
                <w:b/>
                <w:bCs/>
                <w:color w:val="000000"/>
                <w:sz w:val="24"/>
                <w:szCs w:val="24"/>
                <w:lang w:eastAsia="en-IN"/>
              </w:rPr>
              <w:t>CD (5%)</w:t>
            </w:r>
          </w:p>
        </w:tc>
        <w:tc>
          <w:tcPr>
            <w:tcW w:w="424" w:type="pct"/>
            <w:vAlign w:val="center"/>
          </w:tcPr>
          <w:p w14:paraId="3E40AC85"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NS</w:t>
            </w:r>
          </w:p>
        </w:tc>
        <w:tc>
          <w:tcPr>
            <w:tcW w:w="424" w:type="pct"/>
            <w:vAlign w:val="center"/>
          </w:tcPr>
          <w:p w14:paraId="52273864"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NS</w:t>
            </w:r>
          </w:p>
        </w:tc>
        <w:tc>
          <w:tcPr>
            <w:tcW w:w="426" w:type="pct"/>
            <w:vAlign w:val="center"/>
          </w:tcPr>
          <w:p w14:paraId="45AB3882"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NS</w:t>
            </w:r>
          </w:p>
        </w:tc>
        <w:tc>
          <w:tcPr>
            <w:tcW w:w="433" w:type="pct"/>
            <w:vAlign w:val="center"/>
          </w:tcPr>
          <w:p w14:paraId="54A3A772"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0.67</w:t>
            </w:r>
          </w:p>
        </w:tc>
        <w:tc>
          <w:tcPr>
            <w:tcW w:w="426" w:type="pct"/>
            <w:vAlign w:val="center"/>
          </w:tcPr>
          <w:p w14:paraId="255BA08D"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0.20</w:t>
            </w:r>
          </w:p>
        </w:tc>
        <w:tc>
          <w:tcPr>
            <w:tcW w:w="375" w:type="pct"/>
            <w:vAlign w:val="center"/>
          </w:tcPr>
          <w:p w14:paraId="472AF66C"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0.40</w:t>
            </w:r>
          </w:p>
        </w:tc>
        <w:tc>
          <w:tcPr>
            <w:tcW w:w="424" w:type="pct"/>
          </w:tcPr>
          <w:p w14:paraId="563C65B9"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0.26</w:t>
            </w:r>
          </w:p>
        </w:tc>
        <w:tc>
          <w:tcPr>
            <w:tcW w:w="409" w:type="pct"/>
          </w:tcPr>
          <w:p w14:paraId="661757E6"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0.21</w:t>
            </w:r>
          </w:p>
        </w:tc>
        <w:tc>
          <w:tcPr>
            <w:tcW w:w="334" w:type="pct"/>
          </w:tcPr>
          <w:p w14:paraId="28940FC3"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0.17</w:t>
            </w:r>
          </w:p>
        </w:tc>
      </w:tr>
      <w:tr w:rsidR="008F7419" w:rsidRPr="005C46F6" w14:paraId="59B2A147" w14:textId="77777777" w:rsidTr="00AB3499">
        <w:trPr>
          <w:trHeight w:val="343"/>
        </w:trPr>
        <w:tc>
          <w:tcPr>
            <w:tcW w:w="5000" w:type="pct"/>
            <w:gridSpan w:val="10"/>
            <w:vAlign w:val="center"/>
          </w:tcPr>
          <w:p w14:paraId="11ADF592" w14:textId="77777777" w:rsidR="008F7419" w:rsidRPr="005C46F6" w:rsidRDefault="008F7419" w:rsidP="00AB3499">
            <w:pPr>
              <w:spacing w:before="60" w:after="60"/>
              <w:jc w:val="center"/>
              <w:rPr>
                <w:rFonts w:ascii="Times New Roman" w:hAnsi="Times New Roman" w:cs="Times New Roman"/>
                <w:b/>
                <w:bCs/>
                <w:color w:val="000000"/>
                <w:sz w:val="24"/>
                <w:szCs w:val="24"/>
                <w:lang w:eastAsia="en-IN"/>
              </w:rPr>
            </w:pPr>
            <w:r w:rsidRPr="005C46F6">
              <w:rPr>
                <w:rFonts w:ascii="Times New Roman" w:hAnsi="Times New Roman" w:cs="Times New Roman"/>
                <w:b/>
                <w:bCs/>
                <w:color w:val="000000"/>
                <w:sz w:val="24"/>
                <w:szCs w:val="24"/>
                <w:lang w:eastAsia="en-IN"/>
              </w:rPr>
              <w:t>Application at different stages</w:t>
            </w:r>
          </w:p>
        </w:tc>
      </w:tr>
      <w:tr w:rsidR="008F7419" w:rsidRPr="005C46F6" w14:paraId="0FB7FA30" w14:textId="77777777" w:rsidTr="00AB3499">
        <w:trPr>
          <w:trHeight w:val="343"/>
        </w:trPr>
        <w:tc>
          <w:tcPr>
            <w:tcW w:w="1325" w:type="pct"/>
            <w:vAlign w:val="center"/>
          </w:tcPr>
          <w:p w14:paraId="34E20652" w14:textId="77777777" w:rsidR="008F7419" w:rsidRPr="005C46F6" w:rsidRDefault="008F7419" w:rsidP="00AB3499">
            <w:pPr>
              <w:spacing w:before="60" w:after="60"/>
              <w:rPr>
                <w:rFonts w:ascii="Times New Roman" w:hAnsi="Times New Roman" w:cs="Times New Roman"/>
                <w:sz w:val="24"/>
                <w:szCs w:val="24"/>
              </w:rPr>
            </w:pPr>
            <w:r w:rsidRPr="005C46F6">
              <w:rPr>
                <w:rFonts w:ascii="Times New Roman" w:hAnsi="Times New Roman" w:cs="Times New Roman"/>
                <w:b/>
                <w:bCs/>
                <w:color w:val="000000"/>
                <w:sz w:val="24"/>
                <w:szCs w:val="24"/>
                <w:lang w:eastAsia="en-IN"/>
              </w:rPr>
              <w:t>G</w:t>
            </w:r>
            <w:r w:rsidRPr="005C46F6">
              <w:rPr>
                <w:rFonts w:ascii="Times New Roman" w:hAnsi="Times New Roman" w:cs="Times New Roman"/>
                <w:b/>
                <w:bCs/>
                <w:color w:val="000000"/>
                <w:sz w:val="24"/>
                <w:szCs w:val="24"/>
                <w:vertAlign w:val="subscript"/>
                <w:lang w:eastAsia="en-IN"/>
              </w:rPr>
              <w:t>1</w:t>
            </w:r>
            <w:r w:rsidRPr="005C46F6">
              <w:rPr>
                <w:rFonts w:ascii="Times New Roman" w:hAnsi="Times New Roman" w:cs="Times New Roman"/>
                <w:b/>
                <w:bCs/>
                <w:color w:val="000000"/>
                <w:sz w:val="24"/>
                <w:szCs w:val="24"/>
                <w:lang w:eastAsia="en-IN"/>
              </w:rPr>
              <w:t xml:space="preserve"> – Basal Application</w:t>
            </w:r>
          </w:p>
        </w:tc>
        <w:tc>
          <w:tcPr>
            <w:tcW w:w="424" w:type="pct"/>
            <w:vAlign w:val="center"/>
          </w:tcPr>
          <w:p w14:paraId="5E195659"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6.38</w:t>
            </w:r>
          </w:p>
        </w:tc>
        <w:tc>
          <w:tcPr>
            <w:tcW w:w="424" w:type="pct"/>
            <w:vAlign w:val="center"/>
          </w:tcPr>
          <w:p w14:paraId="0D127704"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6.29</w:t>
            </w:r>
          </w:p>
        </w:tc>
        <w:tc>
          <w:tcPr>
            <w:tcW w:w="426" w:type="pct"/>
            <w:vAlign w:val="center"/>
          </w:tcPr>
          <w:p w14:paraId="186C9066"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6.23</w:t>
            </w:r>
          </w:p>
        </w:tc>
        <w:tc>
          <w:tcPr>
            <w:tcW w:w="433" w:type="pct"/>
            <w:vAlign w:val="center"/>
          </w:tcPr>
          <w:p w14:paraId="17EC5886"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11.95</w:t>
            </w:r>
          </w:p>
        </w:tc>
        <w:tc>
          <w:tcPr>
            <w:tcW w:w="426" w:type="pct"/>
            <w:vAlign w:val="center"/>
          </w:tcPr>
          <w:p w14:paraId="610CBA62"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12.27</w:t>
            </w:r>
          </w:p>
        </w:tc>
        <w:tc>
          <w:tcPr>
            <w:tcW w:w="375" w:type="pct"/>
            <w:vAlign w:val="center"/>
          </w:tcPr>
          <w:p w14:paraId="40573A29"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12.11</w:t>
            </w:r>
          </w:p>
        </w:tc>
        <w:tc>
          <w:tcPr>
            <w:tcW w:w="424" w:type="pct"/>
          </w:tcPr>
          <w:p w14:paraId="6D5F1AB2"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11.69</w:t>
            </w:r>
          </w:p>
        </w:tc>
        <w:tc>
          <w:tcPr>
            <w:tcW w:w="409" w:type="pct"/>
          </w:tcPr>
          <w:p w14:paraId="74901CC4"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11.69</w:t>
            </w:r>
          </w:p>
        </w:tc>
        <w:tc>
          <w:tcPr>
            <w:tcW w:w="334" w:type="pct"/>
          </w:tcPr>
          <w:p w14:paraId="57AC8004"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11.69</w:t>
            </w:r>
          </w:p>
        </w:tc>
      </w:tr>
      <w:tr w:rsidR="008F7419" w:rsidRPr="005C46F6" w14:paraId="701E748F" w14:textId="77777777" w:rsidTr="00AB3499">
        <w:trPr>
          <w:trHeight w:val="343"/>
        </w:trPr>
        <w:tc>
          <w:tcPr>
            <w:tcW w:w="1325" w:type="pct"/>
            <w:vAlign w:val="center"/>
          </w:tcPr>
          <w:p w14:paraId="2005CA06" w14:textId="77777777" w:rsidR="008F7419" w:rsidRPr="005C46F6" w:rsidRDefault="008F7419" w:rsidP="00AB3499">
            <w:pPr>
              <w:spacing w:before="60" w:after="60"/>
              <w:rPr>
                <w:rFonts w:ascii="Times New Roman" w:hAnsi="Times New Roman" w:cs="Times New Roman"/>
                <w:sz w:val="24"/>
                <w:szCs w:val="24"/>
              </w:rPr>
            </w:pPr>
            <w:r w:rsidRPr="005C46F6">
              <w:rPr>
                <w:rFonts w:ascii="Times New Roman" w:hAnsi="Times New Roman" w:cs="Times New Roman"/>
                <w:b/>
                <w:bCs/>
                <w:color w:val="000000"/>
                <w:sz w:val="24"/>
                <w:szCs w:val="24"/>
                <w:lang w:eastAsia="en-IN"/>
              </w:rPr>
              <w:t>G</w:t>
            </w:r>
            <w:r w:rsidRPr="005C46F6">
              <w:rPr>
                <w:rFonts w:ascii="Times New Roman" w:hAnsi="Times New Roman" w:cs="Times New Roman"/>
                <w:b/>
                <w:bCs/>
                <w:color w:val="000000"/>
                <w:sz w:val="24"/>
                <w:szCs w:val="24"/>
                <w:vertAlign w:val="subscript"/>
                <w:lang w:eastAsia="en-IN"/>
              </w:rPr>
              <w:t>2</w:t>
            </w:r>
            <w:r w:rsidRPr="005C46F6">
              <w:rPr>
                <w:rFonts w:ascii="Times New Roman" w:hAnsi="Times New Roman" w:cs="Times New Roman"/>
                <w:b/>
                <w:bCs/>
                <w:color w:val="000000"/>
                <w:sz w:val="24"/>
                <w:szCs w:val="24"/>
                <w:lang w:eastAsia="en-IN"/>
              </w:rPr>
              <w:t xml:space="preserve"> – Basal and Tassel</w:t>
            </w:r>
          </w:p>
        </w:tc>
        <w:tc>
          <w:tcPr>
            <w:tcW w:w="424" w:type="pct"/>
            <w:vAlign w:val="center"/>
          </w:tcPr>
          <w:p w14:paraId="1923FFB4"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6.20</w:t>
            </w:r>
          </w:p>
        </w:tc>
        <w:tc>
          <w:tcPr>
            <w:tcW w:w="424" w:type="pct"/>
            <w:vAlign w:val="center"/>
          </w:tcPr>
          <w:p w14:paraId="151566B9"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6.26</w:t>
            </w:r>
          </w:p>
        </w:tc>
        <w:tc>
          <w:tcPr>
            <w:tcW w:w="426" w:type="pct"/>
            <w:vAlign w:val="center"/>
          </w:tcPr>
          <w:p w14:paraId="711281E0"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6.33</w:t>
            </w:r>
          </w:p>
        </w:tc>
        <w:tc>
          <w:tcPr>
            <w:tcW w:w="433" w:type="pct"/>
            <w:vAlign w:val="center"/>
          </w:tcPr>
          <w:p w14:paraId="6E0D50D4"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12.29</w:t>
            </w:r>
          </w:p>
        </w:tc>
        <w:tc>
          <w:tcPr>
            <w:tcW w:w="426" w:type="pct"/>
            <w:vAlign w:val="center"/>
          </w:tcPr>
          <w:p w14:paraId="0FE2C8EF"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12.83</w:t>
            </w:r>
          </w:p>
        </w:tc>
        <w:tc>
          <w:tcPr>
            <w:tcW w:w="375" w:type="pct"/>
            <w:vAlign w:val="center"/>
          </w:tcPr>
          <w:p w14:paraId="0A432C4E"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12.46</w:t>
            </w:r>
          </w:p>
        </w:tc>
        <w:tc>
          <w:tcPr>
            <w:tcW w:w="424" w:type="pct"/>
          </w:tcPr>
          <w:p w14:paraId="4E0757A5"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11.83</w:t>
            </w:r>
          </w:p>
        </w:tc>
        <w:tc>
          <w:tcPr>
            <w:tcW w:w="409" w:type="pct"/>
          </w:tcPr>
          <w:p w14:paraId="0ABA2E56"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11.79</w:t>
            </w:r>
          </w:p>
        </w:tc>
        <w:tc>
          <w:tcPr>
            <w:tcW w:w="334" w:type="pct"/>
          </w:tcPr>
          <w:p w14:paraId="2390411B"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11.80</w:t>
            </w:r>
          </w:p>
        </w:tc>
      </w:tr>
      <w:tr w:rsidR="008F7419" w:rsidRPr="005C46F6" w14:paraId="1FD888A6" w14:textId="77777777" w:rsidTr="00AB3499">
        <w:trPr>
          <w:trHeight w:val="328"/>
        </w:trPr>
        <w:tc>
          <w:tcPr>
            <w:tcW w:w="1325" w:type="pct"/>
            <w:vAlign w:val="center"/>
          </w:tcPr>
          <w:p w14:paraId="5B6A844A" w14:textId="77777777" w:rsidR="008F7419" w:rsidRPr="005C46F6" w:rsidRDefault="008F7419" w:rsidP="00AB3499">
            <w:pPr>
              <w:spacing w:before="60" w:after="60"/>
              <w:rPr>
                <w:rFonts w:ascii="Times New Roman" w:hAnsi="Times New Roman" w:cs="Times New Roman"/>
                <w:b/>
                <w:bCs/>
                <w:color w:val="000000"/>
                <w:sz w:val="24"/>
                <w:szCs w:val="24"/>
                <w:lang w:eastAsia="en-IN"/>
              </w:rPr>
            </w:pPr>
            <w:proofErr w:type="spellStart"/>
            <w:r w:rsidRPr="005C46F6">
              <w:rPr>
                <w:rFonts w:ascii="Times New Roman" w:hAnsi="Times New Roman" w:cs="Times New Roman"/>
                <w:b/>
                <w:bCs/>
                <w:color w:val="000000"/>
                <w:sz w:val="24"/>
                <w:szCs w:val="24"/>
                <w:lang w:eastAsia="en-IN"/>
              </w:rPr>
              <w:t>S.</w:t>
            </w:r>
            <w:proofErr w:type="gramStart"/>
            <w:r w:rsidRPr="005C46F6">
              <w:rPr>
                <w:rFonts w:ascii="Times New Roman" w:hAnsi="Times New Roman" w:cs="Times New Roman"/>
                <w:b/>
                <w:bCs/>
                <w:color w:val="000000"/>
                <w:sz w:val="24"/>
                <w:szCs w:val="24"/>
                <w:lang w:eastAsia="en-IN"/>
              </w:rPr>
              <w:t>Em</w:t>
            </w:r>
            <w:proofErr w:type="spellEnd"/>
            <w:r w:rsidRPr="005C46F6">
              <w:rPr>
                <w:rFonts w:ascii="Times New Roman" w:hAnsi="Times New Roman" w:cs="Times New Roman"/>
                <w:b/>
                <w:bCs/>
                <w:color w:val="000000"/>
                <w:sz w:val="24"/>
                <w:szCs w:val="24"/>
                <w:lang w:eastAsia="en-IN"/>
              </w:rPr>
              <w:t>.±</w:t>
            </w:r>
            <w:proofErr w:type="gramEnd"/>
          </w:p>
        </w:tc>
        <w:tc>
          <w:tcPr>
            <w:tcW w:w="424" w:type="pct"/>
            <w:vAlign w:val="center"/>
          </w:tcPr>
          <w:p w14:paraId="2061EBEB"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0.07</w:t>
            </w:r>
          </w:p>
        </w:tc>
        <w:tc>
          <w:tcPr>
            <w:tcW w:w="424" w:type="pct"/>
            <w:vAlign w:val="center"/>
          </w:tcPr>
          <w:p w14:paraId="67A45276"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0.02</w:t>
            </w:r>
          </w:p>
        </w:tc>
        <w:tc>
          <w:tcPr>
            <w:tcW w:w="426" w:type="pct"/>
            <w:vAlign w:val="center"/>
          </w:tcPr>
          <w:p w14:paraId="25FC6CA2"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0.04</w:t>
            </w:r>
          </w:p>
        </w:tc>
        <w:tc>
          <w:tcPr>
            <w:tcW w:w="433" w:type="pct"/>
            <w:vAlign w:val="center"/>
          </w:tcPr>
          <w:p w14:paraId="5FE04EAD"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0.17</w:t>
            </w:r>
          </w:p>
        </w:tc>
        <w:tc>
          <w:tcPr>
            <w:tcW w:w="426" w:type="pct"/>
            <w:vAlign w:val="center"/>
          </w:tcPr>
          <w:p w14:paraId="3B373C28"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0.05</w:t>
            </w:r>
          </w:p>
        </w:tc>
        <w:tc>
          <w:tcPr>
            <w:tcW w:w="375" w:type="pct"/>
            <w:vAlign w:val="center"/>
          </w:tcPr>
          <w:p w14:paraId="510BA74B"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0.10</w:t>
            </w:r>
          </w:p>
        </w:tc>
        <w:tc>
          <w:tcPr>
            <w:tcW w:w="424" w:type="pct"/>
          </w:tcPr>
          <w:p w14:paraId="471DBD24"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0.06</w:t>
            </w:r>
          </w:p>
        </w:tc>
        <w:tc>
          <w:tcPr>
            <w:tcW w:w="409" w:type="pct"/>
          </w:tcPr>
          <w:p w14:paraId="5AEDE033"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0.05</w:t>
            </w:r>
          </w:p>
        </w:tc>
        <w:tc>
          <w:tcPr>
            <w:tcW w:w="334" w:type="pct"/>
          </w:tcPr>
          <w:p w14:paraId="72BEE15C"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0.04</w:t>
            </w:r>
          </w:p>
        </w:tc>
      </w:tr>
      <w:tr w:rsidR="008F7419" w:rsidRPr="005C46F6" w14:paraId="18620DED" w14:textId="77777777" w:rsidTr="00AB3499">
        <w:trPr>
          <w:trHeight w:val="328"/>
        </w:trPr>
        <w:tc>
          <w:tcPr>
            <w:tcW w:w="1325" w:type="pct"/>
            <w:vAlign w:val="center"/>
          </w:tcPr>
          <w:p w14:paraId="50FF1674" w14:textId="77777777" w:rsidR="008F7419" w:rsidRPr="005C46F6" w:rsidRDefault="008F7419" w:rsidP="00AB3499">
            <w:pPr>
              <w:spacing w:before="60" w:after="60"/>
              <w:rPr>
                <w:rFonts w:ascii="Times New Roman" w:hAnsi="Times New Roman" w:cs="Times New Roman"/>
                <w:b/>
                <w:bCs/>
                <w:color w:val="000000"/>
                <w:sz w:val="24"/>
                <w:szCs w:val="24"/>
                <w:lang w:eastAsia="en-IN"/>
              </w:rPr>
            </w:pPr>
            <w:r w:rsidRPr="005C46F6">
              <w:rPr>
                <w:rFonts w:ascii="Times New Roman" w:hAnsi="Times New Roman" w:cs="Times New Roman"/>
                <w:b/>
                <w:bCs/>
                <w:color w:val="000000"/>
                <w:sz w:val="24"/>
                <w:szCs w:val="24"/>
                <w:lang w:eastAsia="en-IN"/>
              </w:rPr>
              <w:t>CD (5%)</w:t>
            </w:r>
          </w:p>
        </w:tc>
        <w:tc>
          <w:tcPr>
            <w:tcW w:w="424" w:type="pct"/>
            <w:vAlign w:val="center"/>
          </w:tcPr>
          <w:p w14:paraId="650D4B49"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NS</w:t>
            </w:r>
          </w:p>
        </w:tc>
        <w:tc>
          <w:tcPr>
            <w:tcW w:w="424" w:type="pct"/>
            <w:vAlign w:val="center"/>
          </w:tcPr>
          <w:p w14:paraId="4A0E25FB"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NS</w:t>
            </w:r>
          </w:p>
        </w:tc>
        <w:tc>
          <w:tcPr>
            <w:tcW w:w="426" w:type="pct"/>
            <w:vAlign w:val="center"/>
          </w:tcPr>
          <w:p w14:paraId="1BD3EEB2"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NS</w:t>
            </w:r>
          </w:p>
        </w:tc>
        <w:tc>
          <w:tcPr>
            <w:tcW w:w="433" w:type="pct"/>
            <w:vAlign w:val="center"/>
          </w:tcPr>
          <w:p w14:paraId="2C78D458"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0.48</w:t>
            </w:r>
          </w:p>
        </w:tc>
        <w:tc>
          <w:tcPr>
            <w:tcW w:w="426" w:type="pct"/>
            <w:vAlign w:val="center"/>
          </w:tcPr>
          <w:p w14:paraId="3276F7DB"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0.14</w:t>
            </w:r>
          </w:p>
        </w:tc>
        <w:tc>
          <w:tcPr>
            <w:tcW w:w="375" w:type="pct"/>
            <w:vAlign w:val="center"/>
          </w:tcPr>
          <w:p w14:paraId="190F55C4"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0.29</w:t>
            </w:r>
          </w:p>
        </w:tc>
        <w:tc>
          <w:tcPr>
            <w:tcW w:w="424" w:type="pct"/>
          </w:tcPr>
          <w:p w14:paraId="7C5A056F"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0.18</w:t>
            </w:r>
          </w:p>
        </w:tc>
        <w:tc>
          <w:tcPr>
            <w:tcW w:w="409" w:type="pct"/>
          </w:tcPr>
          <w:p w14:paraId="248F6D3C"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0.15</w:t>
            </w:r>
          </w:p>
        </w:tc>
        <w:tc>
          <w:tcPr>
            <w:tcW w:w="334" w:type="pct"/>
          </w:tcPr>
          <w:p w14:paraId="2D5E5EA8"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0.13</w:t>
            </w:r>
          </w:p>
        </w:tc>
      </w:tr>
    </w:tbl>
    <w:p w14:paraId="5F948AA7" w14:textId="77777777" w:rsidR="00E06062" w:rsidRDefault="00E06062" w:rsidP="002A0C2D">
      <w:pPr>
        <w:jc w:val="both"/>
        <w:rPr>
          <w:rFonts w:ascii="Times New Roman" w:hAnsi="Times New Roman" w:cs="Times New Roman"/>
        </w:rPr>
      </w:pPr>
    </w:p>
    <w:p w14:paraId="63D2961E" w14:textId="1B7F6D52" w:rsidR="008F7419" w:rsidRDefault="00EE5D10" w:rsidP="002A0C2D">
      <w:pPr>
        <w:jc w:val="both"/>
        <w:rPr>
          <w:rFonts w:ascii="Times New Roman" w:hAnsi="Times New Roman" w:cs="Times New Roman"/>
        </w:rPr>
      </w:pPr>
      <w:r>
        <w:rPr>
          <w:rFonts w:ascii="Times New Roman" w:hAnsi="Times New Roman" w:cs="Times New Roman"/>
        </w:rPr>
        <w:lastRenderedPageBreak/>
        <w:t xml:space="preserve">Table 02: Effect of marigold flower liquid biowaste on </w:t>
      </w:r>
      <w:r w:rsidR="00FE6BF8">
        <w:rPr>
          <w:rFonts w:ascii="Times New Roman" w:hAnsi="Times New Roman" w:cs="Times New Roman"/>
        </w:rPr>
        <w:t>leaf area index of Maize</w:t>
      </w:r>
    </w:p>
    <w:tbl>
      <w:tblPr>
        <w:tblpPr w:leftFromText="180" w:rightFromText="180" w:horzAnchor="margin" w:tblpY="698"/>
        <w:tblW w:w="14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972"/>
        <w:gridCol w:w="992"/>
        <w:gridCol w:w="993"/>
        <w:gridCol w:w="708"/>
        <w:gridCol w:w="851"/>
        <w:gridCol w:w="992"/>
        <w:gridCol w:w="851"/>
        <w:gridCol w:w="992"/>
        <w:gridCol w:w="992"/>
        <w:gridCol w:w="851"/>
        <w:gridCol w:w="992"/>
        <w:gridCol w:w="1134"/>
        <w:gridCol w:w="782"/>
        <w:gridCol w:w="16"/>
      </w:tblGrid>
      <w:tr w:rsidR="00FE6BF8" w14:paraId="177975EF" w14:textId="77777777" w:rsidTr="00AB3499">
        <w:trPr>
          <w:gridAfter w:val="1"/>
          <w:wAfter w:w="16" w:type="dxa"/>
          <w:trHeight w:val="274"/>
        </w:trPr>
        <w:tc>
          <w:tcPr>
            <w:tcW w:w="2972" w:type="dxa"/>
            <w:vMerge w:val="restart"/>
            <w:vAlign w:val="center"/>
          </w:tcPr>
          <w:p w14:paraId="7E027FC3" w14:textId="77777777" w:rsidR="00FE6BF8" w:rsidRPr="00E65063" w:rsidRDefault="00FE6BF8" w:rsidP="00AB3499">
            <w:pPr>
              <w:pStyle w:val="TableParagraph"/>
              <w:spacing w:before="0" w:line="244" w:lineRule="exact"/>
              <w:ind w:left="50"/>
              <w:jc w:val="center"/>
              <w:rPr>
                <w:b/>
                <w:sz w:val="24"/>
                <w:szCs w:val="24"/>
              </w:rPr>
            </w:pPr>
            <w:r w:rsidRPr="00E65063">
              <w:rPr>
                <w:b/>
                <w:spacing w:val="-2"/>
                <w:sz w:val="24"/>
                <w:szCs w:val="24"/>
              </w:rPr>
              <w:t>Treatments</w:t>
            </w:r>
          </w:p>
        </w:tc>
        <w:tc>
          <w:tcPr>
            <w:tcW w:w="2693" w:type="dxa"/>
            <w:gridSpan w:val="3"/>
            <w:vAlign w:val="center"/>
          </w:tcPr>
          <w:p w14:paraId="40EC5B71" w14:textId="77777777" w:rsidR="00FE6BF8" w:rsidRPr="00E65063" w:rsidRDefault="00FE6BF8" w:rsidP="00AB3499">
            <w:pPr>
              <w:pStyle w:val="TableParagraph"/>
              <w:spacing w:before="0"/>
              <w:jc w:val="center"/>
              <w:rPr>
                <w:sz w:val="24"/>
                <w:szCs w:val="24"/>
              </w:rPr>
            </w:pPr>
            <w:r w:rsidRPr="00E65063">
              <w:rPr>
                <w:b/>
                <w:sz w:val="24"/>
                <w:szCs w:val="24"/>
              </w:rPr>
              <w:t>30</w:t>
            </w:r>
            <w:r w:rsidRPr="00E65063">
              <w:rPr>
                <w:b/>
                <w:spacing w:val="2"/>
                <w:sz w:val="24"/>
                <w:szCs w:val="24"/>
              </w:rPr>
              <w:t xml:space="preserve"> </w:t>
            </w:r>
            <w:r w:rsidRPr="00E65063">
              <w:rPr>
                <w:b/>
                <w:spacing w:val="-5"/>
                <w:sz w:val="24"/>
                <w:szCs w:val="24"/>
              </w:rPr>
              <w:t>DAS</w:t>
            </w:r>
          </w:p>
        </w:tc>
        <w:tc>
          <w:tcPr>
            <w:tcW w:w="2694" w:type="dxa"/>
            <w:gridSpan w:val="3"/>
            <w:vAlign w:val="center"/>
          </w:tcPr>
          <w:p w14:paraId="467CE4C7" w14:textId="77777777" w:rsidR="00FE6BF8" w:rsidRPr="00E65063" w:rsidRDefault="00FE6BF8" w:rsidP="00AB3499">
            <w:pPr>
              <w:pStyle w:val="TableParagraph"/>
              <w:spacing w:before="0"/>
              <w:jc w:val="center"/>
              <w:rPr>
                <w:sz w:val="24"/>
                <w:szCs w:val="24"/>
              </w:rPr>
            </w:pPr>
            <w:r w:rsidRPr="00E65063">
              <w:rPr>
                <w:b/>
                <w:sz w:val="24"/>
                <w:szCs w:val="24"/>
              </w:rPr>
              <w:t>60</w:t>
            </w:r>
            <w:r w:rsidRPr="00E65063">
              <w:rPr>
                <w:b/>
                <w:spacing w:val="2"/>
                <w:sz w:val="24"/>
                <w:szCs w:val="24"/>
              </w:rPr>
              <w:t xml:space="preserve"> </w:t>
            </w:r>
            <w:r w:rsidRPr="00E65063">
              <w:rPr>
                <w:b/>
                <w:spacing w:val="-5"/>
                <w:sz w:val="24"/>
                <w:szCs w:val="24"/>
              </w:rPr>
              <w:t>DAS</w:t>
            </w:r>
          </w:p>
        </w:tc>
        <w:tc>
          <w:tcPr>
            <w:tcW w:w="2835" w:type="dxa"/>
            <w:gridSpan w:val="3"/>
            <w:vAlign w:val="center"/>
          </w:tcPr>
          <w:p w14:paraId="40618142" w14:textId="77777777" w:rsidR="00FE6BF8" w:rsidRPr="00E65063" w:rsidRDefault="00FE6BF8" w:rsidP="00AB3499">
            <w:pPr>
              <w:pStyle w:val="TableParagraph"/>
              <w:spacing w:before="0"/>
              <w:jc w:val="center"/>
              <w:rPr>
                <w:sz w:val="24"/>
                <w:szCs w:val="24"/>
              </w:rPr>
            </w:pPr>
            <w:r w:rsidRPr="00E65063">
              <w:rPr>
                <w:b/>
                <w:sz w:val="24"/>
                <w:szCs w:val="24"/>
              </w:rPr>
              <w:t>90</w:t>
            </w:r>
            <w:r w:rsidRPr="00E65063">
              <w:rPr>
                <w:b/>
                <w:spacing w:val="2"/>
                <w:sz w:val="24"/>
                <w:szCs w:val="24"/>
              </w:rPr>
              <w:t xml:space="preserve"> </w:t>
            </w:r>
            <w:r w:rsidRPr="00E65063">
              <w:rPr>
                <w:b/>
                <w:spacing w:val="-5"/>
                <w:sz w:val="24"/>
                <w:szCs w:val="24"/>
              </w:rPr>
              <w:t>DAS</w:t>
            </w:r>
          </w:p>
        </w:tc>
        <w:tc>
          <w:tcPr>
            <w:tcW w:w="2908" w:type="dxa"/>
            <w:gridSpan w:val="3"/>
            <w:vAlign w:val="center"/>
          </w:tcPr>
          <w:p w14:paraId="77A88815" w14:textId="77777777" w:rsidR="00FE6BF8" w:rsidRPr="00E65063" w:rsidRDefault="00FE6BF8" w:rsidP="00AB3499">
            <w:pPr>
              <w:pStyle w:val="TableParagraph"/>
              <w:spacing w:before="0"/>
              <w:jc w:val="center"/>
              <w:rPr>
                <w:sz w:val="24"/>
                <w:szCs w:val="24"/>
              </w:rPr>
            </w:pPr>
            <w:r w:rsidRPr="00E65063">
              <w:rPr>
                <w:b/>
                <w:sz w:val="24"/>
                <w:szCs w:val="24"/>
              </w:rPr>
              <w:t>A</w:t>
            </w:r>
            <w:r>
              <w:rPr>
                <w:b/>
                <w:sz w:val="24"/>
                <w:szCs w:val="24"/>
              </w:rPr>
              <w:t>t</w:t>
            </w:r>
            <w:r w:rsidRPr="00E65063">
              <w:rPr>
                <w:b/>
                <w:spacing w:val="1"/>
                <w:sz w:val="24"/>
                <w:szCs w:val="24"/>
              </w:rPr>
              <w:t xml:space="preserve"> </w:t>
            </w:r>
            <w:r>
              <w:rPr>
                <w:b/>
                <w:spacing w:val="-2"/>
                <w:sz w:val="24"/>
                <w:szCs w:val="24"/>
              </w:rPr>
              <w:t>harvest</w:t>
            </w:r>
          </w:p>
        </w:tc>
      </w:tr>
      <w:tr w:rsidR="00FE6BF8" w14:paraId="31A107CC" w14:textId="77777777" w:rsidTr="00AB3499">
        <w:trPr>
          <w:gridAfter w:val="1"/>
          <w:wAfter w:w="16" w:type="dxa"/>
          <w:trHeight w:val="419"/>
        </w:trPr>
        <w:tc>
          <w:tcPr>
            <w:tcW w:w="2972" w:type="dxa"/>
            <w:vMerge/>
          </w:tcPr>
          <w:p w14:paraId="29ADFF4F" w14:textId="77777777" w:rsidR="00FE6BF8" w:rsidRPr="00E65063" w:rsidRDefault="00FE6BF8" w:rsidP="00AB3499">
            <w:pPr>
              <w:pStyle w:val="TableParagraph"/>
              <w:spacing w:before="0"/>
              <w:jc w:val="left"/>
              <w:rPr>
                <w:sz w:val="24"/>
                <w:szCs w:val="24"/>
              </w:rPr>
            </w:pPr>
          </w:p>
        </w:tc>
        <w:tc>
          <w:tcPr>
            <w:tcW w:w="992" w:type="dxa"/>
            <w:vAlign w:val="center"/>
          </w:tcPr>
          <w:p w14:paraId="132836FE" w14:textId="77777777" w:rsidR="00FE6BF8" w:rsidRPr="00E65063" w:rsidRDefault="00FE6BF8" w:rsidP="00AB3499">
            <w:pPr>
              <w:pStyle w:val="TableParagraph"/>
              <w:spacing w:before="11"/>
              <w:ind w:right="115"/>
              <w:jc w:val="center"/>
              <w:rPr>
                <w:sz w:val="24"/>
                <w:szCs w:val="24"/>
              </w:rPr>
            </w:pPr>
            <w:r w:rsidRPr="00E65063">
              <w:rPr>
                <w:spacing w:val="-2"/>
                <w:sz w:val="24"/>
                <w:szCs w:val="24"/>
              </w:rPr>
              <w:t>2022-</w:t>
            </w:r>
            <w:r w:rsidRPr="00E65063">
              <w:rPr>
                <w:spacing w:val="-5"/>
                <w:sz w:val="24"/>
                <w:szCs w:val="24"/>
              </w:rPr>
              <w:t>23</w:t>
            </w:r>
          </w:p>
        </w:tc>
        <w:tc>
          <w:tcPr>
            <w:tcW w:w="993" w:type="dxa"/>
            <w:vAlign w:val="center"/>
          </w:tcPr>
          <w:p w14:paraId="08D27815" w14:textId="77777777" w:rsidR="00FE6BF8" w:rsidRPr="00E65063" w:rsidRDefault="00FE6BF8" w:rsidP="00AB3499">
            <w:pPr>
              <w:pStyle w:val="TableParagraph"/>
              <w:spacing w:before="11"/>
              <w:ind w:right="113"/>
              <w:jc w:val="center"/>
              <w:rPr>
                <w:sz w:val="24"/>
                <w:szCs w:val="24"/>
              </w:rPr>
            </w:pPr>
            <w:r w:rsidRPr="00E65063">
              <w:rPr>
                <w:spacing w:val="-2"/>
                <w:sz w:val="24"/>
                <w:szCs w:val="24"/>
              </w:rPr>
              <w:t>2023-</w:t>
            </w:r>
            <w:r w:rsidRPr="00E65063">
              <w:rPr>
                <w:spacing w:val="-5"/>
                <w:sz w:val="24"/>
                <w:szCs w:val="24"/>
              </w:rPr>
              <w:t>24</w:t>
            </w:r>
          </w:p>
        </w:tc>
        <w:tc>
          <w:tcPr>
            <w:tcW w:w="708" w:type="dxa"/>
            <w:vAlign w:val="center"/>
          </w:tcPr>
          <w:p w14:paraId="0D556DE3" w14:textId="77777777" w:rsidR="00FE6BF8" w:rsidRPr="00E65063" w:rsidRDefault="00FE6BF8" w:rsidP="00AB3499">
            <w:pPr>
              <w:pStyle w:val="TableParagraph"/>
              <w:spacing w:before="11"/>
              <w:jc w:val="center"/>
              <w:rPr>
                <w:sz w:val="24"/>
                <w:szCs w:val="24"/>
              </w:rPr>
            </w:pPr>
            <w:r w:rsidRPr="00E65063">
              <w:rPr>
                <w:spacing w:val="-2"/>
                <w:sz w:val="24"/>
                <w:szCs w:val="24"/>
              </w:rPr>
              <w:t>Pooled</w:t>
            </w:r>
          </w:p>
        </w:tc>
        <w:tc>
          <w:tcPr>
            <w:tcW w:w="851" w:type="dxa"/>
            <w:vAlign w:val="center"/>
          </w:tcPr>
          <w:p w14:paraId="2165500B" w14:textId="77777777" w:rsidR="00FE6BF8" w:rsidRPr="00E65063" w:rsidRDefault="00FE6BF8" w:rsidP="00AB3499">
            <w:pPr>
              <w:pStyle w:val="TableParagraph"/>
              <w:spacing w:before="11"/>
              <w:jc w:val="center"/>
              <w:rPr>
                <w:sz w:val="24"/>
                <w:szCs w:val="24"/>
              </w:rPr>
            </w:pPr>
            <w:r w:rsidRPr="00E65063">
              <w:rPr>
                <w:spacing w:val="-2"/>
                <w:sz w:val="24"/>
                <w:szCs w:val="24"/>
              </w:rPr>
              <w:t>2022-</w:t>
            </w:r>
            <w:r w:rsidRPr="00E65063">
              <w:rPr>
                <w:spacing w:val="-5"/>
                <w:sz w:val="24"/>
                <w:szCs w:val="24"/>
              </w:rPr>
              <w:t>23</w:t>
            </w:r>
          </w:p>
        </w:tc>
        <w:tc>
          <w:tcPr>
            <w:tcW w:w="992" w:type="dxa"/>
            <w:vAlign w:val="center"/>
          </w:tcPr>
          <w:p w14:paraId="46BC80C6" w14:textId="77777777" w:rsidR="00FE6BF8" w:rsidRPr="00E65063" w:rsidRDefault="00FE6BF8" w:rsidP="00AB3499">
            <w:pPr>
              <w:pStyle w:val="TableParagraph"/>
              <w:spacing w:before="11"/>
              <w:ind w:right="114"/>
              <w:jc w:val="center"/>
              <w:rPr>
                <w:sz w:val="24"/>
                <w:szCs w:val="24"/>
              </w:rPr>
            </w:pPr>
            <w:r w:rsidRPr="00E65063">
              <w:rPr>
                <w:spacing w:val="-2"/>
                <w:sz w:val="24"/>
                <w:szCs w:val="24"/>
              </w:rPr>
              <w:t>2023-</w:t>
            </w:r>
            <w:r w:rsidRPr="00E65063">
              <w:rPr>
                <w:spacing w:val="-5"/>
                <w:sz w:val="24"/>
                <w:szCs w:val="24"/>
              </w:rPr>
              <w:t>24</w:t>
            </w:r>
          </w:p>
        </w:tc>
        <w:tc>
          <w:tcPr>
            <w:tcW w:w="851" w:type="dxa"/>
            <w:vAlign w:val="center"/>
          </w:tcPr>
          <w:p w14:paraId="48A51069" w14:textId="77777777" w:rsidR="00FE6BF8" w:rsidRPr="00E65063" w:rsidRDefault="00FE6BF8" w:rsidP="00AB3499">
            <w:pPr>
              <w:pStyle w:val="TableParagraph"/>
              <w:spacing w:before="11"/>
              <w:jc w:val="center"/>
              <w:rPr>
                <w:sz w:val="24"/>
                <w:szCs w:val="24"/>
              </w:rPr>
            </w:pPr>
            <w:r w:rsidRPr="00E65063">
              <w:rPr>
                <w:spacing w:val="-2"/>
                <w:sz w:val="24"/>
                <w:szCs w:val="24"/>
              </w:rPr>
              <w:t>Pooled</w:t>
            </w:r>
          </w:p>
        </w:tc>
        <w:tc>
          <w:tcPr>
            <w:tcW w:w="992" w:type="dxa"/>
            <w:vAlign w:val="center"/>
          </w:tcPr>
          <w:p w14:paraId="7F7355DF" w14:textId="77777777" w:rsidR="00FE6BF8" w:rsidRPr="00E65063" w:rsidRDefault="00FE6BF8" w:rsidP="00AB3499">
            <w:pPr>
              <w:pStyle w:val="TableParagraph"/>
              <w:spacing w:before="11"/>
              <w:ind w:right="114"/>
              <w:jc w:val="center"/>
              <w:rPr>
                <w:sz w:val="24"/>
                <w:szCs w:val="24"/>
              </w:rPr>
            </w:pPr>
            <w:r w:rsidRPr="00E65063">
              <w:rPr>
                <w:spacing w:val="-2"/>
                <w:sz w:val="24"/>
                <w:szCs w:val="24"/>
              </w:rPr>
              <w:t>2022-</w:t>
            </w:r>
            <w:r w:rsidRPr="00E65063">
              <w:rPr>
                <w:spacing w:val="-5"/>
                <w:sz w:val="24"/>
                <w:szCs w:val="24"/>
              </w:rPr>
              <w:t>23</w:t>
            </w:r>
          </w:p>
        </w:tc>
        <w:tc>
          <w:tcPr>
            <w:tcW w:w="992" w:type="dxa"/>
            <w:vAlign w:val="center"/>
          </w:tcPr>
          <w:p w14:paraId="06B24207" w14:textId="77777777" w:rsidR="00FE6BF8" w:rsidRPr="00E65063" w:rsidRDefault="00FE6BF8" w:rsidP="00AB3499">
            <w:pPr>
              <w:pStyle w:val="TableParagraph"/>
              <w:spacing w:before="11"/>
              <w:ind w:right="126"/>
              <w:jc w:val="center"/>
              <w:rPr>
                <w:sz w:val="24"/>
                <w:szCs w:val="24"/>
              </w:rPr>
            </w:pPr>
            <w:r w:rsidRPr="00E65063">
              <w:rPr>
                <w:spacing w:val="-2"/>
                <w:sz w:val="24"/>
                <w:szCs w:val="24"/>
              </w:rPr>
              <w:t>2023-</w:t>
            </w:r>
            <w:r w:rsidRPr="00E65063">
              <w:rPr>
                <w:spacing w:val="-5"/>
                <w:sz w:val="24"/>
                <w:szCs w:val="24"/>
              </w:rPr>
              <w:t>24</w:t>
            </w:r>
          </w:p>
        </w:tc>
        <w:tc>
          <w:tcPr>
            <w:tcW w:w="851" w:type="dxa"/>
            <w:vAlign w:val="center"/>
          </w:tcPr>
          <w:p w14:paraId="7F9BBD50" w14:textId="77777777" w:rsidR="00FE6BF8" w:rsidRPr="00E65063" w:rsidRDefault="00FE6BF8" w:rsidP="00AB3499">
            <w:pPr>
              <w:pStyle w:val="TableParagraph"/>
              <w:spacing w:before="11"/>
              <w:jc w:val="center"/>
              <w:rPr>
                <w:sz w:val="24"/>
                <w:szCs w:val="24"/>
              </w:rPr>
            </w:pPr>
            <w:r w:rsidRPr="00E65063">
              <w:rPr>
                <w:spacing w:val="-2"/>
                <w:sz w:val="24"/>
                <w:szCs w:val="24"/>
              </w:rPr>
              <w:t>Pooled</w:t>
            </w:r>
          </w:p>
        </w:tc>
        <w:tc>
          <w:tcPr>
            <w:tcW w:w="992" w:type="dxa"/>
            <w:vAlign w:val="center"/>
          </w:tcPr>
          <w:p w14:paraId="14BA9DCD" w14:textId="77777777" w:rsidR="00FE6BF8" w:rsidRPr="00E65063" w:rsidRDefault="00FE6BF8" w:rsidP="00AB3499">
            <w:pPr>
              <w:pStyle w:val="TableParagraph"/>
              <w:spacing w:before="11"/>
              <w:ind w:right="117"/>
              <w:jc w:val="center"/>
              <w:rPr>
                <w:sz w:val="24"/>
                <w:szCs w:val="24"/>
              </w:rPr>
            </w:pPr>
            <w:r w:rsidRPr="00E65063">
              <w:rPr>
                <w:spacing w:val="-2"/>
                <w:sz w:val="24"/>
                <w:szCs w:val="24"/>
              </w:rPr>
              <w:t>2022-</w:t>
            </w:r>
            <w:r w:rsidRPr="00E65063">
              <w:rPr>
                <w:spacing w:val="-5"/>
                <w:sz w:val="24"/>
                <w:szCs w:val="24"/>
              </w:rPr>
              <w:t>23</w:t>
            </w:r>
          </w:p>
        </w:tc>
        <w:tc>
          <w:tcPr>
            <w:tcW w:w="1134" w:type="dxa"/>
            <w:vAlign w:val="center"/>
          </w:tcPr>
          <w:p w14:paraId="56447F23" w14:textId="77777777" w:rsidR="00FE6BF8" w:rsidRPr="00E65063" w:rsidRDefault="00FE6BF8" w:rsidP="00AB3499">
            <w:pPr>
              <w:pStyle w:val="TableParagraph"/>
              <w:spacing w:before="11"/>
              <w:ind w:right="203"/>
              <w:jc w:val="center"/>
              <w:rPr>
                <w:sz w:val="24"/>
                <w:szCs w:val="24"/>
              </w:rPr>
            </w:pPr>
            <w:r>
              <w:rPr>
                <w:sz w:val="24"/>
                <w:szCs w:val="24"/>
              </w:rPr>
              <w:t>2023-24</w:t>
            </w:r>
          </w:p>
        </w:tc>
        <w:tc>
          <w:tcPr>
            <w:tcW w:w="782" w:type="dxa"/>
            <w:vAlign w:val="center"/>
          </w:tcPr>
          <w:p w14:paraId="1CCE4E5D" w14:textId="77777777" w:rsidR="00FE6BF8" w:rsidRPr="00E65063" w:rsidRDefault="00FE6BF8" w:rsidP="00AB3499">
            <w:pPr>
              <w:pStyle w:val="TableParagraph"/>
              <w:spacing w:before="11"/>
              <w:jc w:val="center"/>
              <w:rPr>
                <w:sz w:val="24"/>
                <w:szCs w:val="24"/>
              </w:rPr>
            </w:pPr>
            <w:r w:rsidRPr="00E65063">
              <w:rPr>
                <w:spacing w:val="-2"/>
                <w:sz w:val="24"/>
                <w:szCs w:val="24"/>
              </w:rPr>
              <w:t>Pooled</w:t>
            </w:r>
          </w:p>
        </w:tc>
      </w:tr>
      <w:tr w:rsidR="00FE6BF8" w14:paraId="7E97F844" w14:textId="77777777" w:rsidTr="00AB3499">
        <w:trPr>
          <w:trHeight w:val="270"/>
        </w:trPr>
        <w:tc>
          <w:tcPr>
            <w:tcW w:w="14118" w:type="dxa"/>
            <w:gridSpan w:val="14"/>
            <w:vAlign w:val="center"/>
          </w:tcPr>
          <w:p w14:paraId="09B4F7ED" w14:textId="77777777" w:rsidR="00FE6BF8" w:rsidRPr="00E65063" w:rsidRDefault="00FE6BF8" w:rsidP="00AB3499">
            <w:pPr>
              <w:pStyle w:val="TableParagraph"/>
              <w:spacing w:before="159" w:line="252" w:lineRule="exact"/>
              <w:jc w:val="center"/>
              <w:rPr>
                <w:b/>
                <w:sz w:val="24"/>
                <w:szCs w:val="24"/>
              </w:rPr>
            </w:pPr>
            <w:r w:rsidRPr="00E65063">
              <w:rPr>
                <w:b/>
                <w:sz w:val="24"/>
                <w:szCs w:val="24"/>
              </w:rPr>
              <w:t>Marigold</w:t>
            </w:r>
            <w:r w:rsidRPr="00E65063">
              <w:rPr>
                <w:b/>
                <w:spacing w:val="-5"/>
                <w:sz w:val="24"/>
                <w:szCs w:val="24"/>
              </w:rPr>
              <w:t xml:space="preserve"> </w:t>
            </w:r>
            <w:r w:rsidRPr="00E65063">
              <w:rPr>
                <w:b/>
                <w:sz w:val="24"/>
                <w:szCs w:val="24"/>
              </w:rPr>
              <w:t>flower</w:t>
            </w:r>
            <w:r w:rsidRPr="00E65063">
              <w:rPr>
                <w:b/>
                <w:spacing w:val="-9"/>
                <w:sz w:val="24"/>
                <w:szCs w:val="24"/>
              </w:rPr>
              <w:t xml:space="preserve"> </w:t>
            </w:r>
            <w:r w:rsidRPr="00E65063">
              <w:rPr>
                <w:b/>
                <w:sz w:val="24"/>
                <w:szCs w:val="24"/>
              </w:rPr>
              <w:t>liquid</w:t>
            </w:r>
            <w:r w:rsidRPr="00E65063">
              <w:rPr>
                <w:b/>
                <w:spacing w:val="-9"/>
                <w:sz w:val="24"/>
                <w:szCs w:val="24"/>
              </w:rPr>
              <w:t xml:space="preserve"> </w:t>
            </w:r>
            <w:r w:rsidRPr="00E65063">
              <w:rPr>
                <w:b/>
                <w:sz w:val="24"/>
                <w:szCs w:val="24"/>
              </w:rPr>
              <w:t>biowaste</w:t>
            </w:r>
            <w:r w:rsidRPr="00E65063">
              <w:rPr>
                <w:b/>
                <w:spacing w:val="-6"/>
                <w:sz w:val="24"/>
                <w:szCs w:val="24"/>
              </w:rPr>
              <w:t xml:space="preserve"> </w:t>
            </w:r>
            <w:r w:rsidRPr="00E65063">
              <w:rPr>
                <w:b/>
                <w:sz w:val="24"/>
                <w:szCs w:val="24"/>
              </w:rPr>
              <w:t>(MFLB</w:t>
            </w:r>
            <w:r w:rsidRPr="00E65063">
              <w:rPr>
                <w:b/>
                <w:spacing w:val="-10"/>
                <w:sz w:val="24"/>
                <w:szCs w:val="24"/>
              </w:rPr>
              <w:t>)</w:t>
            </w:r>
          </w:p>
        </w:tc>
      </w:tr>
      <w:tr w:rsidR="00FE6BF8" w14:paraId="77FA3033" w14:textId="77777777" w:rsidTr="00AB3499">
        <w:trPr>
          <w:gridAfter w:val="1"/>
          <w:wAfter w:w="16" w:type="dxa"/>
          <w:trHeight w:val="432"/>
        </w:trPr>
        <w:tc>
          <w:tcPr>
            <w:tcW w:w="2972" w:type="dxa"/>
            <w:vAlign w:val="center"/>
          </w:tcPr>
          <w:p w14:paraId="271C393F" w14:textId="77777777" w:rsidR="00FE6BF8" w:rsidRPr="00F16A3B" w:rsidRDefault="00FE6BF8" w:rsidP="00AB3499">
            <w:pPr>
              <w:pStyle w:val="TableParagraph"/>
              <w:spacing w:before="10"/>
              <w:ind w:left="50"/>
              <w:jc w:val="center"/>
              <w:rPr>
                <w:sz w:val="24"/>
                <w:szCs w:val="24"/>
              </w:rPr>
            </w:pPr>
            <w:r w:rsidRPr="00E65063">
              <w:rPr>
                <w:spacing w:val="-5"/>
                <w:sz w:val="24"/>
                <w:szCs w:val="24"/>
              </w:rPr>
              <w:t>E</w:t>
            </w:r>
            <w:r w:rsidRPr="009222F3">
              <w:rPr>
                <w:spacing w:val="-5"/>
                <w:sz w:val="24"/>
                <w:szCs w:val="24"/>
                <w:vertAlign w:val="subscript"/>
              </w:rPr>
              <w:t>1</w:t>
            </w:r>
            <w:r>
              <w:rPr>
                <w:spacing w:val="-5"/>
                <w:sz w:val="24"/>
                <w:szCs w:val="24"/>
                <w:vertAlign w:val="subscript"/>
              </w:rPr>
              <w:t xml:space="preserve"> </w:t>
            </w:r>
            <w:r>
              <w:rPr>
                <w:spacing w:val="-5"/>
                <w:sz w:val="24"/>
                <w:szCs w:val="24"/>
              </w:rPr>
              <w:t>- MFLB</w:t>
            </w:r>
          </w:p>
        </w:tc>
        <w:tc>
          <w:tcPr>
            <w:tcW w:w="992" w:type="dxa"/>
            <w:vAlign w:val="center"/>
          </w:tcPr>
          <w:p w14:paraId="00CCF923" w14:textId="77777777" w:rsidR="00FE6BF8" w:rsidRPr="00E65063" w:rsidRDefault="00FE6BF8" w:rsidP="00AB3499">
            <w:pPr>
              <w:pStyle w:val="TableParagraph"/>
              <w:spacing w:before="10"/>
              <w:ind w:right="111"/>
              <w:jc w:val="center"/>
              <w:rPr>
                <w:sz w:val="24"/>
                <w:szCs w:val="24"/>
              </w:rPr>
            </w:pPr>
            <w:r w:rsidRPr="00E65063">
              <w:rPr>
                <w:spacing w:val="-2"/>
                <w:sz w:val="24"/>
                <w:szCs w:val="24"/>
              </w:rPr>
              <w:t>1.76</w:t>
            </w:r>
          </w:p>
        </w:tc>
        <w:tc>
          <w:tcPr>
            <w:tcW w:w="993" w:type="dxa"/>
            <w:vAlign w:val="center"/>
          </w:tcPr>
          <w:p w14:paraId="527E5F9F" w14:textId="77777777" w:rsidR="00FE6BF8" w:rsidRPr="00E65063" w:rsidRDefault="00FE6BF8" w:rsidP="00AB3499">
            <w:pPr>
              <w:pStyle w:val="TableParagraph"/>
              <w:spacing w:before="10"/>
              <w:ind w:right="108"/>
              <w:jc w:val="center"/>
              <w:rPr>
                <w:sz w:val="24"/>
                <w:szCs w:val="24"/>
              </w:rPr>
            </w:pPr>
            <w:r w:rsidRPr="00E65063">
              <w:rPr>
                <w:spacing w:val="-2"/>
                <w:sz w:val="24"/>
                <w:szCs w:val="24"/>
              </w:rPr>
              <w:t>1.71</w:t>
            </w:r>
          </w:p>
        </w:tc>
        <w:tc>
          <w:tcPr>
            <w:tcW w:w="708" w:type="dxa"/>
            <w:vAlign w:val="center"/>
          </w:tcPr>
          <w:p w14:paraId="55274189" w14:textId="77777777" w:rsidR="00FE6BF8" w:rsidRPr="00E65063" w:rsidRDefault="00FE6BF8" w:rsidP="00AB3499">
            <w:pPr>
              <w:pStyle w:val="TableParagraph"/>
              <w:spacing w:before="10"/>
              <w:ind w:right="111"/>
              <w:jc w:val="center"/>
              <w:rPr>
                <w:sz w:val="24"/>
                <w:szCs w:val="24"/>
              </w:rPr>
            </w:pPr>
            <w:r w:rsidRPr="00E65063">
              <w:rPr>
                <w:spacing w:val="-2"/>
                <w:sz w:val="24"/>
                <w:szCs w:val="24"/>
              </w:rPr>
              <w:t>1.73</w:t>
            </w:r>
          </w:p>
        </w:tc>
        <w:tc>
          <w:tcPr>
            <w:tcW w:w="851" w:type="dxa"/>
            <w:vAlign w:val="center"/>
          </w:tcPr>
          <w:p w14:paraId="5E0A03DA" w14:textId="77777777" w:rsidR="00FE6BF8" w:rsidRPr="00E65063" w:rsidRDefault="00FE6BF8" w:rsidP="00AB3499">
            <w:pPr>
              <w:pStyle w:val="TableParagraph"/>
              <w:spacing w:before="10"/>
              <w:ind w:left="85" w:right="85"/>
              <w:jc w:val="center"/>
              <w:rPr>
                <w:sz w:val="24"/>
                <w:szCs w:val="24"/>
              </w:rPr>
            </w:pPr>
            <w:r w:rsidRPr="00E65063">
              <w:rPr>
                <w:spacing w:val="-2"/>
                <w:sz w:val="24"/>
                <w:szCs w:val="24"/>
              </w:rPr>
              <w:t>9.95</w:t>
            </w:r>
          </w:p>
        </w:tc>
        <w:tc>
          <w:tcPr>
            <w:tcW w:w="992" w:type="dxa"/>
            <w:vAlign w:val="center"/>
          </w:tcPr>
          <w:p w14:paraId="4142AF4B" w14:textId="77777777" w:rsidR="00FE6BF8" w:rsidRPr="00E65063" w:rsidRDefault="00FE6BF8" w:rsidP="00AB3499">
            <w:pPr>
              <w:pStyle w:val="TableParagraph"/>
              <w:spacing w:before="10"/>
              <w:ind w:right="109"/>
              <w:jc w:val="center"/>
              <w:rPr>
                <w:sz w:val="24"/>
                <w:szCs w:val="24"/>
              </w:rPr>
            </w:pPr>
            <w:r w:rsidRPr="00E65063">
              <w:rPr>
                <w:spacing w:val="-2"/>
                <w:sz w:val="24"/>
                <w:szCs w:val="24"/>
              </w:rPr>
              <w:t>9.97</w:t>
            </w:r>
          </w:p>
        </w:tc>
        <w:tc>
          <w:tcPr>
            <w:tcW w:w="851" w:type="dxa"/>
            <w:vAlign w:val="center"/>
          </w:tcPr>
          <w:p w14:paraId="364B95B5" w14:textId="77777777" w:rsidR="00FE6BF8" w:rsidRPr="00E65063" w:rsidRDefault="00FE6BF8" w:rsidP="00AB3499">
            <w:pPr>
              <w:pStyle w:val="TableParagraph"/>
              <w:spacing w:before="10"/>
              <w:ind w:right="112"/>
              <w:jc w:val="center"/>
              <w:rPr>
                <w:sz w:val="24"/>
                <w:szCs w:val="24"/>
              </w:rPr>
            </w:pPr>
            <w:r w:rsidRPr="00E65063">
              <w:rPr>
                <w:spacing w:val="-2"/>
                <w:sz w:val="24"/>
                <w:szCs w:val="24"/>
              </w:rPr>
              <w:t>9.96</w:t>
            </w:r>
          </w:p>
        </w:tc>
        <w:tc>
          <w:tcPr>
            <w:tcW w:w="992" w:type="dxa"/>
            <w:vAlign w:val="center"/>
          </w:tcPr>
          <w:p w14:paraId="0CBB02D8" w14:textId="77777777" w:rsidR="00FE6BF8" w:rsidRPr="00E65063" w:rsidRDefault="00FE6BF8" w:rsidP="00AB3499">
            <w:pPr>
              <w:pStyle w:val="TableParagraph"/>
              <w:spacing w:before="10"/>
              <w:ind w:right="109"/>
              <w:jc w:val="center"/>
              <w:rPr>
                <w:sz w:val="24"/>
                <w:szCs w:val="24"/>
              </w:rPr>
            </w:pPr>
            <w:r w:rsidRPr="00E65063">
              <w:rPr>
                <w:spacing w:val="-2"/>
                <w:sz w:val="24"/>
                <w:szCs w:val="24"/>
              </w:rPr>
              <w:t>9.68</w:t>
            </w:r>
          </w:p>
        </w:tc>
        <w:tc>
          <w:tcPr>
            <w:tcW w:w="992" w:type="dxa"/>
            <w:vAlign w:val="center"/>
          </w:tcPr>
          <w:p w14:paraId="7D68D3E2" w14:textId="77777777" w:rsidR="00FE6BF8" w:rsidRPr="00E65063" w:rsidRDefault="00FE6BF8" w:rsidP="00AB3499">
            <w:pPr>
              <w:pStyle w:val="TableParagraph"/>
              <w:spacing w:before="10"/>
              <w:ind w:right="122"/>
              <w:jc w:val="center"/>
              <w:rPr>
                <w:sz w:val="24"/>
                <w:szCs w:val="24"/>
              </w:rPr>
            </w:pPr>
            <w:r w:rsidRPr="00E65063">
              <w:rPr>
                <w:spacing w:val="-2"/>
                <w:sz w:val="24"/>
                <w:szCs w:val="24"/>
              </w:rPr>
              <w:t>9.69</w:t>
            </w:r>
          </w:p>
        </w:tc>
        <w:tc>
          <w:tcPr>
            <w:tcW w:w="851" w:type="dxa"/>
            <w:vAlign w:val="center"/>
          </w:tcPr>
          <w:p w14:paraId="399586E1" w14:textId="77777777" w:rsidR="00FE6BF8" w:rsidRPr="00E65063" w:rsidRDefault="00FE6BF8" w:rsidP="00AB3499">
            <w:pPr>
              <w:pStyle w:val="TableParagraph"/>
              <w:spacing w:before="10"/>
              <w:ind w:right="230"/>
              <w:jc w:val="center"/>
              <w:rPr>
                <w:sz w:val="24"/>
                <w:szCs w:val="24"/>
              </w:rPr>
            </w:pPr>
            <w:r w:rsidRPr="00E65063">
              <w:rPr>
                <w:spacing w:val="-2"/>
                <w:sz w:val="24"/>
                <w:szCs w:val="24"/>
              </w:rPr>
              <w:t>9.68</w:t>
            </w:r>
          </w:p>
        </w:tc>
        <w:tc>
          <w:tcPr>
            <w:tcW w:w="992" w:type="dxa"/>
            <w:vAlign w:val="center"/>
          </w:tcPr>
          <w:p w14:paraId="3864304B" w14:textId="77777777" w:rsidR="00FE6BF8" w:rsidRPr="00E65063" w:rsidRDefault="00FE6BF8" w:rsidP="00AB3499">
            <w:pPr>
              <w:pStyle w:val="TableParagraph"/>
              <w:spacing w:before="10"/>
              <w:ind w:right="113"/>
              <w:jc w:val="center"/>
              <w:rPr>
                <w:sz w:val="24"/>
                <w:szCs w:val="24"/>
              </w:rPr>
            </w:pPr>
            <w:r w:rsidRPr="00E65063">
              <w:rPr>
                <w:spacing w:val="-2"/>
                <w:sz w:val="24"/>
                <w:szCs w:val="24"/>
              </w:rPr>
              <w:t>8.48</w:t>
            </w:r>
          </w:p>
        </w:tc>
        <w:tc>
          <w:tcPr>
            <w:tcW w:w="1134" w:type="dxa"/>
            <w:vAlign w:val="center"/>
          </w:tcPr>
          <w:p w14:paraId="769D7CD1" w14:textId="77777777" w:rsidR="00FE6BF8" w:rsidRPr="00E65063" w:rsidRDefault="00FE6BF8" w:rsidP="00AB3499">
            <w:pPr>
              <w:pStyle w:val="TableParagraph"/>
              <w:spacing w:before="10"/>
              <w:ind w:right="199"/>
              <w:jc w:val="center"/>
              <w:rPr>
                <w:sz w:val="24"/>
                <w:szCs w:val="24"/>
              </w:rPr>
            </w:pPr>
            <w:r w:rsidRPr="00E65063">
              <w:rPr>
                <w:spacing w:val="-2"/>
                <w:sz w:val="24"/>
                <w:szCs w:val="24"/>
              </w:rPr>
              <w:t>8.48</w:t>
            </w:r>
          </w:p>
        </w:tc>
        <w:tc>
          <w:tcPr>
            <w:tcW w:w="782" w:type="dxa"/>
            <w:vAlign w:val="center"/>
          </w:tcPr>
          <w:p w14:paraId="12CA5A62" w14:textId="77777777" w:rsidR="00FE6BF8" w:rsidRPr="00E65063" w:rsidRDefault="00FE6BF8" w:rsidP="00AB3499">
            <w:pPr>
              <w:pStyle w:val="TableParagraph"/>
              <w:spacing w:before="10"/>
              <w:ind w:right="51"/>
              <w:jc w:val="center"/>
              <w:rPr>
                <w:sz w:val="24"/>
                <w:szCs w:val="24"/>
              </w:rPr>
            </w:pPr>
            <w:r w:rsidRPr="00E65063">
              <w:rPr>
                <w:spacing w:val="-2"/>
                <w:sz w:val="24"/>
                <w:szCs w:val="24"/>
              </w:rPr>
              <w:t>8.48</w:t>
            </w:r>
          </w:p>
        </w:tc>
      </w:tr>
      <w:tr w:rsidR="00FE6BF8" w14:paraId="1313F505" w14:textId="77777777" w:rsidTr="00AB3499">
        <w:trPr>
          <w:gridAfter w:val="1"/>
          <w:wAfter w:w="16" w:type="dxa"/>
          <w:trHeight w:val="395"/>
        </w:trPr>
        <w:tc>
          <w:tcPr>
            <w:tcW w:w="2972" w:type="dxa"/>
            <w:vAlign w:val="center"/>
          </w:tcPr>
          <w:p w14:paraId="5418031F" w14:textId="77777777" w:rsidR="00FE6BF8" w:rsidRPr="00F16A3B" w:rsidRDefault="00FE6BF8" w:rsidP="00AB3499">
            <w:pPr>
              <w:pStyle w:val="TableParagraph"/>
              <w:ind w:left="50"/>
              <w:jc w:val="center"/>
              <w:rPr>
                <w:sz w:val="24"/>
                <w:szCs w:val="24"/>
              </w:rPr>
            </w:pPr>
            <w:r w:rsidRPr="00E65063">
              <w:rPr>
                <w:spacing w:val="-5"/>
                <w:sz w:val="24"/>
                <w:szCs w:val="24"/>
              </w:rPr>
              <w:t>E</w:t>
            </w:r>
            <w:r w:rsidRPr="00F16A3B">
              <w:rPr>
                <w:spacing w:val="-5"/>
                <w:sz w:val="24"/>
                <w:szCs w:val="24"/>
                <w:vertAlign w:val="subscript"/>
              </w:rPr>
              <w:t>2</w:t>
            </w:r>
            <w:r>
              <w:rPr>
                <w:spacing w:val="-5"/>
                <w:sz w:val="24"/>
                <w:szCs w:val="24"/>
              </w:rPr>
              <w:t xml:space="preserve"> – Enriched MFLB</w:t>
            </w:r>
          </w:p>
        </w:tc>
        <w:tc>
          <w:tcPr>
            <w:tcW w:w="992" w:type="dxa"/>
            <w:vAlign w:val="center"/>
          </w:tcPr>
          <w:p w14:paraId="383C99FF" w14:textId="77777777" w:rsidR="00FE6BF8" w:rsidRPr="00E65063" w:rsidRDefault="00FE6BF8" w:rsidP="00AB3499">
            <w:pPr>
              <w:pStyle w:val="TableParagraph"/>
              <w:ind w:right="111"/>
              <w:jc w:val="center"/>
              <w:rPr>
                <w:sz w:val="24"/>
                <w:szCs w:val="24"/>
              </w:rPr>
            </w:pPr>
            <w:r w:rsidRPr="00E65063">
              <w:rPr>
                <w:spacing w:val="-2"/>
                <w:sz w:val="24"/>
                <w:szCs w:val="24"/>
              </w:rPr>
              <w:t>1.68</w:t>
            </w:r>
          </w:p>
        </w:tc>
        <w:tc>
          <w:tcPr>
            <w:tcW w:w="993" w:type="dxa"/>
            <w:vAlign w:val="center"/>
          </w:tcPr>
          <w:p w14:paraId="07ECAE65" w14:textId="77777777" w:rsidR="00FE6BF8" w:rsidRPr="00E65063" w:rsidRDefault="00FE6BF8" w:rsidP="00AB3499">
            <w:pPr>
              <w:pStyle w:val="TableParagraph"/>
              <w:ind w:right="108"/>
              <w:jc w:val="center"/>
              <w:rPr>
                <w:sz w:val="24"/>
                <w:szCs w:val="24"/>
              </w:rPr>
            </w:pPr>
            <w:r w:rsidRPr="00E65063">
              <w:rPr>
                <w:spacing w:val="-2"/>
                <w:sz w:val="24"/>
                <w:szCs w:val="24"/>
              </w:rPr>
              <w:t>1.70</w:t>
            </w:r>
          </w:p>
        </w:tc>
        <w:tc>
          <w:tcPr>
            <w:tcW w:w="708" w:type="dxa"/>
            <w:vAlign w:val="center"/>
          </w:tcPr>
          <w:p w14:paraId="1DEB1B9B" w14:textId="77777777" w:rsidR="00FE6BF8" w:rsidRPr="00E65063" w:rsidRDefault="00FE6BF8" w:rsidP="00AB3499">
            <w:pPr>
              <w:pStyle w:val="TableParagraph"/>
              <w:ind w:right="111"/>
              <w:jc w:val="center"/>
              <w:rPr>
                <w:sz w:val="24"/>
                <w:szCs w:val="24"/>
              </w:rPr>
            </w:pPr>
            <w:r w:rsidRPr="00E65063">
              <w:rPr>
                <w:spacing w:val="-2"/>
                <w:sz w:val="24"/>
                <w:szCs w:val="24"/>
              </w:rPr>
              <w:t>1.69</w:t>
            </w:r>
          </w:p>
        </w:tc>
        <w:tc>
          <w:tcPr>
            <w:tcW w:w="851" w:type="dxa"/>
            <w:vAlign w:val="center"/>
          </w:tcPr>
          <w:p w14:paraId="5F8EC4A6" w14:textId="77777777" w:rsidR="00FE6BF8" w:rsidRPr="00E65063" w:rsidRDefault="00FE6BF8" w:rsidP="00AB3499">
            <w:pPr>
              <w:pStyle w:val="TableParagraph"/>
              <w:ind w:left="109"/>
              <w:jc w:val="center"/>
              <w:rPr>
                <w:sz w:val="24"/>
                <w:szCs w:val="24"/>
              </w:rPr>
            </w:pPr>
            <w:r w:rsidRPr="00E65063">
              <w:rPr>
                <w:spacing w:val="-2"/>
                <w:sz w:val="24"/>
                <w:szCs w:val="24"/>
              </w:rPr>
              <w:t>9.93</w:t>
            </w:r>
          </w:p>
        </w:tc>
        <w:tc>
          <w:tcPr>
            <w:tcW w:w="992" w:type="dxa"/>
            <w:vAlign w:val="center"/>
          </w:tcPr>
          <w:p w14:paraId="031B0F1E" w14:textId="77777777" w:rsidR="00FE6BF8" w:rsidRPr="00E65063" w:rsidRDefault="00FE6BF8" w:rsidP="00AB3499">
            <w:pPr>
              <w:pStyle w:val="TableParagraph"/>
              <w:ind w:right="109"/>
              <w:jc w:val="center"/>
              <w:rPr>
                <w:sz w:val="24"/>
                <w:szCs w:val="24"/>
              </w:rPr>
            </w:pPr>
            <w:r w:rsidRPr="00E65063">
              <w:rPr>
                <w:spacing w:val="-2"/>
                <w:sz w:val="24"/>
                <w:szCs w:val="24"/>
              </w:rPr>
              <w:t>9.94</w:t>
            </w:r>
          </w:p>
        </w:tc>
        <w:tc>
          <w:tcPr>
            <w:tcW w:w="851" w:type="dxa"/>
            <w:vAlign w:val="center"/>
          </w:tcPr>
          <w:p w14:paraId="401F9A36" w14:textId="77777777" w:rsidR="00FE6BF8" w:rsidRPr="00E65063" w:rsidRDefault="00FE6BF8" w:rsidP="00AB3499">
            <w:pPr>
              <w:pStyle w:val="TableParagraph"/>
              <w:ind w:right="112"/>
              <w:jc w:val="center"/>
              <w:rPr>
                <w:sz w:val="24"/>
                <w:szCs w:val="24"/>
              </w:rPr>
            </w:pPr>
            <w:r w:rsidRPr="00E65063">
              <w:rPr>
                <w:spacing w:val="-2"/>
                <w:sz w:val="24"/>
                <w:szCs w:val="24"/>
              </w:rPr>
              <w:t>9.93</w:t>
            </w:r>
          </w:p>
        </w:tc>
        <w:tc>
          <w:tcPr>
            <w:tcW w:w="992" w:type="dxa"/>
            <w:vAlign w:val="center"/>
          </w:tcPr>
          <w:p w14:paraId="176BD8D2" w14:textId="77777777" w:rsidR="00FE6BF8" w:rsidRPr="00E65063" w:rsidRDefault="00FE6BF8" w:rsidP="00AB3499">
            <w:pPr>
              <w:pStyle w:val="TableParagraph"/>
              <w:ind w:right="109"/>
              <w:jc w:val="center"/>
              <w:rPr>
                <w:sz w:val="24"/>
                <w:szCs w:val="24"/>
              </w:rPr>
            </w:pPr>
            <w:r w:rsidRPr="00E65063">
              <w:rPr>
                <w:spacing w:val="-2"/>
                <w:sz w:val="24"/>
                <w:szCs w:val="24"/>
              </w:rPr>
              <w:t>10.08</w:t>
            </w:r>
          </w:p>
        </w:tc>
        <w:tc>
          <w:tcPr>
            <w:tcW w:w="992" w:type="dxa"/>
            <w:vAlign w:val="center"/>
          </w:tcPr>
          <w:p w14:paraId="1F69BA8C" w14:textId="77777777" w:rsidR="00FE6BF8" w:rsidRPr="00E65063" w:rsidRDefault="00FE6BF8" w:rsidP="00AB3499">
            <w:pPr>
              <w:pStyle w:val="TableParagraph"/>
              <w:ind w:right="122"/>
              <w:jc w:val="center"/>
              <w:rPr>
                <w:sz w:val="24"/>
                <w:szCs w:val="24"/>
              </w:rPr>
            </w:pPr>
            <w:r w:rsidRPr="00E65063">
              <w:rPr>
                <w:spacing w:val="-2"/>
                <w:sz w:val="24"/>
                <w:szCs w:val="24"/>
              </w:rPr>
              <w:t>10.11</w:t>
            </w:r>
          </w:p>
        </w:tc>
        <w:tc>
          <w:tcPr>
            <w:tcW w:w="851" w:type="dxa"/>
            <w:vAlign w:val="center"/>
          </w:tcPr>
          <w:p w14:paraId="36264090" w14:textId="77777777" w:rsidR="00FE6BF8" w:rsidRPr="00E65063" w:rsidRDefault="00FE6BF8" w:rsidP="00AB3499">
            <w:pPr>
              <w:pStyle w:val="TableParagraph"/>
              <w:ind w:right="230"/>
              <w:jc w:val="center"/>
              <w:rPr>
                <w:sz w:val="24"/>
                <w:szCs w:val="24"/>
              </w:rPr>
            </w:pPr>
            <w:r w:rsidRPr="00E65063">
              <w:rPr>
                <w:spacing w:val="-2"/>
                <w:sz w:val="24"/>
                <w:szCs w:val="24"/>
              </w:rPr>
              <w:t>10.09</w:t>
            </w:r>
          </w:p>
        </w:tc>
        <w:tc>
          <w:tcPr>
            <w:tcW w:w="992" w:type="dxa"/>
            <w:vAlign w:val="center"/>
          </w:tcPr>
          <w:p w14:paraId="74879486" w14:textId="77777777" w:rsidR="00FE6BF8" w:rsidRPr="00E65063" w:rsidRDefault="00FE6BF8" w:rsidP="00AB3499">
            <w:pPr>
              <w:pStyle w:val="TableParagraph"/>
              <w:ind w:right="113"/>
              <w:jc w:val="center"/>
              <w:rPr>
                <w:sz w:val="24"/>
                <w:szCs w:val="24"/>
              </w:rPr>
            </w:pPr>
            <w:r w:rsidRPr="00E65063">
              <w:rPr>
                <w:spacing w:val="-2"/>
                <w:sz w:val="24"/>
                <w:szCs w:val="24"/>
              </w:rPr>
              <w:t>8.69</w:t>
            </w:r>
          </w:p>
        </w:tc>
        <w:tc>
          <w:tcPr>
            <w:tcW w:w="1134" w:type="dxa"/>
            <w:vAlign w:val="center"/>
          </w:tcPr>
          <w:p w14:paraId="1059CC13" w14:textId="77777777" w:rsidR="00FE6BF8" w:rsidRPr="00E65063" w:rsidRDefault="00FE6BF8" w:rsidP="00AB3499">
            <w:pPr>
              <w:pStyle w:val="TableParagraph"/>
              <w:ind w:right="199"/>
              <w:jc w:val="center"/>
              <w:rPr>
                <w:sz w:val="24"/>
                <w:szCs w:val="24"/>
              </w:rPr>
            </w:pPr>
            <w:r w:rsidRPr="00E65063">
              <w:rPr>
                <w:spacing w:val="-2"/>
                <w:sz w:val="24"/>
                <w:szCs w:val="24"/>
              </w:rPr>
              <w:t>8.69</w:t>
            </w:r>
          </w:p>
        </w:tc>
        <w:tc>
          <w:tcPr>
            <w:tcW w:w="782" w:type="dxa"/>
            <w:vAlign w:val="center"/>
          </w:tcPr>
          <w:p w14:paraId="5FF69DE3" w14:textId="77777777" w:rsidR="00FE6BF8" w:rsidRPr="00E65063" w:rsidRDefault="00FE6BF8" w:rsidP="00AB3499">
            <w:pPr>
              <w:pStyle w:val="TableParagraph"/>
              <w:ind w:right="51"/>
              <w:jc w:val="center"/>
              <w:rPr>
                <w:sz w:val="24"/>
                <w:szCs w:val="24"/>
              </w:rPr>
            </w:pPr>
            <w:r w:rsidRPr="00E65063">
              <w:rPr>
                <w:spacing w:val="-2"/>
                <w:sz w:val="24"/>
                <w:szCs w:val="24"/>
              </w:rPr>
              <w:t>8.69</w:t>
            </w:r>
          </w:p>
        </w:tc>
      </w:tr>
      <w:tr w:rsidR="00FE6BF8" w14:paraId="7FD5DD81" w14:textId="77777777" w:rsidTr="00AB3499">
        <w:trPr>
          <w:gridAfter w:val="1"/>
          <w:wAfter w:w="16" w:type="dxa"/>
          <w:trHeight w:val="395"/>
        </w:trPr>
        <w:tc>
          <w:tcPr>
            <w:tcW w:w="2972" w:type="dxa"/>
            <w:vAlign w:val="center"/>
          </w:tcPr>
          <w:p w14:paraId="7FAB7556" w14:textId="77777777" w:rsidR="00FE6BF8" w:rsidRPr="00E65063" w:rsidRDefault="00FE6BF8" w:rsidP="00AB3499">
            <w:pPr>
              <w:pStyle w:val="TableParagraph"/>
              <w:ind w:left="50"/>
              <w:jc w:val="center"/>
              <w:rPr>
                <w:spacing w:val="-5"/>
                <w:sz w:val="24"/>
                <w:szCs w:val="24"/>
              </w:rPr>
            </w:pPr>
            <w:proofErr w:type="spellStart"/>
            <w:r>
              <w:rPr>
                <w:spacing w:val="-5"/>
                <w:sz w:val="24"/>
                <w:szCs w:val="24"/>
              </w:rPr>
              <w:t>S.Em</w:t>
            </w:r>
            <w:proofErr w:type="spellEnd"/>
            <w:r>
              <w:rPr>
                <w:spacing w:val="-5"/>
                <w:sz w:val="24"/>
                <w:szCs w:val="24"/>
              </w:rPr>
              <w:t>. ±</w:t>
            </w:r>
          </w:p>
        </w:tc>
        <w:tc>
          <w:tcPr>
            <w:tcW w:w="992" w:type="dxa"/>
            <w:vAlign w:val="center"/>
          </w:tcPr>
          <w:p w14:paraId="6FC1711B" w14:textId="77777777" w:rsidR="00FE6BF8" w:rsidRPr="00E65063" w:rsidRDefault="00FE6BF8" w:rsidP="00AB3499">
            <w:pPr>
              <w:pStyle w:val="TableParagraph"/>
              <w:ind w:right="111"/>
              <w:jc w:val="center"/>
              <w:rPr>
                <w:spacing w:val="-2"/>
                <w:sz w:val="24"/>
                <w:szCs w:val="24"/>
              </w:rPr>
            </w:pPr>
            <w:r>
              <w:rPr>
                <w:spacing w:val="-2"/>
                <w:sz w:val="24"/>
                <w:szCs w:val="24"/>
              </w:rPr>
              <w:t>0.19</w:t>
            </w:r>
          </w:p>
        </w:tc>
        <w:tc>
          <w:tcPr>
            <w:tcW w:w="993" w:type="dxa"/>
            <w:vAlign w:val="center"/>
          </w:tcPr>
          <w:p w14:paraId="6B1D053A" w14:textId="77777777" w:rsidR="00FE6BF8" w:rsidRPr="00E65063" w:rsidRDefault="00FE6BF8" w:rsidP="00AB3499">
            <w:pPr>
              <w:pStyle w:val="TableParagraph"/>
              <w:ind w:right="108"/>
              <w:jc w:val="center"/>
              <w:rPr>
                <w:spacing w:val="-2"/>
                <w:sz w:val="24"/>
                <w:szCs w:val="24"/>
              </w:rPr>
            </w:pPr>
            <w:r>
              <w:rPr>
                <w:spacing w:val="-2"/>
                <w:sz w:val="24"/>
                <w:szCs w:val="24"/>
              </w:rPr>
              <w:t>0.16</w:t>
            </w:r>
          </w:p>
        </w:tc>
        <w:tc>
          <w:tcPr>
            <w:tcW w:w="708" w:type="dxa"/>
            <w:vAlign w:val="center"/>
          </w:tcPr>
          <w:p w14:paraId="535E7BFA" w14:textId="77777777" w:rsidR="00FE6BF8" w:rsidRPr="00E65063" w:rsidRDefault="00FE6BF8" w:rsidP="00AB3499">
            <w:pPr>
              <w:pStyle w:val="TableParagraph"/>
              <w:ind w:right="111"/>
              <w:jc w:val="center"/>
              <w:rPr>
                <w:spacing w:val="-2"/>
                <w:sz w:val="24"/>
                <w:szCs w:val="24"/>
              </w:rPr>
            </w:pPr>
            <w:r>
              <w:rPr>
                <w:spacing w:val="-2"/>
                <w:sz w:val="24"/>
                <w:szCs w:val="24"/>
              </w:rPr>
              <w:t>0.21</w:t>
            </w:r>
          </w:p>
        </w:tc>
        <w:tc>
          <w:tcPr>
            <w:tcW w:w="851" w:type="dxa"/>
            <w:vAlign w:val="center"/>
          </w:tcPr>
          <w:p w14:paraId="6AC7140A" w14:textId="77777777" w:rsidR="00FE6BF8" w:rsidRPr="00E65063" w:rsidRDefault="00FE6BF8" w:rsidP="00AB3499">
            <w:pPr>
              <w:pStyle w:val="TableParagraph"/>
              <w:ind w:left="109"/>
              <w:jc w:val="center"/>
              <w:rPr>
                <w:spacing w:val="-2"/>
                <w:sz w:val="24"/>
                <w:szCs w:val="24"/>
              </w:rPr>
            </w:pPr>
            <w:r>
              <w:rPr>
                <w:spacing w:val="-2"/>
                <w:sz w:val="24"/>
                <w:szCs w:val="24"/>
              </w:rPr>
              <w:t>0.32</w:t>
            </w:r>
          </w:p>
        </w:tc>
        <w:tc>
          <w:tcPr>
            <w:tcW w:w="992" w:type="dxa"/>
            <w:vAlign w:val="center"/>
          </w:tcPr>
          <w:p w14:paraId="7258A4E3" w14:textId="77777777" w:rsidR="00FE6BF8" w:rsidRPr="00E65063" w:rsidRDefault="00FE6BF8" w:rsidP="00AB3499">
            <w:pPr>
              <w:pStyle w:val="TableParagraph"/>
              <w:ind w:right="109"/>
              <w:jc w:val="center"/>
              <w:rPr>
                <w:spacing w:val="-2"/>
                <w:sz w:val="24"/>
                <w:szCs w:val="24"/>
              </w:rPr>
            </w:pPr>
            <w:r>
              <w:rPr>
                <w:spacing w:val="-2"/>
                <w:sz w:val="24"/>
                <w:szCs w:val="24"/>
              </w:rPr>
              <w:t>0.27</w:t>
            </w:r>
          </w:p>
        </w:tc>
        <w:tc>
          <w:tcPr>
            <w:tcW w:w="851" w:type="dxa"/>
            <w:vAlign w:val="center"/>
          </w:tcPr>
          <w:p w14:paraId="4DBA8FFA" w14:textId="77777777" w:rsidR="00FE6BF8" w:rsidRPr="00E65063" w:rsidRDefault="00FE6BF8" w:rsidP="00AB3499">
            <w:pPr>
              <w:pStyle w:val="TableParagraph"/>
              <w:ind w:right="112"/>
              <w:jc w:val="center"/>
              <w:rPr>
                <w:spacing w:val="-2"/>
                <w:sz w:val="24"/>
                <w:szCs w:val="24"/>
              </w:rPr>
            </w:pPr>
            <w:r>
              <w:rPr>
                <w:spacing w:val="-2"/>
                <w:sz w:val="24"/>
                <w:szCs w:val="24"/>
              </w:rPr>
              <w:t>0.30</w:t>
            </w:r>
          </w:p>
        </w:tc>
        <w:tc>
          <w:tcPr>
            <w:tcW w:w="992" w:type="dxa"/>
            <w:vAlign w:val="center"/>
          </w:tcPr>
          <w:p w14:paraId="093238E0" w14:textId="77777777" w:rsidR="00FE6BF8" w:rsidRPr="00E65063" w:rsidRDefault="00FE6BF8" w:rsidP="00AB3499">
            <w:pPr>
              <w:pStyle w:val="TableParagraph"/>
              <w:ind w:right="109"/>
              <w:jc w:val="center"/>
              <w:rPr>
                <w:spacing w:val="-2"/>
                <w:sz w:val="24"/>
                <w:szCs w:val="24"/>
              </w:rPr>
            </w:pPr>
            <w:r>
              <w:rPr>
                <w:spacing w:val="-2"/>
                <w:sz w:val="24"/>
                <w:szCs w:val="24"/>
              </w:rPr>
              <w:t>0.31</w:t>
            </w:r>
          </w:p>
        </w:tc>
        <w:tc>
          <w:tcPr>
            <w:tcW w:w="992" w:type="dxa"/>
            <w:vAlign w:val="center"/>
          </w:tcPr>
          <w:p w14:paraId="66BC8EB0" w14:textId="77777777" w:rsidR="00FE6BF8" w:rsidRPr="00E65063" w:rsidRDefault="00FE6BF8" w:rsidP="00AB3499">
            <w:pPr>
              <w:pStyle w:val="TableParagraph"/>
              <w:ind w:right="122"/>
              <w:jc w:val="center"/>
              <w:rPr>
                <w:spacing w:val="-2"/>
                <w:sz w:val="24"/>
                <w:szCs w:val="24"/>
              </w:rPr>
            </w:pPr>
            <w:r>
              <w:rPr>
                <w:spacing w:val="-2"/>
                <w:sz w:val="24"/>
                <w:szCs w:val="24"/>
              </w:rPr>
              <w:t>0.25</w:t>
            </w:r>
          </w:p>
        </w:tc>
        <w:tc>
          <w:tcPr>
            <w:tcW w:w="851" w:type="dxa"/>
            <w:vAlign w:val="center"/>
          </w:tcPr>
          <w:p w14:paraId="6ABAE14F" w14:textId="77777777" w:rsidR="00FE6BF8" w:rsidRPr="00E65063" w:rsidRDefault="00FE6BF8" w:rsidP="00AB3499">
            <w:pPr>
              <w:pStyle w:val="TableParagraph"/>
              <w:ind w:right="230"/>
              <w:jc w:val="center"/>
              <w:rPr>
                <w:spacing w:val="-2"/>
                <w:sz w:val="24"/>
                <w:szCs w:val="24"/>
              </w:rPr>
            </w:pPr>
            <w:r>
              <w:rPr>
                <w:spacing w:val="-2"/>
                <w:sz w:val="24"/>
                <w:szCs w:val="24"/>
              </w:rPr>
              <w:t>0.29</w:t>
            </w:r>
          </w:p>
        </w:tc>
        <w:tc>
          <w:tcPr>
            <w:tcW w:w="992" w:type="dxa"/>
            <w:vAlign w:val="center"/>
          </w:tcPr>
          <w:p w14:paraId="1E6278B4" w14:textId="77777777" w:rsidR="00FE6BF8" w:rsidRPr="00E65063" w:rsidRDefault="00FE6BF8" w:rsidP="00AB3499">
            <w:pPr>
              <w:pStyle w:val="TableParagraph"/>
              <w:ind w:right="113"/>
              <w:jc w:val="center"/>
              <w:rPr>
                <w:spacing w:val="-2"/>
                <w:sz w:val="24"/>
                <w:szCs w:val="24"/>
              </w:rPr>
            </w:pPr>
            <w:r>
              <w:rPr>
                <w:spacing w:val="-2"/>
                <w:sz w:val="24"/>
                <w:szCs w:val="24"/>
              </w:rPr>
              <w:t>0.26</w:t>
            </w:r>
          </w:p>
        </w:tc>
        <w:tc>
          <w:tcPr>
            <w:tcW w:w="1134" w:type="dxa"/>
            <w:vAlign w:val="center"/>
          </w:tcPr>
          <w:p w14:paraId="42BD6589" w14:textId="77777777" w:rsidR="00FE6BF8" w:rsidRPr="00E65063" w:rsidRDefault="00FE6BF8" w:rsidP="00AB3499">
            <w:pPr>
              <w:pStyle w:val="TableParagraph"/>
              <w:ind w:right="199"/>
              <w:jc w:val="center"/>
              <w:rPr>
                <w:spacing w:val="-2"/>
                <w:sz w:val="24"/>
                <w:szCs w:val="24"/>
              </w:rPr>
            </w:pPr>
            <w:r>
              <w:rPr>
                <w:spacing w:val="-2"/>
                <w:sz w:val="24"/>
                <w:szCs w:val="24"/>
              </w:rPr>
              <w:t>0.32</w:t>
            </w:r>
          </w:p>
        </w:tc>
        <w:tc>
          <w:tcPr>
            <w:tcW w:w="782" w:type="dxa"/>
            <w:vAlign w:val="center"/>
          </w:tcPr>
          <w:p w14:paraId="76ED11EE" w14:textId="77777777" w:rsidR="00FE6BF8" w:rsidRPr="00E65063" w:rsidRDefault="00FE6BF8" w:rsidP="00AB3499">
            <w:pPr>
              <w:pStyle w:val="TableParagraph"/>
              <w:ind w:right="51"/>
              <w:jc w:val="center"/>
              <w:rPr>
                <w:spacing w:val="-2"/>
                <w:sz w:val="24"/>
                <w:szCs w:val="24"/>
              </w:rPr>
            </w:pPr>
            <w:r>
              <w:rPr>
                <w:spacing w:val="-2"/>
                <w:sz w:val="24"/>
                <w:szCs w:val="24"/>
              </w:rPr>
              <w:t>0.29</w:t>
            </w:r>
          </w:p>
        </w:tc>
      </w:tr>
      <w:tr w:rsidR="00FE6BF8" w14:paraId="2475508F" w14:textId="77777777" w:rsidTr="00AB3499">
        <w:trPr>
          <w:gridAfter w:val="1"/>
          <w:wAfter w:w="16" w:type="dxa"/>
          <w:trHeight w:val="395"/>
        </w:trPr>
        <w:tc>
          <w:tcPr>
            <w:tcW w:w="2972" w:type="dxa"/>
            <w:vAlign w:val="center"/>
          </w:tcPr>
          <w:p w14:paraId="4A9F9C6B" w14:textId="77777777" w:rsidR="00FE6BF8" w:rsidRPr="00E65063" w:rsidRDefault="00FE6BF8" w:rsidP="00AB3499">
            <w:pPr>
              <w:pStyle w:val="TableParagraph"/>
              <w:ind w:left="50"/>
              <w:jc w:val="center"/>
              <w:rPr>
                <w:spacing w:val="-5"/>
                <w:sz w:val="24"/>
                <w:szCs w:val="24"/>
              </w:rPr>
            </w:pPr>
            <w:r>
              <w:rPr>
                <w:spacing w:val="-5"/>
                <w:sz w:val="24"/>
                <w:szCs w:val="24"/>
              </w:rPr>
              <w:t>CD @ 5%</w:t>
            </w:r>
          </w:p>
        </w:tc>
        <w:tc>
          <w:tcPr>
            <w:tcW w:w="992" w:type="dxa"/>
            <w:vAlign w:val="center"/>
          </w:tcPr>
          <w:p w14:paraId="684086C4" w14:textId="77777777" w:rsidR="00FE6BF8" w:rsidRPr="00E65063" w:rsidRDefault="00FE6BF8" w:rsidP="00AB3499">
            <w:pPr>
              <w:pStyle w:val="TableParagraph"/>
              <w:ind w:right="111"/>
              <w:jc w:val="center"/>
              <w:rPr>
                <w:spacing w:val="-2"/>
                <w:sz w:val="24"/>
                <w:szCs w:val="24"/>
              </w:rPr>
            </w:pPr>
            <w:r>
              <w:rPr>
                <w:spacing w:val="-2"/>
                <w:sz w:val="24"/>
                <w:szCs w:val="24"/>
              </w:rPr>
              <w:t>NS</w:t>
            </w:r>
          </w:p>
        </w:tc>
        <w:tc>
          <w:tcPr>
            <w:tcW w:w="993" w:type="dxa"/>
            <w:vAlign w:val="center"/>
          </w:tcPr>
          <w:p w14:paraId="0E7EFB80" w14:textId="77777777" w:rsidR="00FE6BF8" w:rsidRPr="00E65063" w:rsidRDefault="00FE6BF8" w:rsidP="00AB3499">
            <w:pPr>
              <w:pStyle w:val="TableParagraph"/>
              <w:ind w:right="108"/>
              <w:jc w:val="center"/>
              <w:rPr>
                <w:spacing w:val="-2"/>
                <w:sz w:val="24"/>
                <w:szCs w:val="24"/>
              </w:rPr>
            </w:pPr>
            <w:r>
              <w:rPr>
                <w:spacing w:val="-2"/>
                <w:sz w:val="24"/>
                <w:szCs w:val="24"/>
              </w:rPr>
              <w:t>NS</w:t>
            </w:r>
          </w:p>
        </w:tc>
        <w:tc>
          <w:tcPr>
            <w:tcW w:w="708" w:type="dxa"/>
            <w:vAlign w:val="center"/>
          </w:tcPr>
          <w:p w14:paraId="38831F5D" w14:textId="77777777" w:rsidR="00FE6BF8" w:rsidRPr="00E65063" w:rsidRDefault="00FE6BF8" w:rsidP="00AB3499">
            <w:pPr>
              <w:pStyle w:val="TableParagraph"/>
              <w:ind w:right="111"/>
              <w:jc w:val="center"/>
              <w:rPr>
                <w:spacing w:val="-2"/>
                <w:sz w:val="24"/>
                <w:szCs w:val="24"/>
              </w:rPr>
            </w:pPr>
            <w:r>
              <w:rPr>
                <w:spacing w:val="-2"/>
                <w:sz w:val="24"/>
                <w:szCs w:val="24"/>
              </w:rPr>
              <w:t>NS</w:t>
            </w:r>
          </w:p>
        </w:tc>
        <w:tc>
          <w:tcPr>
            <w:tcW w:w="851" w:type="dxa"/>
            <w:vAlign w:val="center"/>
          </w:tcPr>
          <w:p w14:paraId="1956FFAA" w14:textId="77777777" w:rsidR="00FE6BF8" w:rsidRPr="00E65063" w:rsidRDefault="00FE6BF8" w:rsidP="00AB3499">
            <w:pPr>
              <w:pStyle w:val="TableParagraph"/>
              <w:ind w:left="109"/>
              <w:jc w:val="center"/>
              <w:rPr>
                <w:spacing w:val="-2"/>
                <w:sz w:val="24"/>
                <w:szCs w:val="24"/>
              </w:rPr>
            </w:pPr>
            <w:r>
              <w:rPr>
                <w:spacing w:val="-2"/>
                <w:sz w:val="24"/>
                <w:szCs w:val="24"/>
              </w:rPr>
              <w:t>0.97</w:t>
            </w:r>
          </w:p>
        </w:tc>
        <w:tc>
          <w:tcPr>
            <w:tcW w:w="992" w:type="dxa"/>
            <w:vAlign w:val="center"/>
          </w:tcPr>
          <w:p w14:paraId="399ADE2C" w14:textId="77777777" w:rsidR="00FE6BF8" w:rsidRPr="00E65063" w:rsidRDefault="00FE6BF8" w:rsidP="00AB3499">
            <w:pPr>
              <w:pStyle w:val="TableParagraph"/>
              <w:ind w:right="109"/>
              <w:jc w:val="center"/>
              <w:rPr>
                <w:spacing w:val="-2"/>
                <w:sz w:val="24"/>
                <w:szCs w:val="24"/>
              </w:rPr>
            </w:pPr>
            <w:r>
              <w:rPr>
                <w:spacing w:val="-2"/>
                <w:sz w:val="24"/>
                <w:szCs w:val="24"/>
              </w:rPr>
              <w:t>0.85</w:t>
            </w:r>
          </w:p>
        </w:tc>
        <w:tc>
          <w:tcPr>
            <w:tcW w:w="851" w:type="dxa"/>
            <w:vAlign w:val="center"/>
          </w:tcPr>
          <w:p w14:paraId="054A076B" w14:textId="77777777" w:rsidR="00FE6BF8" w:rsidRPr="00E65063" w:rsidRDefault="00FE6BF8" w:rsidP="00AB3499">
            <w:pPr>
              <w:pStyle w:val="TableParagraph"/>
              <w:ind w:right="112"/>
              <w:jc w:val="center"/>
              <w:rPr>
                <w:spacing w:val="-2"/>
                <w:sz w:val="24"/>
                <w:szCs w:val="24"/>
              </w:rPr>
            </w:pPr>
            <w:r>
              <w:rPr>
                <w:spacing w:val="-2"/>
                <w:sz w:val="24"/>
                <w:szCs w:val="24"/>
              </w:rPr>
              <w:t>0.91</w:t>
            </w:r>
          </w:p>
        </w:tc>
        <w:tc>
          <w:tcPr>
            <w:tcW w:w="992" w:type="dxa"/>
            <w:vAlign w:val="center"/>
          </w:tcPr>
          <w:p w14:paraId="040B47A7" w14:textId="77777777" w:rsidR="00FE6BF8" w:rsidRPr="00E65063" w:rsidRDefault="00FE6BF8" w:rsidP="00AB3499">
            <w:pPr>
              <w:pStyle w:val="TableParagraph"/>
              <w:ind w:right="109"/>
              <w:jc w:val="center"/>
              <w:rPr>
                <w:spacing w:val="-2"/>
                <w:sz w:val="24"/>
                <w:szCs w:val="24"/>
              </w:rPr>
            </w:pPr>
            <w:r>
              <w:rPr>
                <w:spacing w:val="-2"/>
                <w:sz w:val="24"/>
                <w:szCs w:val="24"/>
              </w:rPr>
              <w:t>0.93</w:t>
            </w:r>
          </w:p>
        </w:tc>
        <w:tc>
          <w:tcPr>
            <w:tcW w:w="992" w:type="dxa"/>
            <w:vAlign w:val="center"/>
          </w:tcPr>
          <w:p w14:paraId="3FC8727D" w14:textId="77777777" w:rsidR="00FE6BF8" w:rsidRPr="00E65063" w:rsidRDefault="00FE6BF8" w:rsidP="00AB3499">
            <w:pPr>
              <w:pStyle w:val="TableParagraph"/>
              <w:ind w:right="122"/>
              <w:jc w:val="center"/>
              <w:rPr>
                <w:spacing w:val="-2"/>
                <w:sz w:val="24"/>
                <w:szCs w:val="24"/>
              </w:rPr>
            </w:pPr>
            <w:r>
              <w:rPr>
                <w:spacing w:val="-2"/>
                <w:sz w:val="24"/>
                <w:szCs w:val="24"/>
              </w:rPr>
              <w:t>0.82</w:t>
            </w:r>
          </w:p>
        </w:tc>
        <w:tc>
          <w:tcPr>
            <w:tcW w:w="851" w:type="dxa"/>
            <w:vAlign w:val="center"/>
          </w:tcPr>
          <w:p w14:paraId="07DCEE52" w14:textId="77777777" w:rsidR="00FE6BF8" w:rsidRPr="00E65063" w:rsidRDefault="00FE6BF8" w:rsidP="00AB3499">
            <w:pPr>
              <w:pStyle w:val="TableParagraph"/>
              <w:ind w:right="230"/>
              <w:jc w:val="center"/>
              <w:rPr>
                <w:spacing w:val="-2"/>
                <w:sz w:val="24"/>
                <w:szCs w:val="24"/>
              </w:rPr>
            </w:pPr>
            <w:r>
              <w:rPr>
                <w:spacing w:val="-2"/>
                <w:sz w:val="24"/>
                <w:szCs w:val="24"/>
              </w:rPr>
              <w:t>0.89</w:t>
            </w:r>
          </w:p>
        </w:tc>
        <w:tc>
          <w:tcPr>
            <w:tcW w:w="992" w:type="dxa"/>
            <w:vAlign w:val="center"/>
          </w:tcPr>
          <w:p w14:paraId="41AF6926" w14:textId="77777777" w:rsidR="00FE6BF8" w:rsidRPr="00E65063" w:rsidRDefault="00FE6BF8" w:rsidP="00AB3499">
            <w:pPr>
              <w:pStyle w:val="TableParagraph"/>
              <w:ind w:right="113"/>
              <w:jc w:val="center"/>
              <w:rPr>
                <w:spacing w:val="-2"/>
                <w:sz w:val="24"/>
                <w:szCs w:val="24"/>
              </w:rPr>
            </w:pPr>
            <w:r>
              <w:rPr>
                <w:spacing w:val="-2"/>
                <w:sz w:val="24"/>
                <w:szCs w:val="24"/>
              </w:rPr>
              <w:t>0.84</w:t>
            </w:r>
          </w:p>
        </w:tc>
        <w:tc>
          <w:tcPr>
            <w:tcW w:w="1134" w:type="dxa"/>
            <w:vAlign w:val="center"/>
          </w:tcPr>
          <w:p w14:paraId="0161BAD7" w14:textId="77777777" w:rsidR="00FE6BF8" w:rsidRPr="00E65063" w:rsidRDefault="00FE6BF8" w:rsidP="00AB3499">
            <w:pPr>
              <w:pStyle w:val="TableParagraph"/>
              <w:ind w:right="199"/>
              <w:jc w:val="center"/>
              <w:rPr>
                <w:spacing w:val="-2"/>
                <w:sz w:val="24"/>
                <w:szCs w:val="24"/>
              </w:rPr>
            </w:pPr>
            <w:r>
              <w:rPr>
                <w:spacing w:val="-2"/>
                <w:sz w:val="24"/>
                <w:szCs w:val="24"/>
              </w:rPr>
              <w:t>0.95</w:t>
            </w:r>
          </w:p>
        </w:tc>
        <w:tc>
          <w:tcPr>
            <w:tcW w:w="782" w:type="dxa"/>
            <w:vAlign w:val="center"/>
          </w:tcPr>
          <w:p w14:paraId="1D496A07" w14:textId="77777777" w:rsidR="00FE6BF8" w:rsidRPr="00E65063" w:rsidRDefault="00FE6BF8" w:rsidP="00AB3499">
            <w:pPr>
              <w:pStyle w:val="TableParagraph"/>
              <w:ind w:right="51"/>
              <w:jc w:val="center"/>
              <w:rPr>
                <w:spacing w:val="-2"/>
                <w:sz w:val="24"/>
                <w:szCs w:val="24"/>
              </w:rPr>
            </w:pPr>
            <w:r>
              <w:rPr>
                <w:spacing w:val="-2"/>
                <w:sz w:val="24"/>
                <w:szCs w:val="24"/>
              </w:rPr>
              <w:t>0.92</w:t>
            </w:r>
          </w:p>
        </w:tc>
      </w:tr>
      <w:tr w:rsidR="00FE6BF8" w14:paraId="75738EBC" w14:textId="77777777" w:rsidTr="00AB3499">
        <w:trPr>
          <w:trHeight w:val="149"/>
        </w:trPr>
        <w:tc>
          <w:tcPr>
            <w:tcW w:w="14118" w:type="dxa"/>
            <w:gridSpan w:val="14"/>
            <w:vAlign w:val="center"/>
          </w:tcPr>
          <w:p w14:paraId="43A03DE7" w14:textId="77777777" w:rsidR="00FE6BF8" w:rsidRPr="00E65063" w:rsidRDefault="00FE6BF8" w:rsidP="00AB3499">
            <w:pPr>
              <w:pStyle w:val="TableParagraph"/>
              <w:spacing w:before="159" w:line="252" w:lineRule="exact"/>
              <w:jc w:val="center"/>
              <w:rPr>
                <w:b/>
                <w:sz w:val="24"/>
                <w:szCs w:val="24"/>
              </w:rPr>
            </w:pPr>
            <w:r w:rsidRPr="00E65063">
              <w:rPr>
                <w:b/>
                <w:sz w:val="24"/>
                <w:szCs w:val="24"/>
              </w:rPr>
              <w:t>Dosage</w:t>
            </w:r>
            <w:r w:rsidRPr="00E65063">
              <w:rPr>
                <w:b/>
                <w:spacing w:val="-6"/>
                <w:sz w:val="24"/>
                <w:szCs w:val="24"/>
              </w:rPr>
              <w:t xml:space="preserve"> </w:t>
            </w:r>
            <w:r w:rsidRPr="00E65063">
              <w:rPr>
                <w:b/>
                <w:sz w:val="24"/>
                <w:szCs w:val="24"/>
              </w:rPr>
              <w:t>of</w:t>
            </w:r>
            <w:r w:rsidRPr="00E65063">
              <w:rPr>
                <w:b/>
                <w:spacing w:val="-6"/>
                <w:sz w:val="24"/>
                <w:szCs w:val="24"/>
              </w:rPr>
              <w:t xml:space="preserve"> </w:t>
            </w:r>
            <w:r w:rsidRPr="00E65063">
              <w:rPr>
                <w:b/>
                <w:sz w:val="24"/>
                <w:szCs w:val="24"/>
              </w:rPr>
              <w:t>marigold</w:t>
            </w:r>
            <w:r w:rsidRPr="00E65063">
              <w:rPr>
                <w:b/>
                <w:spacing w:val="-4"/>
                <w:sz w:val="24"/>
                <w:szCs w:val="24"/>
              </w:rPr>
              <w:t xml:space="preserve"> </w:t>
            </w:r>
            <w:r w:rsidRPr="00E65063">
              <w:rPr>
                <w:b/>
                <w:sz w:val="24"/>
                <w:szCs w:val="24"/>
              </w:rPr>
              <w:t>flower</w:t>
            </w:r>
            <w:r w:rsidRPr="00E65063">
              <w:rPr>
                <w:b/>
                <w:spacing w:val="-8"/>
                <w:sz w:val="24"/>
                <w:szCs w:val="24"/>
              </w:rPr>
              <w:t xml:space="preserve"> </w:t>
            </w:r>
            <w:r w:rsidRPr="00E65063">
              <w:rPr>
                <w:b/>
                <w:sz w:val="24"/>
                <w:szCs w:val="24"/>
              </w:rPr>
              <w:t>liquid</w:t>
            </w:r>
            <w:r w:rsidRPr="00E65063">
              <w:rPr>
                <w:b/>
                <w:spacing w:val="-6"/>
                <w:sz w:val="24"/>
                <w:szCs w:val="24"/>
              </w:rPr>
              <w:t xml:space="preserve"> </w:t>
            </w:r>
            <w:r w:rsidRPr="00E65063">
              <w:rPr>
                <w:b/>
                <w:spacing w:val="-2"/>
                <w:sz w:val="24"/>
                <w:szCs w:val="24"/>
              </w:rPr>
              <w:t>biowaste</w:t>
            </w:r>
          </w:p>
        </w:tc>
      </w:tr>
      <w:tr w:rsidR="00FE6BF8" w14:paraId="30AA2227" w14:textId="77777777" w:rsidTr="00AB3499">
        <w:trPr>
          <w:gridAfter w:val="1"/>
          <w:wAfter w:w="16" w:type="dxa"/>
          <w:trHeight w:val="432"/>
        </w:trPr>
        <w:tc>
          <w:tcPr>
            <w:tcW w:w="2972" w:type="dxa"/>
            <w:vAlign w:val="center"/>
          </w:tcPr>
          <w:p w14:paraId="6D37B349" w14:textId="77777777" w:rsidR="00FE6BF8" w:rsidRPr="00705A96" w:rsidRDefault="00FE6BF8" w:rsidP="00AB3499">
            <w:pPr>
              <w:pStyle w:val="TableParagraph"/>
              <w:spacing w:before="10"/>
              <w:ind w:left="50"/>
              <w:jc w:val="center"/>
              <w:rPr>
                <w:sz w:val="24"/>
                <w:szCs w:val="24"/>
              </w:rPr>
            </w:pPr>
            <w:r w:rsidRPr="00E65063">
              <w:rPr>
                <w:spacing w:val="-5"/>
                <w:sz w:val="24"/>
                <w:szCs w:val="24"/>
              </w:rPr>
              <w:t>F</w:t>
            </w:r>
            <w:r w:rsidRPr="00705A96">
              <w:rPr>
                <w:spacing w:val="-5"/>
                <w:sz w:val="24"/>
                <w:szCs w:val="24"/>
                <w:vertAlign w:val="subscript"/>
              </w:rPr>
              <w:t>1</w:t>
            </w:r>
            <w:r>
              <w:rPr>
                <w:spacing w:val="-5"/>
                <w:sz w:val="24"/>
                <w:szCs w:val="24"/>
              </w:rPr>
              <w:t xml:space="preserve"> - </w:t>
            </w:r>
            <w:r w:rsidRPr="005C46F6">
              <w:rPr>
                <w:b/>
                <w:bCs/>
                <w:color w:val="000000"/>
                <w:sz w:val="24"/>
                <w:szCs w:val="24"/>
                <w:lang w:eastAsia="en-IN"/>
              </w:rPr>
              <w:t xml:space="preserve">(75:25– </w:t>
            </w:r>
            <w:proofErr w:type="gramStart"/>
            <w:r w:rsidRPr="005C46F6">
              <w:rPr>
                <w:b/>
                <w:bCs/>
                <w:color w:val="000000"/>
                <w:sz w:val="24"/>
                <w:szCs w:val="24"/>
                <w:lang w:eastAsia="en-IN"/>
              </w:rPr>
              <w:t>RDN:MFLB</w:t>
            </w:r>
            <w:proofErr w:type="gramEnd"/>
            <w:r w:rsidRPr="005C46F6">
              <w:rPr>
                <w:b/>
                <w:bCs/>
                <w:color w:val="000000"/>
                <w:sz w:val="24"/>
                <w:szCs w:val="24"/>
                <w:lang w:eastAsia="en-IN"/>
              </w:rPr>
              <w:t xml:space="preserve">)  </w:t>
            </w:r>
          </w:p>
        </w:tc>
        <w:tc>
          <w:tcPr>
            <w:tcW w:w="992" w:type="dxa"/>
            <w:vAlign w:val="center"/>
          </w:tcPr>
          <w:p w14:paraId="0CE5F46E" w14:textId="77777777" w:rsidR="00FE6BF8" w:rsidRPr="00E65063" w:rsidRDefault="00FE6BF8" w:rsidP="00AB3499">
            <w:pPr>
              <w:pStyle w:val="TableParagraph"/>
              <w:spacing w:before="10"/>
              <w:ind w:right="111"/>
              <w:jc w:val="center"/>
              <w:rPr>
                <w:sz w:val="24"/>
                <w:szCs w:val="24"/>
              </w:rPr>
            </w:pPr>
            <w:r w:rsidRPr="00E65063">
              <w:rPr>
                <w:spacing w:val="-2"/>
                <w:sz w:val="24"/>
                <w:szCs w:val="24"/>
              </w:rPr>
              <w:t>2.00</w:t>
            </w:r>
          </w:p>
        </w:tc>
        <w:tc>
          <w:tcPr>
            <w:tcW w:w="993" w:type="dxa"/>
            <w:vAlign w:val="center"/>
          </w:tcPr>
          <w:p w14:paraId="6CDECBA4" w14:textId="77777777" w:rsidR="00FE6BF8" w:rsidRPr="00E65063" w:rsidRDefault="00FE6BF8" w:rsidP="00AB3499">
            <w:pPr>
              <w:pStyle w:val="TableParagraph"/>
              <w:spacing w:before="10"/>
              <w:ind w:right="108"/>
              <w:jc w:val="center"/>
              <w:rPr>
                <w:sz w:val="24"/>
                <w:szCs w:val="24"/>
              </w:rPr>
            </w:pPr>
            <w:r w:rsidRPr="00E65063">
              <w:rPr>
                <w:spacing w:val="-2"/>
                <w:sz w:val="24"/>
                <w:szCs w:val="24"/>
              </w:rPr>
              <w:t>2.02</w:t>
            </w:r>
          </w:p>
        </w:tc>
        <w:tc>
          <w:tcPr>
            <w:tcW w:w="708" w:type="dxa"/>
            <w:vAlign w:val="center"/>
          </w:tcPr>
          <w:p w14:paraId="3A374ECF" w14:textId="77777777" w:rsidR="00FE6BF8" w:rsidRPr="00E65063" w:rsidRDefault="00FE6BF8" w:rsidP="00AB3499">
            <w:pPr>
              <w:pStyle w:val="TableParagraph"/>
              <w:spacing w:before="10"/>
              <w:ind w:right="111"/>
              <w:jc w:val="center"/>
              <w:rPr>
                <w:sz w:val="24"/>
                <w:szCs w:val="24"/>
              </w:rPr>
            </w:pPr>
            <w:r w:rsidRPr="00E65063">
              <w:rPr>
                <w:spacing w:val="-2"/>
                <w:sz w:val="24"/>
                <w:szCs w:val="24"/>
              </w:rPr>
              <w:t>2.01</w:t>
            </w:r>
          </w:p>
        </w:tc>
        <w:tc>
          <w:tcPr>
            <w:tcW w:w="851" w:type="dxa"/>
            <w:vAlign w:val="center"/>
          </w:tcPr>
          <w:p w14:paraId="76D73B54" w14:textId="77777777" w:rsidR="00FE6BF8" w:rsidRPr="00E65063" w:rsidRDefault="00FE6BF8" w:rsidP="00AB3499">
            <w:pPr>
              <w:pStyle w:val="TableParagraph"/>
              <w:spacing w:before="10"/>
              <w:ind w:left="85" w:right="85"/>
              <w:jc w:val="center"/>
              <w:rPr>
                <w:sz w:val="24"/>
                <w:szCs w:val="24"/>
              </w:rPr>
            </w:pPr>
            <w:r w:rsidRPr="00E65063">
              <w:rPr>
                <w:spacing w:val="-2"/>
                <w:sz w:val="24"/>
                <w:szCs w:val="24"/>
              </w:rPr>
              <w:t>11.82</w:t>
            </w:r>
          </w:p>
        </w:tc>
        <w:tc>
          <w:tcPr>
            <w:tcW w:w="992" w:type="dxa"/>
            <w:vAlign w:val="center"/>
          </w:tcPr>
          <w:p w14:paraId="3A0C0771" w14:textId="77777777" w:rsidR="00FE6BF8" w:rsidRPr="00E65063" w:rsidRDefault="00FE6BF8" w:rsidP="00AB3499">
            <w:pPr>
              <w:pStyle w:val="TableParagraph"/>
              <w:spacing w:before="10"/>
              <w:ind w:right="109"/>
              <w:jc w:val="center"/>
              <w:rPr>
                <w:sz w:val="24"/>
                <w:szCs w:val="24"/>
              </w:rPr>
            </w:pPr>
            <w:r w:rsidRPr="00E65063">
              <w:rPr>
                <w:spacing w:val="-2"/>
                <w:sz w:val="24"/>
                <w:szCs w:val="24"/>
              </w:rPr>
              <w:t>11.83</w:t>
            </w:r>
          </w:p>
        </w:tc>
        <w:tc>
          <w:tcPr>
            <w:tcW w:w="851" w:type="dxa"/>
            <w:vAlign w:val="center"/>
          </w:tcPr>
          <w:p w14:paraId="7A8652B0" w14:textId="77777777" w:rsidR="00FE6BF8" w:rsidRPr="00E65063" w:rsidRDefault="00FE6BF8" w:rsidP="00AB3499">
            <w:pPr>
              <w:pStyle w:val="TableParagraph"/>
              <w:spacing w:before="10"/>
              <w:ind w:right="112"/>
              <w:jc w:val="center"/>
              <w:rPr>
                <w:sz w:val="24"/>
                <w:szCs w:val="24"/>
              </w:rPr>
            </w:pPr>
            <w:r w:rsidRPr="00E65063">
              <w:rPr>
                <w:spacing w:val="-2"/>
                <w:sz w:val="24"/>
                <w:szCs w:val="24"/>
              </w:rPr>
              <w:t>11.83</w:t>
            </w:r>
          </w:p>
        </w:tc>
        <w:tc>
          <w:tcPr>
            <w:tcW w:w="992" w:type="dxa"/>
            <w:vAlign w:val="center"/>
          </w:tcPr>
          <w:p w14:paraId="0E1F2593" w14:textId="77777777" w:rsidR="00FE6BF8" w:rsidRPr="00E65063" w:rsidRDefault="00FE6BF8" w:rsidP="00AB3499">
            <w:pPr>
              <w:pStyle w:val="TableParagraph"/>
              <w:spacing w:before="10"/>
              <w:ind w:right="109"/>
              <w:jc w:val="center"/>
              <w:rPr>
                <w:sz w:val="24"/>
                <w:szCs w:val="24"/>
              </w:rPr>
            </w:pPr>
            <w:r w:rsidRPr="00E65063">
              <w:rPr>
                <w:spacing w:val="-2"/>
                <w:sz w:val="24"/>
                <w:szCs w:val="24"/>
              </w:rPr>
              <w:t>11.62</w:t>
            </w:r>
          </w:p>
        </w:tc>
        <w:tc>
          <w:tcPr>
            <w:tcW w:w="992" w:type="dxa"/>
            <w:vAlign w:val="center"/>
          </w:tcPr>
          <w:p w14:paraId="5BF120CA" w14:textId="77777777" w:rsidR="00FE6BF8" w:rsidRPr="00E65063" w:rsidRDefault="00FE6BF8" w:rsidP="00AB3499">
            <w:pPr>
              <w:pStyle w:val="TableParagraph"/>
              <w:spacing w:before="10"/>
              <w:ind w:right="122"/>
              <w:jc w:val="center"/>
              <w:rPr>
                <w:sz w:val="24"/>
                <w:szCs w:val="24"/>
              </w:rPr>
            </w:pPr>
            <w:r w:rsidRPr="00E65063">
              <w:rPr>
                <w:spacing w:val="-2"/>
                <w:sz w:val="24"/>
                <w:szCs w:val="24"/>
              </w:rPr>
              <w:t>11.67</w:t>
            </w:r>
          </w:p>
        </w:tc>
        <w:tc>
          <w:tcPr>
            <w:tcW w:w="851" w:type="dxa"/>
            <w:vAlign w:val="center"/>
          </w:tcPr>
          <w:p w14:paraId="4C83BB8D" w14:textId="77777777" w:rsidR="00FE6BF8" w:rsidRPr="00E65063" w:rsidRDefault="00FE6BF8" w:rsidP="00AB3499">
            <w:pPr>
              <w:pStyle w:val="TableParagraph"/>
              <w:spacing w:before="10"/>
              <w:ind w:right="230"/>
              <w:jc w:val="center"/>
              <w:rPr>
                <w:sz w:val="24"/>
                <w:szCs w:val="24"/>
              </w:rPr>
            </w:pPr>
            <w:r w:rsidRPr="00E65063">
              <w:rPr>
                <w:spacing w:val="-2"/>
                <w:sz w:val="24"/>
                <w:szCs w:val="24"/>
              </w:rPr>
              <w:t>11.64</w:t>
            </w:r>
          </w:p>
        </w:tc>
        <w:tc>
          <w:tcPr>
            <w:tcW w:w="992" w:type="dxa"/>
            <w:vAlign w:val="center"/>
          </w:tcPr>
          <w:p w14:paraId="74BEE5B7" w14:textId="77777777" w:rsidR="00FE6BF8" w:rsidRPr="00E65063" w:rsidRDefault="00FE6BF8" w:rsidP="00AB3499">
            <w:pPr>
              <w:pStyle w:val="TableParagraph"/>
              <w:spacing w:before="10"/>
              <w:ind w:right="113"/>
              <w:jc w:val="center"/>
              <w:rPr>
                <w:sz w:val="24"/>
                <w:szCs w:val="24"/>
              </w:rPr>
            </w:pPr>
            <w:r w:rsidRPr="00E65063">
              <w:rPr>
                <w:spacing w:val="-2"/>
                <w:sz w:val="24"/>
                <w:szCs w:val="24"/>
              </w:rPr>
              <w:t>9.65</w:t>
            </w:r>
          </w:p>
        </w:tc>
        <w:tc>
          <w:tcPr>
            <w:tcW w:w="1134" w:type="dxa"/>
            <w:vAlign w:val="center"/>
          </w:tcPr>
          <w:p w14:paraId="5A7F80FC" w14:textId="77777777" w:rsidR="00FE6BF8" w:rsidRPr="00E65063" w:rsidRDefault="00FE6BF8" w:rsidP="00AB3499">
            <w:pPr>
              <w:pStyle w:val="TableParagraph"/>
              <w:spacing w:before="10"/>
              <w:ind w:right="199"/>
              <w:jc w:val="center"/>
              <w:rPr>
                <w:sz w:val="24"/>
                <w:szCs w:val="24"/>
              </w:rPr>
            </w:pPr>
            <w:r w:rsidRPr="00E65063">
              <w:rPr>
                <w:spacing w:val="-2"/>
                <w:sz w:val="24"/>
                <w:szCs w:val="24"/>
              </w:rPr>
              <w:t>9.66</w:t>
            </w:r>
          </w:p>
        </w:tc>
        <w:tc>
          <w:tcPr>
            <w:tcW w:w="782" w:type="dxa"/>
            <w:vAlign w:val="center"/>
          </w:tcPr>
          <w:p w14:paraId="688425C7" w14:textId="77777777" w:rsidR="00FE6BF8" w:rsidRPr="00E65063" w:rsidRDefault="00FE6BF8" w:rsidP="00AB3499">
            <w:pPr>
              <w:pStyle w:val="TableParagraph"/>
              <w:spacing w:before="10"/>
              <w:ind w:right="51"/>
              <w:jc w:val="center"/>
              <w:rPr>
                <w:sz w:val="24"/>
                <w:szCs w:val="24"/>
              </w:rPr>
            </w:pPr>
            <w:r w:rsidRPr="00E65063">
              <w:rPr>
                <w:spacing w:val="-2"/>
                <w:sz w:val="24"/>
                <w:szCs w:val="24"/>
              </w:rPr>
              <w:t>9.66</w:t>
            </w:r>
          </w:p>
        </w:tc>
      </w:tr>
      <w:tr w:rsidR="00FE6BF8" w14:paraId="1A0A6E9B" w14:textId="77777777" w:rsidTr="00AB3499">
        <w:trPr>
          <w:gridAfter w:val="1"/>
          <w:wAfter w:w="16" w:type="dxa"/>
          <w:trHeight w:val="413"/>
        </w:trPr>
        <w:tc>
          <w:tcPr>
            <w:tcW w:w="2972" w:type="dxa"/>
            <w:vAlign w:val="center"/>
          </w:tcPr>
          <w:p w14:paraId="09ED0A5D" w14:textId="77777777" w:rsidR="00FE6BF8" w:rsidRPr="00376586" w:rsidRDefault="00FE6BF8" w:rsidP="00AB3499">
            <w:pPr>
              <w:pStyle w:val="TableParagraph"/>
              <w:ind w:left="50"/>
              <w:jc w:val="center"/>
              <w:rPr>
                <w:sz w:val="24"/>
                <w:szCs w:val="24"/>
              </w:rPr>
            </w:pPr>
            <w:r w:rsidRPr="00E65063">
              <w:rPr>
                <w:spacing w:val="-5"/>
                <w:sz w:val="24"/>
                <w:szCs w:val="24"/>
              </w:rPr>
              <w:t>F</w:t>
            </w:r>
            <w:r w:rsidRPr="00705A96">
              <w:rPr>
                <w:spacing w:val="-5"/>
                <w:sz w:val="24"/>
                <w:szCs w:val="24"/>
                <w:vertAlign w:val="subscript"/>
              </w:rPr>
              <w:t>2</w:t>
            </w:r>
            <w:r>
              <w:rPr>
                <w:spacing w:val="-5"/>
                <w:sz w:val="24"/>
                <w:szCs w:val="24"/>
              </w:rPr>
              <w:t xml:space="preserve"> - </w:t>
            </w:r>
            <w:r w:rsidRPr="005C46F6">
              <w:rPr>
                <w:b/>
                <w:bCs/>
                <w:color w:val="000000"/>
                <w:sz w:val="24"/>
                <w:szCs w:val="24"/>
                <w:lang w:eastAsia="en-IN"/>
              </w:rPr>
              <w:t xml:space="preserve">(50:50– RDN: MFLB)  </w:t>
            </w:r>
          </w:p>
        </w:tc>
        <w:tc>
          <w:tcPr>
            <w:tcW w:w="992" w:type="dxa"/>
            <w:vAlign w:val="center"/>
          </w:tcPr>
          <w:p w14:paraId="65B33D3E" w14:textId="77777777" w:rsidR="00FE6BF8" w:rsidRPr="00E65063" w:rsidRDefault="00FE6BF8" w:rsidP="00AB3499">
            <w:pPr>
              <w:pStyle w:val="TableParagraph"/>
              <w:ind w:right="111"/>
              <w:jc w:val="center"/>
              <w:rPr>
                <w:sz w:val="24"/>
                <w:szCs w:val="24"/>
              </w:rPr>
            </w:pPr>
            <w:r w:rsidRPr="00E65063">
              <w:rPr>
                <w:spacing w:val="-2"/>
                <w:sz w:val="24"/>
                <w:szCs w:val="24"/>
              </w:rPr>
              <w:t>1.73</w:t>
            </w:r>
          </w:p>
        </w:tc>
        <w:tc>
          <w:tcPr>
            <w:tcW w:w="993" w:type="dxa"/>
            <w:vAlign w:val="center"/>
          </w:tcPr>
          <w:p w14:paraId="28415ADA" w14:textId="77777777" w:rsidR="00FE6BF8" w:rsidRPr="00E65063" w:rsidRDefault="00FE6BF8" w:rsidP="00AB3499">
            <w:pPr>
              <w:pStyle w:val="TableParagraph"/>
              <w:ind w:right="108"/>
              <w:jc w:val="center"/>
              <w:rPr>
                <w:sz w:val="24"/>
                <w:szCs w:val="24"/>
              </w:rPr>
            </w:pPr>
            <w:r w:rsidRPr="00E65063">
              <w:rPr>
                <w:spacing w:val="-2"/>
                <w:sz w:val="24"/>
                <w:szCs w:val="24"/>
              </w:rPr>
              <w:t>1.75</w:t>
            </w:r>
          </w:p>
        </w:tc>
        <w:tc>
          <w:tcPr>
            <w:tcW w:w="708" w:type="dxa"/>
            <w:vAlign w:val="center"/>
          </w:tcPr>
          <w:p w14:paraId="6E47232D" w14:textId="77777777" w:rsidR="00FE6BF8" w:rsidRPr="00E65063" w:rsidRDefault="00FE6BF8" w:rsidP="00AB3499">
            <w:pPr>
              <w:pStyle w:val="TableParagraph"/>
              <w:ind w:right="111"/>
              <w:jc w:val="center"/>
              <w:rPr>
                <w:sz w:val="24"/>
                <w:szCs w:val="24"/>
              </w:rPr>
            </w:pPr>
            <w:r w:rsidRPr="00E65063">
              <w:rPr>
                <w:spacing w:val="-2"/>
                <w:sz w:val="24"/>
                <w:szCs w:val="24"/>
              </w:rPr>
              <w:t>1.74</w:t>
            </w:r>
          </w:p>
        </w:tc>
        <w:tc>
          <w:tcPr>
            <w:tcW w:w="851" w:type="dxa"/>
            <w:vAlign w:val="center"/>
          </w:tcPr>
          <w:p w14:paraId="3A1D6837" w14:textId="77777777" w:rsidR="00FE6BF8" w:rsidRPr="00E65063" w:rsidRDefault="00FE6BF8" w:rsidP="00AB3499">
            <w:pPr>
              <w:pStyle w:val="TableParagraph"/>
              <w:ind w:left="85" w:right="85"/>
              <w:jc w:val="center"/>
              <w:rPr>
                <w:sz w:val="24"/>
                <w:szCs w:val="24"/>
              </w:rPr>
            </w:pPr>
            <w:r w:rsidRPr="00E65063">
              <w:rPr>
                <w:spacing w:val="-2"/>
                <w:sz w:val="24"/>
                <w:szCs w:val="24"/>
              </w:rPr>
              <w:t>10.15</w:t>
            </w:r>
          </w:p>
        </w:tc>
        <w:tc>
          <w:tcPr>
            <w:tcW w:w="992" w:type="dxa"/>
            <w:vAlign w:val="center"/>
          </w:tcPr>
          <w:p w14:paraId="1533CAFE" w14:textId="77777777" w:rsidR="00FE6BF8" w:rsidRPr="00E65063" w:rsidRDefault="00FE6BF8" w:rsidP="00AB3499">
            <w:pPr>
              <w:pStyle w:val="TableParagraph"/>
              <w:ind w:right="109"/>
              <w:jc w:val="center"/>
              <w:rPr>
                <w:sz w:val="24"/>
                <w:szCs w:val="24"/>
              </w:rPr>
            </w:pPr>
            <w:r w:rsidRPr="00E65063">
              <w:rPr>
                <w:spacing w:val="-2"/>
                <w:sz w:val="24"/>
                <w:szCs w:val="24"/>
              </w:rPr>
              <w:t>10.16</w:t>
            </w:r>
          </w:p>
        </w:tc>
        <w:tc>
          <w:tcPr>
            <w:tcW w:w="851" w:type="dxa"/>
            <w:vAlign w:val="center"/>
          </w:tcPr>
          <w:p w14:paraId="7EFF30E9" w14:textId="77777777" w:rsidR="00FE6BF8" w:rsidRPr="00E65063" w:rsidRDefault="00FE6BF8" w:rsidP="00AB3499">
            <w:pPr>
              <w:pStyle w:val="TableParagraph"/>
              <w:ind w:right="112"/>
              <w:jc w:val="center"/>
              <w:rPr>
                <w:sz w:val="24"/>
                <w:szCs w:val="24"/>
              </w:rPr>
            </w:pPr>
            <w:r w:rsidRPr="00E65063">
              <w:rPr>
                <w:spacing w:val="-2"/>
                <w:sz w:val="24"/>
                <w:szCs w:val="24"/>
              </w:rPr>
              <w:t>10.15</w:t>
            </w:r>
          </w:p>
        </w:tc>
        <w:tc>
          <w:tcPr>
            <w:tcW w:w="992" w:type="dxa"/>
            <w:vAlign w:val="center"/>
          </w:tcPr>
          <w:p w14:paraId="1F045528" w14:textId="77777777" w:rsidR="00FE6BF8" w:rsidRPr="00E65063" w:rsidRDefault="00FE6BF8" w:rsidP="00AB3499">
            <w:pPr>
              <w:pStyle w:val="TableParagraph"/>
              <w:ind w:right="109"/>
              <w:jc w:val="center"/>
              <w:rPr>
                <w:sz w:val="24"/>
                <w:szCs w:val="24"/>
              </w:rPr>
            </w:pPr>
            <w:r w:rsidRPr="00E65063">
              <w:rPr>
                <w:spacing w:val="-2"/>
                <w:sz w:val="24"/>
                <w:szCs w:val="24"/>
              </w:rPr>
              <w:t>10.17</w:t>
            </w:r>
          </w:p>
        </w:tc>
        <w:tc>
          <w:tcPr>
            <w:tcW w:w="992" w:type="dxa"/>
            <w:vAlign w:val="center"/>
          </w:tcPr>
          <w:p w14:paraId="04439269" w14:textId="77777777" w:rsidR="00FE6BF8" w:rsidRPr="00E65063" w:rsidRDefault="00FE6BF8" w:rsidP="00AB3499">
            <w:pPr>
              <w:pStyle w:val="TableParagraph"/>
              <w:ind w:right="122"/>
              <w:jc w:val="center"/>
              <w:rPr>
                <w:sz w:val="24"/>
                <w:szCs w:val="24"/>
              </w:rPr>
            </w:pPr>
            <w:r w:rsidRPr="00E65063">
              <w:rPr>
                <w:spacing w:val="-2"/>
                <w:sz w:val="24"/>
                <w:szCs w:val="24"/>
              </w:rPr>
              <w:t>10.18</w:t>
            </w:r>
          </w:p>
        </w:tc>
        <w:tc>
          <w:tcPr>
            <w:tcW w:w="851" w:type="dxa"/>
            <w:vAlign w:val="center"/>
          </w:tcPr>
          <w:p w14:paraId="2F54866F" w14:textId="77777777" w:rsidR="00FE6BF8" w:rsidRPr="00E65063" w:rsidRDefault="00FE6BF8" w:rsidP="00AB3499">
            <w:pPr>
              <w:pStyle w:val="TableParagraph"/>
              <w:ind w:right="230"/>
              <w:jc w:val="center"/>
              <w:rPr>
                <w:sz w:val="24"/>
                <w:szCs w:val="24"/>
              </w:rPr>
            </w:pPr>
            <w:r w:rsidRPr="00E65063">
              <w:rPr>
                <w:spacing w:val="-2"/>
                <w:sz w:val="24"/>
                <w:szCs w:val="24"/>
              </w:rPr>
              <w:t>10.18</w:t>
            </w:r>
          </w:p>
        </w:tc>
        <w:tc>
          <w:tcPr>
            <w:tcW w:w="992" w:type="dxa"/>
            <w:vAlign w:val="center"/>
          </w:tcPr>
          <w:p w14:paraId="58B62451" w14:textId="77777777" w:rsidR="00FE6BF8" w:rsidRPr="00E65063" w:rsidRDefault="00FE6BF8" w:rsidP="00AB3499">
            <w:pPr>
              <w:pStyle w:val="TableParagraph"/>
              <w:ind w:right="113"/>
              <w:jc w:val="center"/>
              <w:rPr>
                <w:sz w:val="24"/>
                <w:szCs w:val="24"/>
              </w:rPr>
            </w:pPr>
            <w:r w:rsidRPr="00E65063">
              <w:rPr>
                <w:spacing w:val="-2"/>
                <w:sz w:val="24"/>
                <w:szCs w:val="24"/>
              </w:rPr>
              <w:t>8.66</w:t>
            </w:r>
          </w:p>
        </w:tc>
        <w:tc>
          <w:tcPr>
            <w:tcW w:w="1134" w:type="dxa"/>
            <w:vAlign w:val="center"/>
          </w:tcPr>
          <w:p w14:paraId="5E9C2904" w14:textId="77777777" w:rsidR="00FE6BF8" w:rsidRPr="00E65063" w:rsidRDefault="00FE6BF8" w:rsidP="00AB3499">
            <w:pPr>
              <w:pStyle w:val="TableParagraph"/>
              <w:ind w:right="199"/>
              <w:jc w:val="center"/>
              <w:rPr>
                <w:sz w:val="24"/>
                <w:szCs w:val="24"/>
              </w:rPr>
            </w:pPr>
            <w:r w:rsidRPr="00E65063">
              <w:rPr>
                <w:spacing w:val="-2"/>
                <w:sz w:val="24"/>
                <w:szCs w:val="24"/>
              </w:rPr>
              <w:t>8.67</w:t>
            </w:r>
          </w:p>
        </w:tc>
        <w:tc>
          <w:tcPr>
            <w:tcW w:w="782" w:type="dxa"/>
            <w:vAlign w:val="center"/>
          </w:tcPr>
          <w:p w14:paraId="27DE6661" w14:textId="77777777" w:rsidR="00FE6BF8" w:rsidRPr="00E65063" w:rsidRDefault="00FE6BF8" w:rsidP="00AB3499">
            <w:pPr>
              <w:pStyle w:val="TableParagraph"/>
              <w:ind w:right="51"/>
              <w:jc w:val="center"/>
              <w:rPr>
                <w:sz w:val="24"/>
                <w:szCs w:val="24"/>
              </w:rPr>
            </w:pPr>
            <w:r w:rsidRPr="00E65063">
              <w:rPr>
                <w:spacing w:val="-2"/>
                <w:sz w:val="24"/>
                <w:szCs w:val="24"/>
              </w:rPr>
              <w:t>8.67</w:t>
            </w:r>
          </w:p>
        </w:tc>
      </w:tr>
      <w:tr w:rsidR="00FE6BF8" w14:paraId="070E728E" w14:textId="77777777" w:rsidTr="00AB3499">
        <w:trPr>
          <w:gridAfter w:val="1"/>
          <w:wAfter w:w="16" w:type="dxa"/>
          <w:trHeight w:val="405"/>
        </w:trPr>
        <w:tc>
          <w:tcPr>
            <w:tcW w:w="2972" w:type="dxa"/>
            <w:vAlign w:val="center"/>
          </w:tcPr>
          <w:p w14:paraId="1D420235" w14:textId="77777777" w:rsidR="00FE6BF8" w:rsidRPr="009979FE" w:rsidRDefault="00FE6BF8" w:rsidP="00AB3499">
            <w:pPr>
              <w:pStyle w:val="TableParagraph"/>
              <w:ind w:left="50"/>
              <w:jc w:val="center"/>
              <w:rPr>
                <w:sz w:val="24"/>
                <w:szCs w:val="24"/>
              </w:rPr>
            </w:pPr>
            <w:r w:rsidRPr="00E65063">
              <w:rPr>
                <w:spacing w:val="-5"/>
                <w:sz w:val="24"/>
                <w:szCs w:val="24"/>
              </w:rPr>
              <w:t>F</w:t>
            </w:r>
            <w:r w:rsidRPr="00705A96">
              <w:rPr>
                <w:spacing w:val="-5"/>
                <w:sz w:val="24"/>
                <w:szCs w:val="24"/>
                <w:vertAlign w:val="subscript"/>
              </w:rPr>
              <w:t>3</w:t>
            </w:r>
            <w:r>
              <w:rPr>
                <w:spacing w:val="-5"/>
                <w:sz w:val="24"/>
                <w:szCs w:val="24"/>
              </w:rPr>
              <w:t xml:space="preserve"> - </w:t>
            </w:r>
            <w:r w:rsidRPr="005C46F6">
              <w:rPr>
                <w:b/>
                <w:bCs/>
                <w:color w:val="000000"/>
                <w:sz w:val="24"/>
                <w:szCs w:val="24"/>
                <w:lang w:eastAsia="en-IN"/>
              </w:rPr>
              <w:t xml:space="preserve">(25:50 – RDN: MFLB)  </w:t>
            </w:r>
          </w:p>
        </w:tc>
        <w:tc>
          <w:tcPr>
            <w:tcW w:w="992" w:type="dxa"/>
            <w:vAlign w:val="center"/>
          </w:tcPr>
          <w:p w14:paraId="085B7330" w14:textId="77777777" w:rsidR="00FE6BF8" w:rsidRPr="00E65063" w:rsidRDefault="00FE6BF8" w:rsidP="00AB3499">
            <w:pPr>
              <w:pStyle w:val="TableParagraph"/>
              <w:ind w:right="111"/>
              <w:jc w:val="center"/>
              <w:rPr>
                <w:sz w:val="24"/>
                <w:szCs w:val="24"/>
              </w:rPr>
            </w:pPr>
            <w:r w:rsidRPr="00E65063">
              <w:rPr>
                <w:spacing w:val="-2"/>
                <w:sz w:val="24"/>
                <w:szCs w:val="24"/>
              </w:rPr>
              <w:t>1.82</w:t>
            </w:r>
          </w:p>
        </w:tc>
        <w:tc>
          <w:tcPr>
            <w:tcW w:w="993" w:type="dxa"/>
            <w:vAlign w:val="center"/>
          </w:tcPr>
          <w:p w14:paraId="375EBA4D" w14:textId="77777777" w:rsidR="00FE6BF8" w:rsidRPr="00E65063" w:rsidRDefault="00FE6BF8" w:rsidP="00AB3499">
            <w:pPr>
              <w:pStyle w:val="TableParagraph"/>
              <w:ind w:right="108"/>
              <w:jc w:val="center"/>
              <w:rPr>
                <w:sz w:val="24"/>
                <w:szCs w:val="24"/>
              </w:rPr>
            </w:pPr>
            <w:r w:rsidRPr="00E65063">
              <w:rPr>
                <w:spacing w:val="-2"/>
                <w:sz w:val="24"/>
                <w:szCs w:val="24"/>
              </w:rPr>
              <w:t>1.68</w:t>
            </w:r>
          </w:p>
        </w:tc>
        <w:tc>
          <w:tcPr>
            <w:tcW w:w="708" w:type="dxa"/>
            <w:vAlign w:val="center"/>
          </w:tcPr>
          <w:p w14:paraId="481DE8D9" w14:textId="77777777" w:rsidR="00FE6BF8" w:rsidRPr="00E65063" w:rsidRDefault="00FE6BF8" w:rsidP="00AB3499">
            <w:pPr>
              <w:pStyle w:val="TableParagraph"/>
              <w:ind w:right="111"/>
              <w:jc w:val="center"/>
              <w:rPr>
                <w:sz w:val="24"/>
                <w:szCs w:val="24"/>
              </w:rPr>
            </w:pPr>
            <w:r w:rsidRPr="00E65063">
              <w:rPr>
                <w:spacing w:val="-2"/>
                <w:sz w:val="24"/>
                <w:szCs w:val="24"/>
              </w:rPr>
              <w:t>1.75</w:t>
            </w:r>
          </w:p>
        </w:tc>
        <w:tc>
          <w:tcPr>
            <w:tcW w:w="851" w:type="dxa"/>
            <w:vAlign w:val="center"/>
          </w:tcPr>
          <w:p w14:paraId="3E7AB49C" w14:textId="77777777" w:rsidR="00FE6BF8" w:rsidRPr="00E65063" w:rsidRDefault="00FE6BF8" w:rsidP="00AB3499">
            <w:pPr>
              <w:pStyle w:val="TableParagraph"/>
              <w:ind w:left="85" w:right="85"/>
              <w:jc w:val="center"/>
              <w:rPr>
                <w:sz w:val="24"/>
                <w:szCs w:val="24"/>
              </w:rPr>
            </w:pPr>
            <w:r w:rsidRPr="00E65063">
              <w:rPr>
                <w:spacing w:val="-2"/>
                <w:sz w:val="24"/>
                <w:szCs w:val="24"/>
              </w:rPr>
              <w:t>9.49</w:t>
            </w:r>
          </w:p>
        </w:tc>
        <w:tc>
          <w:tcPr>
            <w:tcW w:w="992" w:type="dxa"/>
            <w:vAlign w:val="center"/>
          </w:tcPr>
          <w:p w14:paraId="046F8E1B" w14:textId="77777777" w:rsidR="00FE6BF8" w:rsidRPr="00E65063" w:rsidRDefault="00FE6BF8" w:rsidP="00AB3499">
            <w:pPr>
              <w:pStyle w:val="TableParagraph"/>
              <w:ind w:right="109"/>
              <w:jc w:val="center"/>
              <w:rPr>
                <w:sz w:val="24"/>
                <w:szCs w:val="24"/>
              </w:rPr>
            </w:pPr>
            <w:r w:rsidRPr="00E65063">
              <w:rPr>
                <w:spacing w:val="-2"/>
                <w:sz w:val="24"/>
                <w:szCs w:val="24"/>
              </w:rPr>
              <w:t>9.50</w:t>
            </w:r>
          </w:p>
        </w:tc>
        <w:tc>
          <w:tcPr>
            <w:tcW w:w="851" w:type="dxa"/>
            <w:vAlign w:val="center"/>
          </w:tcPr>
          <w:p w14:paraId="46AB5595" w14:textId="77777777" w:rsidR="00FE6BF8" w:rsidRPr="00E65063" w:rsidRDefault="00FE6BF8" w:rsidP="00AB3499">
            <w:pPr>
              <w:pStyle w:val="TableParagraph"/>
              <w:ind w:right="112"/>
              <w:jc w:val="center"/>
              <w:rPr>
                <w:sz w:val="24"/>
                <w:szCs w:val="24"/>
              </w:rPr>
            </w:pPr>
            <w:r w:rsidRPr="00E65063">
              <w:rPr>
                <w:spacing w:val="-2"/>
                <w:sz w:val="24"/>
                <w:szCs w:val="24"/>
              </w:rPr>
              <w:t>9.49</w:t>
            </w:r>
          </w:p>
        </w:tc>
        <w:tc>
          <w:tcPr>
            <w:tcW w:w="992" w:type="dxa"/>
            <w:vAlign w:val="center"/>
          </w:tcPr>
          <w:p w14:paraId="35FF22AD" w14:textId="77777777" w:rsidR="00FE6BF8" w:rsidRPr="00E65063" w:rsidRDefault="00FE6BF8" w:rsidP="00AB3499">
            <w:pPr>
              <w:pStyle w:val="TableParagraph"/>
              <w:ind w:right="109"/>
              <w:jc w:val="center"/>
              <w:rPr>
                <w:sz w:val="24"/>
                <w:szCs w:val="24"/>
              </w:rPr>
            </w:pPr>
            <w:r w:rsidRPr="00E65063">
              <w:rPr>
                <w:spacing w:val="-2"/>
                <w:sz w:val="24"/>
                <w:szCs w:val="24"/>
              </w:rPr>
              <w:t>9.46</w:t>
            </w:r>
          </w:p>
        </w:tc>
        <w:tc>
          <w:tcPr>
            <w:tcW w:w="992" w:type="dxa"/>
            <w:vAlign w:val="center"/>
          </w:tcPr>
          <w:p w14:paraId="17E20FC1" w14:textId="77777777" w:rsidR="00FE6BF8" w:rsidRPr="00E65063" w:rsidRDefault="00FE6BF8" w:rsidP="00AB3499">
            <w:pPr>
              <w:pStyle w:val="TableParagraph"/>
              <w:ind w:right="122"/>
              <w:jc w:val="center"/>
              <w:rPr>
                <w:sz w:val="24"/>
                <w:szCs w:val="24"/>
              </w:rPr>
            </w:pPr>
            <w:r w:rsidRPr="00E65063">
              <w:rPr>
                <w:spacing w:val="-2"/>
                <w:sz w:val="24"/>
                <w:szCs w:val="24"/>
              </w:rPr>
              <w:t>9.47</w:t>
            </w:r>
          </w:p>
        </w:tc>
        <w:tc>
          <w:tcPr>
            <w:tcW w:w="851" w:type="dxa"/>
            <w:vAlign w:val="center"/>
          </w:tcPr>
          <w:p w14:paraId="56832ED6" w14:textId="77777777" w:rsidR="00FE6BF8" w:rsidRPr="00E65063" w:rsidRDefault="00FE6BF8" w:rsidP="00AB3499">
            <w:pPr>
              <w:pStyle w:val="TableParagraph"/>
              <w:ind w:right="230"/>
              <w:jc w:val="center"/>
              <w:rPr>
                <w:sz w:val="24"/>
                <w:szCs w:val="24"/>
              </w:rPr>
            </w:pPr>
            <w:r w:rsidRPr="00E65063">
              <w:rPr>
                <w:spacing w:val="-2"/>
                <w:sz w:val="24"/>
                <w:szCs w:val="24"/>
              </w:rPr>
              <w:t>9.47</w:t>
            </w:r>
          </w:p>
        </w:tc>
        <w:tc>
          <w:tcPr>
            <w:tcW w:w="992" w:type="dxa"/>
            <w:vAlign w:val="center"/>
          </w:tcPr>
          <w:p w14:paraId="01A8ABC7" w14:textId="77777777" w:rsidR="00FE6BF8" w:rsidRPr="00E65063" w:rsidRDefault="00FE6BF8" w:rsidP="00AB3499">
            <w:pPr>
              <w:pStyle w:val="TableParagraph"/>
              <w:ind w:right="113"/>
              <w:jc w:val="center"/>
              <w:rPr>
                <w:sz w:val="24"/>
                <w:szCs w:val="24"/>
              </w:rPr>
            </w:pPr>
            <w:r w:rsidRPr="00E65063">
              <w:rPr>
                <w:spacing w:val="-2"/>
                <w:sz w:val="24"/>
                <w:szCs w:val="24"/>
              </w:rPr>
              <w:t>8.84</w:t>
            </w:r>
          </w:p>
        </w:tc>
        <w:tc>
          <w:tcPr>
            <w:tcW w:w="1134" w:type="dxa"/>
            <w:vAlign w:val="center"/>
          </w:tcPr>
          <w:p w14:paraId="3ED29136" w14:textId="77777777" w:rsidR="00FE6BF8" w:rsidRPr="00E65063" w:rsidRDefault="00FE6BF8" w:rsidP="00AB3499">
            <w:pPr>
              <w:pStyle w:val="TableParagraph"/>
              <w:ind w:right="198"/>
              <w:jc w:val="center"/>
              <w:rPr>
                <w:sz w:val="24"/>
                <w:szCs w:val="24"/>
              </w:rPr>
            </w:pPr>
            <w:r w:rsidRPr="00E65063">
              <w:rPr>
                <w:spacing w:val="-2"/>
                <w:sz w:val="24"/>
                <w:szCs w:val="24"/>
              </w:rPr>
              <w:t>8.85</w:t>
            </w:r>
          </w:p>
        </w:tc>
        <w:tc>
          <w:tcPr>
            <w:tcW w:w="782" w:type="dxa"/>
            <w:vAlign w:val="center"/>
          </w:tcPr>
          <w:p w14:paraId="2F19ACFF" w14:textId="77777777" w:rsidR="00FE6BF8" w:rsidRPr="00E65063" w:rsidRDefault="00FE6BF8" w:rsidP="00AB3499">
            <w:pPr>
              <w:pStyle w:val="TableParagraph"/>
              <w:ind w:right="51"/>
              <w:jc w:val="center"/>
              <w:rPr>
                <w:sz w:val="24"/>
                <w:szCs w:val="24"/>
              </w:rPr>
            </w:pPr>
            <w:r w:rsidRPr="00E65063">
              <w:rPr>
                <w:spacing w:val="-2"/>
                <w:sz w:val="24"/>
                <w:szCs w:val="24"/>
              </w:rPr>
              <w:t>8.85</w:t>
            </w:r>
          </w:p>
        </w:tc>
      </w:tr>
      <w:tr w:rsidR="00FE6BF8" w14:paraId="37373AA1" w14:textId="77777777" w:rsidTr="00AB3499">
        <w:trPr>
          <w:gridAfter w:val="1"/>
          <w:wAfter w:w="16" w:type="dxa"/>
          <w:trHeight w:val="424"/>
        </w:trPr>
        <w:tc>
          <w:tcPr>
            <w:tcW w:w="2972" w:type="dxa"/>
            <w:vAlign w:val="center"/>
          </w:tcPr>
          <w:p w14:paraId="504D62BD" w14:textId="77777777" w:rsidR="00FE6BF8" w:rsidRPr="00144520" w:rsidRDefault="00FE6BF8" w:rsidP="00AB3499">
            <w:pPr>
              <w:pStyle w:val="TableParagraph"/>
              <w:ind w:left="50"/>
              <w:jc w:val="center"/>
              <w:rPr>
                <w:sz w:val="24"/>
                <w:szCs w:val="24"/>
              </w:rPr>
            </w:pPr>
            <w:r w:rsidRPr="00E65063">
              <w:rPr>
                <w:spacing w:val="-5"/>
                <w:sz w:val="24"/>
                <w:szCs w:val="24"/>
              </w:rPr>
              <w:t>F</w:t>
            </w:r>
            <w:r w:rsidRPr="00705A96">
              <w:rPr>
                <w:spacing w:val="-5"/>
                <w:sz w:val="24"/>
                <w:szCs w:val="24"/>
                <w:vertAlign w:val="subscript"/>
              </w:rPr>
              <w:t>4</w:t>
            </w:r>
            <w:r>
              <w:rPr>
                <w:spacing w:val="-5"/>
                <w:sz w:val="24"/>
                <w:szCs w:val="24"/>
              </w:rPr>
              <w:t xml:space="preserve"> - </w:t>
            </w:r>
            <w:r w:rsidRPr="005C46F6">
              <w:rPr>
                <w:b/>
                <w:bCs/>
                <w:color w:val="000000"/>
                <w:sz w:val="24"/>
                <w:szCs w:val="24"/>
                <w:lang w:eastAsia="en-IN"/>
              </w:rPr>
              <w:t xml:space="preserve">(Only MFLB)  </w:t>
            </w:r>
          </w:p>
        </w:tc>
        <w:tc>
          <w:tcPr>
            <w:tcW w:w="992" w:type="dxa"/>
            <w:vAlign w:val="center"/>
          </w:tcPr>
          <w:p w14:paraId="43D1CC7E" w14:textId="77777777" w:rsidR="00FE6BF8" w:rsidRPr="00E65063" w:rsidRDefault="00FE6BF8" w:rsidP="00AB3499">
            <w:pPr>
              <w:pStyle w:val="TableParagraph"/>
              <w:ind w:right="111"/>
              <w:jc w:val="center"/>
              <w:rPr>
                <w:sz w:val="24"/>
                <w:szCs w:val="24"/>
              </w:rPr>
            </w:pPr>
            <w:r w:rsidRPr="00E65063">
              <w:rPr>
                <w:spacing w:val="-2"/>
                <w:sz w:val="24"/>
                <w:szCs w:val="24"/>
              </w:rPr>
              <w:t>1.34</w:t>
            </w:r>
          </w:p>
        </w:tc>
        <w:tc>
          <w:tcPr>
            <w:tcW w:w="993" w:type="dxa"/>
            <w:vAlign w:val="center"/>
          </w:tcPr>
          <w:p w14:paraId="629EE3D3" w14:textId="77777777" w:rsidR="00FE6BF8" w:rsidRPr="00E65063" w:rsidRDefault="00FE6BF8" w:rsidP="00AB3499">
            <w:pPr>
              <w:pStyle w:val="TableParagraph"/>
              <w:ind w:right="108"/>
              <w:jc w:val="center"/>
              <w:rPr>
                <w:sz w:val="24"/>
                <w:szCs w:val="24"/>
              </w:rPr>
            </w:pPr>
            <w:r w:rsidRPr="00E65063">
              <w:rPr>
                <w:spacing w:val="-2"/>
                <w:sz w:val="24"/>
                <w:szCs w:val="24"/>
              </w:rPr>
              <w:t>1.37</w:t>
            </w:r>
          </w:p>
        </w:tc>
        <w:tc>
          <w:tcPr>
            <w:tcW w:w="708" w:type="dxa"/>
            <w:vAlign w:val="center"/>
          </w:tcPr>
          <w:p w14:paraId="0496FEA1" w14:textId="77777777" w:rsidR="00FE6BF8" w:rsidRPr="00E65063" w:rsidRDefault="00FE6BF8" w:rsidP="00AB3499">
            <w:pPr>
              <w:pStyle w:val="TableParagraph"/>
              <w:ind w:right="111"/>
              <w:jc w:val="center"/>
              <w:rPr>
                <w:sz w:val="24"/>
                <w:szCs w:val="24"/>
              </w:rPr>
            </w:pPr>
            <w:r w:rsidRPr="00E65063">
              <w:rPr>
                <w:spacing w:val="-2"/>
                <w:sz w:val="24"/>
                <w:szCs w:val="24"/>
              </w:rPr>
              <w:t>1.36</w:t>
            </w:r>
          </w:p>
        </w:tc>
        <w:tc>
          <w:tcPr>
            <w:tcW w:w="851" w:type="dxa"/>
            <w:vAlign w:val="center"/>
          </w:tcPr>
          <w:p w14:paraId="2FB32C53" w14:textId="77777777" w:rsidR="00FE6BF8" w:rsidRPr="00E65063" w:rsidRDefault="00FE6BF8" w:rsidP="00AB3499">
            <w:pPr>
              <w:pStyle w:val="TableParagraph"/>
              <w:ind w:left="85" w:right="85"/>
              <w:jc w:val="center"/>
              <w:rPr>
                <w:sz w:val="24"/>
                <w:szCs w:val="24"/>
              </w:rPr>
            </w:pPr>
            <w:r w:rsidRPr="00E65063">
              <w:rPr>
                <w:spacing w:val="-2"/>
                <w:sz w:val="24"/>
                <w:szCs w:val="24"/>
              </w:rPr>
              <w:t>8.30</w:t>
            </w:r>
          </w:p>
        </w:tc>
        <w:tc>
          <w:tcPr>
            <w:tcW w:w="992" w:type="dxa"/>
            <w:vAlign w:val="center"/>
          </w:tcPr>
          <w:p w14:paraId="07B82AB9" w14:textId="77777777" w:rsidR="00FE6BF8" w:rsidRPr="00E65063" w:rsidRDefault="00FE6BF8" w:rsidP="00AB3499">
            <w:pPr>
              <w:pStyle w:val="TableParagraph"/>
              <w:ind w:right="109"/>
              <w:jc w:val="center"/>
              <w:rPr>
                <w:sz w:val="24"/>
                <w:szCs w:val="24"/>
              </w:rPr>
            </w:pPr>
            <w:r w:rsidRPr="00E65063">
              <w:rPr>
                <w:spacing w:val="-2"/>
                <w:sz w:val="24"/>
                <w:szCs w:val="24"/>
              </w:rPr>
              <w:t>8.32</w:t>
            </w:r>
          </w:p>
        </w:tc>
        <w:tc>
          <w:tcPr>
            <w:tcW w:w="851" w:type="dxa"/>
            <w:vAlign w:val="center"/>
          </w:tcPr>
          <w:p w14:paraId="3F4BA205" w14:textId="77777777" w:rsidR="00FE6BF8" w:rsidRPr="00E65063" w:rsidRDefault="00FE6BF8" w:rsidP="00AB3499">
            <w:pPr>
              <w:pStyle w:val="TableParagraph"/>
              <w:ind w:right="112"/>
              <w:jc w:val="center"/>
              <w:rPr>
                <w:sz w:val="24"/>
                <w:szCs w:val="24"/>
              </w:rPr>
            </w:pPr>
            <w:r w:rsidRPr="00E65063">
              <w:rPr>
                <w:spacing w:val="-2"/>
                <w:sz w:val="24"/>
                <w:szCs w:val="24"/>
              </w:rPr>
              <w:t>8.31</w:t>
            </w:r>
          </w:p>
        </w:tc>
        <w:tc>
          <w:tcPr>
            <w:tcW w:w="992" w:type="dxa"/>
            <w:vAlign w:val="center"/>
          </w:tcPr>
          <w:p w14:paraId="5393771A" w14:textId="77777777" w:rsidR="00FE6BF8" w:rsidRPr="00E65063" w:rsidRDefault="00FE6BF8" w:rsidP="00AB3499">
            <w:pPr>
              <w:pStyle w:val="TableParagraph"/>
              <w:ind w:right="109"/>
              <w:jc w:val="center"/>
              <w:rPr>
                <w:sz w:val="24"/>
                <w:szCs w:val="24"/>
              </w:rPr>
            </w:pPr>
            <w:r w:rsidRPr="00E65063">
              <w:rPr>
                <w:spacing w:val="-2"/>
                <w:sz w:val="24"/>
                <w:szCs w:val="24"/>
              </w:rPr>
              <w:t>8.26</w:t>
            </w:r>
          </w:p>
        </w:tc>
        <w:tc>
          <w:tcPr>
            <w:tcW w:w="992" w:type="dxa"/>
            <w:vAlign w:val="center"/>
          </w:tcPr>
          <w:p w14:paraId="5B4CFFC1" w14:textId="77777777" w:rsidR="00FE6BF8" w:rsidRPr="00E65063" w:rsidRDefault="00FE6BF8" w:rsidP="00AB3499">
            <w:pPr>
              <w:pStyle w:val="TableParagraph"/>
              <w:ind w:right="122"/>
              <w:jc w:val="center"/>
              <w:rPr>
                <w:sz w:val="24"/>
                <w:szCs w:val="24"/>
              </w:rPr>
            </w:pPr>
            <w:r w:rsidRPr="00E65063">
              <w:rPr>
                <w:spacing w:val="-2"/>
                <w:sz w:val="24"/>
                <w:szCs w:val="24"/>
              </w:rPr>
              <w:t>8.27</w:t>
            </w:r>
          </w:p>
        </w:tc>
        <w:tc>
          <w:tcPr>
            <w:tcW w:w="851" w:type="dxa"/>
            <w:vAlign w:val="center"/>
          </w:tcPr>
          <w:p w14:paraId="33FC6AC0" w14:textId="77777777" w:rsidR="00FE6BF8" w:rsidRPr="00E65063" w:rsidRDefault="00FE6BF8" w:rsidP="00AB3499">
            <w:pPr>
              <w:pStyle w:val="TableParagraph"/>
              <w:ind w:right="230"/>
              <w:jc w:val="center"/>
              <w:rPr>
                <w:sz w:val="24"/>
                <w:szCs w:val="24"/>
              </w:rPr>
            </w:pPr>
            <w:r w:rsidRPr="00E65063">
              <w:rPr>
                <w:spacing w:val="-2"/>
                <w:sz w:val="24"/>
                <w:szCs w:val="24"/>
              </w:rPr>
              <w:t>8.26</w:t>
            </w:r>
          </w:p>
        </w:tc>
        <w:tc>
          <w:tcPr>
            <w:tcW w:w="992" w:type="dxa"/>
            <w:vAlign w:val="center"/>
          </w:tcPr>
          <w:p w14:paraId="75982735" w14:textId="77777777" w:rsidR="00FE6BF8" w:rsidRPr="00E65063" w:rsidRDefault="00FE6BF8" w:rsidP="00AB3499">
            <w:pPr>
              <w:pStyle w:val="TableParagraph"/>
              <w:ind w:right="113"/>
              <w:jc w:val="center"/>
              <w:rPr>
                <w:sz w:val="24"/>
                <w:szCs w:val="24"/>
              </w:rPr>
            </w:pPr>
            <w:r w:rsidRPr="00E65063">
              <w:rPr>
                <w:spacing w:val="-2"/>
                <w:sz w:val="24"/>
                <w:szCs w:val="24"/>
              </w:rPr>
              <w:t>7.16</w:t>
            </w:r>
          </w:p>
        </w:tc>
        <w:tc>
          <w:tcPr>
            <w:tcW w:w="1134" w:type="dxa"/>
            <w:vAlign w:val="center"/>
          </w:tcPr>
          <w:p w14:paraId="692505D3" w14:textId="77777777" w:rsidR="00FE6BF8" w:rsidRPr="00E65063" w:rsidRDefault="00FE6BF8" w:rsidP="00AB3499">
            <w:pPr>
              <w:pStyle w:val="TableParagraph"/>
              <w:ind w:right="199"/>
              <w:jc w:val="center"/>
              <w:rPr>
                <w:sz w:val="24"/>
                <w:szCs w:val="24"/>
              </w:rPr>
            </w:pPr>
            <w:r w:rsidRPr="00E65063">
              <w:rPr>
                <w:spacing w:val="-2"/>
                <w:sz w:val="24"/>
                <w:szCs w:val="24"/>
              </w:rPr>
              <w:t>7.16</w:t>
            </w:r>
          </w:p>
        </w:tc>
        <w:tc>
          <w:tcPr>
            <w:tcW w:w="782" w:type="dxa"/>
            <w:vAlign w:val="center"/>
          </w:tcPr>
          <w:p w14:paraId="4C5D6D4F" w14:textId="77777777" w:rsidR="00FE6BF8" w:rsidRPr="00E65063" w:rsidRDefault="00FE6BF8" w:rsidP="00AB3499">
            <w:pPr>
              <w:pStyle w:val="TableParagraph"/>
              <w:ind w:right="51"/>
              <w:jc w:val="center"/>
              <w:rPr>
                <w:sz w:val="24"/>
                <w:szCs w:val="24"/>
              </w:rPr>
            </w:pPr>
            <w:r w:rsidRPr="00E65063">
              <w:rPr>
                <w:spacing w:val="-2"/>
                <w:sz w:val="24"/>
                <w:szCs w:val="24"/>
              </w:rPr>
              <w:t>7.16</w:t>
            </w:r>
          </w:p>
        </w:tc>
      </w:tr>
      <w:tr w:rsidR="00FE6BF8" w14:paraId="6514A37C" w14:textId="77777777" w:rsidTr="00AB3499">
        <w:trPr>
          <w:gridAfter w:val="1"/>
          <w:wAfter w:w="16" w:type="dxa"/>
          <w:trHeight w:val="424"/>
        </w:trPr>
        <w:tc>
          <w:tcPr>
            <w:tcW w:w="2972" w:type="dxa"/>
            <w:vAlign w:val="center"/>
          </w:tcPr>
          <w:p w14:paraId="5CD0FE8A" w14:textId="77777777" w:rsidR="00FE6BF8" w:rsidRPr="00E65063" w:rsidRDefault="00FE6BF8" w:rsidP="00AB3499">
            <w:pPr>
              <w:pStyle w:val="TableParagraph"/>
              <w:ind w:left="50"/>
              <w:jc w:val="center"/>
              <w:rPr>
                <w:spacing w:val="-5"/>
                <w:sz w:val="24"/>
                <w:szCs w:val="24"/>
              </w:rPr>
            </w:pPr>
            <w:proofErr w:type="spellStart"/>
            <w:r>
              <w:rPr>
                <w:spacing w:val="-5"/>
                <w:sz w:val="24"/>
                <w:szCs w:val="24"/>
              </w:rPr>
              <w:t>S.Em</w:t>
            </w:r>
            <w:proofErr w:type="spellEnd"/>
            <w:r>
              <w:rPr>
                <w:spacing w:val="-5"/>
                <w:sz w:val="24"/>
                <w:szCs w:val="24"/>
              </w:rPr>
              <w:t>. ±</w:t>
            </w:r>
          </w:p>
        </w:tc>
        <w:tc>
          <w:tcPr>
            <w:tcW w:w="992" w:type="dxa"/>
            <w:vAlign w:val="center"/>
          </w:tcPr>
          <w:p w14:paraId="58C1DBFB" w14:textId="77777777" w:rsidR="00FE6BF8" w:rsidRPr="00E65063" w:rsidRDefault="00FE6BF8" w:rsidP="00AB3499">
            <w:pPr>
              <w:pStyle w:val="TableParagraph"/>
              <w:ind w:right="111"/>
              <w:jc w:val="center"/>
              <w:rPr>
                <w:spacing w:val="-2"/>
                <w:sz w:val="24"/>
                <w:szCs w:val="24"/>
              </w:rPr>
            </w:pPr>
            <w:r>
              <w:rPr>
                <w:spacing w:val="-2"/>
                <w:sz w:val="24"/>
                <w:szCs w:val="24"/>
              </w:rPr>
              <w:t>0.17</w:t>
            </w:r>
          </w:p>
        </w:tc>
        <w:tc>
          <w:tcPr>
            <w:tcW w:w="993" w:type="dxa"/>
            <w:vAlign w:val="center"/>
          </w:tcPr>
          <w:p w14:paraId="202122F2" w14:textId="77777777" w:rsidR="00FE6BF8" w:rsidRPr="00E65063" w:rsidRDefault="00FE6BF8" w:rsidP="00AB3499">
            <w:pPr>
              <w:pStyle w:val="TableParagraph"/>
              <w:ind w:right="108"/>
              <w:jc w:val="center"/>
              <w:rPr>
                <w:spacing w:val="-2"/>
                <w:sz w:val="24"/>
                <w:szCs w:val="24"/>
              </w:rPr>
            </w:pPr>
            <w:r>
              <w:rPr>
                <w:spacing w:val="-2"/>
                <w:sz w:val="24"/>
                <w:szCs w:val="24"/>
              </w:rPr>
              <w:t>0.14</w:t>
            </w:r>
          </w:p>
        </w:tc>
        <w:tc>
          <w:tcPr>
            <w:tcW w:w="708" w:type="dxa"/>
            <w:vAlign w:val="center"/>
          </w:tcPr>
          <w:p w14:paraId="324673EF" w14:textId="77777777" w:rsidR="00FE6BF8" w:rsidRPr="00E65063" w:rsidRDefault="00FE6BF8" w:rsidP="00AB3499">
            <w:pPr>
              <w:pStyle w:val="TableParagraph"/>
              <w:ind w:right="111"/>
              <w:jc w:val="center"/>
              <w:rPr>
                <w:spacing w:val="-2"/>
                <w:sz w:val="24"/>
                <w:szCs w:val="24"/>
              </w:rPr>
            </w:pPr>
            <w:r>
              <w:rPr>
                <w:spacing w:val="-2"/>
                <w:sz w:val="24"/>
                <w:szCs w:val="24"/>
              </w:rPr>
              <w:t>0.18</w:t>
            </w:r>
          </w:p>
        </w:tc>
        <w:tc>
          <w:tcPr>
            <w:tcW w:w="851" w:type="dxa"/>
            <w:vAlign w:val="center"/>
          </w:tcPr>
          <w:p w14:paraId="53DA5F61" w14:textId="77777777" w:rsidR="00FE6BF8" w:rsidRPr="00E65063" w:rsidRDefault="00FE6BF8" w:rsidP="00AB3499">
            <w:pPr>
              <w:pStyle w:val="TableParagraph"/>
              <w:ind w:left="85" w:right="85"/>
              <w:jc w:val="center"/>
              <w:rPr>
                <w:spacing w:val="-2"/>
                <w:sz w:val="24"/>
                <w:szCs w:val="24"/>
              </w:rPr>
            </w:pPr>
            <w:r>
              <w:rPr>
                <w:spacing w:val="-2"/>
                <w:sz w:val="24"/>
                <w:szCs w:val="24"/>
              </w:rPr>
              <w:t>0.30</w:t>
            </w:r>
          </w:p>
        </w:tc>
        <w:tc>
          <w:tcPr>
            <w:tcW w:w="992" w:type="dxa"/>
            <w:vAlign w:val="center"/>
          </w:tcPr>
          <w:p w14:paraId="7B89F7FB" w14:textId="77777777" w:rsidR="00FE6BF8" w:rsidRPr="00E65063" w:rsidRDefault="00FE6BF8" w:rsidP="00AB3499">
            <w:pPr>
              <w:pStyle w:val="TableParagraph"/>
              <w:ind w:right="109"/>
              <w:jc w:val="center"/>
              <w:rPr>
                <w:spacing w:val="-2"/>
                <w:sz w:val="24"/>
                <w:szCs w:val="24"/>
              </w:rPr>
            </w:pPr>
            <w:r>
              <w:rPr>
                <w:spacing w:val="-2"/>
                <w:sz w:val="24"/>
                <w:szCs w:val="24"/>
              </w:rPr>
              <w:t>0.28</w:t>
            </w:r>
          </w:p>
        </w:tc>
        <w:tc>
          <w:tcPr>
            <w:tcW w:w="851" w:type="dxa"/>
            <w:vAlign w:val="center"/>
          </w:tcPr>
          <w:p w14:paraId="76FB6007" w14:textId="77777777" w:rsidR="00FE6BF8" w:rsidRPr="00E65063" w:rsidRDefault="00FE6BF8" w:rsidP="00AB3499">
            <w:pPr>
              <w:pStyle w:val="TableParagraph"/>
              <w:ind w:right="112"/>
              <w:jc w:val="center"/>
              <w:rPr>
                <w:spacing w:val="-2"/>
                <w:sz w:val="24"/>
                <w:szCs w:val="24"/>
              </w:rPr>
            </w:pPr>
            <w:r>
              <w:rPr>
                <w:spacing w:val="-2"/>
                <w:sz w:val="24"/>
                <w:szCs w:val="24"/>
              </w:rPr>
              <w:t>0.25</w:t>
            </w:r>
          </w:p>
        </w:tc>
        <w:tc>
          <w:tcPr>
            <w:tcW w:w="992" w:type="dxa"/>
            <w:vAlign w:val="center"/>
          </w:tcPr>
          <w:p w14:paraId="249FD286" w14:textId="77777777" w:rsidR="00FE6BF8" w:rsidRPr="00E65063" w:rsidRDefault="00FE6BF8" w:rsidP="00AB3499">
            <w:pPr>
              <w:pStyle w:val="TableParagraph"/>
              <w:ind w:right="109"/>
              <w:jc w:val="center"/>
              <w:rPr>
                <w:spacing w:val="-2"/>
                <w:sz w:val="24"/>
                <w:szCs w:val="24"/>
              </w:rPr>
            </w:pPr>
            <w:r>
              <w:rPr>
                <w:spacing w:val="-2"/>
                <w:sz w:val="24"/>
                <w:szCs w:val="24"/>
              </w:rPr>
              <w:t>0.30</w:t>
            </w:r>
          </w:p>
        </w:tc>
        <w:tc>
          <w:tcPr>
            <w:tcW w:w="992" w:type="dxa"/>
            <w:vAlign w:val="center"/>
          </w:tcPr>
          <w:p w14:paraId="225C1A66" w14:textId="77777777" w:rsidR="00FE6BF8" w:rsidRPr="00E65063" w:rsidRDefault="00FE6BF8" w:rsidP="00AB3499">
            <w:pPr>
              <w:pStyle w:val="TableParagraph"/>
              <w:ind w:right="122"/>
              <w:jc w:val="center"/>
              <w:rPr>
                <w:spacing w:val="-2"/>
                <w:sz w:val="24"/>
                <w:szCs w:val="24"/>
              </w:rPr>
            </w:pPr>
            <w:r>
              <w:rPr>
                <w:spacing w:val="-2"/>
                <w:sz w:val="24"/>
                <w:szCs w:val="24"/>
              </w:rPr>
              <w:t>0.27</w:t>
            </w:r>
          </w:p>
        </w:tc>
        <w:tc>
          <w:tcPr>
            <w:tcW w:w="851" w:type="dxa"/>
            <w:vAlign w:val="center"/>
          </w:tcPr>
          <w:p w14:paraId="426D8BFA" w14:textId="77777777" w:rsidR="00FE6BF8" w:rsidRPr="00E65063" w:rsidRDefault="00FE6BF8" w:rsidP="00AB3499">
            <w:pPr>
              <w:pStyle w:val="TableParagraph"/>
              <w:ind w:right="230"/>
              <w:jc w:val="center"/>
              <w:rPr>
                <w:spacing w:val="-2"/>
                <w:sz w:val="24"/>
                <w:szCs w:val="24"/>
              </w:rPr>
            </w:pPr>
            <w:r>
              <w:rPr>
                <w:spacing w:val="-2"/>
                <w:sz w:val="24"/>
                <w:szCs w:val="24"/>
              </w:rPr>
              <w:t>0.31</w:t>
            </w:r>
          </w:p>
        </w:tc>
        <w:tc>
          <w:tcPr>
            <w:tcW w:w="992" w:type="dxa"/>
            <w:vAlign w:val="center"/>
          </w:tcPr>
          <w:p w14:paraId="7F9FD640" w14:textId="77777777" w:rsidR="00FE6BF8" w:rsidRPr="00E65063" w:rsidRDefault="00FE6BF8" w:rsidP="00AB3499">
            <w:pPr>
              <w:pStyle w:val="TableParagraph"/>
              <w:ind w:right="113"/>
              <w:jc w:val="center"/>
              <w:rPr>
                <w:spacing w:val="-2"/>
                <w:sz w:val="24"/>
                <w:szCs w:val="24"/>
              </w:rPr>
            </w:pPr>
            <w:r>
              <w:rPr>
                <w:spacing w:val="-2"/>
                <w:sz w:val="24"/>
                <w:szCs w:val="24"/>
              </w:rPr>
              <w:t>0.25</w:t>
            </w:r>
          </w:p>
        </w:tc>
        <w:tc>
          <w:tcPr>
            <w:tcW w:w="1134" w:type="dxa"/>
            <w:vAlign w:val="center"/>
          </w:tcPr>
          <w:p w14:paraId="31EB4CB0" w14:textId="77777777" w:rsidR="00FE6BF8" w:rsidRPr="00E65063" w:rsidRDefault="00FE6BF8" w:rsidP="00AB3499">
            <w:pPr>
              <w:pStyle w:val="TableParagraph"/>
              <w:ind w:right="199"/>
              <w:jc w:val="center"/>
              <w:rPr>
                <w:spacing w:val="-2"/>
                <w:sz w:val="24"/>
                <w:szCs w:val="24"/>
              </w:rPr>
            </w:pPr>
            <w:r>
              <w:rPr>
                <w:spacing w:val="-2"/>
                <w:sz w:val="24"/>
                <w:szCs w:val="24"/>
              </w:rPr>
              <w:t>0.33</w:t>
            </w:r>
          </w:p>
        </w:tc>
        <w:tc>
          <w:tcPr>
            <w:tcW w:w="782" w:type="dxa"/>
            <w:vAlign w:val="center"/>
          </w:tcPr>
          <w:p w14:paraId="2AE9C418" w14:textId="77777777" w:rsidR="00FE6BF8" w:rsidRPr="00E65063" w:rsidRDefault="00FE6BF8" w:rsidP="00AB3499">
            <w:pPr>
              <w:pStyle w:val="TableParagraph"/>
              <w:ind w:right="51"/>
              <w:jc w:val="center"/>
              <w:rPr>
                <w:spacing w:val="-2"/>
                <w:sz w:val="24"/>
                <w:szCs w:val="24"/>
              </w:rPr>
            </w:pPr>
            <w:r>
              <w:rPr>
                <w:spacing w:val="-2"/>
                <w:sz w:val="24"/>
                <w:szCs w:val="24"/>
              </w:rPr>
              <w:t>0.27</w:t>
            </w:r>
          </w:p>
        </w:tc>
      </w:tr>
      <w:tr w:rsidR="00FE6BF8" w14:paraId="17D0D829" w14:textId="77777777" w:rsidTr="00AB3499">
        <w:trPr>
          <w:gridAfter w:val="1"/>
          <w:wAfter w:w="16" w:type="dxa"/>
          <w:trHeight w:val="424"/>
        </w:trPr>
        <w:tc>
          <w:tcPr>
            <w:tcW w:w="2972" w:type="dxa"/>
            <w:vAlign w:val="center"/>
          </w:tcPr>
          <w:p w14:paraId="63D0B2EC" w14:textId="77777777" w:rsidR="00FE6BF8" w:rsidRPr="00E65063" w:rsidRDefault="00FE6BF8" w:rsidP="00AB3499">
            <w:pPr>
              <w:pStyle w:val="TableParagraph"/>
              <w:ind w:left="50"/>
              <w:jc w:val="center"/>
              <w:rPr>
                <w:spacing w:val="-5"/>
                <w:sz w:val="24"/>
                <w:szCs w:val="24"/>
              </w:rPr>
            </w:pPr>
            <w:r>
              <w:rPr>
                <w:spacing w:val="-5"/>
                <w:sz w:val="24"/>
                <w:szCs w:val="24"/>
              </w:rPr>
              <w:t>CD @ 5%</w:t>
            </w:r>
          </w:p>
        </w:tc>
        <w:tc>
          <w:tcPr>
            <w:tcW w:w="992" w:type="dxa"/>
            <w:vAlign w:val="center"/>
          </w:tcPr>
          <w:p w14:paraId="586CF0A2" w14:textId="77777777" w:rsidR="00FE6BF8" w:rsidRPr="00E65063" w:rsidRDefault="00FE6BF8" w:rsidP="00AB3499">
            <w:pPr>
              <w:pStyle w:val="TableParagraph"/>
              <w:ind w:right="111"/>
              <w:jc w:val="center"/>
              <w:rPr>
                <w:spacing w:val="-2"/>
                <w:sz w:val="24"/>
                <w:szCs w:val="24"/>
              </w:rPr>
            </w:pPr>
            <w:r>
              <w:rPr>
                <w:spacing w:val="-2"/>
                <w:sz w:val="24"/>
                <w:szCs w:val="24"/>
              </w:rPr>
              <w:t>NS</w:t>
            </w:r>
          </w:p>
        </w:tc>
        <w:tc>
          <w:tcPr>
            <w:tcW w:w="993" w:type="dxa"/>
            <w:vAlign w:val="center"/>
          </w:tcPr>
          <w:p w14:paraId="66585C14" w14:textId="77777777" w:rsidR="00FE6BF8" w:rsidRPr="00E65063" w:rsidRDefault="00FE6BF8" w:rsidP="00AB3499">
            <w:pPr>
              <w:pStyle w:val="TableParagraph"/>
              <w:ind w:right="108"/>
              <w:jc w:val="center"/>
              <w:rPr>
                <w:spacing w:val="-2"/>
                <w:sz w:val="24"/>
                <w:szCs w:val="24"/>
              </w:rPr>
            </w:pPr>
            <w:r>
              <w:rPr>
                <w:spacing w:val="-2"/>
                <w:sz w:val="24"/>
                <w:szCs w:val="24"/>
              </w:rPr>
              <w:t>NS</w:t>
            </w:r>
          </w:p>
        </w:tc>
        <w:tc>
          <w:tcPr>
            <w:tcW w:w="708" w:type="dxa"/>
            <w:vAlign w:val="center"/>
          </w:tcPr>
          <w:p w14:paraId="66D15450" w14:textId="77777777" w:rsidR="00FE6BF8" w:rsidRPr="00E65063" w:rsidRDefault="00FE6BF8" w:rsidP="00AB3499">
            <w:pPr>
              <w:pStyle w:val="TableParagraph"/>
              <w:ind w:right="111"/>
              <w:jc w:val="center"/>
              <w:rPr>
                <w:spacing w:val="-2"/>
                <w:sz w:val="24"/>
                <w:szCs w:val="24"/>
              </w:rPr>
            </w:pPr>
            <w:r>
              <w:rPr>
                <w:spacing w:val="-2"/>
                <w:sz w:val="24"/>
                <w:szCs w:val="24"/>
              </w:rPr>
              <w:t>NS</w:t>
            </w:r>
          </w:p>
        </w:tc>
        <w:tc>
          <w:tcPr>
            <w:tcW w:w="851" w:type="dxa"/>
            <w:vAlign w:val="center"/>
          </w:tcPr>
          <w:p w14:paraId="079C743B" w14:textId="77777777" w:rsidR="00FE6BF8" w:rsidRPr="00E65063" w:rsidRDefault="00FE6BF8" w:rsidP="00AB3499">
            <w:pPr>
              <w:pStyle w:val="TableParagraph"/>
              <w:ind w:left="85" w:right="85"/>
              <w:jc w:val="center"/>
              <w:rPr>
                <w:spacing w:val="-2"/>
                <w:sz w:val="24"/>
                <w:szCs w:val="24"/>
              </w:rPr>
            </w:pPr>
            <w:r>
              <w:rPr>
                <w:spacing w:val="-2"/>
                <w:sz w:val="24"/>
                <w:szCs w:val="24"/>
              </w:rPr>
              <w:t>0.99</w:t>
            </w:r>
          </w:p>
        </w:tc>
        <w:tc>
          <w:tcPr>
            <w:tcW w:w="992" w:type="dxa"/>
            <w:vAlign w:val="center"/>
          </w:tcPr>
          <w:p w14:paraId="1823B5E1" w14:textId="77777777" w:rsidR="00FE6BF8" w:rsidRPr="00E65063" w:rsidRDefault="00FE6BF8" w:rsidP="00AB3499">
            <w:pPr>
              <w:pStyle w:val="TableParagraph"/>
              <w:ind w:right="109"/>
              <w:jc w:val="center"/>
              <w:rPr>
                <w:spacing w:val="-2"/>
                <w:sz w:val="24"/>
                <w:szCs w:val="24"/>
              </w:rPr>
            </w:pPr>
            <w:r>
              <w:rPr>
                <w:spacing w:val="-2"/>
                <w:sz w:val="24"/>
                <w:szCs w:val="24"/>
              </w:rPr>
              <w:t>0.87</w:t>
            </w:r>
          </w:p>
        </w:tc>
        <w:tc>
          <w:tcPr>
            <w:tcW w:w="851" w:type="dxa"/>
            <w:vAlign w:val="center"/>
          </w:tcPr>
          <w:p w14:paraId="2D05464A" w14:textId="77777777" w:rsidR="00FE6BF8" w:rsidRPr="00E65063" w:rsidRDefault="00FE6BF8" w:rsidP="00AB3499">
            <w:pPr>
              <w:pStyle w:val="TableParagraph"/>
              <w:ind w:right="112"/>
              <w:jc w:val="center"/>
              <w:rPr>
                <w:spacing w:val="-2"/>
                <w:sz w:val="24"/>
                <w:szCs w:val="24"/>
              </w:rPr>
            </w:pPr>
            <w:r>
              <w:rPr>
                <w:spacing w:val="-2"/>
                <w:sz w:val="24"/>
                <w:szCs w:val="24"/>
              </w:rPr>
              <w:t>0.94</w:t>
            </w:r>
          </w:p>
        </w:tc>
        <w:tc>
          <w:tcPr>
            <w:tcW w:w="992" w:type="dxa"/>
            <w:vAlign w:val="center"/>
          </w:tcPr>
          <w:p w14:paraId="3E665EA6" w14:textId="77777777" w:rsidR="00FE6BF8" w:rsidRPr="00E65063" w:rsidRDefault="00FE6BF8" w:rsidP="00AB3499">
            <w:pPr>
              <w:pStyle w:val="TableParagraph"/>
              <w:ind w:right="109"/>
              <w:jc w:val="center"/>
              <w:rPr>
                <w:spacing w:val="-2"/>
                <w:sz w:val="24"/>
                <w:szCs w:val="24"/>
              </w:rPr>
            </w:pPr>
            <w:r>
              <w:rPr>
                <w:spacing w:val="-2"/>
                <w:sz w:val="24"/>
                <w:szCs w:val="24"/>
              </w:rPr>
              <w:t>0.89</w:t>
            </w:r>
          </w:p>
        </w:tc>
        <w:tc>
          <w:tcPr>
            <w:tcW w:w="992" w:type="dxa"/>
            <w:vAlign w:val="center"/>
          </w:tcPr>
          <w:p w14:paraId="7849D101" w14:textId="77777777" w:rsidR="00FE6BF8" w:rsidRPr="00E65063" w:rsidRDefault="00FE6BF8" w:rsidP="00AB3499">
            <w:pPr>
              <w:pStyle w:val="TableParagraph"/>
              <w:ind w:right="122"/>
              <w:jc w:val="center"/>
              <w:rPr>
                <w:spacing w:val="-2"/>
                <w:sz w:val="24"/>
                <w:szCs w:val="24"/>
              </w:rPr>
            </w:pPr>
            <w:r>
              <w:rPr>
                <w:spacing w:val="-2"/>
                <w:sz w:val="24"/>
                <w:szCs w:val="24"/>
              </w:rPr>
              <w:t>0.87</w:t>
            </w:r>
          </w:p>
        </w:tc>
        <w:tc>
          <w:tcPr>
            <w:tcW w:w="851" w:type="dxa"/>
            <w:vAlign w:val="center"/>
          </w:tcPr>
          <w:p w14:paraId="42E4173D" w14:textId="77777777" w:rsidR="00FE6BF8" w:rsidRPr="00E65063" w:rsidRDefault="00FE6BF8" w:rsidP="00AB3499">
            <w:pPr>
              <w:pStyle w:val="TableParagraph"/>
              <w:ind w:right="230"/>
              <w:jc w:val="center"/>
              <w:rPr>
                <w:spacing w:val="-2"/>
                <w:sz w:val="24"/>
                <w:szCs w:val="24"/>
              </w:rPr>
            </w:pPr>
            <w:r>
              <w:rPr>
                <w:spacing w:val="-2"/>
                <w:sz w:val="24"/>
                <w:szCs w:val="24"/>
              </w:rPr>
              <w:t>0.92</w:t>
            </w:r>
          </w:p>
        </w:tc>
        <w:tc>
          <w:tcPr>
            <w:tcW w:w="992" w:type="dxa"/>
            <w:vAlign w:val="center"/>
          </w:tcPr>
          <w:p w14:paraId="435C4D03" w14:textId="77777777" w:rsidR="00FE6BF8" w:rsidRPr="00E65063" w:rsidRDefault="00FE6BF8" w:rsidP="00AB3499">
            <w:pPr>
              <w:pStyle w:val="TableParagraph"/>
              <w:ind w:right="113"/>
              <w:jc w:val="center"/>
              <w:rPr>
                <w:spacing w:val="-2"/>
                <w:sz w:val="24"/>
                <w:szCs w:val="24"/>
              </w:rPr>
            </w:pPr>
            <w:r>
              <w:rPr>
                <w:spacing w:val="-2"/>
                <w:sz w:val="24"/>
                <w:szCs w:val="24"/>
              </w:rPr>
              <w:t>0.89</w:t>
            </w:r>
          </w:p>
        </w:tc>
        <w:tc>
          <w:tcPr>
            <w:tcW w:w="1134" w:type="dxa"/>
            <w:vAlign w:val="center"/>
          </w:tcPr>
          <w:p w14:paraId="47033B5D" w14:textId="77777777" w:rsidR="00FE6BF8" w:rsidRPr="00E65063" w:rsidRDefault="00FE6BF8" w:rsidP="00AB3499">
            <w:pPr>
              <w:pStyle w:val="TableParagraph"/>
              <w:ind w:right="199"/>
              <w:jc w:val="center"/>
              <w:rPr>
                <w:spacing w:val="-2"/>
                <w:sz w:val="24"/>
                <w:szCs w:val="24"/>
              </w:rPr>
            </w:pPr>
            <w:r>
              <w:rPr>
                <w:spacing w:val="-2"/>
                <w:sz w:val="24"/>
                <w:szCs w:val="24"/>
              </w:rPr>
              <w:t>0.93</w:t>
            </w:r>
          </w:p>
        </w:tc>
        <w:tc>
          <w:tcPr>
            <w:tcW w:w="782" w:type="dxa"/>
            <w:vAlign w:val="center"/>
          </w:tcPr>
          <w:p w14:paraId="62093F5E" w14:textId="77777777" w:rsidR="00FE6BF8" w:rsidRPr="00E65063" w:rsidRDefault="00FE6BF8" w:rsidP="00AB3499">
            <w:pPr>
              <w:pStyle w:val="TableParagraph"/>
              <w:ind w:right="51"/>
              <w:jc w:val="center"/>
              <w:rPr>
                <w:spacing w:val="-2"/>
                <w:sz w:val="24"/>
                <w:szCs w:val="24"/>
              </w:rPr>
            </w:pPr>
            <w:r>
              <w:rPr>
                <w:spacing w:val="-2"/>
                <w:sz w:val="24"/>
                <w:szCs w:val="24"/>
              </w:rPr>
              <w:t>0.88</w:t>
            </w:r>
          </w:p>
        </w:tc>
      </w:tr>
      <w:tr w:rsidR="00FE6BF8" w14:paraId="494C88F9" w14:textId="77777777" w:rsidTr="00AB3499">
        <w:trPr>
          <w:trHeight w:val="40"/>
        </w:trPr>
        <w:tc>
          <w:tcPr>
            <w:tcW w:w="14118" w:type="dxa"/>
            <w:gridSpan w:val="14"/>
            <w:vAlign w:val="center"/>
          </w:tcPr>
          <w:p w14:paraId="42015CA9" w14:textId="77777777" w:rsidR="00FE6BF8" w:rsidRPr="00E65063" w:rsidRDefault="00FE6BF8" w:rsidP="00AB3499">
            <w:pPr>
              <w:pStyle w:val="TableParagraph"/>
              <w:spacing w:before="159" w:line="253" w:lineRule="exact"/>
              <w:jc w:val="center"/>
              <w:rPr>
                <w:b/>
                <w:sz w:val="24"/>
                <w:szCs w:val="24"/>
              </w:rPr>
            </w:pPr>
            <w:r w:rsidRPr="00E65063">
              <w:rPr>
                <w:b/>
                <w:sz w:val="24"/>
                <w:szCs w:val="24"/>
              </w:rPr>
              <w:t>Application</w:t>
            </w:r>
            <w:r w:rsidRPr="00E65063">
              <w:rPr>
                <w:b/>
                <w:spacing w:val="-7"/>
                <w:sz w:val="24"/>
                <w:szCs w:val="24"/>
              </w:rPr>
              <w:t xml:space="preserve"> </w:t>
            </w:r>
            <w:r w:rsidRPr="00E65063">
              <w:rPr>
                <w:b/>
                <w:sz w:val="24"/>
                <w:szCs w:val="24"/>
              </w:rPr>
              <w:t>at</w:t>
            </w:r>
            <w:r w:rsidRPr="00E65063">
              <w:rPr>
                <w:b/>
                <w:spacing w:val="-9"/>
                <w:sz w:val="24"/>
                <w:szCs w:val="24"/>
              </w:rPr>
              <w:t xml:space="preserve"> </w:t>
            </w:r>
            <w:r w:rsidRPr="00E65063">
              <w:rPr>
                <w:b/>
                <w:sz w:val="24"/>
                <w:szCs w:val="24"/>
              </w:rPr>
              <w:t>different</w:t>
            </w:r>
            <w:r w:rsidRPr="00E65063">
              <w:rPr>
                <w:b/>
                <w:spacing w:val="-5"/>
                <w:sz w:val="24"/>
                <w:szCs w:val="24"/>
              </w:rPr>
              <w:t xml:space="preserve"> </w:t>
            </w:r>
            <w:r w:rsidRPr="00E65063">
              <w:rPr>
                <w:b/>
                <w:spacing w:val="-2"/>
                <w:sz w:val="24"/>
                <w:szCs w:val="24"/>
              </w:rPr>
              <w:t>stages</w:t>
            </w:r>
          </w:p>
        </w:tc>
      </w:tr>
      <w:tr w:rsidR="00FE6BF8" w14:paraId="544439A2" w14:textId="77777777" w:rsidTr="00AB3499">
        <w:trPr>
          <w:gridAfter w:val="1"/>
          <w:wAfter w:w="16" w:type="dxa"/>
          <w:trHeight w:val="432"/>
        </w:trPr>
        <w:tc>
          <w:tcPr>
            <w:tcW w:w="2972" w:type="dxa"/>
            <w:vAlign w:val="center"/>
          </w:tcPr>
          <w:p w14:paraId="182FA089" w14:textId="77777777" w:rsidR="00FE6BF8" w:rsidRPr="00F60696" w:rsidRDefault="00FE6BF8" w:rsidP="00AB3499">
            <w:pPr>
              <w:pStyle w:val="TableParagraph"/>
              <w:spacing w:before="11"/>
              <w:ind w:left="50"/>
              <w:jc w:val="center"/>
              <w:rPr>
                <w:sz w:val="24"/>
                <w:szCs w:val="24"/>
              </w:rPr>
            </w:pPr>
            <w:r w:rsidRPr="00E65063">
              <w:rPr>
                <w:spacing w:val="-5"/>
                <w:sz w:val="24"/>
                <w:szCs w:val="24"/>
              </w:rPr>
              <w:t>G</w:t>
            </w:r>
            <w:r w:rsidRPr="00F60696">
              <w:rPr>
                <w:spacing w:val="-5"/>
                <w:sz w:val="24"/>
                <w:szCs w:val="24"/>
                <w:vertAlign w:val="subscript"/>
              </w:rPr>
              <w:t>1</w:t>
            </w:r>
            <w:r>
              <w:rPr>
                <w:spacing w:val="-5"/>
                <w:sz w:val="24"/>
                <w:szCs w:val="24"/>
              </w:rPr>
              <w:t xml:space="preserve"> – Basal Application</w:t>
            </w:r>
          </w:p>
        </w:tc>
        <w:tc>
          <w:tcPr>
            <w:tcW w:w="992" w:type="dxa"/>
            <w:vAlign w:val="center"/>
          </w:tcPr>
          <w:p w14:paraId="762E66B5" w14:textId="77777777" w:rsidR="00FE6BF8" w:rsidRPr="00E65063" w:rsidRDefault="00FE6BF8" w:rsidP="00AB3499">
            <w:pPr>
              <w:pStyle w:val="TableParagraph"/>
              <w:spacing w:before="11"/>
              <w:ind w:right="111"/>
              <w:jc w:val="center"/>
              <w:rPr>
                <w:sz w:val="24"/>
                <w:szCs w:val="24"/>
              </w:rPr>
            </w:pPr>
            <w:r w:rsidRPr="00E65063">
              <w:rPr>
                <w:spacing w:val="-2"/>
                <w:sz w:val="24"/>
                <w:szCs w:val="24"/>
              </w:rPr>
              <w:t>1.73</w:t>
            </w:r>
          </w:p>
        </w:tc>
        <w:tc>
          <w:tcPr>
            <w:tcW w:w="993" w:type="dxa"/>
            <w:vAlign w:val="center"/>
          </w:tcPr>
          <w:p w14:paraId="6D271DC5" w14:textId="77777777" w:rsidR="00FE6BF8" w:rsidRPr="00E65063" w:rsidRDefault="00FE6BF8" w:rsidP="00AB3499">
            <w:pPr>
              <w:pStyle w:val="TableParagraph"/>
              <w:spacing w:before="11"/>
              <w:ind w:right="108"/>
              <w:jc w:val="center"/>
              <w:rPr>
                <w:sz w:val="24"/>
                <w:szCs w:val="24"/>
              </w:rPr>
            </w:pPr>
            <w:r w:rsidRPr="00E65063">
              <w:rPr>
                <w:spacing w:val="-2"/>
                <w:sz w:val="24"/>
                <w:szCs w:val="24"/>
              </w:rPr>
              <w:t>1.68</w:t>
            </w:r>
          </w:p>
        </w:tc>
        <w:tc>
          <w:tcPr>
            <w:tcW w:w="708" w:type="dxa"/>
            <w:vAlign w:val="center"/>
          </w:tcPr>
          <w:p w14:paraId="10ADFDB0" w14:textId="77777777" w:rsidR="00FE6BF8" w:rsidRPr="00E65063" w:rsidRDefault="00FE6BF8" w:rsidP="00AB3499">
            <w:pPr>
              <w:pStyle w:val="TableParagraph"/>
              <w:spacing w:before="11"/>
              <w:ind w:right="111"/>
              <w:jc w:val="center"/>
              <w:rPr>
                <w:sz w:val="24"/>
                <w:szCs w:val="24"/>
              </w:rPr>
            </w:pPr>
            <w:r w:rsidRPr="00E65063">
              <w:rPr>
                <w:spacing w:val="-2"/>
                <w:sz w:val="24"/>
                <w:szCs w:val="24"/>
              </w:rPr>
              <w:t>1.70</w:t>
            </w:r>
          </w:p>
        </w:tc>
        <w:tc>
          <w:tcPr>
            <w:tcW w:w="851" w:type="dxa"/>
            <w:vAlign w:val="center"/>
          </w:tcPr>
          <w:p w14:paraId="7DEA0ACC" w14:textId="77777777" w:rsidR="00FE6BF8" w:rsidRPr="00E65063" w:rsidRDefault="00FE6BF8" w:rsidP="00AB3499">
            <w:pPr>
              <w:pStyle w:val="TableParagraph"/>
              <w:spacing w:before="11"/>
              <w:ind w:left="85" w:right="85"/>
              <w:jc w:val="center"/>
              <w:rPr>
                <w:sz w:val="24"/>
                <w:szCs w:val="24"/>
              </w:rPr>
            </w:pPr>
            <w:r w:rsidRPr="00E65063">
              <w:rPr>
                <w:spacing w:val="-2"/>
                <w:sz w:val="24"/>
                <w:szCs w:val="24"/>
              </w:rPr>
              <w:t>9.91</w:t>
            </w:r>
          </w:p>
        </w:tc>
        <w:tc>
          <w:tcPr>
            <w:tcW w:w="992" w:type="dxa"/>
            <w:vAlign w:val="center"/>
          </w:tcPr>
          <w:p w14:paraId="16AD275A" w14:textId="77777777" w:rsidR="00FE6BF8" w:rsidRPr="00E65063" w:rsidRDefault="00FE6BF8" w:rsidP="00AB3499">
            <w:pPr>
              <w:pStyle w:val="TableParagraph"/>
              <w:spacing w:before="11"/>
              <w:ind w:right="109"/>
              <w:jc w:val="center"/>
              <w:rPr>
                <w:sz w:val="24"/>
                <w:szCs w:val="24"/>
              </w:rPr>
            </w:pPr>
            <w:r w:rsidRPr="00E65063">
              <w:rPr>
                <w:spacing w:val="-2"/>
                <w:sz w:val="24"/>
                <w:szCs w:val="24"/>
              </w:rPr>
              <w:t>9.93</w:t>
            </w:r>
          </w:p>
        </w:tc>
        <w:tc>
          <w:tcPr>
            <w:tcW w:w="851" w:type="dxa"/>
            <w:vAlign w:val="center"/>
          </w:tcPr>
          <w:p w14:paraId="0BCB6943" w14:textId="77777777" w:rsidR="00FE6BF8" w:rsidRPr="00E65063" w:rsidRDefault="00FE6BF8" w:rsidP="00AB3499">
            <w:pPr>
              <w:pStyle w:val="TableParagraph"/>
              <w:spacing w:before="11"/>
              <w:ind w:right="112"/>
              <w:jc w:val="center"/>
              <w:rPr>
                <w:sz w:val="24"/>
                <w:szCs w:val="24"/>
              </w:rPr>
            </w:pPr>
            <w:r w:rsidRPr="00E65063">
              <w:rPr>
                <w:spacing w:val="-2"/>
                <w:sz w:val="24"/>
                <w:szCs w:val="24"/>
              </w:rPr>
              <w:t>9.92</w:t>
            </w:r>
          </w:p>
        </w:tc>
        <w:tc>
          <w:tcPr>
            <w:tcW w:w="992" w:type="dxa"/>
            <w:vAlign w:val="center"/>
          </w:tcPr>
          <w:p w14:paraId="1591E059" w14:textId="77777777" w:rsidR="00FE6BF8" w:rsidRPr="00E65063" w:rsidRDefault="00FE6BF8" w:rsidP="00AB3499">
            <w:pPr>
              <w:pStyle w:val="TableParagraph"/>
              <w:spacing w:before="11"/>
              <w:ind w:right="109"/>
              <w:jc w:val="center"/>
              <w:rPr>
                <w:sz w:val="24"/>
                <w:szCs w:val="24"/>
              </w:rPr>
            </w:pPr>
            <w:r w:rsidRPr="00E65063">
              <w:rPr>
                <w:spacing w:val="-2"/>
                <w:sz w:val="24"/>
                <w:szCs w:val="24"/>
              </w:rPr>
              <w:t>9.82</w:t>
            </w:r>
          </w:p>
        </w:tc>
        <w:tc>
          <w:tcPr>
            <w:tcW w:w="992" w:type="dxa"/>
            <w:vAlign w:val="center"/>
          </w:tcPr>
          <w:p w14:paraId="185861DE" w14:textId="77777777" w:rsidR="00FE6BF8" w:rsidRPr="00E65063" w:rsidRDefault="00FE6BF8" w:rsidP="00AB3499">
            <w:pPr>
              <w:pStyle w:val="TableParagraph"/>
              <w:spacing w:before="11"/>
              <w:ind w:right="122"/>
              <w:jc w:val="center"/>
              <w:rPr>
                <w:sz w:val="24"/>
                <w:szCs w:val="24"/>
              </w:rPr>
            </w:pPr>
            <w:r w:rsidRPr="00E65063">
              <w:rPr>
                <w:spacing w:val="-2"/>
                <w:sz w:val="24"/>
                <w:szCs w:val="24"/>
              </w:rPr>
              <w:t>9.84</w:t>
            </w:r>
          </w:p>
        </w:tc>
        <w:tc>
          <w:tcPr>
            <w:tcW w:w="851" w:type="dxa"/>
            <w:vAlign w:val="center"/>
          </w:tcPr>
          <w:p w14:paraId="11AF4995" w14:textId="77777777" w:rsidR="00FE6BF8" w:rsidRPr="00E65063" w:rsidRDefault="00FE6BF8" w:rsidP="00AB3499">
            <w:pPr>
              <w:pStyle w:val="TableParagraph"/>
              <w:spacing w:before="11"/>
              <w:ind w:right="230"/>
              <w:jc w:val="center"/>
              <w:rPr>
                <w:sz w:val="24"/>
                <w:szCs w:val="24"/>
              </w:rPr>
            </w:pPr>
            <w:r w:rsidRPr="00E65063">
              <w:rPr>
                <w:spacing w:val="-2"/>
                <w:sz w:val="24"/>
                <w:szCs w:val="24"/>
              </w:rPr>
              <w:t>9.83</w:t>
            </w:r>
          </w:p>
        </w:tc>
        <w:tc>
          <w:tcPr>
            <w:tcW w:w="992" w:type="dxa"/>
            <w:vAlign w:val="center"/>
          </w:tcPr>
          <w:p w14:paraId="0CA69AFF" w14:textId="77777777" w:rsidR="00FE6BF8" w:rsidRPr="00E65063" w:rsidRDefault="00FE6BF8" w:rsidP="00AB3499">
            <w:pPr>
              <w:pStyle w:val="TableParagraph"/>
              <w:spacing w:before="11"/>
              <w:ind w:right="113"/>
              <w:jc w:val="center"/>
              <w:rPr>
                <w:sz w:val="24"/>
                <w:szCs w:val="24"/>
              </w:rPr>
            </w:pPr>
            <w:r w:rsidRPr="00E65063">
              <w:rPr>
                <w:spacing w:val="-2"/>
                <w:sz w:val="24"/>
                <w:szCs w:val="24"/>
              </w:rPr>
              <w:t>8.60</w:t>
            </w:r>
          </w:p>
        </w:tc>
        <w:tc>
          <w:tcPr>
            <w:tcW w:w="1134" w:type="dxa"/>
            <w:vAlign w:val="center"/>
          </w:tcPr>
          <w:p w14:paraId="6E94CF26" w14:textId="77777777" w:rsidR="00FE6BF8" w:rsidRPr="00E65063" w:rsidRDefault="00FE6BF8" w:rsidP="00AB3499">
            <w:pPr>
              <w:pStyle w:val="TableParagraph"/>
              <w:spacing w:before="11"/>
              <w:ind w:right="198"/>
              <w:jc w:val="center"/>
              <w:rPr>
                <w:sz w:val="24"/>
                <w:szCs w:val="24"/>
              </w:rPr>
            </w:pPr>
            <w:r w:rsidRPr="00E65063">
              <w:rPr>
                <w:spacing w:val="-2"/>
                <w:sz w:val="24"/>
                <w:szCs w:val="24"/>
              </w:rPr>
              <w:t>8.60</w:t>
            </w:r>
          </w:p>
        </w:tc>
        <w:tc>
          <w:tcPr>
            <w:tcW w:w="782" w:type="dxa"/>
            <w:vAlign w:val="center"/>
          </w:tcPr>
          <w:p w14:paraId="5DDBCC94" w14:textId="77777777" w:rsidR="00FE6BF8" w:rsidRPr="00E65063" w:rsidRDefault="00FE6BF8" w:rsidP="00AB3499">
            <w:pPr>
              <w:pStyle w:val="TableParagraph"/>
              <w:spacing w:before="11"/>
              <w:ind w:right="51"/>
              <w:jc w:val="center"/>
              <w:rPr>
                <w:sz w:val="24"/>
                <w:szCs w:val="24"/>
              </w:rPr>
            </w:pPr>
            <w:r w:rsidRPr="00E65063">
              <w:rPr>
                <w:spacing w:val="-2"/>
                <w:sz w:val="24"/>
                <w:szCs w:val="24"/>
              </w:rPr>
              <w:t>8.60</w:t>
            </w:r>
          </w:p>
        </w:tc>
      </w:tr>
      <w:tr w:rsidR="00FE6BF8" w14:paraId="16F2F9DE" w14:textId="77777777" w:rsidTr="00AB3499">
        <w:trPr>
          <w:gridAfter w:val="1"/>
          <w:wAfter w:w="16" w:type="dxa"/>
          <w:trHeight w:val="401"/>
        </w:trPr>
        <w:tc>
          <w:tcPr>
            <w:tcW w:w="2972" w:type="dxa"/>
            <w:vAlign w:val="center"/>
          </w:tcPr>
          <w:p w14:paraId="5863DCF5" w14:textId="77777777" w:rsidR="00FE6BF8" w:rsidRPr="00F60696" w:rsidRDefault="00FE6BF8" w:rsidP="00AB3499">
            <w:pPr>
              <w:pStyle w:val="TableParagraph"/>
              <w:ind w:left="50"/>
              <w:jc w:val="center"/>
              <w:rPr>
                <w:sz w:val="24"/>
                <w:szCs w:val="24"/>
              </w:rPr>
            </w:pPr>
            <w:r w:rsidRPr="00E65063">
              <w:rPr>
                <w:spacing w:val="-5"/>
                <w:sz w:val="24"/>
                <w:szCs w:val="24"/>
              </w:rPr>
              <w:t>G</w:t>
            </w:r>
            <w:r w:rsidRPr="00F60696">
              <w:rPr>
                <w:spacing w:val="-5"/>
                <w:sz w:val="24"/>
                <w:szCs w:val="24"/>
                <w:vertAlign w:val="subscript"/>
              </w:rPr>
              <w:t>2</w:t>
            </w:r>
            <w:r>
              <w:rPr>
                <w:spacing w:val="-5"/>
                <w:sz w:val="24"/>
                <w:szCs w:val="24"/>
              </w:rPr>
              <w:t xml:space="preserve"> – Basal and Tassel</w:t>
            </w:r>
          </w:p>
        </w:tc>
        <w:tc>
          <w:tcPr>
            <w:tcW w:w="992" w:type="dxa"/>
            <w:vAlign w:val="center"/>
          </w:tcPr>
          <w:p w14:paraId="0A208C6E" w14:textId="77777777" w:rsidR="00FE6BF8" w:rsidRPr="00E65063" w:rsidRDefault="00FE6BF8" w:rsidP="00AB3499">
            <w:pPr>
              <w:pStyle w:val="TableParagraph"/>
              <w:ind w:right="111"/>
              <w:jc w:val="center"/>
              <w:rPr>
                <w:sz w:val="24"/>
                <w:szCs w:val="24"/>
              </w:rPr>
            </w:pPr>
            <w:r w:rsidRPr="00E65063">
              <w:rPr>
                <w:spacing w:val="-2"/>
                <w:sz w:val="24"/>
                <w:szCs w:val="24"/>
              </w:rPr>
              <w:t>1.72</w:t>
            </w:r>
          </w:p>
        </w:tc>
        <w:tc>
          <w:tcPr>
            <w:tcW w:w="993" w:type="dxa"/>
            <w:vAlign w:val="center"/>
          </w:tcPr>
          <w:p w14:paraId="1DB8213E" w14:textId="77777777" w:rsidR="00FE6BF8" w:rsidRPr="00E65063" w:rsidRDefault="00FE6BF8" w:rsidP="00AB3499">
            <w:pPr>
              <w:pStyle w:val="TableParagraph"/>
              <w:ind w:right="108"/>
              <w:jc w:val="center"/>
              <w:rPr>
                <w:sz w:val="24"/>
                <w:szCs w:val="24"/>
              </w:rPr>
            </w:pPr>
            <w:r w:rsidRPr="00E65063">
              <w:rPr>
                <w:spacing w:val="-2"/>
                <w:sz w:val="24"/>
                <w:szCs w:val="24"/>
              </w:rPr>
              <w:t>1.74</w:t>
            </w:r>
          </w:p>
        </w:tc>
        <w:tc>
          <w:tcPr>
            <w:tcW w:w="708" w:type="dxa"/>
            <w:vAlign w:val="center"/>
          </w:tcPr>
          <w:p w14:paraId="3BE013BA" w14:textId="77777777" w:rsidR="00FE6BF8" w:rsidRPr="00E65063" w:rsidRDefault="00FE6BF8" w:rsidP="00AB3499">
            <w:pPr>
              <w:pStyle w:val="TableParagraph"/>
              <w:ind w:right="111"/>
              <w:jc w:val="center"/>
              <w:rPr>
                <w:sz w:val="24"/>
                <w:szCs w:val="24"/>
              </w:rPr>
            </w:pPr>
            <w:r w:rsidRPr="00E65063">
              <w:rPr>
                <w:spacing w:val="-2"/>
                <w:sz w:val="24"/>
                <w:szCs w:val="24"/>
              </w:rPr>
              <w:t>1.73</w:t>
            </w:r>
          </w:p>
        </w:tc>
        <w:tc>
          <w:tcPr>
            <w:tcW w:w="851" w:type="dxa"/>
            <w:vAlign w:val="center"/>
          </w:tcPr>
          <w:p w14:paraId="1E6195FF" w14:textId="77777777" w:rsidR="00FE6BF8" w:rsidRPr="00E65063" w:rsidRDefault="00FE6BF8" w:rsidP="00AB3499">
            <w:pPr>
              <w:pStyle w:val="TableParagraph"/>
              <w:ind w:left="85" w:right="85"/>
              <w:jc w:val="center"/>
              <w:rPr>
                <w:sz w:val="24"/>
                <w:szCs w:val="24"/>
              </w:rPr>
            </w:pPr>
            <w:r w:rsidRPr="00E65063">
              <w:rPr>
                <w:spacing w:val="-2"/>
                <w:sz w:val="24"/>
                <w:szCs w:val="24"/>
              </w:rPr>
              <w:t>9.97</w:t>
            </w:r>
          </w:p>
        </w:tc>
        <w:tc>
          <w:tcPr>
            <w:tcW w:w="992" w:type="dxa"/>
            <w:vAlign w:val="center"/>
          </w:tcPr>
          <w:p w14:paraId="20C41FCB" w14:textId="77777777" w:rsidR="00FE6BF8" w:rsidRPr="00E65063" w:rsidRDefault="00FE6BF8" w:rsidP="00AB3499">
            <w:pPr>
              <w:pStyle w:val="TableParagraph"/>
              <w:ind w:right="109"/>
              <w:jc w:val="center"/>
              <w:rPr>
                <w:sz w:val="24"/>
                <w:szCs w:val="24"/>
              </w:rPr>
            </w:pPr>
            <w:r w:rsidRPr="00E65063">
              <w:rPr>
                <w:spacing w:val="-2"/>
                <w:sz w:val="24"/>
                <w:szCs w:val="24"/>
              </w:rPr>
              <w:t>9.98</w:t>
            </w:r>
          </w:p>
        </w:tc>
        <w:tc>
          <w:tcPr>
            <w:tcW w:w="851" w:type="dxa"/>
            <w:vAlign w:val="center"/>
          </w:tcPr>
          <w:p w14:paraId="1F048584" w14:textId="77777777" w:rsidR="00FE6BF8" w:rsidRPr="00E65063" w:rsidRDefault="00FE6BF8" w:rsidP="00AB3499">
            <w:pPr>
              <w:pStyle w:val="TableParagraph"/>
              <w:ind w:right="112"/>
              <w:jc w:val="center"/>
              <w:rPr>
                <w:sz w:val="24"/>
                <w:szCs w:val="24"/>
              </w:rPr>
            </w:pPr>
            <w:r w:rsidRPr="00E65063">
              <w:rPr>
                <w:spacing w:val="-2"/>
                <w:sz w:val="24"/>
                <w:szCs w:val="24"/>
              </w:rPr>
              <w:t>9.97</w:t>
            </w:r>
          </w:p>
        </w:tc>
        <w:tc>
          <w:tcPr>
            <w:tcW w:w="992" w:type="dxa"/>
            <w:vAlign w:val="center"/>
          </w:tcPr>
          <w:p w14:paraId="0B82D978" w14:textId="77777777" w:rsidR="00FE6BF8" w:rsidRPr="00E65063" w:rsidRDefault="00FE6BF8" w:rsidP="00AB3499">
            <w:pPr>
              <w:pStyle w:val="TableParagraph"/>
              <w:ind w:right="109"/>
              <w:jc w:val="center"/>
              <w:rPr>
                <w:sz w:val="24"/>
                <w:szCs w:val="24"/>
              </w:rPr>
            </w:pPr>
            <w:r w:rsidRPr="00E65063">
              <w:rPr>
                <w:spacing w:val="-2"/>
                <w:sz w:val="24"/>
                <w:szCs w:val="24"/>
              </w:rPr>
              <w:t>9.94</w:t>
            </w:r>
          </w:p>
        </w:tc>
        <w:tc>
          <w:tcPr>
            <w:tcW w:w="992" w:type="dxa"/>
            <w:vAlign w:val="center"/>
          </w:tcPr>
          <w:p w14:paraId="35DD9322" w14:textId="77777777" w:rsidR="00FE6BF8" w:rsidRPr="00E65063" w:rsidRDefault="00FE6BF8" w:rsidP="00AB3499">
            <w:pPr>
              <w:pStyle w:val="TableParagraph"/>
              <w:ind w:right="122"/>
              <w:jc w:val="center"/>
              <w:rPr>
                <w:sz w:val="24"/>
                <w:szCs w:val="24"/>
              </w:rPr>
            </w:pPr>
            <w:r w:rsidRPr="00E65063">
              <w:rPr>
                <w:spacing w:val="-2"/>
                <w:sz w:val="24"/>
                <w:szCs w:val="24"/>
              </w:rPr>
              <w:t>9.95</w:t>
            </w:r>
          </w:p>
        </w:tc>
        <w:tc>
          <w:tcPr>
            <w:tcW w:w="851" w:type="dxa"/>
            <w:vAlign w:val="center"/>
          </w:tcPr>
          <w:p w14:paraId="10623E38" w14:textId="77777777" w:rsidR="00FE6BF8" w:rsidRPr="00E65063" w:rsidRDefault="00FE6BF8" w:rsidP="00AB3499">
            <w:pPr>
              <w:pStyle w:val="TableParagraph"/>
              <w:ind w:right="230"/>
              <w:jc w:val="center"/>
              <w:rPr>
                <w:sz w:val="24"/>
                <w:szCs w:val="24"/>
              </w:rPr>
            </w:pPr>
            <w:r w:rsidRPr="00E65063">
              <w:rPr>
                <w:spacing w:val="-2"/>
                <w:sz w:val="24"/>
                <w:szCs w:val="24"/>
              </w:rPr>
              <w:t>9.94</w:t>
            </w:r>
          </w:p>
        </w:tc>
        <w:tc>
          <w:tcPr>
            <w:tcW w:w="992" w:type="dxa"/>
            <w:vAlign w:val="center"/>
          </w:tcPr>
          <w:p w14:paraId="23F9AD08" w14:textId="77777777" w:rsidR="00FE6BF8" w:rsidRPr="00E65063" w:rsidRDefault="00FE6BF8" w:rsidP="00AB3499">
            <w:pPr>
              <w:pStyle w:val="TableParagraph"/>
              <w:ind w:right="113"/>
              <w:jc w:val="center"/>
              <w:rPr>
                <w:sz w:val="24"/>
                <w:szCs w:val="24"/>
              </w:rPr>
            </w:pPr>
            <w:r w:rsidRPr="00E65063">
              <w:rPr>
                <w:spacing w:val="-4"/>
                <w:sz w:val="24"/>
                <w:szCs w:val="24"/>
              </w:rPr>
              <w:t>8.56</w:t>
            </w:r>
          </w:p>
        </w:tc>
        <w:tc>
          <w:tcPr>
            <w:tcW w:w="1134" w:type="dxa"/>
            <w:vAlign w:val="center"/>
          </w:tcPr>
          <w:p w14:paraId="3C6FD8B5" w14:textId="77777777" w:rsidR="00FE6BF8" w:rsidRPr="00E65063" w:rsidRDefault="00FE6BF8" w:rsidP="00AB3499">
            <w:pPr>
              <w:pStyle w:val="TableParagraph"/>
              <w:ind w:right="198"/>
              <w:jc w:val="center"/>
              <w:rPr>
                <w:sz w:val="24"/>
                <w:szCs w:val="24"/>
              </w:rPr>
            </w:pPr>
            <w:r w:rsidRPr="00E65063">
              <w:rPr>
                <w:spacing w:val="-2"/>
                <w:sz w:val="24"/>
                <w:szCs w:val="24"/>
              </w:rPr>
              <w:t>8.57</w:t>
            </w:r>
          </w:p>
        </w:tc>
        <w:tc>
          <w:tcPr>
            <w:tcW w:w="782" w:type="dxa"/>
            <w:vAlign w:val="center"/>
          </w:tcPr>
          <w:p w14:paraId="29D97890" w14:textId="77777777" w:rsidR="00FE6BF8" w:rsidRPr="00E65063" w:rsidRDefault="00FE6BF8" w:rsidP="00AB3499">
            <w:pPr>
              <w:pStyle w:val="TableParagraph"/>
              <w:ind w:right="51"/>
              <w:jc w:val="center"/>
              <w:rPr>
                <w:sz w:val="24"/>
                <w:szCs w:val="24"/>
              </w:rPr>
            </w:pPr>
            <w:r w:rsidRPr="00E65063">
              <w:rPr>
                <w:spacing w:val="-2"/>
                <w:sz w:val="24"/>
                <w:szCs w:val="24"/>
              </w:rPr>
              <w:t>8.56</w:t>
            </w:r>
          </w:p>
        </w:tc>
      </w:tr>
      <w:tr w:rsidR="00FE6BF8" w14:paraId="463F679B" w14:textId="77777777" w:rsidTr="00AB3499">
        <w:trPr>
          <w:gridAfter w:val="1"/>
          <w:wAfter w:w="16" w:type="dxa"/>
          <w:trHeight w:val="401"/>
        </w:trPr>
        <w:tc>
          <w:tcPr>
            <w:tcW w:w="2972" w:type="dxa"/>
            <w:vAlign w:val="center"/>
          </w:tcPr>
          <w:p w14:paraId="02686D0E" w14:textId="77777777" w:rsidR="00FE6BF8" w:rsidRPr="00E65063" w:rsidRDefault="00FE6BF8" w:rsidP="00AB3499">
            <w:pPr>
              <w:pStyle w:val="TableParagraph"/>
              <w:ind w:left="50"/>
              <w:jc w:val="center"/>
              <w:rPr>
                <w:spacing w:val="-5"/>
                <w:sz w:val="24"/>
                <w:szCs w:val="24"/>
              </w:rPr>
            </w:pPr>
            <w:proofErr w:type="spellStart"/>
            <w:r>
              <w:rPr>
                <w:spacing w:val="-5"/>
                <w:sz w:val="24"/>
                <w:szCs w:val="24"/>
              </w:rPr>
              <w:t>S.Em</w:t>
            </w:r>
            <w:proofErr w:type="spellEnd"/>
            <w:r>
              <w:rPr>
                <w:spacing w:val="-5"/>
                <w:sz w:val="24"/>
                <w:szCs w:val="24"/>
              </w:rPr>
              <w:t>. ±</w:t>
            </w:r>
          </w:p>
        </w:tc>
        <w:tc>
          <w:tcPr>
            <w:tcW w:w="992" w:type="dxa"/>
            <w:vAlign w:val="center"/>
          </w:tcPr>
          <w:p w14:paraId="7B2C566C" w14:textId="77777777" w:rsidR="00FE6BF8" w:rsidRPr="00E65063" w:rsidRDefault="00FE6BF8" w:rsidP="00AB3499">
            <w:pPr>
              <w:pStyle w:val="TableParagraph"/>
              <w:ind w:right="111"/>
              <w:jc w:val="center"/>
              <w:rPr>
                <w:spacing w:val="-2"/>
                <w:sz w:val="24"/>
                <w:szCs w:val="24"/>
              </w:rPr>
            </w:pPr>
            <w:r>
              <w:rPr>
                <w:spacing w:val="-2"/>
                <w:sz w:val="24"/>
                <w:szCs w:val="24"/>
              </w:rPr>
              <w:t>0.20</w:t>
            </w:r>
          </w:p>
        </w:tc>
        <w:tc>
          <w:tcPr>
            <w:tcW w:w="993" w:type="dxa"/>
            <w:vAlign w:val="center"/>
          </w:tcPr>
          <w:p w14:paraId="6EFC711C" w14:textId="77777777" w:rsidR="00FE6BF8" w:rsidRPr="00E65063" w:rsidRDefault="00FE6BF8" w:rsidP="00AB3499">
            <w:pPr>
              <w:pStyle w:val="TableParagraph"/>
              <w:ind w:right="108"/>
              <w:jc w:val="center"/>
              <w:rPr>
                <w:spacing w:val="-2"/>
                <w:sz w:val="24"/>
                <w:szCs w:val="24"/>
              </w:rPr>
            </w:pPr>
            <w:r>
              <w:rPr>
                <w:spacing w:val="-2"/>
                <w:sz w:val="24"/>
                <w:szCs w:val="24"/>
              </w:rPr>
              <w:t>0.18</w:t>
            </w:r>
          </w:p>
        </w:tc>
        <w:tc>
          <w:tcPr>
            <w:tcW w:w="708" w:type="dxa"/>
            <w:vAlign w:val="center"/>
          </w:tcPr>
          <w:p w14:paraId="658C2419" w14:textId="77777777" w:rsidR="00FE6BF8" w:rsidRPr="00E65063" w:rsidRDefault="00FE6BF8" w:rsidP="00AB3499">
            <w:pPr>
              <w:pStyle w:val="TableParagraph"/>
              <w:ind w:right="111"/>
              <w:jc w:val="center"/>
              <w:rPr>
                <w:spacing w:val="-2"/>
                <w:sz w:val="24"/>
                <w:szCs w:val="24"/>
              </w:rPr>
            </w:pPr>
            <w:r>
              <w:rPr>
                <w:spacing w:val="-2"/>
                <w:sz w:val="24"/>
                <w:szCs w:val="24"/>
              </w:rPr>
              <w:t>0.21</w:t>
            </w:r>
          </w:p>
        </w:tc>
        <w:tc>
          <w:tcPr>
            <w:tcW w:w="851" w:type="dxa"/>
            <w:vAlign w:val="center"/>
          </w:tcPr>
          <w:p w14:paraId="4C51C6B2" w14:textId="77777777" w:rsidR="00FE6BF8" w:rsidRPr="00E65063" w:rsidRDefault="00FE6BF8" w:rsidP="00AB3499">
            <w:pPr>
              <w:pStyle w:val="TableParagraph"/>
              <w:ind w:left="85" w:right="85"/>
              <w:jc w:val="center"/>
              <w:rPr>
                <w:spacing w:val="-2"/>
                <w:sz w:val="24"/>
                <w:szCs w:val="24"/>
              </w:rPr>
            </w:pPr>
            <w:r>
              <w:rPr>
                <w:spacing w:val="-2"/>
                <w:sz w:val="24"/>
                <w:szCs w:val="24"/>
              </w:rPr>
              <w:t>0.25</w:t>
            </w:r>
          </w:p>
        </w:tc>
        <w:tc>
          <w:tcPr>
            <w:tcW w:w="992" w:type="dxa"/>
            <w:vAlign w:val="center"/>
          </w:tcPr>
          <w:p w14:paraId="78407EEA" w14:textId="77777777" w:rsidR="00FE6BF8" w:rsidRPr="00E65063" w:rsidRDefault="00FE6BF8" w:rsidP="00AB3499">
            <w:pPr>
              <w:pStyle w:val="TableParagraph"/>
              <w:ind w:right="109"/>
              <w:jc w:val="center"/>
              <w:rPr>
                <w:spacing w:val="-2"/>
                <w:sz w:val="24"/>
                <w:szCs w:val="24"/>
              </w:rPr>
            </w:pPr>
            <w:r>
              <w:rPr>
                <w:spacing w:val="-2"/>
                <w:sz w:val="24"/>
                <w:szCs w:val="24"/>
              </w:rPr>
              <w:t>0.29</w:t>
            </w:r>
          </w:p>
        </w:tc>
        <w:tc>
          <w:tcPr>
            <w:tcW w:w="851" w:type="dxa"/>
            <w:vAlign w:val="center"/>
          </w:tcPr>
          <w:p w14:paraId="5D51D88F" w14:textId="77777777" w:rsidR="00FE6BF8" w:rsidRPr="00E65063" w:rsidRDefault="00FE6BF8" w:rsidP="00AB3499">
            <w:pPr>
              <w:pStyle w:val="TableParagraph"/>
              <w:ind w:right="112"/>
              <w:jc w:val="center"/>
              <w:rPr>
                <w:spacing w:val="-2"/>
                <w:sz w:val="24"/>
                <w:szCs w:val="24"/>
              </w:rPr>
            </w:pPr>
            <w:r>
              <w:rPr>
                <w:spacing w:val="-2"/>
                <w:sz w:val="24"/>
                <w:szCs w:val="24"/>
              </w:rPr>
              <w:t>0.27</w:t>
            </w:r>
          </w:p>
        </w:tc>
        <w:tc>
          <w:tcPr>
            <w:tcW w:w="992" w:type="dxa"/>
            <w:vAlign w:val="center"/>
          </w:tcPr>
          <w:p w14:paraId="27EDC20A" w14:textId="77777777" w:rsidR="00FE6BF8" w:rsidRPr="00E65063" w:rsidRDefault="00FE6BF8" w:rsidP="00AB3499">
            <w:pPr>
              <w:pStyle w:val="TableParagraph"/>
              <w:ind w:right="109"/>
              <w:jc w:val="center"/>
              <w:rPr>
                <w:spacing w:val="-2"/>
                <w:sz w:val="24"/>
                <w:szCs w:val="24"/>
              </w:rPr>
            </w:pPr>
            <w:r>
              <w:rPr>
                <w:spacing w:val="-2"/>
                <w:sz w:val="24"/>
                <w:szCs w:val="24"/>
              </w:rPr>
              <w:t>0.32</w:t>
            </w:r>
          </w:p>
        </w:tc>
        <w:tc>
          <w:tcPr>
            <w:tcW w:w="992" w:type="dxa"/>
            <w:vAlign w:val="center"/>
          </w:tcPr>
          <w:p w14:paraId="6739B62C" w14:textId="77777777" w:rsidR="00FE6BF8" w:rsidRPr="00E65063" w:rsidRDefault="00FE6BF8" w:rsidP="00AB3499">
            <w:pPr>
              <w:pStyle w:val="TableParagraph"/>
              <w:ind w:right="122"/>
              <w:jc w:val="center"/>
              <w:rPr>
                <w:spacing w:val="-2"/>
                <w:sz w:val="24"/>
                <w:szCs w:val="24"/>
              </w:rPr>
            </w:pPr>
            <w:r>
              <w:rPr>
                <w:spacing w:val="-2"/>
                <w:sz w:val="24"/>
                <w:szCs w:val="24"/>
              </w:rPr>
              <w:t>0.35</w:t>
            </w:r>
          </w:p>
        </w:tc>
        <w:tc>
          <w:tcPr>
            <w:tcW w:w="851" w:type="dxa"/>
            <w:vAlign w:val="center"/>
          </w:tcPr>
          <w:p w14:paraId="2C0EAD32" w14:textId="77777777" w:rsidR="00FE6BF8" w:rsidRPr="00E65063" w:rsidRDefault="00FE6BF8" w:rsidP="00AB3499">
            <w:pPr>
              <w:pStyle w:val="TableParagraph"/>
              <w:ind w:right="230"/>
              <w:jc w:val="center"/>
              <w:rPr>
                <w:spacing w:val="-2"/>
                <w:sz w:val="24"/>
                <w:szCs w:val="24"/>
              </w:rPr>
            </w:pPr>
            <w:r>
              <w:rPr>
                <w:spacing w:val="-2"/>
                <w:sz w:val="24"/>
                <w:szCs w:val="24"/>
              </w:rPr>
              <w:t>0.29</w:t>
            </w:r>
          </w:p>
        </w:tc>
        <w:tc>
          <w:tcPr>
            <w:tcW w:w="992" w:type="dxa"/>
            <w:vAlign w:val="center"/>
          </w:tcPr>
          <w:p w14:paraId="4A1730A1" w14:textId="77777777" w:rsidR="00FE6BF8" w:rsidRPr="00E65063" w:rsidRDefault="00FE6BF8" w:rsidP="00AB3499">
            <w:pPr>
              <w:pStyle w:val="TableParagraph"/>
              <w:ind w:right="113"/>
              <w:jc w:val="center"/>
              <w:rPr>
                <w:spacing w:val="-4"/>
                <w:sz w:val="24"/>
                <w:szCs w:val="24"/>
              </w:rPr>
            </w:pPr>
            <w:r>
              <w:rPr>
                <w:spacing w:val="-2"/>
                <w:sz w:val="24"/>
                <w:szCs w:val="24"/>
              </w:rPr>
              <w:t>0.27</w:t>
            </w:r>
          </w:p>
        </w:tc>
        <w:tc>
          <w:tcPr>
            <w:tcW w:w="1134" w:type="dxa"/>
            <w:vAlign w:val="center"/>
          </w:tcPr>
          <w:p w14:paraId="76B165AE" w14:textId="77777777" w:rsidR="00FE6BF8" w:rsidRPr="00E65063" w:rsidRDefault="00FE6BF8" w:rsidP="00AB3499">
            <w:pPr>
              <w:pStyle w:val="TableParagraph"/>
              <w:ind w:right="198"/>
              <w:jc w:val="center"/>
              <w:rPr>
                <w:spacing w:val="-2"/>
                <w:sz w:val="24"/>
                <w:szCs w:val="24"/>
              </w:rPr>
            </w:pPr>
            <w:r>
              <w:rPr>
                <w:spacing w:val="-2"/>
                <w:sz w:val="24"/>
                <w:szCs w:val="24"/>
              </w:rPr>
              <w:t>0.31</w:t>
            </w:r>
          </w:p>
        </w:tc>
        <w:tc>
          <w:tcPr>
            <w:tcW w:w="782" w:type="dxa"/>
            <w:vAlign w:val="center"/>
          </w:tcPr>
          <w:p w14:paraId="0E96B236" w14:textId="77777777" w:rsidR="00FE6BF8" w:rsidRPr="00E65063" w:rsidRDefault="00FE6BF8" w:rsidP="00AB3499">
            <w:pPr>
              <w:pStyle w:val="TableParagraph"/>
              <w:ind w:right="51"/>
              <w:jc w:val="center"/>
              <w:rPr>
                <w:spacing w:val="-2"/>
                <w:sz w:val="24"/>
                <w:szCs w:val="24"/>
              </w:rPr>
            </w:pPr>
            <w:r>
              <w:rPr>
                <w:spacing w:val="-2"/>
                <w:sz w:val="24"/>
                <w:szCs w:val="24"/>
              </w:rPr>
              <w:t>0.29</w:t>
            </w:r>
          </w:p>
        </w:tc>
      </w:tr>
      <w:tr w:rsidR="00FE6BF8" w14:paraId="65DFF0E3" w14:textId="77777777" w:rsidTr="00AB3499">
        <w:trPr>
          <w:gridAfter w:val="1"/>
          <w:wAfter w:w="16" w:type="dxa"/>
          <w:trHeight w:val="401"/>
        </w:trPr>
        <w:tc>
          <w:tcPr>
            <w:tcW w:w="2972" w:type="dxa"/>
            <w:vAlign w:val="center"/>
          </w:tcPr>
          <w:p w14:paraId="097682AC" w14:textId="77777777" w:rsidR="00FE6BF8" w:rsidRPr="00E65063" w:rsidRDefault="00FE6BF8" w:rsidP="00AB3499">
            <w:pPr>
              <w:pStyle w:val="TableParagraph"/>
              <w:ind w:left="50"/>
              <w:jc w:val="center"/>
              <w:rPr>
                <w:spacing w:val="-5"/>
                <w:sz w:val="24"/>
                <w:szCs w:val="24"/>
              </w:rPr>
            </w:pPr>
            <w:r>
              <w:rPr>
                <w:spacing w:val="-5"/>
                <w:sz w:val="24"/>
                <w:szCs w:val="24"/>
              </w:rPr>
              <w:t>CD @ 5%</w:t>
            </w:r>
          </w:p>
        </w:tc>
        <w:tc>
          <w:tcPr>
            <w:tcW w:w="992" w:type="dxa"/>
            <w:vAlign w:val="center"/>
          </w:tcPr>
          <w:p w14:paraId="227FC066" w14:textId="77777777" w:rsidR="00FE6BF8" w:rsidRPr="00E65063" w:rsidRDefault="00FE6BF8" w:rsidP="00AB3499">
            <w:pPr>
              <w:pStyle w:val="TableParagraph"/>
              <w:ind w:right="111"/>
              <w:jc w:val="center"/>
              <w:rPr>
                <w:spacing w:val="-2"/>
                <w:sz w:val="24"/>
                <w:szCs w:val="24"/>
              </w:rPr>
            </w:pPr>
            <w:r>
              <w:rPr>
                <w:spacing w:val="-2"/>
                <w:sz w:val="24"/>
                <w:szCs w:val="24"/>
              </w:rPr>
              <w:t>NS</w:t>
            </w:r>
          </w:p>
        </w:tc>
        <w:tc>
          <w:tcPr>
            <w:tcW w:w="993" w:type="dxa"/>
            <w:vAlign w:val="center"/>
          </w:tcPr>
          <w:p w14:paraId="1A04E093" w14:textId="77777777" w:rsidR="00FE6BF8" w:rsidRPr="00E65063" w:rsidRDefault="00FE6BF8" w:rsidP="00AB3499">
            <w:pPr>
              <w:pStyle w:val="TableParagraph"/>
              <w:ind w:right="108"/>
              <w:jc w:val="center"/>
              <w:rPr>
                <w:spacing w:val="-2"/>
                <w:sz w:val="24"/>
                <w:szCs w:val="24"/>
              </w:rPr>
            </w:pPr>
            <w:r>
              <w:rPr>
                <w:spacing w:val="-2"/>
                <w:sz w:val="24"/>
                <w:szCs w:val="24"/>
              </w:rPr>
              <w:t>NS</w:t>
            </w:r>
          </w:p>
        </w:tc>
        <w:tc>
          <w:tcPr>
            <w:tcW w:w="708" w:type="dxa"/>
            <w:vAlign w:val="center"/>
          </w:tcPr>
          <w:p w14:paraId="482820DF" w14:textId="77777777" w:rsidR="00FE6BF8" w:rsidRPr="00E65063" w:rsidRDefault="00FE6BF8" w:rsidP="00AB3499">
            <w:pPr>
              <w:pStyle w:val="TableParagraph"/>
              <w:ind w:right="111"/>
              <w:jc w:val="center"/>
              <w:rPr>
                <w:spacing w:val="-2"/>
                <w:sz w:val="24"/>
                <w:szCs w:val="24"/>
              </w:rPr>
            </w:pPr>
            <w:r>
              <w:rPr>
                <w:spacing w:val="-2"/>
                <w:sz w:val="24"/>
                <w:szCs w:val="24"/>
              </w:rPr>
              <w:t>NS</w:t>
            </w:r>
          </w:p>
        </w:tc>
        <w:tc>
          <w:tcPr>
            <w:tcW w:w="851" w:type="dxa"/>
            <w:vAlign w:val="center"/>
          </w:tcPr>
          <w:p w14:paraId="4681F110" w14:textId="77777777" w:rsidR="00FE6BF8" w:rsidRPr="00E65063" w:rsidRDefault="00FE6BF8" w:rsidP="00AB3499">
            <w:pPr>
              <w:pStyle w:val="TableParagraph"/>
              <w:ind w:left="85" w:right="85"/>
              <w:jc w:val="center"/>
              <w:rPr>
                <w:spacing w:val="-2"/>
                <w:sz w:val="24"/>
                <w:szCs w:val="24"/>
              </w:rPr>
            </w:pPr>
            <w:r>
              <w:rPr>
                <w:spacing w:val="-2"/>
                <w:sz w:val="24"/>
                <w:szCs w:val="24"/>
              </w:rPr>
              <w:t>0.81</w:t>
            </w:r>
          </w:p>
        </w:tc>
        <w:tc>
          <w:tcPr>
            <w:tcW w:w="992" w:type="dxa"/>
            <w:vAlign w:val="center"/>
          </w:tcPr>
          <w:p w14:paraId="0209DBCB" w14:textId="77777777" w:rsidR="00FE6BF8" w:rsidRPr="00E65063" w:rsidRDefault="00FE6BF8" w:rsidP="00AB3499">
            <w:pPr>
              <w:pStyle w:val="TableParagraph"/>
              <w:ind w:right="109"/>
              <w:jc w:val="center"/>
              <w:rPr>
                <w:spacing w:val="-2"/>
                <w:sz w:val="24"/>
                <w:szCs w:val="24"/>
              </w:rPr>
            </w:pPr>
            <w:r>
              <w:rPr>
                <w:spacing w:val="-2"/>
                <w:sz w:val="24"/>
                <w:szCs w:val="24"/>
              </w:rPr>
              <w:t>0.92</w:t>
            </w:r>
          </w:p>
        </w:tc>
        <w:tc>
          <w:tcPr>
            <w:tcW w:w="851" w:type="dxa"/>
            <w:vAlign w:val="center"/>
          </w:tcPr>
          <w:p w14:paraId="4F419A37" w14:textId="77777777" w:rsidR="00FE6BF8" w:rsidRPr="00E65063" w:rsidRDefault="00FE6BF8" w:rsidP="00AB3499">
            <w:pPr>
              <w:pStyle w:val="TableParagraph"/>
              <w:ind w:right="112"/>
              <w:jc w:val="center"/>
              <w:rPr>
                <w:spacing w:val="-2"/>
                <w:sz w:val="24"/>
                <w:szCs w:val="24"/>
              </w:rPr>
            </w:pPr>
            <w:r>
              <w:rPr>
                <w:spacing w:val="-2"/>
                <w:sz w:val="24"/>
                <w:szCs w:val="24"/>
              </w:rPr>
              <w:t>0.85</w:t>
            </w:r>
          </w:p>
        </w:tc>
        <w:tc>
          <w:tcPr>
            <w:tcW w:w="992" w:type="dxa"/>
            <w:vAlign w:val="center"/>
          </w:tcPr>
          <w:p w14:paraId="22C614EA" w14:textId="77777777" w:rsidR="00FE6BF8" w:rsidRPr="00E65063" w:rsidRDefault="00FE6BF8" w:rsidP="00AB3499">
            <w:pPr>
              <w:pStyle w:val="TableParagraph"/>
              <w:ind w:right="109"/>
              <w:jc w:val="center"/>
              <w:rPr>
                <w:spacing w:val="-2"/>
                <w:sz w:val="24"/>
                <w:szCs w:val="24"/>
              </w:rPr>
            </w:pPr>
            <w:r>
              <w:rPr>
                <w:spacing w:val="-2"/>
                <w:sz w:val="24"/>
                <w:szCs w:val="24"/>
              </w:rPr>
              <w:t>0.96</w:t>
            </w:r>
          </w:p>
        </w:tc>
        <w:tc>
          <w:tcPr>
            <w:tcW w:w="992" w:type="dxa"/>
            <w:vAlign w:val="center"/>
          </w:tcPr>
          <w:p w14:paraId="241D12D3" w14:textId="77777777" w:rsidR="00FE6BF8" w:rsidRPr="00E65063" w:rsidRDefault="00FE6BF8" w:rsidP="00AB3499">
            <w:pPr>
              <w:pStyle w:val="TableParagraph"/>
              <w:ind w:right="122"/>
              <w:jc w:val="center"/>
              <w:rPr>
                <w:spacing w:val="-2"/>
                <w:sz w:val="24"/>
                <w:szCs w:val="24"/>
              </w:rPr>
            </w:pPr>
            <w:r>
              <w:rPr>
                <w:spacing w:val="-2"/>
                <w:sz w:val="24"/>
                <w:szCs w:val="24"/>
              </w:rPr>
              <w:t>0.99</w:t>
            </w:r>
          </w:p>
        </w:tc>
        <w:tc>
          <w:tcPr>
            <w:tcW w:w="851" w:type="dxa"/>
            <w:vAlign w:val="center"/>
          </w:tcPr>
          <w:p w14:paraId="0A67FCE0" w14:textId="77777777" w:rsidR="00FE6BF8" w:rsidRPr="00E65063" w:rsidRDefault="00FE6BF8" w:rsidP="00AB3499">
            <w:pPr>
              <w:pStyle w:val="TableParagraph"/>
              <w:ind w:right="230"/>
              <w:jc w:val="center"/>
              <w:rPr>
                <w:spacing w:val="-2"/>
                <w:sz w:val="24"/>
                <w:szCs w:val="24"/>
              </w:rPr>
            </w:pPr>
            <w:r>
              <w:rPr>
                <w:spacing w:val="-2"/>
                <w:sz w:val="24"/>
                <w:szCs w:val="24"/>
              </w:rPr>
              <w:t>0.86</w:t>
            </w:r>
          </w:p>
        </w:tc>
        <w:tc>
          <w:tcPr>
            <w:tcW w:w="992" w:type="dxa"/>
            <w:vAlign w:val="center"/>
          </w:tcPr>
          <w:p w14:paraId="525CD725" w14:textId="77777777" w:rsidR="00FE6BF8" w:rsidRPr="00E65063" w:rsidRDefault="00FE6BF8" w:rsidP="00AB3499">
            <w:pPr>
              <w:pStyle w:val="TableParagraph"/>
              <w:ind w:right="113"/>
              <w:jc w:val="center"/>
              <w:rPr>
                <w:spacing w:val="-4"/>
                <w:sz w:val="24"/>
                <w:szCs w:val="24"/>
              </w:rPr>
            </w:pPr>
            <w:r>
              <w:rPr>
                <w:spacing w:val="-4"/>
                <w:sz w:val="24"/>
                <w:szCs w:val="24"/>
              </w:rPr>
              <w:t>0.90</w:t>
            </w:r>
          </w:p>
        </w:tc>
        <w:tc>
          <w:tcPr>
            <w:tcW w:w="1134" w:type="dxa"/>
            <w:vAlign w:val="center"/>
          </w:tcPr>
          <w:p w14:paraId="4EB68201" w14:textId="77777777" w:rsidR="00FE6BF8" w:rsidRPr="00E65063" w:rsidRDefault="00FE6BF8" w:rsidP="00AB3499">
            <w:pPr>
              <w:pStyle w:val="TableParagraph"/>
              <w:ind w:right="198"/>
              <w:jc w:val="center"/>
              <w:rPr>
                <w:spacing w:val="-2"/>
                <w:sz w:val="24"/>
                <w:szCs w:val="24"/>
              </w:rPr>
            </w:pPr>
            <w:r>
              <w:rPr>
                <w:spacing w:val="-2"/>
                <w:sz w:val="24"/>
                <w:szCs w:val="24"/>
              </w:rPr>
              <w:t>0.97</w:t>
            </w:r>
          </w:p>
        </w:tc>
        <w:tc>
          <w:tcPr>
            <w:tcW w:w="782" w:type="dxa"/>
            <w:vAlign w:val="center"/>
          </w:tcPr>
          <w:p w14:paraId="4AA638DA" w14:textId="77777777" w:rsidR="00FE6BF8" w:rsidRPr="00E65063" w:rsidRDefault="00FE6BF8" w:rsidP="00AB3499">
            <w:pPr>
              <w:pStyle w:val="TableParagraph"/>
              <w:ind w:right="51"/>
              <w:jc w:val="center"/>
              <w:rPr>
                <w:spacing w:val="-2"/>
                <w:sz w:val="24"/>
                <w:szCs w:val="24"/>
              </w:rPr>
            </w:pPr>
            <w:r>
              <w:rPr>
                <w:spacing w:val="-2"/>
                <w:sz w:val="24"/>
                <w:szCs w:val="24"/>
              </w:rPr>
              <w:t>0.93</w:t>
            </w:r>
          </w:p>
        </w:tc>
      </w:tr>
    </w:tbl>
    <w:p w14:paraId="25E28484" w14:textId="77777777" w:rsidR="00FE6BF8" w:rsidRDefault="00FE6BF8" w:rsidP="002A0C2D">
      <w:pPr>
        <w:jc w:val="both"/>
        <w:rPr>
          <w:rFonts w:ascii="Times New Roman" w:hAnsi="Times New Roman" w:cs="Times New Roman"/>
        </w:rPr>
      </w:pPr>
    </w:p>
    <w:p w14:paraId="2BE6E152" w14:textId="77777777" w:rsidR="0056530C" w:rsidRPr="00EF7AA8" w:rsidRDefault="0056530C" w:rsidP="0056530C">
      <w:pPr>
        <w:spacing w:before="240" w:after="240" w:line="360" w:lineRule="auto"/>
        <w:jc w:val="both"/>
        <w:rPr>
          <w:rFonts w:ascii="Times New Roman" w:hAnsi="Times New Roman" w:cs="Times New Roman"/>
          <w:b/>
          <w:bCs/>
        </w:rPr>
      </w:pPr>
      <w:r w:rsidRPr="0000328A">
        <w:rPr>
          <w:rFonts w:ascii="Times New Roman" w:hAnsi="Times New Roman" w:cs="Times New Roman"/>
          <w:b/>
          <w:bCs/>
        </w:rPr>
        <w:lastRenderedPageBreak/>
        <w:t xml:space="preserve">Table </w:t>
      </w:r>
      <w:r>
        <w:rPr>
          <w:rFonts w:ascii="Times New Roman" w:hAnsi="Times New Roman" w:cs="Times New Roman"/>
          <w:b/>
          <w:bCs/>
        </w:rPr>
        <w:t>03</w:t>
      </w:r>
      <w:r w:rsidRPr="0000328A">
        <w:rPr>
          <w:rFonts w:ascii="Times New Roman" w:hAnsi="Times New Roman" w:cs="Times New Roman"/>
          <w:b/>
          <w:bCs/>
        </w:rPr>
        <w:t xml:space="preserve">: Effect of </w:t>
      </w:r>
      <w:r>
        <w:rPr>
          <w:rFonts w:ascii="Times New Roman" w:hAnsi="Times New Roman" w:cs="Times New Roman"/>
          <w:b/>
          <w:bCs/>
        </w:rPr>
        <w:t>m</w:t>
      </w:r>
      <w:r w:rsidRPr="0000328A">
        <w:rPr>
          <w:rFonts w:ascii="Times New Roman" w:hAnsi="Times New Roman" w:cs="Times New Roman"/>
          <w:b/>
          <w:bCs/>
        </w:rPr>
        <w:t xml:space="preserve">arigold flower liquid biowaste on </w:t>
      </w:r>
      <w:r>
        <w:rPr>
          <w:rFonts w:ascii="Times New Roman" w:hAnsi="Times New Roman" w:cs="Times New Roman"/>
          <w:b/>
          <w:bCs/>
        </w:rPr>
        <w:t>SPAD value</w:t>
      </w:r>
      <w:r w:rsidRPr="0000328A">
        <w:rPr>
          <w:rFonts w:ascii="Times New Roman" w:hAnsi="Times New Roman" w:cs="Times New Roman"/>
          <w:b/>
          <w:bCs/>
        </w:rPr>
        <w:t xml:space="preserve"> of maize</w:t>
      </w:r>
    </w:p>
    <w:tbl>
      <w:tblPr>
        <w:tblStyle w:val="TableGrid"/>
        <w:tblW w:w="5000" w:type="pct"/>
        <w:jc w:val="center"/>
        <w:tblLook w:val="04A0" w:firstRow="1" w:lastRow="0" w:firstColumn="1" w:lastColumn="0" w:noHBand="0" w:noVBand="1"/>
      </w:tblPr>
      <w:tblGrid>
        <w:gridCol w:w="3246"/>
        <w:gridCol w:w="1235"/>
        <w:gridCol w:w="1236"/>
        <w:gridCol w:w="1239"/>
        <w:gridCol w:w="1261"/>
        <w:gridCol w:w="1239"/>
        <w:gridCol w:w="1091"/>
        <w:gridCol w:w="1236"/>
        <w:gridCol w:w="1191"/>
        <w:gridCol w:w="974"/>
      </w:tblGrid>
      <w:tr w:rsidR="0056530C" w:rsidRPr="0000328A" w14:paraId="5D0BCA2F" w14:textId="77777777" w:rsidTr="00AB3499">
        <w:trPr>
          <w:trHeight w:val="343"/>
          <w:jc w:val="center"/>
        </w:trPr>
        <w:tc>
          <w:tcPr>
            <w:tcW w:w="1164" w:type="pct"/>
            <w:vMerge w:val="restart"/>
            <w:vAlign w:val="center"/>
          </w:tcPr>
          <w:p w14:paraId="535ED517"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Treatments</w:t>
            </w:r>
          </w:p>
        </w:tc>
        <w:tc>
          <w:tcPr>
            <w:tcW w:w="1330" w:type="pct"/>
            <w:gridSpan w:val="3"/>
            <w:vAlign w:val="center"/>
          </w:tcPr>
          <w:p w14:paraId="7821A613" w14:textId="77777777" w:rsidR="0056530C" w:rsidRPr="0000328A" w:rsidRDefault="0056530C" w:rsidP="00AB3499">
            <w:pPr>
              <w:spacing w:before="60" w:after="60"/>
              <w:jc w:val="center"/>
              <w:rPr>
                <w:rFonts w:ascii="Times New Roman" w:hAnsi="Times New Roman" w:cs="Times New Roman"/>
                <w:b/>
                <w:bCs/>
                <w:sz w:val="24"/>
                <w:szCs w:val="24"/>
              </w:rPr>
            </w:pPr>
            <w:r w:rsidRPr="0000328A">
              <w:rPr>
                <w:rFonts w:ascii="Times New Roman" w:hAnsi="Times New Roman" w:cs="Times New Roman"/>
                <w:b/>
                <w:bCs/>
                <w:sz w:val="24"/>
                <w:szCs w:val="24"/>
              </w:rPr>
              <w:t>30 DAS</w:t>
            </w:r>
          </w:p>
        </w:tc>
        <w:tc>
          <w:tcPr>
            <w:tcW w:w="1287" w:type="pct"/>
            <w:gridSpan w:val="3"/>
            <w:vAlign w:val="center"/>
          </w:tcPr>
          <w:p w14:paraId="3DED151F" w14:textId="77777777" w:rsidR="0056530C" w:rsidRPr="0000328A" w:rsidRDefault="0056530C" w:rsidP="00AB3499">
            <w:pPr>
              <w:spacing w:before="60" w:after="60"/>
              <w:jc w:val="center"/>
              <w:rPr>
                <w:rFonts w:ascii="Times New Roman" w:hAnsi="Times New Roman" w:cs="Times New Roman"/>
                <w:b/>
                <w:bCs/>
                <w:sz w:val="24"/>
                <w:szCs w:val="24"/>
              </w:rPr>
            </w:pPr>
            <w:r w:rsidRPr="0000328A">
              <w:rPr>
                <w:rFonts w:ascii="Times New Roman" w:hAnsi="Times New Roman" w:cs="Times New Roman"/>
                <w:b/>
                <w:bCs/>
                <w:sz w:val="24"/>
                <w:szCs w:val="24"/>
              </w:rPr>
              <w:t>60 DAS</w:t>
            </w:r>
          </w:p>
        </w:tc>
        <w:tc>
          <w:tcPr>
            <w:tcW w:w="1219" w:type="pct"/>
            <w:gridSpan w:val="3"/>
            <w:vAlign w:val="center"/>
          </w:tcPr>
          <w:p w14:paraId="4B502798" w14:textId="77777777" w:rsidR="0056530C" w:rsidRPr="0000328A" w:rsidRDefault="0056530C" w:rsidP="00AB3499">
            <w:pPr>
              <w:spacing w:before="60" w:after="60"/>
              <w:jc w:val="center"/>
              <w:rPr>
                <w:rFonts w:ascii="Times New Roman" w:hAnsi="Times New Roman" w:cs="Times New Roman"/>
                <w:b/>
                <w:bCs/>
                <w:sz w:val="24"/>
                <w:szCs w:val="24"/>
              </w:rPr>
            </w:pPr>
            <w:r w:rsidRPr="0000328A">
              <w:rPr>
                <w:rFonts w:ascii="Times New Roman" w:hAnsi="Times New Roman" w:cs="Times New Roman"/>
                <w:b/>
                <w:bCs/>
                <w:sz w:val="24"/>
                <w:szCs w:val="24"/>
              </w:rPr>
              <w:t>90 DAS</w:t>
            </w:r>
          </w:p>
        </w:tc>
      </w:tr>
      <w:tr w:rsidR="0056530C" w:rsidRPr="0000328A" w14:paraId="5687CDE5" w14:textId="77777777" w:rsidTr="00AB3499">
        <w:trPr>
          <w:trHeight w:val="328"/>
          <w:jc w:val="center"/>
        </w:trPr>
        <w:tc>
          <w:tcPr>
            <w:tcW w:w="1164" w:type="pct"/>
            <w:vMerge/>
            <w:vAlign w:val="center"/>
          </w:tcPr>
          <w:p w14:paraId="2858505B" w14:textId="77777777" w:rsidR="0056530C" w:rsidRPr="0000328A" w:rsidRDefault="0056530C" w:rsidP="00AB3499">
            <w:pPr>
              <w:spacing w:before="60" w:after="60"/>
              <w:jc w:val="center"/>
              <w:rPr>
                <w:rFonts w:ascii="Times New Roman" w:hAnsi="Times New Roman" w:cs="Times New Roman"/>
                <w:sz w:val="24"/>
                <w:szCs w:val="24"/>
              </w:rPr>
            </w:pPr>
          </w:p>
        </w:tc>
        <w:tc>
          <w:tcPr>
            <w:tcW w:w="443" w:type="pct"/>
            <w:vAlign w:val="center"/>
          </w:tcPr>
          <w:p w14:paraId="5F0F8062"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2022-23</w:t>
            </w:r>
          </w:p>
        </w:tc>
        <w:tc>
          <w:tcPr>
            <w:tcW w:w="443" w:type="pct"/>
            <w:vAlign w:val="center"/>
          </w:tcPr>
          <w:p w14:paraId="70BD1AD2"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2023-24</w:t>
            </w:r>
          </w:p>
        </w:tc>
        <w:tc>
          <w:tcPr>
            <w:tcW w:w="443" w:type="pct"/>
            <w:vAlign w:val="center"/>
          </w:tcPr>
          <w:p w14:paraId="21BAE7B9"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Pooled</w:t>
            </w:r>
          </w:p>
        </w:tc>
        <w:tc>
          <w:tcPr>
            <w:tcW w:w="452" w:type="pct"/>
            <w:vAlign w:val="center"/>
          </w:tcPr>
          <w:p w14:paraId="1A585A62"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2022-23</w:t>
            </w:r>
          </w:p>
        </w:tc>
        <w:tc>
          <w:tcPr>
            <w:tcW w:w="444" w:type="pct"/>
            <w:vAlign w:val="center"/>
          </w:tcPr>
          <w:p w14:paraId="4A902197"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2023-24</w:t>
            </w:r>
          </w:p>
        </w:tc>
        <w:tc>
          <w:tcPr>
            <w:tcW w:w="391" w:type="pct"/>
            <w:vAlign w:val="center"/>
          </w:tcPr>
          <w:p w14:paraId="16657C58"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Pooled</w:t>
            </w:r>
          </w:p>
        </w:tc>
        <w:tc>
          <w:tcPr>
            <w:tcW w:w="443" w:type="pct"/>
            <w:vAlign w:val="center"/>
          </w:tcPr>
          <w:p w14:paraId="4E5FF151"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2022-23</w:t>
            </w:r>
          </w:p>
        </w:tc>
        <w:tc>
          <w:tcPr>
            <w:tcW w:w="427" w:type="pct"/>
            <w:vAlign w:val="center"/>
          </w:tcPr>
          <w:p w14:paraId="51B996DA"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2023-24</w:t>
            </w:r>
          </w:p>
        </w:tc>
        <w:tc>
          <w:tcPr>
            <w:tcW w:w="349" w:type="pct"/>
            <w:vAlign w:val="center"/>
          </w:tcPr>
          <w:p w14:paraId="57DD0EA6"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Pooled</w:t>
            </w:r>
          </w:p>
        </w:tc>
      </w:tr>
      <w:tr w:rsidR="0056530C" w:rsidRPr="0000328A" w14:paraId="237CE235" w14:textId="77777777" w:rsidTr="00AB3499">
        <w:trPr>
          <w:trHeight w:val="343"/>
          <w:jc w:val="center"/>
        </w:trPr>
        <w:tc>
          <w:tcPr>
            <w:tcW w:w="5000" w:type="pct"/>
            <w:gridSpan w:val="10"/>
            <w:vAlign w:val="center"/>
          </w:tcPr>
          <w:p w14:paraId="32F2B0FF" w14:textId="77777777" w:rsidR="0056530C" w:rsidRPr="0000328A" w:rsidRDefault="0056530C" w:rsidP="00AB3499">
            <w:pPr>
              <w:spacing w:before="60" w:after="60"/>
              <w:jc w:val="center"/>
              <w:rPr>
                <w:rFonts w:ascii="Times New Roman" w:hAnsi="Times New Roman" w:cs="Times New Roman"/>
                <w:b/>
                <w:color w:val="000000"/>
                <w:sz w:val="24"/>
                <w:szCs w:val="24"/>
              </w:rPr>
            </w:pPr>
            <w:r w:rsidRPr="0000328A">
              <w:rPr>
                <w:rFonts w:ascii="Times New Roman" w:hAnsi="Times New Roman" w:cs="Times New Roman"/>
                <w:b/>
                <w:color w:val="000000"/>
                <w:sz w:val="24"/>
                <w:szCs w:val="24"/>
              </w:rPr>
              <w:t>Marigold flower liquid biowaste (MFLB)</w:t>
            </w:r>
          </w:p>
        </w:tc>
      </w:tr>
      <w:tr w:rsidR="0056530C" w:rsidRPr="0000328A" w14:paraId="7AB7FECE" w14:textId="77777777" w:rsidTr="00AB3499">
        <w:trPr>
          <w:trHeight w:val="343"/>
          <w:jc w:val="center"/>
        </w:trPr>
        <w:tc>
          <w:tcPr>
            <w:tcW w:w="1164" w:type="pct"/>
            <w:vAlign w:val="center"/>
          </w:tcPr>
          <w:p w14:paraId="08FECE3E" w14:textId="77777777" w:rsidR="0056530C" w:rsidRPr="0000328A" w:rsidRDefault="0056530C" w:rsidP="00AB3499">
            <w:pPr>
              <w:spacing w:before="60" w:after="60"/>
              <w:rPr>
                <w:rFonts w:ascii="Times New Roman" w:hAnsi="Times New Roman" w:cs="Times New Roman"/>
                <w:sz w:val="24"/>
                <w:szCs w:val="24"/>
              </w:rPr>
            </w:pPr>
            <w:r w:rsidRPr="0000328A">
              <w:rPr>
                <w:rFonts w:ascii="Times New Roman" w:hAnsi="Times New Roman" w:cs="Times New Roman"/>
                <w:b/>
                <w:bCs/>
                <w:color w:val="000000"/>
                <w:sz w:val="24"/>
                <w:szCs w:val="24"/>
                <w:lang w:eastAsia="en-IN"/>
              </w:rPr>
              <w:t>E</w:t>
            </w:r>
            <w:r w:rsidRPr="0000328A">
              <w:rPr>
                <w:rFonts w:ascii="Times New Roman" w:hAnsi="Times New Roman" w:cs="Times New Roman"/>
                <w:b/>
                <w:bCs/>
                <w:color w:val="000000"/>
                <w:sz w:val="24"/>
                <w:szCs w:val="24"/>
                <w:vertAlign w:val="subscript"/>
                <w:lang w:eastAsia="en-IN"/>
              </w:rPr>
              <w:t>1</w:t>
            </w:r>
            <w:r w:rsidRPr="0000328A">
              <w:rPr>
                <w:rFonts w:ascii="Times New Roman" w:hAnsi="Times New Roman" w:cs="Times New Roman"/>
                <w:b/>
                <w:bCs/>
                <w:color w:val="000000"/>
                <w:sz w:val="24"/>
                <w:szCs w:val="24"/>
                <w:lang w:eastAsia="en-IN"/>
              </w:rPr>
              <w:t xml:space="preserve"> – MFLB</w:t>
            </w:r>
          </w:p>
        </w:tc>
        <w:tc>
          <w:tcPr>
            <w:tcW w:w="443" w:type="pct"/>
            <w:vAlign w:val="center"/>
          </w:tcPr>
          <w:p w14:paraId="323AE2D6"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43.06</w:t>
            </w:r>
          </w:p>
        </w:tc>
        <w:tc>
          <w:tcPr>
            <w:tcW w:w="443" w:type="pct"/>
            <w:vAlign w:val="center"/>
          </w:tcPr>
          <w:p w14:paraId="181CFC11"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43.86</w:t>
            </w:r>
          </w:p>
        </w:tc>
        <w:tc>
          <w:tcPr>
            <w:tcW w:w="443" w:type="pct"/>
            <w:vAlign w:val="center"/>
          </w:tcPr>
          <w:p w14:paraId="2AFEE73A"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43.46</w:t>
            </w:r>
          </w:p>
        </w:tc>
        <w:tc>
          <w:tcPr>
            <w:tcW w:w="452" w:type="pct"/>
            <w:vAlign w:val="center"/>
          </w:tcPr>
          <w:p w14:paraId="0FF967C0"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51.89</w:t>
            </w:r>
          </w:p>
        </w:tc>
        <w:tc>
          <w:tcPr>
            <w:tcW w:w="444" w:type="pct"/>
            <w:vAlign w:val="center"/>
          </w:tcPr>
          <w:p w14:paraId="6E0DF5C2"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51.94</w:t>
            </w:r>
          </w:p>
        </w:tc>
        <w:tc>
          <w:tcPr>
            <w:tcW w:w="391" w:type="pct"/>
            <w:vAlign w:val="center"/>
          </w:tcPr>
          <w:p w14:paraId="2899F87B"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51.91</w:t>
            </w:r>
          </w:p>
        </w:tc>
        <w:tc>
          <w:tcPr>
            <w:tcW w:w="443" w:type="pct"/>
          </w:tcPr>
          <w:p w14:paraId="35DE5AD4"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47.44</w:t>
            </w:r>
          </w:p>
        </w:tc>
        <w:tc>
          <w:tcPr>
            <w:tcW w:w="427" w:type="pct"/>
          </w:tcPr>
          <w:p w14:paraId="2E4F502F"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47.47</w:t>
            </w:r>
          </w:p>
        </w:tc>
        <w:tc>
          <w:tcPr>
            <w:tcW w:w="349" w:type="pct"/>
          </w:tcPr>
          <w:p w14:paraId="33C3D465"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47.46</w:t>
            </w:r>
          </w:p>
        </w:tc>
      </w:tr>
      <w:tr w:rsidR="0056530C" w:rsidRPr="0000328A" w14:paraId="22B6D6EA" w14:textId="77777777" w:rsidTr="00AB3499">
        <w:trPr>
          <w:trHeight w:val="343"/>
          <w:jc w:val="center"/>
        </w:trPr>
        <w:tc>
          <w:tcPr>
            <w:tcW w:w="1164" w:type="pct"/>
            <w:vAlign w:val="center"/>
          </w:tcPr>
          <w:p w14:paraId="7FB7160D" w14:textId="77777777" w:rsidR="0056530C" w:rsidRPr="0000328A" w:rsidRDefault="0056530C" w:rsidP="00AB3499">
            <w:pPr>
              <w:spacing w:before="60" w:after="60"/>
              <w:rPr>
                <w:rFonts w:ascii="Times New Roman" w:hAnsi="Times New Roman" w:cs="Times New Roman"/>
                <w:sz w:val="24"/>
                <w:szCs w:val="24"/>
              </w:rPr>
            </w:pPr>
            <w:r w:rsidRPr="0000328A">
              <w:rPr>
                <w:rFonts w:ascii="Times New Roman" w:hAnsi="Times New Roman" w:cs="Times New Roman"/>
                <w:b/>
                <w:bCs/>
                <w:color w:val="000000"/>
                <w:sz w:val="24"/>
                <w:szCs w:val="24"/>
                <w:lang w:eastAsia="en-IN"/>
              </w:rPr>
              <w:t>E</w:t>
            </w:r>
            <w:r w:rsidRPr="0000328A">
              <w:rPr>
                <w:rFonts w:ascii="Times New Roman" w:hAnsi="Times New Roman" w:cs="Times New Roman"/>
                <w:b/>
                <w:bCs/>
                <w:color w:val="000000"/>
                <w:sz w:val="24"/>
                <w:szCs w:val="24"/>
                <w:vertAlign w:val="subscript"/>
                <w:lang w:eastAsia="en-IN"/>
              </w:rPr>
              <w:t>2</w:t>
            </w:r>
            <w:r w:rsidRPr="0000328A">
              <w:rPr>
                <w:rFonts w:ascii="Times New Roman" w:hAnsi="Times New Roman" w:cs="Times New Roman"/>
                <w:b/>
                <w:bCs/>
                <w:color w:val="000000"/>
                <w:sz w:val="24"/>
                <w:szCs w:val="24"/>
                <w:lang w:eastAsia="en-IN"/>
              </w:rPr>
              <w:t xml:space="preserve"> – Enriched MFLB</w:t>
            </w:r>
          </w:p>
        </w:tc>
        <w:tc>
          <w:tcPr>
            <w:tcW w:w="443" w:type="pct"/>
            <w:vAlign w:val="center"/>
          </w:tcPr>
          <w:p w14:paraId="2DD5DC3F"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44.01</w:t>
            </w:r>
          </w:p>
        </w:tc>
        <w:tc>
          <w:tcPr>
            <w:tcW w:w="443" w:type="pct"/>
            <w:vAlign w:val="center"/>
          </w:tcPr>
          <w:p w14:paraId="006F298B"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44.93</w:t>
            </w:r>
          </w:p>
        </w:tc>
        <w:tc>
          <w:tcPr>
            <w:tcW w:w="443" w:type="pct"/>
            <w:vAlign w:val="center"/>
          </w:tcPr>
          <w:p w14:paraId="43996601"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44.47</w:t>
            </w:r>
          </w:p>
        </w:tc>
        <w:tc>
          <w:tcPr>
            <w:tcW w:w="452" w:type="pct"/>
            <w:vAlign w:val="center"/>
          </w:tcPr>
          <w:p w14:paraId="6EEB0A28"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51.79</w:t>
            </w:r>
          </w:p>
        </w:tc>
        <w:tc>
          <w:tcPr>
            <w:tcW w:w="444" w:type="pct"/>
            <w:vAlign w:val="center"/>
          </w:tcPr>
          <w:p w14:paraId="49F18503"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52.20</w:t>
            </w:r>
          </w:p>
        </w:tc>
        <w:tc>
          <w:tcPr>
            <w:tcW w:w="391" w:type="pct"/>
            <w:vAlign w:val="center"/>
          </w:tcPr>
          <w:p w14:paraId="51888DE5"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51.99</w:t>
            </w:r>
          </w:p>
        </w:tc>
        <w:tc>
          <w:tcPr>
            <w:tcW w:w="443" w:type="pct"/>
          </w:tcPr>
          <w:p w14:paraId="7EB860CE"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48.27</w:t>
            </w:r>
          </w:p>
        </w:tc>
        <w:tc>
          <w:tcPr>
            <w:tcW w:w="427" w:type="pct"/>
          </w:tcPr>
          <w:p w14:paraId="0266BE25"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49.87</w:t>
            </w:r>
          </w:p>
        </w:tc>
        <w:tc>
          <w:tcPr>
            <w:tcW w:w="349" w:type="pct"/>
          </w:tcPr>
          <w:p w14:paraId="3A9935EF"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49.07</w:t>
            </w:r>
          </w:p>
        </w:tc>
      </w:tr>
      <w:tr w:rsidR="0056530C" w:rsidRPr="0000328A" w14:paraId="5DD6BAD8" w14:textId="77777777" w:rsidTr="00AB3499">
        <w:trPr>
          <w:trHeight w:val="343"/>
          <w:jc w:val="center"/>
        </w:trPr>
        <w:tc>
          <w:tcPr>
            <w:tcW w:w="1164" w:type="pct"/>
            <w:vAlign w:val="center"/>
          </w:tcPr>
          <w:p w14:paraId="5B5F8541" w14:textId="77777777" w:rsidR="0056530C" w:rsidRPr="0000328A" w:rsidRDefault="0056530C" w:rsidP="00AB3499">
            <w:pPr>
              <w:spacing w:before="60" w:after="60"/>
              <w:rPr>
                <w:rFonts w:ascii="Times New Roman" w:hAnsi="Times New Roman" w:cs="Times New Roman"/>
                <w:sz w:val="24"/>
                <w:szCs w:val="24"/>
              </w:rPr>
            </w:pPr>
            <w:proofErr w:type="spellStart"/>
            <w:r w:rsidRPr="0000328A">
              <w:rPr>
                <w:rFonts w:ascii="Times New Roman" w:hAnsi="Times New Roman" w:cs="Times New Roman"/>
                <w:b/>
                <w:bCs/>
                <w:color w:val="000000"/>
                <w:sz w:val="24"/>
                <w:szCs w:val="24"/>
                <w:lang w:eastAsia="en-IN"/>
              </w:rPr>
              <w:t>S.Em</w:t>
            </w:r>
            <w:proofErr w:type="spellEnd"/>
            <w:r w:rsidRPr="0000328A">
              <w:rPr>
                <w:rFonts w:ascii="Times New Roman" w:hAnsi="Times New Roman" w:cs="Times New Roman"/>
                <w:b/>
                <w:bCs/>
                <w:color w:val="000000"/>
                <w:sz w:val="24"/>
                <w:szCs w:val="24"/>
                <w:lang w:eastAsia="en-IN"/>
              </w:rPr>
              <w:t>. ±</w:t>
            </w:r>
          </w:p>
        </w:tc>
        <w:tc>
          <w:tcPr>
            <w:tcW w:w="443" w:type="pct"/>
            <w:vAlign w:val="center"/>
          </w:tcPr>
          <w:p w14:paraId="7A87FBEE"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0.23</w:t>
            </w:r>
          </w:p>
        </w:tc>
        <w:tc>
          <w:tcPr>
            <w:tcW w:w="443" w:type="pct"/>
            <w:vAlign w:val="center"/>
          </w:tcPr>
          <w:p w14:paraId="4DD8DA30"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0.26</w:t>
            </w:r>
          </w:p>
        </w:tc>
        <w:tc>
          <w:tcPr>
            <w:tcW w:w="443" w:type="pct"/>
            <w:vAlign w:val="center"/>
          </w:tcPr>
          <w:p w14:paraId="13373FAD"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0.24</w:t>
            </w:r>
          </w:p>
        </w:tc>
        <w:tc>
          <w:tcPr>
            <w:tcW w:w="452" w:type="pct"/>
            <w:vAlign w:val="center"/>
          </w:tcPr>
          <w:p w14:paraId="49929A53"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0.23</w:t>
            </w:r>
          </w:p>
        </w:tc>
        <w:tc>
          <w:tcPr>
            <w:tcW w:w="444" w:type="pct"/>
            <w:vAlign w:val="center"/>
          </w:tcPr>
          <w:p w14:paraId="18375120"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0.14</w:t>
            </w:r>
          </w:p>
        </w:tc>
        <w:tc>
          <w:tcPr>
            <w:tcW w:w="391" w:type="pct"/>
            <w:vAlign w:val="center"/>
          </w:tcPr>
          <w:p w14:paraId="1D2FEC7A"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0.16</w:t>
            </w:r>
          </w:p>
        </w:tc>
        <w:tc>
          <w:tcPr>
            <w:tcW w:w="443" w:type="pct"/>
          </w:tcPr>
          <w:p w14:paraId="528FD278"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0.83</w:t>
            </w:r>
          </w:p>
        </w:tc>
        <w:tc>
          <w:tcPr>
            <w:tcW w:w="427" w:type="pct"/>
          </w:tcPr>
          <w:p w14:paraId="728A30BD"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0.29</w:t>
            </w:r>
          </w:p>
        </w:tc>
        <w:tc>
          <w:tcPr>
            <w:tcW w:w="349" w:type="pct"/>
          </w:tcPr>
          <w:p w14:paraId="3A7CB91F"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0.48</w:t>
            </w:r>
          </w:p>
        </w:tc>
      </w:tr>
      <w:tr w:rsidR="0056530C" w:rsidRPr="0000328A" w14:paraId="4F983FA9" w14:textId="77777777" w:rsidTr="00AB3499">
        <w:trPr>
          <w:trHeight w:val="328"/>
          <w:jc w:val="center"/>
        </w:trPr>
        <w:tc>
          <w:tcPr>
            <w:tcW w:w="1164" w:type="pct"/>
            <w:vAlign w:val="center"/>
          </w:tcPr>
          <w:p w14:paraId="11CACF7B" w14:textId="77777777" w:rsidR="0056530C" w:rsidRPr="0000328A" w:rsidRDefault="0056530C" w:rsidP="00AB3499">
            <w:pPr>
              <w:spacing w:before="60" w:after="60"/>
              <w:rPr>
                <w:rFonts w:ascii="Times New Roman" w:hAnsi="Times New Roman" w:cs="Times New Roman"/>
                <w:sz w:val="24"/>
                <w:szCs w:val="24"/>
              </w:rPr>
            </w:pPr>
            <w:r w:rsidRPr="0000328A">
              <w:rPr>
                <w:rFonts w:ascii="Times New Roman" w:hAnsi="Times New Roman" w:cs="Times New Roman"/>
                <w:b/>
                <w:bCs/>
                <w:color w:val="000000"/>
                <w:sz w:val="24"/>
                <w:szCs w:val="24"/>
                <w:lang w:eastAsia="en-IN"/>
              </w:rPr>
              <w:t>CD (5%)</w:t>
            </w:r>
          </w:p>
        </w:tc>
        <w:tc>
          <w:tcPr>
            <w:tcW w:w="443" w:type="pct"/>
            <w:vAlign w:val="center"/>
          </w:tcPr>
          <w:p w14:paraId="2C866173"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0.65</w:t>
            </w:r>
          </w:p>
        </w:tc>
        <w:tc>
          <w:tcPr>
            <w:tcW w:w="443" w:type="pct"/>
            <w:vAlign w:val="center"/>
          </w:tcPr>
          <w:p w14:paraId="3A55425C"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0.75</w:t>
            </w:r>
          </w:p>
        </w:tc>
        <w:tc>
          <w:tcPr>
            <w:tcW w:w="443" w:type="pct"/>
            <w:vAlign w:val="center"/>
          </w:tcPr>
          <w:p w14:paraId="73DF8522"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0.68</w:t>
            </w:r>
          </w:p>
        </w:tc>
        <w:tc>
          <w:tcPr>
            <w:tcW w:w="452" w:type="pct"/>
            <w:vAlign w:val="center"/>
          </w:tcPr>
          <w:p w14:paraId="61034EA7"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0.66</w:t>
            </w:r>
          </w:p>
        </w:tc>
        <w:tc>
          <w:tcPr>
            <w:tcW w:w="444" w:type="pct"/>
            <w:vAlign w:val="center"/>
          </w:tcPr>
          <w:p w14:paraId="56ED4CAF"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0.45</w:t>
            </w:r>
          </w:p>
        </w:tc>
        <w:tc>
          <w:tcPr>
            <w:tcW w:w="391" w:type="pct"/>
            <w:vAlign w:val="center"/>
          </w:tcPr>
          <w:p w14:paraId="68A3C49E"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0.45</w:t>
            </w:r>
          </w:p>
        </w:tc>
        <w:tc>
          <w:tcPr>
            <w:tcW w:w="443" w:type="pct"/>
          </w:tcPr>
          <w:p w14:paraId="6DBAC294"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2.39</w:t>
            </w:r>
          </w:p>
        </w:tc>
        <w:tc>
          <w:tcPr>
            <w:tcW w:w="427" w:type="pct"/>
          </w:tcPr>
          <w:p w14:paraId="30C79829"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0.82</w:t>
            </w:r>
          </w:p>
        </w:tc>
        <w:tc>
          <w:tcPr>
            <w:tcW w:w="349" w:type="pct"/>
          </w:tcPr>
          <w:p w14:paraId="7425220D"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1.38</w:t>
            </w:r>
          </w:p>
        </w:tc>
      </w:tr>
      <w:tr w:rsidR="0056530C" w:rsidRPr="0000328A" w14:paraId="0C5D750E" w14:textId="77777777" w:rsidTr="00AB3499">
        <w:trPr>
          <w:trHeight w:val="343"/>
          <w:jc w:val="center"/>
        </w:trPr>
        <w:tc>
          <w:tcPr>
            <w:tcW w:w="5000" w:type="pct"/>
            <w:gridSpan w:val="10"/>
            <w:vAlign w:val="center"/>
          </w:tcPr>
          <w:p w14:paraId="1ECF28D0" w14:textId="77777777" w:rsidR="0056530C" w:rsidRPr="0000328A" w:rsidRDefault="0056530C" w:rsidP="00AB3499">
            <w:pPr>
              <w:spacing w:before="60" w:after="60"/>
              <w:jc w:val="center"/>
              <w:rPr>
                <w:rFonts w:ascii="Times New Roman" w:hAnsi="Times New Roman" w:cs="Times New Roman"/>
                <w:b/>
                <w:color w:val="000000"/>
                <w:sz w:val="24"/>
                <w:szCs w:val="24"/>
              </w:rPr>
            </w:pPr>
            <w:r w:rsidRPr="0000328A">
              <w:rPr>
                <w:rFonts w:ascii="Times New Roman" w:hAnsi="Times New Roman" w:cs="Times New Roman"/>
                <w:b/>
                <w:color w:val="000000"/>
                <w:sz w:val="24"/>
                <w:szCs w:val="24"/>
              </w:rPr>
              <w:t>Dosage of Marigold flower liquid biowaste</w:t>
            </w:r>
          </w:p>
        </w:tc>
      </w:tr>
      <w:tr w:rsidR="0056530C" w:rsidRPr="0000328A" w14:paraId="20633F09" w14:textId="77777777" w:rsidTr="00AB3499">
        <w:trPr>
          <w:trHeight w:val="343"/>
          <w:jc w:val="center"/>
        </w:trPr>
        <w:tc>
          <w:tcPr>
            <w:tcW w:w="1164" w:type="pct"/>
            <w:vAlign w:val="center"/>
          </w:tcPr>
          <w:p w14:paraId="7860441E" w14:textId="77777777" w:rsidR="0056530C" w:rsidRPr="0000328A" w:rsidRDefault="0056530C" w:rsidP="00AB3499">
            <w:pPr>
              <w:spacing w:before="60" w:after="60"/>
              <w:rPr>
                <w:rFonts w:ascii="Times New Roman" w:hAnsi="Times New Roman" w:cs="Times New Roman"/>
                <w:sz w:val="24"/>
                <w:szCs w:val="24"/>
              </w:rPr>
            </w:pPr>
            <w:r w:rsidRPr="0000328A">
              <w:rPr>
                <w:rFonts w:ascii="Times New Roman" w:hAnsi="Times New Roman" w:cs="Times New Roman"/>
                <w:b/>
                <w:bCs/>
                <w:color w:val="000000"/>
                <w:sz w:val="24"/>
                <w:szCs w:val="24"/>
                <w:lang w:eastAsia="en-IN"/>
              </w:rPr>
              <w:t>F</w:t>
            </w:r>
            <w:r w:rsidRPr="0000328A">
              <w:rPr>
                <w:rFonts w:ascii="Times New Roman" w:hAnsi="Times New Roman" w:cs="Times New Roman"/>
                <w:b/>
                <w:bCs/>
                <w:color w:val="000000"/>
                <w:sz w:val="24"/>
                <w:szCs w:val="24"/>
                <w:vertAlign w:val="subscript"/>
                <w:lang w:eastAsia="en-IN"/>
              </w:rPr>
              <w:t>1</w:t>
            </w:r>
            <w:r w:rsidRPr="0000328A">
              <w:rPr>
                <w:rFonts w:ascii="Times New Roman" w:hAnsi="Times New Roman" w:cs="Times New Roman"/>
                <w:b/>
                <w:bCs/>
                <w:color w:val="000000"/>
                <w:sz w:val="24"/>
                <w:szCs w:val="24"/>
                <w:lang w:eastAsia="en-IN"/>
              </w:rPr>
              <w:t xml:space="preserve">– (75:25– </w:t>
            </w:r>
            <w:proofErr w:type="gramStart"/>
            <w:r w:rsidRPr="0000328A">
              <w:rPr>
                <w:rFonts w:ascii="Times New Roman" w:hAnsi="Times New Roman" w:cs="Times New Roman"/>
                <w:b/>
                <w:bCs/>
                <w:color w:val="000000"/>
                <w:sz w:val="24"/>
                <w:szCs w:val="24"/>
                <w:lang w:eastAsia="en-IN"/>
              </w:rPr>
              <w:t>RDN:MFLB</w:t>
            </w:r>
            <w:proofErr w:type="gramEnd"/>
            <w:r w:rsidRPr="0000328A">
              <w:rPr>
                <w:rFonts w:ascii="Times New Roman" w:hAnsi="Times New Roman" w:cs="Times New Roman"/>
                <w:b/>
                <w:bCs/>
                <w:color w:val="000000"/>
                <w:sz w:val="24"/>
                <w:szCs w:val="24"/>
                <w:lang w:eastAsia="en-IN"/>
              </w:rPr>
              <w:t xml:space="preserve">)  </w:t>
            </w:r>
          </w:p>
        </w:tc>
        <w:tc>
          <w:tcPr>
            <w:tcW w:w="443" w:type="pct"/>
            <w:vAlign w:val="center"/>
          </w:tcPr>
          <w:p w14:paraId="20222F48"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44.84</w:t>
            </w:r>
          </w:p>
        </w:tc>
        <w:tc>
          <w:tcPr>
            <w:tcW w:w="443" w:type="pct"/>
            <w:vAlign w:val="center"/>
          </w:tcPr>
          <w:p w14:paraId="5A7CA4B6"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45.86</w:t>
            </w:r>
          </w:p>
        </w:tc>
        <w:tc>
          <w:tcPr>
            <w:tcW w:w="443" w:type="pct"/>
            <w:vAlign w:val="center"/>
          </w:tcPr>
          <w:p w14:paraId="7AC7C5DC"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45.35</w:t>
            </w:r>
          </w:p>
        </w:tc>
        <w:tc>
          <w:tcPr>
            <w:tcW w:w="452" w:type="pct"/>
            <w:vAlign w:val="center"/>
          </w:tcPr>
          <w:p w14:paraId="5CFE90C4"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54.80</w:t>
            </w:r>
          </w:p>
        </w:tc>
        <w:tc>
          <w:tcPr>
            <w:tcW w:w="444" w:type="pct"/>
            <w:vAlign w:val="center"/>
          </w:tcPr>
          <w:p w14:paraId="2D04952F"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color w:val="000000"/>
                <w:sz w:val="24"/>
                <w:szCs w:val="24"/>
              </w:rPr>
              <w:t>54.92</w:t>
            </w:r>
          </w:p>
        </w:tc>
        <w:tc>
          <w:tcPr>
            <w:tcW w:w="391" w:type="pct"/>
            <w:vAlign w:val="center"/>
          </w:tcPr>
          <w:p w14:paraId="23DBE7B8"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54.86</w:t>
            </w:r>
          </w:p>
        </w:tc>
        <w:tc>
          <w:tcPr>
            <w:tcW w:w="443" w:type="pct"/>
            <w:vAlign w:val="center"/>
          </w:tcPr>
          <w:p w14:paraId="465547CC"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50.19</w:t>
            </w:r>
          </w:p>
        </w:tc>
        <w:tc>
          <w:tcPr>
            <w:tcW w:w="427" w:type="pct"/>
            <w:vAlign w:val="center"/>
          </w:tcPr>
          <w:p w14:paraId="50B041AA"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49.74</w:t>
            </w:r>
          </w:p>
        </w:tc>
        <w:tc>
          <w:tcPr>
            <w:tcW w:w="349" w:type="pct"/>
          </w:tcPr>
          <w:p w14:paraId="14D3E775"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49.96</w:t>
            </w:r>
          </w:p>
        </w:tc>
      </w:tr>
      <w:tr w:rsidR="0056530C" w:rsidRPr="0000328A" w14:paraId="68E9EDAC" w14:textId="77777777" w:rsidTr="00AB3499">
        <w:trPr>
          <w:trHeight w:val="343"/>
          <w:jc w:val="center"/>
        </w:trPr>
        <w:tc>
          <w:tcPr>
            <w:tcW w:w="1164" w:type="pct"/>
            <w:vAlign w:val="center"/>
          </w:tcPr>
          <w:p w14:paraId="1A75F358" w14:textId="77777777" w:rsidR="0056530C" w:rsidRPr="0000328A" w:rsidRDefault="0056530C" w:rsidP="00AB3499">
            <w:pPr>
              <w:spacing w:before="60" w:after="60"/>
              <w:rPr>
                <w:rFonts w:ascii="Times New Roman" w:hAnsi="Times New Roman" w:cs="Times New Roman"/>
                <w:sz w:val="24"/>
                <w:szCs w:val="24"/>
              </w:rPr>
            </w:pPr>
            <w:r w:rsidRPr="0000328A">
              <w:rPr>
                <w:rFonts w:ascii="Times New Roman" w:hAnsi="Times New Roman" w:cs="Times New Roman"/>
                <w:b/>
                <w:bCs/>
                <w:color w:val="000000"/>
                <w:sz w:val="24"/>
                <w:szCs w:val="24"/>
                <w:lang w:eastAsia="en-IN"/>
              </w:rPr>
              <w:t>F</w:t>
            </w:r>
            <w:r w:rsidRPr="0000328A">
              <w:rPr>
                <w:rFonts w:ascii="Times New Roman" w:hAnsi="Times New Roman" w:cs="Times New Roman"/>
                <w:b/>
                <w:bCs/>
                <w:color w:val="000000"/>
                <w:sz w:val="24"/>
                <w:szCs w:val="24"/>
                <w:vertAlign w:val="subscript"/>
                <w:lang w:eastAsia="en-IN"/>
              </w:rPr>
              <w:t>2</w:t>
            </w:r>
            <w:r w:rsidRPr="0000328A">
              <w:rPr>
                <w:rFonts w:ascii="Times New Roman" w:hAnsi="Times New Roman" w:cs="Times New Roman"/>
                <w:b/>
                <w:bCs/>
                <w:color w:val="000000"/>
                <w:sz w:val="24"/>
                <w:szCs w:val="24"/>
                <w:lang w:eastAsia="en-IN"/>
              </w:rPr>
              <w:t xml:space="preserve"> – (50:50– RDN: MFLB)  </w:t>
            </w:r>
          </w:p>
        </w:tc>
        <w:tc>
          <w:tcPr>
            <w:tcW w:w="443" w:type="pct"/>
            <w:vAlign w:val="center"/>
          </w:tcPr>
          <w:p w14:paraId="3A053DDA"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43.19</w:t>
            </w:r>
          </w:p>
        </w:tc>
        <w:tc>
          <w:tcPr>
            <w:tcW w:w="443" w:type="pct"/>
            <w:vAlign w:val="center"/>
          </w:tcPr>
          <w:p w14:paraId="7622A796"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43.88</w:t>
            </w:r>
          </w:p>
        </w:tc>
        <w:tc>
          <w:tcPr>
            <w:tcW w:w="443" w:type="pct"/>
            <w:vAlign w:val="center"/>
          </w:tcPr>
          <w:p w14:paraId="2A842C11"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43.54</w:t>
            </w:r>
          </w:p>
        </w:tc>
        <w:tc>
          <w:tcPr>
            <w:tcW w:w="452" w:type="pct"/>
            <w:vAlign w:val="center"/>
          </w:tcPr>
          <w:p w14:paraId="2B9B4458"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53.36</w:t>
            </w:r>
          </w:p>
        </w:tc>
        <w:tc>
          <w:tcPr>
            <w:tcW w:w="444" w:type="pct"/>
            <w:vAlign w:val="center"/>
          </w:tcPr>
          <w:p w14:paraId="7E99B856"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color w:val="000000"/>
                <w:sz w:val="24"/>
                <w:szCs w:val="24"/>
              </w:rPr>
              <w:t>53.28</w:t>
            </w:r>
          </w:p>
        </w:tc>
        <w:tc>
          <w:tcPr>
            <w:tcW w:w="391" w:type="pct"/>
            <w:vAlign w:val="center"/>
          </w:tcPr>
          <w:p w14:paraId="6A41A94F"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53.32</w:t>
            </w:r>
          </w:p>
        </w:tc>
        <w:tc>
          <w:tcPr>
            <w:tcW w:w="443" w:type="pct"/>
            <w:vAlign w:val="center"/>
          </w:tcPr>
          <w:p w14:paraId="74093574"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48.66</w:t>
            </w:r>
          </w:p>
        </w:tc>
        <w:tc>
          <w:tcPr>
            <w:tcW w:w="427" w:type="pct"/>
            <w:vAlign w:val="center"/>
          </w:tcPr>
          <w:p w14:paraId="2054A9B7"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49.94</w:t>
            </w:r>
          </w:p>
        </w:tc>
        <w:tc>
          <w:tcPr>
            <w:tcW w:w="349" w:type="pct"/>
          </w:tcPr>
          <w:p w14:paraId="6AFF8DA5"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49.30</w:t>
            </w:r>
          </w:p>
        </w:tc>
      </w:tr>
      <w:tr w:rsidR="0056530C" w:rsidRPr="0000328A" w14:paraId="013C76CC" w14:textId="77777777" w:rsidTr="00AB3499">
        <w:trPr>
          <w:trHeight w:val="343"/>
          <w:jc w:val="center"/>
        </w:trPr>
        <w:tc>
          <w:tcPr>
            <w:tcW w:w="1164" w:type="pct"/>
            <w:vAlign w:val="center"/>
          </w:tcPr>
          <w:p w14:paraId="714FCDB4" w14:textId="77777777" w:rsidR="0056530C" w:rsidRPr="0000328A" w:rsidRDefault="0056530C" w:rsidP="00AB3499">
            <w:pPr>
              <w:spacing w:before="60" w:after="60"/>
              <w:rPr>
                <w:rFonts w:ascii="Times New Roman" w:hAnsi="Times New Roman" w:cs="Times New Roman"/>
                <w:sz w:val="24"/>
                <w:szCs w:val="24"/>
              </w:rPr>
            </w:pPr>
            <w:r w:rsidRPr="0000328A">
              <w:rPr>
                <w:rFonts w:ascii="Times New Roman" w:hAnsi="Times New Roman" w:cs="Times New Roman"/>
                <w:b/>
                <w:bCs/>
                <w:color w:val="000000"/>
                <w:sz w:val="24"/>
                <w:szCs w:val="24"/>
                <w:lang w:eastAsia="en-IN"/>
              </w:rPr>
              <w:t>F</w:t>
            </w:r>
            <w:r w:rsidRPr="0000328A">
              <w:rPr>
                <w:rFonts w:ascii="Times New Roman" w:hAnsi="Times New Roman" w:cs="Times New Roman"/>
                <w:b/>
                <w:bCs/>
                <w:color w:val="000000"/>
                <w:sz w:val="24"/>
                <w:szCs w:val="24"/>
                <w:vertAlign w:val="subscript"/>
                <w:lang w:eastAsia="en-IN"/>
              </w:rPr>
              <w:t xml:space="preserve">3 - </w:t>
            </w:r>
            <w:r w:rsidRPr="0000328A">
              <w:rPr>
                <w:rFonts w:ascii="Times New Roman" w:hAnsi="Times New Roman" w:cs="Times New Roman"/>
                <w:b/>
                <w:bCs/>
                <w:color w:val="000000"/>
                <w:sz w:val="24"/>
                <w:szCs w:val="24"/>
                <w:lang w:eastAsia="en-IN"/>
              </w:rPr>
              <w:t xml:space="preserve">(25:50 – RDN: MFLB)  </w:t>
            </w:r>
          </w:p>
        </w:tc>
        <w:tc>
          <w:tcPr>
            <w:tcW w:w="443" w:type="pct"/>
            <w:vAlign w:val="center"/>
          </w:tcPr>
          <w:p w14:paraId="1D9353A6"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43.16</w:t>
            </w:r>
          </w:p>
        </w:tc>
        <w:tc>
          <w:tcPr>
            <w:tcW w:w="443" w:type="pct"/>
            <w:vAlign w:val="center"/>
          </w:tcPr>
          <w:p w14:paraId="37FCD874"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44.32</w:t>
            </w:r>
          </w:p>
        </w:tc>
        <w:tc>
          <w:tcPr>
            <w:tcW w:w="443" w:type="pct"/>
            <w:vAlign w:val="center"/>
          </w:tcPr>
          <w:p w14:paraId="7A08A91D"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43.74</w:t>
            </w:r>
          </w:p>
        </w:tc>
        <w:tc>
          <w:tcPr>
            <w:tcW w:w="452" w:type="pct"/>
            <w:vAlign w:val="center"/>
          </w:tcPr>
          <w:p w14:paraId="394CA89C"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50.73</w:t>
            </w:r>
          </w:p>
        </w:tc>
        <w:tc>
          <w:tcPr>
            <w:tcW w:w="444" w:type="pct"/>
            <w:vAlign w:val="center"/>
          </w:tcPr>
          <w:p w14:paraId="4CED31E0"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color w:val="000000"/>
                <w:sz w:val="24"/>
                <w:szCs w:val="24"/>
              </w:rPr>
              <w:t>51.60</w:t>
            </w:r>
          </w:p>
        </w:tc>
        <w:tc>
          <w:tcPr>
            <w:tcW w:w="391" w:type="pct"/>
            <w:vAlign w:val="center"/>
          </w:tcPr>
          <w:p w14:paraId="429F49F9"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51.16</w:t>
            </w:r>
          </w:p>
        </w:tc>
        <w:tc>
          <w:tcPr>
            <w:tcW w:w="443" w:type="pct"/>
            <w:vAlign w:val="center"/>
          </w:tcPr>
          <w:p w14:paraId="73E5A900"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46.96</w:t>
            </w:r>
          </w:p>
        </w:tc>
        <w:tc>
          <w:tcPr>
            <w:tcW w:w="427" w:type="pct"/>
            <w:vAlign w:val="center"/>
          </w:tcPr>
          <w:p w14:paraId="4C915325"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47.61</w:t>
            </w:r>
          </w:p>
        </w:tc>
        <w:tc>
          <w:tcPr>
            <w:tcW w:w="349" w:type="pct"/>
          </w:tcPr>
          <w:p w14:paraId="7E2F8CE0"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47.29</w:t>
            </w:r>
          </w:p>
        </w:tc>
      </w:tr>
      <w:tr w:rsidR="0056530C" w:rsidRPr="0000328A" w14:paraId="566C53AB" w14:textId="77777777" w:rsidTr="00AB3499">
        <w:trPr>
          <w:trHeight w:val="343"/>
          <w:jc w:val="center"/>
        </w:trPr>
        <w:tc>
          <w:tcPr>
            <w:tcW w:w="1164" w:type="pct"/>
            <w:vAlign w:val="center"/>
          </w:tcPr>
          <w:p w14:paraId="07A628AF" w14:textId="77777777" w:rsidR="0056530C" w:rsidRPr="0000328A" w:rsidRDefault="0056530C" w:rsidP="00AB3499">
            <w:pPr>
              <w:spacing w:before="60" w:after="60"/>
              <w:rPr>
                <w:rFonts w:ascii="Times New Roman" w:hAnsi="Times New Roman" w:cs="Times New Roman"/>
                <w:sz w:val="24"/>
                <w:szCs w:val="24"/>
              </w:rPr>
            </w:pPr>
            <w:r w:rsidRPr="0000328A">
              <w:rPr>
                <w:rFonts w:ascii="Times New Roman" w:hAnsi="Times New Roman" w:cs="Times New Roman"/>
                <w:b/>
                <w:bCs/>
                <w:color w:val="000000"/>
                <w:sz w:val="24"/>
                <w:szCs w:val="24"/>
                <w:lang w:eastAsia="en-IN"/>
              </w:rPr>
              <w:t>F</w:t>
            </w:r>
            <w:r w:rsidRPr="0000328A">
              <w:rPr>
                <w:rFonts w:ascii="Times New Roman" w:hAnsi="Times New Roman" w:cs="Times New Roman"/>
                <w:b/>
                <w:bCs/>
                <w:color w:val="000000"/>
                <w:sz w:val="24"/>
                <w:szCs w:val="24"/>
                <w:vertAlign w:val="subscript"/>
                <w:lang w:eastAsia="en-IN"/>
              </w:rPr>
              <w:t xml:space="preserve">4 </w:t>
            </w:r>
            <w:r w:rsidRPr="0000328A">
              <w:rPr>
                <w:rFonts w:ascii="Times New Roman" w:hAnsi="Times New Roman" w:cs="Times New Roman"/>
                <w:b/>
                <w:bCs/>
                <w:color w:val="000000"/>
                <w:sz w:val="24"/>
                <w:szCs w:val="24"/>
                <w:lang w:eastAsia="en-IN"/>
              </w:rPr>
              <w:t xml:space="preserve">- (Only MFLB)  </w:t>
            </w:r>
          </w:p>
        </w:tc>
        <w:tc>
          <w:tcPr>
            <w:tcW w:w="443" w:type="pct"/>
            <w:vAlign w:val="center"/>
          </w:tcPr>
          <w:p w14:paraId="0C737A60"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42.95</w:t>
            </w:r>
          </w:p>
        </w:tc>
        <w:tc>
          <w:tcPr>
            <w:tcW w:w="443" w:type="pct"/>
            <w:vAlign w:val="center"/>
          </w:tcPr>
          <w:p w14:paraId="452A67B7"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43.51</w:t>
            </w:r>
          </w:p>
        </w:tc>
        <w:tc>
          <w:tcPr>
            <w:tcW w:w="443" w:type="pct"/>
            <w:vAlign w:val="center"/>
          </w:tcPr>
          <w:p w14:paraId="06D9A778"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43.23</w:t>
            </w:r>
          </w:p>
        </w:tc>
        <w:tc>
          <w:tcPr>
            <w:tcW w:w="452" w:type="pct"/>
            <w:vAlign w:val="center"/>
          </w:tcPr>
          <w:p w14:paraId="66FA696E"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48.47</w:t>
            </w:r>
          </w:p>
        </w:tc>
        <w:tc>
          <w:tcPr>
            <w:tcW w:w="444" w:type="pct"/>
            <w:vAlign w:val="center"/>
          </w:tcPr>
          <w:p w14:paraId="2FAB7BB3"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color w:val="000000"/>
                <w:sz w:val="24"/>
                <w:szCs w:val="24"/>
              </w:rPr>
              <w:t>48.46</w:t>
            </w:r>
          </w:p>
        </w:tc>
        <w:tc>
          <w:tcPr>
            <w:tcW w:w="391" w:type="pct"/>
            <w:vAlign w:val="center"/>
          </w:tcPr>
          <w:p w14:paraId="60B55A97"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48.46</w:t>
            </w:r>
          </w:p>
        </w:tc>
        <w:tc>
          <w:tcPr>
            <w:tcW w:w="443" w:type="pct"/>
            <w:vAlign w:val="center"/>
          </w:tcPr>
          <w:p w14:paraId="28614785"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color w:val="000000"/>
                <w:sz w:val="24"/>
                <w:szCs w:val="24"/>
              </w:rPr>
              <w:t>45.63</w:t>
            </w:r>
          </w:p>
        </w:tc>
        <w:tc>
          <w:tcPr>
            <w:tcW w:w="427" w:type="pct"/>
            <w:vAlign w:val="center"/>
          </w:tcPr>
          <w:p w14:paraId="37018C0A"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47.39</w:t>
            </w:r>
          </w:p>
        </w:tc>
        <w:tc>
          <w:tcPr>
            <w:tcW w:w="349" w:type="pct"/>
          </w:tcPr>
          <w:p w14:paraId="5166237D"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46.51</w:t>
            </w:r>
          </w:p>
        </w:tc>
      </w:tr>
      <w:tr w:rsidR="0056530C" w:rsidRPr="0000328A" w14:paraId="12B2D51F" w14:textId="77777777" w:rsidTr="00AB3499">
        <w:trPr>
          <w:trHeight w:val="343"/>
          <w:jc w:val="center"/>
        </w:trPr>
        <w:tc>
          <w:tcPr>
            <w:tcW w:w="1164" w:type="pct"/>
            <w:vAlign w:val="center"/>
          </w:tcPr>
          <w:p w14:paraId="14D2981F" w14:textId="77777777" w:rsidR="0056530C" w:rsidRPr="0000328A" w:rsidRDefault="0056530C" w:rsidP="00AB3499">
            <w:pPr>
              <w:spacing w:before="60" w:after="60"/>
              <w:rPr>
                <w:rFonts w:ascii="Times New Roman" w:hAnsi="Times New Roman" w:cs="Times New Roman"/>
                <w:sz w:val="24"/>
                <w:szCs w:val="24"/>
              </w:rPr>
            </w:pPr>
            <w:proofErr w:type="spellStart"/>
            <w:r w:rsidRPr="0000328A">
              <w:rPr>
                <w:rFonts w:ascii="Times New Roman" w:hAnsi="Times New Roman" w:cs="Times New Roman"/>
                <w:b/>
                <w:bCs/>
                <w:color w:val="000000"/>
                <w:sz w:val="24"/>
                <w:szCs w:val="24"/>
                <w:lang w:eastAsia="en-IN"/>
              </w:rPr>
              <w:t>S.</w:t>
            </w:r>
            <w:proofErr w:type="gramStart"/>
            <w:r w:rsidRPr="0000328A">
              <w:rPr>
                <w:rFonts w:ascii="Times New Roman" w:hAnsi="Times New Roman" w:cs="Times New Roman"/>
                <w:b/>
                <w:bCs/>
                <w:color w:val="000000"/>
                <w:sz w:val="24"/>
                <w:szCs w:val="24"/>
                <w:lang w:eastAsia="en-IN"/>
              </w:rPr>
              <w:t>Em</w:t>
            </w:r>
            <w:proofErr w:type="spellEnd"/>
            <w:r w:rsidRPr="0000328A">
              <w:rPr>
                <w:rFonts w:ascii="Times New Roman" w:hAnsi="Times New Roman" w:cs="Times New Roman"/>
                <w:b/>
                <w:bCs/>
                <w:color w:val="000000"/>
                <w:sz w:val="24"/>
                <w:szCs w:val="24"/>
                <w:lang w:eastAsia="en-IN"/>
              </w:rPr>
              <w:t>.±</w:t>
            </w:r>
            <w:proofErr w:type="gramEnd"/>
          </w:p>
        </w:tc>
        <w:tc>
          <w:tcPr>
            <w:tcW w:w="443" w:type="pct"/>
            <w:vAlign w:val="center"/>
          </w:tcPr>
          <w:p w14:paraId="6E229E4C"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0.32</w:t>
            </w:r>
          </w:p>
        </w:tc>
        <w:tc>
          <w:tcPr>
            <w:tcW w:w="443" w:type="pct"/>
            <w:vAlign w:val="center"/>
          </w:tcPr>
          <w:p w14:paraId="411FBCED"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0.37</w:t>
            </w:r>
          </w:p>
        </w:tc>
        <w:tc>
          <w:tcPr>
            <w:tcW w:w="443" w:type="pct"/>
            <w:vAlign w:val="center"/>
          </w:tcPr>
          <w:p w14:paraId="799F988D"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0.33</w:t>
            </w:r>
          </w:p>
        </w:tc>
        <w:tc>
          <w:tcPr>
            <w:tcW w:w="452" w:type="pct"/>
            <w:vAlign w:val="center"/>
          </w:tcPr>
          <w:p w14:paraId="7AAC4BDC"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0.32</w:t>
            </w:r>
          </w:p>
        </w:tc>
        <w:tc>
          <w:tcPr>
            <w:tcW w:w="444" w:type="pct"/>
            <w:vAlign w:val="center"/>
          </w:tcPr>
          <w:p w14:paraId="3EE733D4"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020</w:t>
            </w:r>
          </w:p>
        </w:tc>
        <w:tc>
          <w:tcPr>
            <w:tcW w:w="391" w:type="pct"/>
            <w:vAlign w:val="center"/>
          </w:tcPr>
          <w:p w14:paraId="46BC1E10"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0.22</w:t>
            </w:r>
          </w:p>
        </w:tc>
        <w:tc>
          <w:tcPr>
            <w:tcW w:w="443" w:type="pct"/>
          </w:tcPr>
          <w:p w14:paraId="39DA21AE"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1.18</w:t>
            </w:r>
          </w:p>
        </w:tc>
        <w:tc>
          <w:tcPr>
            <w:tcW w:w="427" w:type="pct"/>
          </w:tcPr>
          <w:p w14:paraId="004AF033"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0.40</w:t>
            </w:r>
          </w:p>
        </w:tc>
        <w:tc>
          <w:tcPr>
            <w:tcW w:w="349" w:type="pct"/>
          </w:tcPr>
          <w:p w14:paraId="55ED7BCA"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0.68</w:t>
            </w:r>
          </w:p>
        </w:tc>
      </w:tr>
      <w:tr w:rsidR="0056530C" w:rsidRPr="0000328A" w14:paraId="0C456FAA" w14:textId="77777777" w:rsidTr="00AB3499">
        <w:trPr>
          <w:trHeight w:val="343"/>
          <w:jc w:val="center"/>
        </w:trPr>
        <w:tc>
          <w:tcPr>
            <w:tcW w:w="1164" w:type="pct"/>
            <w:vAlign w:val="center"/>
          </w:tcPr>
          <w:p w14:paraId="71A6B4DD" w14:textId="77777777" w:rsidR="0056530C" w:rsidRPr="0000328A" w:rsidRDefault="0056530C" w:rsidP="00AB3499">
            <w:pPr>
              <w:spacing w:before="60" w:after="60"/>
              <w:rPr>
                <w:rFonts w:ascii="Times New Roman" w:hAnsi="Times New Roman" w:cs="Times New Roman"/>
                <w:sz w:val="24"/>
                <w:szCs w:val="24"/>
              </w:rPr>
            </w:pPr>
            <w:r w:rsidRPr="0000328A">
              <w:rPr>
                <w:rFonts w:ascii="Times New Roman" w:hAnsi="Times New Roman" w:cs="Times New Roman"/>
                <w:b/>
                <w:bCs/>
                <w:color w:val="000000"/>
                <w:sz w:val="24"/>
                <w:szCs w:val="24"/>
                <w:lang w:eastAsia="en-IN"/>
              </w:rPr>
              <w:t>CD (5%)</w:t>
            </w:r>
          </w:p>
        </w:tc>
        <w:tc>
          <w:tcPr>
            <w:tcW w:w="443" w:type="pct"/>
            <w:vAlign w:val="center"/>
          </w:tcPr>
          <w:p w14:paraId="237581BE"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0.92</w:t>
            </w:r>
          </w:p>
        </w:tc>
        <w:tc>
          <w:tcPr>
            <w:tcW w:w="443" w:type="pct"/>
            <w:vAlign w:val="center"/>
          </w:tcPr>
          <w:p w14:paraId="6DFF0873"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1.06</w:t>
            </w:r>
          </w:p>
        </w:tc>
        <w:tc>
          <w:tcPr>
            <w:tcW w:w="443" w:type="pct"/>
            <w:vAlign w:val="center"/>
          </w:tcPr>
          <w:p w14:paraId="6BF406FB"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0.96</w:t>
            </w:r>
          </w:p>
        </w:tc>
        <w:tc>
          <w:tcPr>
            <w:tcW w:w="452" w:type="pct"/>
            <w:vAlign w:val="center"/>
          </w:tcPr>
          <w:p w14:paraId="0BBCB7E8"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0.93</w:t>
            </w:r>
          </w:p>
        </w:tc>
        <w:tc>
          <w:tcPr>
            <w:tcW w:w="444" w:type="pct"/>
            <w:vAlign w:val="center"/>
          </w:tcPr>
          <w:p w14:paraId="61E80856"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0.57</w:t>
            </w:r>
          </w:p>
        </w:tc>
        <w:tc>
          <w:tcPr>
            <w:tcW w:w="391" w:type="pct"/>
            <w:vAlign w:val="center"/>
          </w:tcPr>
          <w:p w14:paraId="1D94A8E8"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0.64</w:t>
            </w:r>
          </w:p>
        </w:tc>
        <w:tc>
          <w:tcPr>
            <w:tcW w:w="443" w:type="pct"/>
          </w:tcPr>
          <w:p w14:paraId="6B2081B4"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3.38</w:t>
            </w:r>
          </w:p>
        </w:tc>
        <w:tc>
          <w:tcPr>
            <w:tcW w:w="427" w:type="pct"/>
          </w:tcPr>
          <w:p w14:paraId="591CC3C9"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1.16</w:t>
            </w:r>
          </w:p>
        </w:tc>
        <w:tc>
          <w:tcPr>
            <w:tcW w:w="349" w:type="pct"/>
          </w:tcPr>
          <w:p w14:paraId="3F8FD75A"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1.96</w:t>
            </w:r>
          </w:p>
        </w:tc>
      </w:tr>
      <w:tr w:rsidR="0056530C" w:rsidRPr="0000328A" w14:paraId="5A837F2C" w14:textId="77777777" w:rsidTr="00AB3499">
        <w:trPr>
          <w:trHeight w:val="343"/>
          <w:jc w:val="center"/>
        </w:trPr>
        <w:tc>
          <w:tcPr>
            <w:tcW w:w="5000" w:type="pct"/>
            <w:gridSpan w:val="10"/>
            <w:vAlign w:val="center"/>
          </w:tcPr>
          <w:p w14:paraId="5ED989AC" w14:textId="77777777" w:rsidR="0056530C" w:rsidRPr="0000328A" w:rsidRDefault="0056530C" w:rsidP="00AB3499">
            <w:pPr>
              <w:spacing w:before="60" w:after="60"/>
              <w:jc w:val="center"/>
              <w:rPr>
                <w:rFonts w:ascii="Times New Roman" w:hAnsi="Times New Roman" w:cs="Times New Roman"/>
                <w:b/>
                <w:bCs/>
                <w:color w:val="000000"/>
                <w:sz w:val="24"/>
                <w:szCs w:val="24"/>
                <w:lang w:eastAsia="en-IN"/>
              </w:rPr>
            </w:pPr>
            <w:r w:rsidRPr="0000328A">
              <w:rPr>
                <w:rFonts w:ascii="Times New Roman" w:hAnsi="Times New Roman" w:cs="Times New Roman"/>
                <w:b/>
                <w:bCs/>
                <w:color w:val="000000"/>
                <w:sz w:val="24"/>
                <w:szCs w:val="24"/>
                <w:lang w:eastAsia="en-IN"/>
              </w:rPr>
              <w:t>Application at different stages</w:t>
            </w:r>
          </w:p>
        </w:tc>
      </w:tr>
      <w:tr w:rsidR="0056530C" w:rsidRPr="0000328A" w14:paraId="5F902D02" w14:textId="77777777" w:rsidTr="00AB3499">
        <w:trPr>
          <w:trHeight w:val="343"/>
          <w:jc w:val="center"/>
        </w:trPr>
        <w:tc>
          <w:tcPr>
            <w:tcW w:w="1164" w:type="pct"/>
            <w:vAlign w:val="center"/>
          </w:tcPr>
          <w:p w14:paraId="01B2A636" w14:textId="77777777" w:rsidR="0056530C" w:rsidRPr="0000328A" w:rsidRDefault="0056530C" w:rsidP="00AB3499">
            <w:pPr>
              <w:spacing w:before="60" w:after="60"/>
              <w:rPr>
                <w:rFonts w:ascii="Times New Roman" w:hAnsi="Times New Roman" w:cs="Times New Roman"/>
                <w:sz w:val="24"/>
                <w:szCs w:val="24"/>
              </w:rPr>
            </w:pPr>
            <w:r w:rsidRPr="0000328A">
              <w:rPr>
                <w:rFonts w:ascii="Times New Roman" w:hAnsi="Times New Roman" w:cs="Times New Roman"/>
                <w:b/>
                <w:bCs/>
                <w:color w:val="000000"/>
                <w:sz w:val="24"/>
                <w:szCs w:val="24"/>
                <w:lang w:eastAsia="en-IN"/>
              </w:rPr>
              <w:t>G</w:t>
            </w:r>
            <w:r w:rsidRPr="0000328A">
              <w:rPr>
                <w:rFonts w:ascii="Times New Roman" w:hAnsi="Times New Roman" w:cs="Times New Roman"/>
                <w:b/>
                <w:bCs/>
                <w:color w:val="000000"/>
                <w:sz w:val="24"/>
                <w:szCs w:val="24"/>
                <w:vertAlign w:val="subscript"/>
                <w:lang w:eastAsia="en-IN"/>
              </w:rPr>
              <w:t>1</w:t>
            </w:r>
            <w:r w:rsidRPr="0000328A">
              <w:rPr>
                <w:rFonts w:ascii="Times New Roman" w:hAnsi="Times New Roman" w:cs="Times New Roman"/>
                <w:b/>
                <w:bCs/>
                <w:color w:val="000000"/>
                <w:sz w:val="24"/>
                <w:szCs w:val="24"/>
                <w:lang w:eastAsia="en-IN"/>
              </w:rPr>
              <w:t xml:space="preserve"> – Basal Application</w:t>
            </w:r>
          </w:p>
        </w:tc>
        <w:tc>
          <w:tcPr>
            <w:tcW w:w="443" w:type="pct"/>
            <w:vAlign w:val="center"/>
          </w:tcPr>
          <w:p w14:paraId="3D9F1652"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43.04</w:t>
            </w:r>
          </w:p>
        </w:tc>
        <w:tc>
          <w:tcPr>
            <w:tcW w:w="443" w:type="pct"/>
            <w:vAlign w:val="center"/>
          </w:tcPr>
          <w:p w14:paraId="1B28242E"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43.98</w:t>
            </w:r>
          </w:p>
        </w:tc>
        <w:tc>
          <w:tcPr>
            <w:tcW w:w="443" w:type="pct"/>
            <w:vAlign w:val="center"/>
          </w:tcPr>
          <w:p w14:paraId="6E00C1C3"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43.51</w:t>
            </w:r>
          </w:p>
        </w:tc>
        <w:tc>
          <w:tcPr>
            <w:tcW w:w="452" w:type="pct"/>
            <w:vAlign w:val="center"/>
          </w:tcPr>
          <w:p w14:paraId="2E1659DD"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51.46</w:t>
            </w:r>
          </w:p>
        </w:tc>
        <w:tc>
          <w:tcPr>
            <w:tcW w:w="444" w:type="pct"/>
            <w:vAlign w:val="center"/>
          </w:tcPr>
          <w:p w14:paraId="2A824F39"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52.16</w:t>
            </w:r>
          </w:p>
        </w:tc>
        <w:tc>
          <w:tcPr>
            <w:tcW w:w="391" w:type="pct"/>
            <w:vAlign w:val="center"/>
          </w:tcPr>
          <w:p w14:paraId="642612AD"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51.81</w:t>
            </w:r>
          </w:p>
        </w:tc>
        <w:tc>
          <w:tcPr>
            <w:tcW w:w="443" w:type="pct"/>
          </w:tcPr>
          <w:p w14:paraId="23A74FF0"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47.41</w:t>
            </w:r>
          </w:p>
        </w:tc>
        <w:tc>
          <w:tcPr>
            <w:tcW w:w="427" w:type="pct"/>
          </w:tcPr>
          <w:p w14:paraId="64B282E7"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48.23</w:t>
            </w:r>
          </w:p>
        </w:tc>
        <w:tc>
          <w:tcPr>
            <w:tcW w:w="349" w:type="pct"/>
          </w:tcPr>
          <w:p w14:paraId="2F54B428"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47.82</w:t>
            </w:r>
          </w:p>
        </w:tc>
      </w:tr>
      <w:tr w:rsidR="0056530C" w:rsidRPr="0000328A" w14:paraId="3650D6C5" w14:textId="77777777" w:rsidTr="00AB3499">
        <w:trPr>
          <w:trHeight w:val="343"/>
          <w:jc w:val="center"/>
        </w:trPr>
        <w:tc>
          <w:tcPr>
            <w:tcW w:w="1164" w:type="pct"/>
            <w:vAlign w:val="center"/>
          </w:tcPr>
          <w:p w14:paraId="391B94B2" w14:textId="77777777" w:rsidR="0056530C" w:rsidRPr="0000328A" w:rsidRDefault="0056530C" w:rsidP="00AB3499">
            <w:pPr>
              <w:spacing w:before="60" w:after="60"/>
              <w:rPr>
                <w:rFonts w:ascii="Times New Roman" w:hAnsi="Times New Roman" w:cs="Times New Roman"/>
                <w:sz w:val="24"/>
                <w:szCs w:val="24"/>
              </w:rPr>
            </w:pPr>
            <w:r w:rsidRPr="0000328A">
              <w:rPr>
                <w:rFonts w:ascii="Times New Roman" w:hAnsi="Times New Roman" w:cs="Times New Roman"/>
                <w:b/>
                <w:bCs/>
                <w:color w:val="000000"/>
                <w:sz w:val="24"/>
                <w:szCs w:val="24"/>
                <w:lang w:eastAsia="en-IN"/>
              </w:rPr>
              <w:t>G</w:t>
            </w:r>
            <w:r w:rsidRPr="0000328A">
              <w:rPr>
                <w:rFonts w:ascii="Times New Roman" w:hAnsi="Times New Roman" w:cs="Times New Roman"/>
                <w:b/>
                <w:bCs/>
                <w:color w:val="000000"/>
                <w:sz w:val="24"/>
                <w:szCs w:val="24"/>
                <w:vertAlign w:val="subscript"/>
                <w:lang w:eastAsia="en-IN"/>
              </w:rPr>
              <w:t>2</w:t>
            </w:r>
            <w:r w:rsidRPr="0000328A">
              <w:rPr>
                <w:rFonts w:ascii="Times New Roman" w:hAnsi="Times New Roman" w:cs="Times New Roman"/>
                <w:b/>
                <w:bCs/>
                <w:color w:val="000000"/>
                <w:sz w:val="24"/>
                <w:szCs w:val="24"/>
                <w:lang w:eastAsia="en-IN"/>
              </w:rPr>
              <w:t xml:space="preserve"> – Basal and Tassel</w:t>
            </w:r>
          </w:p>
        </w:tc>
        <w:tc>
          <w:tcPr>
            <w:tcW w:w="443" w:type="pct"/>
            <w:vAlign w:val="center"/>
          </w:tcPr>
          <w:p w14:paraId="72244AE0"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44.03</w:t>
            </w:r>
          </w:p>
        </w:tc>
        <w:tc>
          <w:tcPr>
            <w:tcW w:w="443" w:type="pct"/>
            <w:vAlign w:val="center"/>
          </w:tcPr>
          <w:p w14:paraId="755967E3"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44.81</w:t>
            </w:r>
          </w:p>
        </w:tc>
        <w:tc>
          <w:tcPr>
            <w:tcW w:w="443" w:type="pct"/>
            <w:vAlign w:val="center"/>
          </w:tcPr>
          <w:p w14:paraId="01F35AB1"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44.42</w:t>
            </w:r>
          </w:p>
        </w:tc>
        <w:tc>
          <w:tcPr>
            <w:tcW w:w="452" w:type="pct"/>
            <w:vAlign w:val="center"/>
          </w:tcPr>
          <w:p w14:paraId="6FEAE914"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52.21</w:t>
            </w:r>
          </w:p>
        </w:tc>
        <w:tc>
          <w:tcPr>
            <w:tcW w:w="444" w:type="pct"/>
            <w:vAlign w:val="center"/>
          </w:tcPr>
          <w:p w14:paraId="21FC87A0"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51.98</w:t>
            </w:r>
          </w:p>
        </w:tc>
        <w:tc>
          <w:tcPr>
            <w:tcW w:w="391" w:type="pct"/>
            <w:vAlign w:val="center"/>
          </w:tcPr>
          <w:p w14:paraId="6FEBCA22"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52.09</w:t>
            </w:r>
          </w:p>
        </w:tc>
        <w:tc>
          <w:tcPr>
            <w:tcW w:w="443" w:type="pct"/>
          </w:tcPr>
          <w:p w14:paraId="43B65F5B"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48.30</w:t>
            </w:r>
          </w:p>
        </w:tc>
        <w:tc>
          <w:tcPr>
            <w:tcW w:w="427" w:type="pct"/>
          </w:tcPr>
          <w:p w14:paraId="4674FA34"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49.11</w:t>
            </w:r>
          </w:p>
        </w:tc>
        <w:tc>
          <w:tcPr>
            <w:tcW w:w="349" w:type="pct"/>
          </w:tcPr>
          <w:p w14:paraId="10AF760F"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48.71</w:t>
            </w:r>
          </w:p>
        </w:tc>
      </w:tr>
      <w:tr w:rsidR="0056530C" w:rsidRPr="0000328A" w14:paraId="49E8135A" w14:textId="77777777" w:rsidTr="00AB3499">
        <w:trPr>
          <w:trHeight w:val="328"/>
          <w:jc w:val="center"/>
        </w:trPr>
        <w:tc>
          <w:tcPr>
            <w:tcW w:w="1164" w:type="pct"/>
            <w:vAlign w:val="center"/>
          </w:tcPr>
          <w:p w14:paraId="564C1BAE" w14:textId="77777777" w:rsidR="0056530C" w:rsidRPr="0000328A" w:rsidRDefault="0056530C" w:rsidP="00AB3499">
            <w:pPr>
              <w:spacing w:before="60" w:after="60"/>
              <w:rPr>
                <w:rFonts w:ascii="Times New Roman" w:hAnsi="Times New Roman" w:cs="Times New Roman"/>
                <w:b/>
                <w:bCs/>
                <w:color w:val="000000"/>
                <w:sz w:val="24"/>
                <w:szCs w:val="24"/>
                <w:lang w:eastAsia="en-IN"/>
              </w:rPr>
            </w:pPr>
            <w:proofErr w:type="spellStart"/>
            <w:r w:rsidRPr="0000328A">
              <w:rPr>
                <w:rFonts w:ascii="Times New Roman" w:hAnsi="Times New Roman" w:cs="Times New Roman"/>
                <w:b/>
                <w:bCs/>
                <w:color w:val="000000"/>
                <w:sz w:val="24"/>
                <w:szCs w:val="24"/>
                <w:lang w:eastAsia="en-IN"/>
              </w:rPr>
              <w:t>S.</w:t>
            </w:r>
            <w:proofErr w:type="gramStart"/>
            <w:r w:rsidRPr="0000328A">
              <w:rPr>
                <w:rFonts w:ascii="Times New Roman" w:hAnsi="Times New Roman" w:cs="Times New Roman"/>
                <w:b/>
                <w:bCs/>
                <w:color w:val="000000"/>
                <w:sz w:val="24"/>
                <w:szCs w:val="24"/>
                <w:lang w:eastAsia="en-IN"/>
              </w:rPr>
              <w:t>Em</w:t>
            </w:r>
            <w:proofErr w:type="spellEnd"/>
            <w:r w:rsidRPr="0000328A">
              <w:rPr>
                <w:rFonts w:ascii="Times New Roman" w:hAnsi="Times New Roman" w:cs="Times New Roman"/>
                <w:b/>
                <w:bCs/>
                <w:color w:val="000000"/>
                <w:sz w:val="24"/>
                <w:szCs w:val="24"/>
                <w:lang w:eastAsia="en-IN"/>
              </w:rPr>
              <w:t>.±</w:t>
            </w:r>
            <w:proofErr w:type="gramEnd"/>
          </w:p>
        </w:tc>
        <w:tc>
          <w:tcPr>
            <w:tcW w:w="443" w:type="pct"/>
            <w:vAlign w:val="center"/>
          </w:tcPr>
          <w:p w14:paraId="40CED36E"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0.23</w:t>
            </w:r>
          </w:p>
        </w:tc>
        <w:tc>
          <w:tcPr>
            <w:tcW w:w="443" w:type="pct"/>
            <w:vAlign w:val="center"/>
          </w:tcPr>
          <w:p w14:paraId="5991E80B"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0.26</w:t>
            </w:r>
          </w:p>
        </w:tc>
        <w:tc>
          <w:tcPr>
            <w:tcW w:w="443" w:type="pct"/>
            <w:vAlign w:val="center"/>
          </w:tcPr>
          <w:p w14:paraId="4D7FD9F8"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0.24</w:t>
            </w:r>
          </w:p>
        </w:tc>
        <w:tc>
          <w:tcPr>
            <w:tcW w:w="452" w:type="pct"/>
            <w:vAlign w:val="center"/>
          </w:tcPr>
          <w:p w14:paraId="3CD9CF1E"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0.23</w:t>
            </w:r>
          </w:p>
        </w:tc>
        <w:tc>
          <w:tcPr>
            <w:tcW w:w="444" w:type="pct"/>
            <w:vAlign w:val="center"/>
          </w:tcPr>
          <w:p w14:paraId="0AEB8B71"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0.14</w:t>
            </w:r>
          </w:p>
        </w:tc>
        <w:tc>
          <w:tcPr>
            <w:tcW w:w="391" w:type="pct"/>
            <w:vAlign w:val="center"/>
          </w:tcPr>
          <w:p w14:paraId="095123DA"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0.16</w:t>
            </w:r>
          </w:p>
        </w:tc>
        <w:tc>
          <w:tcPr>
            <w:tcW w:w="443" w:type="pct"/>
          </w:tcPr>
          <w:p w14:paraId="08D925B6"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0.93</w:t>
            </w:r>
          </w:p>
        </w:tc>
        <w:tc>
          <w:tcPr>
            <w:tcW w:w="427" w:type="pct"/>
          </w:tcPr>
          <w:p w14:paraId="0D885D7C"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0.29</w:t>
            </w:r>
          </w:p>
        </w:tc>
        <w:tc>
          <w:tcPr>
            <w:tcW w:w="349" w:type="pct"/>
          </w:tcPr>
          <w:p w14:paraId="43771186"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0.48</w:t>
            </w:r>
          </w:p>
        </w:tc>
      </w:tr>
      <w:tr w:rsidR="0056530C" w:rsidRPr="0000328A" w14:paraId="7C7C7CFD" w14:textId="77777777" w:rsidTr="00AB3499">
        <w:trPr>
          <w:trHeight w:val="328"/>
          <w:jc w:val="center"/>
        </w:trPr>
        <w:tc>
          <w:tcPr>
            <w:tcW w:w="1164" w:type="pct"/>
            <w:vAlign w:val="center"/>
          </w:tcPr>
          <w:p w14:paraId="673B3D15" w14:textId="77777777" w:rsidR="0056530C" w:rsidRPr="0000328A" w:rsidRDefault="0056530C" w:rsidP="00AB3499">
            <w:pPr>
              <w:spacing w:before="60" w:after="60"/>
              <w:rPr>
                <w:rFonts w:ascii="Times New Roman" w:hAnsi="Times New Roman" w:cs="Times New Roman"/>
                <w:b/>
                <w:bCs/>
                <w:color w:val="000000"/>
                <w:sz w:val="24"/>
                <w:szCs w:val="24"/>
                <w:lang w:eastAsia="en-IN"/>
              </w:rPr>
            </w:pPr>
            <w:r w:rsidRPr="0000328A">
              <w:rPr>
                <w:rFonts w:ascii="Times New Roman" w:hAnsi="Times New Roman" w:cs="Times New Roman"/>
                <w:b/>
                <w:bCs/>
                <w:color w:val="000000"/>
                <w:sz w:val="24"/>
                <w:szCs w:val="24"/>
                <w:lang w:eastAsia="en-IN"/>
              </w:rPr>
              <w:t>CD (5%)</w:t>
            </w:r>
          </w:p>
        </w:tc>
        <w:tc>
          <w:tcPr>
            <w:tcW w:w="443" w:type="pct"/>
            <w:vAlign w:val="center"/>
          </w:tcPr>
          <w:p w14:paraId="66A34337"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0.65</w:t>
            </w:r>
          </w:p>
        </w:tc>
        <w:tc>
          <w:tcPr>
            <w:tcW w:w="443" w:type="pct"/>
            <w:vAlign w:val="center"/>
          </w:tcPr>
          <w:p w14:paraId="20568719"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0.75</w:t>
            </w:r>
          </w:p>
        </w:tc>
        <w:tc>
          <w:tcPr>
            <w:tcW w:w="443" w:type="pct"/>
            <w:vAlign w:val="center"/>
          </w:tcPr>
          <w:p w14:paraId="3289960F"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0.72</w:t>
            </w:r>
          </w:p>
        </w:tc>
        <w:tc>
          <w:tcPr>
            <w:tcW w:w="452" w:type="pct"/>
            <w:vAlign w:val="center"/>
          </w:tcPr>
          <w:p w14:paraId="634E9E54"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0.66</w:t>
            </w:r>
          </w:p>
        </w:tc>
        <w:tc>
          <w:tcPr>
            <w:tcW w:w="444" w:type="pct"/>
            <w:vAlign w:val="center"/>
          </w:tcPr>
          <w:p w14:paraId="5A1CF766"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0.41</w:t>
            </w:r>
          </w:p>
        </w:tc>
        <w:tc>
          <w:tcPr>
            <w:tcW w:w="391" w:type="pct"/>
            <w:vAlign w:val="center"/>
          </w:tcPr>
          <w:p w14:paraId="244BD9B3"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0.45</w:t>
            </w:r>
          </w:p>
        </w:tc>
        <w:tc>
          <w:tcPr>
            <w:tcW w:w="443" w:type="pct"/>
          </w:tcPr>
          <w:p w14:paraId="0CEB731C"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3.14</w:t>
            </w:r>
          </w:p>
        </w:tc>
        <w:tc>
          <w:tcPr>
            <w:tcW w:w="427" w:type="pct"/>
          </w:tcPr>
          <w:p w14:paraId="3FABACCC"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0.82</w:t>
            </w:r>
          </w:p>
        </w:tc>
        <w:tc>
          <w:tcPr>
            <w:tcW w:w="349" w:type="pct"/>
          </w:tcPr>
          <w:p w14:paraId="3810EDB8"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1.39</w:t>
            </w:r>
          </w:p>
        </w:tc>
      </w:tr>
    </w:tbl>
    <w:p w14:paraId="4ED3EB3F" w14:textId="77777777" w:rsidR="0056530C" w:rsidRPr="002C120D" w:rsidRDefault="0056530C" w:rsidP="0056530C">
      <w:pPr>
        <w:rPr>
          <w:rFonts w:ascii="Times New Roman" w:hAnsi="Times New Roman" w:cs="Times New Roman"/>
        </w:rPr>
        <w:sectPr w:rsidR="0056530C" w:rsidRPr="002C120D" w:rsidSect="0056530C">
          <w:pgSz w:w="16838" w:h="11906" w:orient="landscape"/>
          <w:pgMar w:top="1440" w:right="1440" w:bottom="1440" w:left="1440" w:header="709" w:footer="709" w:gutter="0"/>
          <w:cols w:space="708"/>
          <w:docGrid w:linePitch="360"/>
        </w:sectPr>
      </w:pPr>
    </w:p>
    <w:p w14:paraId="14360B05" w14:textId="77FA056D" w:rsidR="006E4028" w:rsidRPr="000E7673" w:rsidRDefault="006E4028" w:rsidP="006E4028">
      <w:pPr>
        <w:spacing w:before="240" w:after="240" w:line="360" w:lineRule="auto"/>
        <w:jc w:val="both"/>
        <w:rPr>
          <w:rFonts w:ascii="Times New Roman" w:hAnsi="Times New Roman" w:cs="Times New Roman"/>
          <w:b/>
          <w:bCs/>
        </w:rPr>
      </w:pPr>
      <w:r w:rsidRPr="000E7673">
        <w:rPr>
          <w:rFonts w:ascii="Times New Roman" w:hAnsi="Times New Roman" w:cs="Times New Roman"/>
          <w:b/>
          <w:bCs/>
        </w:rPr>
        <w:lastRenderedPageBreak/>
        <w:t xml:space="preserve">Table </w:t>
      </w:r>
      <w:r>
        <w:rPr>
          <w:rFonts w:ascii="Times New Roman" w:hAnsi="Times New Roman" w:cs="Times New Roman"/>
          <w:b/>
          <w:bCs/>
        </w:rPr>
        <w:t>04</w:t>
      </w:r>
      <w:r w:rsidRPr="000E7673">
        <w:rPr>
          <w:rFonts w:ascii="Times New Roman" w:hAnsi="Times New Roman" w:cs="Times New Roman"/>
          <w:b/>
          <w:bCs/>
        </w:rPr>
        <w:t>: Effect of marigold flower liquid biowaste on number of days to 50 per cent of flowering of maize</w:t>
      </w:r>
    </w:p>
    <w:tbl>
      <w:tblPr>
        <w:tblStyle w:val="TableGrid"/>
        <w:tblW w:w="5000" w:type="pct"/>
        <w:jc w:val="center"/>
        <w:tblLook w:val="04A0" w:firstRow="1" w:lastRow="0" w:firstColumn="1" w:lastColumn="0" w:noHBand="0" w:noVBand="1"/>
      </w:tblPr>
      <w:tblGrid>
        <w:gridCol w:w="7111"/>
        <w:gridCol w:w="2276"/>
        <w:gridCol w:w="2276"/>
        <w:gridCol w:w="2285"/>
      </w:tblGrid>
      <w:tr w:rsidR="006E4028" w:rsidRPr="000E7673" w14:paraId="6EB9C4CA" w14:textId="77777777" w:rsidTr="00AB3499">
        <w:trPr>
          <w:trHeight w:val="345"/>
          <w:jc w:val="center"/>
        </w:trPr>
        <w:tc>
          <w:tcPr>
            <w:tcW w:w="2549" w:type="pct"/>
            <w:vMerge w:val="restart"/>
            <w:vAlign w:val="center"/>
          </w:tcPr>
          <w:p w14:paraId="78518013" w14:textId="77777777" w:rsidR="006E4028" w:rsidRPr="000E7673" w:rsidRDefault="006E4028" w:rsidP="00AB3499">
            <w:pPr>
              <w:spacing w:before="60" w:after="60"/>
              <w:jc w:val="center"/>
              <w:rPr>
                <w:rFonts w:ascii="Times New Roman" w:hAnsi="Times New Roman" w:cs="Times New Roman"/>
                <w:sz w:val="24"/>
                <w:szCs w:val="24"/>
              </w:rPr>
            </w:pPr>
            <w:r w:rsidRPr="000E7673">
              <w:rPr>
                <w:rFonts w:ascii="Times New Roman" w:hAnsi="Times New Roman" w:cs="Times New Roman"/>
                <w:sz w:val="24"/>
                <w:szCs w:val="24"/>
              </w:rPr>
              <w:t>Treatments</w:t>
            </w:r>
          </w:p>
        </w:tc>
        <w:tc>
          <w:tcPr>
            <w:tcW w:w="2451" w:type="pct"/>
            <w:gridSpan w:val="3"/>
            <w:vAlign w:val="center"/>
          </w:tcPr>
          <w:p w14:paraId="69AB611F" w14:textId="77777777" w:rsidR="006E4028" w:rsidRPr="000E7673" w:rsidRDefault="006E4028" w:rsidP="00AB3499">
            <w:pPr>
              <w:spacing w:before="60" w:after="60"/>
              <w:jc w:val="center"/>
              <w:rPr>
                <w:rFonts w:ascii="Times New Roman" w:hAnsi="Times New Roman" w:cs="Times New Roman"/>
                <w:b/>
                <w:bCs/>
                <w:sz w:val="24"/>
                <w:szCs w:val="24"/>
              </w:rPr>
            </w:pPr>
            <w:r w:rsidRPr="000E7673">
              <w:rPr>
                <w:rFonts w:ascii="Times New Roman" w:hAnsi="Times New Roman" w:cs="Times New Roman"/>
                <w:b/>
                <w:bCs/>
                <w:sz w:val="24"/>
                <w:szCs w:val="24"/>
              </w:rPr>
              <w:t>50 per cent flowering</w:t>
            </w:r>
          </w:p>
        </w:tc>
      </w:tr>
      <w:tr w:rsidR="006E4028" w:rsidRPr="000E7673" w14:paraId="0E0D22A2" w14:textId="77777777" w:rsidTr="00AB3499">
        <w:trPr>
          <w:trHeight w:val="330"/>
          <w:jc w:val="center"/>
        </w:trPr>
        <w:tc>
          <w:tcPr>
            <w:tcW w:w="2549" w:type="pct"/>
            <w:vMerge/>
            <w:vAlign w:val="center"/>
          </w:tcPr>
          <w:p w14:paraId="67BF741D" w14:textId="77777777" w:rsidR="006E4028" w:rsidRPr="000E7673" w:rsidRDefault="006E4028" w:rsidP="00AB3499">
            <w:pPr>
              <w:spacing w:before="60" w:after="60"/>
              <w:jc w:val="center"/>
              <w:rPr>
                <w:rFonts w:ascii="Times New Roman" w:hAnsi="Times New Roman" w:cs="Times New Roman"/>
                <w:sz w:val="24"/>
                <w:szCs w:val="24"/>
              </w:rPr>
            </w:pPr>
          </w:p>
        </w:tc>
        <w:tc>
          <w:tcPr>
            <w:tcW w:w="816" w:type="pct"/>
            <w:vAlign w:val="center"/>
          </w:tcPr>
          <w:p w14:paraId="36D66AC1" w14:textId="77777777" w:rsidR="006E4028" w:rsidRPr="000E7673" w:rsidRDefault="006E4028" w:rsidP="00AB3499">
            <w:pPr>
              <w:spacing w:before="60" w:after="60"/>
              <w:jc w:val="center"/>
              <w:rPr>
                <w:rFonts w:ascii="Times New Roman" w:hAnsi="Times New Roman" w:cs="Times New Roman"/>
                <w:sz w:val="24"/>
                <w:szCs w:val="24"/>
              </w:rPr>
            </w:pPr>
            <w:r w:rsidRPr="000E7673">
              <w:rPr>
                <w:rFonts w:ascii="Times New Roman" w:hAnsi="Times New Roman" w:cs="Times New Roman"/>
                <w:sz w:val="24"/>
                <w:szCs w:val="24"/>
              </w:rPr>
              <w:t>2022-23</w:t>
            </w:r>
          </w:p>
        </w:tc>
        <w:tc>
          <w:tcPr>
            <w:tcW w:w="816" w:type="pct"/>
            <w:vAlign w:val="center"/>
          </w:tcPr>
          <w:p w14:paraId="5ACA4F5E" w14:textId="77777777" w:rsidR="006E4028" w:rsidRPr="000E7673" w:rsidRDefault="006E4028" w:rsidP="00AB3499">
            <w:pPr>
              <w:spacing w:before="60" w:after="60"/>
              <w:jc w:val="center"/>
              <w:rPr>
                <w:rFonts w:ascii="Times New Roman" w:hAnsi="Times New Roman" w:cs="Times New Roman"/>
                <w:sz w:val="24"/>
                <w:szCs w:val="24"/>
              </w:rPr>
            </w:pPr>
            <w:r w:rsidRPr="000E7673">
              <w:rPr>
                <w:rFonts w:ascii="Times New Roman" w:hAnsi="Times New Roman" w:cs="Times New Roman"/>
                <w:sz w:val="24"/>
                <w:szCs w:val="24"/>
              </w:rPr>
              <w:t>2023-24</w:t>
            </w:r>
          </w:p>
        </w:tc>
        <w:tc>
          <w:tcPr>
            <w:tcW w:w="818" w:type="pct"/>
            <w:vAlign w:val="center"/>
          </w:tcPr>
          <w:p w14:paraId="1E53C083" w14:textId="77777777" w:rsidR="006E4028" w:rsidRPr="000E7673" w:rsidRDefault="006E4028" w:rsidP="00AB3499">
            <w:pPr>
              <w:spacing w:before="60" w:after="60"/>
              <w:jc w:val="center"/>
              <w:rPr>
                <w:rFonts w:ascii="Times New Roman" w:hAnsi="Times New Roman" w:cs="Times New Roman"/>
                <w:sz w:val="24"/>
                <w:szCs w:val="24"/>
              </w:rPr>
            </w:pPr>
            <w:r w:rsidRPr="000E7673">
              <w:rPr>
                <w:rFonts w:ascii="Times New Roman" w:hAnsi="Times New Roman" w:cs="Times New Roman"/>
                <w:sz w:val="24"/>
                <w:szCs w:val="24"/>
              </w:rPr>
              <w:t>Pooled</w:t>
            </w:r>
          </w:p>
        </w:tc>
      </w:tr>
      <w:tr w:rsidR="006E4028" w:rsidRPr="000E7673" w14:paraId="0B1F826F" w14:textId="77777777" w:rsidTr="00AB3499">
        <w:trPr>
          <w:trHeight w:val="345"/>
          <w:jc w:val="center"/>
        </w:trPr>
        <w:tc>
          <w:tcPr>
            <w:tcW w:w="5000" w:type="pct"/>
            <w:gridSpan w:val="4"/>
            <w:vAlign w:val="center"/>
          </w:tcPr>
          <w:p w14:paraId="28F64771" w14:textId="77777777" w:rsidR="006E4028" w:rsidRPr="000E7673" w:rsidRDefault="006E4028" w:rsidP="00AB3499">
            <w:pPr>
              <w:spacing w:before="60" w:after="60"/>
              <w:jc w:val="center"/>
              <w:rPr>
                <w:rFonts w:ascii="Times New Roman" w:hAnsi="Times New Roman" w:cs="Times New Roman"/>
                <w:b/>
                <w:color w:val="000000"/>
                <w:sz w:val="24"/>
                <w:szCs w:val="24"/>
              </w:rPr>
            </w:pPr>
            <w:r w:rsidRPr="000E7673">
              <w:rPr>
                <w:rFonts w:ascii="Times New Roman" w:hAnsi="Times New Roman" w:cs="Times New Roman"/>
                <w:b/>
                <w:color w:val="000000"/>
                <w:sz w:val="24"/>
                <w:szCs w:val="24"/>
              </w:rPr>
              <w:t>Marigold flower liquid biowaste (MFLB)</w:t>
            </w:r>
          </w:p>
        </w:tc>
      </w:tr>
      <w:tr w:rsidR="006E4028" w:rsidRPr="000E7673" w14:paraId="5E1869E1" w14:textId="77777777" w:rsidTr="00AB3499">
        <w:trPr>
          <w:trHeight w:val="345"/>
          <w:jc w:val="center"/>
        </w:trPr>
        <w:tc>
          <w:tcPr>
            <w:tcW w:w="2549" w:type="pct"/>
            <w:vAlign w:val="center"/>
          </w:tcPr>
          <w:p w14:paraId="52DBA1A2" w14:textId="77777777" w:rsidR="006E4028" w:rsidRPr="000E7673" w:rsidRDefault="006E4028" w:rsidP="00AB3499">
            <w:pPr>
              <w:spacing w:before="60" w:after="60"/>
              <w:rPr>
                <w:rFonts w:ascii="Times New Roman" w:hAnsi="Times New Roman" w:cs="Times New Roman"/>
                <w:sz w:val="24"/>
                <w:szCs w:val="24"/>
              </w:rPr>
            </w:pPr>
            <w:r w:rsidRPr="000E7673">
              <w:rPr>
                <w:rFonts w:ascii="Times New Roman" w:hAnsi="Times New Roman" w:cs="Times New Roman"/>
                <w:b/>
                <w:bCs/>
                <w:color w:val="000000"/>
                <w:sz w:val="24"/>
                <w:szCs w:val="24"/>
                <w:lang w:eastAsia="en-IN"/>
              </w:rPr>
              <w:t>E</w:t>
            </w:r>
            <w:r w:rsidRPr="000E7673">
              <w:rPr>
                <w:rFonts w:ascii="Times New Roman" w:hAnsi="Times New Roman" w:cs="Times New Roman"/>
                <w:b/>
                <w:bCs/>
                <w:color w:val="000000"/>
                <w:sz w:val="24"/>
                <w:szCs w:val="24"/>
                <w:vertAlign w:val="subscript"/>
                <w:lang w:eastAsia="en-IN"/>
              </w:rPr>
              <w:t>1</w:t>
            </w:r>
            <w:r w:rsidRPr="000E7673">
              <w:rPr>
                <w:rFonts w:ascii="Times New Roman" w:hAnsi="Times New Roman" w:cs="Times New Roman"/>
                <w:b/>
                <w:bCs/>
                <w:color w:val="000000"/>
                <w:sz w:val="24"/>
                <w:szCs w:val="24"/>
                <w:lang w:eastAsia="en-IN"/>
              </w:rPr>
              <w:t xml:space="preserve"> – MFLB</w:t>
            </w:r>
          </w:p>
        </w:tc>
        <w:tc>
          <w:tcPr>
            <w:tcW w:w="816" w:type="pct"/>
            <w:vAlign w:val="center"/>
          </w:tcPr>
          <w:p w14:paraId="4ED49E5D" w14:textId="77777777" w:rsidR="006E4028" w:rsidRPr="000E7673" w:rsidRDefault="006E4028" w:rsidP="00AB3499">
            <w:pPr>
              <w:spacing w:before="60" w:after="60"/>
              <w:jc w:val="center"/>
              <w:rPr>
                <w:rFonts w:ascii="Times New Roman" w:hAnsi="Times New Roman" w:cs="Times New Roman"/>
                <w:sz w:val="24"/>
                <w:szCs w:val="24"/>
              </w:rPr>
            </w:pPr>
            <w:r w:rsidRPr="000E7673">
              <w:rPr>
                <w:rFonts w:ascii="Times New Roman" w:hAnsi="Times New Roman" w:cs="Times New Roman"/>
                <w:sz w:val="24"/>
                <w:szCs w:val="24"/>
              </w:rPr>
              <w:t>70.08</w:t>
            </w:r>
          </w:p>
        </w:tc>
        <w:tc>
          <w:tcPr>
            <w:tcW w:w="816" w:type="pct"/>
            <w:vAlign w:val="center"/>
          </w:tcPr>
          <w:p w14:paraId="4DCC3FCF" w14:textId="77777777" w:rsidR="006E4028" w:rsidRPr="000E7673" w:rsidRDefault="006E4028" w:rsidP="00AB3499">
            <w:pPr>
              <w:spacing w:before="60" w:after="60"/>
              <w:jc w:val="center"/>
              <w:rPr>
                <w:rFonts w:ascii="Times New Roman" w:hAnsi="Times New Roman" w:cs="Times New Roman"/>
                <w:sz w:val="24"/>
                <w:szCs w:val="24"/>
              </w:rPr>
            </w:pPr>
            <w:r w:rsidRPr="000E7673">
              <w:rPr>
                <w:rFonts w:ascii="Times New Roman" w:hAnsi="Times New Roman" w:cs="Times New Roman"/>
                <w:sz w:val="24"/>
                <w:szCs w:val="24"/>
              </w:rPr>
              <w:t>69.50</w:t>
            </w:r>
          </w:p>
        </w:tc>
        <w:tc>
          <w:tcPr>
            <w:tcW w:w="818" w:type="pct"/>
            <w:vAlign w:val="center"/>
          </w:tcPr>
          <w:p w14:paraId="2FB8C2DD" w14:textId="77777777" w:rsidR="006E4028" w:rsidRPr="000E7673" w:rsidRDefault="006E4028" w:rsidP="00AB3499">
            <w:pPr>
              <w:spacing w:before="60" w:after="60"/>
              <w:jc w:val="center"/>
              <w:rPr>
                <w:rFonts w:ascii="Times New Roman" w:hAnsi="Times New Roman" w:cs="Times New Roman"/>
                <w:sz w:val="24"/>
                <w:szCs w:val="24"/>
              </w:rPr>
            </w:pPr>
            <w:r w:rsidRPr="000E7673">
              <w:rPr>
                <w:rFonts w:ascii="Times New Roman" w:hAnsi="Times New Roman" w:cs="Times New Roman"/>
                <w:sz w:val="24"/>
                <w:szCs w:val="24"/>
              </w:rPr>
              <w:t>69.79</w:t>
            </w:r>
          </w:p>
        </w:tc>
      </w:tr>
      <w:tr w:rsidR="006E4028" w:rsidRPr="000E7673" w14:paraId="039C5D00" w14:textId="77777777" w:rsidTr="00AB3499">
        <w:trPr>
          <w:trHeight w:val="345"/>
          <w:jc w:val="center"/>
        </w:trPr>
        <w:tc>
          <w:tcPr>
            <w:tcW w:w="2549" w:type="pct"/>
            <w:vAlign w:val="center"/>
          </w:tcPr>
          <w:p w14:paraId="69A2D585" w14:textId="77777777" w:rsidR="006E4028" w:rsidRPr="000E7673" w:rsidRDefault="006E4028" w:rsidP="00AB3499">
            <w:pPr>
              <w:spacing w:before="60" w:after="60"/>
              <w:rPr>
                <w:rFonts w:ascii="Times New Roman" w:hAnsi="Times New Roman" w:cs="Times New Roman"/>
                <w:sz w:val="24"/>
                <w:szCs w:val="24"/>
              </w:rPr>
            </w:pPr>
            <w:r w:rsidRPr="000E7673">
              <w:rPr>
                <w:rFonts w:ascii="Times New Roman" w:hAnsi="Times New Roman" w:cs="Times New Roman"/>
                <w:b/>
                <w:bCs/>
                <w:color w:val="000000"/>
                <w:sz w:val="24"/>
                <w:szCs w:val="24"/>
                <w:lang w:eastAsia="en-IN"/>
              </w:rPr>
              <w:t>E</w:t>
            </w:r>
            <w:r w:rsidRPr="000E7673">
              <w:rPr>
                <w:rFonts w:ascii="Times New Roman" w:hAnsi="Times New Roman" w:cs="Times New Roman"/>
                <w:b/>
                <w:bCs/>
                <w:color w:val="000000"/>
                <w:sz w:val="24"/>
                <w:szCs w:val="24"/>
                <w:vertAlign w:val="subscript"/>
                <w:lang w:eastAsia="en-IN"/>
              </w:rPr>
              <w:t>2</w:t>
            </w:r>
            <w:r w:rsidRPr="000E7673">
              <w:rPr>
                <w:rFonts w:ascii="Times New Roman" w:hAnsi="Times New Roman" w:cs="Times New Roman"/>
                <w:b/>
                <w:bCs/>
                <w:color w:val="000000"/>
                <w:sz w:val="24"/>
                <w:szCs w:val="24"/>
                <w:lang w:eastAsia="en-IN"/>
              </w:rPr>
              <w:t xml:space="preserve"> – Enriched MFLB</w:t>
            </w:r>
          </w:p>
        </w:tc>
        <w:tc>
          <w:tcPr>
            <w:tcW w:w="816" w:type="pct"/>
            <w:vAlign w:val="center"/>
          </w:tcPr>
          <w:p w14:paraId="26E64807" w14:textId="77777777" w:rsidR="006E4028" w:rsidRPr="000E7673" w:rsidRDefault="006E4028" w:rsidP="00AB3499">
            <w:pPr>
              <w:spacing w:before="60" w:after="60"/>
              <w:jc w:val="center"/>
              <w:rPr>
                <w:rFonts w:ascii="Times New Roman" w:hAnsi="Times New Roman" w:cs="Times New Roman"/>
                <w:sz w:val="24"/>
                <w:szCs w:val="24"/>
              </w:rPr>
            </w:pPr>
            <w:r w:rsidRPr="000E7673">
              <w:rPr>
                <w:rFonts w:ascii="Times New Roman" w:hAnsi="Times New Roman" w:cs="Times New Roman"/>
                <w:sz w:val="24"/>
                <w:szCs w:val="24"/>
              </w:rPr>
              <w:t>69.50</w:t>
            </w:r>
          </w:p>
        </w:tc>
        <w:tc>
          <w:tcPr>
            <w:tcW w:w="816" w:type="pct"/>
            <w:vAlign w:val="center"/>
          </w:tcPr>
          <w:p w14:paraId="6B65FFEB" w14:textId="77777777" w:rsidR="006E4028" w:rsidRPr="000E7673" w:rsidRDefault="006E4028" w:rsidP="00AB3499">
            <w:pPr>
              <w:spacing w:before="60" w:after="60"/>
              <w:jc w:val="center"/>
              <w:rPr>
                <w:rFonts w:ascii="Times New Roman" w:hAnsi="Times New Roman" w:cs="Times New Roman"/>
                <w:sz w:val="24"/>
                <w:szCs w:val="24"/>
              </w:rPr>
            </w:pPr>
            <w:r w:rsidRPr="000E7673">
              <w:rPr>
                <w:rFonts w:ascii="Times New Roman" w:hAnsi="Times New Roman" w:cs="Times New Roman"/>
                <w:sz w:val="24"/>
                <w:szCs w:val="24"/>
              </w:rPr>
              <w:t>69.00</w:t>
            </w:r>
          </w:p>
        </w:tc>
        <w:tc>
          <w:tcPr>
            <w:tcW w:w="818" w:type="pct"/>
            <w:vAlign w:val="center"/>
          </w:tcPr>
          <w:p w14:paraId="4317D03C" w14:textId="77777777" w:rsidR="006E4028" w:rsidRPr="000E7673" w:rsidRDefault="006E4028" w:rsidP="00AB3499">
            <w:pPr>
              <w:spacing w:before="60" w:after="60"/>
              <w:jc w:val="center"/>
              <w:rPr>
                <w:rFonts w:ascii="Times New Roman" w:hAnsi="Times New Roman" w:cs="Times New Roman"/>
                <w:sz w:val="24"/>
                <w:szCs w:val="24"/>
              </w:rPr>
            </w:pPr>
            <w:r w:rsidRPr="000E7673">
              <w:rPr>
                <w:rFonts w:ascii="Times New Roman" w:hAnsi="Times New Roman" w:cs="Times New Roman"/>
                <w:sz w:val="24"/>
                <w:szCs w:val="24"/>
              </w:rPr>
              <w:t>69.25</w:t>
            </w:r>
          </w:p>
        </w:tc>
      </w:tr>
      <w:tr w:rsidR="006E4028" w:rsidRPr="000E7673" w14:paraId="3C5A3DEF" w14:textId="77777777" w:rsidTr="00AB3499">
        <w:trPr>
          <w:trHeight w:val="345"/>
          <w:jc w:val="center"/>
        </w:trPr>
        <w:tc>
          <w:tcPr>
            <w:tcW w:w="2549" w:type="pct"/>
            <w:vAlign w:val="center"/>
          </w:tcPr>
          <w:p w14:paraId="20A87C41" w14:textId="77777777" w:rsidR="006E4028" w:rsidRPr="000E7673" w:rsidRDefault="006E4028" w:rsidP="00AB3499">
            <w:pPr>
              <w:spacing w:before="60" w:after="60"/>
              <w:rPr>
                <w:rFonts w:ascii="Times New Roman" w:hAnsi="Times New Roman" w:cs="Times New Roman"/>
                <w:sz w:val="24"/>
                <w:szCs w:val="24"/>
              </w:rPr>
            </w:pPr>
            <w:proofErr w:type="spellStart"/>
            <w:r w:rsidRPr="000E7673">
              <w:rPr>
                <w:rFonts w:ascii="Times New Roman" w:hAnsi="Times New Roman" w:cs="Times New Roman"/>
                <w:b/>
                <w:bCs/>
                <w:color w:val="000000"/>
                <w:sz w:val="24"/>
                <w:szCs w:val="24"/>
                <w:lang w:eastAsia="en-IN"/>
              </w:rPr>
              <w:t>S.Em</w:t>
            </w:r>
            <w:proofErr w:type="spellEnd"/>
            <w:r w:rsidRPr="000E7673">
              <w:rPr>
                <w:rFonts w:ascii="Times New Roman" w:hAnsi="Times New Roman" w:cs="Times New Roman"/>
                <w:b/>
                <w:bCs/>
                <w:color w:val="000000"/>
                <w:sz w:val="24"/>
                <w:szCs w:val="24"/>
                <w:lang w:eastAsia="en-IN"/>
              </w:rPr>
              <w:t>. ±</w:t>
            </w:r>
          </w:p>
        </w:tc>
        <w:tc>
          <w:tcPr>
            <w:tcW w:w="816" w:type="pct"/>
            <w:vAlign w:val="center"/>
          </w:tcPr>
          <w:p w14:paraId="7AB38660" w14:textId="77777777" w:rsidR="006E4028" w:rsidRPr="000E7673" w:rsidRDefault="006E4028" w:rsidP="00AB3499">
            <w:pPr>
              <w:spacing w:before="60" w:after="60"/>
              <w:jc w:val="center"/>
              <w:rPr>
                <w:rFonts w:ascii="Times New Roman" w:hAnsi="Times New Roman" w:cs="Times New Roman"/>
                <w:sz w:val="24"/>
                <w:szCs w:val="24"/>
              </w:rPr>
            </w:pPr>
            <w:r w:rsidRPr="000E7673">
              <w:rPr>
                <w:rFonts w:ascii="Times New Roman" w:hAnsi="Times New Roman" w:cs="Times New Roman"/>
                <w:sz w:val="24"/>
                <w:szCs w:val="24"/>
              </w:rPr>
              <w:t>0.16</w:t>
            </w:r>
          </w:p>
        </w:tc>
        <w:tc>
          <w:tcPr>
            <w:tcW w:w="816" w:type="pct"/>
            <w:vAlign w:val="center"/>
          </w:tcPr>
          <w:p w14:paraId="54371CFD" w14:textId="77777777" w:rsidR="006E4028" w:rsidRPr="000E7673" w:rsidRDefault="006E4028" w:rsidP="00AB3499">
            <w:pPr>
              <w:spacing w:before="60" w:after="60"/>
              <w:jc w:val="center"/>
              <w:rPr>
                <w:rFonts w:ascii="Times New Roman" w:hAnsi="Times New Roman" w:cs="Times New Roman"/>
                <w:sz w:val="24"/>
                <w:szCs w:val="24"/>
              </w:rPr>
            </w:pPr>
            <w:r w:rsidRPr="000E7673">
              <w:rPr>
                <w:rFonts w:ascii="Times New Roman" w:hAnsi="Times New Roman" w:cs="Times New Roman"/>
                <w:sz w:val="24"/>
                <w:szCs w:val="24"/>
              </w:rPr>
              <w:t>0.22</w:t>
            </w:r>
          </w:p>
        </w:tc>
        <w:tc>
          <w:tcPr>
            <w:tcW w:w="818" w:type="pct"/>
            <w:vAlign w:val="center"/>
          </w:tcPr>
          <w:p w14:paraId="61600986" w14:textId="77777777" w:rsidR="006E4028" w:rsidRPr="000E7673" w:rsidRDefault="006E4028" w:rsidP="00AB3499">
            <w:pPr>
              <w:spacing w:before="60" w:after="60"/>
              <w:jc w:val="center"/>
              <w:rPr>
                <w:rFonts w:ascii="Times New Roman" w:hAnsi="Times New Roman" w:cs="Times New Roman"/>
                <w:sz w:val="24"/>
                <w:szCs w:val="24"/>
              </w:rPr>
            </w:pPr>
            <w:r w:rsidRPr="000E7673">
              <w:rPr>
                <w:rFonts w:ascii="Times New Roman" w:hAnsi="Times New Roman" w:cs="Times New Roman"/>
                <w:sz w:val="24"/>
                <w:szCs w:val="24"/>
              </w:rPr>
              <w:t>0.14</w:t>
            </w:r>
          </w:p>
        </w:tc>
      </w:tr>
      <w:tr w:rsidR="006E4028" w:rsidRPr="000E7673" w14:paraId="139FA748" w14:textId="77777777" w:rsidTr="00AB3499">
        <w:trPr>
          <w:trHeight w:val="330"/>
          <w:jc w:val="center"/>
        </w:trPr>
        <w:tc>
          <w:tcPr>
            <w:tcW w:w="2549" w:type="pct"/>
            <w:vAlign w:val="center"/>
          </w:tcPr>
          <w:p w14:paraId="6D06D502" w14:textId="77777777" w:rsidR="006E4028" w:rsidRPr="000E7673" w:rsidRDefault="006E4028" w:rsidP="00AB3499">
            <w:pPr>
              <w:spacing w:before="60" w:after="60"/>
              <w:rPr>
                <w:rFonts w:ascii="Times New Roman" w:hAnsi="Times New Roman" w:cs="Times New Roman"/>
                <w:sz w:val="24"/>
                <w:szCs w:val="24"/>
              </w:rPr>
            </w:pPr>
            <w:r w:rsidRPr="000E7673">
              <w:rPr>
                <w:rFonts w:ascii="Times New Roman" w:hAnsi="Times New Roman" w:cs="Times New Roman"/>
                <w:b/>
                <w:bCs/>
                <w:color w:val="000000"/>
                <w:sz w:val="24"/>
                <w:szCs w:val="24"/>
                <w:lang w:eastAsia="en-IN"/>
              </w:rPr>
              <w:t>CD (5%)</w:t>
            </w:r>
          </w:p>
        </w:tc>
        <w:tc>
          <w:tcPr>
            <w:tcW w:w="816" w:type="pct"/>
            <w:vAlign w:val="center"/>
          </w:tcPr>
          <w:p w14:paraId="3A26B01A" w14:textId="77777777" w:rsidR="006E4028" w:rsidRPr="000E7673" w:rsidRDefault="006E4028" w:rsidP="00AB3499">
            <w:pPr>
              <w:spacing w:before="60" w:after="60"/>
              <w:jc w:val="center"/>
              <w:rPr>
                <w:rFonts w:ascii="Times New Roman" w:hAnsi="Times New Roman" w:cs="Times New Roman"/>
                <w:sz w:val="24"/>
                <w:szCs w:val="24"/>
              </w:rPr>
            </w:pPr>
            <w:r w:rsidRPr="000E7673">
              <w:rPr>
                <w:rFonts w:ascii="Times New Roman" w:hAnsi="Times New Roman" w:cs="Times New Roman"/>
                <w:sz w:val="24"/>
                <w:szCs w:val="24"/>
              </w:rPr>
              <w:t>NS</w:t>
            </w:r>
          </w:p>
        </w:tc>
        <w:tc>
          <w:tcPr>
            <w:tcW w:w="816" w:type="pct"/>
            <w:vAlign w:val="center"/>
          </w:tcPr>
          <w:p w14:paraId="793EB161" w14:textId="77777777" w:rsidR="006E4028" w:rsidRPr="000E7673" w:rsidRDefault="006E4028" w:rsidP="00AB3499">
            <w:pPr>
              <w:spacing w:before="60" w:after="60"/>
              <w:jc w:val="center"/>
              <w:rPr>
                <w:rFonts w:ascii="Times New Roman" w:hAnsi="Times New Roman" w:cs="Times New Roman"/>
                <w:sz w:val="24"/>
                <w:szCs w:val="24"/>
              </w:rPr>
            </w:pPr>
            <w:r w:rsidRPr="000E7673">
              <w:rPr>
                <w:rFonts w:ascii="Times New Roman" w:hAnsi="Times New Roman" w:cs="Times New Roman"/>
                <w:sz w:val="24"/>
                <w:szCs w:val="24"/>
              </w:rPr>
              <w:t>NS</w:t>
            </w:r>
          </w:p>
        </w:tc>
        <w:tc>
          <w:tcPr>
            <w:tcW w:w="818" w:type="pct"/>
            <w:vAlign w:val="center"/>
          </w:tcPr>
          <w:p w14:paraId="7527D191" w14:textId="77777777" w:rsidR="006E4028" w:rsidRPr="000E7673" w:rsidRDefault="006E4028" w:rsidP="00AB3499">
            <w:pPr>
              <w:spacing w:before="60" w:after="60"/>
              <w:jc w:val="center"/>
              <w:rPr>
                <w:rFonts w:ascii="Times New Roman" w:hAnsi="Times New Roman" w:cs="Times New Roman"/>
                <w:sz w:val="24"/>
                <w:szCs w:val="24"/>
              </w:rPr>
            </w:pPr>
            <w:r w:rsidRPr="000E7673">
              <w:rPr>
                <w:rFonts w:ascii="Times New Roman" w:hAnsi="Times New Roman" w:cs="Times New Roman"/>
                <w:sz w:val="24"/>
                <w:szCs w:val="24"/>
              </w:rPr>
              <w:t>NS</w:t>
            </w:r>
          </w:p>
        </w:tc>
      </w:tr>
      <w:tr w:rsidR="006E4028" w:rsidRPr="000E7673" w14:paraId="50CF0A47" w14:textId="77777777" w:rsidTr="00AB3499">
        <w:trPr>
          <w:trHeight w:val="345"/>
          <w:jc w:val="center"/>
        </w:trPr>
        <w:tc>
          <w:tcPr>
            <w:tcW w:w="5000" w:type="pct"/>
            <w:gridSpan w:val="4"/>
            <w:vAlign w:val="center"/>
          </w:tcPr>
          <w:p w14:paraId="6EE13584" w14:textId="77777777" w:rsidR="006E4028" w:rsidRPr="000E7673" w:rsidRDefault="006E4028" w:rsidP="00AB3499">
            <w:pPr>
              <w:spacing w:before="60" w:after="60"/>
              <w:jc w:val="center"/>
              <w:rPr>
                <w:rFonts w:ascii="Times New Roman" w:hAnsi="Times New Roman" w:cs="Times New Roman"/>
                <w:b/>
                <w:color w:val="000000"/>
                <w:sz w:val="24"/>
                <w:szCs w:val="24"/>
              </w:rPr>
            </w:pPr>
            <w:r w:rsidRPr="000E7673">
              <w:rPr>
                <w:rFonts w:ascii="Times New Roman" w:hAnsi="Times New Roman" w:cs="Times New Roman"/>
                <w:b/>
                <w:color w:val="000000"/>
                <w:sz w:val="24"/>
                <w:szCs w:val="24"/>
              </w:rPr>
              <w:t>Dosage of Marigold flower liquid biowaste</w:t>
            </w:r>
          </w:p>
        </w:tc>
      </w:tr>
      <w:tr w:rsidR="006E4028" w:rsidRPr="000E7673" w14:paraId="6430695E" w14:textId="77777777" w:rsidTr="00AB3499">
        <w:trPr>
          <w:trHeight w:val="345"/>
          <w:jc w:val="center"/>
        </w:trPr>
        <w:tc>
          <w:tcPr>
            <w:tcW w:w="2549" w:type="pct"/>
            <w:vAlign w:val="center"/>
          </w:tcPr>
          <w:p w14:paraId="31CA336A" w14:textId="77777777" w:rsidR="006E4028" w:rsidRPr="000E7673" w:rsidRDefault="006E4028" w:rsidP="00AB3499">
            <w:pPr>
              <w:spacing w:before="60" w:after="60"/>
              <w:rPr>
                <w:rFonts w:ascii="Times New Roman" w:hAnsi="Times New Roman" w:cs="Times New Roman"/>
                <w:sz w:val="24"/>
                <w:szCs w:val="24"/>
              </w:rPr>
            </w:pPr>
            <w:r w:rsidRPr="000E7673">
              <w:rPr>
                <w:rFonts w:ascii="Times New Roman" w:hAnsi="Times New Roman" w:cs="Times New Roman"/>
                <w:b/>
                <w:bCs/>
                <w:color w:val="000000"/>
                <w:sz w:val="24"/>
                <w:szCs w:val="24"/>
                <w:lang w:eastAsia="en-IN"/>
              </w:rPr>
              <w:t>F</w:t>
            </w:r>
            <w:r w:rsidRPr="000E7673">
              <w:rPr>
                <w:rFonts w:ascii="Times New Roman" w:hAnsi="Times New Roman" w:cs="Times New Roman"/>
                <w:b/>
                <w:bCs/>
                <w:color w:val="000000"/>
                <w:sz w:val="24"/>
                <w:szCs w:val="24"/>
                <w:vertAlign w:val="subscript"/>
                <w:lang w:eastAsia="en-IN"/>
              </w:rPr>
              <w:t>1</w:t>
            </w:r>
            <w:r w:rsidRPr="000E7673">
              <w:rPr>
                <w:rFonts w:ascii="Times New Roman" w:hAnsi="Times New Roman" w:cs="Times New Roman"/>
                <w:b/>
                <w:bCs/>
                <w:color w:val="000000"/>
                <w:sz w:val="24"/>
                <w:szCs w:val="24"/>
                <w:lang w:eastAsia="en-IN"/>
              </w:rPr>
              <w:t xml:space="preserve">– (75:25– </w:t>
            </w:r>
            <w:proofErr w:type="gramStart"/>
            <w:r w:rsidRPr="000E7673">
              <w:rPr>
                <w:rFonts w:ascii="Times New Roman" w:hAnsi="Times New Roman" w:cs="Times New Roman"/>
                <w:b/>
                <w:bCs/>
                <w:color w:val="000000"/>
                <w:sz w:val="24"/>
                <w:szCs w:val="24"/>
                <w:lang w:eastAsia="en-IN"/>
              </w:rPr>
              <w:t>RDN:MFLB</w:t>
            </w:r>
            <w:proofErr w:type="gramEnd"/>
            <w:r w:rsidRPr="000E7673">
              <w:rPr>
                <w:rFonts w:ascii="Times New Roman" w:hAnsi="Times New Roman" w:cs="Times New Roman"/>
                <w:b/>
                <w:bCs/>
                <w:color w:val="000000"/>
                <w:sz w:val="24"/>
                <w:szCs w:val="24"/>
                <w:lang w:eastAsia="en-IN"/>
              </w:rPr>
              <w:t xml:space="preserve">)  </w:t>
            </w:r>
          </w:p>
        </w:tc>
        <w:tc>
          <w:tcPr>
            <w:tcW w:w="816" w:type="pct"/>
            <w:vAlign w:val="center"/>
          </w:tcPr>
          <w:p w14:paraId="35233962" w14:textId="77777777" w:rsidR="006E4028" w:rsidRPr="000E7673" w:rsidRDefault="006E4028" w:rsidP="00AB3499">
            <w:pPr>
              <w:spacing w:before="60" w:after="60"/>
              <w:jc w:val="center"/>
              <w:rPr>
                <w:rFonts w:ascii="Times New Roman" w:hAnsi="Times New Roman" w:cs="Times New Roman"/>
                <w:sz w:val="24"/>
                <w:szCs w:val="24"/>
              </w:rPr>
            </w:pPr>
            <w:r w:rsidRPr="000E7673">
              <w:rPr>
                <w:rFonts w:ascii="Times New Roman" w:hAnsi="Times New Roman" w:cs="Times New Roman"/>
                <w:sz w:val="24"/>
                <w:szCs w:val="24"/>
              </w:rPr>
              <w:t>68.17</w:t>
            </w:r>
          </w:p>
        </w:tc>
        <w:tc>
          <w:tcPr>
            <w:tcW w:w="816" w:type="pct"/>
            <w:vAlign w:val="center"/>
          </w:tcPr>
          <w:p w14:paraId="235D3035" w14:textId="77777777" w:rsidR="006E4028" w:rsidRPr="000E7673" w:rsidRDefault="006E4028" w:rsidP="00AB3499">
            <w:pPr>
              <w:spacing w:before="60" w:after="60"/>
              <w:jc w:val="center"/>
              <w:rPr>
                <w:rFonts w:ascii="Times New Roman" w:hAnsi="Times New Roman" w:cs="Times New Roman"/>
                <w:sz w:val="24"/>
                <w:szCs w:val="24"/>
              </w:rPr>
            </w:pPr>
            <w:r w:rsidRPr="000E7673">
              <w:rPr>
                <w:rFonts w:ascii="Times New Roman" w:hAnsi="Times New Roman" w:cs="Times New Roman"/>
                <w:sz w:val="24"/>
                <w:szCs w:val="24"/>
              </w:rPr>
              <w:t>67.67</w:t>
            </w:r>
          </w:p>
        </w:tc>
        <w:tc>
          <w:tcPr>
            <w:tcW w:w="818" w:type="pct"/>
            <w:vAlign w:val="center"/>
          </w:tcPr>
          <w:p w14:paraId="490F1F4B" w14:textId="77777777" w:rsidR="006E4028" w:rsidRPr="000E7673" w:rsidRDefault="006E4028" w:rsidP="00AB3499">
            <w:pPr>
              <w:spacing w:before="60" w:after="60"/>
              <w:jc w:val="center"/>
              <w:rPr>
                <w:rFonts w:ascii="Times New Roman" w:hAnsi="Times New Roman" w:cs="Times New Roman"/>
                <w:sz w:val="24"/>
                <w:szCs w:val="24"/>
              </w:rPr>
            </w:pPr>
            <w:r w:rsidRPr="000E7673">
              <w:rPr>
                <w:rFonts w:ascii="Times New Roman" w:hAnsi="Times New Roman" w:cs="Times New Roman"/>
                <w:sz w:val="24"/>
                <w:szCs w:val="24"/>
              </w:rPr>
              <w:t>67.92</w:t>
            </w:r>
          </w:p>
        </w:tc>
      </w:tr>
      <w:tr w:rsidR="006E4028" w:rsidRPr="000E7673" w14:paraId="22B8D45D" w14:textId="77777777" w:rsidTr="00AB3499">
        <w:trPr>
          <w:trHeight w:val="345"/>
          <w:jc w:val="center"/>
        </w:trPr>
        <w:tc>
          <w:tcPr>
            <w:tcW w:w="2549" w:type="pct"/>
            <w:vAlign w:val="center"/>
          </w:tcPr>
          <w:p w14:paraId="30473548" w14:textId="77777777" w:rsidR="006E4028" w:rsidRPr="000E7673" w:rsidRDefault="006E4028" w:rsidP="00AB3499">
            <w:pPr>
              <w:spacing w:before="60" w:after="60"/>
              <w:rPr>
                <w:rFonts w:ascii="Times New Roman" w:hAnsi="Times New Roman" w:cs="Times New Roman"/>
                <w:sz w:val="24"/>
                <w:szCs w:val="24"/>
              </w:rPr>
            </w:pPr>
            <w:r w:rsidRPr="000E7673">
              <w:rPr>
                <w:rFonts w:ascii="Times New Roman" w:hAnsi="Times New Roman" w:cs="Times New Roman"/>
                <w:b/>
                <w:bCs/>
                <w:color w:val="000000"/>
                <w:sz w:val="24"/>
                <w:szCs w:val="24"/>
                <w:lang w:eastAsia="en-IN"/>
              </w:rPr>
              <w:t>F</w:t>
            </w:r>
            <w:r w:rsidRPr="000E7673">
              <w:rPr>
                <w:rFonts w:ascii="Times New Roman" w:hAnsi="Times New Roman" w:cs="Times New Roman"/>
                <w:b/>
                <w:bCs/>
                <w:color w:val="000000"/>
                <w:sz w:val="24"/>
                <w:szCs w:val="24"/>
                <w:vertAlign w:val="subscript"/>
                <w:lang w:eastAsia="en-IN"/>
              </w:rPr>
              <w:t>2</w:t>
            </w:r>
            <w:r w:rsidRPr="000E7673">
              <w:rPr>
                <w:rFonts w:ascii="Times New Roman" w:hAnsi="Times New Roman" w:cs="Times New Roman"/>
                <w:b/>
                <w:bCs/>
                <w:color w:val="000000"/>
                <w:sz w:val="24"/>
                <w:szCs w:val="24"/>
                <w:lang w:eastAsia="en-IN"/>
              </w:rPr>
              <w:t xml:space="preserve"> – (50:50– RDN: MFLB)  </w:t>
            </w:r>
          </w:p>
        </w:tc>
        <w:tc>
          <w:tcPr>
            <w:tcW w:w="816" w:type="pct"/>
            <w:vAlign w:val="center"/>
          </w:tcPr>
          <w:p w14:paraId="36D3E7D8" w14:textId="77777777" w:rsidR="006E4028" w:rsidRPr="000E7673" w:rsidRDefault="006E4028" w:rsidP="00AB3499">
            <w:pPr>
              <w:spacing w:before="60" w:after="60"/>
              <w:jc w:val="center"/>
              <w:rPr>
                <w:rFonts w:ascii="Times New Roman" w:hAnsi="Times New Roman" w:cs="Times New Roman"/>
                <w:sz w:val="24"/>
                <w:szCs w:val="24"/>
              </w:rPr>
            </w:pPr>
            <w:r w:rsidRPr="000E7673">
              <w:rPr>
                <w:rFonts w:ascii="Times New Roman" w:hAnsi="Times New Roman" w:cs="Times New Roman"/>
                <w:sz w:val="24"/>
                <w:szCs w:val="24"/>
              </w:rPr>
              <w:t>69.17</w:t>
            </w:r>
          </w:p>
        </w:tc>
        <w:tc>
          <w:tcPr>
            <w:tcW w:w="816" w:type="pct"/>
            <w:vAlign w:val="center"/>
          </w:tcPr>
          <w:p w14:paraId="7A721764" w14:textId="77777777" w:rsidR="006E4028" w:rsidRPr="000E7673" w:rsidRDefault="006E4028" w:rsidP="00AB3499">
            <w:pPr>
              <w:spacing w:before="60" w:after="60"/>
              <w:jc w:val="center"/>
              <w:rPr>
                <w:rFonts w:ascii="Times New Roman" w:hAnsi="Times New Roman" w:cs="Times New Roman"/>
                <w:sz w:val="24"/>
                <w:szCs w:val="24"/>
              </w:rPr>
            </w:pPr>
            <w:r w:rsidRPr="000E7673">
              <w:rPr>
                <w:rFonts w:ascii="Times New Roman" w:hAnsi="Times New Roman" w:cs="Times New Roman"/>
                <w:sz w:val="24"/>
                <w:szCs w:val="24"/>
              </w:rPr>
              <w:t>69.25</w:t>
            </w:r>
          </w:p>
        </w:tc>
        <w:tc>
          <w:tcPr>
            <w:tcW w:w="818" w:type="pct"/>
            <w:vAlign w:val="center"/>
          </w:tcPr>
          <w:p w14:paraId="05F853F0" w14:textId="77777777" w:rsidR="006E4028" w:rsidRPr="000E7673" w:rsidRDefault="006E4028" w:rsidP="00AB3499">
            <w:pPr>
              <w:spacing w:before="60" w:after="60"/>
              <w:jc w:val="center"/>
              <w:rPr>
                <w:rFonts w:ascii="Times New Roman" w:hAnsi="Times New Roman" w:cs="Times New Roman"/>
                <w:sz w:val="24"/>
                <w:szCs w:val="24"/>
              </w:rPr>
            </w:pPr>
            <w:r w:rsidRPr="000E7673">
              <w:rPr>
                <w:rFonts w:ascii="Times New Roman" w:hAnsi="Times New Roman" w:cs="Times New Roman"/>
                <w:sz w:val="24"/>
                <w:szCs w:val="24"/>
              </w:rPr>
              <w:t>69.21</w:t>
            </w:r>
          </w:p>
        </w:tc>
      </w:tr>
      <w:tr w:rsidR="006E4028" w:rsidRPr="000E7673" w14:paraId="165C5006" w14:textId="77777777" w:rsidTr="00AB3499">
        <w:trPr>
          <w:trHeight w:val="345"/>
          <w:jc w:val="center"/>
        </w:trPr>
        <w:tc>
          <w:tcPr>
            <w:tcW w:w="2549" w:type="pct"/>
            <w:vAlign w:val="center"/>
          </w:tcPr>
          <w:p w14:paraId="27B7B3C7" w14:textId="77777777" w:rsidR="006E4028" w:rsidRPr="000E7673" w:rsidRDefault="006E4028" w:rsidP="00AB3499">
            <w:pPr>
              <w:spacing w:before="60" w:after="60"/>
              <w:rPr>
                <w:rFonts w:ascii="Times New Roman" w:hAnsi="Times New Roman" w:cs="Times New Roman"/>
                <w:sz w:val="24"/>
                <w:szCs w:val="24"/>
              </w:rPr>
            </w:pPr>
            <w:r w:rsidRPr="000E7673">
              <w:rPr>
                <w:rFonts w:ascii="Times New Roman" w:hAnsi="Times New Roman" w:cs="Times New Roman"/>
                <w:b/>
                <w:bCs/>
                <w:color w:val="000000"/>
                <w:sz w:val="24"/>
                <w:szCs w:val="24"/>
                <w:lang w:eastAsia="en-IN"/>
              </w:rPr>
              <w:t>F</w:t>
            </w:r>
            <w:r w:rsidRPr="000E7673">
              <w:rPr>
                <w:rFonts w:ascii="Times New Roman" w:hAnsi="Times New Roman" w:cs="Times New Roman"/>
                <w:b/>
                <w:bCs/>
                <w:color w:val="000000"/>
                <w:sz w:val="24"/>
                <w:szCs w:val="24"/>
                <w:vertAlign w:val="subscript"/>
                <w:lang w:eastAsia="en-IN"/>
              </w:rPr>
              <w:t xml:space="preserve">3 - </w:t>
            </w:r>
            <w:r w:rsidRPr="000E7673">
              <w:rPr>
                <w:rFonts w:ascii="Times New Roman" w:hAnsi="Times New Roman" w:cs="Times New Roman"/>
                <w:b/>
                <w:bCs/>
                <w:color w:val="000000"/>
                <w:sz w:val="24"/>
                <w:szCs w:val="24"/>
                <w:lang w:eastAsia="en-IN"/>
              </w:rPr>
              <w:t xml:space="preserve">(25:50 – RDN: MFLB)  </w:t>
            </w:r>
          </w:p>
        </w:tc>
        <w:tc>
          <w:tcPr>
            <w:tcW w:w="816" w:type="pct"/>
            <w:vAlign w:val="center"/>
          </w:tcPr>
          <w:p w14:paraId="4D78916A" w14:textId="77777777" w:rsidR="006E4028" w:rsidRPr="000E7673" w:rsidRDefault="006E4028" w:rsidP="00AB3499">
            <w:pPr>
              <w:spacing w:before="60" w:after="60"/>
              <w:jc w:val="center"/>
              <w:rPr>
                <w:rFonts w:ascii="Times New Roman" w:hAnsi="Times New Roman" w:cs="Times New Roman"/>
                <w:sz w:val="24"/>
                <w:szCs w:val="24"/>
              </w:rPr>
            </w:pPr>
            <w:r w:rsidRPr="000E7673">
              <w:rPr>
                <w:rFonts w:ascii="Times New Roman" w:hAnsi="Times New Roman" w:cs="Times New Roman"/>
                <w:sz w:val="24"/>
                <w:szCs w:val="24"/>
              </w:rPr>
              <w:t>70.25</w:t>
            </w:r>
          </w:p>
        </w:tc>
        <w:tc>
          <w:tcPr>
            <w:tcW w:w="816" w:type="pct"/>
            <w:vAlign w:val="center"/>
          </w:tcPr>
          <w:p w14:paraId="256F6B39" w14:textId="77777777" w:rsidR="006E4028" w:rsidRPr="000E7673" w:rsidRDefault="006E4028" w:rsidP="00AB3499">
            <w:pPr>
              <w:spacing w:before="60" w:after="60"/>
              <w:jc w:val="center"/>
              <w:rPr>
                <w:rFonts w:ascii="Times New Roman" w:hAnsi="Times New Roman" w:cs="Times New Roman"/>
                <w:sz w:val="24"/>
                <w:szCs w:val="24"/>
              </w:rPr>
            </w:pPr>
            <w:r w:rsidRPr="000E7673">
              <w:rPr>
                <w:rFonts w:ascii="Times New Roman" w:hAnsi="Times New Roman" w:cs="Times New Roman"/>
                <w:sz w:val="24"/>
                <w:szCs w:val="24"/>
              </w:rPr>
              <w:t>69.67</w:t>
            </w:r>
          </w:p>
        </w:tc>
        <w:tc>
          <w:tcPr>
            <w:tcW w:w="818" w:type="pct"/>
            <w:vAlign w:val="center"/>
          </w:tcPr>
          <w:p w14:paraId="3E7129C5" w14:textId="77777777" w:rsidR="006E4028" w:rsidRPr="000E7673" w:rsidRDefault="006E4028" w:rsidP="00AB3499">
            <w:pPr>
              <w:spacing w:before="60" w:after="60"/>
              <w:jc w:val="center"/>
              <w:rPr>
                <w:rFonts w:ascii="Times New Roman" w:hAnsi="Times New Roman" w:cs="Times New Roman"/>
                <w:sz w:val="24"/>
                <w:szCs w:val="24"/>
              </w:rPr>
            </w:pPr>
            <w:r w:rsidRPr="000E7673">
              <w:rPr>
                <w:rFonts w:ascii="Times New Roman" w:hAnsi="Times New Roman" w:cs="Times New Roman"/>
                <w:sz w:val="24"/>
                <w:szCs w:val="24"/>
              </w:rPr>
              <w:t>69.96</w:t>
            </w:r>
          </w:p>
        </w:tc>
      </w:tr>
      <w:tr w:rsidR="006E4028" w:rsidRPr="000E7673" w14:paraId="0F9E2BCA" w14:textId="77777777" w:rsidTr="00AB3499">
        <w:trPr>
          <w:trHeight w:val="345"/>
          <w:jc w:val="center"/>
        </w:trPr>
        <w:tc>
          <w:tcPr>
            <w:tcW w:w="2549" w:type="pct"/>
            <w:vAlign w:val="center"/>
          </w:tcPr>
          <w:p w14:paraId="6E76A768" w14:textId="77777777" w:rsidR="006E4028" w:rsidRPr="000E7673" w:rsidRDefault="006E4028" w:rsidP="00AB3499">
            <w:pPr>
              <w:spacing w:before="60" w:after="60"/>
              <w:rPr>
                <w:rFonts w:ascii="Times New Roman" w:hAnsi="Times New Roman" w:cs="Times New Roman"/>
                <w:sz w:val="24"/>
                <w:szCs w:val="24"/>
              </w:rPr>
            </w:pPr>
            <w:r w:rsidRPr="000E7673">
              <w:rPr>
                <w:rFonts w:ascii="Times New Roman" w:hAnsi="Times New Roman" w:cs="Times New Roman"/>
                <w:b/>
                <w:bCs/>
                <w:color w:val="000000"/>
                <w:sz w:val="24"/>
                <w:szCs w:val="24"/>
                <w:lang w:eastAsia="en-IN"/>
              </w:rPr>
              <w:t>F</w:t>
            </w:r>
            <w:r w:rsidRPr="000E7673">
              <w:rPr>
                <w:rFonts w:ascii="Times New Roman" w:hAnsi="Times New Roman" w:cs="Times New Roman"/>
                <w:b/>
                <w:bCs/>
                <w:color w:val="000000"/>
                <w:sz w:val="24"/>
                <w:szCs w:val="24"/>
                <w:vertAlign w:val="subscript"/>
                <w:lang w:eastAsia="en-IN"/>
              </w:rPr>
              <w:t xml:space="preserve">4 </w:t>
            </w:r>
            <w:r w:rsidRPr="000E7673">
              <w:rPr>
                <w:rFonts w:ascii="Times New Roman" w:hAnsi="Times New Roman" w:cs="Times New Roman"/>
                <w:b/>
                <w:bCs/>
                <w:color w:val="000000"/>
                <w:sz w:val="24"/>
                <w:szCs w:val="24"/>
                <w:lang w:eastAsia="en-IN"/>
              </w:rPr>
              <w:t xml:space="preserve">- (Only MFLB)  </w:t>
            </w:r>
          </w:p>
        </w:tc>
        <w:tc>
          <w:tcPr>
            <w:tcW w:w="816" w:type="pct"/>
            <w:vAlign w:val="center"/>
          </w:tcPr>
          <w:p w14:paraId="59012795" w14:textId="77777777" w:rsidR="006E4028" w:rsidRPr="000E7673" w:rsidRDefault="006E4028" w:rsidP="00AB3499">
            <w:pPr>
              <w:spacing w:before="60" w:after="60"/>
              <w:jc w:val="center"/>
              <w:rPr>
                <w:rFonts w:ascii="Times New Roman" w:hAnsi="Times New Roman" w:cs="Times New Roman"/>
                <w:sz w:val="24"/>
                <w:szCs w:val="24"/>
              </w:rPr>
            </w:pPr>
            <w:r w:rsidRPr="000E7673">
              <w:rPr>
                <w:rFonts w:ascii="Times New Roman" w:hAnsi="Times New Roman" w:cs="Times New Roman"/>
                <w:sz w:val="24"/>
                <w:szCs w:val="24"/>
              </w:rPr>
              <w:t>71.58</w:t>
            </w:r>
          </w:p>
        </w:tc>
        <w:tc>
          <w:tcPr>
            <w:tcW w:w="816" w:type="pct"/>
            <w:vAlign w:val="center"/>
          </w:tcPr>
          <w:p w14:paraId="1C586110" w14:textId="77777777" w:rsidR="006E4028" w:rsidRPr="000E7673" w:rsidRDefault="006E4028" w:rsidP="00AB3499">
            <w:pPr>
              <w:spacing w:before="60" w:after="60"/>
              <w:jc w:val="center"/>
              <w:rPr>
                <w:rFonts w:ascii="Times New Roman" w:hAnsi="Times New Roman" w:cs="Times New Roman"/>
                <w:sz w:val="24"/>
                <w:szCs w:val="24"/>
              </w:rPr>
            </w:pPr>
            <w:r w:rsidRPr="000E7673">
              <w:rPr>
                <w:rFonts w:ascii="Times New Roman" w:hAnsi="Times New Roman" w:cs="Times New Roman"/>
                <w:sz w:val="24"/>
                <w:szCs w:val="24"/>
              </w:rPr>
              <w:t>70.42</w:t>
            </w:r>
          </w:p>
        </w:tc>
        <w:tc>
          <w:tcPr>
            <w:tcW w:w="818" w:type="pct"/>
            <w:vAlign w:val="center"/>
          </w:tcPr>
          <w:p w14:paraId="059065CD" w14:textId="77777777" w:rsidR="006E4028" w:rsidRPr="000E7673" w:rsidRDefault="006E4028" w:rsidP="00AB3499">
            <w:pPr>
              <w:spacing w:before="60" w:after="60"/>
              <w:jc w:val="center"/>
              <w:rPr>
                <w:rFonts w:ascii="Times New Roman" w:hAnsi="Times New Roman" w:cs="Times New Roman"/>
                <w:sz w:val="24"/>
                <w:szCs w:val="24"/>
              </w:rPr>
            </w:pPr>
            <w:r w:rsidRPr="000E7673">
              <w:rPr>
                <w:rFonts w:ascii="Times New Roman" w:hAnsi="Times New Roman" w:cs="Times New Roman"/>
                <w:sz w:val="24"/>
                <w:szCs w:val="24"/>
              </w:rPr>
              <w:t>71.00</w:t>
            </w:r>
          </w:p>
        </w:tc>
      </w:tr>
      <w:tr w:rsidR="006E4028" w:rsidRPr="000E7673" w14:paraId="4F46B543" w14:textId="77777777" w:rsidTr="00AB3499">
        <w:trPr>
          <w:trHeight w:val="345"/>
          <w:jc w:val="center"/>
        </w:trPr>
        <w:tc>
          <w:tcPr>
            <w:tcW w:w="2549" w:type="pct"/>
            <w:vAlign w:val="center"/>
          </w:tcPr>
          <w:p w14:paraId="42028E58" w14:textId="77777777" w:rsidR="006E4028" w:rsidRPr="000E7673" w:rsidRDefault="006E4028" w:rsidP="00AB3499">
            <w:pPr>
              <w:spacing w:before="60" w:after="60"/>
              <w:rPr>
                <w:rFonts w:ascii="Times New Roman" w:hAnsi="Times New Roman" w:cs="Times New Roman"/>
                <w:sz w:val="24"/>
                <w:szCs w:val="24"/>
              </w:rPr>
            </w:pPr>
            <w:proofErr w:type="spellStart"/>
            <w:r w:rsidRPr="000E7673">
              <w:rPr>
                <w:rFonts w:ascii="Times New Roman" w:hAnsi="Times New Roman" w:cs="Times New Roman"/>
                <w:b/>
                <w:bCs/>
                <w:color w:val="000000"/>
                <w:sz w:val="24"/>
                <w:szCs w:val="24"/>
                <w:lang w:eastAsia="en-IN"/>
              </w:rPr>
              <w:t>S.</w:t>
            </w:r>
            <w:proofErr w:type="gramStart"/>
            <w:r w:rsidRPr="000E7673">
              <w:rPr>
                <w:rFonts w:ascii="Times New Roman" w:hAnsi="Times New Roman" w:cs="Times New Roman"/>
                <w:b/>
                <w:bCs/>
                <w:color w:val="000000"/>
                <w:sz w:val="24"/>
                <w:szCs w:val="24"/>
                <w:lang w:eastAsia="en-IN"/>
              </w:rPr>
              <w:t>Em</w:t>
            </w:r>
            <w:proofErr w:type="spellEnd"/>
            <w:r w:rsidRPr="000E7673">
              <w:rPr>
                <w:rFonts w:ascii="Times New Roman" w:hAnsi="Times New Roman" w:cs="Times New Roman"/>
                <w:b/>
                <w:bCs/>
                <w:color w:val="000000"/>
                <w:sz w:val="24"/>
                <w:szCs w:val="24"/>
                <w:lang w:eastAsia="en-IN"/>
              </w:rPr>
              <w:t>.±</w:t>
            </w:r>
            <w:proofErr w:type="gramEnd"/>
          </w:p>
        </w:tc>
        <w:tc>
          <w:tcPr>
            <w:tcW w:w="816" w:type="pct"/>
            <w:vAlign w:val="center"/>
          </w:tcPr>
          <w:p w14:paraId="771B9504" w14:textId="77777777" w:rsidR="006E4028" w:rsidRPr="000E7673" w:rsidRDefault="006E4028" w:rsidP="00AB3499">
            <w:pPr>
              <w:spacing w:before="60" w:after="60"/>
              <w:jc w:val="center"/>
              <w:rPr>
                <w:rFonts w:ascii="Times New Roman" w:hAnsi="Times New Roman" w:cs="Times New Roman"/>
                <w:sz w:val="24"/>
                <w:szCs w:val="24"/>
              </w:rPr>
            </w:pPr>
            <w:r w:rsidRPr="000E7673">
              <w:rPr>
                <w:rFonts w:ascii="Times New Roman" w:hAnsi="Times New Roman" w:cs="Times New Roman"/>
                <w:sz w:val="24"/>
                <w:szCs w:val="24"/>
              </w:rPr>
              <w:t>0.22</w:t>
            </w:r>
          </w:p>
        </w:tc>
        <w:tc>
          <w:tcPr>
            <w:tcW w:w="816" w:type="pct"/>
            <w:vAlign w:val="center"/>
          </w:tcPr>
          <w:p w14:paraId="7830AC7E" w14:textId="77777777" w:rsidR="006E4028" w:rsidRPr="000E7673" w:rsidRDefault="006E4028" w:rsidP="00AB3499">
            <w:pPr>
              <w:spacing w:before="60" w:after="60"/>
              <w:jc w:val="center"/>
              <w:rPr>
                <w:rFonts w:ascii="Times New Roman" w:hAnsi="Times New Roman" w:cs="Times New Roman"/>
                <w:sz w:val="24"/>
                <w:szCs w:val="24"/>
              </w:rPr>
            </w:pPr>
            <w:r w:rsidRPr="000E7673">
              <w:rPr>
                <w:rFonts w:ascii="Times New Roman" w:hAnsi="Times New Roman" w:cs="Times New Roman"/>
                <w:sz w:val="24"/>
                <w:szCs w:val="24"/>
              </w:rPr>
              <w:t>0.31</w:t>
            </w:r>
          </w:p>
        </w:tc>
        <w:tc>
          <w:tcPr>
            <w:tcW w:w="818" w:type="pct"/>
            <w:vAlign w:val="center"/>
          </w:tcPr>
          <w:p w14:paraId="7E56494B" w14:textId="77777777" w:rsidR="006E4028" w:rsidRPr="000E7673" w:rsidRDefault="006E4028" w:rsidP="00AB3499">
            <w:pPr>
              <w:spacing w:before="60" w:after="60"/>
              <w:jc w:val="center"/>
              <w:rPr>
                <w:rFonts w:ascii="Times New Roman" w:hAnsi="Times New Roman" w:cs="Times New Roman"/>
                <w:sz w:val="24"/>
                <w:szCs w:val="24"/>
              </w:rPr>
            </w:pPr>
            <w:r w:rsidRPr="000E7673">
              <w:rPr>
                <w:rFonts w:ascii="Times New Roman" w:hAnsi="Times New Roman" w:cs="Times New Roman"/>
                <w:sz w:val="24"/>
                <w:szCs w:val="24"/>
              </w:rPr>
              <w:t>0.19</w:t>
            </w:r>
          </w:p>
        </w:tc>
      </w:tr>
      <w:tr w:rsidR="006E4028" w:rsidRPr="000E7673" w14:paraId="5627454E" w14:textId="77777777" w:rsidTr="00AB3499">
        <w:trPr>
          <w:trHeight w:val="345"/>
          <w:jc w:val="center"/>
        </w:trPr>
        <w:tc>
          <w:tcPr>
            <w:tcW w:w="2549" w:type="pct"/>
            <w:vAlign w:val="center"/>
          </w:tcPr>
          <w:p w14:paraId="66A49E49" w14:textId="77777777" w:rsidR="006E4028" w:rsidRPr="000E7673" w:rsidRDefault="006E4028" w:rsidP="00AB3499">
            <w:pPr>
              <w:spacing w:before="60" w:after="60"/>
              <w:rPr>
                <w:rFonts w:ascii="Times New Roman" w:hAnsi="Times New Roman" w:cs="Times New Roman"/>
                <w:sz w:val="24"/>
                <w:szCs w:val="24"/>
              </w:rPr>
            </w:pPr>
            <w:r w:rsidRPr="000E7673">
              <w:rPr>
                <w:rFonts w:ascii="Times New Roman" w:hAnsi="Times New Roman" w:cs="Times New Roman"/>
                <w:b/>
                <w:bCs/>
                <w:color w:val="000000"/>
                <w:sz w:val="24"/>
                <w:szCs w:val="24"/>
                <w:lang w:eastAsia="en-IN"/>
              </w:rPr>
              <w:t>CD (5%)</w:t>
            </w:r>
          </w:p>
        </w:tc>
        <w:tc>
          <w:tcPr>
            <w:tcW w:w="816" w:type="pct"/>
            <w:vAlign w:val="center"/>
          </w:tcPr>
          <w:p w14:paraId="54593348" w14:textId="77777777" w:rsidR="006E4028" w:rsidRPr="000E7673" w:rsidRDefault="006E4028" w:rsidP="00AB3499">
            <w:pPr>
              <w:spacing w:before="60" w:after="60"/>
              <w:jc w:val="center"/>
              <w:rPr>
                <w:rFonts w:ascii="Times New Roman" w:hAnsi="Times New Roman" w:cs="Times New Roman"/>
                <w:sz w:val="24"/>
                <w:szCs w:val="24"/>
              </w:rPr>
            </w:pPr>
            <w:r w:rsidRPr="000E7673">
              <w:rPr>
                <w:rFonts w:ascii="Times New Roman" w:hAnsi="Times New Roman" w:cs="Times New Roman"/>
                <w:sz w:val="24"/>
                <w:szCs w:val="24"/>
              </w:rPr>
              <w:t>NS</w:t>
            </w:r>
          </w:p>
        </w:tc>
        <w:tc>
          <w:tcPr>
            <w:tcW w:w="816" w:type="pct"/>
            <w:vAlign w:val="center"/>
          </w:tcPr>
          <w:p w14:paraId="7D11260C" w14:textId="77777777" w:rsidR="006E4028" w:rsidRPr="000E7673" w:rsidRDefault="006E4028" w:rsidP="00AB3499">
            <w:pPr>
              <w:spacing w:before="60" w:after="60"/>
              <w:jc w:val="center"/>
              <w:rPr>
                <w:rFonts w:ascii="Times New Roman" w:hAnsi="Times New Roman" w:cs="Times New Roman"/>
                <w:sz w:val="24"/>
                <w:szCs w:val="24"/>
              </w:rPr>
            </w:pPr>
            <w:r w:rsidRPr="000E7673">
              <w:rPr>
                <w:rFonts w:ascii="Times New Roman" w:hAnsi="Times New Roman" w:cs="Times New Roman"/>
                <w:sz w:val="24"/>
                <w:szCs w:val="24"/>
              </w:rPr>
              <w:t>NS</w:t>
            </w:r>
          </w:p>
        </w:tc>
        <w:tc>
          <w:tcPr>
            <w:tcW w:w="818" w:type="pct"/>
            <w:vAlign w:val="center"/>
          </w:tcPr>
          <w:p w14:paraId="15ED92D9" w14:textId="77777777" w:rsidR="006E4028" w:rsidRPr="000E7673" w:rsidRDefault="006E4028" w:rsidP="00AB3499">
            <w:pPr>
              <w:spacing w:before="60" w:after="60"/>
              <w:jc w:val="center"/>
              <w:rPr>
                <w:rFonts w:ascii="Times New Roman" w:hAnsi="Times New Roman" w:cs="Times New Roman"/>
                <w:sz w:val="24"/>
                <w:szCs w:val="24"/>
              </w:rPr>
            </w:pPr>
            <w:r w:rsidRPr="000E7673">
              <w:rPr>
                <w:rFonts w:ascii="Times New Roman" w:hAnsi="Times New Roman" w:cs="Times New Roman"/>
                <w:sz w:val="24"/>
                <w:szCs w:val="24"/>
              </w:rPr>
              <w:t>NS</w:t>
            </w:r>
          </w:p>
        </w:tc>
      </w:tr>
      <w:tr w:rsidR="006E4028" w:rsidRPr="000E7673" w14:paraId="358D7B87" w14:textId="77777777" w:rsidTr="00AB3499">
        <w:trPr>
          <w:trHeight w:val="345"/>
          <w:jc w:val="center"/>
        </w:trPr>
        <w:tc>
          <w:tcPr>
            <w:tcW w:w="5000" w:type="pct"/>
            <w:gridSpan w:val="4"/>
            <w:vAlign w:val="center"/>
          </w:tcPr>
          <w:p w14:paraId="3B9A9D33" w14:textId="77777777" w:rsidR="006E4028" w:rsidRPr="000E7673" w:rsidRDefault="006E4028" w:rsidP="00AB3499">
            <w:pPr>
              <w:spacing w:before="60" w:after="60"/>
              <w:jc w:val="center"/>
              <w:rPr>
                <w:rFonts w:ascii="Times New Roman" w:hAnsi="Times New Roman" w:cs="Times New Roman"/>
                <w:b/>
                <w:bCs/>
                <w:color w:val="000000"/>
                <w:sz w:val="24"/>
                <w:szCs w:val="24"/>
                <w:lang w:eastAsia="en-IN"/>
              </w:rPr>
            </w:pPr>
            <w:r w:rsidRPr="000E7673">
              <w:rPr>
                <w:rFonts w:ascii="Times New Roman" w:hAnsi="Times New Roman" w:cs="Times New Roman"/>
                <w:b/>
                <w:bCs/>
                <w:color w:val="000000"/>
                <w:sz w:val="24"/>
                <w:szCs w:val="24"/>
                <w:lang w:eastAsia="en-IN"/>
              </w:rPr>
              <w:t>Application at different stages</w:t>
            </w:r>
          </w:p>
        </w:tc>
      </w:tr>
      <w:tr w:rsidR="006E4028" w:rsidRPr="000E7673" w14:paraId="119203D0" w14:textId="77777777" w:rsidTr="00AB3499">
        <w:trPr>
          <w:trHeight w:val="345"/>
          <w:jc w:val="center"/>
        </w:trPr>
        <w:tc>
          <w:tcPr>
            <w:tcW w:w="2549" w:type="pct"/>
            <w:vAlign w:val="center"/>
          </w:tcPr>
          <w:p w14:paraId="0FC8C742" w14:textId="77777777" w:rsidR="006E4028" w:rsidRPr="000E7673" w:rsidRDefault="006E4028" w:rsidP="00AB3499">
            <w:pPr>
              <w:spacing w:before="60" w:after="60"/>
              <w:rPr>
                <w:rFonts w:ascii="Times New Roman" w:hAnsi="Times New Roman" w:cs="Times New Roman"/>
                <w:sz w:val="24"/>
                <w:szCs w:val="24"/>
              </w:rPr>
            </w:pPr>
            <w:r w:rsidRPr="000E7673">
              <w:rPr>
                <w:rFonts w:ascii="Times New Roman" w:hAnsi="Times New Roman" w:cs="Times New Roman"/>
                <w:b/>
                <w:bCs/>
                <w:color w:val="000000"/>
                <w:sz w:val="24"/>
                <w:szCs w:val="24"/>
                <w:lang w:eastAsia="en-IN"/>
              </w:rPr>
              <w:t>G</w:t>
            </w:r>
            <w:r w:rsidRPr="000E7673">
              <w:rPr>
                <w:rFonts w:ascii="Times New Roman" w:hAnsi="Times New Roman" w:cs="Times New Roman"/>
                <w:b/>
                <w:bCs/>
                <w:color w:val="000000"/>
                <w:sz w:val="24"/>
                <w:szCs w:val="24"/>
                <w:vertAlign w:val="subscript"/>
                <w:lang w:eastAsia="en-IN"/>
              </w:rPr>
              <w:t>1</w:t>
            </w:r>
            <w:r w:rsidRPr="000E7673">
              <w:rPr>
                <w:rFonts w:ascii="Times New Roman" w:hAnsi="Times New Roman" w:cs="Times New Roman"/>
                <w:b/>
                <w:bCs/>
                <w:color w:val="000000"/>
                <w:sz w:val="24"/>
                <w:szCs w:val="24"/>
                <w:lang w:eastAsia="en-IN"/>
              </w:rPr>
              <w:t xml:space="preserve"> – Basal Application</w:t>
            </w:r>
          </w:p>
        </w:tc>
        <w:tc>
          <w:tcPr>
            <w:tcW w:w="816" w:type="pct"/>
            <w:vAlign w:val="center"/>
          </w:tcPr>
          <w:p w14:paraId="2490E0F5" w14:textId="77777777" w:rsidR="006E4028" w:rsidRPr="000E7673" w:rsidRDefault="006E4028" w:rsidP="00AB3499">
            <w:pPr>
              <w:spacing w:before="60" w:after="60"/>
              <w:jc w:val="center"/>
              <w:rPr>
                <w:rFonts w:ascii="Times New Roman" w:hAnsi="Times New Roman" w:cs="Times New Roman"/>
                <w:sz w:val="24"/>
                <w:szCs w:val="24"/>
              </w:rPr>
            </w:pPr>
            <w:r w:rsidRPr="000E7673">
              <w:rPr>
                <w:rFonts w:ascii="Times New Roman" w:hAnsi="Times New Roman" w:cs="Times New Roman"/>
                <w:sz w:val="24"/>
                <w:szCs w:val="24"/>
              </w:rPr>
              <w:t>70.00</w:t>
            </w:r>
          </w:p>
        </w:tc>
        <w:tc>
          <w:tcPr>
            <w:tcW w:w="816" w:type="pct"/>
            <w:vAlign w:val="center"/>
          </w:tcPr>
          <w:p w14:paraId="6512D066" w14:textId="77777777" w:rsidR="006E4028" w:rsidRPr="000E7673" w:rsidRDefault="006E4028" w:rsidP="00AB3499">
            <w:pPr>
              <w:spacing w:before="60" w:after="60"/>
              <w:jc w:val="center"/>
              <w:rPr>
                <w:rFonts w:ascii="Times New Roman" w:hAnsi="Times New Roman" w:cs="Times New Roman"/>
                <w:sz w:val="24"/>
                <w:szCs w:val="24"/>
              </w:rPr>
            </w:pPr>
            <w:r w:rsidRPr="000E7673">
              <w:rPr>
                <w:rFonts w:ascii="Times New Roman" w:hAnsi="Times New Roman" w:cs="Times New Roman"/>
                <w:sz w:val="24"/>
                <w:szCs w:val="24"/>
              </w:rPr>
              <w:t>69.17</w:t>
            </w:r>
          </w:p>
        </w:tc>
        <w:tc>
          <w:tcPr>
            <w:tcW w:w="818" w:type="pct"/>
            <w:vAlign w:val="center"/>
          </w:tcPr>
          <w:p w14:paraId="1DD1B824" w14:textId="77777777" w:rsidR="006E4028" w:rsidRPr="000E7673" w:rsidRDefault="006E4028" w:rsidP="00AB3499">
            <w:pPr>
              <w:spacing w:before="60" w:after="60"/>
              <w:jc w:val="center"/>
              <w:rPr>
                <w:rFonts w:ascii="Times New Roman" w:hAnsi="Times New Roman" w:cs="Times New Roman"/>
                <w:sz w:val="24"/>
                <w:szCs w:val="24"/>
              </w:rPr>
            </w:pPr>
            <w:r w:rsidRPr="000E7673">
              <w:rPr>
                <w:rFonts w:ascii="Times New Roman" w:hAnsi="Times New Roman" w:cs="Times New Roman"/>
                <w:sz w:val="24"/>
                <w:szCs w:val="24"/>
              </w:rPr>
              <w:t>69.58</w:t>
            </w:r>
          </w:p>
        </w:tc>
      </w:tr>
      <w:tr w:rsidR="006E4028" w:rsidRPr="000E7673" w14:paraId="0B4D1B6D" w14:textId="77777777" w:rsidTr="00AB3499">
        <w:trPr>
          <w:trHeight w:val="345"/>
          <w:jc w:val="center"/>
        </w:trPr>
        <w:tc>
          <w:tcPr>
            <w:tcW w:w="2549" w:type="pct"/>
            <w:vAlign w:val="center"/>
          </w:tcPr>
          <w:p w14:paraId="29A90806" w14:textId="77777777" w:rsidR="006E4028" w:rsidRPr="000E7673" w:rsidRDefault="006E4028" w:rsidP="00AB3499">
            <w:pPr>
              <w:spacing w:before="60" w:after="60"/>
              <w:rPr>
                <w:rFonts w:ascii="Times New Roman" w:hAnsi="Times New Roman" w:cs="Times New Roman"/>
                <w:sz w:val="24"/>
                <w:szCs w:val="24"/>
              </w:rPr>
            </w:pPr>
            <w:r w:rsidRPr="000E7673">
              <w:rPr>
                <w:rFonts w:ascii="Times New Roman" w:hAnsi="Times New Roman" w:cs="Times New Roman"/>
                <w:b/>
                <w:bCs/>
                <w:color w:val="000000"/>
                <w:sz w:val="24"/>
                <w:szCs w:val="24"/>
                <w:lang w:eastAsia="en-IN"/>
              </w:rPr>
              <w:t>G</w:t>
            </w:r>
            <w:r w:rsidRPr="000E7673">
              <w:rPr>
                <w:rFonts w:ascii="Times New Roman" w:hAnsi="Times New Roman" w:cs="Times New Roman"/>
                <w:b/>
                <w:bCs/>
                <w:color w:val="000000"/>
                <w:sz w:val="24"/>
                <w:szCs w:val="24"/>
                <w:vertAlign w:val="subscript"/>
                <w:lang w:eastAsia="en-IN"/>
              </w:rPr>
              <w:t>2</w:t>
            </w:r>
            <w:r w:rsidRPr="000E7673">
              <w:rPr>
                <w:rFonts w:ascii="Times New Roman" w:hAnsi="Times New Roman" w:cs="Times New Roman"/>
                <w:b/>
                <w:bCs/>
                <w:color w:val="000000"/>
                <w:sz w:val="24"/>
                <w:szCs w:val="24"/>
                <w:lang w:eastAsia="en-IN"/>
              </w:rPr>
              <w:t xml:space="preserve"> – Basal and Tassel</w:t>
            </w:r>
          </w:p>
        </w:tc>
        <w:tc>
          <w:tcPr>
            <w:tcW w:w="816" w:type="pct"/>
            <w:vAlign w:val="center"/>
          </w:tcPr>
          <w:p w14:paraId="54A59044" w14:textId="77777777" w:rsidR="006E4028" w:rsidRPr="000E7673" w:rsidRDefault="006E4028" w:rsidP="00AB3499">
            <w:pPr>
              <w:spacing w:before="60" w:after="60"/>
              <w:jc w:val="center"/>
              <w:rPr>
                <w:rFonts w:ascii="Times New Roman" w:hAnsi="Times New Roman" w:cs="Times New Roman"/>
                <w:sz w:val="24"/>
                <w:szCs w:val="24"/>
              </w:rPr>
            </w:pPr>
            <w:r w:rsidRPr="000E7673">
              <w:rPr>
                <w:rFonts w:ascii="Times New Roman" w:hAnsi="Times New Roman" w:cs="Times New Roman"/>
                <w:sz w:val="24"/>
                <w:szCs w:val="24"/>
              </w:rPr>
              <w:t>69.58</w:t>
            </w:r>
          </w:p>
        </w:tc>
        <w:tc>
          <w:tcPr>
            <w:tcW w:w="816" w:type="pct"/>
            <w:vAlign w:val="center"/>
          </w:tcPr>
          <w:p w14:paraId="6E9C627B" w14:textId="77777777" w:rsidR="006E4028" w:rsidRPr="000E7673" w:rsidRDefault="006E4028" w:rsidP="00AB3499">
            <w:pPr>
              <w:spacing w:before="60" w:after="60"/>
              <w:jc w:val="center"/>
              <w:rPr>
                <w:rFonts w:ascii="Times New Roman" w:hAnsi="Times New Roman" w:cs="Times New Roman"/>
                <w:sz w:val="24"/>
                <w:szCs w:val="24"/>
              </w:rPr>
            </w:pPr>
            <w:r w:rsidRPr="000E7673">
              <w:rPr>
                <w:rFonts w:ascii="Times New Roman" w:hAnsi="Times New Roman" w:cs="Times New Roman"/>
                <w:sz w:val="24"/>
                <w:szCs w:val="24"/>
              </w:rPr>
              <w:t>69.33</w:t>
            </w:r>
          </w:p>
        </w:tc>
        <w:tc>
          <w:tcPr>
            <w:tcW w:w="818" w:type="pct"/>
            <w:vAlign w:val="center"/>
          </w:tcPr>
          <w:p w14:paraId="007B0A77" w14:textId="77777777" w:rsidR="006E4028" w:rsidRPr="000E7673" w:rsidRDefault="006E4028" w:rsidP="00AB3499">
            <w:pPr>
              <w:spacing w:before="60" w:after="60"/>
              <w:jc w:val="center"/>
              <w:rPr>
                <w:rFonts w:ascii="Times New Roman" w:hAnsi="Times New Roman" w:cs="Times New Roman"/>
                <w:sz w:val="24"/>
                <w:szCs w:val="24"/>
              </w:rPr>
            </w:pPr>
            <w:r w:rsidRPr="000E7673">
              <w:rPr>
                <w:rFonts w:ascii="Times New Roman" w:hAnsi="Times New Roman" w:cs="Times New Roman"/>
                <w:sz w:val="24"/>
                <w:szCs w:val="24"/>
              </w:rPr>
              <w:t>69.46</w:t>
            </w:r>
          </w:p>
        </w:tc>
      </w:tr>
      <w:tr w:rsidR="006E4028" w:rsidRPr="000E7673" w14:paraId="03F430D3" w14:textId="77777777" w:rsidTr="00AB3499">
        <w:trPr>
          <w:trHeight w:val="330"/>
          <w:jc w:val="center"/>
        </w:trPr>
        <w:tc>
          <w:tcPr>
            <w:tcW w:w="2549" w:type="pct"/>
            <w:vAlign w:val="center"/>
          </w:tcPr>
          <w:p w14:paraId="2821CDD0" w14:textId="77777777" w:rsidR="006E4028" w:rsidRPr="000E7673" w:rsidRDefault="006E4028" w:rsidP="00AB3499">
            <w:pPr>
              <w:spacing w:before="60" w:after="60"/>
              <w:rPr>
                <w:rFonts w:ascii="Times New Roman" w:hAnsi="Times New Roman" w:cs="Times New Roman"/>
                <w:b/>
                <w:bCs/>
                <w:color w:val="000000"/>
                <w:sz w:val="24"/>
                <w:szCs w:val="24"/>
                <w:lang w:eastAsia="en-IN"/>
              </w:rPr>
            </w:pPr>
            <w:proofErr w:type="spellStart"/>
            <w:r w:rsidRPr="000E7673">
              <w:rPr>
                <w:rFonts w:ascii="Times New Roman" w:hAnsi="Times New Roman" w:cs="Times New Roman"/>
                <w:b/>
                <w:bCs/>
                <w:color w:val="000000"/>
                <w:sz w:val="24"/>
                <w:szCs w:val="24"/>
                <w:lang w:eastAsia="en-IN"/>
              </w:rPr>
              <w:t>S.</w:t>
            </w:r>
            <w:proofErr w:type="gramStart"/>
            <w:r w:rsidRPr="000E7673">
              <w:rPr>
                <w:rFonts w:ascii="Times New Roman" w:hAnsi="Times New Roman" w:cs="Times New Roman"/>
                <w:b/>
                <w:bCs/>
                <w:color w:val="000000"/>
                <w:sz w:val="24"/>
                <w:szCs w:val="24"/>
                <w:lang w:eastAsia="en-IN"/>
              </w:rPr>
              <w:t>Em</w:t>
            </w:r>
            <w:proofErr w:type="spellEnd"/>
            <w:r w:rsidRPr="000E7673">
              <w:rPr>
                <w:rFonts w:ascii="Times New Roman" w:hAnsi="Times New Roman" w:cs="Times New Roman"/>
                <w:b/>
                <w:bCs/>
                <w:color w:val="000000"/>
                <w:sz w:val="24"/>
                <w:szCs w:val="24"/>
                <w:lang w:eastAsia="en-IN"/>
              </w:rPr>
              <w:t>.±</w:t>
            </w:r>
            <w:proofErr w:type="gramEnd"/>
          </w:p>
        </w:tc>
        <w:tc>
          <w:tcPr>
            <w:tcW w:w="816" w:type="pct"/>
            <w:vAlign w:val="center"/>
          </w:tcPr>
          <w:p w14:paraId="33E15FCB" w14:textId="77777777" w:rsidR="006E4028" w:rsidRPr="000E7673" w:rsidRDefault="006E4028" w:rsidP="00AB3499">
            <w:pPr>
              <w:spacing w:before="60" w:after="60"/>
              <w:jc w:val="center"/>
              <w:rPr>
                <w:rFonts w:ascii="Times New Roman" w:hAnsi="Times New Roman" w:cs="Times New Roman"/>
                <w:sz w:val="24"/>
                <w:szCs w:val="24"/>
              </w:rPr>
            </w:pPr>
            <w:r w:rsidRPr="000E7673">
              <w:rPr>
                <w:rFonts w:ascii="Times New Roman" w:hAnsi="Times New Roman" w:cs="Times New Roman"/>
                <w:sz w:val="24"/>
                <w:szCs w:val="24"/>
              </w:rPr>
              <w:t>0.16</w:t>
            </w:r>
          </w:p>
        </w:tc>
        <w:tc>
          <w:tcPr>
            <w:tcW w:w="816" w:type="pct"/>
            <w:vAlign w:val="center"/>
          </w:tcPr>
          <w:p w14:paraId="6824CBEB" w14:textId="77777777" w:rsidR="006E4028" w:rsidRPr="000E7673" w:rsidRDefault="006E4028" w:rsidP="00AB3499">
            <w:pPr>
              <w:spacing w:before="60" w:after="60"/>
              <w:jc w:val="center"/>
              <w:rPr>
                <w:rFonts w:ascii="Times New Roman" w:hAnsi="Times New Roman" w:cs="Times New Roman"/>
                <w:sz w:val="24"/>
                <w:szCs w:val="24"/>
              </w:rPr>
            </w:pPr>
            <w:r w:rsidRPr="000E7673">
              <w:rPr>
                <w:rFonts w:ascii="Times New Roman" w:hAnsi="Times New Roman" w:cs="Times New Roman"/>
                <w:sz w:val="24"/>
                <w:szCs w:val="24"/>
              </w:rPr>
              <w:t>0.22</w:t>
            </w:r>
          </w:p>
        </w:tc>
        <w:tc>
          <w:tcPr>
            <w:tcW w:w="818" w:type="pct"/>
            <w:vAlign w:val="center"/>
          </w:tcPr>
          <w:p w14:paraId="66AFDE68" w14:textId="77777777" w:rsidR="006E4028" w:rsidRPr="000E7673" w:rsidRDefault="006E4028" w:rsidP="00AB3499">
            <w:pPr>
              <w:spacing w:before="60" w:after="60"/>
              <w:jc w:val="center"/>
              <w:rPr>
                <w:rFonts w:ascii="Times New Roman" w:hAnsi="Times New Roman" w:cs="Times New Roman"/>
                <w:sz w:val="24"/>
                <w:szCs w:val="24"/>
              </w:rPr>
            </w:pPr>
            <w:r w:rsidRPr="000E7673">
              <w:rPr>
                <w:rFonts w:ascii="Times New Roman" w:hAnsi="Times New Roman" w:cs="Times New Roman"/>
                <w:sz w:val="24"/>
                <w:szCs w:val="24"/>
              </w:rPr>
              <w:t>0.14</w:t>
            </w:r>
          </w:p>
        </w:tc>
      </w:tr>
      <w:tr w:rsidR="006E4028" w:rsidRPr="000E7673" w14:paraId="00479C3F" w14:textId="77777777" w:rsidTr="00AB3499">
        <w:trPr>
          <w:trHeight w:val="330"/>
          <w:jc w:val="center"/>
        </w:trPr>
        <w:tc>
          <w:tcPr>
            <w:tcW w:w="2549" w:type="pct"/>
            <w:vAlign w:val="center"/>
          </w:tcPr>
          <w:p w14:paraId="4A01B77D" w14:textId="77777777" w:rsidR="006E4028" w:rsidRPr="000E7673" w:rsidRDefault="006E4028" w:rsidP="00AB3499">
            <w:pPr>
              <w:spacing w:before="60" w:after="60"/>
              <w:rPr>
                <w:rFonts w:ascii="Times New Roman" w:hAnsi="Times New Roman" w:cs="Times New Roman"/>
                <w:b/>
                <w:bCs/>
                <w:color w:val="000000"/>
                <w:sz w:val="24"/>
                <w:szCs w:val="24"/>
                <w:lang w:eastAsia="en-IN"/>
              </w:rPr>
            </w:pPr>
            <w:r w:rsidRPr="000E7673">
              <w:rPr>
                <w:rFonts w:ascii="Times New Roman" w:hAnsi="Times New Roman" w:cs="Times New Roman"/>
                <w:b/>
                <w:bCs/>
                <w:color w:val="000000"/>
                <w:sz w:val="24"/>
                <w:szCs w:val="24"/>
                <w:lang w:eastAsia="en-IN"/>
              </w:rPr>
              <w:t>CD (5%)</w:t>
            </w:r>
          </w:p>
        </w:tc>
        <w:tc>
          <w:tcPr>
            <w:tcW w:w="816" w:type="pct"/>
            <w:vAlign w:val="center"/>
          </w:tcPr>
          <w:p w14:paraId="3EE91006" w14:textId="77777777" w:rsidR="006E4028" w:rsidRPr="000E7673" w:rsidRDefault="006E4028" w:rsidP="00AB3499">
            <w:pPr>
              <w:spacing w:before="60" w:after="60"/>
              <w:jc w:val="center"/>
              <w:rPr>
                <w:rFonts w:ascii="Times New Roman" w:hAnsi="Times New Roman" w:cs="Times New Roman"/>
                <w:sz w:val="24"/>
                <w:szCs w:val="24"/>
              </w:rPr>
            </w:pPr>
            <w:r w:rsidRPr="000E7673">
              <w:rPr>
                <w:rFonts w:ascii="Times New Roman" w:hAnsi="Times New Roman" w:cs="Times New Roman"/>
                <w:sz w:val="24"/>
                <w:szCs w:val="24"/>
              </w:rPr>
              <w:t>NS</w:t>
            </w:r>
          </w:p>
        </w:tc>
        <w:tc>
          <w:tcPr>
            <w:tcW w:w="816" w:type="pct"/>
            <w:vAlign w:val="center"/>
          </w:tcPr>
          <w:p w14:paraId="0E189950" w14:textId="77777777" w:rsidR="006E4028" w:rsidRPr="000E7673" w:rsidRDefault="006E4028" w:rsidP="00AB3499">
            <w:pPr>
              <w:spacing w:before="60" w:after="60"/>
              <w:jc w:val="center"/>
              <w:rPr>
                <w:rFonts w:ascii="Times New Roman" w:hAnsi="Times New Roman" w:cs="Times New Roman"/>
                <w:sz w:val="24"/>
                <w:szCs w:val="24"/>
              </w:rPr>
            </w:pPr>
            <w:r w:rsidRPr="000E7673">
              <w:rPr>
                <w:rFonts w:ascii="Times New Roman" w:hAnsi="Times New Roman" w:cs="Times New Roman"/>
                <w:sz w:val="24"/>
                <w:szCs w:val="24"/>
              </w:rPr>
              <w:t>NS</w:t>
            </w:r>
          </w:p>
        </w:tc>
        <w:tc>
          <w:tcPr>
            <w:tcW w:w="818" w:type="pct"/>
            <w:vAlign w:val="center"/>
          </w:tcPr>
          <w:p w14:paraId="60BE5173" w14:textId="77777777" w:rsidR="006E4028" w:rsidRPr="000E7673" w:rsidRDefault="006E4028" w:rsidP="00AB3499">
            <w:pPr>
              <w:spacing w:before="60" w:after="60"/>
              <w:jc w:val="center"/>
              <w:rPr>
                <w:rFonts w:ascii="Times New Roman" w:hAnsi="Times New Roman" w:cs="Times New Roman"/>
                <w:sz w:val="24"/>
                <w:szCs w:val="24"/>
              </w:rPr>
            </w:pPr>
            <w:r w:rsidRPr="000E7673">
              <w:rPr>
                <w:rFonts w:ascii="Times New Roman" w:hAnsi="Times New Roman" w:cs="Times New Roman"/>
                <w:sz w:val="24"/>
                <w:szCs w:val="24"/>
              </w:rPr>
              <w:t>NS</w:t>
            </w:r>
          </w:p>
        </w:tc>
      </w:tr>
    </w:tbl>
    <w:p w14:paraId="53BD1BD9" w14:textId="77777777" w:rsidR="00824073" w:rsidRPr="001B2050" w:rsidRDefault="00824073" w:rsidP="001B2050">
      <w:pPr>
        <w:jc w:val="both"/>
        <w:rPr>
          <w:rFonts w:ascii="Times New Roman" w:hAnsi="Times New Roman" w:cs="Times New Roman"/>
        </w:rPr>
      </w:pPr>
    </w:p>
    <w:p w14:paraId="58185B08" w14:textId="77777777" w:rsidR="001B2050" w:rsidRPr="00B63917" w:rsidRDefault="001B2050" w:rsidP="00BD7BB1">
      <w:pPr>
        <w:jc w:val="both"/>
        <w:rPr>
          <w:rFonts w:ascii="Times New Roman" w:hAnsi="Times New Roman" w:cs="Times New Roman"/>
          <w:lang w:val="en-US"/>
        </w:rPr>
      </w:pPr>
    </w:p>
    <w:sectPr w:rsidR="001B2050" w:rsidRPr="00B63917" w:rsidSect="00C85FB0">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CE9705" w14:textId="77777777" w:rsidR="002F7223" w:rsidRDefault="002F7223" w:rsidP="001B0FC1">
      <w:pPr>
        <w:spacing w:after="0" w:line="240" w:lineRule="auto"/>
      </w:pPr>
      <w:r>
        <w:separator/>
      </w:r>
    </w:p>
  </w:endnote>
  <w:endnote w:type="continuationSeparator" w:id="0">
    <w:p w14:paraId="07E72BF6" w14:textId="77777777" w:rsidR="002F7223" w:rsidRDefault="002F7223" w:rsidP="001B0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4AC21" w14:textId="77777777" w:rsidR="001B0FC1" w:rsidRDefault="001B0F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BB3B9" w14:textId="77777777" w:rsidR="001B0FC1" w:rsidRDefault="001B0F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80655" w14:textId="77777777" w:rsidR="001B0FC1" w:rsidRDefault="001B0F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0DCA8F" w14:textId="77777777" w:rsidR="002F7223" w:rsidRDefault="002F7223" w:rsidP="001B0FC1">
      <w:pPr>
        <w:spacing w:after="0" w:line="240" w:lineRule="auto"/>
      </w:pPr>
      <w:r>
        <w:separator/>
      </w:r>
    </w:p>
  </w:footnote>
  <w:footnote w:type="continuationSeparator" w:id="0">
    <w:p w14:paraId="705A56CE" w14:textId="77777777" w:rsidR="002F7223" w:rsidRDefault="002F7223" w:rsidP="001B0F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DB159" w14:textId="725E4955" w:rsidR="001B0FC1" w:rsidRDefault="001B0FC1">
    <w:pPr>
      <w:pStyle w:val="Header"/>
    </w:pPr>
    <w:r>
      <w:rPr>
        <w:noProof/>
      </w:rPr>
      <w:pict w14:anchorId="760329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147297"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010BC" w14:textId="19EC70CC" w:rsidR="001B0FC1" w:rsidRDefault="001B0FC1">
    <w:pPr>
      <w:pStyle w:val="Header"/>
    </w:pPr>
    <w:r>
      <w:rPr>
        <w:noProof/>
      </w:rPr>
      <w:pict w14:anchorId="777D38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147298"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A34D1" w14:textId="22BA59D8" w:rsidR="001B0FC1" w:rsidRDefault="001B0FC1">
    <w:pPr>
      <w:pStyle w:val="Header"/>
    </w:pPr>
    <w:r>
      <w:rPr>
        <w:noProof/>
      </w:rPr>
      <w:pict w14:anchorId="3C1C3F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147296"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2C1"/>
    <w:rsid w:val="00014932"/>
    <w:rsid w:val="00020FE4"/>
    <w:rsid w:val="000328AE"/>
    <w:rsid w:val="00046B6F"/>
    <w:rsid w:val="000669C8"/>
    <w:rsid w:val="000D27A0"/>
    <w:rsid w:val="001B0FC1"/>
    <w:rsid w:val="001B2050"/>
    <w:rsid w:val="00296230"/>
    <w:rsid w:val="002A0C2D"/>
    <w:rsid w:val="002E7BD2"/>
    <w:rsid w:val="002F7223"/>
    <w:rsid w:val="00367255"/>
    <w:rsid w:val="00384886"/>
    <w:rsid w:val="003A10B5"/>
    <w:rsid w:val="003C5081"/>
    <w:rsid w:val="003C751D"/>
    <w:rsid w:val="003D5C3D"/>
    <w:rsid w:val="003E4E6E"/>
    <w:rsid w:val="0041141A"/>
    <w:rsid w:val="00425CDE"/>
    <w:rsid w:val="00467824"/>
    <w:rsid w:val="00467FEC"/>
    <w:rsid w:val="004B711A"/>
    <w:rsid w:val="004E7BB7"/>
    <w:rsid w:val="00521EF8"/>
    <w:rsid w:val="00541876"/>
    <w:rsid w:val="0056530C"/>
    <w:rsid w:val="006053BE"/>
    <w:rsid w:val="00636891"/>
    <w:rsid w:val="006B0C46"/>
    <w:rsid w:val="006D2CC2"/>
    <w:rsid w:val="006E4028"/>
    <w:rsid w:val="00713521"/>
    <w:rsid w:val="00756FB9"/>
    <w:rsid w:val="00764CE3"/>
    <w:rsid w:val="00776626"/>
    <w:rsid w:val="00777461"/>
    <w:rsid w:val="007E5359"/>
    <w:rsid w:val="0080623B"/>
    <w:rsid w:val="00824073"/>
    <w:rsid w:val="00850FDE"/>
    <w:rsid w:val="008C7AF9"/>
    <w:rsid w:val="008F7419"/>
    <w:rsid w:val="009041E4"/>
    <w:rsid w:val="00954170"/>
    <w:rsid w:val="009F6D81"/>
    <w:rsid w:val="00A3458C"/>
    <w:rsid w:val="00A41EE4"/>
    <w:rsid w:val="00AD2881"/>
    <w:rsid w:val="00B013BB"/>
    <w:rsid w:val="00B63917"/>
    <w:rsid w:val="00BD7BB1"/>
    <w:rsid w:val="00C23670"/>
    <w:rsid w:val="00C24E46"/>
    <w:rsid w:val="00C50C35"/>
    <w:rsid w:val="00C54E06"/>
    <w:rsid w:val="00C62164"/>
    <w:rsid w:val="00C75EA1"/>
    <w:rsid w:val="00C85FB0"/>
    <w:rsid w:val="00C95504"/>
    <w:rsid w:val="00CB5707"/>
    <w:rsid w:val="00CC7EE5"/>
    <w:rsid w:val="00CF0D30"/>
    <w:rsid w:val="00D25FE0"/>
    <w:rsid w:val="00D7683E"/>
    <w:rsid w:val="00D83542"/>
    <w:rsid w:val="00DA0586"/>
    <w:rsid w:val="00DB598C"/>
    <w:rsid w:val="00DC0605"/>
    <w:rsid w:val="00DE6917"/>
    <w:rsid w:val="00E06062"/>
    <w:rsid w:val="00E54524"/>
    <w:rsid w:val="00E556F9"/>
    <w:rsid w:val="00E8357B"/>
    <w:rsid w:val="00E91823"/>
    <w:rsid w:val="00EB236E"/>
    <w:rsid w:val="00EE5D10"/>
    <w:rsid w:val="00F424F2"/>
    <w:rsid w:val="00F4783E"/>
    <w:rsid w:val="00F63009"/>
    <w:rsid w:val="00FB22C1"/>
    <w:rsid w:val="00FE3EA3"/>
    <w:rsid w:val="00FE6BF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0C92F6"/>
  <w15:chartTrackingRefBased/>
  <w15:docId w15:val="{9A305FA8-27CA-40F4-8927-FF4668F29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22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22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22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22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22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22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22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22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22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22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22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22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22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22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22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22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22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22C1"/>
    <w:rPr>
      <w:rFonts w:eastAsiaTheme="majorEastAsia" w:cstheme="majorBidi"/>
      <w:color w:val="272727" w:themeColor="text1" w:themeTint="D8"/>
    </w:rPr>
  </w:style>
  <w:style w:type="paragraph" w:styleId="Title">
    <w:name w:val="Title"/>
    <w:basedOn w:val="Normal"/>
    <w:next w:val="Normal"/>
    <w:link w:val="TitleChar"/>
    <w:uiPriority w:val="10"/>
    <w:qFormat/>
    <w:rsid w:val="00FB22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22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22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22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22C1"/>
    <w:pPr>
      <w:spacing w:before="160"/>
      <w:jc w:val="center"/>
    </w:pPr>
    <w:rPr>
      <w:i/>
      <w:iCs/>
      <w:color w:val="404040" w:themeColor="text1" w:themeTint="BF"/>
    </w:rPr>
  </w:style>
  <w:style w:type="character" w:customStyle="1" w:styleId="QuoteChar">
    <w:name w:val="Quote Char"/>
    <w:basedOn w:val="DefaultParagraphFont"/>
    <w:link w:val="Quote"/>
    <w:uiPriority w:val="29"/>
    <w:rsid w:val="00FB22C1"/>
    <w:rPr>
      <w:i/>
      <w:iCs/>
      <w:color w:val="404040" w:themeColor="text1" w:themeTint="BF"/>
    </w:rPr>
  </w:style>
  <w:style w:type="paragraph" w:styleId="ListParagraph">
    <w:name w:val="List Paragraph"/>
    <w:basedOn w:val="Normal"/>
    <w:uiPriority w:val="34"/>
    <w:qFormat/>
    <w:rsid w:val="00FB22C1"/>
    <w:pPr>
      <w:ind w:left="720"/>
      <w:contextualSpacing/>
    </w:pPr>
  </w:style>
  <w:style w:type="character" w:styleId="IntenseEmphasis">
    <w:name w:val="Intense Emphasis"/>
    <w:basedOn w:val="DefaultParagraphFont"/>
    <w:uiPriority w:val="21"/>
    <w:qFormat/>
    <w:rsid w:val="00FB22C1"/>
    <w:rPr>
      <w:i/>
      <w:iCs/>
      <w:color w:val="0F4761" w:themeColor="accent1" w:themeShade="BF"/>
    </w:rPr>
  </w:style>
  <w:style w:type="paragraph" w:styleId="IntenseQuote">
    <w:name w:val="Intense Quote"/>
    <w:basedOn w:val="Normal"/>
    <w:next w:val="Normal"/>
    <w:link w:val="IntenseQuoteChar"/>
    <w:uiPriority w:val="30"/>
    <w:qFormat/>
    <w:rsid w:val="00FB22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22C1"/>
    <w:rPr>
      <w:i/>
      <w:iCs/>
      <w:color w:val="0F4761" w:themeColor="accent1" w:themeShade="BF"/>
    </w:rPr>
  </w:style>
  <w:style w:type="character" w:styleId="IntenseReference">
    <w:name w:val="Intense Reference"/>
    <w:basedOn w:val="DefaultParagraphFont"/>
    <w:uiPriority w:val="32"/>
    <w:qFormat/>
    <w:rsid w:val="00FB22C1"/>
    <w:rPr>
      <w:b/>
      <w:bCs/>
      <w:smallCaps/>
      <w:color w:val="0F4761" w:themeColor="accent1" w:themeShade="BF"/>
      <w:spacing w:val="5"/>
    </w:rPr>
  </w:style>
  <w:style w:type="character" w:styleId="Hyperlink">
    <w:name w:val="Hyperlink"/>
    <w:basedOn w:val="DefaultParagraphFont"/>
    <w:uiPriority w:val="99"/>
    <w:unhideWhenUsed/>
    <w:rsid w:val="00B63917"/>
    <w:rPr>
      <w:color w:val="467886" w:themeColor="hyperlink"/>
      <w:u w:val="single"/>
    </w:rPr>
  </w:style>
  <w:style w:type="table" w:styleId="TableGrid">
    <w:name w:val="Table Grid"/>
    <w:basedOn w:val="TableNormal"/>
    <w:uiPriority w:val="39"/>
    <w:rsid w:val="008F7419"/>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E6BF8"/>
    <w:pPr>
      <w:widowControl w:val="0"/>
      <w:autoSpaceDE w:val="0"/>
      <w:autoSpaceDN w:val="0"/>
      <w:spacing w:before="13" w:after="0" w:line="240" w:lineRule="auto"/>
      <w:jc w:val="right"/>
    </w:pPr>
    <w:rPr>
      <w:rFonts w:ascii="Times New Roman" w:eastAsia="Times New Roman" w:hAnsi="Times New Roman" w:cs="Times New Roman"/>
      <w:kern w:val="0"/>
      <w:sz w:val="22"/>
      <w:szCs w:val="22"/>
      <w:lang w:val="en-US"/>
      <w14:ligatures w14:val="none"/>
    </w:rPr>
  </w:style>
  <w:style w:type="character" w:styleId="UnresolvedMention">
    <w:name w:val="Unresolved Mention"/>
    <w:basedOn w:val="DefaultParagraphFont"/>
    <w:uiPriority w:val="99"/>
    <w:semiHidden/>
    <w:unhideWhenUsed/>
    <w:rsid w:val="003D5C3D"/>
    <w:rPr>
      <w:color w:val="605E5C"/>
      <w:shd w:val="clear" w:color="auto" w:fill="E1DFDD"/>
    </w:rPr>
  </w:style>
  <w:style w:type="paragraph" w:styleId="Header">
    <w:name w:val="header"/>
    <w:basedOn w:val="Normal"/>
    <w:link w:val="HeaderChar"/>
    <w:uiPriority w:val="99"/>
    <w:unhideWhenUsed/>
    <w:rsid w:val="001B0F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0FC1"/>
  </w:style>
  <w:style w:type="paragraph" w:styleId="Footer">
    <w:name w:val="footer"/>
    <w:basedOn w:val="Normal"/>
    <w:link w:val="FooterChar"/>
    <w:uiPriority w:val="99"/>
    <w:unhideWhenUsed/>
    <w:rsid w:val="001B0F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0F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114</TotalTime>
  <Pages>11</Pages>
  <Words>3054</Words>
  <Characters>17412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Azharuddin Azhuddin</dc:creator>
  <cp:keywords/>
  <dc:description/>
  <cp:lastModifiedBy>SDI 1084</cp:lastModifiedBy>
  <cp:revision>80</cp:revision>
  <dcterms:created xsi:type="dcterms:W3CDTF">2025-12-05T08:25:00Z</dcterms:created>
  <dcterms:modified xsi:type="dcterms:W3CDTF">2025-12-08T10:33:00Z</dcterms:modified>
</cp:coreProperties>
</file>