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B844" w14:textId="210A8034" w:rsidR="000B6CE8" w:rsidRPr="000B6CE8" w:rsidRDefault="000B6CE8" w:rsidP="000B6CE8">
      <w:pPr>
        <w:jc w:val="both"/>
        <w:rPr>
          <w:rFonts w:ascii="Times New Roman" w:hAnsi="Times New Roman" w:cs="Times New Roman"/>
          <w:sz w:val="24"/>
          <w:szCs w:val="24"/>
        </w:rPr>
      </w:pPr>
      <w:bookmarkStart w:id="0" w:name="_Hlk215245472"/>
      <w:bookmarkEnd w:id="0"/>
      <w:r w:rsidRPr="000B6CE8">
        <w:rPr>
          <w:rFonts w:ascii="Times New Roman" w:hAnsi="Times New Roman" w:cs="Times New Roman"/>
          <w:b/>
          <w:bCs/>
          <w:sz w:val="24"/>
          <w:szCs w:val="24"/>
          <w:lang w:val="en-GB"/>
        </w:rPr>
        <w:t>Genetic diversity assessment of off-season jackfruit (</w:t>
      </w:r>
      <w:r w:rsidRPr="000B6CE8">
        <w:rPr>
          <w:rFonts w:ascii="Times New Roman" w:hAnsi="Times New Roman" w:cs="Times New Roman"/>
          <w:b/>
          <w:bCs/>
          <w:i/>
          <w:iCs/>
          <w:sz w:val="24"/>
          <w:szCs w:val="24"/>
          <w:lang w:val="en-GB"/>
        </w:rPr>
        <w:t xml:space="preserve">Artocarpus heterophyllus </w:t>
      </w:r>
      <w:r w:rsidRPr="000B6CE8">
        <w:rPr>
          <w:rFonts w:ascii="Times New Roman" w:hAnsi="Times New Roman" w:cs="Times New Roman"/>
          <w:b/>
          <w:bCs/>
          <w:sz w:val="24"/>
          <w:szCs w:val="24"/>
          <w:lang w:val="en-GB"/>
        </w:rPr>
        <w:t>Lam.)</w:t>
      </w:r>
    </w:p>
    <w:p w14:paraId="3D6824CC" w14:textId="6993F8DF" w:rsidR="00B14337" w:rsidRDefault="00B14337" w:rsidP="00B14337">
      <w:pPr>
        <w:rPr>
          <w:rFonts w:ascii="Times New Roman" w:hAnsi="Times New Roman" w:cs="Times New Roman"/>
          <w:lang w:eastAsia="en-IN"/>
        </w:rPr>
      </w:pPr>
    </w:p>
    <w:p w14:paraId="6CBF7FEA" w14:textId="77777777" w:rsidR="00563EE7" w:rsidRPr="00B14337" w:rsidRDefault="00563EE7" w:rsidP="00B14337">
      <w:pPr>
        <w:rPr>
          <w:rFonts w:ascii="Times New Roman" w:hAnsi="Times New Roman" w:cs="Times New Roman"/>
          <w:lang w:eastAsia="en-IN"/>
        </w:rPr>
      </w:pPr>
      <w:bookmarkStart w:id="1" w:name="_GoBack"/>
      <w:bookmarkEnd w:id="1"/>
    </w:p>
    <w:p w14:paraId="06D51E28" w14:textId="23B48ED9" w:rsidR="000B6CE8" w:rsidRDefault="0083231A" w:rsidP="0083231A">
      <w:pPr>
        <w:ind w:left="360" w:hanging="540"/>
        <w:jc w:val="both"/>
        <w:rPr>
          <w:rFonts w:ascii="Times New Roman" w:hAnsi="Times New Roman" w:cs="Times New Roman"/>
          <w:sz w:val="24"/>
          <w:szCs w:val="24"/>
        </w:rPr>
      </w:pPr>
      <w:r w:rsidRPr="000B6CE8">
        <w:rPr>
          <w:rFonts w:ascii="Times New Roman" w:hAnsi="Times New Roman" w:cs="Times New Roman"/>
          <w:b/>
          <w:bCs/>
          <w:sz w:val="24"/>
          <w:szCs w:val="24"/>
        </w:rPr>
        <w:t>ABSTRACT</w:t>
      </w:r>
    </w:p>
    <w:p w14:paraId="07659293" w14:textId="35A98B8F" w:rsidR="000B6CE8" w:rsidRDefault="000B6CE8" w:rsidP="00F82898">
      <w:pPr>
        <w:pStyle w:val="ListParagraph"/>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rPr>
        <w:t xml:space="preserve">The study aims at </w:t>
      </w:r>
      <w:r w:rsidR="00850E9C">
        <w:rPr>
          <w:rFonts w:ascii="Times New Roman" w:hAnsi="Times New Roman" w:cs="Times New Roman"/>
          <w:sz w:val="24"/>
          <w:szCs w:val="24"/>
        </w:rPr>
        <w:t xml:space="preserve">assessing </w:t>
      </w:r>
      <w:r>
        <w:rPr>
          <w:rFonts w:ascii="Times New Roman" w:hAnsi="Times New Roman" w:cs="Times New Roman"/>
          <w:sz w:val="24"/>
          <w:szCs w:val="24"/>
        </w:rPr>
        <w:t xml:space="preserve">the genetic diversity of 30 </w:t>
      </w:r>
      <w:r w:rsidRPr="000B6CE8">
        <w:rPr>
          <w:rFonts w:ascii="Times New Roman" w:hAnsi="Times New Roman" w:cs="Times New Roman"/>
          <w:sz w:val="24"/>
          <w:szCs w:val="24"/>
          <w:lang w:val="en-GB"/>
        </w:rPr>
        <w:t>off-season jackfruit (</w:t>
      </w:r>
      <w:r w:rsidRPr="000B6CE8">
        <w:rPr>
          <w:rFonts w:ascii="Times New Roman" w:hAnsi="Times New Roman" w:cs="Times New Roman"/>
          <w:i/>
          <w:iCs/>
          <w:sz w:val="24"/>
          <w:szCs w:val="24"/>
          <w:lang w:val="en-GB"/>
        </w:rPr>
        <w:t xml:space="preserve">Artocarpus heterophyllus </w:t>
      </w:r>
      <w:r w:rsidRPr="000B6CE8">
        <w:rPr>
          <w:rFonts w:ascii="Times New Roman" w:hAnsi="Times New Roman" w:cs="Times New Roman"/>
          <w:sz w:val="24"/>
          <w:szCs w:val="24"/>
          <w:lang w:val="en-GB"/>
        </w:rPr>
        <w:t>Lam.)</w:t>
      </w:r>
      <w:r>
        <w:rPr>
          <w:rFonts w:ascii="Times New Roman" w:hAnsi="Times New Roman" w:cs="Times New Roman"/>
          <w:sz w:val="24"/>
          <w:szCs w:val="24"/>
          <w:lang w:val="en-GB"/>
        </w:rPr>
        <w:t xml:space="preserve"> accessions from Northern districts of Kerala</w:t>
      </w:r>
      <w:r w:rsidR="00476CD7">
        <w:rPr>
          <w:rFonts w:ascii="Times New Roman" w:hAnsi="Times New Roman" w:cs="Times New Roman"/>
          <w:sz w:val="24"/>
          <w:szCs w:val="24"/>
          <w:lang w:val="en-GB"/>
        </w:rPr>
        <w:t xml:space="preserve"> (</w:t>
      </w:r>
      <w:r w:rsidR="00476CD7" w:rsidRPr="001C13A1">
        <w:rPr>
          <w:rFonts w:ascii="Times New Roman" w:hAnsi="Times New Roman" w:cs="Times New Roman"/>
          <w:sz w:val="24"/>
          <w:szCs w:val="24"/>
          <w:lang w:val="en-US"/>
        </w:rPr>
        <w:t>Kannur, Kozhikode, and Malappuram</w:t>
      </w:r>
      <w:r w:rsidR="00476CD7">
        <w:rPr>
          <w:rFonts w:ascii="Times New Roman" w:hAnsi="Times New Roman" w:cs="Times New Roman"/>
          <w:sz w:val="24"/>
          <w:szCs w:val="24"/>
          <w:lang w:val="en-US"/>
        </w:rPr>
        <w:t>)</w:t>
      </w:r>
      <w:r>
        <w:rPr>
          <w:rFonts w:ascii="Times New Roman" w:hAnsi="Times New Roman" w:cs="Times New Roman"/>
          <w:sz w:val="24"/>
          <w:szCs w:val="24"/>
          <w:lang w:val="en-GB"/>
        </w:rPr>
        <w:t xml:space="preserve"> using SSR and ISSR markers</w:t>
      </w:r>
      <w:r w:rsidR="008E5C52">
        <w:rPr>
          <w:rFonts w:ascii="Times New Roman" w:hAnsi="Times New Roman" w:cs="Times New Roman"/>
          <w:sz w:val="24"/>
          <w:szCs w:val="24"/>
          <w:lang w:val="en-GB"/>
        </w:rPr>
        <w:t xml:space="preserve"> </w:t>
      </w:r>
      <w:r w:rsidR="00F02DC8">
        <w:rPr>
          <w:rFonts w:ascii="Times New Roman" w:hAnsi="Times New Roman" w:cs="Times New Roman"/>
          <w:sz w:val="24"/>
          <w:szCs w:val="24"/>
          <w:lang w:val="en-US"/>
        </w:rPr>
        <w:t>G</w:t>
      </w:r>
      <w:r w:rsidR="008E5C52" w:rsidRPr="001C13A1">
        <w:rPr>
          <w:rFonts w:ascii="Times New Roman" w:hAnsi="Times New Roman" w:cs="Times New Roman"/>
          <w:sz w:val="24"/>
          <w:szCs w:val="24"/>
          <w:lang w:val="en-US"/>
        </w:rPr>
        <w:t>enetic diversity</w:t>
      </w:r>
      <w:r w:rsidR="00B920D9">
        <w:rPr>
          <w:rFonts w:ascii="Times New Roman" w:hAnsi="Times New Roman" w:cs="Times New Roman"/>
          <w:sz w:val="24"/>
          <w:szCs w:val="24"/>
          <w:lang w:val="en-US"/>
        </w:rPr>
        <w:t xml:space="preserve"> in the accessions was analysed</w:t>
      </w:r>
      <w:r w:rsidR="008E5C52" w:rsidRPr="001C13A1">
        <w:rPr>
          <w:rFonts w:ascii="Times New Roman" w:hAnsi="Times New Roman" w:cs="Times New Roman"/>
          <w:sz w:val="24"/>
          <w:szCs w:val="24"/>
          <w:lang w:val="en-US"/>
        </w:rPr>
        <w:t xml:space="preserve"> using 20 SSR and 10 ISSR markers. </w:t>
      </w:r>
      <w:r w:rsidR="00D47BFC" w:rsidRPr="001C13A1">
        <w:rPr>
          <w:rFonts w:ascii="Times New Roman" w:hAnsi="Times New Roman" w:cs="Times New Roman"/>
          <w:sz w:val="24"/>
          <w:szCs w:val="24"/>
          <w:lang w:val="en-US"/>
        </w:rPr>
        <w:t xml:space="preserve">All </w:t>
      </w:r>
      <w:r w:rsidR="001C13A1" w:rsidRPr="001C13A1">
        <w:rPr>
          <w:rFonts w:ascii="Times New Roman" w:hAnsi="Times New Roman" w:cs="Times New Roman"/>
          <w:sz w:val="24"/>
          <w:szCs w:val="24"/>
          <w:lang w:val="en-US"/>
        </w:rPr>
        <w:t xml:space="preserve">10 </w:t>
      </w:r>
      <w:r w:rsidR="00D47BFC" w:rsidRPr="001C13A1">
        <w:rPr>
          <w:rFonts w:ascii="Times New Roman" w:hAnsi="Times New Roman" w:cs="Times New Roman"/>
          <w:sz w:val="24"/>
          <w:szCs w:val="24"/>
          <w:lang w:val="en-US"/>
        </w:rPr>
        <w:t>ISSR primers were polymorphic, with</w:t>
      </w:r>
      <w:r w:rsidR="00D47BFC" w:rsidRPr="001C13A1">
        <w:rPr>
          <w:rFonts w:ascii="Times New Roman" w:hAnsi="Times New Roman" w:cs="Times New Roman"/>
          <w:sz w:val="24"/>
          <w:szCs w:val="24"/>
        </w:rPr>
        <w:t xml:space="preserve"> </w:t>
      </w:r>
      <w:r w:rsidR="007645C3">
        <w:rPr>
          <w:rFonts w:ascii="Times New Roman" w:hAnsi="Times New Roman" w:cs="Times New Roman"/>
          <w:sz w:val="24"/>
          <w:szCs w:val="24"/>
        </w:rPr>
        <w:t>(</w:t>
      </w:r>
      <w:r w:rsidR="008E5C52" w:rsidRPr="001C13A1">
        <w:rPr>
          <w:rFonts w:ascii="Times New Roman" w:hAnsi="Times New Roman" w:cs="Times New Roman"/>
          <w:sz w:val="24"/>
          <w:szCs w:val="24"/>
        </w:rPr>
        <w:t>Polymorphism Information Content</w:t>
      </w:r>
      <w:r w:rsidR="007645C3">
        <w:rPr>
          <w:rFonts w:ascii="Times New Roman" w:hAnsi="Times New Roman" w:cs="Times New Roman"/>
          <w:sz w:val="24"/>
          <w:szCs w:val="24"/>
        </w:rPr>
        <w:t>)</w:t>
      </w:r>
      <w:r w:rsidR="008E5C52" w:rsidRPr="001C13A1">
        <w:rPr>
          <w:rFonts w:ascii="Times New Roman" w:hAnsi="Times New Roman" w:cs="Times New Roman"/>
          <w:sz w:val="24"/>
          <w:szCs w:val="24"/>
        </w:rPr>
        <w:t xml:space="preserve"> PIC </w:t>
      </w:r>
      <w:r w:rsidR="007645C3">
        <w:rPr>
          <w:rFonts w:ascii="Times New Roman" w:hAnsi="Times New Roman" w:cs="Times New Roman"/>
          <w:sz w:val="24"/>
          <w:szCs w:val="24"/>
        </w:rPr>
        <w:t xml:space="preserve">value </w:t>
      </w:r>
      <w:r w:rsidR="008E5C52" w:rsidRPr="001C13A1">
        <w:rPr>
          <w:rFonts w:ascii="Times New Roman" w:hAnsi="Times New Roman" w:cs="Times New Roman"/>
          <w:sz w:val="24"/>
          <w:szCs w:val="24"/>
        </w:rPr>
        <w:t>in the range of 0-0.5</w:t>
      </w:r>
      <w:r w:rsidR="00D47BFC" w:rsidRPr="001C13A1">
        <w:rPr>
          <w:rFonts w:ascii="Times New Roman" w:hAnsi="Times New Roman" w:cs="Times New Roman"/>
          <w:sz w:val="24"/>
          <w:szCs w:val="24"/>
        </w:rPr>
        <w:t>,</w:t>
      </w:r>
      <w:r w:rsidR="007645C3">
        <w:rPr>
          <w:rFonts w:ascii="Times New Roman" w:hAnsi="Times New Roman" w:cs="Times New Roman"/>
          <w:sz w:val="24"/>
          <w:szCs w:val="24"/>
        </w:rPr>
        <w:t xml:space="preserve"> </w:t>
      </w:r>
      <w:r w:rsidR="00D47BFC" w:rsidRPr="001C13A1">
        <w:rPr>
          <w:rFonts w:ascii="Times New Roman" w:hAnsi="Times New Roman" w:cs="Times New Roman"/>
          <w:sz w:val="24"/>
          <w:szCs w:val="24"/>
        </w:rPr>
        <w:t xml:space="preserve">whereas only </w:t>
      </w:r>
      <w:r w:rsidR="007645C3">
        <w:rPr>
          <w:rFonts w:ascii="Times New Roman" w:hAnsi="Times New Roman" w:cs="Times New Roman"/>
          <w:sz w:val="24"/>
          <w:szCs w:val="24"/>
        </w:rPr>
        <w:t xml:space="preserve">16 </w:t>
      </w:r>
      <w:r w:rsidR="00D47BFC" w:rsidRPr="001C13A1">
        <w:rPr>
          <w:rFonts w:ascii="Times New Roman" w:hAnsi="Times New Roman" w:cs="Times New Roman"/>
          <w:sz w:val="24"/>
          <w:szCs w:val="24"/>
        </w:rPr>
        <w:t>SSR primers were found to be polymorphic, with PIC value in the range of 0-0.80. The dendrogram representation classif</w:t>
      </w:r>
      <w:r w:rsidR="007645C3">
        <w:rPr>
          <w:rFonts w:ascii="Times New Roman" w:hAnsi="Times New Roman" w:cs="Times New Roman"/>
          <w:sz w:val="24"/>
          <w:szCs w:val="24"/>
        </w:rPr>
        <w:t>ied</w:t>
      </w:r>
      <w:r w:rsidR="00D47BFC" w:rsidRPr="001C13A1">
        <w:rPr>
          <w:rFonts w:ascii="Times New Roman" w:hAnsi="Times New Roman" w:cs="Times New Roman"/>
          <w:sz w:val="24"/>
          <w:szCs w:val="24"/>
        </w:rPr>
        <w:t xml:space="preserve"> the population into 2 major clusters and 4 subclusters</w:t>
      </w:r>
      <w:r w:rsidR="00B237B5" w:rsidRPr="001C13A1">
        <w:rPr>
          <w:rFonts w:ascii="Times New Roman" w:hAnsi="Times New Roman" w:cs="Times New Roman"/>
          <w:sz w:val="24"/>
          <w:szCs w:val="24"/>
        </w:rPr>
        <w:t xml:space="preserve">, with maximum proximity between accessions KNR 3 and KNR 7. </w:t>
      </w:r>
      <w:r w:rsidR="00AB1DF1" w:rsidRPr="001C13A1">
        <w:rPr>
          <w:rFonts w:ascii="Times New Roman" w:hAnsi="Times New Roman" w:cs="Times New Roman"/>
          <w:sz w:val="24"/>
          <w:szCs w:val="24"/>
        </w:rPr>
        <w:t xml:space="preserve">The Principal </w:t>
      </w:r>
      <w:r w:rsidR="00AB1DF1" w:rsidRPr="001C13A1">
        <w:rPr>
          <w:rFonts w:ascii="Times New Roman" w:hAnsi="Times New Roman" w:cs="Times New Roman"/>
          <w:sz w:val="24"/>
          <w:szCs w:val="24"/>
          <w:lang w:val="en-US"/>
        </w:rPr>
        <w:t>Co-ordinate Analysis (</w:t>
      </w:r>
      <w:proofErr w:type="spellStart"/>
      <w:r w:rsidR="00AB1DF1" w:rsidRPr="001C13A1">
        <w:rPr>
          <w:rFonts w:ascii="Times New Roman" w:hAnsi="Times New Roman" w:cs="Times New Roman"/>
          <w:sz w:val="24"/>
          <w:szCs w:val="24"/>
          <w:lang w:val="en-US"/>
        </w:rPr>
        <w:t>PCoA</w:t>
      </w:r>
      <w:proofErr w:type="spellEnd"/>
      <w:r w:rsidR="00AB1DF1" w:rsidRPr="001C13A1">
        <w:rPr>
          <w:rFonts w:ascii="Times New Roman" w:hAnsi="Times New Roman" w:cs="Times New Roman"/>
          <w:sz w:val="24"/>
          <w:szCs w:val="24"/>
          <w:lang w:val="en-US"/>
        </w:rPr>
        <w:t xml:space="preserve">) showed </w:t>
      </w:r>
      <w:r w:rsidR="00B237B5" w:rsidRPr="001C13A1">
        <w:rPr>
          <w:rFonts w:ascii="Times New Roman" w:hAnsi="Times New Roman" w:cs="Times New Roman"/>
          <w:sz w:val="24"/>
          <w:szCs w:val="24"/>
          <w:lang w:val="en-US"/>
        </w:rPr>
        <w:t xml:space="preserve">distinct populations in </w:t>
      </w:r>
      <w:r w:rsidR="001C13A1">
        <w:rPr>
          <w:rFonts w:ascii="Times New Roman" w:hAnsi="Times New Roman" w:cs="Times New Roman"/>
          <w:sz w:val="24"/>
          <w:szCs w:val="24"/>
          <w:lang w:val="en-US"/>
        </w:rPr>
        <w:t>2 districts</w:t>
      </w:r>
      <w:r w:rsidR="00AB1DF1" w:rsidRPr="001C13A1">
        <w:rPr>
          <w:rFonts w:ascii="Times New Roman" w:hAnsi="Times New Roman" w:cs="Times New Roman"/>
          <w:sz w:val="24"/>
          <w:szCs w:val="24"/>
          <w:lang w:val="en-US"/>
        </w:rPr>
        <w:t>. Furthermore, 2 major clusters and 4 subclusters, with admixture was observed in the population structure analysis</w:t>
      </w:r>
      <w:r w:rsidR="000E6667">
        <w:rPr>
          <w:rFonts w:ascii="Times New Roman" w:hAnsi="Times New Roman" w:cs="Times New Roman"/>
          <w:sz w:val="24"/>
          <w:szCs w:val="24"/>
          <w:lang w:val="en-US"/>
        </w:rPr>
        <w:t>.</w:t>
      </w:r>
      <w:r w:rsidR="00AB1DF1" w:rsidRPr="001C13A1">
        <w:rPr>
          <w:rFonts w:ascii="Times New Roman" w:hAnsi="Times New Roman" w:cs="Times New Roman"/>
          <w:sz w:val="24"/>
          <w:szCs w:val="24"/>
          <w:lang w:val="en-US"/>
        </w:rPr>
        <w:t xml:space="preserve"> Overall, the analysis indicates </w:t>
      </w:r>
      <w:r w:rsidR="000056C9">
        <w:rPr>
          <w:rFonts w:ascii="Times New Roman" w:hAnsi="Times New Roman" w:cs="Times New Roman"/>
          <w:sz w:val="24"/>
          <w:szCs w:val="24"/>
          <w:lang w:val="en-US"/>
        </w:rPr>
        <w:t xml:space="preserve">moderate levels </w:t>
      </w:r>
      <w:r w:rsidR="00AB1DF1" w:rsidRPr="001C13A1">
        <w:rPr>
          <w:rFonts w:ascii="Times New Roman" w:hAnsi="Times New Roman" w:cs="Times New Roman"/>
          <w:sz w:val="24"/>
          <w:szCs w:val="24"/>
          <w:lang w:val="en-US"/>
        </w:rPr>
        <w:t xml:space="preserve">of genetic differentiation and common ancestry, </w:t>
      </w:r>
      <w:r w:rsidR="001C13A1" w:rsidRPr="001C13A1">
        <w:rPr>
          <w:rFonts w:ascii="Times New Roman" w:hAnsi="Times New Roman" w:cs="Times New Roman"/>
          <w:sz w:val="24"/>
          <w:szCs w:val="24"/>
          <w:lang w:val="en-US"/>
        </w:rPr>
        <w:t>possibly due to</w:t>
      </w:r>
      <w:r w:rsidR="009A0F64">
        <w:rPr>
          <w:rFonts w:ascii="Times New Roman" w:hAnsi="Times New Roman" w:cs="Times New Roman"/>
          <w:sz w:val="24"/>
          <w:szCs w:val="24"/>
          <w:lang w:val="en-US"/>
        </w:rPr>
        <w:t xml:space="preserve"> limited</w:t>
      </w:r>
      <w:r w:rsidR="001C13A1" w:rsidRPr="001C13A1">
        <w:rPr>
          <w:rFonts w:ascii="Times New Roman" w:hAnsi="Times New Roman" w:cs="Times New Roman"/>
          <w:sz w:val="24"/>
          <w:szCs w:val="24"/>
          <w:lang w:val="en-US"/>
        </w:rPr>
        <w:t xml:space="preserve"> genetic mixing and less seed dispersal rates</w:t>
      </w:r>
      <w:r w:rsidR="00660316">
        <w:rPr>
          <w:rFonts w:ascii="Times New Roman" w:hAnsi="Times New Roman" w:cs="Times New Roman"/>
          <w:sz w:val="24"/>
          <w:szCs w:val="24"/>
          <w:lang w:val="en-US"/>
        </w:rPr>
        <w:t xml:space="preserve"> </w:t>
      </w:r>
      <w:r w:rsidR="001C13A1" w:rsidRPr="001C13A1">
        <w:rPr>
          <w:rFonts w:ascii="Times New Roman" w:hAnsi="Times New Roman" w:cs="Times New Roman"/>
          <w:sz w:val="24"/>
          <w:szCs w:val="24"/>
          <w:lang w:val="en-US"/>
        </w:rPr>
        <w:t xml:space="preserve">in the close geographic locations the accessions were </w:t>
      </w:r>
      <w:r w:rsidR="00660316">
        <w:rPr>
          <w:rFonts w:ascii="Times New Roman" w:hAnsi="Times New Roman" w:cs="Times New Roman"/>
          <w:sz w:val="24"/>
          <w:szCs w:val="24"/>
          <w:lang w:val="en-US"/>
        </w:rPr>
        <w:t xml:space="preserve">selected </w:t>
      </w:r>
      <w:r w:rsidR="001C13A1" w:rsidRPr="001C13A1">
        <w:rPr>
          <w:rFonts w:ascii="Times New Roman" w:hAnsi="Times New Roman" w:cs="Times New Roman"/>
          <w:sz w:val="24"/>
          <w:szCs w:val="24"/>
          <w:lang w:val="en-US"/>
        </w:rPr>
        <w:t>from.</w:t>
      </w:r>
    </w:p>
    <w:p w14:paraId="77F889AE" w14:textId="77777777" w:rsidR="00F806B9" w:rsidRDefault="00F806B9" w:rsidP="00F82898">
      <w:pPr>
        <w:pStyle w:val="ListParagraph"/>
        <w:spacing w:line="276" w:lineRule="auto"/>
        <w:ind w:left="-180"/>
        <w:jc w:val="both"/>
        <w:rPr>
          <w:rFonts w:ascii="Times New Roman" w:hAnsi="Times New Roman" w:cs="Times New Roman"/>
          <w:sz w:val="24"/>
          <w:szCs w:val="24"/>
          <w:lang w:val="en-US"/>
        </w:rPr>
      </w:pPr>
    </w:p>
    <w:p w14:paraId="28797E0A" w14:textId="58763C2E" w:rsidR="00F806B9" w:rsidRDefault="0083231A" w:rsidP="00F82898">
      <w:pPr>
        <w:pStyle w:val="ListParagraph"/>
        <w:spacing w:line="276" w:lineRule="auto"/>
        <w:ind w:left="-180"/>
        <w:jc w:val="both"/>
        <w:rPr>
          <w:rFonts w:ascii="Times New Roman" w:hAnsi="Times New Roman" w:cs="Times New Roman"/>
          <w:sz w:val="24"/>
          <w:szCs w:val="24"/>
          <w:lang w:val="en-US"/>
        </w:rPr>
      </w:pPr>
      <w:r w:rsidRPr="0083231A">
        <w:rPr>
          <w:rFonts w:ascii="Times New Roman" w:hAnsi="Times New Roman" w:cs="Times New Roman"/>
          <w:b/>
          <w:bCs/>
          <w:sz w:val="24"/>
          <w:szCs w:val="24"/>
          <w:lang w:val="en-US"/>
        </w:rPr>
        <w:t>KEYWORDS</w:t>
      </w:r>
      <w:r w:rsidR="004D47BF">
        <w:rPr>
          <w:rFonts w:ascii="Times New Roman" w:hAnsi="Times New Roman" w:cs="Times New Roman"/>
          <w:sz w:val="24"/>
          <w:szCs w:val="24"/>
          <w:lang w:val="en-US"/>
        </w:rPr>
        <w:t xml:space="preserve">: </w:t>
      </w:r>
      <w:r w:rsidR="00C07D02">
        <w:rPr>
          <w:rFonts w:ascii="Times New Roman" w:hAnsi="Times New Roman" w:cs="Times New Roman"/>
          <w:sz w:val="24"/>
          <w:szCs w:val="24"/>
          <w:lang w:val="en-US"/>
        </w:rPr>
        <w:t xml:space="preserve">Genetic diversity, </w:t>
      </w:r>
      <w:r w:rsidR="006160DF">
        <w:rPr>
          <w:rFonts w:ascii="Times New Roman" w:hAnsi="Times New Roman" w:cs="Times New Roman"/>
          <w:sz w:val="24"/>
          <w:szCs w:val="24"/>
          <w:lang w:val="en-US"/>
        </w:rPr>
        <w:t>molecular markers, jackfruit, SSR, ISSR</w:t>
      </w:r>
    </w:p>
    <w:p w14:paraId="5383C472" w14:textId="77777777" w:rsidR="006160DF" w:rsidRDefault="006160DF" w:rsidP="00F82898">
      <w:pPr>
        <w:pStyle w:val="ListParagraph"/>
        <w:spacing w:line="276" w:lineRule="auto"/>
        <w:ind w:left="-180"/>
        <w:jc w:val="both"/>
        <w:rPr>
          <w:rFonts w:ascii="Times New Roman" w:hAnsi="Times New Roman" w:cs="Times New Roman"/>
          <w:sz w:val="24"/>
          <w:szCs w:val="24"/>
          <w:lang w:val="en-US"/>
        </w:rPr>
      </w:pPr>
    </w:p>
    <w:p w14:paraId="4D15118E" w14:textId="77777777" w:rsidR="00333A0D" w:rsidRDefault="00333A0D" w:rsidP="0083231A">
      <w:pPr>
        <w:pStyle w:val="ListParagraph"/>
        <w:numPr>
          <w:ilvl w:val="0"/>
          <w:numId w:val="1"/>
        </w:numPr>
        <w:spacing w:line="276" w:lineRule="auto"/>
        <w:jc w:val="both"/>
        <w:rPr>
          <w:rFonts w:ascii="Times New Roman" w:hAnsi="Times New Roman" w:cs="Times New Roman"/>
          <w:b/>
          <w:bCs/>
          <w:sz w:val="24"/>
          <w:szCs w:val="24"/>
          <w:lang w:val="en-US"/>
        </w:rPr>
        <w:sectPr w:rsidR="00333A0D" w:rsidSect="000B6C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E51127F" w14:textId="24EE65DE" w:rsidR="006160DF" w:rsidRDefault="0083231A" w:rsidP="0083231A">
      <w:pPr>
        <w:pStyle w:val="ListParagraph"/>
        <w:numPr>
          <w:ilvl w:val="0"/>
          <w:numId w:val="1"/>
        </w:numPr>
        <w:spacing w:line="276" w:lineRule="auto"/>
        <w:jc w:val="both"/>
        <w:rPr>
          <w:rFonts w:ascii="Times New Roman" w:hAnsi="Times New Roman" w:cs="Times New Roman"/>
          <w:b/>
          <w:bCs/>
          <w:sz w:val="24"/>
          <w:szCs w:val="24"/>
          <w:lang w:val="en-US"/>
        </w:rPr>
      </w:pPr>
      <w:r w:rsidRPr="0083231A">
        <w:rPr>
          <w:rFonts w:ascii="Times New Roman" w:hAnsi="Times New Roman" w:cs="Times New Roman"/>
          <w:b/>
          <w:bCs/>
          <w:sz w:val="24"/>
          <w:szCs w:val="24"/>
          <w:lang w:val="en-US"/>
        </w:rPr>
        <w:t>INTRODUCTION</w:t>
      </w:r>
    </w:p>
    <w:p w14:paraId="5CFA993F" w14:textId="77777777" w:rsidR="0083231A" w:rsidRDefault="0083231A" w:rsidP="0083231A">
      <w:pPr>
        <w:pStyle w:val="ListParagraph"/>
        <w:spacing w:line="276" w:lineRule="auto"/>
        <w:ind w:left="180"/>
        <w:jc w:val="both"/>
        <w:rPr>
          <w:rFonts w:ascii="Times New Roman" w:hAnsi="Times New Roman" w:cs="Times New Roman"/>
          <w:b/>
          <w:bCs/>
          <w:sz w:val="24"/>
          <w:szCs w:val="24"/>
          <w:lang w:val="en-US"/>
        </w:rPr>
      </w:pPr>
    </w:p>
    <w:p w14:paraId="1E718041" w14:textId="77777777" w:rsidR="00942725" w:rsidRDefault="00942725" w:rsidP="00B53F0B">
      <w:pPr>
        <w:pStyle w:val="ListParagraph"/>
        <w:spacing w:line="276" w:lineRule="auto"/>
        <w:ind w:left="180" w:firstLine="540"/>
        <w:jc w:val="both"/>
        <w:rPr>
          <w:rFonts w:ascii="Times New Roman" w:hAnsi="Times New Roman" w:cs="Times New Roman"/>
          <w:sz w:val="24"/>
          <w:szCs w:val="24"/>
        </w:rPr>
        <w:sectPr w:rsid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23DE2917" w14:textId="70EE8B4B" w:rsidR="006F22E4" w:rsidRDefault="00DD476C" w:rsidP="00B53F0B">
      <w:pPr>
        <w:pStyle w:val="ListParagraph"/>
        <w:spacing w:line="276" w:lineRule="auto"/>
        <w:ind w:left="180" w:firstLine="540"/>
        <w:jc w:val="both"/>
        <w:rPr>
          <w:rFonts w:ascii="Times New Roman" w:hAnsi="Times New Roman" w:cs="Times New Roman"/>
          <w:sz w:val="24"/>
          <w:szCs w:val="24"/>
        </w:rPr>
      </w:pPr>
      <w:r w:rsidRPr="00DD476C">
        <w:rPr>
          <w:rFonts w:ascii="Times New Roman" w:hAnsi="Times New Roman" w:cs="Times New Roman"/>
          <w:sz w:val="24"/>
          <w:szCs w:val="24"/>
        </w:rPr>
        <w:t xml:space="preserve">Jackfruit, scientifically </w:t>
      </w:r>
      <w:r w:rsidRPr="00AA1B03">
        <w:rPr>
          <w:rFonts w:ascii="Times New Roman" w:hAnsi="Times New Roman" w:cs="Times New Roman"/>
          <w:i/>
          <w:iCs/>
          <w:sz w:val="24"/>
          <w:szCs w:val="24"/>
        </w:rPr>
        <w:t>Artocarpus heterophyllus</w:t>
      </w:r>
      <w:r w:rsidRPr="00DD476C">
        <w:rPr>
          <w:rFonts w:ascii="Times New Roman" w:hAnsi="Times New Roman" w:cs="Times New Roman"/>
          <w:sz w:val="24"/>
          <w:szCs w:val="24"/>
        </w:rPr>
        <w:t xml:space="preserve"> is a crop native to the rainforests of India</w:t>
      </w:r>
      <w:r w:rsidR="00CD4EEB">
        <w:rPr>
          <w:rFonts w:ascii="Times New Roman" w:hAnsi="Times New Roman" w:cs="Times New Roman"/>
          <w:sz w:val="24"/>
          <w:szCs w:val="24"/>
        </w:rPr>
        <w:t xml:space="preserve"> </w:t>
      </w:r>
      <w:r w:rsidR="00CD4EEB" w:rsidRPr="00DD476C">
        <w:rPr>
          <w:rFonts w:ascii="Times New Roman" w:hAnsi="Times New Roman" w:cs="Times New Roman"/>
          <w:sz w:val="24"/>
          <w:szCs w:val="24"/>
        </w:rPr>
        <w:t xml:space="preserve">(Kavya and </w:t>
      </w:r>
      <w:proofErr w:type="spellStart"/>
      <w:r w:rsidR="00CD4EEB" w:rsidRPr="00DD476C">
        <w:rPr>
          <w:rFonts w:ascii="Times New Roman" w:hAnsi="Times New Roman" w:cs="Times New Roman"/>
          <w:sz w:val="24"/>
          <w:szCs w:val="24"/>
        </w:rPr>
        <w:t>Shyamalamma</w:t>
      </w:r>
      <w:proofErr w:type="spellEnd"/>
      <w:r w:rsidR="00CD4EEB" w:rsidRPr="00DD476C">
        <w:rPr>
          <w:rFonts w:ascii="Times New Roman" w:hAnsi="Times New Roman" w:cs="Times New Roman"/>
          <w:sz w:val="24"/>
          <w:szCs w:val="24"/>
        </w:rPr>
        <w:t>, 2020).</w:t>
      </w:r>
      <w:r w:rsidR="00CD4EEB">
        <w:rPr>
          <w:rFonts w:ascii="Times New Roman" w:hAnsi="Times New Roman" w:cs="Times New Roman"/>
          <w:sz w:val="24"/>
          <w:szCs w:val="24"/>
        </w:rPr>
        <w:t xml:space="preserve"> </w:t>
      </w:r>
      <w:r w:rsidRPr="00DD476C">
        <w:rPr>
          <w:rFonts w:ascii="Times New Roman" w:hAnsi="Times New Roman" w:cs="Times New Roman"/>
          <w:sz w:val="24"/>
          <w:szCs w:val="24"/>
        </w:rPr>
        <w:t xml:space="preserve"> It is a monoecious species with thick white latex in all parts of the plant. India stands second in jackfruit production worldwide with cultivation spread across states like Assam, Tripura, Bihar, Uttar Pradesh, the foothills of the Himalayas and South Indian States of Kerala, Tamil Nadu and Karnataka </w:t>
      </w:r>
      <w:r w:rsidR="00945B4B">
        <w:rPr>
          <w:rFonts w:ascii="Times New Roman" w:hAnsi="Times New Roman" w:cs="Times New Roman"/>
          <w:sz w:val="24"/>
          <w:szCs w:val="24"/>
        </w:rPr>
        <w:t>(</w:t>
      </w:r>
      <w:proofErr w:type="spellStart"/>
      <w:r w:rsidR="00945B4B" w:rsidRPr="00945B4B">
        <w:rPr>
          <w:rFonts w:ascii="Times New Roman" w:hAnsi="Times New Roman" w:cs="Times New Roman"/>
          <w:sz w:val="24"/>
          <w:szCs w:val="24"/>
        </w:rPr>
        <w:t>Uikey</w:t>
      </w:r>
      <w:proofErr w:type="spellEnd"/>
      <w:r w:rsidR="00945B4B" w:rsidRPr="00945B4B">
        <w:rPr>
          <w:rFonts w:ascii="Times New Roman" w:hAnsi="Times New Roman" w:cs="Times New Roman"/>
          <w:sz w:val="24"/>
          <w:szCs w:val="24"/>
        </w:rPr>
        <w:t xml:space="preserve"> </w:t>
      </w:r>
      <w:r w:rsidR="00945B4B" w:rsidRPr="00945B4B">
        <w:rPr>
          <w:rFonts w:ascii="Times New Roman" w:hAnsi="Times New Roman" w:cs="Times New Roman"/>
          <w:i/>
          <w:iCs/>
          <w:sz w:val="24"/>
          <w:szCs w:val="24"/>
        </w:rPr>
        <w:t>et al.</w:t>
      </w:r>
      <w:r w:rsidR="00945B4B" w:rsidRPr="00945B4B">
        <w:rPr>
          <w:rFonts w:ascii="Times New Roman" w:hAnsi="Times New Roman" w:cs="Times New Roman"/>
          <w:sz w:val="24"/>
          <w:szCs w:val="24"/>
        </w:rPr>
        <w:t>, 2020)</w:t>
      </w:r>
    </w:p>
    <w:p w14:paraId="1CF8BF7F" w14:textId="7D2112C1" w:rsidR="006F22E4" w:rsidRPr="00E44283" w:rsidRDefault="006F22E4" w:rsidP="002E0DA6">
      <w:pPr>
        <w:pStyle w:val="ListParagraph"/>
        <w:spacing w:line="276" w:lineRule="auto"/>
        <w:ind w:left="180"/>
        <w:jc w:val="both"/>
        <w:rPr>
          <w:rFonts w:ascii="Times New Roman" w:hAnsi="Times New Roman" w:cs="Times New Roman"/>
          <w:sz w:val="24"/>
          <w:szCs w:val="24"/>
          <w:lang w:val="en-US"/>
        </w:rPr>
      </w:pPr>
      <w:r w:rsidRPr="00DD476C">
        <w:rPr>
          <w:rFonts w:ascii="Times New Roman" w:hAnsi="Times New Roman" w:cs="Times New Roman"/>
          <w:sz w:val="24"/>
          <w:szCs w:val="24"/>
        </w:rPr>
        <w:t xml:space="preserve">Molecular marker-based approach can be used for germplasm evaluation, and </w:t>
      </w:r>
      <w:r w:rsidR="00A02787">
        <w:rPr>
          <w:rFonts w:ascii="Times New Roman" w:hAnsi="Times New Roman" w:cs="Times New Roman"/>
          <w:sz w:val="24"/>
          <w:szCs w:val="24"/>
        </w:rPr>
        <w:t>analysing</w:t>
      </w:r>
      <w:r w:rsidRPr="00DD476C">
        <w:rPr>
          <w:rFonts w:ascii="Times New Roman" w:hAnsi="Times New Roman" w:cs="Times New Roman"/>
          <w:sz w:val="24"/>
          <w:szCs w:val="24"/>
        </w:rPr>
        <w:t xml:space="preserve"> population structure.</w:t>
      </w:r>
      <w:r w:rsidR="00FA3C8F">
        <w:rPr>
          <w:rFonts w:ascii="Times New Roman" w:hAnsi="Times New Roman" w:cs="Times New Roman"/>
          <w:sz w:val="24"/>
          <w:szCs w:val="24"/>
        </w:rPr>
        <w:t xml:space="preserve"> </w:t>
      </w:r>
      <w:r w:rsidR="004C03B9">
        <w:rPr>
          <w:rFonts w:ascii="Times New Roman" w:hAnsi="Times New Roman" w:cs="Times New Roman"/>
          <w:sz w:val="24"/>
          <w:szCs w:val="24"/>
        </w:rPr>
        <w:t>M</w:t>
      </w:r>
      <w:r w:rsidR="00FA3C8F" w:rsidRPr="00DD476C">
        <w:rPr>
          <w:rFonts w:ascii="Times New Roman" w:hAnsi="Times New Roman" w:cs="Times New Roman"/>
          <w:sz w:val="24"/>
          <w:szCs w:val="24"/>
        </w:rPr>
        <w:t>olecular characterization in using the SSR (Simple Sequence Repeat) and ISSR (Inter Simple Sequence Repeat) markers will help in identifying the specific locations of desirable alleles and sites at which polymorphism occurs</w:t>
      </w:r>
      <w:r w:rsidR="003550EC">
        <w:rPr>
          <w:rFonts w:ascii="Times New Roman" w:hAnsi="Times New Roman" w:cs="Times New Roman"/>
          <w:sz w:val="24"/>
          <w:szCs w:val="24"/>
        </w:rPr>
        <w:t xml:space="preserve"> (</w:t>
      </w:r>
      <w:r w:rsidR="003550EC" w:rsidRPr="003550EC">
        <w:rPr>
          <w:rFonts w:ascii="Times New Roman" w:hAnsi="Times New Roman" w:cs="Times New Roman"/>
          <w:sz w:val="24"/>
          <w:szCs w:val="24"/>
        </w:rPr>
        <w:t xml:space="preserve">Xu </w:t>
      </w:r>
      <w:r w:rsidR="003550EC" w:rsidRPr="003550EC">
        <w:rPr>
          <w:rFonts w:ascii="Times New Roman" w:hAnsi="Times New Roman" w:cs="Times New Roman"/>
          <w:i/>
          <w:iCs/>
          <w:sz w:val="24"/>
          <w:szCs w:val="24"/>
        </w:rPr>
        <w:t>et al.</w:t>
      </w:r>
      <w:r w:rsidR="003550EC" w:rsidRPr="003550EC">
        <w:rPr>
          <w:rFonts w:ascii="Times New Roman" w:hAnsi="Times New Roman" w:cs="Times New Roman"/>
          <w:sz w:val="24"/>
          <w:szCs w:val="24"/>
        </w:rPr>
        <w:t>, 2024</w:t>
      </w:r>
      <w:r w:rsidR="003550EC">
        <w:rPr>
          <w:rFonts w:ascii="Times New Roman" w:hAnsi="Times New Roman" w:cs="Times New Roman"/>
          <w:sz w:val="24"/>
          <w:szCs w:val="24"/>
        </w:rPr>
        <w:t>)</w:t>
      </w:r>
      <w:r w:rsidR="00D01679">
        <w:rPr>
          <w:rFonts w:ascii="Times New Roman" w:hAnsi="Times New Roman" w:cs="Times New Roman"/>
          <w:sz w:val="24"/>
          <w:szCs w:val="24"/>
        </w:rPr>
        <w:t xml:space="preserve">. </w:t>
      </w:r>
      <w:r w:rsidR="00FA3C8F" w:rsidRPr="00DD476C">
        <w:rPr>
          <w:rFonts w:ascii="Times New Roman" w:hAnsi="Times New Roman" w:cs="Times New Roman"/>
          <w:sz w:val="24"/>
          <w:szCs w:val="24"/>
        </w:rPr>
        <w:t xml:space="preserve">This can be further analyzed to </w:t>
      </w:r>
      <w:r w:rsidR="00FA3C8F" w:rsidRPr="00DD476C">
        <w:rPr>
          <w:rFonts w:ascii="Times New Roman" w:hAnsi="Times New Roman" w:cs="Times New Roman"/>
          <w:sz w:val="24"/>
          <w:szCs w:val="24"/>
        </w:rPr>
        <w:t xml:space="preserve">understand the genetic diversity in a given population. (Nakintu </w:t>
      </w:r>
      <w:r w:rsidR="00FA3C8F" w:rsidRPr="00B9198A">
        <w:rPr>
          <w:rFonts w:ascii="Times New Roman" w:hAnsi="Times New Roman" w:cs="Times New Roman"/>
          <w:i/>
          <w:iCs/>
          <w:sz w:val="24"/>
          <w:szCs w:val="24"/>
        </w:rPr>
        <w:t>et al</w:t>
      </w:r>
      <w:r w:rsidR="00FA3C8F" w:rsidRPr="00DD476C">
        <w:rPr>
          <w:rFonts w:ascii="Times New Roman" w:hAnsi="Times New Roman" w:cs="Times New Roman"/>
          <w:sz w:val="24"/>
          <w:szCs w:val="24"/>
        </w:rPr>
        <w:t xml:space="preserve">., 2020). </w:t>
      </w:r>
      <w:r w:rsidR="009151D3" w:rsidRPr="009151D3">
        <w:rPr>
          <w:rFonts w:ascii="Times New Roman" w:hAnsi="Times New Roman" w:cs="Times New Roman"/>
          <w:color w:val="000000"/>
          <w:sz w:val="24"/>
          <w:szCs w:val="24"/>
        </w:rPr>
        <w:t xml:space="preserve">Moreover, population analysis of the hugely vast and varied population could be conducted for further studies and research based on crop domestication, conservation of plant genetic resources and gene pool utilization, as mentioned by </w:t>
      </w:r>
      <w:proofErr w:type="spellStart"/>
      <w:r w:rsidR="009151D3" w:rsidRPr="009151D3">
        <w:rPr>
          <w:rFonts w:ascii="Times New Roman" w:hAnsi="Times New Roman" w:cs="Times New Roman"/>
          <w:color w:val="000000"/>
          <w:sz w:val="24"/>
          <w:szCs w:val="24"/>
        </w:rPr>
        <w:t>Palupi</w:t>
      </w:r>
      <w:proofErr w:type="spellEnd"/>
      <w:r w:rsidR="009151D3" w:rsidRPr="009151D3">
        <w:rPr>
          <w:rFonts w:ascii="Times New Roman" w:hAnsi="Times New Roman" w:cs="Times New Roman"/>
          <w:color w:val="000000"/>
          <w:sz w:val="24"/>
          <w:szCs w:val="24"/>
        </w:rPr>
        <w:t xml:space="preserve"> </w:t>
      </w:r>
      <w:r w:rsidR="009151D3" w:rsidRPr="009151D3">
        <w:rPr>
          <w:rFonts w:ascii="Times New Roman" w:hAnsi="Times New Roman" w:cs="Times New Roman"/>
          <w:i/>
          <w:iCs/>
          <w:color w:val="000000"/>
          <w:sz w:val="24"/>
          <w:szCs w:val="24"/>
        </w:rPr>
        <w:t>et al</w:t>
      </w:r>
      <w:r w:rsidR="009151D3" w:rsidRPr="009151D3">
        <w:rPr>
          <w:rFonts w:ascii="Times New Roman" w:hAnsi="Times New Roman" w:cs="Times New Roman"/>
          <w:color w:val="000000"/>
          <w:sz w:val="24"/>
          <w:szCs w:val="24"/>
        </w:rPr>
        <w:t>. (2019)</w:t>
      </w:r>
      <w:r w:rsidR="009151D3" w:rsidRPr="00024E84">
        <w:rPr>
          <w:rFonts w:cs="Times New Roman"/>
          <w:color w:val="000000"/>
          <w:sz w:val="20"/>
          <w:szCs w:val="20"/>
        </w:rPr>
        <w:t xml:space="preserve">. </w:t>
      </w:r>
      <w:r w:rsidR="00FA3C8F" w:rsidRPr="00DD476C">
        <w:rPr>
          <w:rFonts w:ascii="Times New Roman" w:hAnsi="Times New Roman" w:cs="Times New Roman"/>
          <w:sz w:val="24"/>
          <w:szCs w:val="24"/>
        </w:rPr>
        <w:t xml:space="preserve">SSR and ISSR markers are effective in accessing genetic diversity among cultivars because they </w:t>
      </w:r>
      <w:r w:rsidR="00611387">
        <w:rPr>
          <w:rFonts w:ascii="Times New Roman" w:hAnsi="Times New Roman" w:cs="Times New Roman"/>
          <w:sz w:val="24"/>
          <w:szCs w:val="24"/>
        </w:rPr>
        <w:t xml:space="preserve">show high degrees </w:t>
      </w:r>
      <w:r w:rsidR="00FA3C8F" w:rsidRPr="00DD476C">
        <w:rPr>
          <w:rFonts w:ascii="Times New Roman" w:hAnsi="Times New Roman" w:cs="Times New Roman"/>
          <w:sz w:val="24"/>
          <w:szCs w:val="24"/>
        </w:rPr>
        <w:t>of</w:t>
      </w:r>
      <w:r w:rsidR="005A0703">
        <w:rPr>
          <w:rFonts w:ascii="Times New Roman" w:hAnsi="Times New Roman" w:cs="Times New Roman"/>
          <w:sz w:val="24"/>
          <w:szCs w:val="24"/>
        </w:rPr>
        <w:t xml:space="preserve"> polymorphism</w:t>
      </w:r>
      <w:r w:rsidR="00FA3C8F" w:rsidRPr="00DD476C">
        <w:rPr>
          <w:rFonts w:ascii="Times New Roman" w:hAnsi="Times New Roman" w:cs="Times New Roman"/>
          <w:sz w:val="24"/>
          <w:szCs w:val="24"/>
        </w:rPr>
        <w:t xml:space="preserve"> to reveal differences at molecular level. The ISSR microsatellite markers are widely used in identification of plant species due to its high reproducibility (Gupta </w:t>
      </w:r>
      <w:r w:rsidR="00FA3C8F" w:rsidRPr="00B9198A">
        <w:rPr>
          <w:rFonts w:ascii="Times New Roman" w:hAnsi="Times New Roman" w:cs="Times New Roman"/>
          <w:i/>
          <w:iCs/>
          <w:sz w:val="24"/>
          <w:szCs w:val="24"/>
        </w:rPr>
        <w:t>et al</w:t>
      </w:r>
      <w:r w:rsidR="00FA3C8F" w:rsidRPr="00DD476C">
        <w:rPr>
          <w:rFonts w:ascii="Times New Roman" w:hAnsi="Times New Roman" w:cs="Times New Roman"/>
          <w:sz w:val="24"/>
          <w:szCs w:val="24"/>
        </w:rPr>
        <w:t>. (2011).</w:t>
      </w:r>
    </w:p>
    <w:p w14:paraId="15364B3D" w14:textId="38B2462F" w:rsidR="006F22E4" w:rsidRDefault="00DD476C" w:rsidP="0083231A">
      <w:pPr>
        <w:pStyle w:val="ListParagraph"/>
        <w:spacing w:line="276" w:lineRule="auto"/>
        <w:ind w:left="180"/>
        <w:jc w:val="both"/>
        <w:rPr>
          <w:rFonts w:ascii="Times New Roman" w:hAnsi="Times New Roman" w:cs="Times New Roman"/>
          <w:sz w:val="24"/>
          <w:szCs w:val="24"/>
        </w:rPr>
      </w:pPr>
      <w:bookmarkStart w:id="2" w:name="_Hlk215432682"/>
      <w:r w:rsidRPr="000C5AA0">
        <w:rPr>
          <w:rFonts w:ascii="Times New Roman" w:hAnsi="Times New Roman" w:cs="Times New Roman"/>
          <w:sz w:val="24"/>
          <w:szCs w:val="24"/>
        </w:rPr>
        <w:t>The</w:t>
      </w:r>
      <w:r w:rsidR="000C5AA0">
        <w:rPr>
          <w:rFonts w:ascii="Times New Roman" w:hAnsi="Times New Roman" w:cs="Times New Roman"/>
          <w:sz w:val="24"/>
          <w:szCs w:val="24"/>
        </w:rPr>
        <w:t xml:space="preserve">re is remarkable genetic diversity in jackfruit, </w:t>
      </w:r>
      <w:r w:rsidR="007E0310">
        <w:rPr>
          <w:rFonts w:ascii="Times New Roman" w:hAnsi="Times New Roman" w:cs="Times New Roman"/>
          <w:sz w:val="24"/>
          <w:szCs w:val="24"/>
        </w:rPr>
        <w:t>possibly due to cross pollination and seed propagation</w:t>
      </w:r>
      <w:r w:rsidR="005A188A">
        <w:rPr>
          <w:rFonts w:ascii="Times New Roman" w:hAnsi="Times New Roman" w:cs="Times New Roman"/>
          <w:sz w:val="24"/>
          <w:szCs w:val="24"/>
        </w:rPr>
        <w:t xml:space="preserve"> </w:t>
      </w:r>
      <w:r w:rsidR="005A188A" w:rsidRPr="00DD476C">
        <w:rPr>
          <w:rFonts w:ascii="Times New Roman" w:hAnsi="Times New Roman" w:cs="Times New Roman"/>
          <w:sz w:val="24"/>
          <w:szCs w:val="24"/>
        </w:rPr>
        <w:t xml:space="preserve">(Kavya </w:t>
      </w:r>
      <w:r w:rsidR="005A188A" w:rsidRPr="00B9198A">
        <w:rPr>
          <w:rFonts w:ascii="Times New Roman" w:hAnsi="Times New Roman" w:cs="Times New Roman"/>
          <w:i/>
          <w:iCs/>
          <w:sz w:val="24"/>
          <w:szCs w:val="24"/>
        </w:rPr>
        <w:t>et</w:t>
      </w:r>
      <w:r w:rsidR="00B9198A">
        <w:rPr>
          <w:rFonts w:ascii="Times New Roman" w:hAnsi="Times New Roman" w:cs="Times New Roman"/>
          <w:i/>
          <w:iCs/>
          <w:sz w:val="24"/>
          <w:szCs w:val="24"/>
        </w:rPr>
        <w:t xml:space="preserve"> </w:t>
      </w:r>
      <w:r w:rsidR="005A188A" w:rsidRPr="00B9198A">
        <w:rPr>
          <w:rFonts w:ascii="Times New Roman" w:hAnsi="Times New Roman" w:cs="Times New Roman"/>
          <w:i/>
          <w:iCs/>
          <w:sz w:val="24"/>
          <w:szCs w:val="24"/>
        </w:rPr>
        <w:t>al</w:t>
      </w:r>
      <w:r w:rsidR="005A188A" w:rsidRPr="00DD476C">
        <w:rPr>
          <w:rFonts w:ascii="Times New Roman" w:hAnsi="Times New Roman" w:cs="Times New Roman"/>
          <w:sz w:val="24"/>
          <w:szCs w:val="24"/>
        </w:rPr>
        <w:t>., 2019)</w:t>
      </w:r>
      <w:r w:rsidR="007E0310">
        <w:rPr>
          <w:rFonts w:ascii="Times New Roman" w:hAnsi="Times New Roman" w:cs="Times New Roman"/>
          <w:sz w:val="24"/>
          <w:szCs w:val="24"/>
        </w:rPr>
        <w:t xml:space="preserve">. </w:t>
      </w:r>
      <w:r w:rsidRPr="000C5AA0">
        <w:rPr>
          <w:rFonts w:ascii="Times New Roman" w:hAnsi="Times New Roman" w:cs="Times New Roman"/>
          <w:sz w:val="24"/>
          <w:szCs w:val="24"/>
        </w:rPr>
        <w:t xml:space="preserve"> </w:t>
      </w:r>
      <w:r w:rsidRPr="00DD476C">
        <w:rPr>
          <w:rFonts w:ascii="Times New Roman" w:hAnsi="Times New Roman" w:cs="Times New Roman"/>
          <w:sz w:val="24"/>
          <w:szCs w:val="24"/>
        </w:rPr>
        <w:t xml:space="preserve">Significant variability exists among the jackfruit trees and conducting </w:t>
      </w:r>
      <w:r w:rsidRPr="00DD476C">
        <w:rPr>
          <w:rFonts w:ascii="Times New Roman" w:hAnsi="Times New Roman" w:cs="Times New Roman"/>
          <w:sz w:val="24"/>
          <w:szCs w:val="24"/>
        </w:rPr>
        <w:lastRenderedPageBreak/>
        <w:t>in-situ evaluations of these</w:t>
      </w:r>
      <w:r w:rsidR="003064F3">
        <w:rPr>
          <w:rFonts w:ascii="Times New Roman" w:hAnsi="Times New Roman" w:cs="Times New Roman"/>
          <w:sz w:val="24"/>
          <w:szCs w:val="24"/>
        </w:rPr>
        <w:t xml:space="preserve"> </w:t>
      </w:r>
      <w:r w:rsidRPr="00DD476C">
        <w:rPr>
          <w:rFonts w:ascii="Times New Roman" w:hAnsi="Times New Roman" w:cs="Times New Roman"/>
          <w:sz w:val="24"/>
          <w:szCs w:val="24"/>
        </w:rPr>
        <w:t>germplasm</w:t>
      </w:r>
      <w:r w:rsidR="003064F3">
        <w:rPr>
          <w:rFonts w:ascii="Times New Roman" w:hAnsi="Times New Roman" w:cs="Times New Roman"/>
          <w:sz w:val="24"/>
          <w:szCs w:val="24"/>
        </w:rPr>
        <w:t>s</w:t>
      </w:r>
      <w:r w:rsidRPr="00DD476C">
        <w:rPr>
          <w:rFonts w:ascii="Times New Roman" w:hAnsi="Times New Roman" w:cs="Times New Roman"/>
          <w:sz w:val="24"/>
          <w:szCs w:val="24"/>
        </w:rPr>
        <w:t xml:space="preserve"> for molecular characterization would be valuable in identifying new genotypes suitable for commercial cultivation. </w:t>
      </w:r>
      <w:r w:rsidR="007140CF" w:rsidRPr="00DD476C">
        <w:rPr>
          <w:rFonts w:ascii="Times New Roman" w:hAnsi="Times New Roman" w:cs="Times New Roman"/>
          <w:sz w:val="24"/>
          <w:szCs w:val="24"/>
        </w:rPr>
        <w:t>The evaluation of germplasm serves as a fundamental tool in identifying superior genotypes</w:t>
      </w:r>
      <w:r w:rsidR="00E430BA">
        <w:rPr>
          <w:rFonts w:ascii="Times New Roman" w:hAnsi="Times New Roman" w:cs="Times New Roman"/>
          <w:sz w:val="24"/>
          <w:szCs w:val="24"/>
        </w:rPr>
        <w:t>.</w:t>
      </w:r>
      <w:r w:rsidR="00A712B5">
        <w:rPr>
          <w:rFonts w:ascii="Times New Roman" w:hAnsi="Times New Roman" w:cs="Times New Roman"/>
          <w:sz w:val="24"/>
          <w:szCs w:val="24"/>
        </w:rPr>
        <w:t xml:space="preserve"> </w:t>
      </w:r>
    </w:p>
    <w:p w14:paraId="72CC8E76" w14:textId="77777777" w:rsidR="0091321E" w:rsidRDefault="0091321E" w:rsidP="0083231A">
      <w:pPr>
        <w:pStyle w:val="ListParagraph"/>
        <w:spacing w:line="276" w:lineRule="auto"/>
        <w:ind w:left="180"/>
        <w:jc w:val="both"/>
        <w:rPr>
          <w:rFonts w:ascii="Times New Roman" w:hAnsi="Times New Roman" w:cs="Times New Roman"/>
          <w:sz w:val="24"/>
          <w:szCs w:val="24"/>
        </w:rPr>
      </w:pPr>
    </w:p>
    <w:p w14:paraId="5E6EC041" w14:textId="77777777" w:rsidR="00942725" w:rsidRDefault="00DD476C" w:rsidP="0083231A">
      <w:pPr>
        <w:pStyle w:val="ListParagraph"/>
        <w:spacing w:line="276" w:lineRule="auto"/>
        <w:ind w:left="180"/>
        <w:jc w:val="both"/>
        <w:rPr>
          <w:rFonts w:ascii="Times New Roman" w:hAnsi="Times New Roman" w:cs="Times New Roman"/>
          <w:sz w:val="24"/>
          <w:szCs w:val="24"/>
        </w:rPr>
      </w:pPr>
      <w:r w:rsidRPr="00DD476C">
        <w:rPr>
          <w:rFonts w:ascii="Times New Roman" w:hAnsi="Times New Roman" w:cs="Times New Roman"/>
          <w:sz w:val="24"/>
          <w:szCs w:val="24"/>
        </w:rPr>
        <w:t>Identification and characterization of off</w:t>
      </w:r>
      <w:r w:rsidR="00B53F0B">
        <w:rPr>
          <w:rFonts w:ascii="Times New Roman" w:hAnsi="Times New Roman" w:cs="Times New Roman"/>
          <w:sz w:val="24"/>
          <w:szCs w:val="24"/>
        </w:rPr>
        <w:t>-</w:t>
      </w:r>
      <w:r w:rsidRPr="00DD476C">
        <w:rPr>
          <w:rFonts w:ascii="Times New Roman" w:hAnsi="Times New Roman" w:cs="Times New Roman"/>
          <w:sz w:val="24"/>
          <w:szCs w:val="24"/>
        </w:rPr>
        <w:t xml:space="preserve">season bearing jackfruit types will enhance the availability of the fruit during “no jackfruit” days and farmers will get chances to earn more because, the off- </w:t>
      </w:r>
      <w:r w:rsidRPr="00DD476C">
        <w:rPr>
          <w:rFonts w:ascii="Times New Roman" w:hAnsi="Times New Roman" w:cs="Times New Roman"/>
          <w:sz w:val="24"/>
          <w:szCs w:val="24"/>
        </w:rPr>
        <w:t xml:space="preserve">season yield fetches a higher price in the market. However, there are a few studies </w:t>
      </w:r>
    </w:p>
    <w:p w14:paraId="4941401D" w14:textId="77777777" w:rsidR="00333A0D" w:rsidRDefault="00DD476C" w:rsidP="0083231A">
      <w:pPr>
        <w:pStyle w:val="ListParagraph"/>
        <w:spacing w:line="276" w:lineRule="auto"/>
        <w:ind w:left="180"/>
        <w:jc w:val="both"/>
        <w:rPr>
          <w:rFonts w:ascii="Times New Roman" w:hAnsi="Times New Roman" w:cs="Times New Roman"/>
          <w:sz w:val="24"/>
          <w:szCs w:val="24"/>
        </w:rPr>
      </w:pPr>
      <w:r w:rsidRPr="00DD476C">
        <w:rPr>
          <w:rFonts w:ascii="Times New Roman" w:hAnsi="Times New Roman" w:cs="Times New Roman"/>
          <w:sz w:val="24"/>
          <w:szCs w:val="24"/>
        </w:rPr>
        <w:t xml:space="preserve">conducted in off season jackfruit in Kerala, as compared to other tropical </w:t>
      </w:r>
    </w:p>
    <w:p w14:paraId="3A07D3EB" w14:textId="3C4F4CC7" w:rsidR="00046D68" w:rsidRDefault="00DD476C" w:rsidP="0083231A">
      <w:pPr>
        <w:pStyle w:val="ListParagraph"/>
        <w:spacing w:line="276" w:lineRule="auto"/>
        <w:ind w:left="180"/>
        <w:jc w:val="both"/>
        <w:rPr>
          <w:rFonts w:ascii="Times New Roman" w:hAnsi="Times New Roman" w:cs="Times New Roman"/>
          <w:sz w:val="24"/>
          <w:szCs w:val="24"/>
        </w:rPr>
      </w:pPr>
      <w:r w:rsidRPr="00DD476C">
        <w:rPr>
          <w:rFonts w:ascii="Times New Roman" w:hAnsi="Times New Roman" w:cs="Times New Roman"/>
          <w:sz w:val="24"/>
          <w:szCs w:val="24"/>
        </w:rPr>
        <w:t xml:space="preserve">fruits. Minimal studies are conducted on the development of molecular markers in jackfruit (Kavya </w:t>
      </w:r>
      <w:r w:rsidRPr="00DD708E">
        <w:rPr>
          <w:rFonts w:ascii="Times New Roman" w:hAnsi="Times New Roman" w:cs="Times New Roman"/>
          <w:i/>
          <w:iCs/>
          <w:sz w:val="24"/>
          <w:szCs w:val="24"/>
        </w:rPr>
        <w:t>et al</w:t>
      </w:r>
      <w:r w:rsidRPr="00DD476C">
        <w:rPr>
          <w:rFonts w:ascii="Times New Roman" w:hAnsi="Times New Roman" w:cs="Times New Roman"/>
          <w:sz w:val="24"/>
          <w:szCs w:val="24"/>
        </w:rPr>
        <w:t xml:space="preserve">., 2019). </w:t>
      </w:r>
      <w:r w:rsidR="00466697">
        <w:rPr>
          <w:rFonts w:ascii="Times New Roman" w:hAnsi="Times New Roman" w:cs="Times New Roman"/>
          <w:sz w:val="24"/>
          <w:szCs w:val="24"/>
        </w:rPr>
        <w:t xml:space="preserve">Hence, </w:t>
      </w:r>
      <w:r w:rsidR="00CE0C37">
        <w:rPr>
          <w:rFonts w:ascii="Times New Roman" w:hAnsi="Times New Roman" w:cs="Times New Roman"/>
          <w:sz w:val="24"/>
          <w:szCs w:val="24"/>
        </w:rPr>
        <w:t xml:space="preserve">the objective of present study is to explore the genetic diversity of off-season </w:t>
      </w:r>
      <w:r w:rsidR="00B53F0B">
        <w:rPr>
          <w:rFonts w:ascii="Times New Roman" w:hAnsi="Times New Roman" w:cs="Times New Roman"/>
          <w:sz w:val="24"/>
          <w:szCs w:val="24"/>
        </w:rPr>
        <w:t>jackfruit in Northern districts of Kerala using SSR and ISSR markers.</w:t>
      </w:r>
    </w:p>
    <w:bookmarkEnd w:id="2"/>
    <w:p w14:paraId="58C0351F" w14:textId="77777777" w:rsidR="00E44283" w:rsidRDefault="00E44283" w:rsidP="0083231A">
      <w:pPr>
        <w:pStyle w:val="ListParagraph"/>
        <w:spacing w:line="276" w:lineRule="auto"/>
        <w:ind w:left="180"/>
        <w:jc w:val="both"/>
        <w:rPr>
          <w:rFonts w:ascii="Times New Roman" w:hAnsi="Times New Roman" w:cs="Times New Roman"/>
          <w:sz w:val="24"/>
          <w:szCs w:val="24"/>
        </w:rPr>
      </w:pPr>
    </w:p>
    <w:p w14:paraId="70470744" w14:textId="77777777" w:rsidR="00942725" w:rsidRDefault="00942725" w:rsidP="00942725">
      <w:pPr>
        <w:spacing w:line="276" w:lineRule="auto"/>
        <w:jc w:val="both"/>
        <w:rPr>
          <w:rFonts w:ascii="Times New Roman" w:hAnsi="Times New Roman" w:cs="Times New Roman"/>
          <w:b/>
          <w:bCs/>
          <w:sz w:val="24"/>
          <w:szCs w:val="24"/>
        </w:rPr>
      </w:pPr>
    </w:p>
    <w:p w14:paraId="03520360" w14:textId="77777777" w:rsidR="00333A0D" w:rsidRPr="00942725" w:rsidRDefault="00333A0D" w:rsidP="00942725">
      <w:pPr>
        <w:spacing w:line="276" w:lineRule="auto"/>
        <w:jc w:val="both"/>
        <w:rPr>
          <w:rFonts w:ascii="Times New Roman" w:hAnsi="Times New Roman" w:cs="Times New Roman"/>
          <w:b/>
          <w:bCs/>
          <w:sz w:val="24"/>
          <w:szCs w:val="24"/>
        </w:rPr>
        <w:sectPr w:rsidR="00333A0D" w:rsidRP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426C7B22" w14:textId="7DC42DA1" w:rsidR="00E44283" w:rsidRPr="002E5EE2" w:rsidRDefault="00E44283" w:rsidP="002E5EE2">
      <w:pPr>
        <w:pStyle w:val="ListParagraph"/>
        <w:numPr>
          <w:ilvl w:val="0"/>
          <w:numId w:val="1"/>
        </w:numPr>
        <w:spacing w:line="276" w:lineRule="auto"/>
        <w:jc w:val="both"/>
        <w:rPr>
          <w:rFonts w:ascii="Times New Roman" w:hAnsi="Times New Roman" w:cs="Times New Roman"/>
          <w:b/>
          <w:bCs/>
          <w:sz w:val="24"/>
          <w:szCs w:val="24"/>
          <w:lang w:val="en-US"/>
        </w:rPr>
      </w:pPr>
      <w:r w:rsidRPr="00E44283">
        <w:rPr>
          <w:rFonts w:ascii="Times New Roman" w:hAnsi="Times New Roman" w:cs="Times New Roman"/>
          <w:b/>
          <w:bCs/>
          <w:sz w:val="24"/>
          <w:szCs w:val="24"/>
        </w:rPr>
        <w:t>MATERIALS AND METHODS</w:t>
      </w:r>
    </w:p>
    <w:p w14:paraId="5398A4DA" w14:textId="77777777" w:rsidR="002E5EE2" w:rsidRPr="002E5EE2" w:rsidRDefault="002E5EE2" w:rsidP="002E5EE2">
      <w:pPr>
        <w:pStyle w:val="ListParagraph"/>
        <w:spacing w:line="276" w:lineRule="auto"/>
        <w:ind w:left="180"/>
        <w:jc w:val="both"/>
        <w:rPr>
          <w:rFonts w:ascii="Times New Roman" w:hAnsi="Times New Roman" w:cs="Times New Roman"/>
          <w:b/>
          <w:bCs/>
          <w:sz w:val="24"/>
          <w:szCs w:val="24"/>
          <w:lang w:val="en-US"/>
        </w:rPr>
      </w:pPr>
    </w:p>
    <w:p w14:paraId="22A70169" w14:textId="16B9FCAF" w:rsidR="002E5EE2" w:rsidRDefault="002E5EE2" w:rsidP="002E5EE2">
      <w:pPr>
        <w:pStyle w:val="ListParagraph"/>
        <w:numPr>
          <w:ilvl w:val="1"/>
          <w:numId w:val="1"/>
        </w:num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Collection </w:t>
      </w:r>
      <w:r w:rsidR="003A077B">
        <w:rPr>
          <w:rFonts w:ascii="Times New Roman" w:hAnsi="Times New Roman" w:cs="Times New Roman"/>
          <w:b/>
          <w:bCs/>
          <w:sz w:val="24"/>
          <w:szCs w:val="24"/>
          <w:lang w:val="en-US"/>
        </w:rPr>
        <w:t>of Plant Materials</w:t>
      </w:r>
    </w:p>
    <w:p w14:paraId="6C342538" w14:textId="22718B0A" w:rsidR="003A077B" w:rsidRDefault="003A077B" w:rsidP="003A077B">
      <w:pPr>
        <w:pStyle w:val="ListParagraph"/>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30 Jackfruit accessions were collected from 3 districts</w:t>
      </w:r>
      <w:r w:rsidR="0029505E">
        <w:rPr>
          <w:rFonts w:ascii="Times New Roman" w:hAnsi="Times New Roman" w:cs="Times New Roman"/>
          <w:sz w:val="24"/>
          <w:szCs w:val="24"/>
          <w:lang w:val="en-US"/>
        </w:rPr>
        <w:t>; Kannur, Kozhikode and Malappuram in North Kerala</w:t>
      </w:r>
      <w:r w:rsidR="00744729">
        <w:rPr>
          <w:rFonts w:ascii="Times New Roman" w:hAnsi="Times New Roman" w:cs="Times New Roman"/>
          <w:sz w:val="24"/>
          <w:szCs w:val="24"/>
          <w:lang w:val="en-US"/>
        </w:rPr>
        <w:t xml:space="preserve">. The plants were collected using sterile dissection blades, cleaned </w:t>
      </w:r>
      <w:r w:rsidR="008F426B">
        <w:rPr>
          <w:rFonts w:ascii="Times New Roman" w:hAnsi="Times New Roman" w:cs="Times New Roman"/>
          <w:sz w:val="24"/>
          <w:szCs w:val="24"/>
          <w:lang w:val="en-US"/>
        </w:rPr>
        <w:t xml:space="preserve">using tissue paper and </w:t>
      </w:r>
      <w:r w:rsidR="008F426B">
        <w:rPr>
          <w:rFonts w:ascii="Times New Roman" w:hAnsi="Times New Roman" w:cs="Times New Roman"/>
          <w:sz w:val="24"/>
          <w:szCs w:val="24"/>
          <w:lang w:val="en-US"/>
        </w:rPr>
        <w:t>then enclosed in polybags</w:t>
      </w:r>
      <w:r w:rsidR="0057100A">
        <w:rPr>
          <w:rFonts w:ascii="Times New Roman" w:hAnsi="Times New Roman" w:cs="Times New Roman"/>
          <w:sz w:val="24"/>
          <w:szCs w:val="24"/>
          <w:lang w:val="en-US"/>
        </w:rPr>
        <w:t xml:space="preserve"> to minimize polyphenol contamination</w:t>
      </w:r>
      <w:r w:rsidR="00C726BE">
        <w:rPr>
          <w:rFonts w:ascii="Times New Roman" w:hAnsi="Times New Roman" w:cs="Times New Roman"/>
          <w:sz w:val="24"/>
          <w:szCs w:val="24"/>
          <w:lang w:val="en-US"/>
        </w:rPr>
        <w:t xml:space="preserve"> </w:t>
      </w:r>
      <w:r w:rsidR="00C726BE" w:rsidRPr="00EC2D73">
        <w:rPr>
          <w:rFonts w:ascii="Times New Roman" w:hAnsi="Times New Roman" w:cs="Times New Roman"/>
          <w:sz w:val="24"/>
          <w:szCs w:val="24"/>
          <w:lang w:val="en-US"/>
        </w:rPr>
        <w:t>(</w:t>
      </w:r>
      <w:r w:rsidR="00E3639D" w:rsidRPr="00E3639D">
        <w:rPr>
          <w:rFonts w:ascii="Times New Roman" w:hAnsi="Times New Roman" w:cs="Times New Roman"/>
          <w:sz w:val="24"/>
          <w:szCs w:val="24"/>
        </w:rPr>
        <w:t>Ojwang, 2020</w:t>
      </w:r>
      <w:r w:rsidR="00C726BE" w:rsidRPr="00EC2D73">
        <w:rPr>
          <w:rFonts w:ascii="Times New Roman" w:hAnsi="Times New Roman" w:cs="Times New Roman"/>
          <w:color w:val="000000"/>
          <w:sz w:val="24"/>
          <w:szCs w:val="24"/>
        </w:rPr>
        <w:t>)</w:t>
      </w:r>
      <w:r w:rsidR="0057100A">
        <w:rPr>
          <w:rFonts w:ascii="Times New Roman" w:hAnsi="Times New Roman" w:cs="Times New Roman"/>
          <w:sz w:val="24"/>
          <w:szCs w:val="24"/>
          <w:lang w:val="en-US"/>
        </w:rPr>
        <w:t xml:space="preserve">. </w:t>
      </w:r>
      <w:r w:rsidR="00C726BE">
        <w:rPr>
          <w:rFonts w:ascii="Times New Roman" w:hAnsi="Times New Roman" w:cs="Times New Roman"/>
          <w:sz w:val="24"/>
          <w:szCs w:val="24"/>
          <w:lang w:val="en-US"/>
        </w:rPr>
        <w:t xml:space="preserve">The samples are then </w:t>
      </w:r>
      <w:r w:rsidR="00A617B0">
        <w:rPr>
          <w:rFonts w:ascii="Times New Roman" w:hAnsi="Times New Roman" w:cs="Times New Roman"/>
          <w:sz w:val="24"/>
          <w:szCs w:val="24"/>
          <w:lang w:val="en-US"/>
        </w:rPr>
        <w:t xml:space="preserve">maintained </w:t>
      </w:r>
      <w:r w:rsidR="0017363F">
        <w:rPr>
          <w:rFonts w:ascii="Times New Roman" w:hAnsi="Times New Roman" w:cs="Times New Roman"/>
          <w:sz w:val="24"/>
          <w:szCs w:val="24"/>
          <w:lang w:val="en-US"/>
        </w:rPr>
        <w:t xml:space="preserve">at -80℃ </w:t>
      </w:r>
      <w:r w:rsidR="00A617B0">
        <w:rPr>
          <w:rFonts w:ascii="Times New Roman" w:hAnsi="Times New Roman" w:cs="Times New Roman"/>
          <w:sz w:val="24"/>
          <w:szCs w:val="24"/>
          <w:lang w:val="en-US"/>
        </w:rPr>
        <w:t xml:space="preserve">in College of Agriculture, Vellayani for future use. </w:t>
      </w:r>
      <w:r w:rsidR="008D44B3">
        <w:rPr>
          <w:rFonts w:ascii="Times New Roman" w:hAnsi="Times New Roman" w:cs="Times New Roman"/>
          <w:sz w:val="24"/>
          <w:szCs w:val="24"/>
          <w:lang w:val="en-US"/>
        </w:rPr>
        <w:t xml:space="preserve">The locations of the collected accessions </w:t>
      </w:r>
      <w:r w:rsidR="0012342F">
        <w:rPr>
          <w:rFonts w:ascii="Times New Roman" w:hAnsi="Times New Roman" w:cs="Times New Roman"/>
          <w:sz w:val="24"/>
          <w:szCs w:val="24"/>
          <w:lang w:val="en-US"/>
        </w:rPr>
        <w:t>are given in Table 1.</w:t>
      </w:r>
    </w:p>
    <w:p w14:paraId="40C684DF" w14:textId="77777777" w:rsidR="00FD76F7" w:rsidRDefault="00FD76F7" w:rsidP="003A077B">
      <w:pPr>
        <w:pStyle w:val="ListParagraph"/>
        <w:spacing w:line="276" w:lineRule="auto"/>
        <w:ind w:left="180"/>
        <w:jc w:val="both"/>
        <w:rPr>
          <w:rFonts w:ascii="Times New Roman" w:hAnsi="Times New Roman" w:cs="Times New Roman"/>
          <w:sz w:val="24"/>
          <w:szCs w:val="24"/>
          <w:lang w:val="en-US"/>
        </w:rPr>
      </w:pPr>
    </w:p>
    <w:p w14:paraId="2D197BBF" w14:textId="77777777" w:rsidR="00942725" w:rsidRDefault="00942725" w:rsidP="008D6D52">
      <w:pPr>
        <w:pStyle w:val="ListParagraph"/>
        <w:spacing w:line="276" w:lineRule="auto"/>
        <w:ind w:left="180"/>
        <w:jc w:val="center"/>
        <w:rPr>
          <w:rFonts w:ascii="Times New Roman" w:hAnsi="Times New Roman" w:cs="Times New Roman"/>
          <w:sz w:val="24"/>
          <w:szCs w:val="24"/>
          <w:lang w:val="en-US"/>
        </w:rPr>
        <w:sectPr w:rsid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1B9FF0C4" w14:textId="77777777" w:rsidR="00942725" w:rsidRDefault="00942725" w:rsidP="008D6D52">
      <w:pPr>
        <w:pStyle w:val="ListParagraph"/>
        <w:spacing w:line="276" w:lineRule="auto"/>
        <w:ind w:left="180"/>
        <w:jc w:val="center"/>
        <w:rPr>
          <w:rFonts w:ascii="Times New Roman" w:hAnsi="Times New Roman" w:cs="Times New Roman"/>
          <w:sz w:val="24"/>
          <w:szCs w:val="24"/>
          <w:lang w:val="en-US"/>
        </w:rPr>
      </w:pPr>
    </w:p>
    <w:p w14:paraId="48605230" w14:textId="45AD1232" w:rsidR="0012342F" w:rsidRPr="008D6D52" w:rsidRDefault="0054702C" w:rsidP="008D6D52">
      <w:pPr>
        <w:pStyle w:val="ListParagraph"/>
        <w:spacing w:line="276" w:lineRule="auto"/>
        <w:ind w:left="180"/>
        <w:jc w:val="center"/>
        <w:rPr>
          <w:rFonts w:ascii="Times New Roman" w:hAnsi="Times New Roman" w:cs="Times New Roman"/>
          <w:sz w:val="24"/>
          <w:szCs w:val="24"/>
          <w:lang w:val="en-US"/>
        </w:rPr>
      </w:pPr>
      <w:r w:rsidRPr="0054702C">
        <w:rPr>
          <w:rFonts w:ascii="Times New Roman" w:hAnsi="Times New Roman" w:cs="Times New Roman"/>
          <w:sz w:val="24"/>
          <w:szCs w:val="24"/>
          <w:lang w:val="en-US"/>
        </w:rPr>
        <w:t xml:space="preserve">Table 1. </w:t>
      </w:r>
      <w:r>
        <w:rPr>
          <w:rFonts w:ascii="Times New Roman" w:hAnsi="Times New Roman" w:cs="Times New Roman"/>
          <w:sz w:val="24"/>
          <w:szCs w:val="24"/>
          <w:lang w:val="en-US"/>
        </w:rPr>
        <w:t>Location of 30 Jackfruit accessions collected</w:t>
      </w:r>
    </w:p>
    <w:tbl>
      <w:tblPr>
        <w:tblStyle w:val="TableGrid"/>
        <w:tblW w:w="8905" w:type="dxa"/>
        <w:tblLook w:val="04A0" w:firstRow="1" w:lastRow="0" w:firstColumn="1" w:lastColumn="0" w:noHBand="0" w:noVBand="1"/>
      </w:tblPr>
      <w:tblGrid>
        <w:gridCol w:w="985"/>
        <w:gridCol w:w="1350"/>
        <w:gridCol w:w="1980"/>
        <w:gridCol w:w="2070"/>
        <w:gridCol w:w="2520"/>
      </w:tblGrid>
      <w:tr w:rsidR="00FD76F7" w:rsidRPr="00FD76F7" w14:paraId="4A2752B9" w14:textId="77777777" w:rsidTr="008D6D52">
        <w:trPr>
          <w:trHeight w:val="288"/>
        </w:trPr>
        <w:tc>
          <w:tcPr>
            <w:tcW w:w="985" w:type="dxa"/>
            <w:noWrap/>
            <w:hideMark/>
          </w:tcPr>
          <w:p w14:paraId="45D508C7"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Sl. No.</w:t>
            </w:r>
          </w:p>
        </w:tc>
        <w:tc>
          <w:tcPr>
            <w:tcW w:w="1350" w:type="dxa"/>
            <w:noWrap/>
            <w:hideMark/>
          </w:tcPr>
          <w:p w14:paraId="18BE9FC0"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Accessions</w:t>
            </w:r>
          </w:p>
        </w:tc>
        <w:tc>
          <w:tcPr>
            <w:tcW w:w="1980" w:type="dxa"/>
            <w:noWrap/>
            <w:hideMark/>
          </w:tcPr>
          <w:p w14:paraId="640339FA"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Location (District)</w:t>
            </w:r>
          </w:p>
        </w:tc>
        <w:tc>
          <w:tcPr>
            <w:tcW w:w="2070" w:type="dxa"/>
            <w:noWrap/>
            <w:hideMark/>
          </w:tcPr>
          <w:p w14:paraId="6AD4129F"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Latitude</w:t>
            </w:r>
          </w:p>
        </w:tc>
        <w:tc>
          <w:tcPr>
            <w:tcW w:w="2520" w:type="dxa"/>
            <w:noWrap/>
            <w:hideMark/>
          </w:tcPr>
          <w:p w14:paraId="64DB3FB1"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Longitude</w:t>
            </w:r>
          </w:p>
        </w:tc>
      </w:tr>
      <w:tr w:rsidR="00FD76F7" w:rsidRPr="00FD76F7" w14:paraId="62C5F6E3" w14:textId="77777777" w:rsidTr="008D6D52">
        <w:trPr>
          <w:trHeight w:val="288"/>
        </w:trPr>
        <w:tc>
          <w:tcPr>
            <w:tcW w:w="985" w:type="dxa"/>
            <w:noWrap/>
            <w:hideMark/>
          </w:tcPr>
          <w:p w14:paraId="619D72D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w:t>
            </w:r>
          </w:p>
        </w:tc>
        <w:tc>
          <w:tcPr>
            <w:tcW w:w="1350" w:type="dxa"/>
            <w:noWrap/>
            <w:hideMark/>
          </w:tcPr>
          <w:p w14:paraId="704BE16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KNR1</w:t>
            </w:r>
          </w:p>
        </w:tc>
        <w:tc>
          <w:tcPr>
            <w:tcW w:w="1980" w:type="dxa"/>
            <w:noWrap/>
            <w:hideMark/>
          </w:tcPr>
          <w:p w14:paraId="2A12D57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F9497D7" w14:textId="55ECEB1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23.65 N</w:t>
            </w:r>
          </w:p>
        </w:tc>
        <w:tc>
          <w:tcPr>
            <w:tcW w:w="2520" w:type="dxa"/>
            <w:noWrap/>
            <w:hideMark/>
          </w:tcPr>
          <w:p w14:paraId="7291E9DF" w14:textId="22DBE13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29.23E</w:t>
            </w:r>
          </w:p>
        </w:tc>
      </w:tr>
      <w:tr w:rsidR="00FD76F7" w:rsidRPr="00FD76F7" w14:paraId="45EADC52" w14:textId="77777777" w:rsidTr="008D6D52">
        <w:trPr>
          <w:trHeight w:val="288"/>
        </w:trPr>
        <w:tc>
          <w:tcPr>
            <w:tcW w:w="985" w:type="dxa"/>
            <w:noWrap/>
            <w:hideMark/>
          </w:tcPr>
          <w:p w14:paraId="5F9D4B7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w:t>
            </w:r>
          </w:p>
        </w:tc>
        <w:tc>
          <w:tcPr>
            <w:tcW w:w="1350" w:type="dxa"/>
            <w:noWrap/>
            <w:hideMark/>
          </w:tcPr>
          <w:p w14:paraId="3063F3E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KNR2</w:t>
            </w:r>
          </w:p>
        </w:tc>
        <w:tc>
          <w:tcPr>
            <w:tcW w:w="1980" w:type="dxa"/>
            <w:noWrap/>
            <w:hideMark/>
          </w:tcPr>
          <w:p w14:paraId="05900A0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01DDA216" w14:textId="51A28BD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35.08 N</w:t>
            </w:r>
          </w:p>
        </w:tc>
        <w:tc>
          <w:tcPr>
            <w:tcW w:w="2520" w:type="dxa"/>
            <w:noWrap/>
            <w:hideMark/>
          </w:tcPr>
          <w:p w14:paraId="2E9FDCEB" w14:textId="505378B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26.97 E</w:t>
            </w:r>
          </w:p>
        </w:tc>
      </w:tr>
      <w:tr w:rsidR="00FD76F7" w:rsidRPr="00FD76F7" w14:paraId="449C5AFD" w14:textId="77777777" w:rsidTr="008D6D52">
        <w:trPr>
          <w:trHeight w:val="288"/>
        </w:trPr>
        <w:tc>
          <w:tcPr>
            <w:tcW w:w="985" w:type="dxa"/>
            <w:noWrap/>
            <w:hideMark/>
          </w:tcPr>
          <w:p w14:paraId="5E13021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3</w:t>
            </w:r>
          </w:p>
        </w:tc>
        <w:tc>
          <w:tcPr>
            <w:tcW w:w="1350" w:type="dxa"/>
            <w:noWrap/>
            <w:hideMark/>
          </w:tcPr>
          <w:p w14:paraId="1A431C9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KNR3</w:t>
            </w:r>
          </w:p>
        </w:tc>
        <w:tc>
          <w:tcPr>
            <w:tcW w:w="1980" w:type="dxa"/>
            <w:noWrap/>
            <w:hideMark/>
          </w:tcPr>
          <w:p w14:paraId="1BABD11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9809D0C" w14:textId="1432CF15"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25.48 N</w:t>
            </w:r>
          </w:p>
        </w:tc>
        <w:tc>
          <w:tcPr>
            <w:tcW w:w="2520" w:type="dxa"/>
            <w:noWrap/>
            <w:hideMark/>
          </w:tcPr>
          <w:p w14:paraId="4615925A" w14:textId="00AD5DB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34.77 E</w:t>
            </w:r>
          </w:p>
        </w:tc>
      </w:tr>
      <w:tr w:rsidR="00FD76F7" w:rsidRPr="00FD76F7" w14:paraId="09420DFB" w14:textId="77777777" w:rsidTr="008D6D52">
        <w:trPr>
          <w:trHeight w:val="288"/>
        </w:trPr>
        <w:tc>
          <w:tcPr>
            <w:tcW w:w="985" w:type="dxa"/>
            <w:noWrap/>
            <w:hideMark/>
          </w:tcPr>
          <w:p w14:paraId="3D5B830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4</w:t>
            </w:r>
          </w:p>
        </w:tc>
        <w:tc>
          <w:tcPr>
            <w:tcW w:w="1350" w:type="dxa"/>
            <w:noWrap/>
            <w:hideMark/>
          </w:tcPr>
          <w:p w14:paraId="7ABDE18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KNR4</w:t>
            </w:r>
          </w:p>
        </w:tc>
        <w:tc>
          <w:tcPr>
            <w:tcW w:w="1980" w:type="dxa"/>
            <w:noWrap/>
            <w:hideMark/>
          </w:tcPr>
          <w:p w14:paraId="6181F74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51F7FC64" w14:textId="118E02E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26.10 N</w:t>
            </w:r>
          </w:p>
        </w:tc>
        <w:tc>
          <w:tcPr>
            <w:tcW w:w="2520" w:type="dxa"/>
            <w:noWrap/>
            <w:hideMark/>
          </w:tcPr>
          <w:p w14:paraId="319A5881" w14:textId="16A2DAB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35.68 E</w:t>
            </w:r>
          </w:p>
        </w:tc>
      </w:tr>
      <w:tr w:rsidR="00FD76F7" w:rsidRPr="00FD76F7" w14:paraId="357F5CDB" w14:textId="77777777" w:rsidTr="008D6D52">
        <w:trPr>
          <w:trHeight w:val="288"/>
        </w:trPr>
        <w:tc>
          <w:tcPr>
            <w:tcW w:w="985" w:type="dxa"/>
            <w:noWrap/>
            <w:hideMark/>
          </w:tcPr>
          <w:p w14:paraId="461F03B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5</w:t>
            </w:r>
          </w:p>
        </w:tc>
        <w:tc>
          <w:tcPr>
            <w:tcW w:w="1350" w:type="dxa"/>
            <w:noWrap/>
            <w:hideMark/>
          </w:tcPr>
          <w:p w14:paraId="2EDF544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KNR5</w:t>
            </w:r>
          </w:p>
        </w:tc>
        <w:tc>
          <w:tcPr>
            <w:tcW w:w="1980" w:type="dxa"/>
            <w:noWrap/>
            <w:hideMark/>
          </w:tcPr>
          <w:p w14:paraId="48B13A3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5212B3E2" w14:textId="5194C22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29.63 N</w:t>
            </w:r>
          </w:p>
        </w:tc>
        <w:tc>
          <w:tcPr>
            <w:tcW w:w="2520" w:type="dxa"/>
            <w:noWrap/>
            <w:hideMark/>
          </w:tcPr>
          <w:p w14:paraId="328BBA85" w14:textId="58082A8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24.31 E</w:t>
            </w:r>
          </w:p>
        </w:tc>
      </w:tr>
      <w:tr w:rsidR="00FD76F7" w:rsidRPr="00FD76F7" w14:paraId="6782ABEA" w14:textId="77777777" w:rsidTr="008D6D52">
        <w:trPr>
          <w:trHeight w:val="288"/>
        </w:trPr>
        <w:tc>
          <w:tcPr>
            <w:tcW w:w="985" w:type="dxa"/>
            <w:noWrap/>
            <w:hideMark/>
          </w:tcPr>
          <w:p w14:paraId="7219FD8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6</w:t>
            </w:r>
          </w:p>
        </w:tc>
        <w:tc>
          <w:tcPr>
            <w:tcW w:w="1350" w:type="dxa"/>
            <w:noWrap/>
            <w:hideMark/>
          </w:tcPr>
          <w:p w14:paraId="6A20C25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KNR6</w:t>
            </w:r>
          </w:p>
        </w:tc>
        <w:tc>
          <w:tcPr>
            <w:tcW w:w="1980" w:type="dxa"/>
            <w:noWrap/>
            <w:hideMark/>
          </w:tcPr>
          <w:p w14:paraId="05CC85C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12342A83" w14:textId="059299D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29.64 N</w:t>
            </w:r>
          </w:p>
        </w:tc>
        <w:tc>
          <w:tcPr>
            <w:tcW w:w="2520" w:type="dxa"/>
            <w:noWrap/>
            <w:hideMark/>
          </w:tcPr>
          <w:p w14:paraId="764F9E8E" w14:textId="2F84F085"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24.24 E</w:t>
            </w:r>
          </w:p>
        </w:tc>
      </w:tr>
      <w:tr w:rsidR="00FD76F7" w:rsidRPr="00FD76F7" w14:paraId="30C84CD1" w14:textId="77777777" w:rsidTr="008D6D52">
        <w:trPr>
          <w:trHeight w:val="288"/>
        </w:trPr>
        <w:tc>
          <w:tcPr>
            <w:tcW w:w="985" w:type="dxa"/>
            <w:noWrap/>
            <w:hideMark/>
          </w:tcPr>
          <w:p w14:paraId="1B0A137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w:t>
            </w:r>
          </w:p>
        </w:tc>
        <w:tc>
          <w:tcPr>
            <w:tcW w:w="1350" w:type="dxa"/>
            <w:noWrap/>
            <w:hideMark/>
          </w:tcPr>
          <w:p w14:paraId="6C988AF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KNR7</w:t>
            </w:r>
          </w:p>
        </w:tc>
        <w:tc>
          <w:tcPr>
            <w:tcW w:w="1980" w:type="dxa"/>
            <w:noWrap/>
            <w:hideMark/>
          </w:tcPr>
          <w:p w14:paraId="33176F4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5140EDF" w14:textId="5A5CB12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33.51 N</w:t>
            </w:r>
          </w:p>
        </w:tc>
        <w:tc>
          <w:tcPr>
            <w:tcW w:w="2520" w:type="dxa"/>
            <w:noWrap/>
            <w:hideMark/>
          </w:tcPr>
          <w:p w14:paraId="0D8B36F7" w14:textId="305320B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24.39 E</w:t>
            </w:r>
          </w:p>
        </w:tc>
      </w:tr>
      <w:tr w:rsidR="00FD76F7" w:rsidRPr="00FD76F7" w14:paraId="5C13591F" w14:textId="77777777" w:rsidTr="008D6D52">
        <w:trPr>
          <w:trHeight w:val="288"/>
        </w:trPr>
        <w:tc>
          <w:tcPr>
            <w:tcW w:w="985" w:type="dxa"/>
            <w:noWrap/>
            <w:hideMark/>
          </w:tcPr>
          <w:p w14:paraId="0F37B2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8</w:t>
            </w:r>
          </w:p>
        </w:tc>
        <w:tc>
          <w:tcPr>
            <w:tcW w:w="1350" w:type="dxa"/>
            <w:noWrap/>
            <w:hideMark/>
          </w:tcPr>
          <w:p w14:paraId="66C440B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w:t>
            </w:r>
          </w:p>
        </w:tc>
        <w:tc>
          <w:tcPr>
            <w:tcW w:w="1980" w:type="dxa"/>
            <w:noWrap/>
            <w:hideMark/>
          </w:tcPr>
          <w:p w14:paraId="11F436E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0EBF8A3" w14:textId="43B8BED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50.34 N</w:t>
            </w:r>
          </w:p>
        </w:tc>
        <w:tc>
          <w:tcPr>
            <w:tcW w:w="2520" w:type="dxa"/>
            <w:noWrap/>
            <w:hideMark/>
          </w:tcPr>
          <w:p w14:paraId="57AE7D8C" w14:textId="7C23F39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50' 32.97 E</w:t>
            </w:r>
          </w:p>
        </w:tc>
      </w:tr>
      <w:tr w:rsidR="00FD76F7" w:rsidRPr="00FD76F7" w14:paraId="78CB8775" w14:textId="77777777" w:rsidTr="008D6D52">
        <w:trPr>
          <w:trHeight w:val="288"/>
        </w:trPr>
        <w:tc>
          <w:tcPr>
            <w:tcW w:w="985" w:type="dxa"/>
            <w:noWrap/>
            <w:hideMark/>
          </w:tcPr>
          <w:p w14:paraId="6D4EDE5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9</w:t>
            </w:r>
          </w:p>
        </w:tc>
        <w:tc>
          <w:tcPr>
            <w:tcW w:w="1350" w:type="dxa"/>
            <w:noWrap/>
            <w:hideMark/>
          </w:tcPr>
          <w:p w14:paraId="05B5896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KZK2</w:t>
            </w:r>
          </w:p>
        </w:tc>
        <w:tc>
          <w:tcPr>
            <w:tcW w:w="1980" w:type="dxa"/>
            <w:noWrap/>
            <w:hideMark/>
          </w:tcPr>
          <w:p w14:paraId="2064F26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5BB37BC2" w14:textId="168C529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47.99 N</w:t>
            </w:r>
          </w:p>
        </w:tc>
        <w:tc>
          <w:tcPr>
            <w:tcW w:w="2520" w:type="dxa"/>
            <w:noWrap/>
            <w:hideMark/>
          </w:tcPr>
          <w:p w14:paraId="0F9F995F" w14:textId="5DF9F101"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50' 31.50 E</w:t>
            </w:r>
          </w:p>
        </w:tc>
      </w:tr>
      <w:tr w:rsidR="00FD76F7" w:rsidRPr="00FD76F7" w14:paraId="6B7F316B" w14:textId="77777777" w:rsidTr="008D6D52">
        <w:trPr>
          <w:trHeight w:val="288"/>
        </w:trPr>
        <w:tc>
          <w:tcPr>
            <w:tcW w:w="985" w:type="dxa"/>
            <w:noWrap/>
            <w:hideMark/>
          </w:tcPr>
          <w:p w14:paraId="33188B5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w:t>
            </w:r>
          </w:p>
        </w:tc>
        <w:tc>
          <w:tcPr>
            <w:tcW w:w="1350" w:type="dxa"/>
            <w:noWrap/>
            <w:hideMark/>
          </w:tcPr>
          <w:p w14:paraId="4FA566F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KZK3</w:t>
            </w:r>
          </w:p>
        </w:tc>
        <w:tc>
          <w:tcPr>
            <w:tcW w:w="1980" w:type="dxa"/>
            <w:noWrap/>
            <w:hideMark/>
          </w:tcPr>
          <w:p w14:paraId="176CB31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401FD951" w14:textId="46B7FC1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24.35 N</w:t>
            </w:r>
          </w:p>
        </w:tc>
        <w:tc>
          <w:tcPr>
            <w:tcW w:w="2520" w:type="dxa"/>
            <w:noWrap/>
            <w:hideMark/>
          </w:tcPr>
          <w:p w14:paraId="20E0CF58" w14:textId="68CB3302"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52' 33.82 E</w:t>
            </w:r>
          </w:p>
        </w:tc>
      </w:tr>
      <w:tr w:rsidR="00FD76F7" w:rsidRPr="00FD76F7" w14:paraId="1122BFB9" w14:textId="77777777" w:rsidTr="008D6D52">
        <w:trPr>
          <w:trHeight w:val="288"/>
        </w:trPr>
        <w:tc>
          <w:tcPr>
            <w:tcW w:w="985" w:type="dxa"/>
            <w:noWrap/>
            <w:hideMark/>
          </w:tcPr>
          <w:p w14:paraId="0997B68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w:t>
            </w:r>
          </w:p>
        </w:tc>
        <w:tc>
          <w:tcPr>
            <w:tcW w:w="1350" w:type="dxa"/>
            <w:noWrap/>
            <w:hideMark/>
          </w:tcPr>
          <w:p w14:paraId="1C423F2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KZK4</w:t>
            </w:r>
          </w:p>
        </w:tc>
        <w:tc>
          <w:tcPr>
            <w:tcW w:w="1980" w:type="dxa"/>
            <w:noWrap/>
            <w:hideMark/>
          </w:tcPr>
          <w:p w14:paraId="347E449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B193063" w14:textId="4AF05CB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30.62 N</w:t>
            </w:r>
          </w:p>
        </w:tc>
        <w:tc>
          <w:tcPr>
            <w:tcW w:w="2520" w:type="dxa"/>
            <w:noWrap/>
            <w:hideMark/>
          </w:tcPr>
          <w:p w14:paraId="40622B45" w14:textId="605E8F6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52' 4.31 E</w:t>
            </w:r>
          </w:p>
        </w:tc>
      </w:tr>
      <w:tr w:rsidR="00FD76F7" w:rsidRPr="00FD76F7" w14:paraId="2E7804BE" w14:textId="77777777" w:rsidTr="008D6D52">
        <w:trPr>
          <w:trHeight w:val="288"/>
        </w:trPr>
        <w:tc>
          <w:tcPr>
            <w:tcW w:w="985" w:type="dxa"/>
            <w:noWrap/>
            <w:hideMark/>
          </w:tcPr>
          <w:p w14:paraId="7D21E4E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12</w:t>
            </w:r>
          </w:p>
        </w:tc>
        <w:tc>
          <w:tcPr>
            <w:tcW w:w="1350" w:type="dxa"/>
            <w:noWrap/>
            <w:hideMark/>
          </w:tcPr>
          <w:p w14:paraId="1856B9A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KZK5</w:t>
            </w:r>
          </w:p>
        </w:tc>
        <w:tc>
          <w:tcPr>
            <w:tcW w:w="1980" w:type="dxa"/>
            <w:noWrap/>
            <w:hideMark/>
          </w:tcPr>
          <w:p w14:paraId="521CDF6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38B38B46" w14:textId="41B4354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10.43 N</w:t>
            </w:r>
          </w:p>
        </w:tc>
        <w:tc>
          <w:tcPr>
            <w:tcW w:w="2520" w:type="dxa"/>
            <w:noWrap/>
            <w:hideMark/>
          </w:tcPr>
          <w:p w14:paraId="5AF2C4E2" w14:textId="073C5D8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0.52 E</w:t>
            </w:r>
          </w:p>
        </w:tc>
      </w:tr>
      <w:tr w:rsidR="00FD76F7" w:rsidRPr="00FD76F7" w14:paraId="694C15B8" w14:textId="77777777" w:rsidTr="008D6D52">
        <w:trPr>
          <w:trHeight w:val="288"/>
        </w:trPr>
        <w:tc>
          <w:tcPr>
            <w:tcW w:w="985" w:type="dxa"/>
            <w:noWrap/>
            <w:hideMark/>
          </w:tcPr>
          <w:p w14:paraId="4D5AC3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13</w:t>
            </w:r>
          </w:p>
        </w:tc>
        <w:tc>
          <w:tcPr>
            <w:tcW w:w="1350" w:type="dxa"/>
            <w:noWrap/>
            <w:hideMark/>
          </w:tcPr>
          <w:p w14:paraId="2E07A3E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KZK6</w:t>
            </w:r>
          </w:p>
        </w:tc>
        <w:tc>
          <w:tcPr>
            <w:tcW w:w="1980" w:type="dxa"/>
            <w:noWrap/>
            <w:hideMark/>
          </w:tcPr>
          <w:p w14:paraId="7627D26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70C05C96" w14:textId="7270FB7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22.88 N</w:t>
            </w:r>
          </w:p>
        </w:tc>
        <w:tc>
          <w:tcPr>
            <w:tcW w:w="2520" w:type="dxa"/>
            <w:noWrap/>
            <w:hideMark/>
          </w:tcPr>
          <w:p w14:paraId="1EACE14D" w14:textId="65B4B1E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6.46 E</w:t>
            </w:r>
          </w:p>
        </w:tc>
      </w:tr>
      <w:tr w:rsidR="00FD76F7" w:rsidRPr="00FD76F7" w14:paraId="74B3F1E9" w14:textId="77777777" w:rsidTr="008D6D52">
        <w:trPr>
          <w:trHeight w:val="288"/>
        </w:trPr>
        <w:tc>
          <w:tcPr>
            <w:tcW w:w="985" w:type="dxa"/>
            <w:noWrap/>
            <w:hideMark/>
          </w:tcPr>
          <w:p w14:paraId="26EA306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14</w:t>
            </w:r>
          </w:p>
        </w:tc>
        <w:tc>
          <w:tcPr>
            <w:tcW w:w="1350" w:type="dxa"/>
            <w:noWrap/>
            <w:hideMark/>
          </w:tcPr>
          <w:p w14:paraId="014EA85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KZK7</w:t>
            </w:r>
          </w:p>
        </w:tc>
        <w:tc>
          <w:tcPr>
            <w:tcW w:w="1980" w:type="dxa"/>
            <w:noWrap/>
            <w:hideMark/>
          </w:tcPr>
          <w:p w14:paraId="419E01A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5B245E6" w14:textId="1E5E190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22.83 N</w:t>
            </w:r>
          </w:p>
        </w:tc>
        <w:tc>
          <w:tcPr>
            <w:tcW w:w="2520" w:type="dxa"/>
            <w:noWrap/>
            <w:hideMark/>
          </w:tcPr>
          <w:p w14:paraId="033072E2" w14:textId="2A19043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1.6</w:t>
            </w:r>
            <w:r w:rsidR="0017363F">
              <w:rPr>
                <w:rFonts w:ascii="Times New Roman" w:hAnsi="Times New Roman" w:cs="Times New Roman"/>
                <w:color w:val="000000"/>
                <w:lang w:eastAsia="en-IN"/>
              </w:rPr>
              <w:t xml:space="preserve">5 </w:t>
            </w:r>
            <w:r w:rsidRPr="00FD76F7">
              <w:rPr>
                <w:rFonts w:ascii="Times New Roman" w:hAnsi="Times New Roman" w:cs="Times New Roman"/>
                <w:color w:val="000000"/>
                <w:lang w:eastAsia="en-IN"/>
              </w:rPr>
              <w:t>E</w:t>
            </w:r>
          </w:p>
        </w:tc>
      </w:tr>
      <w:tr w:rsidR="00FD76F7" w:rsidRPr="00FD76F7" w14:paraId="5F204C0E" w14:textId="77777777" w:rsidTr="008D6D52">
        <w:trPr>
          <w:trHeight w:val="288"/>
        </w:trPr>
        <w:tc>
          <w:tcPr>
            <w:tcW w:w="985" w:type="dxa"/>
            <w:noWrap/>
            <w:hideMark/>
          </w:tcPr>
          <w:p w14:paraId="36545F2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15</w:t>
            </w:r>
          </w:p>
        </w:tc>
        <w:tc>
          <w:tcPr>
            <w:tcW w:w="1350" w:type="dxa"/>
            <w:noWrap/>
            <w:hideMark/>
          </w:tcPr>
          <w:p w14:paraId="5DD2132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KZK8</w:t>
            </w:r>
          </w:p>
        </w:tc>
        <w:tc>
          <w:tcPr>
            <w:tcW w:w="1980" w:type="dxa"/>
            <w:noWrap/>
            <w:hideMark/>
          </w:tcPr>
          <w:p w14:paraId="5F36D3A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5561B45C" w14:textId="1321C68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6.26 N</w:t>
            </w:r>
          </w:p>
        </w:tc>
        <w:tc>
          <w:tcPr>
            <w:tcW w:w="2520" w:type="dxa"/>
            <w:noWrap/>
            <w:hideMark/>
          </w:tcPr>
          <w:p w14:paraId="20510457" w14:textId="390749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48' 55.18 E</w:t>
            </w:r>
          </w:p>
        </w:tc>
      </w:tr>
      <w:tr w:rsidR="00FD76F7" w:rsidRPr="00FD76F7" w14:paraId="723C6B1A" w14:textId="77777777" w:rsidTr="008D6D52">
        <w:trPr>
          <w:trHeight w:val="288"/>
        </w:trPr>
        <w:tc>
          <w:tcPr>
            <w:tcW w:w="985" w:type="dxa"/>
            <w:noWrap/>
            <w:hideMark/>
          </w:tcPr>
          <w:p w14:paraId="751295B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16</w:t>
            </w:r>
          </w:p>
        </w:tc>
        <w:tc>
          <w:tcPr>
            <w:tcW w:w="1350" w:type="dxa"/>
            <w:noWrap/>
            <w:hideMark/>
          </w:tcPr>
          <w:p w14:paraId="6507800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KZK9</w:t>
            </w:r>
          </w:p>
        </w:tc>
        <w:tc>
          <w:tcPr>
            <w:tcW w:w="1980" w:type="dxa"/>
            <w:noWrap/>
            <w:hideMark/>
          </w:tcPr>
          <w:p w14:paraId="6BC6621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34AD908D" w14:textId="32DEE38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37.61 N</w:t>
            </w:r>
          </w:p>
        </w:tc>
        <w:tc>
          <w:tcPr>
            <w:tcW w:w="2520" w:type="dxa"/>
            <w:noWrap/>
            <w:hideMark/>
          </w:tcPr>
          <w:p w14:paraId="018F51A9" w14:textId="5ECE216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48' 30.0</w:t>
            </w:r>
            <w:r w:rsidR="0017363F">
              <w:rPr>
                <w:rFonts w:ascii="Times New Roman" w:hAnsi="Times New Roman" w:cs="Times New Roman"/>
                <w:color w:val="000000"/>
                <w:lang w:eastAsia="en-IN"/>
              </w:rPr>
              <w:t>9</w:t>
            </w:r>
            <w:r w:rsidRPr="00FD76F7">
              <w:rPr>
                <w:rFonts w:ascii="Times New Roman" w:hAnsi="Times New Roman" w:cs="Times New Roman"/>
                <w:color w:val="000000"/>
                <w:lang w:eastAsia="en-IN"/>
              </w:rPr>
              <w:t xml:space="preserve"> E</w:t>
            </w:r>
          </w:p>
        </w:tc>
      </w:tr>
      <w:tr w:rsidR="00FD76F7" w:rsidRPr="00FD76F7" w14:paraId="1BA11D26" w14:textId="77777777" w:rsidTr="008D6D52">
        <w:trPr>
          <w:trHeight w:val="288"/>
        </w:trPr>
        <w:tc>
          <w:tcPr>
            <w:tcW w:w="985" w:type="dxa"/>
            <w:noWrap/>
            <w:hideMark/>
          </w:tcPr>
          <w:p w14:paraId="12E5B2D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17</w:t>
            </w:r>
          </w:p>
        </w:tc>
        <w:tc>
          <w:tcPr>
            <w:tcW w:w="1350" w:type="dxa"/>
            <w:noWrap/>
            <w:hideMark/>
          </w:tcPr>
          <w:p w14:paraId="1109D06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KZK10</w:t>
            </w:r>
          </w:p>
        </w:tc>
        <w:tc>
          <w:tcPr>
            <w:tcW w:w="1980" w:type="dxa"/>
            <w:noWrap/>
            <w:hideMark/>
          </w:tcPr>
          <w:p w14:paraId="408B9B3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46CD4FA3" w14:textId="2BCB6FB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16.05 N</w:t>
            </w:r>
          </w:p>
        </w:tc>
        <w:tc>
          <w:tcPr>
            <w:tcW w:w="2520" w:type="dxa"/>
            <w:noWrap/>
            <w:hideMark/>
          </w:tcPr>
          <w:p w14:paraId="4D74F9D4" w14:textId="547D860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16.2</w:t>
            </w:r>
            <w:r w:rsidR="0017363F">
              <w:rPr>
                <w:rFonts w:ascii="Times New Roman" w:hAnsi="Times New Roman" w:cs="Times New Roman"/>
                <w:color w:val="000000"/>
                <w:lang w:eastAsia="en-IN"/>
              </w:rPr>
              <w:t>6</w:t>
            </w:r>
            <w:r w:rsidRPr="00FD76F7">
              <w:rPr>
                <w:rFonts w:ascii="Times New Roman" w:hAnsi="Times New Roman" w:cs="Times New Roman"/>
                <w:color w:val="000000"/>
                <w:lang w:eastAsia="en-IN"/>
              </w:rPr>
              <w:t xml:space="preserve"> E</w:t>
            </w:r>
          </w:p>
        </w:tc>
      </w:tr>
      <w:tr w:rsidR="00FD76F7" w:rsidRPr="00FD76F7" w14:paraId="3186DBA8" w14:textId="77777777" w:rsidTr="008D6D52">
        <w:trPr>
          <w:trHeight w:val="288"/>
        </w:trPr>
        <w:tc>
          <w:tcPr>
            <w:tcW w:w="985" w:type="dxa"/>
            <w:noWrap/>
            <w:hideMark/>
          </w:tcPr>
          <w:p w14:paraId="0EE7FA3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18</w:t>
            </w:r>
          </w:p>
        </w:tc>
        <w:tc>
          <w:tcPr>
            <w:tcW w:w="1350" w:type="dxa"/>
            <w:noWrap/>
            <w:hideMark/>
          </w:tcPr>
          <w:p w14:paraId="74761D4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KZK11</w:t>
            </w:r>
          </w:p>
        </w:tc>
        <w:tc>
          <w:tcPr>
            <w:tcW w:w="1980" w:type="dxa"/>
            <w:noWrap/>
            <w:hideMark/>
          </w:tcPr>
          <w:p w14:paraId="724D900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249AF340" w14:textId="419FBAC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20.56 N</w:t>
            </w:r>
          </w:p>
        </w:tc>
        <w:tc>
          <w:tcPr>
            <w:tcW w:w="2520" w:type="dxa"/>
            <w:noWrap/>
            <w:hideMark/>
          </w:tcPr>
          <w:p w14:paraId="67729339" w14:textId="2FAC9CB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7.41 E</w:t>
            </w:r>
          </w:p>
        </w:tc>
      </w:tr>
      <w:tr w:rsidR="00FD76F7" w:rsidRPr="00FD76F7" w14:paraId="23CE7405" w14:textId="77777777" w:rsidTr="008D6D52">
        <w:trPr>
          <w:trHeight w:val="288"/>
        </w:trPr>
        <w:tc>
          <w:tcPr>
            <w:tcW w:w="985" w:type="dxa"/>
            <w:noWrap/>
            <w:hideMark/>
          </w:tcPr>
          <w:p w14:paraId="1DA58FB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19</w:t>
            </w:r>
          </w:p>
        </w:tc>
        <w:tc>
          <w:tcPr>
            <w:tcW w:w="1350" w:type="dxa"/>
            <w:noWrap/>
            <w:hideMark/>
          </w:tcPr>
          <w:p w14:paraId="7387A84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w:t>
            </w:r>
          </w:p>
        </w:tc>
        <w:tc>
          <w:tcPr>
            <w:tcW w:w="1980" w:type="dxa"/>
            <w:noWrap/>
            <w:hideMark/>
          </w:tcPr>
          <w:p w14:paraId="364FF0E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33DAB068" w14:textId="524B173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13' 50.68 N</w:t>
            </w:r>
          </w:p>
        </w:tc>
        <w:tc>
          <w:tcPr>
            <w:tcW w:w="2520" w:type="dxa"/>
            <w:noWrap/>
            <w:hideMark/>
          </w:tcPr>
          <w:p w14:paraId="67AE465E" w14:textId="070A57A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58' 27.91 E</w:t>
            </w:r>
          </w:p>
        </w:tc>
      </w:tr>
      <w:tr w:rsidR="00FD76F7" w:rsidRPr="00FD76F7" w14:paraId="219D735D" w14:textId="77777777" w:rsidTr="008D6D52">
        <w:trPr>
          <w:trHeight w:val="288"/>
        </w:trPr>
        <w:tc>
          <w:tcPr>
            <w:tcW w:w="985" w:type="dxa"/>
            <w:noWrap/>
            <w:hideMark/>
          </w:tcPr>
          <w:p w14:paraId="42459E8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lastRenderedPageBreak/>
              <w:t>20</w:t>
            </w:r>
          </w:p>
        </w:tc>
        <w:tc>
          <w:tcPr>
            <w:tcW w:w="1350" w:type="dxa"/>
            <w:noWrap/>
            <w:hideMark/>
          </w:tcPr>
          <w:p w14:paraId="03E0BD6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MPM2</w:t>
            </w:r>
          </w:p>
        </w:tc>
        <w:tc>
          <w:tcPr>
            <w:tcW w:w="1980" w:type="dxa"/>
            <w:noWrap/>
            <w:hideMark/>
          </w:tcPr>
          <w:p w14:paraId="5FCDD52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76772BBB" w14:textId="0263F793"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 56' 39.32 N</w:t>
            </w:r>
          </w:p>
        </w:tc>
        <w:tc>
          <w:tcPr>
            <w:tcW w:w="2520" w:type="dxa"/>
            <w:noWrap/>
            <w:hideMark/>
          </w:tcPr>
          <w:p w14:paraId="54D59AB8" w14:textId="0B19C691"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2' 23.70 E</w:t>
            </w:r>
          </w:p>
        </w:tc>
      </w:tr>
      <w:tr w:rsidR="00FD76F7" w:rsidRPr="00FD76F7" w14:paraId="2869A1F8" w14:textId="77777777" w:rsidTr="008D6D52">
        <w:trPr>
          <w:trHeight w:val="288"/>
        </w:trPr>
        <w:tc>
          <w:tcPr>
            <w:tcW w:w="985" w:type="dxa"/>
            <w:noWrap/>
            <w:hideMark/>
          </w:tcPr>
          <w:p w14:paraId="305F8D8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21</w:t>
            </w:r>
          </w:p>
        </w:tc>
        <w:tc>
          <w:tcPr>
            <w:tcW w:w="1350" w:type="dxa"/>
            <w:noWrap/>
            <w:hideMark/>
          </w:tcPr>
          <w:p w14:paraId="5CC6411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MPM3</w:t>
            </w:r>
          </w:p>
        </w:tc>
        <w:tc>
          <w:tcPr>
            <w:tcW w:w="1980" w:type="dxa"/>
            <w:noWrap/>
            <w:hideMark/>
          </w:tcPr>
          <w:p w14:paraId="3CBC44F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1DAF366A" w14:textId="14C74FD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12.02 N</w:t>
            </w:r>
          </w:p>
        </w:tc>
        <w:tc>
          <w:tcPr>
            <w:tcW w:w="2520" w:type="dxa"/>
            <w:noWrap/>
            <w:hideMark/>
          </w:tcPr>
          <w:p w14:paraId="65C74331" w14:textId="5F75FEA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58' 42.86 E</w:t>
            </w:r>
          </w:p>
        </w:tc>
      </w:tr>
      <w:tr w:rsidR="00FD76F7" w:rsidRPr="00FD76F7" w14:paraId="0F0CA4AC" w14:textId="77777777" w:rsidTr="008D6D52">
        <w:trPr>
          <w:trHeight w:val="288"/>
        </w:trPr>
        <w:tc>
          <w:tcPr>
            <w:tcW w:w="985" w:type="dxa"/>
            <w:noWrap/>
            <w:hideMark/>
          </w:tcPr>
          <w:p w14:paraId="7777618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22</w:t>
            </w:r>
          </w:p>
        </w:tc>
        <w:tc>
          <w:tcPr>
            <w:tcW w:w="1350" w:type="dxa"/>
            <w:noWrap/>
            <w:hideMark/>
          </w:tcPr>
          <w:p w14:paraId="39E5B8A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MPM4</w:t>
            </w:r>
          </w:p>
        </w:tc>
        <w:tc>
          <w:tcPr>
            <w:tcW w:w="1980" w:type="dxa"/>
            <w:noWrap/>
            <w:hideMark/>
          </w:tcPr>
          <w:p w14:paraId="3CEAEB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1B56132F" w14:textId="1838A0C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14' 18.16 N</w:t>
            </w:r>
          </w:p>
        </w:tc>
        <w:tc>
          <w:tcPr>
            <w:tcW w:w="2520" w:type="dxa"/>
            <w:noWrap/>
            <w:hideMark/>
          </w:tcPr>
          <w:p w14:paraId="502AA51A" w14:textId="1491999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59' 1.30 E</w:t>
            </w:r>
          </w:p>
        </w:tc>
      </w:tr>
      <w:tr w:rsidR="00FD76F7" w:rsidRPr="00FD76F7" w14:paraId="3640D7D7" w14:textId="77777777" w:rsidTr="008D6D52">
        <w:trPr>
          <w:trHeight w:val="288"/>
        </w:trPr>
        <w:tc>
          <w:tcPr>
            <w:tcW w:w="985" w:type="dxa"/>
            <w:noWrap/>
            <w:hideMark/>
          </w:tcPr>
          <w:p w14:paraId="7316263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23</w:t>
            </w:r>
          </w:p>
        </w:tc>
        <w:tc>
          <w:tcPr>
            <w:tcW w:w="1350" w:type="dxa"/>
            <w:noWrap/>
            <w:hideMark/>
          </w:tcPr>
          <w:p w14:paraId="33C5BE2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MPM5</w:t>
            </w:r>
          </w:p>
        </w:tc>
        <w:tc>
          <w:tcPr>
            <w:tcW w:w="1980" w:type="dxa"/>
            <w:noWrap/>
            <w:hideMark/>
          </w:tcPr>
          <w:p w14:paraId="441C25B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06E0F2D9" w14:textId="39DA1B03"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14' 7.91 N</w:t>
            </w:r>
          </w:p>
        </w:tc>
        <w:tc>
          <w:tcPr>
            <w:tcW w:w="2520" w:type="dxa"/>
            <w:noWrap/>
            <w:hideMark/>
          </w:tcPr>
          <w:p w14:paraId="7ED115DE" w14:textId="174EF67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57' 34.2</w:t>
            </w:r>
            <w:r w:rsidR="00D93289">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739CDE0E" w14:textId="77777777" w:rsidTr="008D6D52">
        <w:trPr>
          <w:trHeight w:val="288"/>
        </w:trPr>
        <w:tc>
          <w:tcPr>
            <w:tcW w:w="985" w:type="dxa"/>
            <w:noWrap/>
            <w:hideMark/>
          </w:tcPr>
          <w:p w14:paraId="70A5260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24</w:t>
            </w:r>
          </w:p>
        </w:tc>
        <w:tc>
          <w:tcPr>
            <w:tcW w:w="1350" w:type="dxa"/>
            <w:noWrap/>
            <w:hideMark/>
          </w:tcPr>
          <w:p w14:paraId="0AB19D7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MPM6</w:t>
            </w:r>
          </w:p>
        </w:tc>
        <w:tc>
          <w:tcPr>
            <w:tcW w:w="1980" w:type="dxa"/>
            <w:noWrap/>
            <w:hideMark/>
          </w:tcPr>
          <w:p w14:paraId="5AF3731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4893196A" w14:textId="7F4B258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24.87 N</w:t>
            </w:r>
          </w:p>
        </w:tc>
        <w:tc>
          <w:tcPr>
            <w:tcW w:w="2520" w:type="dxa"/>
            <w:noWrap/>
            <w:hideMark/>
          </w:tcPr>
          <w:p w14:paraId="4E42CC1A" w14:textId="10EF725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6' 58.91</w:t>
            </w:r>
            <w:r w:rsidR="009F1F1D">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51DD5F75" w14:textId="77777777" w:rsidTr="008D6D52">
        <w:trPr>
          <w:trHeight w:val="288"/>
        </w:trPr>
        <w:tc>
          <w:tcPr>
            <w:tcW w:w="985" w:type="dxa"/>
            <w:noWrap/>
            <w:hideMark/>
          </w:tcPr>
          <w:p w14:paraId="63FFAC6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25</w:t>
            </w:r>
          </w:p>
        </w:tc>
        <w:tc>
          <w:tcPr>
            <w:tcW w:w="1350" w:type="dxa"/>
            <w:noWrap/>
            <w:hideMark/>
          </w:tcPr>
          <w:p w14:paraId="6285EC3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MPM7</w:t>
            </w:r>
          </w:p>
        </w:tc>
        <w:tc>
          <w:tcPr>
            <w:tcW w:w="1980" w:type="dxa"/>
            <w:noWrap/>
            <w:hideMark/>
          </w:tcPr>
          <w:p w14:paraId="46C4036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68C33ED6" w14:textId="272097A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 52' 1.48</w:t>
            </w:r>
            <w:r w:rsidR="00C369C1">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N</w:t>
            </w:r>
          </w:p>
        </w:tc>
        <w:tc>
          <w:tcPr>
            <w:tcW w:w="2520" w:type="dxa"/>
            <w:noWrap/>
            <w:hideMark/>
          </w:tcPr>
          <w:p w14:paraId="254E8F54" w14:textId="3B99DC1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20' 17.04 E</w:t>
            </w:r>
          </w:p>
        </w:tc>
      </w:tr>
      <w:tr w:rsidR="00FD76F7" w:rsidRPr="00FD76F7" w14:paraId="2D3BA41A" w14:textId="77777777" w:rsidTr="008D6D52">
        <w:trPr>
          <w:trHeight w:val="288"/>
        </w:trPr>
        <w:tc>
          <w:tcPr>
            <w:tcW w:w="985" w:type="dxa"/>
            <w:noWrap/>
            <w:hideMark/>
          </w:tcPr>
          <w:p w14:paraId="34A3F27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26</w:t>
            </w:r>
          </w:p>
        </w:tc>
        <w:tc>
          <w:tcPr>
            <w:tcW w:w="1350" w:type="dxa"/>
            <w:noWrap/>
            <w:hideMark/>
          </w:tcPr>
          <w:p w14:paraId="10993C0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MPM8</w:t>
            </w:r>
          </w:p>
        </w:tc>
        <w:tc>
          <w:tcPr>
            <w:tcW w:w="1980" w:type="dxa"/>
            <w:noWrap/>
            <w:hideMark/>
          </w:tcPr>
          <w:p w14:paraId="619FF9D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514049CD" w14:textId="368AD78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13' 10.9</w:t>
            </w:r>
            <w:r w:rsidR="009F1F1D">
              <w:rPr>
                <w:rFonts w:ascii="Times New Roman" w:hAnsi="Times New Roman" w:cs="Times New Roman"/>
                <w:color w:val="000000"/>
                <w:lang w:eastAsia="en-IN"/>
              </w:rPr>
              <w:t xml:space="preserve">0 </w:t>
            </w:r>
            <w:r w:rsidRPr="00FD76F7">
              <w:rPr>
                <w:rFonts w:ascii="Times New Roman" w:hAnsi="Times New Roman" w:cs="Times New Roman"/>
                <w:color w:val="000000"/>
                <w:lang w:eastAsia="en-IN"/>
              </w:rPr>
              <w:t>N</w:t>
            </w:r>
          </w:p>
        </w:tc>
        <w:tc>
          <w:tcPr>
            <w:tcW w:w="2520" w:type="dxa"/>
            <w:noWrap/>
            <w:hideMark/>
          </w:tcPr>
          <w:p w14:paraId="2A5C2D1E" w14:textId="57C8560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59' 35.16 E</w:t>
            </w:r>
          </w:p>
        </w:tc>
      </w:tr>
      <w:tr w:rsidR="00FD76F7" w:rsidRPr="00FD76F7" w14:paraId="09815798" w14:textId="77777777" w:rsidTr="008D6D52">
        <w:trPr>
          <w:trHeight w:val="288"/>
        </w:trPr>
        <w:tc>
          <w:tcPr>
            <w:tcW w:w="985" w:type="dxa"/>
            <w:noWrap/>
            <w:hideMark/>
          </w:tcPr>
          <w:p w14:paraId="641348D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27</w:t>
            </w:r>
          </w:p>
        </w:tc>
        <w:tc>
          <w:tcPr>
            <w:tcW w:w="1350" w:type="dxa"/>
            <w:noWrap/>
            <w:hideMark/>
          </w:tcPr>
          <w:p w14:paraId="52DF5B2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MPM9</w:t>
            </w:r>
          </w:p>
        </w:tc>
        <w:tc>
          <w:tcPr>
            <w:tcW w:w="1980" w:type="dxa"/>
            <w:noWrap/>
            <w:hideMark/>
          </w:tcPr>
          <w:p w14:paraId="5DB9576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2A5A57D8" w14:textId="7565DA8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53.62 N</w:t>
            </w:r>
          </w:p>
        </w:tc>
        <w:tc>
          <w:tcPr>
            <w:tcW w:w="2520" w:type="dxa"/>
            <w:noWrap/>
            <w:hideMark/>
          </w:tcPr>
          <w:p w14:paraId="66E8BC01" w14:textId="12CFBC0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9' 1.04</w:t>
            </w:r>
            <w:r w:rsidR="009F1F1D">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42B3D0CD" w14:textId="77777777" w:rsidTr="008D6D52">
        <w:trPr>
          <w:trHeight w:val="288"/>
        </w:trPr>
        <w:tc>
          <w:tcPr>
            <w:tcW w:w="985" w:type="dxa"/>
            <w:noWrap/>
            <w:hideMark/>
          </w:tcPr>
          <w:p w14:paraId="420A24E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28</w:t>
            </w:r>
          </w:p>
        </w:tc>
        <w:tc>
          <w:tcPr>
            <w:tcW w:w="1350" w:type="dxa"/>
            <w:noWrap/>
            <w:hideMark/>
          </w:tcPr>
          <w:p w14:paraId="1A36A51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MPM10</w:t>
            </w:r>
          </w:p>
        </w:tc>
        <w:tc>
          <w:tcPr>
            <w:tcW w:w="1980" w:type="dxa"/>
            <w:noWrap/>
            <w:hideMark/>
          </w:tcPr>
          <w:p w14:paraId="3D67F77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588C513D" w14:textId="3577B74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18.32 N</w:t>
            </w:r>
          </w:p>
        </w:tc>
        <w:tc>
          <w:tcPr>
            <w:tcW w:w="2520" w:type="dxa"/>
            <w:noWrap/>
            <w:hideMark/>
          </w:tcPr>
          <w:p w14:paraId="1A156AED" w14:textId="46032C6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10' 2.56 E</w:t>
            </w:r>
          </w:p>
        </w:tc>
      </w:tr>
      <w:tr w:rsidR="00FD76F7" w:rsidRPr="00FD76F7" w14:paraId="4EA7477B" w14:textId="77777777" w:rsidTr="008D6D52">
        <w:trPr>
          <w:trHeight w:val="288"/>
        </w:trPr>
        <w:tc>
          <w:tcPr>
            <w:tcW w:w="985" w:type="dxa"/>
            <w:noWrap/>
            <w:hideMark/>
          </w:tcPr>
          <w:p w14:paraId="075E25F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29</w:t>
            </w:r>
          </w:p>
        </w:tc>
        <w:tc>
          <w:tcPr>
            <w:tcW w:w="1350" w:type="dxa"/>
            <w:noWrap/>
            <w:hideMark/>
          </w:tcPr>
          <w:p w14:paraId="41E4026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MPM11</w:t>
            </w:r>
          </w:p>
        </w:tc>
        <w:tc>
          <w:tcPr>
            <w:tcW w:w="1980" w:type="dxa"/>
            <w:noWrap/>
            <w:hideMark/>
          </w:tcPr>
          <w:p w14:paraId="633CD25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2F5DC119" w14:textId="1EF97F9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26.98 N</w:t>
            </w:r>
          </w:p>
        </w:tc>
        <w:tc>
          <w:tcPr>
            <w:tcW w:w="2520" w:type="dxa"/>
            <w:noWrap/>
            <w:hideMark/>
          </w:tcPr>
          <w:p w14:paraId="3AC5BB17" w14:textId="4B1E674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9' 8.10 E</w:t>
            </w:r>
          </w:p>
        </w:tc>
      </w:tr>
      <w:tr w:rsidR="00FD76F7" w:rsidRPr="00FD76F7" w14:paraId="6AF685E4" w14:textId="77777777" w:rsidTr="008D6D52">
        <w:trPr>
          <w:trHeight w:val="288"/>
        </w:trPr>
        <w:tc>
          <w:tcPr>
            <w:tcW w:w="985" w:type="dxa"/>
            <w:noWrap/>
            <w:hideMark/>
          </w:tcPr>
          <w:p w14:paraId="026E29A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30</w:t>
            </w:r>
          </w:p>
        </w:tc>
        <w:tc>
          <w:tcPr>
            <w:tcW w:w="1350" w:type="dxa"/>
            <w:noWrap/>
            <w:hideMark/>
          </w:tcPr>
          <w:p w14:paraId="573FC73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MPM12</w:t>
            </w:r>
          </w:p>
        </w:tc>
        <w:tc>
          <w:tcPr>
            <w:tcW w:w="1980" w:type="dxa"/>
            <w:noWrap/>
            <w:hideMark/>
          </w:tcPr>
          <w:p w14:paraId="44C9D4D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0DF6D00A" w14:textId="2FF54A0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43.44 N</w:t>
            </w:r>
          </w:p>
        </w:tc>
        <w:tc>
          <w:tcPr>
            <w:tcW w:w="2520" w:type="dxa"/>
            <w:noWrap/>
            <w:hideMark/>
          </w:tcPr>
          <w:p w14:paraId="5097CF3F" w14:textId="0CB3AB0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0' 21.78 E</w:t>
            </w:r>
          </w:p>
        </w:tc>
      </w:tr>
    </w:tbl>
    <w:p w14:paraId="06FB4FB0" w14:textId="77777777" w:rsidR="0012342F" w:rsidRPr="003A077B" w:rsidRDefault="0012342F" w:rsidP="003A077B">
      <w:pPr>
        <w:pStyle w:val="ListParagraph"/>
        <w:spacing w:line="276" w:lineRule="auto"/>
        <w:ind w:left="180"/>
        <w:jc w:val="both"/>
        <w:rPr>
          <w:rFonts w:ascii="Times New Roman" w:hAnsi="Times New Roman" w:cs="Times New Roman"/>
          <w:sz w:val="24"/>
          <w:szCs w:val="24"/>
          <w:lang w:val="en-US"/>
        </w:rPr>
      </w:pPr>
    </w:p>
    <w:p w14:paraId="61E4588E" w14:textId="0C65DFB9" w:rsidR="00942725" w:rsidRDefault="00942725" w:rsidP="00427892">
      <w:pPr>
        <w:pStyle w:val="ListParagraph"/>
        <w:spacing w:line="276" w:lineRule="auto"/>
        <w:ind w:left="180"/>
        <w:jc w:val="both"/>
        <w:rPr>
          <w:rFonts w:ascii="Times New Roman" w:hAnsi="Times New Roman" w:cs="Times New Roman"/>
          <w:b/>
          <w:bCs/>
          <w:sz w:val="24"/>
          <w:szCs w:val="24"/>
          <w:lang w:val="en-US"/>
        </w:rPr>
        <w:sectPr w:rsid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591E089" w14:textId="3B7B59C1" w:rsidR="0038071C" w:rsidRDefault="0017363F" w:rsidP="0038071C">
      <w:pPr>
        <w:pStyle w:val="ListParagraph"/>
        <w:numPr>
          <w:ilvl w:val="1"/>
          <w:numId w:val="1"/>
        </w:num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DNA Extraction</w:t>
      </w:r>
    </w:p>
    <w:p w14:paraId="733391EB" w14:textId="77777777" w:rsidR="008D539C" w:rsidRPr="0038071C" w:rsidRDefault="008D539C" w:rsidP="008D539C">
      <w:pPr>
        <w:pStyle w:val="ListParagraph"/>
        <w:spacing w:line="276" w:lineRule="auto"/>
        <w:ind w:left="180"/>
        <w:jc w:val="both"/>
        <w:rPr>
          <w:rFonts w:ascii="Times New Roman" w:hAnsi="Times New Roman" w:cs="Times New Roman"/>
          <w:b/>
          <w:bCs/>
          <w:sz w:val="24"/>
          <w:szCs w:val="24"/>
          <w:lang w:val="en-US"/>
        </w:rPr>
      </w:pPr>
    </w:p>
    <w:p w14:paraId="2C5A20E8" w14:textId="4CF6D83E" w:rsidR="004121E2" w:rsidRDefault="00F42F46" w:rsidP="004121E2">
      <w:pPr>
        <w:pStyle w:val="ListParagraph"/>
        <w:spacing w:line="276" w:lineRule="auto"/>
        <w:ind w:left="-180"/>
        <w:jc w:val="both"/>
        <w:rPr>
          <w:rFonts w:ascii="Times New Roman" w:hAnsi="Times New Roman" w:cs="Times New Roman"/>
          <w:sz w:val="24"/>
          <w:szCs w:val="24"/>
        </w:rPr>
      </w:pPr>
      <w:r>
        <w:rPr>
          <w:rFonts w:ascii="Times New Roman" w:hAnsi="Times New Roman" w:cs="Times New Roman"/>
          <w:sz w:val="24"/>
          <w:szCs w:val="24"/>
          <w:lang w:val="en-US"/>
        </w:rPr>
        <w:t xml:space="preserve">DNA isolation of sample is done using the modified CTAB method to </w:t>
      </w:r>
      <w:r w:rsidR="006840C1">
        <w:rPr>
          <w:rFonts w:ascii="Times New Roman" w:hAnsi="Times New Roman" w:cs="Times New Roman"/>
          <w:sz w:val="24"/>
          <w:szCs w:val="24"/>
          <w:lang w:val="en-US"/>
        </w:rPr>
        <w:t>minimize chances of polyphenol contamination</w:t>
      </w:r>
      <w:r w:rsidR="00F227C3">
        <w:rPr>
          <w:rFonts w:ascii="Times New Roman" w:hAnsi="Times New Roman" w:cs="Times New Roman"/>
          <w:sz w:val="24"/>
          <w:szCs w:val="24"/>
          <w:lang w:val="en-US"/>
        </w:rPr>
        <w:t xml:space="preserve"> (</w:t>
      </w:r>
      <w:proofErr w:type="spellStart"/>
      <w:r w:rsidR="00F227C3" w:rsidRPr="00F227C3">
        <w:rPr>
          <w:rFonts w:ascii="Times New Roman" w:hAnsi="Times New Roman" w:cs="Times New Roman"/>
          <w:sz w:val="24"/>
          <w:szCs w:val="24"/>
          <w:lang w:val="en-US"/>
        </w:rPr>
        <w:t>Aboul-Maaty</w:t>
      </w:r>
      <w:proofErr w:type="spellEnd"/>
      <w:r w:rsidR="00F227C3" w:rsidRPr="00F227C3">
        <w:rPr>
          <w:rFonts w:ascii="Times New Roman" w:hAnsi="Times New Roman" w:cs="Times New Roman"/>
          <w:sz w:val="24"/>
          <w:szCs w:val="24"/>
          <w:lang w:val="en-US"/>
        </w:rPr>
        <w:t xml:space="preserve"> and </w:t>
      </w:r>
      <w:proofErr w:type="spellStart"/>
      <w:r w:rsidR="00F227C3" w:rsidRPr="00F227C3">
        <w:rPr>
          <w:rFonts w:ascii="Times New Roman" w:hAnsi="Times New Roman" w:cs="Times New Roman"/>
          <w:sz w:val="24"/>
          <w:szCs w:val="24"/>
          <w:lang w:val="en-US"/>
        </w:rPr>
        <w:t>Oraby</w:t>
      </w:r>
      <w:proofErr w:type="spellEnd"/>
      <w:r w:rsidR="00F227C3" w:rsidRPr="00F227C3">
        <w:rPr>
          <w:rFonts w:ascii="Times New Roman" w:hAnsi="Times New Roman" w:cs="Times New Roman"/>
          <w:sz w:val="24"/>
          <w:szCs w:val="24"/>
          <w:lang w:val="en-US"/>
        </w:rPr>
        <w:t xml:space="preserve"> 2019).</w:t>
      </w:r>
      <w:r w:rsidR="006840C1">
        <w:rPr>
          <w:rFonts w:ascii="Times New Roman" w:hAnsi="Times New Roman" w:cs="Times New Roman"/>
          <w:sz w:val="24"/>
          <w:szCs w:val="24"/>
          <w:lang w:val="en-US"/>
        </w:rPr>
        <w:t xml:space="preserve"> </w:t>
      </w:r>
      <w:r w:rsidR="0017363F">
        <w:rPr>
          <w:rFonts w:ascii="Times New Roman" w:hAnsi="Times New Roman" w:cs="Times New Roman"/>
          <w:sz w:val="24"/>
          <w:szCs w:val="24"/>
          <w:lang w:val="en-US"/>
        </w:rPr>
        <w:t xml:space="preserve">The freshly collected plant samples are crushed in liquid nitrogen, to which </w:t>
      </w:r>
      <w:r w:rsidR="00CB2E9C">
        <w:rPr>
          <w:rFonts w:ascii="Times New Roman" w:hAnsi="Times New Roman" w:cs="Times New Roman"/>
          <w:sz w:val="24"/>
          <w:szCs w:val="24"/>
          <w:lang w:val="en-US"/>
        </w:rPr>
        <w:t xml:space="preserve">preheated </w:t>
      </w:r>
      <w:r w:rsidR="000B34D3">
        <w:rPr>
          <w:rFonts w:ascii="Times New Roman" w:hAnsi="Times New Roman" w:cs="Times New Roman"/>
          <w:sz w:val="24"/>
          <w:szCs w:val="24"/>
          <w:lang w:val="en-US"/>
        </w:rPr>
        <w:t xml:space="preserve">Cetyl Trimethyl Ammonium Bromide </w:t>
      </w:r>
      <w:r w:rsidR="0017363F">
        <w:rPr>
          <w:rFonts w:ascii="Times New Roman" w:hAnsi="Times New Roman" w:cs="Times New Roman"/>
          <w:sz w:val="24"/>
          <w:szCs w:val="24"/>
          <w:lang w:val="en-US"/>
        </w:rPr>
        <w:t xml:space="preserve">CTAB </w:t>
      </w:r>
      <w:r w:rsidR="005D1928">
        <w:rPr>
          <w:rFonts w:ascii="Times New Roman" w:hAnsi="Times New Roman" w:cs="Times New Roman"/>
          <w:sz w:val="24"/>
          <w:szCs w:val="24"/>
          <w:lang w:val="en-US"/>
        </w:rPr>
        <w:t xml:space="preserve">extraction </w:t>
      </w:r>
      <w:r w:rsidR="0017363F">
        <w:rPr>
          <w:rFonts w:ascii="Times New Roman" w:hAnsi="Times New Roman" w:cs="Times New Roman"/>
          <w:sz w:val="24"/>
          <w:szCs w:val="24"/>
          <w:lang w:val="en-US"/>
        </w:rPr>
        <w:t>buffer</w:t>
      </w:r>
      <w:r w:rsidR="005D1928">
        <w:rPr>
          <w:rFonts w:ascii="Times New Roman" w:hAnsi="Times New Roman" w:cs="Times New Roman"/>
          <w:sz w:val="24"/>
          <w:szCs w:val="24"/>
          <w:lang w:val="en-US"/>
        </w:rPr>
        <w:t xml:space="preserve"> along with β mercapt</w:t>
      </w:r>
      <w:r w:rsidR="00591CC5">
        <w:rPr>
          <w:rFonts w:ascii="Times New Roman" w:hAnsi="Times New Roman" w:cs="Times New Roman"/>
          <w:sz w:val="24"/>
          <w:szCs w:val="24"/>
          <w:lang w:val="en-US"/>
        </w:rPr>
        <w:t>o</w:t>
      </w:r>
      <w:r w:rsidR="005D1928">
        <w:rPr>
          <w:rFonts w:ascii="Times New Roman" w:hAnsi="Times New Roman" w:cs="Times New Roman"/>
          <w:sz w:val="24"/>
          <w:szCs w:val="24"/>
          <w:lang w:val="en-US"/>
        </w:rPr>
        <w:t>ethanol</w:t>
      </w:r>
      <w:r w:rsidR="00591CC5">
        <w:rPr>
          <w:rFonts w:ascii="Times New Roman" w:hAnsi="Times New Roman" w:cs="Times New Roman"/>
          <w:sz w:val="24"/>
          <w:szCs w:val="24"/>
          <w:lang w:val="en-US"/>
        </w:rPr>
        <w:t xml:space="preserve"> and PVP</w:t>
      </w:r>
      <w:r w:rsidR="005D1928">
        <w:rPr>
          <w:rFonts w:ascii="Times New Roman" w:hAnsi="Times New Roman" w:cs="Times New Roman"/>
          <w:sz w:val="24"/>
          <w:szCs w:val="24"/>
          <w:lang w:val="en-US"/>
        </w:rPr>
        <w:t xml:space="preserve"> </w:t>
      </w:r>
      <w:r w:rsidR="0017363F">
        <w:rPr>
          <w:rFonts w:ascii="Times New Roman" w:hAnsi="Times New Roman" w:cs="Times New Roman"/>
          <w:sz w:val="24"/>
          <w:szCs w:val="24"/>
          <w:lang w:val="en-US"/>
        </w:rPr>
        <w:t>is added</w:t>
      </w:r>
      <w:r w:rsidR="00C923D0">
        <w:rPr>
          <w:rFonts w:ascii="Times New Roman" w:hAnsi="Times New Roman" w:cs="Times New Roman"/>
          <w:sz w:val="24"/>
          <w:szCs w:val="24"/>
          <w:lang w:val="en-US"/>
        </w:rPr>
        <w:t xml:space="preserve">. The crushed mixture </w:t>
      </w:r>
      <w:r w:rsidR="003A2DB9">
        <w:rPr>
          <w:rFonts w:ascii="Times New Roman" w:hAnsi="Times New Roman" w:cs="Times New Roman"/>
          <w:sz w:val="24"/>
          <w:szCs w:val="24"/>
          <w:lang w:val="en-US"/>
        </w:rPr>
        <w:t xml:space="preserve">transferred to </w:t>
      </w:r>
      <w:r w:rsidR="00B76E03">
        <w:rPr>
          <w:rFonts w:ascii="Times New Roman" w:hAnsi="Times New Roman" w:cs="Times New Roman"/>
          <w:sz w:val="24"/>
          <w:szCs w:val="24"/>
          <w:lang w:val="en-US"/>
        </w:rPr>
        <w:t xml:space="preserve">centrifuge tube and </w:t>
      </w:r>
      <w:r w:rsidR="00C923D0">
        <w:rPr>
          <w:rFonts w:ascii="Times New Roman" w:hAnsi="Times New Roman" w:cs="Times New Roman"/>
          <w:sz w:val="24"/>
          <w:szCs w:val="24"/>
          <w:lang w:val="en-US"/>
        </w:rPr>
        <w:t xml:space="preserve">is </w:t>
      </w:r>
      <w:r w:rsidR="0029193E">
        <w:rPr>
          <w:rFonts w:ascii="Times New Roman" w:hAnsi="Times New Roman" w:cs="Times New Roman"/>
          <w:sz w:val="24"/>
          <w:szCs w:val="24"/>
          <w:lang w:val="en-US"/>
        </w:rPr>
        <w:t xml:space="preserve">kept in a water bath </w:t>
      </w:r>
      <w:r w:rsidR="0017363F">
        <w:rPr>
          <w:rFonts w:ascii="Times New Roman" w:hAnsi="Times New Roman" w:cs="Times New Roman"/>
          <w:sz w:val="24"/>
          <w:szCs w:val="24"/>
          <w:lang w:val="en-US"/>
        </w:rPr>
        <w:t xml:space="preserve">at 65℃ for </w:t>
      </w:r>
      <w:r w:rsidR="00151850">
        <w:rPr>
          <w:rFonts w:ascii="Times New Roman" w:hAnsi="Times New Roman" w:cs="Times New Roman"/>
          <w:sz w:val="24"/>
          <w:szCs w:val="24"/>
          <w:lang w:val="en-US"/>
        </w:rPr>
        <w:t xml:space="preserve">45 </w:t>
      </w:r>
      <w:r w:rsidR="0017363F">
        <w:rPr>
          <w:rFonts w:ascii="Times New Roman" w:hAnsi="Times New Roman" w:cs="Times New Roman"/>
          <w:sz w:val="24"/>
          <w:szCs w:val="24"/>
          <w:lang w:val="en-US"/>
        </w:rPr>
        <w:t xml:space="preserve">minutes. </w:t>
      </w:r>
      <w:r w:rsidR="0029193E">
        <w:rPr>
          <w:rFonts w:ascii="Times New Roman" w:hAnsi="Times New Roman" w:cs="Times New Roman"/>
          <w:sz w:val="24"/>
          <w:szCs w:val="24"/>
          <w:lang w:val="en-US"/>
        </w:rPr>
        <w:t xml:space="preserve">The tubes are then centrifuged at </w:t>
      </w:r>
      <w:r w:rsidR="00B76E03">
        <w:rPr>
          <w:rFonts w:ascii="Times New Roman" w:hAnsi="Times New Roman" w:cs="Times New Roman"/>
          <w:sz w:val="24"/>
          <w:szCs w:val="24"/>
          <w:lang w:val="en-US"/>
        </w:rPr>
        <w:t>1</w:t>
      </w:r>
      <w:r w:rsidR="00A613DA">
        <w:rPr>
          <w:rFonts w:ascii="Times New Roman" w:hAnsi="Times New Roman" w:cs="Times New Roman"/>
          <w:sz w:val="24"/>
          <w:szCs w:val="24"/>
          <w:lang w:val="en-US"/>
        </w:rPr>
        <w:t>0</w:t>
      </w:r>
      <w:r w:rsidR="00B76E03">
        <w:rPr>
          <w:rFonts w:ascii="Times New Roman" w:hAnsi="Times New Roman" w:cs="Times New Roman"/>
          <w:sz w:val="24"/>
          <w:szCs w:val="24"/>
          <w:lang w:val="en-US"/>
        </w:rPr>
        <w:t xml:space="preserve">000 rpm for 10 minutes. </w:t>
      </w:r>
      <w:r w:rsidR="006D2B09">
        <w:rPr>
          <w:rFonts w:ascii="Times New Roman" w:hAnsi="Times New Roman" w:cs="Times New Roman"/>
          <w:sz w:val="24"/>
          <w:szCs w:val="24"/>
          <w:lang w:val="en-US"/>
        </w:rPr>
        <w:t xml:space="preserve">The supernatant is collected and purified using chloroform-isoamyl </w:t>
      </w:r>
      <w:r w:rsidR="008B4C8F">
        <w:rPr>
          <w:rFonts w:ascii="Times New Roman" w:hAnsi="Times New Roman" w:cs="Times New Roman"/>
          <w:sz w:val="24"/>
          <w:szCs w:val="24"/>
          <w:lang w:val="en-US"/>
        </w:rPr>
        <w:t>alcohol</w:t>
      </w:r>
      <w:r w:rsidR="006D2B09">
        <w:rPr>
          <w:rFonts w:ascii="Times New Roman" w:hAnsi="Times New Roman" w:cs="Times New Roman"/>
          <w:sz w:val="24"/>
          <w:szCs w:val="24"/>
          <w:lang w:val="en-US"/>
        </w:rPr>
        <w:t xml:space="preserve"> mixture in </w:t>
      </w:r>
      <w:r w:rsidR="008B4C8F">
        <w:rPr>
          <w:rFonts w:ascii="Times New Roman" w:hAnsi="Times New Roman" w:cs="Times New Roman"/>
          <w:sz w:val="24"/>
          <w:szCs w:val="24"/>
          <w:lang w:val="en-US"/>
        </w:rPr>
        <w:t>24:1 ratio</w:t>
      </w:r>
      <w:r w:rsidR="00D7175B">
        <w:rPr>
          <w:rFonts w:ascii="Times New Roman" w:hAnsi="Times New Roman" w:cs="Times New Roman"/>
          <w:sz w:val="24"/>
          <w:szCs w:val="24"/>
          <w:lang w:val="en-US"/>
        </w:rPr>
        <w:t xml:space="preserve"> and centrifuged </w:t>
      </w:r>
      <w:r w:rsidR="00350413">
        <w:rPr>
          <w:rFonts w:ascii="Times New Roman" w:hAnsi="Times New Roman" w:cs="Times New Roman"/>
          <w:sz w:val="24"/>
          <w:szCs w:val="24"/>
          <w:lang w:val="en-US"/>
        </w:rPr>
        <w:t>at 1</w:t>
      </w:r>
      <w:r w:rsidR="00A613DA">
        <w:rPr>
          <w:rFonts w:ascii="Times New Roman" w:hAnsi="Times New Roman" w:cs="Times New Roman"/>
          <w:sz w:val="24"/>
          <w:szCs w:val="24"/>
          <w:lang w:val="en-US"/>
        </w:rPr>
        <w:t>2</w:t>
      </w:r>
      <w:r w:rsidR="00350413">
        <w:rPr>
          <w:rFonts w:ascii="Times New Roman" w:hAnsi="Times New Roman" w:cs="Times New Roman"/>
          <w:sz w:val="24"/>
          <w:szCs w:val="24"/>
          <w:lang w:val="en-US"/>
        </w:rPr>
        <w:t>000 rpm for 10 minutes</w:t>
      </w:r>
      <w:r w:rsidR="00F70899">
        <w:rPr>
          <w:rFonts w:ascii="Times New Roman" w:hAnsi="Times New Roman" w:cs="Times New Roman"/>
          <w:sz w:val="24"/>
          <w:szCs w:val="24"/>
          <w:lang w:val="en-US"/>
        </w:rPr>
        <w:t xml:space="preserve">. The resulting supernatant is precipitated using chilled isopropanol and kept overnight in </w:t>
      </w:r>
      <w:r w:rsidR="00527D17">
        <w:rPr>
          <w:rFonts w:ascii="Times New Roman" w:hAnsi="Times New Roman" w:cs="Times New Roman"/>
          <w:sz w:val="24"/>
          <w:szCs w:val="24"/>
          <w:lang w:val="en-US"/>
        </w:rPr>
        <w:t>-</w:t>
      </w:r>
      <w:r w:rsidR="009F25C9">
        <w:rPr>
          <w:rFonts w:ascii="Times New Roman" w:hAnsi="Times New Roman" w:cs="Times New Roman"/>
          <w:sz w:val="24"/>
          <w:szCs w:val="24"/>
          <w:lang w:val="en-US"/>
        </w:rPr>
        <w:t>20℃</w:t>
      </w:r>
      <w:r w:rsidR="006A4C90">
        <w:rPr>
          <w:rFonts w:ascii="Times New Roman" w:hAnsi="Times New Roman" w:cs="Times New Roman"/>
          <w:sz w:val="24"/>
          <w:szCs w:val="24"/>
          <w:lang w:val="en-US"/>
        </w:rPr>
        <w:t xml:space="preserve">, followed by centrifugation at 10000rpm for 15 minutes, </w:t>
      </w:r>
      <w:r w:rsidR="005D1B39">
        <w:rPr>
          <w:rFonts w:ascii="Times New Roman" w:hAnsi="Times New Roman" w:cs="Times New Roman"/>
          <w:sz w:val="24"/>
          <w:szCs w:val="24"/>
          <w:lang w:val="en-US"/>
        </w:rPr>
        <w:t xml:space="preserve">to </w:t>
      </w:r>
      <w:r w:rsidR="00716BD2">
        <w:rPr>
          <w:rFonts w:ascii="Times New Roman" w:hAnsi="Times New Roman" w:cs="Times New Roman"/>
          <w:sz w:val="24"/>
          <w:szCs w:val="24"/>
          <w:lang w:val="en-US"/>
        </w:rPr>
        <w:t xml:space="preserve">precipitate the DNA as pellets. </w:t>
      </w:r>
      <w:r w:rsidR="00146744">
        <w:rPr>
          <w:rFonts w:ascii="Times New Roman" w:hAnsi="Times New Roman" w:cs="Times New Roman"/>
          <w:sz w:val="24"/>
          <w:szCs w:val="24"/>
          <w:lang w:val="en-US"/>
        </w:rPr>
        <w:t xml:space="preserve">The pellets are purified by washing twice in 70% ethanol </w:t>
      </w:r>
      <w:r w:rsidR="00184AFA">
        <w:rPr>
          <w:rFonts w:ascii="Times New Roman" w:hAnsi="Times New Roman" w:cs="Times New Roman"/>
          <w:sz w:val="24"/>
          <w:szCs w:val="24"/>
          <w:lang w:val="en-US"/>
        </w:rPr>
        <w:t xml:space="preserve">and air drying. The pellets are then dissolved in TE buffer </w:t>
      </w:r>
      <w:r w:rsidR="00527D17">
        <w:rPr>
          <w:rFonts w:ascii="Times New Roman" w:hAnsi="Times New Roman" w:cs="Times New Roman"/>
          <w:sz w:val="24"/>
          <w:szCs w:val="24"/>
          <w:lang w:val="en-US"/>
        </w:rPr>
        <w:t>and stored in -20℃</w:t>
      </w:r>
      <w:r w:rsidR="002F2FDA">
        <w:rPr>
          <w:rFonts w:ascii="Times New Roman" w:hAnsi="Times New Roman" w:cs="Times New Roman"/>
          <w:sz w:val="24"/>
          <w:szCs w:val="24"/>
          <w:lang w:val="en-US"/>
        </w:rPr>
        <w:t xml:space="preserve"> </w:t>
      </w:r>
      <w:r w:rsidR="00093996">
        <w:rPr>
          <w:rFonts w:ascii="Times New Roman" w:hAnsi="Times New Roman" w:cs="Times New Roman"/>
          <w:sz w:val="24"/>
          <w:szCs w:val="24"/>
          <w:lang w:val="en-US"/>
        </w:rPr>
        <w:t>(</w:t>
      </w:r>
      <w:r w:rsidR="002F2FDA" w:rsidRPr="002F2FDA">
        <w:rPr>
          <w:rFonts w:ascii="Times New Roman" w:hAnsi="Times New Roman" w:cs="Times New Roman"/>
          <w:sz w:val="24"/>
          <w:szCs w:val="24"/>
        </w:rPr>
        <w:t>Porebski et al., 1997</w:t>
      </w:r>
      <w:r w:rsidR="00093996">
        <w:rPr>
          <w:rFonts w:ascii="Times New Roman" w:hAnsi="Times New Roman" w:cs="Times New Roman"/>
          <w:sz w:val="24"/>
          <w:szCs w:val="24"/>
        </w:rPr>
        <w:t>).</w:t>
      </w:r>
    </w:p>
    <w:p w14:paraId="0DC878D7" w14:textId="77777777" w:rsidR="004121E2" w:rsidRPr="004121E2" w:rsidRDefault="004121E2" w:rsidP="004121E2">
      <w:pPr>
        <w:pStyle w:val="ListParagraph"/>
        <w:spacing w:line="276" w:lineRule="auto"/>
        <w:ind w:left="-180"/>
        <w:jc w:val="both"/>
        <w:rPr>
          <w:rFonts w:ascii="Times New Roman" w:hAnsi="Times New Roman" w:cs="Times New Roman"/>
          <w:sz w:val="24"/>
          <w:szCs w:val="24"/>
          <w:lang w:val="en-US"/>
        </w:rPr>
      </w:pPr>
    </w:p>
    <w:p w14:paraId="4F1D3984" w14:textId="28281667" w:rsidR="00097474" w:rsidRDefault="00097474" w:rsidP="00097474">
      <w:pPr>
        <w:pStyle w:val="ListParagraph"/>
        <w:numPr>
          <w:ilvl w:val="1"/>
          <w:numId w:val="1"/>
        </w:numPr>
        <w:spacing w:line="276" w:lineRule="auto"/>
        <w:jc w:val="both"/>
        <w:rPr>
          <w:rFonts w:ascii="Times New Roman" w:hAnsi="Times New Roman" w:cs="Times New Roman"/>
          <w:b/>
          <w:bCs/>
          <w:sz w:val="24"/>
          <w:szCs w:val="24"/>
          <w:lang w:val="en-US"/>
        </w:rPr>
      </w:pPr>
      <w:r w:rsidRPr="00367DDB">
        <w:rPr>
          <w:rFonts w:ascii="Times New Roman" w:hAnsi="Times New Roman" w:cs="Times New Roman"/>
          <w:b/>
          <w:bCs/>
          <w:sz w:val="24"/>
          <w:szCs w:val="24"/>
          <w:lang w:val="en-US"/>
        </w:rPr>
        <w:t xml:space="preserve"> </w:t>
      </w:r>
      <w:r w:rsidR="00EC2E6F">
        <w:rPr>
          <w:rFonts w:ascii="Times New Roman" w:hAnsi="Times New Roman" w:cs="Times New Roman"/>
          <w:b/>
          <w:bCs/>
          <w:sz w:val="24"/>
          <w:szCs w:val="24"/>
          <w:lang w:val="en-US"/>
        </w:rPr>
        <w:t>Quanti</w:t>
      </w:r>
      <w:r w:rsidR="00DF6BEE">
        <w:rPr>
          <w:rFonts w:ascii="Times New Roman" w:hAnsi="Times New Roman" w:cs="Times New Roman"/>
          <w:b/>
          <w:bCs/>
          <w:sz w:val="24"/>
          <w:szCs w:val="24"/>
          <w:lang w:val="en-US"/>
        </w:rPr>
        <w:t xml:space="preserve">fication </w:t>
      </w:r>
      <w:r w:rsidR="003519C5">
        <w:rPr>
          <w:rFonts w:ascii="Times New Roman" w:hAnsi="Times New Roman" w:cs="Times New Roman"/>
          <w:b/>
          <w:bCs/>
          <w:sz w:val="24"/>
          <w:szCs w:val="24"/>
          <w:lang w:val="en-US"/>
        </w:rPr>
        <w:t xml:space="preserve">and </w:t>
      </w:r>
      <w:r w:rsidR="00BB3599">
        <w:rPr>
          <w:rFonts w:ascii="Times New Roman" w:hAnsi="Times New Roman" w:cs="Times New Roman"/>
          <w:b/>
          <w:bCs/>
          <w:sz w:val="24"/>
          <w:szCs w:val="24"/>
          <w:lang w:val="en-US"/>
        </w:rPr>
        <w:t xml:space="preserve">gel documentation </w:t>
      </w:r>
      <w:r w:rsidR="007B4593">
        <w:rPr>
          <w:rFonts w:ascii="Times New Roman" w:hAnsi="Times New Roman" w:cs="Times New Roman"/>
          <w:b/>
          <w:bCs/>
          <w:sz w:val="24"/>
          <w:szCs w:val="24"/>
          <w:lang w:val="en-US"/>
        </w:rPr>
        <w:t>of DNA</w:t>
      </w:r>
    </w:p>
    <w:p w14:paraId="1F7DC1C9" w14:textId="56999FF2" w:rsidR="00367DDB" w:rsidRDefault="00C34408" w:rsidP="00367DDB">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Quantification of the isolated DNA is done </w:t>
      </w:r>
      <w:r w:rsidR="00DE31E4">
        <w:rPr>
          <w:rFonts w:ascii="Times New Roman" w:hAnsi="Times New Roman" w:cs="Times New Roman"/>
          <w:sz w:val="24"/>
          <w:szCs w:val="24"/>
          <w:lang w:val="en-US"/>
        </w:rPr>
        <w:t xml:space="preserve">using </w:t>
      </w:r>
      <w:r w:rsidR="00141711">
        <w:rPr>
          <w:rFonts w:ascii="Times New Roman" w:hAnsi="Times New Roman" w:cs="Times New Roman"/>
          <w:sz w:val="24"/>
          <w:szCs w:val="24"/>
          <w:lang w:val="en-US"/>
        </w:rPr>
        <w:t>Nano Drop spectrophotometry</w:t>
      </w:r>
      <w:r w:rsidR="009D42D8">
        <w:rPr>
          <w:rFonts w:ascii="Times New Roman" w:hAnsi="Times New Roman" w:cs="Times New Roman"/>
          <w:sz w:val="24"/>
          <w:szCs w:val="24"/>
          <w:lang w:val="en-US"/>
        </w:rPr>
        <w:t xml:space="preserve"> to quantify the me</w:t>
      </w:r>
      <w:r w:rsidR="0062589C">
        <w:rPr>
          <w:rFonts w:ascii="Times New Roman" w:hAnsi="Times New Roman" w:cs="Times New Roman"/>
          <w:sz w:val="24"/>
          <w:szCs w:val="24"/>
          <w:lang w:val="en-US"/>
        </w:rPr>
        <w:t>a</w:t>
      </w:r>
      <w:r w:rsidR="009D42D8">
        <w:rPr>
          <w:rFonts w:ascii="Times New Roman" w:hAnsi="Times New Roman" w:cs="Times New Roman"/>
          <w:sz w:val="24"/>
          <w:szCs w:val="24"/>
          <w:lang w:val="en-US"/>
        </w:rPr>
        <w:t xml:space="preserve">sure of nucleotide </w:t>
      </w:r>
      <w:r w:rsidR="0062589C">
        <w:rPr>
          <w:rFonts w:ascii="Times New Roman" w:hAnsi="Times New Roman" w:cs="Times New Roman"/>
          <w:sz w:val="24"/>
          <w:szCs w:val="24"/>
          <w:lang w:val="en-US"/>
        </w:rPr>
        <w:t>bases</w:t>
      </w:r>
      <w:r w:rsidR="00E76E96">
        <w:rPr>
          <w:rFonts w:ascii="Times New Roman" w:hAnsi="Times New Roman" w:cs="Times New Roman"/>
          <w:sz w:val="24"/>
          <w:szCs w:val="24"/>
          <w:lang w:val="en-US"/>
        </w:rPr>
        <w:t xml:space="preserve"> </w:t>
      </w:r>
      <w:r w:rsidR="00F17173">
        <w:rPr>
          <w:rFonts w:ascii="Times New Roman" w:hAnsi="Times New Roman" w:cs="Times New Roman"/>
          <w:sz w:val="24"/>
          <w:szCs w:val="24"/>
          <w:lang w:val="en-US"/>
        </w:rPr>
        <w:t xml:space="preserve">at 260/280nm wavelength </w:t>
      </w:r>
      <w:r w:rsidR="00877A05">
        <w:rPr>
          <w:rFonts w:ascii="Times New Roman" w:hAnsi="Times New Roman" w:cs="Times New Roman"/>
          <w:sz w:val="24"/>
          <w:szCs w:val="24"/>
          <w:lang w:val="en-US"/>
        </w:rPr>
        <w:t xml:space="preserve">by determining the </w:t>
      </w:r>
      <w:r w:rsidR="00877A05">
        <w:rPr>
          <w:rFonts w:ascii="Times New Roman" w:hAnsi="Times New Roman" w:cs="Times New Roman"/>
          <w:sz w:val="24"/>
          <w:szCs w:val="24"/>
          <w:lang w:val="en-US"/>
        </w:rPr>
        <w:t>ratio of absorbance</w:t>
      </w:r>
      <w:r w:rsidR="0019783E">
        <w:rPr>
          <w:rFonts w:ascii="Times New Roman" w:hAnsi="Times New Roman" w:cs="Times New Roman"/>
          <w:sz w:val="24"/>
          <w:szCs w:val="24"/>
          <w:lang w:val="en-US"/>
        </w:rPr>
        <w:t xml:space="preserve">. Samples with purity range between 1.8-2 is considered </w:t>
      </w:r>
      <w:r w:rsidR="00D75DAA">
        <w:rPr>
          <w:rFonts w:ascii="Times New Roman" w:hAnsi="Times New Roman" w:cs="Times New Roman"/>
          <w:sz w:val="24"/>
          <w:szCs w:val="24"/>
          <w:lang w:val="en-US"/>
        </w:rPr>
        <w:t>as good quantity and free of impurities</w:t>
      </w:r>
      <w:r w:rsidR="004D64BC">
        <w:rPr>
          <w:rFonts w:ascii="Times New Roman" w:hAnsi="Times New Roman" w:cs="Times New Roman"/>
          <w:sz w:val="24"/>
          <w:szCs w:val="24"/>
          <w:lang w:val="en-US"/>
        </w:rPr>
        <w:t xml:space="preserve"> </w:t>
      </w:r>
      <w:r w:rsidR="003855E2">
        <w:rPr>
          <w:rFonts w:ascii="Times New Roman" w:hAnsi="Times New Roman" w:cs="Times New Roman"/>
          <w:sz w:val="24"/>
          <w:szCs w:val="24"/>
          <w:lang w:val="en-US"/>
        </w:rPr>
        <w:t>(</w:t>
      </w:r>
      <w:r w:rsidR="004D64BC" w:rsidRPr="004D64BC">
        <w:rPr>
          <w:rFonts w:ascii="Times New Roman" w:hAnsi="Times New Roman" w:cs="Times New Roman"/>
          <w:sz w:val="24"/>
          <w:szCs w:val="24"/>
        </w:rPr>
        <w:t xml:space="preserve">Doe </w:t>
      </w:r>
      <w:r w:rsidR="004D64BC" w:rsidRPr="004D64BC">
        <w:rPr>
          <w:rFonts w:ascii="Times New Roman" w:hAnsi="Times New Roman" w:cs="Times New Roman"/>
          <w:i/>
          <w:iCs/>
          <w:sz w:val="24"/>
          <w:szCs w:val="24"/>
        </w:rPr>
        <w:t>et al.</w:t>
      </w:r>
      <w:r w:rsidR="004D64BC" w:rsidRPr="004D64BC">
        <w:rPr>
          <w:rFonts w:ascii="Times New Roman" w:hAnsi="Times New Roman" w:cs="Times New Roman"/>
          <w:sz w:val="24"/>
          <w:szCs w:val="24"/>
        </w:rPr>
        <w:t>, 2019</w:t>
      </w:r>
      <w:r w:rsidR="003855E2">
        <w:rPr>
          <w:rFonts w:ascii="Times New Roman" w:hAnsi="Times New Roman" w:cs="Times New Roman"/>
          <w:sz w:val="24"/>
          <w:szCs w:val="24"/>
        </w:rPr>
        <w:t>).</w:t>
      </w:r>
    </w:p>
    <w:p w14:paraId="7BC1E722" w14:textId="0939B4CE" w:rsidR="009B3332" w:rsidRDefault="009B3332" w:rsidP="00367DDB">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Agarose gel documentation is </w:t>
      </w:r>
      <w:r w:rsidR="00F108D7">
        <w:rPr>
          <w:rFonts w:ascii="Times New Roman" w:hAnsi="Times New Roman" w:cs="Times New Roman"/>
          <w:sz w:val="24"/>
          <w:szCs w:val="24"/>
          <w:lang w:val="en-US"/>
        </w:rPr>
        <w:t>used to visualize the extracted DNA and confirming the presence of bands</w:t>
      </w:r>
      <w:r w:rsidR="00145179">
        <w:rPr>
          <w:rFonts w:ascii="Times New Roman" w:hAnsi="Times New Roman" w:cs="Times New Roman"/>
          <w:sz w:val="24"/>
          <w:szCs w:val="24"/>
          <w:lang w:val="en-US"/>
        </w:rPr>
        <w:t>, wherein, the DNA fra</w:t>
      </w:r>
      <w:r w:rsidR="00642806">
        <w:rPr>
          <w:rFonts w:ascii="Times New Roman" w:hAnsi="Times New Roman" w:cs="Times New Roman"/>
          <w:sz w:val="24"/>
          <w:szCs w:val="24"/>
          <w:lang w:val="en-US"/>
        </w:rPr>
        <w:t>gments are separated based on their size</w:t>
      </w:r>
      <w:r w:rsidR="007A3977">
        <w:rPr>
          <w:rFonts w:ascii="Times New Roman" w:hAnsi="Times New Roman" w:cs="Times New Roman"/>
          <w:sz w:val="24"/>
          <w:szCs w:val="24"/>
          <w:lang w:val="en-US"/>
        </w:rPr>
        <w:t>. Since</w:t>
      </w:r>
      <w:r w:rsidR="0030749A">
        <w:rPr>
          <w:rFonts w:ascii="Times New Roman" w:hAnsi="Times New Roman" w:cs="Times New Roman"/>
          <w:sz w:val="24"/>
          <w:szCs w:val="24"/>
          <w:lang w:val="en-US"/>
        </w:rPr>
        <w:t xml:space="preserve"> DNA fragments are negatively charged, </w:t>
      </w:r>
      <w:r w:rsidR="00C54329">
        <w:rPr>
          <w:rFonts w:ascii="Times New Roman" w:hAnsi="Times New Roman" w:cs="Times New Roman"/>
          <w:sz w:val="24"/>
          <w:szCs w:val="24"/>
          <w:lang w:val="en-US"/>
        </w:rPr>
        <w:t xml:space="preserve">under the influence of electricity, DNA fragments </w:t>
      </w:r>
      <w:r w:rsidR="0030749A">
        <w:rPr>
          <w:rFonts w:ascii="Times New Roman" w:hAnsi="Times New Roman" w:cs="Times New Roman"/>
          <w:sz w:val="24"/>
          <w:szCs w:val="24"/>
          <w:lang w:val="en-US"/>
        </w:rPr>
        <w:t xml:space="preserve">move </w:t>
      </w:r>
      <w:r w:rsidR="00C54329">
        <w:rPr>
          <w:rFonts w:ascii="Times New Roman" w:hAnsi="Times New Roman" w:cs="Times New Roman"/>
          <w:sz w:val="24"/>
          <w:szCs w:val="24"/>
          <w:lang w:val="en-US"/>
        </w:rPr>
        <w:t>to the positive</w:t>
      </w:r>
      <w:r w:rsidR="00E650D3">
        <w:rPr>
          <w:rFonts w:ascii="Times New Roman" w:hAnsi="Times New Roman" w:cs="Times New Roman"/>
          <w:sz w:val="24"/>
          <w:szCs w:val="24"/>
          <w:lang w:val="en-US"/>
        </w:rPr>
        <w:t xml:space="preserve"> charged electrode, based on the molecular size; the lightest fragments move </w:t>
      </w:r>
      <w:r w:rsidR="00F91994">
        <w:rPr>
          <w:rFonts w:ascii="Times New Roman" w:hAnsi="Times New Roman" w:cs="Times New Roman"/>
          <w:sz w:val="24"/>
          <w:szCs w:val="24"/>
          <w:lang w:val="en-US"/>
        </w:rPr>
        <w:t xml:space="preserve">farthest from the negative end, thus separating the different sized </w:t>
      </w:r>
      <w:r w:rsidR="00AC28B5">
        <w:rPr>
          <w:rFonts w:ascii="Times New Roman" w:hAnsi="Times New Roman" w:cs="Times New Roman"/>
          <w:sz w:val="24"/>
          <w:szCs w:val="24"/>
          <w:lang w:val="en-US"/>
        </w:rPr>
        <w:t xml:space="preserve">DNA fragments. </w:t>
      </w:r>
    </w:p>
    <w:p w14:paraId="23DA2679" w14:textId="59FB06CE" w:rsidR="00917498" w:rsidRDefault="00A77EB5" w:rsidP="00DD2251">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The samples were observed in 3% agarose gel</w:t>
      </w:r>
      <w:r w:rsidR="00255B80">
        <w:rPr>
          <w:rFonts w:ascii="Times New Roman" w:hAnsi="Times New Roman" w:cs="Times New Roman"/>
          <w:sz w:val="24"/>
          <w:szCs w:val="24"/>
          <w:lang w:val="en-US"/>
        </w:rPr>
        <w:t>, prepared by melting 3.6g agarose in 120mL TAE buffer</w:t>
      </w:r>
      <w:r w:rsidR="003558AA">
        <w:rPr>
          <w:rFonts w:ascii="Times New Roman" w:hAnsi="Times New Roman" w:cs="Times New Roman"/>
          <w:sz w:val="24"/>
          <w:szCs w:val="24"/>
          <w:lang w:val="en-US"/>
        </w:rPr>
        <w:t xml:space="preserve">. </w:t>
      </w:r>
      <w:r w:rsidR="00E71E69">
        <w:rPr>
          <w:rFonts w:ascii="Times New Roman" w:hAnsi="Times New Roman" w:cs="Times New Roman"/>
          <w:sz w:val="24"/>
          <w:szCs w:val="24"/>
          <w:lang w:val="en-US"/>
        </w:rPr>
        <w:t xml:space="preserve">Combs are placed to create wells in the gel after gel hardening, the combs are removed and </w:t>
      </w:r>
      <w:r w:rsidR="00622732">
        <w:rPr>
          <w:rFonts w:ascii="Times New Roman" w:hAnsi="Times New Roman" w:cs="Times New Roman"/>
          <w:sz w:val="24"/>
          <w:szCs w:val="24"/>
          <w:lang w:val="en-US"/>
        </w:rPr>
        <w:t>samples are loaded</w:t>
      </w:r>
      <w:r w:rsidR="00E71E69">
        <w:rPr>
          <w:rFonts w:ascii="Times New Roman" w:hAnsi="Times New Roman" w:cs="Times New Roman"/>
          <w:sz w:val="24"/>
          <w:szCs w:val="24"/>
          <w:lang w:val="en-US"/>
        </w:rPr>
        <w:t xml:space="preserve">. </w:t>
      </w:r>
      <w:r w:rsidR="00340E0C">
        <w:rPr>
          <w:rFonts w:ascii="Times New Roman" w:hAnsi="Times New Roman" w:cs="Times New Roman"/>
          <w:sz w:val="24"/>
          <w:szCs w:val="24"/>
          <w:lang w:val="en-US"/>
        </w:rPr>
        <w:t xml:space="preserve">The isolated DNA sample is mixed with </w:t>
      </w:r>
      <w:r w:rsidR="00A736A8">
        <w:rPr>
          <w:rFonts w:ascii="Times New Roman" w:hAnsi="Times New Roman" w:cs="Times New Roman"/>
          <w:sz w:val="24"/>
          <w:szCs w:val="24"/>
          <w:lang w:val="en-US"/>
        </w:rPr>
        <w:t xml:space="preserve">6x </w:t>
      </w:r>
      <w:r w:rsidR="00340E0C">
        <w:rPr>
          <w:rFonts w:ascii="Times New Roman" w:hAnsi="Times New Roman" w:cs="Times New Roman"/>
          <w:sz w:val="24"/>
          <w:szCs w:val="24"/>
          <w:lang w:val="en-US"/>
        </w:rPr>
        <w:t>Gel loading dye</w:t>
      </w:r>
      <w:r w:rsidR="00A736A8">
        <w:rPr>
          <w:rFonts w:ascii="Times New Roman" w:hAnsi="Times New Roman" w:cs="Times New Roman"/>
          <w:sz w:val="24"/>
          <w:szCs w:val="24"/>
          <w:lang w:val="en-US"/>
        </w:rPr>
        <w:t xml:space="preserve"> (1µL dye and 5µL DNA </w:t>
      </w:r>
      <w:r w:rsidR="006B77CD">
        <w:rPr>
          <w:rFonts w:ascii="Times New Roman" w:hAnsi="Times New Roman" w:cs="Times New Roman"/>
          <w:sz w:val="24"/>
          <w:szCs w:val="24"/>
          <w:lang w:val="en-US"/>
        </w:rPr>
        <w:t>sample)</w:t>
      </w:r>
      <w:r w:rsidR="00622732">
        <w:rPr>
          <w:rFonts w:ascii="Times New Roman" w:hAnsi="Times New Roman" w:cs="Times New Roman"/>
          <w:sz w:val="24"/>
          <w:szCs w:val="24"/>
          <w:lang w:val="en-US"/>
        </w:rPr>
        <w:t xml:space="preserve">. The gel is run for about </w:t>
      </w:r>
      <w:r w:rsidR="00CE5869">
        <w:rPr>
          <w:rFonts w:ascii="Times New Roman" w:hAnsi="Times New Roman" w:cs="Times New Roman"/>
          <w:sz w:val="24"/>
          <w:szCs w:val="24"/>
          <w:lang w:val="en-US"/>
        </w:rPr>
        <w:t>1 hour to separate the bands.</w:t>
      </w:r>
      <w:r w:rsidR="00DD2251">
        <w:rPr>
          <w:rFonts w:ascii="Times New Roman" w:hAnsi="Times New Roman" w:cs="Times New Roman"/>
          <w:sz w:val="24"/>
          <w:szCs w:val="24"/>
          <w:lang w:val="en-US"/>
        </w:rPr>
        <w:t xml:space="preserve"> </w:t>
      </w:r>
    </w:p>
    <w:p w14:paraId="07486398" w14:textId="77777777" w:rsidR="00DD2251" w:rsidRDefault="00DD2251" w:rsidP="00DD2251">
      <w:pPr>
        <w:spacing w:line="276" w:lineRule="auto"/>
        <w:ind w:left="-180"/>
        <w:jc w:val="both"/>
        <w:rPr>
          <w:rFonts w:ascii="Times New Roman" w:hAnsi="Times New Roman" w:cs="Times New Roman"/>
          <w:sz w:val="24"/>
          <w:szCs w:val="24"/>
          <w:lang w:val="en-US"/>
        </w:rPr>
      </w:pPr>
    </w:p>
    <w:p w14:paraId="702F7403" w14:textId="4756B370" w:rsidR="00DD2251" w:rsidRDefault="00DD2251" w:rsidP="00DD2251">
      <w:pPr>
        <w:pStyle w:val="ListParagraph"/>
        <w:numPr>
          <w:ilvl w:val="1"/>
          <w:numId w:val="1"/>
        </w:numPr>
        <w:spacing w:line="276" w:lineRule="auto"/>
        <w:jc w:val="both"/>
        <w:rPr>
          <w:rFonts w:ascii="Times New Roman" w:hAnsi="Times New Roman" w:cs="Times New Roman"/>
          <w:b/>
          <w:bCs/>
          <w:sz w:val="24"/>
          <w:szCs w:val="24"/>
          <w:lang w:val="en-US"/>
        </w:rPr>
      </w:pPr>
      <w:r w:rsidRPr="00DD2251">
        <w:rPr>
          <w:rFonts w:ascii="Times New Roman" w:hAnsi="Times New Roman" w:cs="Times New Roman"/>
          <w:b/>
          <w:bCs/>
          <w:sz w:val="24"/>
          <w:szCs w:val="24"/>
          <w:lang w:val="en-US"/>
        </w:rPr>
        <w:t xml:space="preserve"> Polymerase Chain Reaction</w:t>
      </w:r>
    </w:p>
    <w:p w14:paraId="2235461B" w14:textId="25D34543" w:rsidR="00DD2251" w:rsidRDefault="00073538" w:rsidP="00DD2251">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166C7D" w:rsidRPr="00166C7D">
        <w:rPr>
          <w:rFonts w:ascii="Times New Roman" w:hAnsi="Times New Roman" w:cs="Times New Roman"/>
          <w:sz w:val="24"/>
          <w:szCs w:val="24"/>
          <w:lang w:val="en-US"/>
        </w:rPr>
        <w:t xml:space="preserve">30 </w:t>
      </w:r>
      <w:r>
        <w:rPr>
          <w:rFonts w:ascii="Times New Roman" w:hAnsi="Times New Roman" w:cs="Times New Roman"/>
          <w:sz w:val="24"/>
          <w:szCs w:val="24"/>
          <w:lang w:val="en-US"/>
        </w:rPr>
        <w:t xml:space="preserve">DNA samples were amplified </w:t>
      </w:r>
      <w:r w:rsidR="00A33B63">
        <w:rPr>
          <w:rFonts w:ascii="Times New Roman" w:hAnsi="Times New Roman" w:cs="Times New Roman"/>
          <w:sz w:val="24"/>
          <w:szCs w:val="24"/>
          <w:lang w:val="en-US"/>
        </w:rPr>
        <w:t>using Polymerase Chain Reaction (PCR)</w:t>
      </w:r>
      <w:r w:rsidR="007D79C7">
        <w:rPr>
          <w:rFonts w:ascii="Times New Roman" w:hAnsi="Times New Roman" w:cs="Times New Roman"/>
          <w:sz w:val="24"/>
          <w:szCs w:val="24"/>
          <w:lang w:val="en-US"/>
        </w:rPr>
        <w:t xml:space="preserve"> using 20 SSR primers </w:t>
      </w:r>
      <w:r w:rsidR="00166B98">
        <w:rPr>
          <w:rFonts w:ascii="Times New Roman" w:hAnsi="Times New Roman" w:cs="Times New Roman"/>
          <w:sz w:val="24"/>
          <w:szCs w:val="24"/>
          <w:lang w:val="en-US"/>
        </w:rPr>
        <w:t xml:space="preserve">(Table 2) </w:t>
      </w:r>
      <w:r w:rsidR="007D79C7">
        <w:rPr>
          <w:rFonts w:ascii="Times New Roman" w:hAnsi="Times New Roman" w:cs="Times New Roman"/>
          <w:sz w:val="24"/>
          <w:szCs w:val="24"/>
          <w:lang w:val="en-US"/>
        </w:rPr>
        <w:t>and 10 ISSR primers</w:t>
      </w:r>
      <w:r w:rsidR="001329E5">
        <w:rPr>
          <w:rFonts w:ascii="Times New Roman" w:hAnsi="Times New Roman" w:cs="Times New Roman"/>
          <w:sz w:val="24"/>
          <w:szCs w:val="24"/>
          <w:lang w:val="en-US"/>
        </w:rPr>
        <w:t xml:space="preserve"> (Table </w:t>
      </w:r>
      <w:r w:rsidR="00166B98">
        <w:rPr>
          <w:rFonts w:ascii="Times New Roman" w:hAnsi="Times New Roman" w:cs="Times New Roman"/>
          <w:sz w:val="24"/>
          <w:szCs w:val="24"/>
          <w:lang w:val="en-US"/>
        </w:rPr>
        <w:t>3</w:t>
      </w:r>
      <w:r w:rsidR="001329E5">
        <w:rPr>
          <w:rFonts w:ascii="Times New Roman" w:hAnsi="Times New Roman" w:cs="Times New Roman"/>
          <w:sz w:val="24"/>
          <w:szCs w:val="24"/>
          <w:lang w:val="en-US"/>
        </w:rPr>
        <w:t>)</w:t>
      </w:r>
      <w:r w:rsidR="00507B14">
        <w:rPr>
          <w:rFonts w:ascii="Times New Roman" w:hAnsi="Times New Roman" w:cs="Times New Roman"/>
          <w:sz w:val="24"/>
          <w:szCs w:val="24"/>
          <w:lang w:val="en-US"/>
        </w:rPr>
        <w:t xml:space="preserve">. Reaction mixture </w:t>
      </w:r>
      <w:r w:rsidR="00A52253">
        <w:rPr>
          <w:rFonts w:ascii="Times New Roman" w:hAnsi="Times New Roman" w:cs="Times New Roman"/>
          <w:sz w:val="24"/>
          <w:szCs w:val="24"/>
          <w:lang w:val="en-US"/>
        </w:rPr>
        <w:t xml:space="preserve">(10 µL) </w:t>
      </w:r>
      <w:r w:rsidR="00507B14">
        <w:rPr>
          <w:rFonts w:ascii="Times New Roman" w:hAnsi="Times New Roman" w:cs="Times New Roman"/>
          <w:sz w:val="24"/>
          <w:szCs w:val="24"/>
          <w:lang w:val="en-US"/>
        </w:rPr>
        <w:t xml:space="preserve">for SSR </w:t>
      </w:r>
      <w:r w:rsidR="00507B14">
        <w:rPr>
          <w:rFonts w:ascii="Times New Roman" w:hAnsi="Times New Roman" w:cs="Times New Roman"/>
          <w:sz w:val="24"/>
          <w:szCs w:val="24"/>
          <w:lang w:val="en-US"/>
        </w:rPr>
        <w:lastRenderedPageBreak/>
        <w:t xml:space="preserve">primer </w:t>
      </w:r>
      <w:r w:rsidR="00217839">
        <w:rPr>
          <w:rFonts w:ascii="Times New Roman" w:hAnsi="Times New Roman" w:cs="Times New Roman"/>
          <w:sz w:val="24"/>
          <w:szCs w:val="24"/>
          <w:lang w:val="en-US"/>
        </w:rPr>
        <w:t xml:space="preserve">was prepared using </w:t>
      </w:r>
      <w:r w:rsidR="006E5E9D">
        <w:rPr>
          <w:rFonts w:ascii="Times New Roman" w:hAnsi="Times New Roman" w:cs="Times New Roman"/>
          <w:sz w:val="24"/>
          <w:szCs w:val="24"/>
          <w:lang w:val="en-US"/>
        </w:rPr>
        <w:t xml:space="preserve">5 µL </w:t>
      </w:r>
      <w:r w:rsidR="008A70A2">
        <w:rPr>
          <w:rFonts w:ascii="Times New Roman" w:hAnsi="Times New Roman" w:cs="Times New Roman"/>
          <w:sz w:val="24"/>
          <w:szCs w:val="24"/>
          <w:lang w:val="en-US"/>
        </w:rPr>
        <w:t xml:space="preserve">PCR master mix, 0.5 µL forward primer, 0.5 µL reverse primer, </w:t>
      </w:r>
      <w:r w:rsidR="006D7F9A">
        <w:rPr>
          <w:rFonts w:ascii="Times New Roman" w:hAnsi="Times New Roman" w:cs="Times New Roman"/>
          <w:sz w:val="24"/>
          <w:szCs w:val="24"/>
          <w:lang w:val="en-US"/>
        </w:rPr>
        <w:t xml:space="preserve">1 µL DNA extract and </w:t>
      </w:r>
      <w:r w:rsidR="00D243F9">
        <w:rPr>
          <w:rFonts w:ascii="Times New Roman" w:hAnsi="Times New Roman" w:cs="Times New Roman"/>
          <w:sz w:val="24"/>
          <w:szCs w:val="24"/>
          <w:lang w:val="en-US"/>
        </w:rPr>
        <w:t>3 µL nuclease-free water.</w:t>
      </w:r>
      <w:r w:rsidR="00CD0865">
        <w:rPr>
          <w:rFonts w:ascii="Times New Roman" w:hAnsi="Times New Roman" w:cs="Times New Roman"/>
          <w:sz w:val="24"/>
          <w:szCs w:val="24"/>
          <w:lang w:val="en-US"/>
        </w:rPr>
        <w:t xml:space="preserve"> </w:t>
      </w:r>
      <w:r w:rsidR="00906DA6">
        <w:rPr>
          <w:rFonts w:ascii="Times New Roman" w:hAnsi="Times New Roman" w:cs="Times New Roman"/>
          <w:sz w:val="24"/>
          <w:szCs w:val="24"/>
          <w:lang w:val="en-US"/>
        </w:rPr>
        <w:t>Reaction mixture for ISSR markers included 5</w:t>
      </w:r>
      <w:r w:rsidR="00906DA6" w:rsidRPr="00906DA6">
        <w:rPr>
          <w:rFonts w:ascii="Times New Roman" w:hAnsi="Times New Roman" w:cs="Times New Roman"/>
          <w:sz w:val="24"/>
          <w:szCs w:val="24"/>
          <w:lang w:val="en-US"/>
        </w:rPr>
        <w:t xml:space="preserve"> </w:t>
      </w:r>
      <w:r w:rsidR="00906DA6">
        <w:rPr>
          <w:rFonts w:ascii="Times New Roman" w:hAnsi="Times New Roman" w:cs="Times New Roman"/>
          <w:sz w:val="24"/>
          <w:szCs w:val="24"/>
          <w:lang w:val="en-US"/>
        </w:rPr>
        <w:t xml:space="preserve">µL PCR master mix, </w:t>
      </w:r>
      <w:r w:rsidR="00E245CD">
        <w:rPr>
          <w:rFonts w:ascii="Times New Roman" w:hAnsi="Times New Roman" w:cs="Times New Roman"/>
          <w:sz w:val="24"/>
          <w:szCs w:val="24"/>
          <w:lang w:val="en-US"/>
        </w:rPr>
        <w:t>2 µL primer, 2</w:t>
      </w:r>
      <w:r w:rsidR="00E245CD" w:rsidRPr="00E245CD">
        <w:rPr>
          <w:rFonts w:ascii="Times New Roman" w:hAnsi="Times New Roman" w:cs="Times New Roman"/>
          <w:sz w:val="24"/>
          <w:szCs w:val="24"/>
          <w:lang w:val="en-US"/>
        </w:rPr>
        <w:t xml:space="preserve"> </w:t>
      </w:r>
      <w:r w:rsidR="00E245CD">
        <w:rPr>
          <w:rFonts w:ascii="Times New Roman" w:hAnsi="Times New Roman" w:cs="Times New Roman"/>
          <w:sz w:val="24"/>
          <w:szCs w:val="24"/>
          <w:lang w:val="en-US"/>
        </w:rPr>
        <w:t>µL DNA extract and 1</w:t>
      </w:r>
      <w:r w:rsidR="00E245CD" w:rsidRPr="00E245CD">
        <w:rPr>
          <w:rFonts w:ascii="Times New Roman" w:hAnsi="Times New Roman" w:cs="Times New Roman"/>
          <w:sz w:val="24"/>
          <w:szCs w:val="24"/>
          <w:lang w:val="en-US"/>
        </w:rPr>
        <w:t xml:space="preserve"> </w:t>
      </w:r>
      <w:r w:rsidR="00E245CD">
        <w:rPr>
          <w:rFonts w:ascii="Times New Roman" w:hAnsi="Times New Roman" w:cs="Times New Roman"/>
          <w:sz w:val="24"/>
          <w:szCs w:val="24"/>
          <w:lang w:val="en-US"/>
        </w:rPr>
        <w:t xml:space="preserve">µL </w:t>
      </w:r>
      <w:r w:rsidR="009E4886">
        <w:rPr>
          <w:rFonts w:ascii="Times New Roman" w:hAnsi="Times New Roman" w:cs="Times New Roman"/>
          <w:sz w:val="24"/>
          <w:szCs w:val="24"/>
          <w:lang w:val="en-US"/>
        </w:rPr>
        <w:t>nuclease-</w:t>
      </w:r>
      <w:r w:rsidR="009E4886">
        <w:rPr>
          <w:rFonts w:ascii="Times New Roman" w:hAnsi="Times New Roman" w:cs="Times New Roman"/>
          <w:sz w:val="24"/>
          <w:szCs w:val="24"/>
          <w:lang w:val="en-US"/>
        </w:rPr>
        <w:t xml:space="preserve">free water. </w:t>
      </w:r>
      <w:r w:rsidR="00427892">
        <w:rPr>
          <w:rFonts w:ascii="Times New Roman" w:hAnsi="Times New Roman" w:cs="Times New Roman"/>
          <w:sz w:val="24"/>
          <w:szCs w:val="24"/>
          <w:lang w:val="en-US"/>
        </w:rPr>
        <w:t>The SSR markers were selected from</w:t>
      </w:r>
      <w:r w:rsidR="000E128B">
        <w:rPr>
          <w:rFonts w:ascii="Times New Roman" w:hAnsi="Times New Roman" w:cs="Times New Roman"/>
          <w:sz w:val="24"/>
          <w:szCs w:val="24"/>
          <w:lang w:val="en-US"/>
        </w:rPr>
        <w:t xml:space="preserve"> previously reported works of Singh </w:t>
      </w:r>
      <w:r w:rsidR="000E128B" w:rsidRPr="000E128B">
        <w:rPr>
          <w:rFonts w:ascii="Times New Roman" w:hAnsi="Times New Roman" w:cs="Times New Roman"/>
          <w:i/>
          <w:iCs/>
          <w:sz w:val="24"/>
          <w:szCs w:val="24"/>
          <w:lang w:val="en-US"/>
        </w:rPr>
        <w:t>et</w:t>
      </w:r>
      <w:r w:rsidR="000E128B">
        <w:rPr>
          <w:rFonts w:ascii="Times New Roman" w:hAnsi="Times New Roman" w:cs="Times New Roman"/>
          <w:sz w:val="24"/>
          <w:szCs w:val="24"/>
          <w:lang w:val="en-US"/>
        </w:rPr>
        <w:t xml:space="preserve"> </w:t>
      </w:r>
      <w:r w:rsidR="000E128B" w:rsidRPr="000E128B">
        <w:rPr>
          <w:rFonts w:ascii="Times New Roman" w:hAnsi="Times New Roman" w:cs="Times New Roman"/>
          <w:i/>
          <w:iCs/>
          <w:sz w:val="24"/>
          <w:szCs w:val="24"/>
          <w:lang w:val="en-US"/>
        </w:rPr>
        <w:t>al</w:t>
      </w:r>
      <w:r w:rsidR="000E128B">
        <w:rPr>
          <w:rFonts w:ascii="Times New Roman" w:hAnsi="Times New Roman" w:cs="Times New Roman"/>
          <w:sz w:val="24"/>
          <w:szCs w:val="24"/>
          <w:lang w:val="en-US"/>
        </w:rPr>
        <w:t xml:space="preserve">. (2021), and ISSR primers from </w:t>
      </w:r>
      <w:r w:rsidR="00843D4E">
        <w:rPr>
          <w:rFonts w:ascii="Times New Roman" w:hAnsi="Times New Roman" w:cs="Times New Roman"/>
          <w:sz w:val="24"/>
          <w:szCs w:val="24"/>
          <w:lang w:val="en-US"/>
        </w:rPr>
        <w:t xml:space="preserve">Aswini </w:t>
      </w:r>
      <w:r w:rsidR="00843D4E" w:rsidRPr="00843D4E">
        <w:rPr>
          <w:rFonts w:ascii="Times New Roman" w:hAnsi="Times New Roman" w:cs="Times New Roman"/>
          <w:i/>
          <w:iCs/>
          <w:sz w:val="24"/>
          <w:szCs w:val="24"/>
          <w:lang w:val="en-US"/>
        </w:rPr>
        <w:t>et</w:t>
      </w:r>
      <w:r w:rsidR="00843D4E">
        <w:rPr>
          <w:rFonts w:ascii="Times New Roman" w:hAnsi="Times New Roman" w:cs="Times New Roman"/>
          <w:sz w:val="24"/>
          <w:szCs w:val="24"/>
          <w:lang w:val="en-US"/>
        </w:rPr>
        <w:t xml:space="preserve"> </w:t>
      </w:r>
      <w:r w:rsidR="00843D4E" w:rsidRPr="00843D4E">
        <w:rPr>
          <w:rFonts w:ascii="Times New Roman" w:hAnsi="Times New Roman" w:cs="Times New Roman"/>
          <w:i/>
          <w:iCs/>
          <w:sz w:val="24"/>
          <w:szCs w:val="24"/>
          <w:lang w:val="en-US"/>
        </w:rPr>
        <w:t>al</w:t>
      </w:r>
      <w:r w:rsidR="00843D4E">
        <w:rPr>
          <w:rFonts w:ascii="Times New Roman" w:hAnsi="Times New Roman" w:cs="Times New Roman"/>
          <w:sz w:val="24"/>
          <w:szCs w:val="24"/>
          <w:lang w:val="en-US"/>
        </w:rPr>
        <w:t xml:space="preserve">. (2018). </w:t>
      </w:r>
      <w:r w:rsidR="009E4886">
        <w:rPr>
          <w:rFonts w:ascii="Times New Roman" w:hAnsi="Times New Roman" w:cs="Times New Roman"/>
          <w:sz w:val="24"/>
          <w:szCs w:val="24"/>
          <w:lang w:val="en-US"/>
        </w:rPr>
        <w:t xml:space="preserve">The details of PCR reaction conditions for SSR and ISSR markers are </w:t>
      </w:r>
      <w:r w:rsidR="00015F3E">
        <w:rPr>
          <w:rFonts w:ascii="Times New Roman" w:hAnsi="Times New Roman" w:cs="Times New Roman"/>
          <w:sz w:val="24"/>
          <w:szCs w:val="24"/>
          <w:lang w:val="en-US"/>
        </w:rPr>
        <w:t xml:space="preserve">given in Table </w:t>
      </w:r>
      <w:r w:rsidR="00166B98">
        <w:rPr>
          <w:rFonts w:ascii="Times New Roman" w:hAnsi="Times New Roman" w:cs="Times New Roman"/>
          <w:sz w:val="24"/>
          <w:szCs w:val="24"/>
          <w:lang w:val="en-US"/>
        </w:rPr>
        <w:t>4</w:t>
      </w:r>
      <w:r w:rsidR="00015F3E">
        <w:rPr>
          <w:rFonts w:ascii="Times New Roman" w:hAnsi="Times New Roman" w:cs="Times New Roman"/>
          <w:sz w:val="24"/>
          <w:szCs w:val="24"/>
          <w:lang w:val="en-US"/>
        </w:rPr>
        <w:t xml:space="preserve">. </w:t>
      </w:r>
    </w:p>
    <w:p w14:paraId="1026391F" w14:textId="77777777" w:rsidR="00942725" w:rsidRDefault="00942725" w:rsidP="00942725">
      <w:pPr>
        <w:spacing w:line="276" w:lineRule="auto"/>
        <w:ind w:left="-180"/>
        <w:rPr>
          <w:rFonts w:ascii="Times New Roman" w:hAnsi="Times New Roman" w:cs="Times New Roman"/>
          <w:sz w:val="24"/>
          <w:szCs w:val="24"/>
          <w:lang w:val="en-US"/>
        </w:rPr>
        <w:sectPr w:rsid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75E4AFE3" w14:textId="77777777" w:rsidR="00942725" w:rsidRDefault="00942725" w:rsidP="00942725">
      <w:pPr>
        <w:spacing w:line="276" w:lineRule="auto"/>
        <w:ind w:left="-180"/>
        <w:rPr>
          <w:rFonts w:ascii="Times New Roman" w:hAnsi="Times New Roman" w:cs="Times New Roman"/>
          <w:sz w:val="24"/>
          <w:szCs w:val="24"/>
          <w:lang w:val="en-US"/>
        </w:rPr>
      </w:pPr>
    </w:p>
    <w:p w14:paraId="69806578" w14:textId="5FA7575D" w:rsidR="00015F3E" w:rsidRDefault="00166B98" w:rsidP="00067D7B">
      <w:pPr>
        <w:spacing w:line="276"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00067D7B">
        <w:rPr>
          <w:rFonts w:ascii="Times New Roman" w:hAnsi="Times New Roman" w:cs="Times New Roman"/>
          <w:sz w:val="24"/>
          <w:szCs w:val="24"/>
          <w:lang w:val="en-US"/>
        </w:rPr>
        <w:t>ISSR primers deployed for molecular diversity analysis of jackfruit accessions</w:t>
      </w:r>
    </w:p>
    <w:tbl>
      <w:tblPr>
        <w:tblStyle w:val="TableGrid"/>
        <w:tblpPr w:leftFromText="180" w:rightFromText="180" w:vertAnchor="page" w:horzAnchor="margin" w:tblpXSpec="center" w:tblpY="7025"/>
        <w:tblW w:w="0" w:type="auto"/>
        <w:tblLook w:val="04A0" w:firstRow="1" w:lastRow="0" w:firstColumn="1" w:lastColumn="0" w:noHBand="0" w:noVBand="1"/>
      </w:tblPr>
      <w:tblGrid>
        <w:gridCol w:w="2882"/>
        <w:gridCol w:w="3457"/>
      </w:tblGrid>
      <w:tr w:rsidR="004121E2" w:rsidRPr="00812610" w14:paraId="161115F0" w14:textId="77777777" w:rsidTr="0047413F">
        <w:trPr>
          <w:trHeight w:val="584"/>
        </w:trPr>
        <w:tc>
          <w:tcPr>
            <w:tcW w:w="2882" w:type="dxa"/>
            <w:hideMark/>
          </w:tcPr>
          <w:p w14:paraId="6E09606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b/>
                <w:bCs/>
                <w:sz w:val="24"/>
                <w:szCs w:val="24"/>
                <w:lang w:val="en-US"/>
              </w:rPr>
              <w:t>Primer Name</w:t>
            </w:r>
          </w:p>
        </w:tc>
        <w:tc>
          <w:tcPr>
            <w:tcW w:w="3457" w:type="dxa"/>
            <w:hideMark/>
          </w:tcPr>
          <w:p w14:paraId="78C41972"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b/>
                <w:bCs/>
                <w:sz w:val="24"/>
                <w:szCs w:val="24"/>
                <w:lang w:val="en-US"/>
              </w:rPr>
              <w:t>Sequence</w:t>
            </w:r>
          </w:p>
        </w:tc>
      </w:tr>
      <w:tr w:rsidR="004121E2" w:rsidRPr="00812610" w14:paraId="1608729E" w14:textId="77777777" w:rsidTr="0047413F">
        <w:trPr>
          <w:trHeight w:val="377"/>
        </w:trPr>
        <w:tc>
          <w:tcPr>
            <w:tcW w:w="2882" w:type="dxa"/>
            <w:hideMark/>
          </w:tcPr>
          <w:p w14:paraId="288364D7"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807</w:t>
            </w:r>
          </w:p>
        </w:tc>
        <w:tc>
          <w:tcPr>
            <w:tcW w:w="3457" w:type="dxa"/>
            <w:hideMark/>
          </w:tcPr>
          <w:p w14:paraId="53C05EFA"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AGAGAGAGAGAGAGAGT</w:t>
            </w:r>
          </w:p>
        </w:tc>
      </w:tr>
      <w:tr w:rsidR="004121E2" w:rsidRPr="00812610" w14:paraId="683DA9F3" w14:textId="77777777" w:rsidTr="0047413F">
        <w:trPr>
          <w:trHeight w:val="350"/>
        </w:trPr>
        <w:tc>
          <w:tcPr>
            <w:tcW w:w="2882" w:type="dxa"/>
            <w:hideMark/>
          </w:tcPr>
          <w:p w14:paraId="5D21CA0C"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809</w:t>
            </w:r>
          </w:p>
        </w:tc>
        <w:tc>
          <w:tcPr>
            <w:tcW w:w="3457" w:type="dxa"/>
            <w:hideMark/>
          </w:tcPr>
          <w:p w14:paraId="74512677"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AGAGAGAGAGAGAGAGG</w:t>
            </w:r>
          </w:p>
        </w:tc>
      </w:tr>
      <w:tr w:rsidR="004121E2" w:rsidRPr="00812610" w14:paraId="6B093A30" w14:textId="77777777" w:rsidTr="0047413F">
        <w:trPr>
          <w:trHeight w:val="350"/>
        </w:trPr>
        <w:tc>
          <w:tcPr>
            <w:tcW w:w="2882" w:type="dxa"/>
            <w:hideMark/>
          </w:tcPr>
          <w:p w14:paraId="20ADBFE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812</w:t>
            </w:r>
          </w:p>
        </w:tc>
        <w:tc>
          <w:tcPr>
            <w:tcW w:w="3457" w:type="dxa"/>
            <w:hideMark/>
          </w:tcPr>
          <w:p w14:paraId="44A78E41"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GAGAGAGAGAGAGAGAA</w:t>
            </w:r>
          </w:p>
        </w:tc>
      </w:tr>
      <w:tr w:rsidR="004121E2" w:rsidRPr="00812610" w14:paraId="30270156" w14:textId="77777777" w:rsidTr="0047413F">
        <w:trPr>
          <w:trHeight w:val="350"/>
        </w:trPr>
        <w:tc>
          <w:tcPr>
            <w:tcW w:w="2882" w:type="dxa"/>
            <w:hideMark/>
          </w:tcPr>
          <w:p w14:paraId="5C0A36D3"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834</w:t>
            </w:r>
          </w:p>
        </w:tc>
        <w:tc>
          <w:tcPr>
            <w:tcW w:w="3457" w:type="dxa"/>
            <w:hideMark/>
          </w:tcPr>
          <w:p w14:paraId="0EE6325E"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AGAGAGAGAGAGAGAGYT</w:t>
            </w:r>
          </w:p>
        </w:tc>
      </w:tr>
      <w:tr w:rsidR="004121E2" w:rsidRPr="00812610" w14:paraId="5DB252D4" w14:textId="77777777" w:rsidTr="0047413F">
        <w:trPr>
          <w:trHeight w:val="350"/>
        </w:trPr>
        <w:tc>
          <w:tcPr>
            <w:tcW w:w="2882" w:type="dxa"/>
            <w:hideMark/>
          </w:tcPr>
          <w:p w14:paraId="636B1B21"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840</w:t>
            </w:r>
          </w:p>
        </w:tc>
        <w:tc>
          <w:tcPr>
            <w:tcW w:w="3457" w:type="dxa"/>
            <w:hideMark/>
          </w:tcPr>
          <w:p w14:paraId="1EFCA77E"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GAGAGAGAGAGAGAGAYT</w:t>
            </w:r>
          </w:p>
        </w:tc>
      </w:tr>
      <w:tr w:rsidR="004121E2" w:rsidRPr="00812610" w14:paraId="13882F24" w14:textId="77777777" w:rsidTr="0047413F">
        <w:trPr>
          <w:trHeight w:val="350"/>
        </w:trPr>
        <w:tc>
          <w:tcPr>
            <w:tcW w:w="2882" w:type="dxa"/>
            <w:hideMark/>
          </w:tcPr>
          <w:p w14:paraId="1D2088DA"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841</w:t>
            </w:r>
          </w:p>
        </w:tc>
        <w:tc>
          <w:tcPr>
            <w:tcW w:w="3457" w:type="dxa"/>
            <w:hideMark/>
          </w:tcPr>
          <w:p w14:paraId="042ED403"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GAGAGAGAGAGAGAGATYC</w:t>
            </w:r>
          </w:p>
        </w:tc>
      </w:tr>
      <w:tr w:rsidR="004121E2" w:rsidRPr="00812610" w14:paraId="43C974CD" w14:textId="77777777" w:rsidTr="0047413F">
        <w:trPr>
          <w:trHeight w:val="350"/>
        </w:trPr>
        <w:tc>
          <w:tcPr>
            <w:tcW w:w="2882" w:type="dxa"/>
            <w:hideMark/>
          </w:tcPr>
          <w:p w14:paraId="6A852675"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855</w:t>
            </w:r>
          </w:p>
        </w:tc>
        <w:tc>
          <w:tcPr>
            <w:tcW w:w="3457" w:type="dxa"/>
            <w:hideMark/>
          </w:tcPr>
          <w:p w14:paraId="1121410E"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ACACACACACACACACYT</w:t>
            </w:r>
          </w:p>
        </w:tc>
      </w:tr>
      <w:tr w:rsidR="004121E2" w:rsidRPr="00812610" w14:paraId="33FBC9D4" w14:textId="77777777" w:rsidTr="0047413F">
        <w:trPr>
          <w:trHeight w:val="350"/>
        </w:trPr>
        <w:tc>
          <w:tcPr>
            <w:tcW w:w="2882" w:type="dxa"/>
            <w:hideMark/>
          </w:tcPr>
          <w:p w14:paraId="2292B79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858</w:t>
            </w:r>
          </w:p>
        </w:tc>
        <w:tc>
          <w:tcPr>
            <w:tcW w:w="3457" w:type="dxa"/>
            <w:hideMark/>
          </w:tcPr>
          <w:p w14:paraId="7199CA88"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TGTGTGTGTGTGTGTGRT</w:t>
            </w:r>
          </w:p>
        </w:tc>
      </w:tr>
      <w:tr w:rsidR="004121E2" w:rsidRPr="00812610" w14:paraId="02C8C243" w14:textId="77777777" w:rsidTr="0047413F">
        <w:trPr>
          <w:trHeight w:val="350"/>
        </w:trPr>
        <w:tc>
          <w:tcPr>
            <w:tcW w:w="2882" w:type="dxa"/>
            <w:hideMark/>
          </w:tcPr>
          <w:p w14:paraId="5D7A9EC2"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866</w:t>
            </w:r>
          </w:p>
        </w:tc>
        <w:tc>
          <w:tcPr>
            <w:tcW w:w="3457" w:type="dxa"/>
            <w:hideMark/>
          </w:tcPr>
          <w:p w14:paraId="4429630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CTCCTCCTCCTCCTCCTC</w:t>
            </w:r>
          </w:p>
        </w:tc>
      </w:tr>
      <w:tr w:rsidR="004121E2" w:rsidRPr="00812610" w14:paraId="36EACC1E" w14:textId="77777777" w:rsidTr="0047413F">
        <w:trPr>
          <w:trHeight w:val="350"/>
        </w:trPr>
        <w:tc>
          <w:tcPr>
            <w:tcW w:w="2882" w:type="dxa"/>
            <w:hideMark/>
          </w:tcPr>
          <w:p w14:paraId="6AD1391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TC 10G</w:t>
            </w:r>
          </w:p>
        </w:tc>
        <w:tc>
          <w:tcPr>
            <w:tcW w:w="3457" w:type="dxa"/>
            <w:hideMark/>
          </w:tcPr>
          <w:p w14:paraId="7787FC6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TCTCTCTCTCTCTCTCTCTCG</w:t>
            </w:r>
          </w:p>
        </w:tc>
      </w:tr>
    </w:tbl>
    <w:p w14:paraId="338DC8D9" w14:textId="77777777" w:rsidR="00942725" w:rsidRPr="00067D7B" w:rsidRDefault="00942725" w:rsidP="00067D7B">
      <w:pPr>
        <w:rPr>
          <w:rFonts w:ascii="Times New Roman" w:hAnsi="Times New Roman" w:cs="Times New Roman"/>
          <w:sz w:val="24"/>
          <w:szCs w:val="24"/>
          <w:lang w:val="en-US"/>
        </w:rPr>
      </w:pPr>
    </w:p>
    <w:p w14:paraId="2055D277" w14:textId="77777777" w:rsidR="00067D7B" w:rsidRDefault="00067D7B" w:rsidP="00067D7B">
      <w:pPr>
        <w:rPr>
          <w:rFonts w:ascii="Times New Roman" w:hAnsi="Times New Roman" w:cs="Times New Roman"/>
          <w:sz w:val="24"/>
          <w:szCs w:val="24"/>
          <w:lang w:val="en-US"/>
        </w:rPr>
      </w:pPr>
    </w:p>
    <w:p w14:paraId="619DD20C" w14:textId="77777777" w:rsidR="008B01CA" w:rsidRDefault="008B01CA" w:rsidP="00067D7B">
      <w:pPr>
        <w:rPr>
          <w:rFonts w:ascii="Times New Roman" w:hAnsi="Times New Roman" w:cs="Times New Roman"/>
          <w:sz w:val="24"/>
          <w:szCs w:val="24"/>
          <w:lang w:val="en-US"/>
        </w:rPr>
      </w:pPr>
    </w:p>
    <w:p w14:paraId="7740152E" w14:textId="77777777" w:rsidR="008B01CA" w:rsidRPr="00067D7B" w:rsidRDefault="008B01CA" w:rsidP="00067D7B">
      <w:pPr>
        <w:rPr>
          <w:rFonts w:ascii="Times New Roman" w:hAnsi="Times New Roman" w:cs="Times New Roman"/>
          <w:sz w:val="24"/>
          <w:szCs w:val="24"/>
          <w:lang w:val="en-US"/>
        </w:rPr>
      </w:pPr>
    </w:p>
    <w:p w14:paraId="6BD5502C" w14:textId="77777777" w:rsidR="00067D7B" w:rsidRPr="00067D7B" w:rsidRDefault="00067D7B" w:rsidP="00067D7B">
      <w:pPr>
        <w:rPr>
          <w:rFonts w:ascii="Times New Roman" w:hAnsi="Times New Roman" w:cs="Times New Roman"/>
          <w:sz w:val="24"/>
          <w:szCs w:val="24"/>
          <w:lang w:val="en-US"/>
        </w:rPr>
      </w:pPr>
    </w:p>
    <w:p w14:paraId="2E4002C7" w14:textId="77777777" w:rsidR="00067D7B" w:rsidRPr="00067D7B" w:rsidRDefault="00067D7B" w:rsidP="00067D7B">
      <w:pPr>
        <w:rPr>
          <w:rFonts w:ascii="Times New Roman" w:hAnsi="Times New Roman" w:cs="Times New Roman"/>
          <w:sz w:val="24"/>
          <w:szCs w:val="24"/>
          <w:lang w:val="en-US"/>
        </w:rPr>
      </w:pPr>
    </w:p>
    <w:p w14:paraId="5CD08F4D" w14:textId="77777777" w:rsidR="00067D7B" w:rsidRPr="00067D7B" w:rsidRDefault="00067D7B" w:rsidP="00067D7B">
      <w:pPr>
        <w:rPr>
          <w:rFonts w:ascii="Times New Roman" w:hAnsi="Times New Roman" w:cs="Times New Roman"/>
          <w:sz w:val="24"/>
          <w:szCs w:val="24"/>
          <w:lang w:val="en-US"/>
        </w:rPr>
      </w:pPr>
    </w:p>
    <w:p w14:paraId="1DEA65C5" w14:textId="77777777" w:rsidR="00067D7B" w:rsidRPr="00067D7B" w:rsidRDefault="00067D7B" w:rsidP="00067D7B">
      <w:pPr>
        <w:rPr>
          <w:rFonts w:ascii="Times New Roman" w:hAnsi="Times New Roman" w:cs="Times New Roman"/>
          <w:sz w:val="24"/>
          <w:szCs w:val="24"/>
          <w:lang w:val="en-US"/>
        </w:rPr>
      </w:pPr>
    </w:p>
    <w:p w14:paraId="235B6F53" w14:textId="77777777" w:rsidR="00067D7B" w:rsidRDefault="00067D7B" w:rsidP="00067D7B">
      <w:pPr>
        <w:rPr>
          <w:rFonts w:ascii="Times New Roman" w:hAnsi="Times New Roman" w:cs="Times New Roman"/>
          <w:sz w:val="24"/>
          <w:szCs w:val="24"/>
          <w:lang w:val="en-US"/>
        </w:rPr>
      </w:pPr>
    </w:p>
    <w:p w14:paraId="49751E55" w14:textId="77777777" w:rsidR="00942725" w:rsidRPr="00067D7B" w:rsidRDefault="00942725" w:rsidP="00067D7B">
      <w:pPr>
        <w:rPr>
          <w:rFonts w:ascii="Times New Roman" w:hAnsi="Times New Roman" w:cs="Times New Roman"/>
          <w:sz w:val="24"/>
          <w:szCs w:val="24"/>
          <w:lang w:val="en-US"/>
        </w:rPr>
      </w:pPr>
    </w:p>
    <w:p w14:paraId="457A7609" w14:textId="77777777" w:rsidR="00067D7B" w:rsidRDefault="00067D7B" w:rsidP="00067D7B">
      <w:pPr>
        <w:rPr>
          <w:rFonts w:ascii="Times New Roman" w:hAnsi="Times New Roman" w:cs="Times New Roman"/>
          <w:sz w:val="24"/>
          <w:szCs w:val="24"/>
          <w:lang w:val="en-US"/>
        </w:rPr>
      </w:pPr>
    </w:p>
    <w:p w14:paraId="22060A15" w14:textId="648AE5EB" w:rsidR="00067D7B" w:rsidRDefault="00067D7B" w:rsidP="00067D7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Table 3. SSR primers deployed for molecular diversity analysis of jackfruit accessions</w:t>
      </w:r>
    </w:p>
    <w:p w14:paraId="65CA910B" w14:textId="77777777" w:rsidR="00942725" w:rsidRDefault="00942725" w:rsidP="00067D7B">
      <w:pPr>
        <w:spacing w:line="276" w:lineRule="auto"/>
        <w:rPr>
          <w:rFonts w:ascii="Times New Roman" w:hAnsi="Times New Roman" w:cs="Times New Roman"/>
          <w:sz w:val="24"/>
          <w:szCs w:val="24"/>
          <w:lang w:val="en-US"/>
        </w:rPr>
      </w:pPr>
    </w:p>
    <w:tbl>
      <w:tblPr>
        <w:tblStyle w:val="TableGrid"/>
        <w:tblW w:w="9360" w:type="dxa"/>
        <w:jc w:val="center"/>
        <w:tblLook w:val="04A0" w:firstRow="1" w:lastRow="0" w:firstColumn="1" w:lastColumn="0" w:noHBand="0" w:noVBand="1"/>
      </w:tblPr>
      <w:tblGrid>
        <w:gridCol w:w="1325"/>
        <w:gridCol w:w="3805"/>
        <w:gridCol w:w="4230"/>
      </w:tblGrid>
      <w:tr w:rsidR="008B005C" w:rsidRPr="00A35860" w14:paraId="5DB586C7" w14:textId="77777777" w:rsidTr="00C55316">
        <w:trPr>
          <w:jc w:val="center"/>
        </w:trPr>
        <w:tc>
          <w:tcPr>
            <w:tcW w:w="1325" w:type="dxa"/>
          </w:tcPr>
          <w:p w14:paraId="3DB7D6DD" w14:textId="45C3C928"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Primer name</w:t>
            </w:r>
          </w:p>
        </w:tc>
        <w:tc>
          <w:tcPr>
            <w:tcW w:w="3805" w:type="dxa"/>
          </w:tcPr>
          <w:p w14:paraId="50BAB17A" w14:textId="2266446F"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Forward primer</w:t>
            </w:r>
          </w:p>
        </w:tc>
        <w:tc>
          <w:tcPr>
            <w:tcW w:w="4230" w:type="dxa"/>
          </w:tcPr>
          <w:p w14:paraId="25378351" w14:textId="38A09039"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Reverse primer</w:t>
            </w:r>
          </w:p>
        </w:tc>
      </w:tr>
      <w:tr w:rsidR="008B005C" w:rsidRPr="00A35860" w14:paraId="11A247CC" w14:textId="77777777" w:rsidTr="00C55316">
        <w:trPr>
          <w:jc w:val="center"/>
        </w:trPr>
        <w:tc>
          <w:tcPr>
            <w:tcW w:w="1325" w:type="dxa"/>
          </w:tcPr>
          <w:p w14:paraId="18005DA8" w14:textId="1FD4DC13"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 xml:space="preserve">JFSSR 4 </w:t>
            </w:r>
          </w:p>
        </w:tc>
        <w:tc>
          <w:tcPr>
            <w:tcW w:w="3805" w:type="dxa"/>
          </w:tcPr>
          <w:p w14:paraId="6115B5F2" w14:textId="5D8BDF2D" w:rsidR="008B005C" w:rsidRPr="00A35860" w:rsidRDefault="00A35860"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ACAAGAGACTCAAGCCTCAA</w:t>
            </w:r>
          </w:p>
        </w:tc>
        <w:tc>
          <w:tcPr>
            <w:tcW w:w="4230" w:type="dxa"/>
          </w:tcPr>
          <w:p w14:paraId="18F1DC6F" w14:textId="12821F41"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TCTTTGACTGCAATGAAGC</w:t>
            </w:r>
          </w:p>
        </w:tc>
      </w:tr>
      <w:tr w:rsidR="008B005C" w:rsidRPr="00A35860" w14:paraId="410DA1E8" w14:textId="77777777" w:rsidTr="00C55316">
        <w:trPr>
          <w:jc w:val="center"/>
        </w:trPr>
        <w:tc>
          <w:tcPr>
            <w:tcW w:w="1325" w:type="dxa"/>
          </w:tcPr>
          <w:p w14:paraId="6CD6BC4F" w14:textId="09F01211"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8</w:t>
            </w:r>
          </w:p>
        </w:tc>
        <w:tc>
          <w:tcPr>
            <w:tcW w:w="3805" w:type="dxa"/>
          </w:tcPr>
          <w:p w14:paraId="05031F89" w14:textId="6A5DAE0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CAACCCAAGAAGTAGTATCCA</w:t>
            </w:r>
          </w:p>
        </w:tc>
        <w:tc>
          <w:tcPr>
            <w:tcW w:w="4230" w:type="dxa"/>
          </w:tcPr>
          <w:p w14:paraId="63DD6F8F" w14:textId="43B68A44"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GAGAAGGACGGAGATTCTTT</w:t>
            </w:r>
          </w:p>
        </w:tc>
      </w:tr>
      <w:tr w:rsidR="008B005C" w:rsidRPr="00A35860" w14:paraId="59A6DFAA" w14:textId="77777777" w:rsidTr="00C55316">
        <w:trPr>
          <w:jc w:val="center"/>
        </w:trPr>
        <w:tc>
          <w:tcPr>
            <w:tcW w:w="1325" w:type="dxa"/>
          </w:tcPr>
          <w:p w14:paraId="43091CC5" w14:textId="2A1CF100"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12</w:t>
            </w:r>
          </w:p>
        </w:tc>
        <w:tc>
          <w:tcPr>
            <w:tcW w:w="3805" w:type="dxa"/>
          </w:tcPr>
          <w:p w14:paraId="4FA18316" w14:textId="2DA753CC"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TGGATCTTGGTGTCGGTCT</w:t>
            </w:r>
          </w:p>
        </w:tc>
        <w:tc>
          <w:tcPr>
            <w:tcW w:w="4230" w:type="dxa"/>
          </w:tcPr>
          <w:p w14:paraId="022ED4D0" w14:textId="0FA597C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TACCACTCCGTACAGTGGAAA</w:t>
            </w:r>
          </w:p>
        </w:tc>
      </w:tr>
      <w:tr w:rsidR="008B005C" w:rsidRPr="00A35860" w14:paraId="7D3DB9F1" w14:textId="77777777" w:rsidTr="00C55316">
        <w:trPr>
          <w:jc w:val="center"/>
        </w:trPr>
        <w:tc>
          <w:tcPr>
            <w:tcW w:w="1325" w:type="dxa"/>
          </w:tcPr>
          <w:p w14:paraId="615AB08F" w14:textId="74D48AF4"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13</w:t>
            </w:r>
          </w:p>
        </w:tc>
        <w:tc>
          <w:tcPr>
            <w:tcW w:w="3805" w:type="dxa"/>
          </w:tcPr>
          <w:p w14:paraId="6F34529D" w14:textId="0ED733D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ACTCAGTTATTGAGCCTTCCT</w:t>
            </w:r>
          </w:p>
        </w:tc>
        <w:tc>
          <w:tcPr>
            <w:tcW w:w="4230" w:type="dxa"/>
          </w:tcPr>
          <w:p w14:paraId="45523165" w14:textId="2FBBEC42"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CAAAGAGACGTGTGATGTTG</w:t>
            </w:r>
          </w:p>
        </w:tc>
      </w:tr>
      <w:tr w:rsidR="008B005C" w:rsidRPr="00A35860" w14:paraId="6AB965C2" w14:textId="77777777" w:rsidTr="00C55316">
        <w:trPr>
          <w:jc w:val="center"/>
        </w:trPr>
        <w:tc>
          <w:tcPr>
            <w:tcW w:w="1325" w:type="dxa"/>
          </w:tcPr>
          <w:p w14:paraId="441352FA" w14:textId="709F29E4"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15</w:t>
            </w:r>
          </w:p>
        </w:tc>
        <w:tc>
          <w:tcPr>
            <w:tcW w:w="3805" w:type="dxa"/>
          </w:tcPr>
          <w:p w14:paraId="3463278C" w14:textId="0F58D03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CTCCCTGGGAAAGGAATA</w:t>
            </w:r>
          </w:p>
        </w:tc>
        <w:tc>
          <w:tcPr>
            <w:tcW w:w="4230" w:type="dxa"/>
          </w:tcPr>
          <w:p w14:paraId="5AF100D2" w14:textId="597515E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CTTAACGATTTGCATTAGGG</w:t>
            </w:r>
          </w:p>
        </w:tc>
      </w:tr>
      <w:tr w:rsidR="008B005C" w:rsidRPr="00A35860" w14:paraId="770712F7" w14:textId="77777777" w:rsidTr="00C55316">
        <w:trPr>
          <w:jc w:val="center"/>
        </w:trPr>
        <w:tc>
          <w:tcPr>
            <w:tcW w:w="1325" w:type="dxa"/>
          </w:tcPr>
          <w:p w14:paraId="06E80D52" w14:textId="68948C1B"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18</w:t>
            </w:r>
          </w:p>
        </w:tc>
        <w:tc>
          <w:tcPr>
            <w:tcW w:w="3805" w:type="dxa"/>
          </w:tcPr>
          <w:p w14:paraId="0F53B30C" w14:textId="7A8FB65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CACTAGTGAAACCTTCTGTGG</w:t>
            </w:r>
          </w:p>
        </w:tc>
        <w:tc>
          <w:tcPr>
            <w:tcW w:w="4230" w:type="dxa"/>
          </w:tcPr>
          <w:p w14:paraId="190885F0" w14:textId="5ECE5BB5"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CTGTTCAGCAGGCAATAACT</w:t>
            </w:r>
          </w:p>
        </w:tc>
      </w:tr>
      <w:tr w:rsidR="008B005C" w:rsidRPr="00A35860" w14:paraId="52353822" w14:textId="77777777" w:rsidTr="00C55316">
        <w:trPr>
          <w:jc w:val="center"/>
        </w:trPr>
        <w:tc>
          <w:tcPr>
            <w:tcW w:w="1325" w:type="dxa"/>
          </w:tcPr>
          <w:p w14:paraId="656F7235" w14:textId="3BB44F7A"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19</w:t>
            </w:r>
          </w:p>
        </w:tc>
        <w:tc>
          <w:tcPr>
            <w:tcW w:w="3805" w:type="dxa"/>
          </w:tcPr>
          <w:p w14:paraId="7F7D4B6B" w14:textId="1087910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GAGTTTATTTCTTGCCCTTG</w:t>
            </w:r>
          </w:p>
        </w:tc>
        <w:tc>
          <w:tcPr>
            <w:tcW w:w="4230" w:type="dxa"/>
          </w:tcPr>
          <w:p w14:paraId="04C344DB" w14:textId="67950C0D"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CTCATCATTTCGCTTTAACC</w:t>
            </w:r>
          </w:p>
        </w:tc>
      </w:tr>
      <w:tr w:rsidR="008B005C" w:rsidRPr="00A35860" w14:paraId="75AB8710" w14:textId="77777777" w:rsidTr="00C55316">
        <w:trPr>
          <w:jc w:val="center"/>
        </w:trPr>
        <w:tc>
          <w:tcPr>
            <w:tcW w:w="1325" w:type="dxa"/>
          </w:tcPr>
          <w:p w14:paraId="55D0659E" w14:textId="655074EE"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20</w:t>
            </w:r>
          </w:p>
        </w:tc>
        <w:tc>
          <w:tcPr>
            <w:tcW w:w="3805" w:type="dxa"/>
          </w:tcPr>
          <w:p w14:paraId="36D73B76" w14:textId="6FB6B9E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AAATACCCAGCTCGCAGT</w:t>
            </w:r>
          </w:p>
        </w:tc>
        <w:tc>
          <w:tcPr>
            <w:tcW w:w="4230" w:type="dxa"/>
          </w:tcPr>
          <w:p w14:paraId="7A10E845" w14:textId="77FA478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CACCAACAAACTCTTCCTTTC</w:t>
            </w:r>
          </w:p>
        </w:tc>
      </w:tr>
      <w:tr w:rsidR="008B005C" w:rsidRPr="00A35860" w14:paraId="52FCC6E2" w14:textId="77777777" w:rsidTr="00C55316">
        <w:trPr>
          <w:jc w:val="center"/>
        </w:trPr>
        <w:tc>
          <w:tcPr>
            <w:tcW w:w="1325" w:type="dxa"/>
          </w:tcPr>
          <w:p w14:paraId="50697583" w14:textId="5BFD7EF1"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2</w:t>
            </w:r>
            <w:r w:rsidR="00A35860" w:rsidRPr="00A35860">
              <w:rPr>
                <w:rFonts w:ascii="Times New Roman" w:hAnsi="Times New Roman" w:cs="Times New Roman"/>
                <w:sz w:val="24"/>
                <w:szCs w:val="24"/>
              </w:rPr>
              <w:t>5</w:t>
            </w:r>
          </w:p>
        </w:tc>
        <w:tc>
          <w:tcPr>
            <w:tcW w:w="3805" w:type="dxa"/>
          </w:tcPr>
          <w:p w14:paraId="78CDF070" w14:textId="37A590DA"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GTTATCAGAATATCGACAGCAG</w:t>
            </w:r>
          </w:p>
        </w:tc>
        <w:tc>
          <w:tcPr>
            <w:tcW w:w="4230" w:type="dxa"/>
          </w:tcPr>
          <w:p w14:paraId="0F8DEE54" w14:textId="2680AD3A"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GTGTTATTGCAGCTCACAAG</w:t>
            </w:r>
          </w:p>
        </w:tc>
      </w:tr>
      <w:tr w:rsidR="008B005C" w:rsidRPr="00A35860" w14:paraId="4E8D742B" w14:textId="77777777" w:rsidTr="00C55316">
        <w:trPr>
          <w:jc w:val="center"/>
        </w:trPr>
        <w:tc>
          <w:tcPr>
            <w:tcW w:w="1325" w:type="dxa"/>
          </w:tcPr>
          <w:p w14:paraId="4279A503" w14:textId="259454DC"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lastRenderedPageBreak/>
              <w:t>JFSSR 2</w:t>
            </w:r>
            <w:r w:rsidR="00A35860" w:rsidRPr="00A35860">
              <w:rPr>
                <w:rFonts w:ascii="Times New Roman" w:hAnsi="Times New Roman" w:cs="Times New Roman"/>
                <w:sz w:val="24"/>
                <w:szCs w:val="24"/>
              </w:rPr>
              <w:t>8</w:t>
            </w:r>
          </w:p>
        </w:tc>
        <w:tc>
          <w:tcPr>
            <w:tcW w:w="3805" w:type="dxa"/>
          </w:tcPr>
          <w:p w14:paraId="4FBC468C" w14:textId="48C0981D"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GCCACTAGAAACTCCAAACTT</w:t>
            </w:r>
          </w:p>
        </w:tc>
        <w:tc>
          <w:tcPr>
            <w:tcW w:w="4230" w:type="dxa"/>
          </w:tcPr>
          <w:p w14:paraId="04EB3644" w14:textId="70D99575"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GGGAATGGGTATGAGTATGAG</w:t>
            </w:r>
          </w:p>
        </w:tc>
      </w:tr>
      <w:tr w:rsidR="008B005C" w:rsidRPr="00A35860" w14:paraId="067EC654" w14:textId="77777777" w:rsidTr="00C55316">
        <w:trPr>
          <w:jc w:val="center"/>
        </w:trPr>
        <w:tc>
          <w:tcPr>
            <w:tcW w:w="1325" w:type="dxa"/>
          </w:tcPr>
          <w:p w14:paraId="23AE6892" w14:textId="752CC415"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32</w:t>
            </w:r>
          </w:p>
        </w:tc>
        <w:tc>
          <w:tcPr>
            <w:tcW w:w="3805" w:type="dxa"/>
          </w:tcPr>
          <w:p w14:paraId="74EE5F6F" w14:textId="5A230CC9" w:rsidR="008B005C" w:rsidRPr="007822CA" w:rsidRDefault="007822CA" w:rsidP="007822CA">
            <w:pPr>
              <w:spacing w:line="276" w:lineRule="auto"/>
              <w:rPr>
                <w:rFonts w:ascii="Times New Roman" w:hAnsi="Times New Roman" w:cs="Times New Roman"/>
                <w:sz w:val="24"/>
                <w:szCs w:val="24"/>
              </w:rPr>
            </w:pPr>
            <w:r w:rsidRPr="00387D99">
              <w:rPr>
                <w:rFonts w:ascii="Times New Roman" w:hAnsi="Times New Roman" w:cs="Times New Roman"/>
                <w:sz w:val="24"/>
                <w:szCs w:val="24"/>
              </w:rPr>
              <w:t>CAATCTCCCACTTGTTTGT</w:t>
            </w:r>
          </w:p>
        </w:tc>
        <w:tc>
          <w:tcPr>
            <w:tcW w:w="4230" w:type="dxa"/>
          </w:tcPr>
          <w:p w14:paraId="77D02094" w14:textId="29F5D762" w:rsidR="008B005C" w:rsidRPr="00A35860" w:rsidRDefault="00A35860" w:rsidP="00387D99">
            <w:pPr>
              <w:rPr>
                <w:rFonts w:ascii="Times New Roman" w:hAnsi="Times New Roman" w:cs="Times New Roman"/>
                <w:color w:val="000000"/>
                <w:sz w:val="24"/>
                <w:szCs w:val="24"/>
              </w:rPr>
            </w:pPr>
            <w:r w:rsidRPr="00A35860">
              <w:rPr>
                <w:rFonts w:ascii="Times New Roman" w:hAnsi="Times New Roman" w:cs="Times New Roman"/>
                <w:sz w:val="24"/>
                <w:szCs w:val="24"/>
              </w:rPr>
              <w:t>CTGTTATATCTTCGGGAAGTG</w:t>
            </w:r>
          </w:p>
        </w:tc>
      </w:tr>
      <w:tr w:rsidR="008B005C" w:rsidRPr="00A35860" w14:paraId="289B540F" w14:textId="77777777" w:rsidTr="00C55316">
        <w:trPr>
          <w:jc w:val="center"/>
        </w:trPr>
        <w:tc>
          <w:tcPr>
            <w:tcW w:w="1325" w:type="dxa"/>
          </w:tcPr>
          <w:p w14:paraId="4722C426" w14:textId="1AECB9F6"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3</w:t>
            </w:r>
            <w:r w:rsidR="00A35860" w:rsidRPr="00A35860">
              <w:rPr>
                <w:rFonts w:ascii="Times New Roman" w:hAnsi="Times New Roman" w:cs="Times New Roman"/>
                <w:sz w:val="24"/>
                <w:szCs w:val="24"/>
              </w:rPr>
              <w:t>5</w:t>
            </w:r>
          </w:p>
        </w:tc>
        <w:tc>
          <w:tcPr>
            <w:tcW w:w="3805" w:type="dxa"/>
          </w:tcPr>
          <w:p w14:paraId="1BCBCC3C" w14:textId="615B611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AAGCGATCAAAGGTGACAT</w:t>
            </w:r>
          </w:p>
        </w:tc>
        <w:tc>
          <w:tcPr>
            <w:tcW w:w="4230" w:type="dxa"/>
          </w:tcPr>
          <w:p w14:paraId="7466D8E2" w14:textId="15304443"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CTCTCCTCCTTCTTCTTCATC</w:t>
            </w:r>
          </w:p>
        </w:tc>
      </w:tr>
      <w:tr w:rsidR="008B005C" w:rsidRPr="00A35860" w14:paraId="44123983" w14:textId="77777777" w:rsidTr="00C55316">
        <w:trPr>
          <w:jc w:val="center"/>
        </w:trPr>
        <w:tc>
          <w:tcPr>
            <w:tcW w:w="1325" w:type="dxa"/>
          </w:tcPr>
          <w:p w14:paraId="69F483F6" w14:textId="48795033"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3</w:t>
            </w:r>
            <w:r w:rsidR="00A35860" w:rsidRPr="00A35860">
              <w:rPr>
                <w:rFonts w:ascii="Times New Roman" w:hAnsi="Times New Roman" w:cs="Times New Roman"/>
                <w:sz w:val="24"/>
                <w:szCs w:val="24"/>
              </w:rPr>
              <w:t>9</w:t>
            </w:r>
          </w:p>
        </w:tc>
        <w:tc>
          <w:tcPr>
            <w:tcW w:w="3805" w:type="dxa"/>
          </w:tcPr>
          <w:p w14:paraId="64775D44" w14:textId="544588B5"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AATGGCAACTTAGCAAGGTA</w:t>
            </w:r>
          </w:p>
        </w:tc>
        <w:tc>
          <w:tcPr>
            <w:tcW w:w="4230" w:type="dxa"/>
          </w:tcPr>
          <w:p w14:paraId="5241DEEE" w14:textId="6222B8EB"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ATACGATGTCCCAGAAGTCAT</w:t>
            </w:r>
          </w:p>
        </w:tc>
      </w:tr>
      <w:tr w:rsidR="008B005C" w:rsidRPr="00A35860" w14:paraId="6BD89A77" w14:textId="77777777" w:rsidTr="00C55316">
        <w:trPr>
          <w:jc w:val="center"/>
        </w:trPr>
        <w:tc>
          <w:tcPr>
            <w:tcW w:w="1325" w:type="dxa"/>
          </w:tcPr>
          <w:p w14:paraId="0A352365" w14:textId="2314E362"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44</w:t>
            </w:r>
          </w:p>
        </w:tc>
        <w:tc>
          <w:tcPr>
            <w:tcW w:w="3805" w:type="dxa"/>
          </w:tcPr>
          <w:p w14:paraId="339B9423" w14:textId="1A7E10FE"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CAAACCAACACTTATCACTCC</w:t>
            </w:r>
          </w:p>
        </w:tc>
        <w:tc>
          <w:tcPr>
            <w:tcW w:w="4230" w:type="dxa"/>
          </w:tcPr>
          <w:p w14:paraId="728ED043" w14:textId="54BE79C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CCATCTTCAAAGTCCGTTC</w:t>
            </w:r>
          </w:p>
        </w:tc>
      </w:tr>
      <w:tr w:rsidR="008B005C" w:rsidRPr="00A35860" w14:paraId="5F7979F9" w14:textId="77777777" w:rsidTr="00C55316">
        <w:trPr>
          <w:jc w:val="center"/>
        </w:trPr>
        <w:tc>
          <w:tcPr>
            <w:tcW w:w="1325" w:type="dxa"/>
          </w:tcPr>
          <w:p w14:paraId="6FAAB872" w14:textId="5C32DA96"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5</w:t>
            </w:r>
          </w:p>
        </w:tc>
        <w:tc>
          <w:tcPr>
            <w:tcW w:w="3805" w:type="dxa"/>
          </w:tcPr>
          <w:p w14:paraId="0372D8F1" w14:textId="2E752564" w:rsidR="008B005C" w:rsidRPr="00A35860" w:rsidRDefault="00A35860" w:rsidP="008B005C">
            <w:pPr>
              <w:spacing w:line="276" w:lineRule="auto"/>
              <w:rPr>
                <w:rFonts w:ascii="Times New Roman" w:hAnsi="Times New Roman" w:cs="Times New Roman"/>
                <w:sz w:val="24"/>
                <w:szCs w:val="24"/>
              </w:rPr>
            </w:pPr>
            <w:r w:rsidRPr="00A35860">
              <w:rPr>
                <w:rFonts w:ascii="Times New Roman" w:hAnsi="Times New Roman" w:cs="Times New Roman"/>
                <w:sz w:val="24"/>
                <w:szCs w:val="24"/>
              </w:rPr>
              <w:t>TTCTCTCACAAACACCCAAA</w:t>
            </w:r>
          </w:p>
        </w:tc>
        <w:tc>
          <w:tcPr>
            <w:tcW w:w="4230" w:type="dxa"/>
          </w:tcPr>
          <w:p w14:paraId="67F93BD6" w14:textId="3BC81492"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CCATCTTCAAAGTCCGTTC</w:t>
            </w:r>
          </w:p>
        </w:tc>
      </w:tr>
      <w:tr w:rsidR="008B005C" w:rsidRPr="00A35860" w14:paraId="5439B4F3" w14:textId="77777777" w:rsidTr="00C55316">
        <w:trPr>
          <w:jc w:val="center"/>
        </w:trPr>
        <w:tc>
          <w:tcPr>
            <w:tcW w:w="1325" w:type="dxa"/>
          </w:tcPr>
          <w:p w14:paraId="5249419D" w14:textId="4D039CFF"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7</w:t>
            </w:r>
          </w:p>
        </w:tc>
        <w:tc>
          <w:tcPr>
            <w:tcW w:w="3805" w:type="dxa"/>
          </w:tcPr>
          <w:p w14:paraId="5F66FD0C" w14:textId="154B633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GAGAAGCAACCCAATTAAGA</w:t>
            </w:r>
          </w:p>
        </w:tc>
        <w:tc>
          <w:tcPr>
            <w:tcW w:w="4230" w:type="dxa"/>
          </w:tcPr>
          <w:p w14:paraId="0D06AD79" w14:textId="3B4E9463"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GTGTTCGTGGAACGTAGTG</w:t>
            </w:r>
          </w:p>
        </w:tc>
      </w:tr>
      <w:tr w:rsidR="008B005C" w:rsidRPr="00A35860" w14:paraId="46A3916C" w14:textId="77777777" w:rsidTr="00C55316">
        <w:trPr>
          <w:jc w:val="center"/>
        </w:trPr>
        <w:tc>
          <w:tcPr>
            <w:tcW w:w="1325" w:type="dxa"/>
          </w:tcPr>
          <w:p w14:paraId="44DFBEBF" w14:textId="15C5B4BD"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8</w:t>
            </w:r>
          </w:p>
        </w:tc>
        <w:tc>
          <w:tcPr>
            <w:tcW w:w="3805" w:type="dxa"/>
          </w:tcPr>
          <w:p w14:paraId="56A57183" w14:textId="1041767A"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ACCAAGTCACACATGATTACC</w:t>
            </w:r>
          </w:p>
        </w:tc>
        <w:tc>
          <w:tcPr>
            <w:tcW w:w="4230" w:type="dxa"/>
          </w:tcPr>
          <w:p w14:paraId="24009D69" w14:textId="59AC20D9"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GTGTTCGTGGAACGTAGTG</w:t>
            </w:r>
          </w:p>
        </w:tc>
      </w:tr>
      <w:tr w:rsidR="008B005C" w:rsidRPr="00A35860" w14:paraId="6EA838A4" w14:textId="77777777" w:rsidTr="00C55316">
        <w:trPr>
          <w:jc w:val="center"/>
        </w:trPr>
        <w:tc>
          <w:tcPr>
            <w:tcW w:w="1325" w:type="dxa"/>
          </w:tcPr>
          <w:p w14:paraId="0C0EB2A1" w14:textId="6B5482DE"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52</w:t>
            </w:r>
          </w:p>
        </w:tc>
        <w:tc>
          <w:tcPr>
            <w:tcW w:w="3805" w:type="dxa"/>
          </w:tcPr>
          <w:p w14:paraId="2AE78E86" w14:textId="7AE8BD8C"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ACCAAGTCACACATGATTACC</w:t>
            </w:r>
          </w:p>
        </w:tc>
        <w:tc>
          <w:tcPr>
            <w:tcW w:w="4230" w:type="dxa"/>
          </w:tcPr>
          <w:p w14:paraId="105381D3" w14:textId="23EB0249"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ACAGTGTAGGCACTGTTTCTG</w:t>
            </w:r>
          </w:p>
        </w:tc>
      </w:tr>
      <w:tr w:rsidR="008B005C" w:rsidRPr="00A35860" w14:paraId="674A5164" w14:textId="77777777" w:rsidTr="00C55316">
        <w:trPr>
          <w:jc w:val="center"/>
        </w:trPr>
        <w:tc>
          <w:tcPr>
            <w:tcW w:w="1325" w:type="dxa"/>
          </w:tcPr>
          <w:p w14:paraId="4691E63C" w14:textId="7B383EB0"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64</w:t>
            </w:r>
          </w:p>
        </w:tc>
        <w:tc>
          <w:tcPr>
            <w:tcW w:w="3805" w:type="dxa"/>
          </w:tcPr>
          <w:p w14:paraId="663A72F9" w14:textId="108D3479"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CAGAATACGATGACAAGATGG</w:t>
            </w:r>
          </w:p>
        </w:tc>
        <w:tc>
          <w:tcPr>
            <w:tcW w:w="4230" w:type="dxa"/>
          </w:tcPr>
          <w:p w14:paraId="6B5998DD" w14:textId="15D718D8"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CTTCTTCATCGGTAAAGTGC</w:t>
            </w:r>
          </w:p>
        </w:tc>
      </w:tr>
      <w:tr w:rsidR="008B005C" w:rsidRPr="00A35860" w14:paraId="638450EF" w14:textId="77777777" w:rsidTr="00C55316">
        <w:trPr>
          <w:jc w:val="center"/>
        </w:trPr>
        <w:tc>
          <w:tcPr>
            <w:tcW w:w="1325" w:type="dxa"/>
          </w:tcPr>
          <w:p w14:paraId="292153F4" w14:textId="5666B212"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76</w:t>
            </w:r>
          </w:p>
        </w:tc>
        <w:tc>
          <w:tcPr>
            <w:tcW w:w="3805" w:type="dxa"/>
          </w:tcPr>
          <w:p w14:paraId="7E9E7D52" w14:textId="09CE5329" w:rsidR="008B005C" w:rsidRPr="00A35860" w:rsidRDefault="00A35860" w:rsidP="00A35860">
            <w:pPr>
              <w:spacing w:line="276" w:lineRule="auto"/>
              <w:rPr>
                <w:rFonts w:ascii="Times New Roman" w:hAnsi="Times New Roman" w:cs="Times New Roman"/>
                <w:sz w:val="24"/>
                <w:szCs w:val="24"/>
              </w:rPr>
            </w:pPr>
            <w:r w:rsidRPr="00A35860">
              <w:rPr>
                <w:rFonts w:ascii="Times New Roman" w:hAnsi="Times New Roman" w:cs="Times New Roman"/>
                <w:sz w:val="24"/>
                <w:szCs w:val="24"/>
              </w:rPr>
              <w:t>TCGAAGCAGACAATCAGAAT</w:t>
            </w:r>
          </w:p>
        </w:tc>
        <w:tc>
          <w:tcPr>
            <w:tcW w:w="4230" w:type="dxa"/>
          </w:tcPr>
          <w:p w14:paraId="213AB025" w14:textId="2F63BB88"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AGAGGAGAAGGGACTGAATTT</w:t>
            </w:r>
          </w:p>
        </w:tc>
      </w:tr>
    </w:tbl>
    <w:p w14:paraId="400DB8F0" w14:textId="77777777" w:rsidR="00BF29CC" w:rsidRPr="00166C7D" w:rsidRDefault="00BF29CC" w:rsidP="00067D7B">
      <w:pPr>
        <w:spacing w:line="276" w:lineRule="auto"/>
        <w:rPr>
          <w:rFonts w:ascii="Times New Roman" w:hAnsi="Times New Roman" w:cs="Times New Roman"/>
          <w:sz w:val="24"/>
          <w:szCs w:val="24"/>
          <w:lang w:val="en-US"/>
        </w:rPr>
      </w:pPr>
    </w:p>
    <w:p w14:paraId="0600B7AE" w14:textId="77777777" w:rsidR="00BB0B8B" w:rsidRDefault="00BB0B8B" w:rsidP="00E84347">
      <w:pPr>
        <w:tabs>
          <w:tab w:val="left" w:pos="3093"/>
        </w:tabs>
        <w:jc w:val="center"/>
        <w:rPr>
          <w:rFonts w:ascii="Times New Roman" w:hAnsi="Times New Roman" w:cs="Times New Roman"/>
          <w:sz w:val="24"/>
          <w:szCs w:val="24"/>
          <w:lang w:val="en-US"/>
        </w:rPr>
      </w:pPr>
    </w:p>
    <w:p w14:paraId="0C08CF29" w14:textId="4349DDAB" w:rsidR="00067D7B" w:rsidRDefault="00387D99" w:rsidP="00E84347">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Table 4. PCR reaction conditions utilized in the molecular diversity analysis</w:t>
      </w:r>
    </w:p>
    <w:p w14:paraId="0897D3BA" w14:textId="77777777" w:rsidR="00E84347" w:rsidRDefault="00E84347" w:rsidP="00067D7B">
      <w:pPr>
        <w:tabs>
          <w:tab w:val="left" w:pos="3093"/>
        </w:tabs>
        <w:rPr>
          <w:rFonts w:ascii="Times New Roman" w:hAnsi="Times New Roman" w:cs="Times New Roman"/>
          <w:sz w:val="24"/>
          <w:szCs w:val="24"/>
          <w:lang w:val="en-US"/>
        </w:rPr>
      </w:pPr>
    </w:p>
    <w:tbl>
      <w:tblPr>
        <w:tblStyle w:val="TableGrid"/>
        <w:tblW w:w="8891" w:type="dxa"/>
        <w:tblInd w:w="435" w:type="dxa"/>
        <w:tblLook w:val="04A0" w:firstRow="1" w:lastRow="0" w:firstColumn="1" w:lastColumn="0" w:noHBand="0" w:noVBand="1"/>
      </w:tblPr>
      <w:tblGrid>
        <w:gridCol w:w="2665"/>
        <w:gridCol w:w="1635"/>
        <w:gridCol w:w="1214"/>
        <w:gridCol w:w="1642"/>
        <w:gridCol w:w="1735"/>
      </w:tblGrid>
      <w:tr w:rsidR="00E84347" w:rsidRPr="00E84347" w14:paraId="094C4131" w14:textId="7CC5BF8B" w:rsidTr="00E84347">
        <w:trPr>
          <w:trHeight w:val="451"/>
        </w:trPr>
        <w:tc>
          <w:tcPr>
            <w:tcW w:w="2665" w:type="dxa"/>
            <w:noWrap/>
            <w:hideMark/>
          </w:tcPr>
          <w:p w14:paraId="3069747E" w14:textId="77777777" w:rsidR="00E84347" w:rsidRPr="00E84347" w:rsidRDefault="00E84347" w:rsidP="00E84347">
            <w:pPr>
              <w:rPr>
                <w:rFonts w:ascii="Times New Roman" w:eastAsia="Times New Roman" w:hAnsi="Times New Roman" w:cs="Times New Roman"/>
                <w:kern w:val="0"/>
                <w:sz w:val="24"/>
                <w:szCs w:val="24"/>
                <w:lang w:eastAsia="en-IN"/>
                <w14:ligatures w14:val="none"/>
              </w:rPr>
            </w:pPr>
          </w:p>
        </w:tc>
        <w:tc>
          <w:tcPr>
            <w:tcW w:w="2849" w:type="dxa"/>
            <w:gridSpan w:val="2"/>
            <w:noWrap/>
            <w:hideMark/>
          </w:tcPr>
          <w:p w14:paraId="2B794348" w14:textId="7389ABD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SSR Markers</w:t>
            </w:r>
            <w:r>
              <w:rPr>
                <w:rFonts w:ascii="Times New Roman" w:eastAsia="Times New Roman" w:hAnsi="Times New Roman" w:cs="Times New Roman"/>
                <w:color w:val="000000"/>
                <w:kern w:val="0"/>
                <w:sz w:val="24"/>
                <w:szCs w:val="24"/>
                <w:lang w:eastAsia="en-IN"/>
                <w14:ligatures w14:val="none"/>
              </w:rPr>
              <w:t xml:space="preserve"> (35 cycles)</w:t>
            </w:r>
          </w:p>
        </w:tc>
        <w:tc>
          <w:tcPr>
            <w:tcW w:w="3377" w:type="dxa"/>
            <w:gridSpan w:val="2"/>
            <w:noWrap/>
            <w:hideMark/>
          </w:tcPr>
          <w:p w14:paraId="495221F8" w14:textId="68A5103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ISSR Markers</w:t>
            </w:r>
            <w:r>
              <w:rPr>
                <w:rFonts w:ascii="Times New Roman" w:eastAsia="Times New Roman" w:hAnsi="Times New Roman" w:cs="Times New Roman"/>
                <w:color w:val="000000"/>
                <w:kern w:val="0"/>
                <w:sz w:val="24"/>
                <w:szCs w:val="24"/>
                <w:lang w:eastAsia="en-IN"/>
                <w14:ligatures w14:val="none"/>
              </w:rPr>
              <w:t xml:space="preserve"> (35 cycles)</w:t>
            </w:r>
          </w:p>
        </w:tc>
      </w:tr>
      <w:tr w:rsidR="00E84347" w:rsidRPr="00E84347" w14:paraId="215000CC" w14:textId="77777777" w:rsidTr="00E84347">
        <w:trPr>
          <w:trHeight w:val="451"/>
        </w:trPr>
        <w:tc>
          <w:tcPr>
            <w:tcW w:w="2665" w:type="dxa"/>
            <w:noWrap/>
            <w:hideMark/>
          </w:tcPr>
          <w:p w14:paraId="4D6D9D30"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Profile</w:t>
            </w:r>
          </w:p>
        </w:tc>
        <w:tc>
          <w:tcPr>
            <w:tcW w:w="1635" w:type="dxa"/>
            <w:noWrap/>
            <w:hideMark/>
          </w:tcPr>
          <w:p w14:paraId="0134109C" w14:textId="77777777"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Temperature</w:t>
            </w:r>
          </w:p>
        </w:tc>
        <w:tc>
          <w:tcPr>
            <w:tcW w:w="1213" w:type="dxa"/>
          </w:tcPr>
          <w:p w14:paraId="171003B2" w14:textId="3A9984B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Duration</w:t>
            </w:r>
          </w:p>
        </w:tc>
        <w:tc>
          <w:tcPr>
            <w:tcW w:w="1642" w:type="dxa"/>
            <w:noWrap/>
          </w:tcPr>
          <w:p w14:paraId="456DDFCD" w14:textId="7F85FDA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Temperature</w:t>
            </w:r>
          </w:p>
        </w:tc>
        <w:tc>
          <w:tcPr>
            <w:tcW w:w="1735" w:type="dxa"/>
          </w:tcPr>
          <w:p w14:paraId="3C4D5AFF" w14:textId="7DE92A2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Duration</w:t>
            </w:r>
          </w:p>
        </w:tc>
      </w:tr>
      <w:tr w:rsidR="00E84347" w:rsidRPr="00E84347" w14:paraId="395793CC" w14:textId="77777777" w:rsidTr="00E84347">
        <w:trPr>
          <w:trHeight w:val="451"/>
        </w:trPr>
        <w:tc>
          <w:tcPr>
            <w:tcW w:w="2665" w:type="dxa"/>
            <w:noWrap/>
            <w:hideMark/>
          </w:tcPr>
          <w:p w14:paraId="153B59AB"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Lid temperature</w:t>
            </w:r>
          </w:p>
        </w:tc>
        <w:tc>
          <w:tcPr>
            <w:tcW w:w="1635" w:type="dxa"/>
            <w:noWrap/>
            <w:hideMark/>
          </w:tcPr>
          <w:p w14:paraId="20EBBA82" w14:textId="07DC1F1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98</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7D8019B1" w14:textId="7BE2DA0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w:t>
            </w:r>
          </w:p>
        </w:tc>
        <w:tc>
          <w:tcPr>
            <w:tcW w:w="1642" w:type="dxa"/>
            <w:noWrap/>
          </w:tcPr>
          <w:p w14:paraId="0E5EC859" w14:textId="46065A3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98</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29D52408" w14:textId="02911B0F"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r w:rsidR="00E84347" w:rsidRPr="00E84347" w14:paraId="211CC50F" w14:textId="77777777" w:rsidTr="00E84347">
        <w:trPr>
          <w:trHeight w:val="451"/>
        </w:trPr>
        <w:tc>
          <w:tcPr>
            <w:tcW w:w="2665" w:type="dxa"/>
            <w:noWrap/>
            <w:hideMark/>
          </w:tcPr>
          <w:p w14:paraId="6FCDDD49" w14:textId="6312C57B"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Initial</w:t>
            </w:r>
            <w:r w:rsidRPr="00E84347">
              <w:rPr>
                <w:rFonts w:ascii="Times New Roman" w:eastAsia="Times New Roman" w:hAnsi="Times New Roman" w:cs="Times New Roman"/>
                <w:color w:val="000000"/>
                <w:kern w:val="0"/>
                <w:sz w:val="24"/>
                <w:szCs w:val="24"/>
                <w:lang w:eastAsia="en-IN"/>
                <w14:ligatures w14:val="none"/>
              </w:rPr>
              <w:t xml:space="preserve"> denaturation</w:t>
            </w:r>
          </w:p>
        </w:tc>
        <w:tc>
          <w:tcPr>
            <w:tcW w:w="1635" w:type="dxa"/>
            <w:noWrap/>
            <w:hideMark/>
          </w:tcPr>
          <w:p w14:paraId="47AF341A" w14:textId="0F7FEE8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94</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1973F518" w14:textId="2E85C17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5 min</w:t>
            </w:r>
          </w:p>
        </w:tc>
        <w:tc>
          <w:tcPr>
            <w:tcW w:w="1642" w:type="dxa"/>
            <w:noWrap/>
          </w:tcPr>
          <w:p w14:paraId="276EA995" w14:textId="7618387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11053E96" w14:textId="3B0B4F1E"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 min</w:t>
            </w:r>
          </w:p>
        </w:tc>
      </w:tr>
      <w:tr w:rsidR="00E84347" w:rsidRPr="00E84347" w14:paraId="20197F42" w14:textId="77777777" w:rsidTr="00E84347">
        <w:trPr>
          <w:trHeight w:val="451"/>
        </w:trPr>
        <w:tc>
          <w:tcPr>
            <w:tcW w:w="2665" w:type="dxa"/>
            <w:noWrap/>
            <w:hideMark/>
          </w:tcPr>
          <w:p w14:paraId="67C0A74A"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Denaturation</w:t>
            </w:r>
          </w:p>
        </w:tc>
        <w:tc>
          <w:tcPr>
            <w:tcW w:w="1635" w:type="dxa"/>
            <w:noWrap/>
            <w:hideMark/>
          </w:tcPr>
          <w:p w14:paraId="64DEAFBA" w14:textId="23B1272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94</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4275B7D2" w14:textId="5C5CC42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45s</w:t>
            </w:r>
          </w:p>
        </w:tc>
        <w:tc>
          <w:tcPr>
            <w:tcW w:w="1642" w:type="dxa"/>
            <w:noWrap/>
          </w:tcPr>
          <w:p w14:paraId="4E085759" w14:textId="4933D98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2C6B8FB3" w14:textId="7346DD00"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30s</w:t>
            </w:r>
          </w:p>
        </w:tc>
      </w:tr>
      <w:tr w:rsidR="00E84347" w:rsidRPr="00E84347" w14:paraId="2127995C" w14:textId="77777777" w:rsidTr="00E84347">
        <w:trPr>
          <w:trHeight w:val="451"/>
        </w:trPr>
        <w:tc>
          <w:tcPr>
            <w:tcW w:w="2665" w:type="dxa"/>
            <w:noWrap/>
            <w:hideMark/>
          </w:tcPr>
          <w:p w14:paraId="0D33C34C"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Annealing</w:t>
            </w:r>
          </w:p>
        </w:tc>
        <w:tc>
          <w:tcPr>
            <w:tcW w:w="1635" w:type="dxa"/>
            <w:noWrap/>
            <w:hideMark/>
          </w:tcPr>
          <w:p w14:paraId="15D7F68E" w14:textId="551DFDF3"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45-60</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2F748A6D" w14:textId="6DDE1403"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30s</w:t>
            </w:r>
          </w:p>
        </w:tc>
        <w:tc>
          <w:tcPr>
            <w:tcW w:w="1642" w:type="dxa"/>
            <w:noWrap/>
          </w:tcPr>
          <w:p w14:paraId="191A650E" w14:textId="7968D4CA"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48-62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54992B2B" w14:textId="44790F25"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45s</w:t>
            </w:r>
          </w:p>
        </w:tc>
      </w:tr>
      <w:tr w:rsidR="00E84347" w:rsidRPr="00E84347" w14:paraId="2DED1D8E" w14:textId="77777777" w:rsidTr="00E84347">
        <w:trPr>
          <w:trHeight w:val="451"/>
        </w:trPr>
        <w:tc>
          <w:tcPr>
            <w:tcW w:w="2665" w:type="dxa"/>
            <w:noWrap/>
            <w:hideMark/>
          </w:tcPr>
          <w:p w14:paraId="07330FCE"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Extension</w:t>
            </w:r>
          </w:p>
        </w:tc>
        <w:tc>
          <w:tcPr>
            <w:tcW w:w="1635" w:type="dxa"/>
            <w:noWrap/>
            <w:hideMark/>
          </w:tcPr>
          <w:p w14:paraId="4CF1F9D9" w14:textId="0963528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0B2B31D7" w14:textId="7BB29CFD"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30s</w:t>
            </w:r>
          </w:p>
        </w:tc>
        <w:tc>
          <w:tcPr>
            <w:tcW w:w="1642" w:type="dxa"/>
            <w:noWrap/>
          </w:tcPr>
          <w:p w14:paraId="7A0AD385" w14:textId="11405DA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63308EF4" w14:textId="0D240CFF"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 min</w:t>
            </w:r>
          </w:p>
        </w:tc>
      </w:tr>
      <w:tr w:rsidR="00E84347" w:rsidRPr="00E84347" w14:paraId="10C7F675" w14:textId="77777777" w:rsidTr="00E84347">
        <w:trPr>
          <w:trHeight w:val="451"/>
        </w:trPr>
        <w:tc>
          <w:tcPr>
            <w:tcW w:w="2665" w:type="dxa"/>
            <w:noWrap/>
            <w:hideMark/>
          </w:tcPr>
          <w:p w14:paraId="7C93A361"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Final extension</w:t>
            </w:r>
          </w:p>
        </w:tc>
        <w:tc>
          <w:tcPr>
            <w:tcW w:w="1635" w:type="dxa"/>
            <w:noWrap/>
            <w:hideMark/>
          </w:tcPr>
          <w:p w14:paraId="46EFB56D" w14:textId="616B5147"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5AA3F25D" w14:textId="0E3D975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 min</w:t>
            </w:r>
          </w:p>
        </w:tc>
        <w:tc>
          <w:tcPr>
            <w:tcW w:w="1642" w:type="dxa"/>
            <w:noWrap/>
          </w:tcPr>
          <w:p w14:paraId="750FF3BB" w14:textId="6EB618B0"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7F7EEC70" w14:textId="34829F8C"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10 min</w:t>
            </w:r>
          </w:p>
        </w:tc>
      </w:tr>
      <w:tr w:rsidR="00E84347" w:rsidRPr="00E84347" w14:paraId="505F8797" w14:textId="77777777" w:rsidTr="00E84347">
        <w:trPr>
          <w:trHeight w:val="451"/>
        </w:trPr>
        <w:tc>
          <w:tcPr>
            <w:tcW w:w="2665" w:type="dxa"/>
            <w:noWrap/>
            <w:hideMark/>
          </w:tcPr>
          <w:p w14:paraId="62468FCE"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Infinite hold</w:t>
            </w:r>
          </w:p>
        </w:tc>
        <w:tc>
          <w:tcPr>
            <w:tcW w:w="1635" w:type="dxa"/>
            <w:noWrap/>
            <w:hideMark/>
          </w:tcPr>
          <w:p w14:paraId="4807CD69" w14:textId="17FA472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307D6E46" w14:textId="48D2F0E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w:t>
            </w:r>
          </w:p>
        </w:tc>
        <w:tc>
          <w:tcPr>
            <w:tcW w:w="1642" w:type="dxa"/>
            <w:noWrap/>
            <w:hideMark/>
          </w:tcPr>
          <w:p w14:paraId="6E601B45" w14:textId="213A5F2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4063954E" w14:textId="42B3EF8D"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bl>
    <w:p w14:paraId="5AD40F28" w14:textId="77777777" w:rsidR="007822CA" w:rsidRPr="007822CA" w:rsidRDefault="007822CA" w:rsidP="007822CA">
      <w:pPr>
        <w:tabs>
          <w:tab w:val="left" w:pos="3093"/>
        </w:tabs>
        <w:rPr>
          <w:rFonts w:ascii="Times New Roman" w:hAnsi="Times New Roman" w:cs="Times New Roman"/>
          <w:b/>
          <w:bCs/>
          <w:sz w:val="24"/>
          <w:szCs w:val="24"/>
          <w:lang w:val="en-US"/>
        </w:rPr>
      </w:pPr>
    </w:p>
    <w:p w14:paraId="272B317C" w14:textId="77777777" w:rsidR="00942725" w:rsidRPr="00942725" w:rsidRDefault="00942725" w:rsidP="00942725">
      <w:pPr>
        <w:tabs>
          <w:tab w:val="left" w:pos="3093"/>
        </w:tabs>
        <w:rPr>
          <w:rFonts w:ascii="Times New Roman" w:hAnsi="Times New Roman" w:cs="Times New Roman"/>
          <w:b/>
          <w:bCs/>
          <w:sz w:val="24"/>
          <w:szCs w:val="24"/>
          <w:lang w:val="en-US"/>
        </w:rPr>
        <w:sectPr w:rsidR="00942725" w:rsidRP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8ED05C9" w14:textId="4B88D159" w:rsidR="00A35860" w:rsidRDefault="00A35860" w:rsidP="00A35860">
      <w:pPr>
        <w:pStyle w:val="ListParagraph"/>
        <w:numPr>
          <w:ilvl w:val="1"/>
          <w:numId w:val="1"/>
        </w:numPr>
        <w:tabs>
          <w:tab w:val="left" w:pos="3093"/>
        </w:tabs>
        <w:rPr>
          <w:rFonts w:ascii="Times New Roman" w:hAnsi="Times New Roman" w:cs="Times New Roman"/>
          <w:b/>
          <w:bCs/>
          <w:sz w:val="24"/>
          <w:szCs w:val="24"/>
          <w:lang w:val="en-US"/>
        </w:rPr>
      </w:pPr>
      <w:r w:rsidRPr="00A35860">
        <w:rPr>
          <w:rFonts w:ascii="Times New Roman" w:hAnsi="Times New Roman" w:cs="Times New Roman"/>
          <w:b/>
          <w:bCs/>
          <w:sz w:val="24"/>
          <w:szCs w:val="24"/>
          <w:lang w:val="en-US"/>
        </w:rPr>
        <w:t xml:space="preserve">Agarose gel electrophoresis </w:t>
      </w:r>
      <w:r w:rsidR="00233B07">
        <w:rPr>
          <w:rFonts w:ascii="Times New Roman" w:hAnsi="Times New Roman" w:cs="Times New Roman"/>
          <w:b/>
          <w:bCs/>
          <w:sz w:val="24"/>
          <w:szCs w:val="24"/>
          <w:lang w:val="en-US"/>
        </w:rPr>
        <w:t xml:space="preserve">analysis </w:t>
      </w:r>
      <w:r w:rsidRPr="00A35860">
        <w:rPr>
          <w:rFonts w:ascii="Times New Roman" w:hAnsi="Times New Roman" w:cs="Times New Roman"/>
          <w:b/>
          <w:bCs/>
          <w:sz w:val="24"/>
          <w:szCs w:val="24"/>
          <w:lang w:val="en-US"/>
        </w:rPr>
        <w:t>of PCR product</w:t>
      </w:r>
    </w:p>
    <w:p w14:paraId="6767ACD5" w14:textId="7E20D6C7" w:rsidR="00A35860" w:rsidRDefault="00A35860" w:rsidP="00A35860">
      <w:pPr>
        <w:pStyle w:val="ListParagraph"/>
        <w:tabs>
          <w:tab w:val="left" w:pos="3093"/>
        </w:tabs>
        <w:ind w:left="180"/>
        <w:rPr>
          <w:rFonts w:ascii="Times New Roman" w:hAnsi="Times New Roman" w:cs="Times New Roman"/>
          <w:b/>
          <w:bCs/>
          <w:sz w:val="24"/>
          <w:szCs w:val="24"/>
          <w:lang w:val="en-US"/>
        </w:rPr>
      </w:pPr>
    </w:p>
    <w:p w14:paraId="387B41DC" w14:textId="76EAF472" w:rsidR="006F3A14" w:rsidRPr="00942725" w:rsidRDefault="00233B07" w:rsidP="00942725">
      <w:pPr>
        <w:pStyle w:val="ListParagraph"/>
        <w:tabs>
          <w:tab w:val="left" w:pos="3093"/>
        </w:tabs>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PCR product can be viewed and analysed using agarose gel electrophoresis. </w:t>
      </w:r>
      <w:r w:rsidR="00E055AB">
        <w:rPr>
          <w:rFonts w:ascii="Times New Roman" w:hAnsi="Times New Roman" w:cs="Times New Roman"/>
          <w:sz w:val="24"/>
          <w:szCs w:val="24"/>
          <w:lang w:val="en-US"/>
        </w:rPr>
        <w:t xml:space="preserve">The reaction mix after PCR is loaded in agarose gel containing a suitable fluorescent dye and 80mV current is passed through the gel using a gel electrophoresis unit. </w:t>
      </w:r>
      <w:r>
        <w:rPr>
          <w:rFonts w:ascii="Times New Roman" w:hAnsi="Times New Roman" w:cs="Times New Roman"/>
          <w:sz w:val="24"/>
          <w:szCs w:val="24"/>
          <w:lang w:val="en-US"/>
        </w:rPr>
        <w:t xml:space="preserve">The amplified DNA fragments </w:t>
      </w:r>
      <w:r w:rsidR="00E055AB">
        <w:rPr>
          <w:rFonts w:ascii="Times New Roman" w:hAnsi="Times New Roman" w:cs="Times New Roman"/>
          <w:sz w:val="24"/>
          <w:szCs w:val="24"/>
          <w:lang w:val="en-US"/>
        </w:rPr>
        <w:t>absorb</w:t>
      </w:r>
      <w:r>
        <w:rPr>
          <w:rFonts w:ascii="Times New Roman" w:hAnsi="Times New Roman" w:cs="Times New Roman"/>
          <w:sz w:val="24"/>
          <w:szCs w:val="24"/>
          <w:lang w:val="en-US"/>
        </w:rPr>
        <w:t xml:space="preserve"> ethidium </w:t>
      </w:r>
      <w:r w:rsidR="00E055AB">
        <w:rPr>
          <w:rFonts w:ascii="Times New Roman" w:hAnsi="Times New Roman" w:cs="Times New Roman"/>
          <w:sz w:val="24"/>
          <w:szCs w:val="24"/>
          <w:lang w:val="en-US"/>
        </w:rPr>
        <w:t xml:space="preserve">bromide, a fluorescent dye, which is illuminated under the presence of UV </w:t>
      </w:r>
      <w:r w:rsidR="00E055AB">
        <w:rPr>
          <w:rFonts w:ascii="Times New Roman" w:hAnsi="Times New Roman" w:cs="Times New Roman"/>
          <w:sz w:val="24"/>
          <w:szCs w:val="24"/>
          <w:lang w:val="en-US"/>
        </w:rPr>
        <w:t xml:space="preserve">radiation in a Gel documentation machine. The size of the bands </w:t>
      </w:r>
      <w:proofErr w:type="gramStart"/>
      <w:r w:rsidR="00E055AB">
        <w:rPr>
          <w:rFonts w:ascii="Times New Roman" w:hAnsi="Times New Roman" w:cs="Times New Roman"/>
          <w:sz w:val="24"/>
          <w:szCs w:val="24"/>
          <w:lang w:val="en-US"/>
        </w:rPr>
        <w:t>are</w:t>
      </w:r>
      <w:proofErr w:type="gramEnd"/>
      <w:r w:rsidR="00E055AB">
        <w:rPr>
          <w:rFonts w:ascii="Times New Roman" w:hAnsi="Times New Roman" w:cs="Times New Roman"/>
          <w:sz w:val="24"/>
          <w:szCs w:val="24"/>
          <w:lang w:val="en-US"/>
        </w:rPr>
        <w:t xml:space="preserve"> measured by comparing with a 100bp DNA ladder. The resulting image is used for analyzing the extend of amplification and the number of polymorphic bands. By counting the number of polymorphic bands</w:t>
      </w:r>
      <w:r w:rsidR="00BB0B8B">
        <w:rPr>
          <w:rFonts w:ascii="Times New Roman" w:hAnsi="Times New Roman" w:cs="Times New Roman"/>
          <w:sz w:val="24"/>
          <w:szCs w:val="24"/>
          <w:lang w:val="en-US"/>
        </w:rPr>
        <w:t>.</w:t>
      </w:r>
      <w:r w:rsidR="00E055AB">
        <w:rPr>
          <w:rFonts w:ascii="Times New Roman" w:hAnsi="Times New Roman" w:cs="Times New Roman"/>
          <w:sz w:val="24"/>
          <w:szCs w:val="24"/>
          <w:lang w:val="en-US"/>
        </w:rPr>
        <w:t xml:space="preserve"> </w:t>
      </w:r>
    </w:p>
    <w:p w14:paraId="0F08780E" w14:textId="77777777" w:rsidR="00BB0B8B" w:rsidRDefault="00BB0B8B" w:rsidP="006F3A14">
      <w:pPr>
        <w:pStyle w:val="ListParagraph"/>
        <w:tabs>
          <w:tab w:val="left" w:pos="3093"/>
        </w:tabs>
        <w:ind w:left="180"/>
        <w:rPr>
          <w:rFonts w:ascii="Times New Roman" w:hAnsi="Times New Roman" w:cs="Times New Roman"/>
          <w:sz w:val="24"/>
          <w:szCs w:val="24"/>
        </w:rPr>
      </w:pPr>
    </w:p>
    <w:p w14:paraId="6C7F3753" w14:textId="30FDDD7D" w:rsidR="00A1088D" w:rsidRPr="00942725" w:rsidRDefault="00A1088D" w:rsidP="00942725">
      <w:pPr>
        <w:pStyle w:val="ListParagraph"/>
        <w:numPr>
          <w:ilvl w:val="1"/>
          <w:numId w:val="1"/>
        </w:numPr>
        <w:tabs>
          <w:tab w:val="left" w:pos="3093"/>
        </w:tabs>
        <w:jc w:val="both"/>
        <w:rPr>
          <w:rFonts w:ascii="Times New Roman" w:hAnsi="Times New Roman" w:cs="Times New Roman"/>
          <w:b/>
          <w:bCs/>
          <w:i/>
          <w:iCs/>
          <w:sz w:val="24"/>
          <w:szCs w:val="24"/>
          <w:lang w:val="en-US"/>
        </w:rPr>
      </w:pPr>
      <w:r w:rsidRPr="00942725">
        <w:rPr>
          <w:rFonts w:ascii="Times New Roman" w:hAnsi="Times New Roman" w:cs="Times New Roman"/>
          <w:b/>
          <w:bCs/>
          <w:i/>
          <w:iCs/>
          <w:sz w:val="24"/>
          <w:szCs w:val="24"/>
          <w:lang w:val="en-US"/>
        </w:rPr>
        <w:t xml:space="preserve"> </w:t>
      </w:r>
      <w:r w:rsidRPr="00942725">
        <w:rPr>
          <w:rFonts w:ascii="Times New Roman" w:hAnsi="Times New Roman" w:cs="Times New Roman"/>
          <w:b/>
          <w:bCs/>
          <w:sz w:val="24"/>
          <w:szCs w:val="24"/>
          <w:lang w:val="en-US"/>
        </w:rPr>
        <w:t>Genetic diversity analysis</w:t>
      </w:r>
    </w:p>
    <w:p w14:paraId="388CF409" w14:textId="59DDACDB" w:rsidR="00BB0B8B" w:rsidRDefault="00BB0B8B" w:rsidP="00BB0B8B">
      <w:pPr>
        <w:pStyle w:val="ListParagraph"/>
        <w:tabs>
          <w:tab w:val="left" w:pos="3093"/>
        </w:tabs>
        <w:ind w:left="180"/>
        <w:jc w:val="both"/>
        <w:rPr>
          <w:rFonts w:ascii="Times New Roman" w:hAnsi="Times New Roman" w:cs="Times New Roman"/>
          <w:sz w:val="24"/>
          <w:szCs w:val="24"/>
          <w:lang w:val="en-US"/>
        </w:rPr>
      </w:pPr>
    </w:p>
    <w:p w14:paraId="266819A5" w14:textId="5D64F196" w:rsidR="00BB0B8B" w:rsidRDefault="00A12B3D" w:rsidP="00BB0B8B">
      <w:pPr>
        <w:pStyle w:val="ListParagraph"/>
        <w:tabs>
          <w:tab w:val="left" w:pos="3093"/>
        </w:tabs>
        <w:ind w:left="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presence and absence of bands can be recorded to calculate Polymorphism </w:t>
      </w:r>
      <w:r>
        <w:rPr>
          <w:rFonts w:ascii="Times New Roman" w:hAnsi="Times New Roman" w:cs="Times New Roman"/>
          <w:sz w:val="24"/>
          <w:szCs w:val="24"/>
          <w:lang w:val="en-US"/>
        </w:rPr>
        <w:lastRenderedPageBreak/>
        <w:t xml:space="preserve">Information Content (PIC) value, heterozygosity, Marker Index and other parameters like dendrogram, genetic distance, </w:t>
      </w:r>
      <w:proofErr w:type="spellStart"/>
      <w:r>
        <w:rPr>
          <w:rFonts w:ascii="Times New Roman" w:hAnsi="Times New Roman" w:cs="Times New Roman"/>
          <w:sz w:val="24"/>
          <w:szCs w:val="24"/>
          <w:lang w:val="en-US"/>
        </w:rPr>
        <w:t>PCoA</w:t>
      </w:r>
      <w:proofErr w:type="spellEnd"/>
      <w:r>
        <w:rPr>
          <w:rFonts w:ascii="Times New Roman" w:hAnsi="Times New Roman" w:cs="Times New Roman"/>
          <w:sz w:val="24"/>
          <w:szCs w:val="24"/>
          <w:lang w:val="en-US"/>
        </w:rPr>
        <w:t xml:space="preserve"> and population structure analysis. PCR amplified image can be used </w:t>
      </w:r>
      <w:r w:rsidR="00BB0B8B">
        <w:rPr>
          <w:rFonts w:ascii="Times New Roman" w:hAnsi="Times New Roman" w:cs="Times New Roman"/>
          <w:sz w:val="24"/>
          <w:szCs w:val="24"/>
          <w:lang w:val="en-US"/>
        </w:rPr>
        <w:t xml:space="preserve">PIC value </w:t>
      </w:r>
      <w:r w:rsidR="00D20ADE">
        <w:rPr>
          <w:rFonts w:ascii="Times New Roman" w:hAnsi="Times New Roman" w:cs="Times New Roman"/>
          <w:sz w:val="24"/>
          <w:szCs w:val="24"/>
          <w:lang w:val="en-US"/>
        </w:rPr>
        <w:t xml:space="preserve">can be calculated by counting the frequency of amplified alleles and null alleles. The PIC value can be used to understand the ability of a marker to identify polymorphism in a selected population. The PIC value </w:t>
      </w:r>
      <w:r w:rsidR="00BB0B8B">
        <w:rPr>
          <w:rFonts w:ascii="Times New Roman" w:hAnsi="Times New Roman" w:cs="Times New Roman"/>
          <w:sz w:val="24"/>
          <w:szCs w:val="24"/>
          <w:lang w:val="en-US"/>
        </w:rPr>
        <w:t>can be calculated for SSR markers and ISSR markers using the following equation:</w:t>
      </w:r>
      <w:r w:rsidR="00BB0B8B" w:rsidRPr="00BB0B8B">
        <w:rPr>
          <w:rFonts w:ascii="Times New Roman" w:hAnsi="Times New Roman" w:cs="Times New Roman"/>
          <w:b/>
          <w:bCs/>
          <w:sz w:val="24"/>
          <w:szCs w:val="24"/>
          <w:lang w:val="en-US"/>
        </w:rPr>
        <w:t xml:space="preserve"> </w:t>
      </w:r>
    </w:p>
    <w:p w14:paraId="31EE33B2" w14:textId="77777777" w:rsidR="00BB0B8B" w:rsidRDefault="00BB0B8B" w:rsidP="00BB0B8B">
      <w:pPr>
        <w:pStyle w:val="ListParagraph"/>
        <w:tabs>
          <w:tab w:val="left" w:pos="3093"/>
        </w:tabs>
        <w:ind w:left="180"/>
        <w:jc w:val="both"/>
        <w:rPr>
          <w:rFonts w:ascii="Times New Roman" w:hAnsi="Times New Roman" w:cs="Times New Roman"/>
          <w:b/>
          <w:bCs/>
          <w:sz w:val="24"/>
          <w:szCs w:val="24"/>
          <w:lang w:val="en-US"/>
        </w:rPr>
      </w:pPr>
    </w:p>
    <w:p w14:paraId="78447609" w14:textId="02AC9574" w:rsidR="00BB0B8B" w:rsidRPr="00BB0B8B" w:rsidRDefault="00BB0B8B" w:rsidP="00BB0B8B">
      <w:pPr>
        <w:pStyle w:val="ListParagraph"/>
        <w:tabs>
          <w:tab w:val="left" w:pos="3093"/>
        </w:tabs>
        <w:ind w:left="180"/>
        <w:jc w:val="center"/>
        <w:rPr>
          <w:rFonts w:ascii="Times New Roman" w:hAnsi="Times New Roman" w:cs="Times New Roman"/>
          <w:b/>
          <w:bCs/>
          <w:i/>
          <w:iCs/>
          <w:sz w:val="24"/>
          <w:szCs w:val="24"/>
        </w:rPr>
      </w:pPr>
      <w:r w:rsidRPr="00BB0B8B">
        <w:rPr>
          <w:rFonts w:ascii="Times New Roman" w:hAnsi="Times New Roman" w:cs="Times New Roman"/>
          <w:b/>
          <w:bCs/>
          <w:sz w:val="24"/>
          <w:szCs w:val="24"/>
          <w:lang w:val="en-US"/>
        </w:rPr>
        <w:t xml:space="preserve">PIC value for SSR marker: </w:t>
      </w:r>
      <w:r w:rsidRPr="00BB0B8B">
        <w:rPr>
          <w:rFonts w:ascii="Times New Roman" w:hAnsi="Times New Roman" w:cs="Times New Roman"/>
          <w:b/>
          <w:bCs/>
          <w:i/>
          <w:iCs/>
          <w:sz w:val="24"/>
          <w:szCs w:val="24"/>
        </w:rPr>
        <w:t>2fi(1-fi)</w:t>
      </w:r>
    </w:p>
    <w:p w14:paraId="757127BC" w14:textId="77777777" w:rsidR="00BB0B8B" w:rsidRDefault="00BB0B8B" w:rsidP="00BB0B8B">
      <w:pPr>
        <w:pStyle w:val="ListParagraph"/>
        <w:tabs>
          <w:tab w:val="left" w:pos="3093"/>
        </w:tabs>
        <w:ind w:left="180"/>
        <w:jc w:val="both"/>
        <w:rPr>
          <w:rFonts w:ascii="Times New Roman" w:hAnsi="Times New Roman" w:cs="Times New Roman"/>
          <w:i/>
          <w:iCs/>
          <w:sz w:val="24"/>
          <w:szCs w:val="24"/>
        </w:rPr>
      </w:pPr>
    </w:p>
    <w:p w14:paraId="110E49DE" w14:textId="77777777" w:rsidR="00BB0B8B" w:rsidRDefault="00BB0B8B" w:rsidP="00BB0B8B">
      <w:pPr>
        <w:pStyle w:val="ListParagraph"/>
        <w:tabs>
          <w:tab w:val="left" w:pos="3093"/>
        </w:tabs>
        <w:ind w:left="180"/>
        <w:jc w:val="both"/>
        <w:rPr>
          <w:rFonts w:ascii="Times New Roman" w:hAnsi="Times New Roman" w:cs="Times New Roman"/>
          <w:sz w:val="24"/>
          <w:szCs w:val="24"/>
        </w:rPr>
      </w:pPr>
      <w:r>
        <w:rPr>
          <w:rFonts w:ascii="Times New Roman" w:hAnsi="Times New Roman" w:cs="Times New Roman"/>
          <w:i/>
          <w:iCs/>
          <w:sz w:val="24"/>
          <w:szCs w:val="24"/>
        </w:rPr>
        <w:t xml:space="preserve">    fi: </w:t>
      </w:r>
      <w:r>
        <w:rPr>
          <w:rFonts w:ascii="Times New Roman" w:hAnsi="Times New Roman" w:cs="Times New Roman"/>
          <w:sz w:val="24"/>
          <w:szCs w:val="24"/>
        </w:rPr>
        <w:t>F</w:t>
      </w:r>
      <w:r w:rsidRPr="006F3A14">
        <w:rPr>
          <w:rFonts w:ascii="Times New Roman" w:hAnsi="Times New Roman" w:cs="Times New Roman"/>
          <w:sz w:val="24"/>
          <w:szCs w:val="24"/>
        </w:rPr>
        <w:t>requency of amplified allele</w:t>
      </w:r>
      <w:r>
        <w:rPr>
          <w:rFonts w:ascii="Times New Roman" w:hAnsi="Times New Roman" w:cs="Times New Roman"/>
          <w:sz w:val="24"/>
          <w:szCs w:val="24"/>
        </w:rPr>
        <w:t>.</w:t>
      </w:r>
      <w:r w:rsidRPr="006F3A14">
        <w:rPr>
          <w:rFonts w:ascii="Times New Roman" w:hAnsi="Times New Roman" w:cs="Times New Roman"/>
          <w:sz w:val="24"/>
          <w:szCs w:val="24"/>
        </w:rPr>
        <w:t xml:space="preserve"> </w:t>
      </w:r>
    </w:p>
    <w:p w14:paraId="6C3472C8" w14:textId="77777777" w:rsidR="00BB0B8B" w:rsidRDefault="00BB0B8B" w:rsidP="00BB0B8B">
      <w:pPr>
        <w:pStyle w:val="ListParagraph"/>
        <w:tabs>
          <w:tab w:val="left" w:pos="3093"/>
        </w:tabs>
        <w:ind w:left="18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6F3A14">
        <w:rPr>
          <w:rFonts w:ascii="Times New Roman" w:hAnsi="Times New Roman" w:cs="Times New Roman"/>
          <w:i/>
          <w:iCs/>
          <w:sz w:val="24"/>
          <w:szCs w:val="24"/>
        </w:rPr>
        <w:t>(1-fi)</w:t>
      </w:r>
      <w:r>
        <w:rPr>
          <w:rFonts w:ascii="Times New Roman" w:hAnsi="Times New Roman" w:cs="Times New Roman"/>
          <w:i/>
          <w:iCs/>
          <w:sz w:val="24"/>
          <w:szCs w:val="24"/>
        </w:rPr>
        <w:t xml:space="preserve">: </w:t>
      </w:r>
      <w:r>
        <w:rPr>
          <w:rFonts w:ascii="Times New Roman" w:hAnsi="Times New Roman" w:cs="Times New Roman"/>
          <w:sz w:val="24"/>
          <w:szCs w:val="24"/>
        </w:rPr>
        <w:t xml:space="preserve">Frequency of null allele (band absent) of marker </w:t>
      </w:r>
      <w:proofErr w:type="spellStart"/>
      <w:r w:rsidRPr="006F3A14">
        <w:rPr>
          <w:rFonts w:ascii="Times New Roman" w:hAnsi="Times New Roman" w:cs="Times New Roman"/>
          <w:i/>
          <w:iCs/>
          <w:sz w:val="24"/>
          <w:szCs w:val="24"/>
        </w:rPr>
        <w:t>i</w:t>
      </w:r>
      <w:proofErr w:type="spellEnd"/>
      <w:r>
        <w:rPr>
          <w:rFonts w:ascii="Times New Roman" w:hAnsi="Times New Roman" w:cs="Times New Roman"/>
          <w:i/>
          <w:iCs/>
          <w:sz w:val="24"/>
          <w:szCs w:val="24"/>
        </w:rPr>
        <w:t>.</w:t>
      </w:r>
    </w:p>
    <w:p w14:paraId="33245825" w14:textId="77777777" w:rsidR="00BB0B8B" w:rsidRDefault="00BB0B8B" w:rsidP="00BB0B8B">
      <w:pPr>
        <w:pStyle w:val="ListParagraph"/>
        <w:tabs>
          <w:tab w:val="left" w:pos="3093"/>
        </w:tabs>
        <w:ind w:left="180"/>
        <w:jc w:val="both"/>
        <w:rPr>
          <w:rFonts w:ascii="Times New Roman" w:hAnsi="Times New Roman" w:cs="Times New Roman"/>
          <w:i/>
          <w:iCs/>
          <w:sz w:val="24"/>
          <w:szCs w:val="24"/>
        </w:rPr>
      </w:pPr>
    </w:p>
    <w:p w14:paraId="14565617" w14:textId="77777777" w:rsidR="00BB0B8B" w:rsidRPr="00BB0B8B" w:rsidRDefault="00BB0B8B" w:rsidP="00BB0B8B">
      <w:pPr>
        <w:pStyle w:val="ListParagraph"/>
        <w:tabs>
          <w:tab w:val="left" w:pos="3093"/>
        </w:tabs>
        <w:ind w:left="180"/>
        <w:jc w:val="center"/>
        <w:rPr>
          <w:rFonts w:ascii="Times New Roman" w:hAnsi="Times New Roman" w:cs="Times New Roman"/>
          <w:b/>
          <w:bCs/>
          <w:sz w:val="24"/>
          <w:szCs w:val="24"/>
        </w:rPr>
      </w:pPr>
      <w:r w:rsidRPr="00BB0B8B">
        <w:rPr>
          <w:rFonts w:ascii="Times New Roman" w:hAnsi="Times New Roman" w:cs="Times New Roman"/>
          <w:b/>
          <w:bCs/>
          <w:sz w:val="24"/>
          <w:szCs w:val="24"/>
        </w:rPr>
        <w:t>PIC value for ISSR marker: 1- Σpi</w:t>
      </w:r>
      <w:r w:rsidRPr="00BB0B8B">
        <w:rPr>
          <w:rFonts w:ascii="Times New Roman" w:hAnsi="Times New Roman" w:cs="Times New Roman"/>
          <w:b/>
          <w:bCs/>
          <w:sz w:val="24"/>
          <w:szCs w:val="24"/>
          <w:vertAlign w:val="superscript"/>
        </w:rPr>
        <w:t>2</w:t>
      </w:r>
    </w:p>
    <w:p w14:paraId="4F31713E" w14:textId="5599DB18" w:rsidR="00BB0B8B" w:rsidRDefault="00BB0B8B" w:rsidP="00BB0B8B">
      <w:pPr>
        <w:pStyle w:val="ListParagraph"/>
        <w:tabs>
          <w:tab w:val="left" w:pos="3093"/>
        </w:tabs>
        <w:ind w:left="180"/>
        <w:rPr>
          <w:rFonts w:ascii="Times New Roman" w:hAnsi="Times New Roman" w:cs="Times New Roman"/>
          <w:sz w:val="24"/>
          <w:szCs w:val="24"/>
        </w:rPr>
      </w:pPr>
      <w:r>
        <w:rPr>
          <w:rFonts w:ascii="Times New Roman" w:hAnsi="Times New Roman" w:cs="Times New Roman"/>
          <w:i/>
          <w:iCs/>
          <w:sz w:val="24"/>
          <w:szCs w:val="24"/>
        </w:rPr>
        <w:t xml:space="preserve">  pi: </w:t>
      </w:r>
      <w:r>
        <w:rPr>
          <w:rFonts w:ascii="Times New Roman" w:hAnsi="Times New Roman" w:cs="Times New Roman"/>
          <w:sz w:val="24"/>
          <w:szCs w:val="24"/>
        </w:rPr>
        <w:t>Frequency</w:t>
      </w:r>
      <w:r w:rsidRPr="00A1088D">
        <w:rPr>
          <w:rFonts w:ascii="Times New Roman" w:hAnsi="Times New Roman" w:cs="Times New Roman"/>
          <w:sz w:val="24"/>
          <w:szCs w:val="24"/>
        </w:rPr>
        <w:t xml:space="preserve"> of </w:t>
      </w:r>
      <w:proofErr w:type="spellStart"/>
      <w:r w:rsidRPr="00A1088D">
        <w:rPr>
          <w:rFonts w:ascii="Times New Roman" w:hAnsi="Times New Roman" w:cs="Times New Roman"/>
          <w:i/>
          <w:iCs/>
          <w:sz w:val="24"/>
          <w:szCs w:val="24"/>
        </w:rPr>
        <w:t>i</w:t>
      </w:r>
      <w:r w:rsidRPr="00A1088D">
        <w:rPr>
          <w:rFonts w:ascii="Times New Roman" w:hAnsi="Times New Roman" w:cs="Times New Roman"/>
          <w:i/>
          <w:iCs/>
          <w:sz w:val="24"/>
          <w:szCs w:val="24"/>
          <w:vertAlign w:val="superscript"/>
        </w:rPr>
        <w:t>th</w:t>
      </w:r>
      <w:proofErr w:type="spellEnd"/>
      <w:r w:rsidRPr="00A1088D">
        <w:rPr>
          <w:rFonts w:ascii="Times New Roman" w:hAnsi="Times New Roman" w:cs="Times New Roman"/>
          <w:sz w:val="24"/>
          <w:szCs w:val="24"/>
        </w:rPr>
        <w:t xml:space="preserve"> allele</w:t>
      </w:r>
      <w:r>
        <w:rPr>
          <w:rFonts w:ascii="Times New Roman" w:hAnsi="Times New Roman" w:cs="Times New Roman"/>
          <w:sz w:val="24"/>
          <w:szCs w:val="24"/>
        </w:rPr>
        <w:t>.</w:t>
      </w:r>
    </w:p>
    <w:p w14:paraId="3B99E430" w14:textId="77777777" w:rsidR="00F119D0" w:rsidRDefault="00F119D0" w:rsidP="00BB0B8B">
      <w:pPr>
        <w:pStyle w:val="ListParagraph"/>
        <w:tabs>
          <w:tab w:val="left" w:pos="3093"/>
        </w:tabs>
        <w:ind w:left="180"/>
        <w:rPr>
          <w:rFonts w:ascii="Times New Roman" w:hAnsi="Times New Roman" w:cs="Times New Roman"/>
          <w:sz w:val="24"/>
          <w:szCs w:val="24"/>
        </w:rPr>
      </w:pPr>
    </w:p>
    <w:p w14:paraId="6EB8C205" w14:textId="36D23CE7" w:rsidR="00A1088D" w:rsidRDefault="00A1088D" w:rsidP="00A1088D">
      <w:pPr>
        <w:pStyle w:val="ListParagraph"/>
        <w:tabs>
          <w:tab w:val="left" w:pos="3093"/>
        </w:tabs>
        <w:ind w:left="180"/>
        <w:jc w:val="both"/>
        <w:rPr>
          <w:rFonts w:ascii="Times New Roman" w:hAnsi="Times New Roman" w:cs="Times New Roman"/>
          <w:b/>
          <w:bCs/>
          <w:i/>
          <w:iCs/>
          <w:sz w:val="24"/>
          <w:szCs w:val="24"/>
          <w:lang w:val="en-US"/>
        </w:rPr>
      </w:pPr>
    </w:p>
    <w:p w14:paraId="1345BDF0" w14:textId="53864AFD" w:rsidR="00BB0B8B" w:rsidRDefault="00F119D0" w:rsidP="00F119D0">
      <w:pPr>
        <w:pStyle w:val="ListParagraph"/>
        <w:numPr>
          <w:ilvl w:val="0"/>
          <w:numId w:val="1"/>
        </w:numPr>
        <w:tabs>
          <w:tab w:val="left" w:pos="3093"/>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75B83BBF" w14:textId="3866DB66" w:rsidR="00F119D0" w:rsidRDefault="007822CA" w:rsidP="005B09B2">
      <w:pPr>
        <w:pStyle w:val="ListParagraph"/>
        <w:tabs>
          <w:tab w:val="left" w:pos="3093"/>
        </w:tabs>
        <w:ind w:left="180"/>
        <w:jc w:val="both"/>
        <w:rPr>
          <w:rFonts w:ascii="Times New Roman" w:hAnsi="Times New Roman" w:cs="Times New Roman"/>
          <w:sz w:val="24"/>
          <w:szCs w:val="24"/>
          <w:lang w:val="en-US"/>
        </w:rPr>
      </w:pPr>
      <w:r w:rsidRPr="007822CA">
        <w:rPr>
          <w:rFonts w:ascii="Times New Roman" w:hAnsi="Times New Roman" w:cs="Times New Roman"/>
          <w:sz w:val="24"/>
          <w:szCs w:val="24"/>
          <w:lang w:val="en-US"/>
        </w:rPr>
        <w:t>Genetic diversity analysis of 30 jackfruit accessions</w:t>
      </w:r>
      <w:r>
        <w:rPr>
          <w:rFonts w:ascii="Times New Roman" w:hAnsi="Times New Roman" w:cs="Times New Roman"/>
          <w:sz w:val="24"/>
          <w:szCs w:val="24"/>
          <w:lang w:val="en-US"/>
        </w:rPr>
        <w:t xml:space="preserve"> collected from 3 Northern districts in Kerala; Kannur, Kozhikode and Malappuram were done using 20 SSR and 10 ISSR primers. </w:t>
      </w:r>
    </w:p>
    <w:p w14:paraId="6FBFCC07" w14:textId="75C8D477" w:rsidR="007822CA" w:rsidRDefault="007822CA" w:rsidP="005B09B2">
      <w:pPr>
        <w:pStyle w:val="ListParagraph"/>
        <w:tabs>
          <w:tab w:val="left" w:pos="3093"/>
        </w:tabs>
        <w:ind w:left="180"/>
        <w:jc w:val="both"/>
        <w:rPr>
          <w:rFonts w:ascii="Times New Roman" w:hAnsi="Times New Roman" w:cs="Times New Roman"/>
          <w:sz w:val="24"/>
          <w:szCs w:val="24"/>
          <w:lang w:val="en-US"/>
        </w:rPr>
      </w:pPr>
      <w:r>
        <w:rPr>
          <w:rFonts w:ascii="Times New Roman" w:hAnsi="Times New Roman" w:cs="Times New Roman"/>
          <w:sz w:val="24"/>
          <w:szCs w:val="24"/>
          <w:lang w:val="en-US"/>
        </w:rPr>
        <w:t>A total of 7 accessions were collected from Kannur, 11 from Kozhikode and 12 from Malappuram</w:t>
      </w:r>
      <w:r w:rsidR="00D10D30">
        <w:rPr>
          <w:rFonts w:ascii="Times New Roman" w:hAnsi="Times New Roman" w:cs="Times New Roman"/>
          <w:sz w:val="24"/>
          <w:szCs w:val="24"/>
          <w:lang w:val="en-US"/>
        </w:rPr>
        <w:t xml:space="preserve"> district. </w:t>
      </w:r>
    </w:p>
    <w:p w14:paraId="71050CF7" w14:textId="77777777" w:rsidR="00D10D30" w:rsidRDefault="00D10D30" w:rsidP="005B09B2">
      <w:pPr>
        <w:pStyle w:val="ListParagraph"/>
        <w:tabs>
          <w:tab w:val="left" w:pos="3093"/>
        </w:tabs>
        <w:ind w:left="180"/>
        <w:jc w:val="both"/>
        <w:rPr>
          <w:rFonts w:ascii="Times New Roman" w:hAnsi="Times New Roman" w:cs="Times New Roman"/>
          <w:sz w:val="24"/>
          <w:szCs w:val="24"/>
          <w:lang w:val="en-US"/>
        </w:rPr>
      </w:pPr>
    </w:p>
    <w:p w14:paraId="5907A66A" w14:textId="171CD1E8" w:rsidR="00942725" w:rsidRDefault="00D10D30" w:rsidP="00942725">
      <w:pPr>
        <w:tabs>
          <w:tab w:val="left" w:pos="950"/>
        </w:tabs>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DNA was extracted from the 30 accessions using the modified CTAB method </w:t>
      </w:r>
      <w:r w:rsidR="00DF09ED">
        <w:rPr>
          <w:rFonts w:ascii="Times New Roman" w:hAnsi="Times New Roman" w:cs="Times New Roman"/>
          <w:sz w:val="24"/>
          <w:szCs w:val="24"/>
          <w:lang w:val="en-US"/>
        </w:rPr>
        <w:t>described by Doyle and Doyle (1990</w:t>
      </w:r>
      <w:proofErr w:type="gramStart"/>
      <w:r w:rsidR="00DF09ED">
        <w:rPr>
          <w:rFonts w:ascii="Times New Roman" w:hAnsi="Times New Roman" w:cs="Times New Roman"/>
          <w:sz w:val="24"/>
          <w:szCs w:val="24"/>
          <w:lang w:val="en-US"/>
        </w:rPr>
        <w:t xml:space="preserve">) </w:t>
      </w:r>
      <w:r>
        <w:rPr>
          <w:rFonts w:ascii="Times New Roman" w:hAnsi="Times New Roman" w:cs="Times New Roman"/>
          <w:color w:val="EE0000"/>
          <w:sz w:val="24"/>
          <w:szCs w:val="24"/>
          <w:lang w:val="en-US"/>
        </w:rPr>
        <w:t xml:space="preserve"> </w:t>
      </w:r>
      <w:r w:rsidRPr="00D10D30">
        <w:rPr>
          <w:rFonts w:ascii="Times New Roman" w:hAnsi="Times New Roman" w:cs="Times New Roman"/>
          <w:color w:val="000000" w:themeColor="text1"/>
          <w:sz w:val="24"/>
          <w:szCs w:val="24"/>
          <w:lang w:val="en-US"/>
        </w:rPr>
        <w:t>(</w:t>
      </w:r>
      <w:proofErr w:type="gramEnd"/>
      <w:r w:rsidRPr="00D10D30">
        <w:rPr>
          <w:rFonts w:ascii="Times New Roman" w:hAnsi="Times New Roman" w:cs="Times New Roman"/>
          <w:color w:val="000000" w:themeColor="text1"/>
          <w:sz w:val="24"/>
          <w:szCs w:val="24"/>
          <w:lang w:val="en-US"/>
        </w:rPr>
        <w:t>Plate 1)</w:t>
      </w:r>
      <w:r>
        <w:rPr>
          <w:rFonts w:ascii="Times New Roman" w:hAnsi="Times New Roman" w:cs="Times New Roman"/>
          <w:color w:val="000000" w:themeColor="text1"/>
          <w:sz w:val="24"/>
          <w:szCs w:val="24"/>
          <w:lang w:val="en-US"/>
        </w:rPr>
        <w:t>.</w:t>
      </w:r>
      <w:r w:rsidR="00D37852">
        <w:rPr>
          <w:rFonts w:ascii="Times New Roman" w:hAnsi="Times New Roman" w:cs="Times New Roman"/>
          <w:color w:val="000000" w:themeColor="text1"/>
          <w:sz w:val="24"/>
          <w:szCs w:val="24"/>
          <w:lang w:val="en-US"/>
        </w:rPr>
        <w:t xml:space="preserve"> </w:t>
      </w:r>
      <w:r w:rsidR="00157D80">
        <w:rPr>
          <w:rFonts w:ascii="Times New Roman" w:hAnsi="Times New Roman" w:cs="Times New Roman"/>
          <w:color w:val="000000" w:themeColor="text1"/>
          <w:sz w:val="24"/>
          <w:szCs w:val="24"/>
          <w:lang w:val="en-US"/>
        </w:rPr>
        <w:t xml:space="preserve">Quantification </w:t>
      </w:r>
      <w:r w:rsidR="00A50B68">
        <w:rPr>
          <w:rFonts w:ascii="Times New Roman" w:hAnsi="Times New Roman" w:cs="Times New Roman"/>
          <w:color w:val="000000" w:themeColor="text1"/>
          <w:sz w:val="24"/>
          <w:szCs w:val="24"/>
          <w:lang w:val="en-US"/>
        </w:rPr>
        <w:t xml:space="preserve">and quality analysis </w:t>
      </w:r>
      <w:r w:rsidR="00157D80">
        <w:rPr>
          <w:rFonts w:ascii="Times New Roman" w:hAnsi="Times New Roman" w:cs="Times New Roman"/>
          <w:color w:val="000000" w:themeColor="text1"/>
          <w:sz w:val="24"/>
          <w:szCs w:val="24"/>
          <w:lang w:val="en-US"/>
        </w:rPr>
        <w:t xml:space="preserve">of extracted DNA was computed using </w:t>
      </w:r>
      <w:r w:rsidR="007C436D">
        <w:rPr>
          <w:rFonts w:ascii="Times New Roman" w:hAnsi="Times New Roman" w:cs="Times New Roman"/>
          <w:color w:val="000000" w:themeColor="text1"/>
          <w:sz w:val="24"/>
          <w:szCs w:val="24"/>
          <w:lang w:val="en-US"/>
        </w:rPr>
        <w:t>spectrophotometer. The readings obtain</w:t>
      </w:r>
      <w:r w:rsidR="00377A0E">
        <w:rPr>
          <w:rFonts w:ascii="Times New Roman" w:hAnsi="Times New Roman" w:cs="Times New Roman"/>
          <w:color w:val="000000" w:themeColor="text1"/>
          <w:sz w:val="24"/>
          <w:szCs w:val="24"/>
          <w:lang w:val="en-US"/>
        </w:rPr>
        <w:t xml:space="preserve">ed are used to analyze the purity and concentration of the </w:t>
      </w:r>
      <w:r w:rsidR="003716F0">
        <w:rPr>
          <w:rFonts w:ascii="Times New Roman" w:hAnsi="Times New Roman" w:cs="Times New Roman"/>
          <w:color w:val="000000" w:themeColor="text1"/>
          <w:sz w:val="24"/>
          <w:szCs w:val="24"/>
          <w:lang w:val="en-US"/>
        </w:rPr>
        <w:t>isolated DNA</w:t>
      </w:r>
      <w:r w:rsidR="00B36973">
        <w:rPr>
          <w:rFonts w:ascii="Times New Roman" w:hAnsi="Times New Roman" w:cs="Times New Roman"/>
          <w:color w:val="000000" w:themeColor="text1"/>
          <w:sz w:val="24"/>
          <w:szCs w:val="24"/>
          <w:lang w:val="en-US"/>
        </w:rPr>
        <w:t xml:space="preserve"> at </w:t>
      </w:r>
      <w:r w:rsidR="00B36973" w:rsidRPr="00B36973">
        <w:rPr>
          <w:rFonts w:ascii="Times New Roman" w:hAnsi="Times New Roman" w:cs="Times New Roman"/>
          <w:color w:val="000000" w:themeColor="text1"/>
          <w:sz w:val="24"/>
          <w:szCs w:val="24"/>
          <w:lang w:val="en-US"/>
        </w:rPr>
        <w:t>A260/ A280</w:t>
      </w:r>
      <w:r w:rsidR="00B36973">
        <w:rPr>
          <w:rFonts w:ascii="Times New Roman" w:hAnsi="Times New Roman" w:cs="Times New Roman"/>
          <w:color w:val="000000" w:themeColor="text1"/>
          <w:sz w:val="24"/>
          <w:szCs w:val="24"/>
          <w:lang w:val="en-US"/>
        </w:rPr>
        <w:t xml:space="preserve">. </w:t>
      </w:r>
      <w:r w:rsidR="00491B9B">
        <w:rPr>
          <w:rFonts w:ascii="Times New Roman" w:hAnsi="Times New Roman" w:cs="Times New Roman"/>
          <w:color w:val="000000" w:themeColor="text1"/>
          <w:sz w:val="24"/>
          <w:szCs w:val="24"/>
          <w:lang w:val="en-US"/>
        </w:rPr>
        <w:t xml:space="preserve">The </w:t>
      </w:r>
      <w:r w:rsidR="00E3464B">
        <w:rPr>
          <w:rFonts w:ascii="Times New Roman" w:hAnsi="Times New Roman" w:cs="Times New Roman"/>
          <w:color w:val="000000" w:themeColor="text1"/>
          <w:sz w:val="24"/>
          <w:szCs w:val="24"/>
          <w:lang w:val="en-US"/>
        </w:rPr>
        <w:t xml:space="preserve">purity </w:t>
      </w:r>
      <w:r w:rsidR="00515C02">
        <w:rPr>
          <w:rFonts w:ascii="Times New Roman" w:hAnsi="Times New Roman" w:cs="Times New Roman"/>
          <w:color w:val="000000" w:themeColor="text1"/>
          <w:sz w:val="24"/>
          <w:szCs w:val="24"/>
          <w:lang w:val="en-US"/>
        </w:rPr>
        <w:t xml:space="preserve">values </w:t>
      </w:r>
      <w:r w:rsidR="00491B9B">
        <w:rPr>
          <w:rFonts w:ascii="Times New Roman" w:hAnsi="Times New Roman" w:cs="Times New Roman"/>
          <w:color w:val="000000" w:themeColor="text1"/>
          <w:sz w:val="24"/>
          <w:szCs w:val="24"/>
          <w:lang w:val="en-US"/>
        </w:rPr>
        <w:t>were in the range of 1.</w:t>
      </w:r>
      <w:r w:rsidR="00515C02">
        <w:rPr>
          <w:rFonts w:ascii="Times New Roman" w:hAnsi="Times New Roman" w:cs="Times New Roman"/>
          <w:color w:val="000000" w:themeColor="text1"/>
          <w:sz w:val="24"/>
          <w:szCs w:val="24"/>
          <w:lang w:val="en-US"/>
        </w:rPr>
        <w:t>78 to 2.03, thus confirming that the isolated DNA samples are pure and free of protein or RNA contamination. The samples had ample concentration, ranging from</w:t>
      </w:r>
      <w:r w:rsidR="00E3464B">
        <w:rPr>
          <w:rFonts w:ascii="Times New Roman" w:hAnsi="Times New Roman" w:cs="Times New Roman"/>
          <w:color w:val="000000" w:themeColor="text1"/>
          <w:sz w:val="24"/>
          <w:szCs w:val="24"/>
          <w:lang w:val="en-US"/>
        </w:rPr>
        <w:t xml:space="preserve"> 277 ng/µL to 685 ng/µL</w:t>
      </w:r>
      <w:r w:rsidR="005A134D">
        <w:rPr>
          <w:rFonts w:ascii="Times New Roman" w:hAnsi="Times New Roman" w:cs="Times New Roman"/>
          <w:color w:val="000000" w:themeColor="text1"/>
          <w:sz w:val="24"/>
          <w:szCs w:val="24"/>
          <w:lang w:val="en-US"/>
        </w:rPr>
        <w:t xml:space="preserve"> (Table 5)</w:t>
      </w:r>
      <w:r w:rsidR="00E3464B">
        <w:rPr>
          <w:rFonts w:ascii="Times New Roman" w:hAnsi="Times New Roman" w:cs="Times New Roman"/>
          <w:color w:val="000000" w:themeColor="text1"/>
          <w:sz w:val="24"/>
          <w:szCs w:val="24"/>
          <w:lang w:val="en-US"/>
        </w:rPr>
        <w:t xml:space="preserve">. Furthermore, the bands observed in Plate 1 shows concentrated and intact samples without shearing. </w:t>
      </w:r>
      <w:r w:rsidR="00942725">
        <w:rPr>
          <w:rFonts w:ascii="Times New Roman" w:hAnsi="Times New Roman" w:cs="Times New Roman"/>
          <w:color w:val="000000" w:themeColor="text1"/>
          <w:sz w:val="24"/>
          <w:szCs w:val="24"/>
          <w:lang w:val="en-US"/>
        </w:rPr>
        <w:t xml:space="preserve"> </w:t>
      </w:r>
      <w:r w:rsidR="00942725">
        <w:rPr>
          <w:rFonts w:ascii="Times New Roman" w:hAnsi="Times New Roman" w:cs="Times New Roman"/>
          <w:sz w:val="24"/>
          <w:szCs w:val="24"/>
          <w:lang w:val="en-US"/>
        </w:rPr>
        <w:t xml:space="preserve">The samples are subjected to molecular characterization using 20 SSR primers reported by </w:t>
      </w:r>
      <w:r w:rsidR="00E25695">
        <w:rPr>
          <w:rFonts w:ascii="Times New Roman" w:hAnsi="Times New Roman" w:cs="Times New Roman"/>
          <w:sz w:val="24"/>
          <w:szCs w:val="24"/>
          <w:lang w:val="en-US"/>
        </w:rPr>
        <w:t xml:space="preserve">Singh </w:t>
      </w:r>
      <w:r w:rsidR="00E25695" w:rsidRPr="000E128B">
        <w:rPr>
          <w:rFonts w:ascii="Times New Roman" w:hAnsi="Times New Roman" w:cs="Times New Roman"/>
          <w:i/>
          <w:iCs/>
          <w:sz w:val="24"/>
          <w:szCs w:val="24"/>
          <w:lang w:val="en-US"/>
        </w:rPr>
        <w:t>et</w:t>
      </w:r>
      <w:r w:rsidR="00E25695">
        <w:rPr>
          <w:rFonts w:ascii="Times New Roman" w:hAnsi="Times New Roman" w:cs="Times New Roman"/>
          <w:sz w:val="24"/>
          <w:szCs w:val="24"/>
          <w:lang w:val="en-US"/>
        </w:rPr>
        <w:t xml:space="preserve"> </w:t>
      </w:r>
      <w:r w:rsidR="00E25695" w:rsidRPr="000E128B">
        <w:rPr>
          <w:rFonts w:ascii="Times New Roman" w:hAnsi="Times New Roman" w:cs="Times New Roman"/>
          <w:i/>
          <w:iCs/>
          <w:sz w:val="24"/>
          <w:szCs w:val="24"/>
          <w:lang w:val="en-US"/>
        </w:rPr>
        <w:t>al</w:t>
      </w:r>
      <w:r w:rsidR="00E25695">
        <w:rPr>
          <w:rFonts w:ascii="Times New Roman" w:hAnsi="Times New Roman" w:cs="Times New Roman"/>
          <w:sz w:val="24"/>
          <w:szCs w:val="24"/>
          <w:lang w:val="en-US"/>
        </w:rPr>
        <w:t xml:space="preserve">. (2021), </w:t>
      </w:r>
      <w:r w:rsidR="00942725">
        <w:rPr>
          <w:rFonts w:ascii="Times New Roman" w:hAnsi="Times New Roman" w:cs="Times New Roman"/>
          <w:sz w:val="24"/>
          <w:szCs w:val="24"/>
          <w:lang w:val="en-US"/>
        </w:rPr>
        <w:t xml:space="preserve">and 10 ISSR primers reported by </w:t>
      </w:r>
      <w:r w:rsidR="00E25695">
        <w:rPr>
          <w:rFonts w:ascii="Times New Roman" w:hAnsi="Times New Roman" w:cs="Times New Roman"/>
          <w:sz w:val="24"/>
          <w:szCs w:val="24"/>
          <w:lang w:val="en-US"/>
        </w:rPr>
        <w:t xml:space="preserve">Aswini </w:t>
      </w:r>
      <w:r w:rsidR="00E25695" w:rsidRPr="00843D4E">
        <w:rPr>
          <w:rFonts w:ascii="Times New Roman" w:hAnsi="Times New Roman" w:cs="Times New Roman"/>
          <w:i/>
          <w:iCs/>
          <w:sz w:val="24"/>
          <w:szCs w:val="24"/>
          <w:lang w:val="en-US"/>
        </w:rPr>
        <w:t>et</w:t>
      </w:r>
      <w:r w:rsidR="00E25695">
        <w:rPr>
          <w:rFonts w:ascii="Times New Roman" w:hAnsi="Times New Roman" w:cs="Times New Roman"/>
          <w:sz w:val="24"/>
          <w:szCs w:val="24"/>
          <w:lang w:val="en-US"/>
        </w:rPr>
        <w:t xml:space="preserve"> </w:t>
      </w:r>
      <w:r w:rsidR="00E25695" w:rsidRPr="00843D4E">
        <w:rPr>
          <w:rFonts w:ascii="Times New Roman" w:hAnsi="Times New Roman" w:cs="Times New Roman"/>
          <w:i/>
          <w:iCs/>
          <w:sz w:val="24"/>
          <w:szCs w:val="24"/>
          <w:lang w:val="en-US"/>
        </w:rPr>
        <w:t>al</w:t>
      </w:r>
      <w:r w:rsidR="00E25695">
        <w:rPr>
          <w:rFonts w:ascii="Times New Roman" w:hAnsi="Times New Roman" w:cs="Times New Roman"/>
          <w:sz w:val="24"/>
          <w:szCs w:val="24"/>
          <w:lang w:val="en-US"/>
        </w:rPr>
        <w:t>. (2018</w:t>
      </w:r>
      <w:r w:rsidR="005A65B4">
        <w:rPr>
          <w:rFonts w:ascii="Times New Roman" w:hAnsi="Times New Roman" w:cs="Times New Roman"/>
          <w:sz w:val="24"/>
          <w:szCs w:val="24"/>
          <w:lang w:val="en-US"/>
        </w:rPr>
        <w:t xml:space="preserve">). </w:t>
      </w:r>
      <w:r w:rsidR="00942725">
        <w:rPr>
          <w:rFonts w:ascii="Times New Roman" w:hAnsi="Times New Roman" w:cs="Times New Roman"/>
          <w:color w:val="000000" w:themeColor="text1"/>
          <w:sz w:val="24"/>
          <w:szCs w:val="24"/>
          <w:lang w:val="en-US"/>
        </w:rPr>
        <w:t xml:space="preserve">The annealing temperatures of each primer was standardized by running gradient PCR, ranging at a temperature of 45-60℃ for SSR primers and 48-62℃ for ISSR primers. All 10 ISSR markers were found to be polymorphic, with highest PIC value in primer UBC 809 (Table 6). 16 out of 20 SSR markers were polymorphic, while 4 SSR markers had only one band in all the 30 samples. The highest PIC value was found in primer JFSSR 47 (Table 7). </w:t>
      </w:r>
    </w:p>
    <w:p w14:paraId="3F161765" w14:textId="77777777" w:rsidR="00942725" w:rsidRPr="00942725" w:rsidRDefault="00942725" w:rsidP="00942725">
      <w:pPr>
        <w:tabs>
          <w:tab w:val="left" w:pos="3093"/>
        </w:tabs>
        <w:rPr>
          <w:rFonts w:ascii="Times New Roman" w:hAnsi="Times New Roman" w:cs="Times New Roman"/>
          <w:color w:val="000000" w:themeColor="text1"/>
          <w:sz w:val="24"/>
          <w:szCs w:val="24"/>
          <w:lang w:val="en-US"/>
        </w:rPr>
        <w:sectPr w:rsidR="00942725" w:rsidRP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2B41FDC8" w14:textId="77777777" w:rsidR="00942725" w:rsidRPr="00942725" w:rsidRDefault="00942725" w:rsidP="00942725">
      <w:pPr>
        <w:tabs>
          <w:tab w:val="left" w:pos="3093"/>
        </w:tabs>
        <w:rPr>
          <w:rFonts w:ascii="Times New Roman" w:hAnsi="Times New Roman" w:cs="Times New Roman"/>
          <w:color w:val="000000" w:themeColor="text1"/>
          <w:sz w:val="24"/>
          <w:szCs w:val="24"/>
          <w:lang w:val="en-US"/>
        </w:rPr>
      </w:pPr>
    </w:p>
    <w:p w14:paraId="060BD13E" w14:textId="7EBBAD6C" w:rsidR="00D10D30" w:rsidRPr="00D10D30" w:rsidRDefault="000E2F07" w:rsidP="00D10D30">
      <w:pPr>
        <w:pStyle w:val="ListParagraph"/>
        <w:tabs>
          <w:tab w:val="left" w:pos="3093"/>
        </w:tabs>
        <w:ind w:left="180"/>
        <w:jc w:val="center"/>
        <w:rPr>
          <w:rFonts w:ascii="Times New Roman" w:hAnsi="Times New Roman" w:cs="Times New Roman"/>
          <w:color w:val="000000" w:themeColor="text1"/>
          <w:sz w:val="24"/>
          <w:szCs w:val="24"/>
          <w:lang w:val="en-US"/>
        </w:rPr>
      </w:pPr>
      <w:r w:rsidRPr="00D10D30">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4B5383F6" wp14:editId="2777D1EE">
                <wp:simplePos x="0" y="0"/>
                <wp:positionH relativeFrom="column">
                  <wp:posOffset>1242695</wp:posOffset>
                </wp:positionH>
                <wp:positionV relativeFrom="paragraph">
                  <wp:posOffset>1308793</wp:posOffset>
                </wp:positionV>
                <wp:extent cx="4887232" cy="307777"/>
                <wp:effectExtent l="0" t="0" r="0" b="0"/>
                <wp:wrapNone/>
                <wp:docPr id="9" name="TextBox 8">
                  <a:extLst xmlns:a="http://schemas.openxmlformats.org/drawingml/2006/main">
                    <a:ext uri="{FF2B5EF4-FFF2-40B4-BE49-F238E27FC236}">
                      <a16:creationId xmlns:a16="http://schemas.microsoft.com/office/drawing/2014/main" id="{94A10E42-FD15-4D95-7349-2C820062F6AC}"/>
                    </a:ext>
                  </a:extLst>
                </wp:docPr>
                <wp:cNvGraphicFramePr/>
                <a:graphic xmlns:a="http://schemas.openxmlformats.org/drawingml/2006/main">
                  <a:graphicData uri="http://schemas.microsoft.com/office/word/2010/wordprocessingShape">
                    <wps:wsp>
                      <wps:cNvSpPr txBox="1"/>
                      <wps:spPr>
                        <a:xfrm>
                          <a:off x="0" y="0"/>
                          <a:ext cx="4887232" cy="307777"/>
                        </a:xfrm>
                        <a:prstGeom prst="rect">
                          <a:avLst/>
                        </a:prstGeom>
                        <a:noFill/>
                      </wps:spPr>
                      <wps:txbx>
                        <w:txbxContent>
                          <w:p w14:paraId="78C74F12" w14:textId="793CBD7E"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16   17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18   19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20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21  22   23 </w:t>
                            </w:r>
                            <w:r w:rsidR="00D37852"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24 </w:t>
                            </w:r>
                            <w:r w:rsidR="00D37852" w:rsidRPr="000E2F07">
                              <w:rPr>
                                <w:rFonts w:ascii="Times New Roman" w:hAnsi="Times New Roman" w:cs="Times New Roman"/>
                                <w:color w:val="000000" w:themeColor="text1"/>
                                <w:kern w:val="24"/>
                                <w:sz w:val="16"/>
                                <w:szCs w:val="16"/>
                                <w:lang w:val="en-US"/>
                              </w:rPr>
                              <w:t xml:space="preserve"> </w:t>
                            </w:r>
                            <w:r w:rsidR="00157D80"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25   26   27   28   </w:t>
                            </w:r>
                            <w:r w:rsidR="00D37852" w:rsidRPr="000E2F07">
                              <w:rPr>
                                <w:rFonts w:ascii="Times New Roman" w:hAnsi="Times New Roman" w:cs="Times New Roman"/>
                                <w:color w:val="000000" w:themeColor="text1"/>
                                <w:kern w:val="24"/>
                                <w:sz w:val="16"/>
                                <w:szCs w:val="16"/>
                                <w:lang w:val="en-US"/>
                              </w:rPr>
                              <w:t>29   30</w:t>
                            </w:r>
                          </w:p>
                        </w:txbxContent>
                      </wps:txbx>
                      <wps:bodyPr wrap="square" rtlCol="0">
                        <a:spAutoFit/>
                      </wps:bodyPr>
                    </wps:wsp>
                  </a:graphicData>
                </a:graphic>
                <wp14:sizeRelH relativeFrom="margin">
                  <wp14:pctWidth>0</wp14:pctWidth>
                </wp14:sizeRelH>
              </wp:anchor>
            </w:drawing>
          </mc:Choice>
          <mc:Fallback>
            <w:pict>
              <v:shapetype w14:anchorId="4B5383F6" id="_x0000_t202" coordsize="21600,21600" o:spt="202" path="m,l,21600r21600,l21600,xe">
                <v:stroke joinstyle="miter"/>
                <v:path gradientshapeok="t" o:connecttype="rect"/>
              </v:shapetype>
              <v:shape id="TextBox 8" o:spid="_x0000_s1026" type="#_x0000_t202" style="position:absolute;left:0;text-align:left;margin-left:97.85pt;margin-top:103.05pt;width:384.8pt;height:2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" filled="f" stroked="f">
                <v:textbox style="mso-fit-shape-to-text:t">
                  <w:txbxContent>
                    <w:p w14:paraId="78C74F12" w14:textId="793CBD7E"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16   17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18   19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20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21  22   23 </w:t>
                      </w:r>
                      <w:r w:rsidR="00D37852"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24 </w:t>
                      </w:r>
                      <w:r w:rsidR="00D37852" w:rsidRPr="000E2F07">
                        <w:rPr>
                          <w:rFonts w:ascii="Times New Roman" w:hAnsi="Times New Roman" w:cs="Times New Roman"/>
                          <w:color w:val="000000" w:themeColor="text1"/>
                          <w:kern w:val="24"/>
                          <w:sz w:val="16"/>
                          <w:szCs w:val="16"/>
                          <w:lang w:val="en-US"/>
                        </w:rPr>
                        <w:t xml:space="preserve"> </w:t>
                      </w:r>
                      <w:r w:rsidR="00157D80"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25   26   27   28   </w:t>
                      </w:r>
                      <w:r w:rsidR="00D37852" w:rsidRPr="000E2F07">
                        <w:rPr>
                          <w:rFonts w:ascii="Times New Roman" w:hAnsi="Times New Roman" w:cs="Times New Roman"/>
                          <w:color w:val="000000" w:themeColor="text1"/>
                          <w:kern w:val="24"/>
                          <w:sz w:val="16"/>
                          <w:szCs w:val="16"/>
                          <w:lang w:val="en-US"/>
                        </w:rPr>
                        <w:t>29   30</w:t>
                      </w:r>
                    </w:p>
                  </w:txbxContent>
                </v:textbox>
              </v:shape>
            </w:pict>
          </mc:Fallback>
        </mc:AlternateContent>
      </w:r>
      <w:r w:rsidRPr="00D10D3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7207AB2" wp14:editId="77D2A576">
                <wp:simplePos x="0" y="0"/>
                <wp:positionH relativeFrom="column">
                  <wp:posOffset>1308100</wp:posOffset>
                </wp:positionH>
                <wp:positionV relativeFrom="paragraph">
                  <wp:posOffset>179070</wp:posOffset>
                </wp:positionV>
                <wp:extent cx="4358467" cy="256309"/>
                <wp:effectExtent l="0" t="0" r="0" b="0"/>
                <wp:wrapNone/>
                <wp:docPr id="8" name="TextBox 7">
                  <a:extLst xmlns:a="http://schemas.openxmlformats.org/drawingml/2006/main">
                    <a:ext uri="{FF2B5EF4-FFF2-40B4-BE49-F238E27FC236}">
                      <a16:creationId xmlns:a16="http://schemas.microsoft.com/office/drawing/2014/main" id="{063182B7-EC4A-65AE-0D0C-F5108ED98D76}"/>
                    </a:ext>
                  </a:extLst>
                </wp:docPr>
                <wp:cNvGraphicFramePr/>
                <a:graphic xmlns:a="http://schemas.openxmlformats.org/drawingml/2006/main">
                  <a:graphicData uri="http://schemas.microsoft.com/office/word/2010/wordprocessingShape">
                    <wps:wsp>
                      <wps:cNvSpPr txBox="1"/>
                      <wps:spPr>
                        <a:xfrm>
                          <a:off x="0" y="0"/>
                          <a:ext cx="4358467" cy="256309"/>
                        </a:xfrm>
                        <a:prstGeom prst="rect">
                          <a:avLst/>
                        </a:prstGeom>
                        <a:noFill/>
                      </wps:spPr>
                      <wps:txbx>
                        <w:txbxContent>
                          <w:p w14:paraId="32BDEB33" w14:textId="22411E23"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2     3     4     5     6     7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8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9   10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11   12   13   14   15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207AB2" id="TextBox 7" o:spid="_x0000_s1027" type="#_x0000_t202" style="position:absolute;left:0;text-align:left;margin-left:103pt;margin-top:14.1pt;width:343.2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" filled="f" stroked="f">
                <v:textbox>
                  <w:txbxContent>
                    <w:p w14:paraId="32BDEB33" w14:textId="22411E23"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2     3     4     5     6     7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8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9   10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11   12   13   14   15 </w:t>
                      </w:r>
                    </w:p>
                  </w:txbxContent>
                </v:textbox>
              </v:shape>
            </w:pict>
          </mc:Fallback>
        </mc:AlternateContent>
      </w:r>
      <w:r w:rsidR="00D10D30" w:rsidRPr="00D10D30">
        <w:rPr>
          <w:rFonts w:ascii="Times New Roman" w:hAnsi="Times New Roman" w:cs="Times New Roman"/>
          <w:noProof/>
          <w:color w:val="000000" w:themeColor="text1"/>
          <w:sz w:val="24"/>
          <w:szCs w:val="24"/>
        </w:rPr>
        <w:drawing>
          <wp:inline distT="0" distB="0" distL="0" distR="0" wp14:anchorId="08B6EF5D" wp14:editId="32D21402">
            <wp:extent cx="3200889" cy="2692305"/>
            <wp:effectExtent l="0" t="0" r="0" b="0"/>
            <wp:docPr id="7" name="Content Placeholder 6">
              <a:extLst xmlns:a="http://schemas.openxmlformats.org/drawingml/2006/main">
                <a:ext uri="{FF2B5EF4-FFF2-40B4-BE49-F238E27FC236}">
                  <a16:creationId xmlns:a16="http://schemas.microsoft.com/office/drawing/2014/main" id="{1F71C30B-DA60-607C-5D13-698B22DF03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1F71C30B-DA60-607C-5D13-698B22DF03C8}"/>
                        </a:ext>
                      </a:extLst>
                    </pic:cNvPr>
                    <pic:cNvPicPr>
                      <a:picLocks noGrp="1" noChangeAspect="1"/>
                    </pic:cNvPicPr>
                  </pic:nvPicPr>
                  <pic:blipFill rotWithShape="1">
                    <a:blip r:embed="rId14">
                      <a:extLst>
                        <a:ext uri="{28A0092B-C50C-407E-A947-70E740481C1C}">
                          <a14:useLocalDpi xmlns:a14="http://schemas.microsoft.com/office/drawing/2010/main" val="0"/>
                        </a:ext>
                      </a:extLst>
                    </a:blip>
                    <a:srcRect l="18776" t="5721" r="28706"/>
                    <a:stretch>
                      <a:fillRect/>
                    </a:stretch>
                  </pic:blipFill>
                  <pic:spPr bwMode="auto">
                    <a:xfrm>
                      <a:off x="0" y="0"/>
                      <a:ext cx="3222657" cy="2710615"/>
                    </a:xfrm>
                    <a:prstGeom prst="rect">
                      <a:avLst/>
                    </a:prstGeom>
                    <a:ln>
                      <a:noFill/>
                    </a:ln>
                    <a:extLst>
                      <a:ext uri="{53640926-AAD7-44D8-BBD7-CCE9431645EC}">
                        <a14:shadowObscured xmlns:a14="http://schemas.microsoft.com/office/drawing/2010/main"/>
                      </a:ext>
                    </a:extLst>
                  </pic:spPr>
                </pic:pic>
              </a:graphicData>
            </a:graphic>
          </wp:inline>
        </w:drawing>
      </w:r>
    </w:p>
    <w:p w14:paraId="2CC3CAA6" w14:textId="6FD5B66B" w:rsidR="005A134D" w:rsidRDefault="00D37852" w:rsidP="00942725">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Plate 1: Gel profile of 30 jackfruit DNA samples</w:t>
      </w:r>
    </w:p>
    <w:p w14:paraId="7478E013" w14:textId="77777777" w:rsidR="005A134D" w:rsidRDefault="005A134D" w:rsidP="00D37852">
      <w:pPr>
        <w:tabs>
          <w:tab w:val="left" w:pos="3093"/>
        </w:tabs>
        <w:jc w:val="center"/>
        <w:rPr>
          <w:rFonts w:ascii="Times New Roman" w:hAnsi="Times New Roman" w:cs="Times New Roman"/>
          <w:sz w:val="24"/>
          <w:szCs w:val="24"/>
          <w:lang w:val="en-US"/>
        </w:rPr>
      </w:pPr>
    </w:p>
    <w:p w14:paraId="05A004D8" w14:textId="3B7C47A2" w:rsidR="005A134D" w:rsidRDefault="005A134D" w:rsidP="005A134D">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Table 5. Quality and quantity of DNA isolated from jackfruit genotypes by Nano Drop Spectrophotometer</w:t>
      </w:r>
    </w:p>
    <w:tbl>
      <w:tblPr>
        <w:tblStyle w:val="TableGrid"/>
        <w:tblW w:w="9252" w:type="dxa"/>
        <w:jc w:val="center"/>
        <w:tblLook w:val="04A0" w:firstRow="1" w:lastRow="0" w:firstColumn="1" w:lastColumn="0" w:noHBand="0" w:noVBand="1"/>
      </w:tblPr>
      <w:tblGrid>
        <w:gridCol w:w="785"/>
        <w:gridCol w:w="1256"/>
        <w:gridCol w:w="901"/>
        <w:gridCol w:w="1933"/>
        <w:gridCol w:w="595"/>
        <w:gridCol w:w="1216"/>
        <w:gridCol w:w="870"/>
        <w:gridCol w:w="1696"/>
      </w:tblGrid>
      <w:tr w:rsidR="00F017F0" w:rsidRPr="005A134D" w14:paraId="163A2E3B" w14:textId="51FFF603" w:rsidTr="007556EA">
        <w:trPr>
          <w:trHeight w:val="552"/>
          <w:jc w:val="center"/>
        </w:trPr>
        <w:tc>
          <w:tcPr>
            <w:tcW w:w="785" w:type="dxa"/>
          </w:tcPr>
          <w:p w14:paraId="3B77DFBF" w14:textId="7589B8F5" w:rsidR="00F017F0" w:rsidRPr="005A134D" w:rsidRDefault="00F017F0" w:rsidP="00F017F0">
            <w:pPr>
              <w:tabs>
                <w:tab w:val="left" w:pos="3093"/>
              </w:tabs>
              <w:jc w:val="center"/>
              <w:rPr>
                <w:rFonts w:ascii="Times New Roman" w:hAnsi="Times New Roman" w:cs="Times New Roman"/>
                <w:sz w:val="24"/>
                <w:szCs w:val="24"/>
              </w:rPr>
            </w:pPr>
            <w:r w:rsidRPr="00F017F0">
              <w:rPr>
                <w:rFonts w:ascii="Times New Roman" w:hAnsi="Times New Roman" w:cs="Times New Roman"/>
                <w:b/>
                <w:bCs/>
                <w:sz w:val="24"/>
                <w:szCs w:val="24"/>
              </w:rPr>
              <w:t>S. No</w:t>
            </w:r>
            <w:r>
              <w:rPr>
                <w:rFonts w:ascii="Times New Roman" w:hAnsi="Times New Roman" w:cs="Times New Roman"/>
                <w:sz w:val="24"/>
                <w:szCs w:val="24"/>
              </w:rPr>
              <w:t>.</w:t>
            </w:r>
          </w:p>
        </w:tc>
        <w:tc>
          <w:tcPr>
            <w:tcW w:w="1256" w:type="dxa"/>
          </w:tcPr>
          <w:p w14:paraId="5CCAD2FB" w14:textId="62E6B847" w:rsidR="00F017F0" w:rsidRPr="005A134D" w:rsidRDefault="00F017F0" w:rsidP="00F017F0">
            <w:pPr>
              <w:tabs>
                <w:tab w:val="left" w:pos="3093"/>
              </w:tabs>
              <w:jc w:val="center"/>
              <w:rPr>
                <w:rFonts w:ascii="Times New Roman" w:hAnsi="Times New Roman" w:cs="Times New Roman"/>
                <w:b/>
                <w:bCs/>
                <w:sz w:val="24"/>
                <w:szCs w:val="24"/>
                <w:lang w:val="en-US"/>
              </w:rPr>
            </w:pPr>
            <w:r w:rsidRPr="005A134D">
              <w:rPr>
                <w:rFonts w:ascii="Times New Roman" w:hAnsi="Times New Roman" w:cs="Times New Roman"/>
                <w:b/>
                <w:bCs/>
                <w:sz w:val="24"/>
                <w:szCs w:val="24"/>
                <w:lang w:val="en-US"/>
              </w:rPr>
              <w:t>Accession</w:t>
            </w:r>
          </w:p>
        </w:tc>
        <w:tc>
          <w:tcPr>
            <w:tcW w:w="901" w:type="dxa"/>
            <w:hideMark/>
          </w:tcPr>
          <w:p w14:paraId="00CF7DBA" w14:textId="3EE470DE" w:rsidR="00F017F0" w:rsidRPr="005A134D" w:rsidRDefault="00F017F0" w:rsidP="00F017F0">
            <w:pPr>
              <w:tabs>
                <w:tab w:val="left" w:pos="3093"/>
              </w:tabs>
              <w:jc w:val="center"/>
              <w:rPr>
                <w:rFonts w:ascii="Times New Roman" w:hAnsi="Times New Roman" w:cs="Times New Roman"/>
                <w:sz w:val="24"/>
                <w:szCs w:val="24"/>
              </w:rPr>
            </w:pPr>
            <w:r w:rsidRPr="005A134D">
              <w:rPr>
                <w:rFonts w:ascii="Times New Roman" w:hAnsi="Times New Roman" w:cs="Times New Roman"/>
                <w:b/>
                <w:bCs/>
                <w:sz w:val="24"/>
                <w:szCs w:val="24"/>
                <w:lang w:val="en-US"/>
              </w:rPr>
              <w:t>Purity</w:t>
            </w:r>
          </w:p>
        </w:tc>
        <w:tc>
          <w:tcPr>
            <w:tcW w:w="1933" w:type="dxa"/>
            <w:hideMark/>
          </w:tcPr>
          <w:p w14:paraId="33170C28" w14:textId="77777777" w:rsidR="00F017F0" w:rsidRPr="005A134D" w:rsidRDefault="00F017F0" w:rsidP="00F017F0">
            <w:pPr>
              <w:tabs>
                <w:tab w:val="left" w:pos="3093"/>
              </w:tabs>
              <w:jc w:val="center"/>
              <w:rPr>
                <w:rFonts w:ascii="Times New Roman" w:hAnsi="Times New Roman" w:cs="Times New Roman"/>
                <w:sz w:val="24"/>
                <w:szCs w:val="24"/>
              </w:rPr>
            </w:pPr>
            <w:r w:rsidRPr="005A134D">
              <w:rPr>
                <w:rFonts w:ascii="Times New Roman" w:hAnsi="Times New Roman" w:cs="Times New Roman"/>
                <w:b/>
                <w:bCs/>
                <w:sz w:val="24"/>
                <w:szCs w:val="24"/>
              </w:rPr>
              <w:t>Concentration (ng/µl)</w:t>
            </w:r>
          </w:p>
        </w:tc>
        <w:tc>
          <w:tcPr>
            <w:tcW w:w="595" w:type="dxa"/>
          </w:tcPr>
          <w:p w14:paraId="62670B90" w14:textId="7385AB97" w:rsidR="00F017F0" w:rsidRPr="005A134D" w:rsidRDefault="00F017F0" w:rsidP="00F017F0">
            <w:pPr>
              <w:tabs>
                <w:tab w:val="left" w:pos="3093"/>
              </w:tabs>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1216" w:type="dxa"/>
          </w:tcPr>
          <w:p w14:paraId="78FBC748" w14:textId="51750C6C"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lang w:val="en-US"/>
              </w:rPr>
              <w:t>Accession</w:t>
            </w:r>
          </w:p>
        </w:tc>
        <w:tc>
          <w:tcPr>
            <w:tcW w:w="870" w:type="dxa"/>
          </w:tcPr>
          <w:p w14:paraId="305D7115" w14:textId="126A78A2"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lang w:val="en-US"/>
              </w:rPr>
              <w:t>Purity</w:t>
            </w:r>
          </w:p>
        </w:tc>
        <w:tc>
          <w:tcPr>
            <w:tcW w:w="1696" w:type="dxa"/>
          </w:tcPr>
          <w:p w14:paraId="638DBBDD" w14:textId="19A299D3"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rPr>
              <w:t>Concentration (ng/µl)</w:t>
            </w:r>
          </w:p>
        </w:tc>
      </w:tr>
      <w:tr w:rsidR="007556EA" w:rsidRPr="005A134D" w14:paraId="67191EC9" w14:textId="51199958" w:rsidTr="007556EA">
        <w:trPr>
          <w:trHeight w:val="552"/>
          <w:jc w:val="center"/>
        </w:trPr>
        <w:tc>
          <w:tcPr>
            <w:tcW w:w="785" w:type="dxa"/>
          </w:tcPr>
          <w:p w14:paraId="5F3E1F94" w14:textId="3F898F22"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4ED087C2" w14:textId="4838615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1</w:t>
            </w:r>
          </w:p>
        </w:tc>
        <w:tc>
          <w:tcPr>
            <w:tcW w:w="901" w:type="dxa"/>
            <w:hideMark/>
          </w:tcPr>
          <w:p w14:paraId="6D4E4715" w14:textId="6A5EB848" w:rsidR="007556EA" w:rsidRPr="003D1EFA"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933" w:type="dxa"/>
            <w:hideMark/>
          </w:tcPr>
          <w:p w14:paraId="6F09D40E"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375</w:t>
            </w:r>
          </w:p>
        </w:tc>
        <w:tc>
          <w:tcPr>
            <w:tcW w:w="595" w:type="dxa"/>
          </w:tcPr>
          <w:p w14:paraId="5B55B1BF" w14:textId="48912B49"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216" w:type="dxa"/>
          </w:tcPr>
          <w:p w14:paraId="2B15E3A0" w14:textId="50F9F7A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9</w:t>
            </w:r>
          </w:p>
        </w:tc>
        <w:tc>
          <w:tcPr>
            <w:tcW w:w="870" w:type="dxa"/>
          </w:tcPr>
          <w:p w14:paraId="00BB9F21" w14:textId="209F3E5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696" w:type="dxa"/>
          </w:tcPr>
          <w:p w14:paraId="5E1CAD6B" w14:textId="1826E2E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349</w:t>
            </w:r>
          </w:p>
        </w:tc>
      </w:tr>
      <w:tr w:rsidR="007556EA" w:rsidRPr="005A134D" w14:paraId="22087C03" w14:textId="248C252F" w:rsidTr="007556EA">
        <w:trPr>
          <w:trHeight w:val="552"/>
          <w:jc w:val="center"/>
        </w:trPr>
        <w:tc>
          <w:tcPr>
            <w:tcW w:w="785" w:type="dxa"/>
          </w:tcPr>
          <w:p w14:paraId="3CE553A9" w14:textId="1B44D635"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2</w:t>
            </w:r>
          </w:p>
        </w:tc>
        <w:tc>
          <w:tcPr>
            <w:tcW w:w="1256" w:type="dxa"/>
          </w:tcPr>
          <w:p w14:paraId="527137D0" w14:textId="35FA655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2</w:t>
            </w:r>
          </w:p>
        </w:tc>
        <w:tc>
          <w:tcPr>
            <w:tcW w:w="901" w:type="dxa"/>
            <w:hideMark/>
          </w:tcPr>
          <w:p w14:paraId="44C74BFE" w14:textId="6E190F6A"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2.03</w:t>
            </w:r>
          </w:p>
        </w:tc>
        <w:tc>
          <w:tcPr>
            <w:tcW w:w="1933" w:type="dxa"/>
            <w:hideMark/>
          </w:tcPr>
          <w:p w14:paraId="2CBB21B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439</w:t>
            </w:r>
          </w:p>
        </w:tc>
        <w:tc>
          <w:tcPr>
            <w:tcW w:w="595" w:type="dxa"/>
          </w:tcPr>
          <w:p w14:paraId="39E9C757" w14:textId="3472373E"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216" w:type="dxa"/>
          </w:tcPr>
          <w:p w14:paraId="72F244A2" w14:textId="26DA745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10</w:t>
            </w:r>
          </w:p>
        </w:tc>
        <w:tc>
          <w:tcPr>
            <w:tcW w:w="870" w:type="dxa"/>
          </w:tcPr>
          <w:p w14:paraId="549E170A" w14:textId="25AE9DC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1.86</w:t>
            </w:r>
          </w:p>
        </w:tc>
        <w:tc>
          <w:tcPr>
            <w:tcW w:w="1696" w:type="dxa"/>
          </w:tcPr>
          <w:p w14:paraId="2F7B4BA6" w14:textId="36E6AEA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284</w:t>
            </w:r>
          </w:p>
        </w:tc>
      </w:tr>
      <w:tr w:rsidR="007556EA" w:rsidRPr="005A134D" w14:paraId="7A8C4CC8" w14:textId="22BBCD65" w:rsidTr="007556EA">
        <w:trPr>
          <w:trHeight w:val="552"/>
          <w:jc w:val="center"/>
        </w:trPr>
        <w:tc>
          <w:tcPr>
            <w:tcW w:w="785" w:type="dxa"/>
          </w:tcPr>
          <w:p w14:paraId="6657AD17" w14:textId="3ADA7457"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3</w:t>
            </w:r>
          </w:p>
        </w:tc>
        <w:tc>
          <w:tcPr>
            <w:tcW w:w="1256" w:type="dxa"/>
          </w:tcPr>
          <w:p w14:paraId="5567D60E" w14:textId="620EEA0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3</w:t>
            </w:r>
          </w:p>
        </w:tc>
        <w:tc>
          <w:tcPr>
            <w:tcW w:w="901" w:type="dxa"/>
            <w:hideMark/>
          </w:tcPr>
          <w:p w14:paraId="4C9840D8" w14:textId="066B174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1.98</w:t>
            </w:r>
          </w:p>
        </w:tc>
        <w:tc>
          <w:tcPr>
            <w:tcW w:w="1933" w:type="dxa"/>
            <w:hideMark/>
          </w:tcPr>
          <w:p w14:paraId="07FC711E"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358.4</w:t>
            </w:r>
          </w:p>
        </w:tc>
        <w:tc>
          <w:tcPr>
            <w:tcW w:w="595" w:type="dxa"/>
          </w:tcPr>
          <w:p w14:paraId="0F458273" w14:textId="4605161A"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216" w:type="dxa"/>
          </w:tcPr>
          <w:p w14:paraId="475AE7DE" w14:textId="4AC7500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11</w:t>
            </w:r>
          </w:p>
        </w:tc>
        <w:tc>
          <w:tcPr>
            <w:tcW w:w="870" w:type="dxa"/>
          </w:tcPr>
          <w:p w14:paraId="3F158C6F" w14:textId="5B56E79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1.83</w:t>
            </w:r>
          </w:p>
        </w:tc>
        <w:tc>
          <w:tcPr>
            <w:tcW w:w="1696" w:type="dxa"/>
          </w:tcPr>
          <w:p w14:paraId="19C35730" w14:textId="2FFEDEF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359</w:t>
            </w:r>
          </w:p>
        </w:tc>
      </w:tr>
      <w:tr w:rsidR="007556EA" w:rsidRPr="005A134D" w14:paraId="5410A33A" w14:textId="122DE524" w:rsidTr="007556EA">
        <w:trPr>
          <w:trHeight w:val="552"/>
          <w:jc w:val="center"/>
        </w:trPr>
        <w:tc>
          <w:tcPr>
            <w:tcW w:w="785" w:type="dxa"/>
          </w:tcPr>
          <w:p w14:paraId="5C9839C0" w14:textId="69ADF336"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4</w:t>
            </w:r>
          </w:p>
        </w:tc>
        <w:tc>
          <w:tcPr>
            <w:tcW w:w="1256" w:type="dxa"/>
          </w:tcPr>
          <w:p w14:paraId="451F128D" w14:textId="71345765"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4</w:t>
            </w:r>
          </w:p>
        </w:tc>
        <w:tc>
          <w:tcPr>
            <w:tcW w:w="901" w:type="dxa"/>
            <w:hideMark/>
          </w:tcPr>
          <w:p w14:paraId="56EC6CB7" w14:textId="1A40DB05"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1.65</w:t>
            </w:r>
          </w:p>
        </w:tc>
        <w:tc>
          <w:tcPr>
            <w:tcW w:w="1933" w:type="dxa"/>
            <w:hideMark/>
          </w:tcPr>
          <w:p w14:paraId="47138CE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295</w:t>
            </w:r>
          </w:p>
        </w:tc>
        <w:tc>
          <w:tcPr>
            <w:tcW w:w="595" w:type="dxa"/>
          </w:tcPr>
          <w:p w14:paraId="2FBF3A17" w14:textId="122246ED"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216" w:type="dxa"/>
          </w:tcPr>
          <w:p w14:paraId="5ED786EE" w14:textId="5FBCD7D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12</w:t>
            </w:r>
          </w:p>
        </w:tc>
        <w:tc>
          <w:tcPr>
            <w:tcW w:w="870" w:type="dxa"/>
          </w:tcPr>
          <w:p w14:paraId="0F772743" w14:textId="6AB2183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1.75</w:t>
            </w:r>
          </w:p>
        </w:tc>
        <w:tc>
          <w:tcPr>
            <w:tcW w:w="1696" w:type="dxa"/>
          </w:tcPr>
          <w:p w14:paraId="05BC424A" w14:textId="4D57FB8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354</w:t>
            </w:r>
          </w:p>
        </w:tc>
      </w:tr>
      <w:tr w:rsidR="007556EA" w:rsidRPr="005A134D" w14:paraId="4DA53808" w14:textId="147137B5" w:rsidTr="007556EA">
        <w:trPr>
          <w:trHeight w:val="552"/>
          <w:jc w:val="center"/>
        </w:trPr>
        <w:tc>
          <w:tcPr>
            <w:tcW w:w="785" w:type="dxa"/>
          </w:tcPr>
          <w:p w14:paraId="09FD03CC" w14:textId="51585501"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5</w:t>
            </w:r>
          </w:p>
        </w:tc>
        <w:tc>
          <w:tcPr>
            <w:tcW w:w="1256" w:type="dxa"/>
          </w:tcPr>
          <w:p w14:paraId="1DC7EA01" w14:textId="0009A3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5</w:t>
            </w:r>
          </w:p>
        </w:tc>
        <w:tc>
          <w:tcPr>
            <w:tcW w:w="901" w:type="dxa"/>
            <w:hideMark/>
          </w:tcPr>
          <w:p w14:paraId="4A8750AC" w14:textId="1D13DB1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1.92</w:t>
            </w:r>
          </w:p>
        </w:tc>
        <w:tc>
          <w:tcPr>
            <w:tcW w:w="1933" w:type="dxa"/>
            <w:hideMark/>
          </w:tcPr>
          <w:p w14:paraId="442EACBA"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330</w:t>
            </w:r>
          </w:p>
        </w:tc>
        <w:tc>
          <w:tcPr>
            <w:tcW w:w="595" w:type="dxa"/>
          </w:tcPr>
          <w:p w14:paraId="59D2C978" w14:textId="6AF44CB7"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216" w:type="dxa"/>
          </w:tcPr>
          <w:p w14:paraId="5ED76740" w14:textId="4358519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w:t>
            </w:r>
          </w:p>
        </w:tc>
        <w:tc>
          <w:tcPr>
            <w:tcW w:w="870" w:type="dxa"/>
          </w:tcPr>
          <w:p w14:paraId="1D34D3C7" w14:textId="2E3DE90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696" w:type="dxa"/>
          </w:tcPr>
          <w:p w14:paraId="5672E2D5" w14:textId="182100E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598</w:t>
            </w:r>
          </w:p>
        </w:tc>
      </w:tr>
      <w:tr w:rsidR="007556EA" w:rsidRPr="005A134D" w14:paraId="6EE0A8EF" w14:textId="01248284" w:rsidTr="007556EA">
        <w:trPr>
          <w:trHeight w:val="552"/>
          <w:jc w:val="center"/>
        </w:trPr>
        <w:tc>
          <w:tcPr>
            <w:tcW w:w="785" w:type="dxa"/>
          </w:tcPr>
          <w:p w14:paraId="3EF17B7D" w14:textId="44C1E0E7"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6</w:t>
            </w:r>
          </w:p>
        </w:tc>
        <w:tc>
          <w:tcPr>
            <w:tcW w:w="1256" w:type="dxa"/>
          </w:tcPr>
          <w:p w14:paraId="184C47B9" w14:textId="0CD2F97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6</w:t>
            </w:r>
          </w:p>
        </w:tc>
        <w:tc>
          <w:tcPr>
            <w:tcW w:w="901" w:type="dxa"/>
            <w:hideMark/>
          </w:tcPr>
          <w:p w14:paraId="511B45BF" w14:textId="5FFA16DF"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1.87</w:t>
            </w:r>
          </w:p>
        </w:tc>
        <w:tc>
          <w:tcPr>
            <w:tcW w:w="1933" w:type="dxa"/>
            <w:hideMark/>
          </w:tcPr>
          <w:p w14:paraId="1E4F9A56"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457</w:t>
            </w:r>
          </w:p>
        </w:tc>
        <w:tc>
          <w:tcPr>
            <w:tcW w:w="595" w:type="dxa"/>
          </w:tcPr>
          <w:p w14:paraId="37124CE5" w14:textId="1A6718D0"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216" w:type="dxa"/>
          </w:tcPr>
          <w:p w14:paraId="2BF9CF80" w14:textId="57D9167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2</w:t>
            </w:r>
          </w:p>
        </w:tc>
        <w:tc>
          <w:tcPr>
            <w:tcW w:w="870" w:type="dxa"/>
          </w:tcPr>
          <w:p w14:paraId="7B9F01DC" w14:textId="7D6E37F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1.67</w:t>
            </w:r>
          </w:p>
        </w:tc>
        <w:tc>
          <w:tcPr>
            <w:tcW w:w="1696" w:type="dxa"/>
          </w:tcPr>
          <w:p w14:paraId="70AFC469" w14:textId="086739E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512</w:t>
            </w:r>
          </w:p>
        </w:tc>
      </w:tr>
      <w:tr w:rsidR="007556EA" w:rsidRPr="005A134D" w14:paraId="287BC8DC" w14:textId="165D0B63" w:rsidTr="007556EA">
        <w:trPr>
          <w:trHeight w:val="552"/>
          <w:jc w:val="center"/>
        </w:trPr>
        <w:tc>
          <w:tcPr>
            <w:tcW w:w="785" w:type="dxa"/>
          </w:tcPr>
          <w:p w14:paraId="7C9D9A53" w14:textId="5CDDDA14"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7</w:t>
            </w:r>
          </w:p>
        </w:tc>
        <w:tc>
          <w:tcPr>
            <w:tcW w:w="1256" w:type="dxa"/>
          </w:tcPr>
          <w:p w14:paraId="0C9347AA" w14:textId="14B8FD0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7</w:t>
            </w:r>
          </w:p>
        </w:tc>
        <w:tc>
          <w:tcPr>
            <w:tcW w:w="901" w:type="dxa"/>
            <w:hideMark/>
          </w:tcPr>
          <w:p w14:paraId="45365E62" w14:textId="0BF3370B"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1.88</w:t>
            </w:r>
          </w:p>
        </w:tc>
        <w:tc>
          <w:tcPr>
            <w:tcW w:w="1933" w:type="dxa"/>
            <w:hideMark/>
          </w:tcPr>
          <w:p w14:paraId="51CFB5BC"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685</w:t>
            </w:r>
          </w:p>
        </w:tc>
        <w:tc>
          <w:tcPr>
            <w:tcW w:w="595" w:type="dxa"/>
          </w:tcPr>
          <w:p w14:paraId="20085371" w14:textId="3CE4AAC1"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216" w:type="dxa"/>
          </w:tcPr>
          <w:p w14:paraId="09E1644D" w14:textId="3E3FB9B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3</w:t>
            </w:r>
          </w:p>
        </w:tc>
        <w:tc>
          <w:tcPr>
            <w:tcW w:w="870" w:type="dxa"/>
          </w:tcPr>
          <w:p w14:paraId="57EB60EC" w14:textId="7B2648E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2.06</w:t>
            </w:r>
          </w:p>
        </w:tc>
        <w:tc>
          <w:tcPr>
            <w:tcW w:w="1696" w:type="dxa"/>
          </w:tcPr>
          <w:p w14:paraId="0A8AA478" w14:textId="06C6F5C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359.7</w:t>
            </w:r>
          </w:p>
        </w:tc>
      </w:tr>
      <w:tr w:rsidR="007556EA" w:rsidRPr="005A134D" w14:paraId="7C2B0740" w14:textId="581A59A4" w:rsidTr="007556EA">
        <w:trPr>
          <w:trHeight w:val="552"/>
          <w:jc w:val="center"/>
        </w:trPr>
        <w:tc>
          <w:tcPr>
            <w:tcW w:w="785" w:type="dxa"/>
          </w:tcPr>
          <w:p w14:paraId="2B7941D7" w14:textId="46041B24"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8</w:t>
            </w:r>
          </w:p>
        </w:tc>
        <w:tc>
          <w:tcPr>
            <w:tcW w:w="1256" w:type="dxa"/>
          </w:tcPr>
          <w:p w14:paraId="61C91862" w14:textId="17D0094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w:t>
            </w:r>
          </w:p>
        </w:tc>
        <w:tc>
          <w:tcPr>
            <w:tcW w:w="901" w:type="dxa"/>
            <w:hideMark/>
          </w:tcPr>
          <w:p w14:paraId="65DFABF2" w14:textId="46CDD74A"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1.95</w:t>
            </w:r>
          </w:p>
        </w:tc>
        <w:tc>
          <w:tcPr>
            <w:tcW w:w="1933" w:type="dxa"/>
            <w:hideMark/>
          </w:tcPr>
          <w:p w14:paraId="50D450C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397</w:t>
            </w:r>
          </w:p>
        </w:tc>
        <w:tc>
          <w:tcPr>
            <w:tcW w:w="595" w:type="dxa"/>
          </w:tcPr>
          <w:p w14:paraId="354122C2" w14:textId="21ECCF9E"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216" w:type="dxa"/>
          </w:tcPr>
          <w:p w14:paraId="35D3BBEB" w14:textId="2DC5275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4</w:t>
            </w:r>
          </w:p>
        </w:tc>
        <w:tc>
          <w:tcPr>
            <w:tcW w:w="870" w:type="dxa"/>
          </w:tcPr>
          <w:p w14:paraId="29ED6071" w14:textId="19CE6CB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696" w:type="dxa"/>
          </w:tcPr>
          <w:p w14:paraId="05EDCE1C" w14:textId="1F2E6C0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283.4</w:t>
            </w:r>
          </w:p>
        </w:tc>
      </w:tr>
      <w:tr w:rsidR="007556EA" w:rsidRPr="005A134D" w14:paraId="3CD33069" w14:textId="78677F52" w:rsidTr="007556EA">
        <w:trPr>
          <w:trHeight w:val="552"/>
          <w:jc w:val="center"/>
        </w:trPr>
        <w:tc>
          <w:tcPr>
            <w:tcW w:w="785" w:type="dxa"/>
          </w:tcPr>
          <w:p w14:paraId="4973D982" w14:textId="269200CE"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9</w:t>
            </w:r>
          </w:p>
        </w:tc>
        <w:tc>
          <w:tcPr>
            <w:tcW w:w="1256" w:type="dxa"/>
          </w:tcPr>
          <w:p w14:paraId="65023CD5" w14:textId="22FF886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2</w:t>
            </w:r>
          </w:p>
        </w:tc>
        <w:tc>
          <w:tcPr>
            <w:tcW w:w="901" w:type="dxa"/>
            <w:hideMark/>
          </w:tcPr>
          <w:p w14:paraId="7C6C2EC8" w14:textId="531EF0A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2.04</w:t>
            </w:r>
          </w:p>
        </w:tc>
        <w:tc>
          <w:tcPr>
            <w:tcW w:w="1933" w:type="dxa"/>
            <w:hideMark/>
          </w:tcPr>
          <w:p w14:paraId="5D4BB7B3"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479</w:t>
            </w:r>
          </w:p>
        </w:tc>
        <w:tc>
          <w:tcPr>
            <w:tcW w:w="595" w:type="dxa"/>
          </w:tcPr>
          <w:p w14:paraId="51145E64" w14:textId="48BCAF26"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216" w:type="dxa"/>
          </w:tcPr>
          <w:p w14:paraId="4E55103B" w14:textId="7F83A1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5</w:t>
            </w:r>
          </w:p>
        </w:tc>
        <w:tc>
          <w:tcPr>
            <w:tcW w:w="870" w:type="dxa"/>
          </w:tcPr>
          <w:p w14:paraId="1A1D60AF" w14:textId="52F2E21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1.68</w:t>
            </w:r>
          </w:p>
        </w:tc>
        <w:tc>
          <w:tcPr>
            <w:tcW w:w="1696" w:type="dxa"/>
          </w:tcPr>
          <w:p w14:paraId="358C529E" w14:textId="4AD88A3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372</w:t>
            </w:r>
          </w:p>
        </w:tc>
      </w:tr>
      <w:tr w:rsidR="007556EA" w:rsidRPr="005A134D" w14:paraId="728CB0DC" w14:textId="39C3EF14" w:rsidTr="007556EA">
        <w:trPr>
          <w:trHeight w:val="552"/>
          <w:jc w:val="center"/>
        </w:trPr>
        <w:tc>
          <w:tcPr>
            <w:tcW w:w="785" w:type="dxa"/>
          </w:tcPr>
          <w:p w14:paraId="2C0AE7B7" w14:textId="1417FEFB"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10</w:t>
            </w:r>
          </w:p>
        </w:tc>
        <w:tc>
          <w:tcPr>
            <w:tcW w:w="1256" w:type="dxa"/>
          </w:tcPr>
          <w:p w14:paraId="2FD0756B" w14:textId="4020A8E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3</w:t>
            </w:r>
          </w:p>
        </w:tc>
        <w:tc>
          <w:tcPr>
            <w:tcW w:w="901" w:type="dxa"/>
            <w:hideMark/>
          </w:tcPr>
          <w:p w14:paraId="39682A0D" w14:textId="02271154"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1.78</w:t>
            </w:r>
          </w:p>
        </w:tc>
        <w:tc>
          <w:tcPr>
            <w:tcW w:w="1933" w:type="dxa"/>
            <w:hideMark/>
          </w:tcPr>
          <w:p w14:paraId="6C221501"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387</w:t>
            </w:r>
          </w:p>
        </w:tc>
        <w:tc>
          <w:tcPr>
            <w:tcW w:w="595" w:type="dxa"/>
          </w:tcPr>
          <w:p w14:paraId="679C9243" w14:textId="29D14927"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216" w:type="dxa"/>
          </w:tcPr>
          <w:p w14:paraId="4DE290C0" w14:textId="77D89F3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6</w:t>
            </w:r>
          </w:p>
        </w:tc>
        <w:tc>
          <w:tcPr>
            <w:tcW w:w="870" w:type="dxa"/>
          </w:tcPr>
          <w:p w14:paraId="0C215EEC" w14:textId="703BFFA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1.85</w:t>
            </w:r>
          </w:p>
        </w:tc>
        <w:tc>
          <w:tcPr>
            <w:tcW w:w="1696" w:type="dxa"/>
          </w:tcPr>
          <w:p w14:paraId="2CB7AA62" w14:textId="48CAA98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476.5</w:t>
            </w:r>
          </w:p>
        </w:tc>
      </w:tr>
      <w:tr w:rsidR="007556EA" w:rsidRPr="005A134D" w14:paraId="21039B71" w14:textId="77777777" w:rsidTr="007556EA">
        <w:trPr>
          <w:trHeight w:val="552"/>
          <w:jc w:val="center"/>
        </w:trPr>
        <w:tc>
          <w:tcPr>
            <w:tcW w:w="785" w:type="dxa"/>
          </w:tcPr>
          <w:p w14:paraId="3D41A812" w14:textId="6AF98F5A"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11</w:t>
            </w:r>
          </w:p>
        </w:tc>
        <w:tc>
          <w:tcPr>
            <w:tcW w:w="1256" w:type="dxa"/>
          </w:tcPr>
          <w:p w14:paraId="1AD9944E" w14:textId="3F70940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4</w:t>
            </w:r>
          </w:p>
        </w:tc>
        <w:tc>
          <w:tcPr>
            <w:tcW w:w="901" w:type="dxa"/>
          </w:tcPr>
          <w:p w14:paraId="281B3F0B" w14:textId="5CEC7C1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1.83</w:t>
            </w:r>
          </w:p>
        </w:tc>
        <w:tc>
          <w:tcPr>
            <w:tcW w:w="1933" w:type="dxa"/>
          </w:tcPr>
          <w:p w14:paraId="384E4025" w14:textId="7761F94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317.6</w:t>
            </w:r>
          </w:p>
        </w:tc>
        <w:tc>
          <w:tcPr>
            <w:tcW w:w="595" w:type="dxa"/>
          </w:tcPr>
          <w:p w14:paraId="2CFF994B" w14:textId="09538FA4"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216" w:type="dxa"/>
          </w:tcPr>
          <w:p w14:paraId="64A8A185" w14:textId="4C6105D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7</w:t>
            </w:r>
          </w:p>
        </w:tc>
        <w:tc>
          <w:tcPr>
            <w:tcW w:w="870" w:type="dxa"/>
          </w:tcPr>
          <w:p w14:paraId="34494BE6" w14:textId="21D6FC4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1.93</w:t>
            </w:r>
          </w:p>
        </w:tc>
        <w:tc>
          <w:tcPr>
            <w:tcW w:w="1696" w:type="dxa"/>
          </w:tcPr>
          <w:p w14:paraId="7AF1958F" w14:textId="4F9843B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357</w:t>
            </w:r>
          </w:p>
        </w:tc>
      </w:tr>
      <w:tr w:rsidR="007556EA" w:rsidRPr="005A134D" w14:paraId="64C2C20C" w14:textId="77777777" w:rsidTr="007556EA">
        <w:trPr>
          <w:trHeight w:val="552"/>
          <w:jc w:val="center"/>
        </w:trPr>
        <w:tc>
          <w:tcPr>
            <w:tcW w:w="785" w:type="dxa"/>
          </w:tcPr>
          <w:p w14:paraId="0929D66D" w14:textId="4F5320F5"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12</w:t>
            </w:r>
          </w:p>
        </w:tc>
        <w:tc>
          <w:tcPr>
            <w:tcW w:w="1256" w:type="dxa"/>
          </w:tcPr>
          <w:p w14:paraId="2513D889" w14:textId="04A571C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5</w:t>
            </w:r>
          </w:p>
        </w:tc>
        <w:tc>
          <w:tcPr>
            <w:tcW w:w="901" w:type="dxa"/>
          </w:tcPr>
          <w:p w14:paraId="0566B772" w14:textId="5A0B070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933" w:type="dxa"/>
          </w:tcPr>
          <w:p w14:paraId="50984251" w14:textId="741A98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283</w:t>
            </w:r>
          </w:p>
        </w:tc>
        <w:tc>
          <w:tcPr>
            <w:tcW w:w="595" w:type="dxa"/>
          </w:tcPr>
          <w:p w14:paraId="7C34F636" w14:textId="354371E5"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216" w:type="dxa"/>
          </w:tcPr>
          <w:p w14:paraId="16D67F30" w14:textId="301747D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8</w:t>
            </w:r>
          </w:p>
        </w:tc>
        <w:tc>
          <w:tcPr>
            <w:tcW w:w="870" w:type="dxa"/>
          </w:tcPr>
          <w:p w14:paraId="3DDA1ACC" w14:textId="6745668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696" w:type="dxa"/>
          </w:tcPr>
          <w:p w14:paraId="7342CD16" w14:textId="6C7AC69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265</w:t>
            </w:r>
          </w:p>
        </w:tc>
      </w:tr>
      <w:tr w:rsidR="007556EA" w:rsidRPr="005A134D" w14:paraId="2F8F24B8" w14:textId="77777777" w:rsidTr="007556EA">
        <w:trPr>
          <w:trHeight w:val="552"/>
          <w:jc w:val="center"/>
        </w:trPr>
        <w:tc>
          <w:tcPr>
            <w:tcW w:w="785" w:type="dxa"/>
          </w:tcPr>
          <w:p w14:paraId="2DF3467C" w14:textId="5EA954AF"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256" w:type="dxa"/>
          </w:tcPr>
          <w:p w14:paraId="68E3D850" w14:textId="3B5A30D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6</w:t>
            </w:r>
          </w:p>
        </w:tc>
        <w:tc>
          <w:tcPr>
            <w:tcW w:w="901" w:type="dxa"/>
          </w:tcPr>
          <w:p w14:paraId="07EE6A08" w14:textId="0E113C3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1.60</w:t>
            </w:r>
          </w:p>
        </w:tc>
        <w:tc>
          <w:tcPr>
            <w:tcW w:w="1933" w:type="dxa"/>
          </w:tcPr>
          <w:p w14:paraId="606656C6" w14:textId="463FF115"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277</w:t>
            </w:r>
          </w:p>
        </w:tc>
        <w:tc>
          <w:tcPr>
            <w:tcW w:w="595" w:type="dxa"/>
          </w:tcPr>
          <w:p w14:paraId="511BC7AA" w14:textId="66BF9EE7"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216" w:type="dxa"/>
          </w:tcPr>
          <w:p w14:paraId="31C7A784" w14:textId="082CCAE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9</w:t>
            </w:r>
          </w:p>
        </w:tc>
        <w:tc>
          <w:tcPr>
            <w:tcW w:w="870" w:type="dxa"/>
          </w:tcPr>
          <w:p w14:paraId="537235DD" w14:textId="3D20A91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1.52</w:t>
            </w:r>
          </w:p>
        </w:tc>
        <w:tc>
          <w:tcPr>
            <w:tcW w:w="1696" w:type="dxa"/>
          </w:tcPr>
          <w:p w14:paraId="5F8940FD" w14:textId="2904312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249.3</w:t>
            </w:r>
          </w:p>
        </w:tc>
      </w:tr>
      <w:tr w:rsidR="007556EA" w:rsidRPr="005A134D" w14:paraId="1FC5372D" w14:textId="77777777" w:rsidTr="007556EA">
        <w:trPr>
          <w:trHeight w:val="552"/>
          <w:jc w:val="center"/>
        </w:trPr>
        <w:tc>
          <w:tcPr>
            <w:tcW w:w="785" w:type="dxa"/>
          </w:tcPr>
          <w:p w14:paraId="4249B320" w14:textId="4B2DE01B"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14</w:t>
            </w:r>
          </w:p>
        </w:tc>
        <w:tc>
          <w:tcPr>
            <w:tcW w:w="1256" w:type="dxa"/>
          </w:tcPr>
          <w:p w14:paraId="2069A4AC" w14:textId="1E108A1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7</w:t>
            </w:r>
          </w:p>
        </w:tc>
        <w:tc>
          <w:tcPr>
            <w:tcW w:w="901" w:type="dxa"/>
          </w:tcPr>
          <w:p w14:paraId="0FDF305B" w14:textId="7B8DAD6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1.95</w:t>
            </w:r>
          </w:p>
        </w:tc>
        <w:tc>
          <w:tcPr>
            <w:tcW w:w="1933" w:type="dxa"/>
          </w:tcPr>
          <w:p w14:paraId="004ECCAF" w14:textId="0542329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483</w:t>
            </w:r>
          </w:p>
        </w:tc>
        <w:tc>
          <w:tcPr>
            <w:tcW w:w="595" w:type="dxa"/>
          </w:tcPr>
          <w:p w14:paraId="6A0EFCD6" w14:textId="1277F01C"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216" w:type="dxa"/>
          </w:tcPr>
          <w:p w14:paraId="5C067E7A" w14:textId="397166D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10</w:t>
            </w:r>
          </w:p>
        </w:tc>
        <w:tc>
          <w:tcPr>
            <w:tcW w:w="870" w:type="dxa"/>
          </w:tcPr>
          <w:p w14:paraId="002EE34B" w14:textId="20DF3FF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2.14</w:t>
            </w:r>
          </w:p>
        </w:tc>
        <w:tc>
          <w:tcPr>
            <w:tcW w:w="1696" w:type="dxa"/>
          </w:tcPr>
          <w:p w14:paraId="21D266FA" w14:textId="2FA5146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355</w:t>
            </w:r>
          </w:p>
        </w:tc>
      </w:tr>
      <w:tr w:rsidR="007556EA" w:rsidRPr="005A134D" w14:paraId="57816BCC" w14:textId="77777777" w:rsidTr="007556EA">
        <w:trPr>
          <w:trHeight w:val="552"/>
          <w:jc w:val="center"/>
        </w:trPr>
        <w:tc>
          <w:tcPr>
            <w:tcW w:w="785" w:type="dxa"/>
          </w:tcPr>
          <w:p w14:paraId="2C34B19A" w14:textId="77050A79"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15</w:t>
            </w:r>
          </w:p>
        </w:tc>
        <w:tc>
          <w:tcPr>
            <w:tcW w:w="1256" w:type="dxa"/>
          </w:tcPr>
          <w:p w14:paraId="7C8E2BA5" w14:textId="579BB38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8</w:t>
            </w:r>
          </w:p>
        </w:tc>
        <w:tc>
          <w:tcPr>
            <w:tcW w:w="901" w:type="dxa"/>
          </w:tcPr>
          <w:p w14:paraId="752D5CD0" w14:textId="0B4338B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1.88</w:t>
            </w:r>
          </w:p>
        </w:tc>
        <w:tc>
          <w:tcPr>
            <w:tcW w:w="1933" w:type="dxa"/>
          </w:tcPr>
          <w:p w14:paraId="684E8BC6" w14:textId="2CE42CF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547.2</w:t>
            </w:r>
          </w:p>
        </w:tc>
        <w:tc>
          <w:tcPr>
            <w:tcW w:w="595" w:type="dxa"/>
          </w:tcPr>
          <w:p w14:paraId="285520A5" w14:textId="10460019"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216" w:type="dxa"/>
          </w:tcPr>
          <w:p w14:paraId="64D21B21" w14:textId="4E8365A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11</w:t>
            </w:r>
          </w:p>
        </w:tc>
        <w:tc>
          <w:tcPr>
            <w:tcW w:w="870" w:type="dxa"/>
          </w:tcPr>
          <w:p w14:paraId="6B679BE0" w14:textId="6B0BDBE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1.93</w:t>
            </w:r>
          </w:p>
        </w:tc>
        <w:tc>
          <w:tcPr>
            <w:tcW w:w="1696" w:type="dxa"/>
          </w:tcPr>
          <w:p w14:paraId="00D3C6E2" w14:textId="410000C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305.4</w:t>
            </w:r>
          </w:p>
        </w:tc>
      </w:tr>
    </w:tbl>
    <w:p w14:paraId="53162CAA" w14:textId="77777777" w:rsidR="00226CF4" w:rsidRDefault="00226CF4" w:rsidP="005B09B2">
      <w:pPr>
        <w:tabs>
          <w:tab w:val="left" w:pos="950"/>
        </w:tabs>
        <w:jc w:val="both"/>
        <w:rPr>
          <w:rFonts w:ascii="Times New Roman" w:hAnsi="Times New Roman" w:cs="Times New Roman"/>
          <w:color w:val="000000" w:themeColor="text1"/>
          <w:sz w:val="24"/>
          <w:szCs w:val="24"/>
          <w:lang w:val="en-US"/>
        </w:rPr>
      </w:pPr>
    </w:p>
    <w:p w14:paraId="2E4E7443" w14:textId="72C9CCF8" w:rsidR="00D567C1" w:rsidRDefault="004E4E2C" w:rsidP="005B09B2">
      <w:pPr>
        <w:tabs>
          <w:tab w:val="left" w:pos="95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Table 6. Details of amplification with selected primers for ISSR assay in jackfruit.</w:t>
      </w:r>
    </w:p>
    <w:p w14:paraId="367ADC5E" w14:textId="77777777" w:rsidR="00DD77DE" w:rsidRDefault="00DD77DE" w:rsidP="005B09B2">
      <w:pPr>
        <w:tabs>
          <w:tab w:val="left" w:pos="950"/>
        </w:tabs>
        <w:jc w:val="both"/>
        <w:rPr>
          <w:rFonts w:ascii="Times New Roman" w:hAnsi="Times New Roman" w:cs="Times New Roman"/>
          <w:color w:val="000000" w:themeColor="text1"/>
          <w:sz w:val="24"/>
          <w:szCs w:val="24"/>
          <w:lang w:val="en-US"/>
        </w:rPr>
      </w:pPr>
    </w:p>
    <w:tbl>
      <w:tblPr>
        <w:tblStyle w:val="TableGrid"/>
        <w:tblW w:w="0" w:type="auto"/>
        <w:jc w:val="center"/>
        <w:tblLook w:val="04A0" w:firstRow="1" w:lastRow="0" w:firstColumn="1" w:lastColumn="0" w:noHBand="0" w:noVBand="1"/>
      </w:tblPr>
      <w:tblGrid>
        <w:gridCol w:w="1803"/>
        <w:gridCol w:w="1803"/>
        <w:gridCol w:w="1803"/>
        <w:gridCol w:w="1804"/>
        <w:gridCol w:w="1803"/>
      </w:tblGrid>
      <w:tr w:rsidR="008D4FB3" w:rsidRPr="00BB7FD5" w14:paraId="79DE3E2A" w14:textId="15770230" w:rsidTr="008D4FB3">
        <w:trPr>
          <w:trHeight w:val="372"/>
          <w:jc w:val="center"/>
        </w:trPr>
        <w:tc>
          <w:tcPr>
            <w:tcW w:w="1803" w:type="dxa"/>
            <w:hideMark/>
          </w:tcPr>
          <w:p w14:paraId="2A0FEE1E"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ISSR Primers</w:t>
            </w:r>
          </w:p>
        </w:tc>
        <w:tc>
          <w:tcPr>
            <w:tcW w:w="1803" w:type="dxa"/>
            <w:hideMark/>
          </w:tcPr>
          <w:p w14:paraId="402EC97E"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Total no. of amplicons</w:t>
            </w:r>
          </w:p>
        </w:tc>
        <w:tc>
          <w:tcPr>
            <w:tcW w:w="1803" w:type="dxa"/>
            <w:hideMark/>
          </w:tcPr>
          <w:p w14:paraId="11F873ED"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No. of Polymorphic Loci</w:t>
            </w:r>
          </w:p>
        </w:tc>
        <w:tc>
          <w:tcPr>
            <w:tcW w:w="1804" w:type="dxa"/>
            <w:hideMark/>
          </w:tcPr>
          <w:p w14:paraId="0383FF1A"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Polymorphism (%)</w:t>
            </w:r>
          </w:p>
        </w:tc>
        <w:tc>
          <w:tcPr>
            <w:tcW w:w="1803" w:type="dxa"/>
          </w:tcPr>
          <w:p w14:paraId="119BA3A3" w14:textId="08454A4A" w:rsidR="008D4FB3" w:rsidRPr="00BB7FD5"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PIC Value</w:t>
            </w:r>
          </w:p>
        </w:tc>
      </w:tr>
      <w:tr w:rsidR="008D4FB3" w:rsidRPr="00BB7FD5" w14:paraId="414126ED" w14:textId="0503E2F3" w:rsidTr="008D4FB3">
        <w:trPr>
          <w:trHeight w:val="288"/>
          <w:jc w:val="center"/>
        </w:trPr>
        <w:tc>
          <w:tcPr>
            <w:tcW w:w="1803" w:type="dxa"/>
            <w:noWrap/>
            <w:hideMark/>
          </w:tcPr>
          <w:p w14:paraId="5E03DA8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807</w:t>
            </w:r>
          </w:p>
        </w:tc>
        <w:tc>
          <w:tcPr>
            <w:tcW w:w="1803" w:type="dxa"/>
            <w:noWrap/>
            <w:hideMark/>
          </w:tcPr>
          <w:p w14:paraId="54E33DE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63386B7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067E95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012631FD" w14:textId="367B6AB7" w:rsidR="007730D3" w:rsidRPr="00BB7FD5" w:rsidRDefault="000903ED" w:rsidP="007730D3">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0.23</w:t>
            </w:r>
          </w:p>
        </w:tc>
      </w:tr>
      <w:tr w:rsidR="008D4FB3" w:rsidRPr="00BB7FD5" w14:paraId="318E7B00" w14:textId="399A0642" w:rsidTr="008D4FB3">
        <w:trPr>
          <w:trHeight w:val="288"/>
          <w:jc w:val="center"/>
        </w:trPr>
        <w:tc>
          <w:tcPr>
            <w:tcW w:w="1803" w:type="dxa"/>
            <w:noWrap/>
            <w:hideMark/>
          </w:tcPr>
          <w:p w14:paraId="7B7F2F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809</w:t>
            </w:r>
          </w:p>
        </w:tc>
        <w:tc>
          <w:tcPr>
            <w:tcW w:w="1803" w:type="dxa"/>
            <w:noWrap/>
            <w:hideMark/>
          </w:tcPr>
          <w:p w14:paraId="594C81C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2BD230B1"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39A2B1D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64EEEF00" w14:textId="0B7CD5B0"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0.29</w:t>
            </w:r>
          </w:p>
        </w:tc>
      </w:tr>
      <w:tr w:rsidR="008D4FB3" w:rsidRPr="00BB7FD5" w14:paraId="33C9776D" w14:textId="355E3A5B" w:rsidTr="008D4FB3">
        <w:trPr>
          <w:trHeight w:val="288"/>
          <w:jc w:val="center"/>
        </w:trPr>
        <w:tc>
          <w:tcPr>
            <w:tcW w:w="1803" w:type="dxa"/>
            <w:noWrap/>
            <w:hideMark/>
          </w:tcPr>
          <w:p w14:paraId="4211715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812</w:t>
            </w:r>
          </w:p>
        </w:tc>
        <w:tc>
          <w:tcPr>
            <w:tcW w:w="1803" w:type="dxa"/>
            <w:noWrap/>
            <w:hideMark/>
          </w:tcPr>
          <w:p w14:paraId="3234DA63"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2507802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4" w:type="dxa"/>
            <w:noWrap/>
            <w:hideMark/>
          </w:tcPr>
          <w:p w14:paraId="2BCB5D5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87.5</w:t>
            </w:r>
          </w:p>
        </w:tc>
        <w:tc>
          <w:tcPr>
            <w:tcW w:w="1803" w:type="dxa"/>
          </w:tcPr>
          <w:p w14:paraId="7AF18468" w14:textId="28BF1B59"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0.18</w:t>
            </w:r>
          </w:p>
        </w:tc>
      </w:tr>
      <w:tr w:rsidR="008D4FB3" w:rsidRPr="00BB7FD5" w14:paraId="169E5A15" w14:textId="36649973" w:rsidTr="008D4FB3">
        <w:trPr>
          <w:trHeight w:val="288"/>
          <w:jc w:val="center"/>
        </w:trPr>
        <w:tc>
          <w:tcPr>
            <w:tcW w:w="1803" w:type="dxa"/>
            <w:noWrap/>
            <w:hideMark/>
          </w:tcPr>
          <w:p w14:paraId="52F764BE"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834</w:t>
            </w:r>
          </w:p>
        </w:tc>
        <w:tc>
          <w:tcPr>
            <w:tcW w:w="1803" w:type="dxa"/>
            <w:noWrap/>
            <w:hideMark/>
          </w:tcPr>
          <w:p w14:paraId="77E0A62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3FD200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766833F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4C5F8E98" w14:textId="051615D7"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0.30</w:t>
            </w:r>
          </w:p>
        </w:tc>
      </w:tr>
      <w:tr w:rsidR="008D4FB3" w:rsidRPr="00BB7FD5" w14:paraId="23E8A7CA" w14:textId="30291E20" w:rsidTr="008D4FB3">
        <w:trPr>
          <w:trHeight w:val="288"/>
          <w:jc w:val="center"/>
        </w:trPr>
        <w:tc>
          <w:tcPr>
            <w:tcW w:w="1803" w:type="dxa"/>
            <w:noWrap/>
            <w:hideMark/>
          </w:tcPr>
          <w:p w14:paraId="53F298E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840</w:t>
            </w:r>
          </w:p>
        </w:tc>
        <w:tc>
          <w:tcPr>
            <w:tcW w:w="1803" w:type="dxa"/>
            <w:noWrap/>
            <w:hideMark/>
          </w:tcPr>
          <w:p w14:paraId="1CE044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3" w:type="dxa"/>
            <w:noWrap/>
            <w:hideMark/>
          </w:tcPr>
          <w:p w14:paraId="40B1B07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4</w:t>
            </w:r>
          </w:p>
        </w:tc>
        <w:tc>
          <w:tcPr>
            <w:tcW w:w="1804" w:type="dxa"/>
            <w:noWrap/>
            <w:hideMark/>
          </w:tcPr>
          <w:p w14:paraId="7BCA88A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80</w:t>
            </w:r>
          </w:p>
        </w:tc>
        <w:tc>
          <w:tcPr>
            <w:tcW w:w="1803" w:type="dxa"/>
          </w:tcPr>
          <w:p w14:paraId="347576B6" w14:textId="336E48A2"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0.04</w:t>
            </w:r>
          </w:p>
        </w:tc>
      </w:tr>
      <w:tr w:rsidR="008D4FB3" w:rsidRPr="00BB7FD5" w14:paraId="43FD3772" w14:textId="26F024C3" w:rsidTr="008D4FB3">
        <w:trPr>
          <w:trHeight w:val="288"/>
          <w:jc w:val="center"/>
        </w:trPr>
        <w:tc>
          <w:tcPr>
            <w:tcW w:w="1803" w:type="dxa"/>
            <w:noWrap/>
            <w:hideMark/>
          </w:tcPr>
          <w:p w14:paraId="2F79AA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841</w:t>
            </w:r>
          </w:p>
        </w:tc>
        <w:tc>
          <w:tcPr>
            <w:tcW w:w="1803" w:type="dxa"/>
            <w:noWrap/>
            <w:hideMark/>
          </w:tcPr>
          <w:p w14:paraId="698CF53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4C20E0B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4" w:type="dxa"/>
            <w:noWrap/>
            <w:hideMark/>
          </w:tcPr>
          <w:p w14:paraId="245AA1C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71.4</w:t>
            </w:r>
          </w:p>
        </w:tc>
        <w:tc>
          <w:tcPr>
            <w:tcW w:w="1803" w:type="dxa"/>
          </w:tcPr>
          <w:p w14:paraId="65BF02A3" w14:textId="59F0AE3F"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0.22</w:t>
            </w:r>
          </w:p>
        </w:tc>
      </w:tr>
      <w:tr w:rsidR="008D4FB3" w:rsidRPr="00BB7FD5" w14:paraId="4C1D0A11" w14:textId="00283B79" w:rsidTr="008D4FB3">
        <w:trPr>
          <w:trHeight w:val="288"/>
          <w:jc w:val="center"/>
        </w:trPr>
        <w:tc>
          <w:tcPr>
            <w:tcW w:w="1803" w:type="dxa"/>
            <w:noWrap/>
            <w:hideMark/>
          </w:tcPr>
          <w:p w14:paraId="6444D65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855</w:t>
            </w:r>
          </w:p>
        </w:tc>
        <w:tc>
          <w:tcPr>
            <w:tcW w:w="1803" w:type="dxa"/>
            <w:noWrap/>
            <w:hideMark/>
          </w:tcPr>
          <w:p w14:paraId="3FDEF3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54D040E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5457EC9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85.7</w:t>
            </w:r>
          </w:p>
        </w:tc>
        <w:tc>
          <w:tcPr>
            <w:tcW w:w="1803" w:type="dxa"/>
          </w:tcPr>
          <w:p w14:paraId="227E3C45" w14:textId="5AB67E5D"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0.16</w:t>
            </w:r>
          </w:p>
        </w:tc>
      </w:tr>
      <w:tr w:rsidR="008D4FB3" w:rsidRPr="00BB7FD5" w14:paraId="1528735B" w14:textId="5E420AD6" w:rsidTr="008D4FB3">
        <w:trPr>
          <w:trHeight w:val="288"/>
          <w:jc w:val="center"/>
        </w:trPr>
        <w:tc>
          <w:tcPr>
            <w:tcW w:w="1803" w:type="dxa"/>
            <w:noWrap/>
            <w:hideMark/>
          </w:tcPr>
          <w:p w14:paraId="11180F83"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858</w:t>
            </w:r>
          </w:p>
        </w:tc>
        <w:tc>
          <w:tcPr>
            <w:tcW w:w="1803" w:type="dxa"/>
            <w:noWrap/>
            <w:hideMark/>
          </w:tcPr>
          <w:p w14:paraId="6317C631"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3" w:type="dxa"/>
            <w:noWrap/>
            <w:hideMark/>
          </w:tcPr>
          <w:p w14:paraId="0703D7F5"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3</w:t>
            </w:r>
          </w:p>
        </w:tc>
        <w:tc>
          <w:tcPr>
            <w:tcW w:w="1804" w:type="dxa"/>
            <w:noWrap/>
            <w:hideMark/>
          </w:tcPr>
          <w:p w14:paraId="398096D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50</w:t>
            </w:r>
          </w:p>
        </w:tc>
        <w:tc>
          <w:tcPr>
            <w:tcW w:w="1803" w:type="dxa"/>
          </w:tcPr>
          <w:p w14:paraId="26A68E1C" w14:textId="29AB0011"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0.15</w:t>
            </w:r>
          </w:p>
        </w:tc>
      </w:tr>
      <w:tr w:rsidR="008D4FB3" w:rsidRPr="00BB7FD5" w14:paraId="3160CBA8" w14:textId="7AEF98ED" w:rsidTr="008D4FB3">
        <w:trPr>
          <w:trHeight w:val="288"/>
          <w:jc w:val="center"/>
        </w:trPr>
        <w:tc>
          <w:tcPr>
            <w:tcW w:w="1803" w:type="dxa"/>
            <w:noWrap/>
            <w:hideMark/>
          </w:tcPr>
          <w:p w14:paraId="4BDE2015"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866</w:t>
            </w:r>
          </w:p>
        </w:tc>
        <w:tc>
          <w:tcPr>
            <w:tcW w:w="1803" w:type="dxa"/>
            <w:noWrap/>
            <w:hideMark/>
          </w:tcPr>
          <w:p w14:paraId="23819E0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4</w:t>
            </w:r>
          </w:p>
        </w:tc>
        <w:tc>
          <w:tcPr>
            <w:tcW w:w="1803" w:type="dxa"/>
            <w:noWrap/>
            <w:hideMark/>
          </w:tcPr>
          <w:p w14:paraId="0CA47E2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2</w:t>
            </w:r>
          </w:p>
        </w:tc>
        <w:tc>
          <w:tcPr>
            <w:tcW w:w="1804" w:type="dxa"/>
            <w:noWrap/>
            <w:hideMark/>
          </w:tcPr>
          <w:p w14:paraId="1D89251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50</w:t>
            </w:r>
          </w:p>
        </w:tc>
        <w:tc>
          <w:tcPr>
            <w:tcW w:w="1803" w:type="dxa"/>
          </w:tcPr>
          <w:p w14:paraId="54CABBED" w14:textId="30D95CEC"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0.02</w:t>
            </w:r>
          </w:p>
        </w:tc>
      </w:tr>
      <w:tr w:rsidR="008D4FB3" w:rsidRPr="00BB7FD5" w14:paraId="059CFFF1" w14:textId="7CC553DF" w:rsidTr="008D4FB3">
        <w:trPr>
          <w:trHeight w:val="288"/>
          <w:jc w:val="center"/>
        </w:trPr>
        <w:tc>
          <w:tcPr>
            <w:tcW w:w="1803" w:type="dxa"/>
            <w:noWrap/>
            <w:hideMark/>
          </w:tcPr>
          <w:p w14:paraId="6971BFE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TC 10 G</w:t>
            </w:r>
          </w:p>
        </w:tc>
        <w:tc>
          <w:tcPr>
            <w:tcW w:w="1803" w:type="dxa"/>
            <w:noWrap/>
            <w:hideMark/>
          </w:tcPr>
          <w:p w14:paraId="4BDAD807"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4AF040B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4" w:type="dxa"/>
            <w:noWrap/>
            <w:hideMark/>
          </w:tcPr>
          <w:p w14:paraId="7DF0453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71.4</w:t>
            </w:r>
          </w:p>
        </w:tc>
        <w:tc>
          <w:tcPr>
            <w:tcW w:w="1803" w:type="dxa"/>
          </w:tcPr>
          <w:p w14:paraId="392F7BBC" w14:textId="26349681"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0.24</w:t>
            </w:r>
          </w:p>
        </w:tc>
      </w:tr>
    </w:tbl>
    <w:p w14:paraId="5448600B" w14:textId="77777777" w:rsidR="00942725" w:rsidRDefault="00942725" w:rsidP="005B09B2">
      <w:pPr>
        <w:tabs>
          <w:tab w:val="left" w:pos="950"/>
        </w:tabs>
        <w:jc w:val="both"/>
        <w:rPr>
          <w:rFonts w:ascii="Times New Roman" w:hAnsi="Times New Roman" w:cs="Times New Roman"/>
          <w:color w:val="000000" w:themeColor="text1"/>
          <w:sz w:val="24"/>
          <w:szCs w:val="24"/>
          <w:lang w:val="en-US"/>
        </w:rPr>
      </w:pPr>
    </w:p>
    <w:p w14:paraId="52CD5D1A" w14:textId="77777777" w:rsidR="00942725" w:rsidRDefault="00942725" w:rsidP="005B09B2">
      <w:pPr>
        <w:tabs>
          <w:tab w:val="left" w:pos="950"/>
        </w:tabs>
        <w:jc w:val="both"/>
        <w:rPr>
          <w:rFonts w:ascii="Times New Roman" w:hAnsi="Times New Roman" w:cs="Times New Roman"/>
          <w:color w:val="000000" w:themeColor="text1"/>
          <w:sz w:val="24"/>
          <w:szCs w:val="24"/>
          <w:lang w:val="en-US"/>
        </w:rPr>
      </w:pPr>
    </w:p>
    <w:p w14:paraId="568EA292" w14:textId="08E6A905" w:rsidR="006E0470" w:rsidRDefault="00DD77DE" w:rsidP="00DD77DE">
      <w:pPr>
        <w:tabs>
          <w:tab w:val="left" w:pos="950"/>
        </w:tabs>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CE4F47">
        <w:rPr>
          <w:rFonts w:ascii="Times New Roman" w:hAnsi="Times New Roman" w:cs="Times New Roman"/>
          <w:color w:val="000000" w:themeColor="text1"/>
          <w:sz w:val="24"/>
          <w:szCs w:val="24"/>
          <w:lang w:val="en-US"/>
        </w:rPr>
        <w:t xml:space="preserve">Table </w:t>
      </w:r>
      <w:r w:rsidR="00DA3A74">
        <w:rPr>
          <w:rFonts w:ascii="Times New Roman" w:hAnsi="Times New Roman" w:cs="Times New Roman"/>
          <w:color w:val="000000" w:themeColor="text1"/>
          <w:sz w:val="24"/>
          <w:szCs w:val="24"/>
          <w:lang w:val="en-US"/>
        </w:rPr>
        <w:t>7</w:t>
      </w:r>
      <w:r w:rsidR="002D476A">
        <w:rPr>
          <w:rFonts w:ascii="Times New Roman" w:hAnsi="Times New Roman" w:cs="Times New Roman"/>
          <w:color w:val="000000" w:themeColor="text1"/>
          <w:sz w:val="24"/>
          <w:szCs w:val="24"/>
          <w:lang w:val="en-US"/>
        </w:rPr>
        <w:t xml:space="preserve">. Details of amplification with selected </w:t>
      </w:r>
      <w:r w:rsidR="00DA3A74">
        <w:rPr>
          <w:rFonts w:ascii="Times New Roman" w:hAnsi="Times New Roman" w:cs="Times New Roman"/>
          <w:color w:val="000000" w:themeColor="text1"/>
          <w:sz w:val="24"/>
          <w:szCs w:val="24"/>
          <w:lang w:val="en-US"/>
        </w:rPr>
        <w:t>primers for SSR assay in jackfruit.</w:t>
      </w:r>
    </w:p>
    <w:p w14:paraId="20F66210" w14:textId="77777777" w:rsidR="00663601" w:rsidRDefault="00663601" w:rsidP="005B09B2">
      <w:pPr>
        <w:tabs>
          <w:tab w:val="left" w:pos="950"/>
        </w:tabs>
        <w:jc w:val="both"/>
        <w:rPr>
          <w:rFonts w:ascii="Times New Roman" w:hAnsi="Times New Roman" w:cs="Times New Roman"/>
          <w:color w:val="000000" w:themeColor="text1"/>
          <w:sz w:val="24"/>
          <w:szCs w:val="24"/>
          <w:lang w:val="en-US"/>
        </w:rPr>
      </w:pPr>
    </w:p>
    <w:tbl>
      <w:tblPr>
        <w:tblStyle w:val="TableGrid"/>
        <w:tblW w:w="8370" w:type="dxa"/>
        <w:jc w:val="center"/>
        <w:tblLook w:val="04A0" w:firstRow="1" w:lastRow="0" w:firstColumn="1" w:lastColumn="0" w:noHBand="0" w:noVBand="1"/>
      </w:tblPr>
      <w:tblGrid>
        <w:gridCol w:w="1980"/>
        <w:gridCol w:w="1620"/>
        <w:gridCol w:w="1710"/>
        <w:gridCol w:w="1800"/>
        <w:gridCol w:w="1260"/>
      </w:tblGrid>
      <w:tr w:rsidR="008D4FB3" w:rsidRPr="00BB7FD5" w14:paraId="41B45402" w14:textId="6DF87575" w:rsidTr="001E1BA8">
        <w:trPr>
          <w:trHeight w:val="305"/>
          <w:jc w:val="center"/>
        </w:trPr>
        <w:tc>
          <w:tcPr>
            <w:tcW w:w="1980" w:type="dxa"/>
            <w:hideMark/>
          </w:tcPr>
          <w:p w14:paraId="4F24FCE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SSR Primers</w:t>
            </w:r>
          </w:p>
        </w:tc>
        <w:tc>
          <w:tcPr>
            <w:tcW w:w="1620" w:type="dxa"/>
            <w:hideMark/>
          </w:tcPr>
          <w:p w14:paraId="590647E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Total no. of amplicons</w:t>
            </w:r>
          </w:p>
        </w:tc>
        <w:tc>
          <w:tcPr>
            <w:tcW w:w="1710" w:type="dxa"/>
            <w:hideMark/>
          </w:tcPr>
          <w:p w14:paraId="164BBE4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No. of Polymorphic Loci</w:t>
            </w:r>
          </w:p>
        </w:tc>
        <w:tc>
          <w:tcPr>
            <w:tcW w:w="1800" w:type="dxa"/>
            <w:hideMark/>
          </w:tcPr>
          <w:p w14:paraId="72D0720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Polymorphism (%)</w:t>
            </w:r>
          </w:p>
        </w:tc>
        <w:tc>
          <w:tcPr>
            <w:tcW w:w="1260" w:type="dxa"/>
          </w:tcPr>
          <w:p w14:paraId="6FBEE98F" w14:textId="4E148061"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PIC value</w:t>
            </w:r>
          </w:p>
        </w:tc>
      </w:tr>
      <w:tr w:rsidR="008D4FB3" w:rsidRPr="00BB7FD5" w14:paraId="0E6C5903" w14:textId="165A20CE" w:rsidTr="001E1BA8">
        <w:trPr>
          <w:trHeight w:val="300"/>
          <w:jc w:val="center"/>
        </w:trPr>
        <w:tc>
          <w:tcPr>
            <w:tcW w:w="1980" w:type="dxa"/>
            <w:noWrap/>
            <w:hideMark/>
          </w:tcPr>
          <w:p w14:paraId="3E07B12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w:t>
            </w:r>
          </w:p>
        </w:tc>
        <w:tc>
          <w:tcPr>
            <w:tcW w:w="1620" w:type="dxa"/>
            <w:noWrap/>
            <w:hideMark/>
          </w:tcPr>
          <w:p w14:paraId="482442F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4</w:t>
            </w:r>
          </w:p>
        </w:tc>
        <w:tc>
          <w:tcPr>
            <w:tcW w:w="1710" w:type="dxa"/>
            <w:noWrap/>
            <w:hideMark/>
          </w:tcPr>
          <w:p w14:paraId="0D536A4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800" w:type="dxa"/>
            <w:noWrap/>
            <w:hideMark/>
          </w:tcPr>
          <w:p w14:paraId="5420EE8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75</w:t>
            </w:r>
          </w:p>
        </w:tc>
        <w:tc>
          <w:tcPr>
            <w:tcW w:w="1260" w:type="dxa"/>
          </w:tcPr>
          <w:p w14:paraId="1AA92F78" w14:textId="45F647C6"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0.20</w:t>
            </w:r>
          </w:p>
        </w:tc>
      </w:tr>
      <w:tr w:rsidR="008D4FB3" w:rsidRPr="00BB7FD5" w14:paraId="5892213A" w14:textId="4565CF75" w:rsidTr="001E1BA8">
        <w:trPr>
          <w:trHeight w:val="288"/>
          <w:jc w:val="center"/>
        </w:trPr>
        <w:tc>
          <w:tcPr>
            <w:tcW w:w="1980" w:type="dxa"/>
            <w:noWrap/>
            <w:hideMark/>
          </w:tcPr>
          <w:p w14:paraId="6D9F8DF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8</w:t>
            </w:r>
          </w:p>
        </w:tc>
        <w:tc>
          <w:tcPr>
            <w:tcW w:w="1620" w:type="dxa"/>
            <w:noWrap/>
            <w:hideMark/>
          </w:tcPr>
          <w:p w14:paraId="1D175B8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2ABFF5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B6E7BD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6DD499FC" w14:textId="577B8ADC"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0.11</w:t>
            </w:r>
          </w:p>
        </w:tc>
      </w:tr>
      <w:tr w:rsidR="008D4FB3" w:rsidRPr="00BB7FD5" w14:paraId="2A4EA6C3" w14:textId="140452E5" w:rsidTr="001E1BA8">
        <w:trPr>
          <w:trHeight w:val="288"/>
          <w:jc w:val="center"/>
        </w:trPr>
        <w:tc>
          <w:tcPr>
            <w:tcW w:w="1980" w:type="dxa"/>
            <w:noWrap/>
            <w:hideMark/>
          </w:tcPr>
          <w:p w14:paraId="79118F6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12</w:t>
            </w:r>
          </w:p>
        </w:tc>
        <w:tc>
          <w:tcPr>
            <w:tcW w:w="1620" w:type="dxa"/>
            <w:noWrap/>
            <w:hideMark/>
          </w:tcPr>
          <w:p w14:paraId="31B73A6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2092FF2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4253F79A" w14:textId="50EBF19A"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04ECCC6C" w14:textId="3EF9496F"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0.08</w:t>
            </w:r>
          </w:p>
        </w:tc>
      </w:tr>
      <w:tr w:rsidR="008D4FB3" w:rsidRPr="00BB7FD5" w14:paraId="17E18FC8" w14:textId="684276DB" w:rsidTr="001E1BA8">
        <w:trPr>
          <w:trHeight w:val="288"/>
          <w:jc w:val="center"/>
        </w:trPr>
        <w:tc>
          <w:tcPr>
            <w:tcW w:w="1980" w:type="dxa"/>
            <w:noWrap/>
            <w:hideMark/>
          </w:tcPr>
          <w:p w14:paraId="26605C2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13</w:t>
            </w:r>
          </w:p>
        </w:tc>
        <w:tc>
          <w:tcPr>
            <w:tcW w:w="1620" w:type="dxa"/>
            <w:noWrap/>
            <w:hideMark/>
          </w:tcPr>
          <w:p w14:paraId="59BD4CA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731E42D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AF6C49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58D6983B" w14:textId="4C29DE10"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0.00</w:t>
            </w:r>
          </w:p>
        </w:tc>
      </w:tr>
      <w:tr w:rsidR="008D4FB3" w:rsidRPr="00BB7FD5" w14:paraId="3913CA86" w14:textId="41CDA2BE" w:rsidTr="001E1BA8">
        <w:trPr>
          <w:trHeight w:val="288"/>
          <w:jc w:val="center"/>
        </w:trPr>
        <w:tc>
          <w:tcPr>
            <w:tcW w:w="1980" w:type="dxa"/>
            <w:noWrap/>
            <w:hideMark/>
          </w:tcPr>
          <w:p w14:paraId="4355AFE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15</w:t>
            </w:r>
          </w:p>
        </w:tc>
        <w:tc>
          <w:tcPr>
            <w:tcW w:w="1620" w:type="dxa"/>
            <w:noWrap/>
            <w:hideMark/>
          </w:tcPr>
          <w:p w14:paraId="494A900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2EF814A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E3E5A1B" w14:textId="221FB53B"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33.34</w:t>
            </w:r>
          </w:p>
        </w:tc>
        <w:tc>
          <w:tcPr>
            <w:tcW w:w="1260" w:type="dxa"/>
          </w:tcPr>
          <w:p w14:paraId="08E91809" w14:textId="0107E931"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0.18</w:t>
            </w:r>
          </w:p>
        </w:tc>
      </w:tr>
      <w:tr w:rsidR="008D4FB3" w:rsidRPr="00BB7FD5" w14:paraId="2E4E500A" w14:textId="6F0FAB9F" w:rsidTr="001E1BA8">
        <w:trPr>
          <w:trHeight w:val="288"/>
          <w:jc w:val="center"/>
        </w:trPr>
        <w:tc>
          <w:tcPr>
            <w:tcW w:w="1980" w:type="dxa"/>
            <w:noWrap/>
            <w:hideMark/>
          </w:tcPr>
          <w:p w14:paraId="474D555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18</w:t>
            </w:r>
          </w:p>
        </w:tc>
        <w:tc>
          <w:tcPr>
            <w:tcW w:w="1620" w:type="dxa"/>
            <w:noWrap/>
            <w:hideMark/>
          </w:tcPr>
          <w:p w14:paraId="7CCEC7B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0E4AC34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53145C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4737D96A" w14:textId="18E32545"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0.00</w:t>
            </w:r>
          </w:p>
        </w:tc>
      </w:tr>
      <w:tr w:rsidR="008D4FB3" w:rsidRPr="00BB7FD5" w14:paraId="7FD71F8B" w14:textId="3D90F110" w:rsidTr="001E1BA8">
        <w:trPr>
          <w:trHeight w:val="288"/>
          <w:jc w:val="center"/>
        </w:trPr>
        <w:tc>
          <w:tcPr>
            <w:tcW w:w="1980" w:type="dxa"/>
            <w:noWrap/>
            <w:hideMark/>
          </w:tcPr>
          <w:p w14:paraId="0D614F5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19</w:t>
            </w:r>
          </w:p>
        </w:tc>
        <w:tc>
          <w:tcPr>
            <w:tcW w:w="1620" w:type="dxa"/>
            <w:noWrap/>
            <w:hideMark/>
          </w:tcPr>
          <w:p w14:paraId="692CE5C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4F2C7C3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78A57DC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7C7CCAED" w14:textId="4C31C8EC"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0</w:t>
            </w:r>
            <w:r w:rsidRPr="00BB7FD5">
              <w:rPr>
                <w:rFonts w:ascii="Times New Roman" w:eastAsia="Times New Roman" w:hAnsi="Times New Roman" w:cs="Times New Roman"/>
                <w:color w:val="000000"/>
                <w:kern w:val="0"/>
                <w:sz w:val="24"/>
                <w:szCs w:val="24"/>
                <w:lang w:eastAsia="en-IN"/>
                <w14:ligatures w14:val="none"/>
              </w:rPr>
              <w:t>0</w:t>
            </w:r>
          </w:p>
        </w:tc>
      </w:tr>
      <w:tr w:rsidR="008D4FB3" w:rsidRPr="00BB7FD5" w14:paraId="6AA7BB7E" w14:textId="7A4C5E11" w:rsidTr="001E1BA8">
        <w:trPr>
          <w:trHeight w:val="288"/>
          <w:jc w:val="center"/>
        </w:trPr>
        <w:tc>
          <w:tcPr>
            <w:tcW w:w="1980" w:type="dxa"/>
            <w:noWrap/>
            <w:hideMark/>
          </w:tcPr>
          <w:p w14:paraId="7AE2193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20</w:t>
            </w:r>
          </w:p>
        </w:tc>
        <w:tc>
          <w:tcPr>
            <w:tcW w:w="1620" w:type="dxa"/>
            <w:noWrap/>
            <w:hideMark/>
          </w:tcPr>
          <w:p w14:paraId="4EED7D3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7BE417E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78763A4E" w14:textId="0237067F"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5EC1A471" w14:textId="53FDA0B9"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.30</w:t>
            </w:r>
          </w:p>
        </w:tc>
      </w:tr>
      <w:tr w:rsidR="008D4FB3" w:rsidRPr="00BB7FD5" w14:paraId="04BEDC1D" w14:textId="1E18A3AC" w:rsidTr="001E1BA8">
        <w:trPr>
          <w:trHeight w:val="288"/>
          <w:jc w:val="center"/>
        </w:trPr>
        <w:tc>
          <w:tcPr>
            <w:tcW w:w="1980" w:type="dxa"/>
            <w:noWrap/>
            <w:hideMark/>
          </w:tcPr>
          <w:p w14:paraId="3FD0C60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25</w:t>
            </w:r>
          </w:p>
        </w:tc>
        <w:tc>
          <w:tcPr>
            <w:tcW w:w="1620" w:type="dxa"/>
            <w:noWrap/>
            <w:hideMark/>
          </w:tcPr>
          <w:p w14:paraId="474A2B6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4D0CE2E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0268ACE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324BCC76" w14:textId="791E48B6"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382DFF92" w14:textId="1110DAD3" w:rsidTr="001E1BA8">
        <w:trPr>
          <w:trHeight w:val="288"/>
          <w:jc w:val="center"/>
        </w:trPr>
        <w:tc>
          <w:tcPr>
            <w:tcW w:w="1980" w:type="dxa"/>
            <w:noWrap/>
            <w:hideMark/>
          </w:tcPr>
          <w:p w14:paraId="290EFA1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28</w:t>
            </w:r>
          </w:p>
        </w:tc>
        <w:tc>
          <w:tcPr>
            <w:tcW w:w="1620" w:type="dxa"/>
            <w:noWrap/>
            <w:hideMark/>
          </w:tcPr>
          <w:p w14:paraId="3E9DF02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70B4BC8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0B26DD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4EA781F4" w14:textId="26BD8EA7"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00</w:t>
            </w:r>
          </w:p>
        </w:tc>
      </w:tr>
      <w:tr w:rsidR="008D4FB3" w:rsidRPr="00BB7FD5" w14:paraId="1DD76BD3" w14:textId="523A825D" w:rsidTr="001E1BA8">
        <w:trPr>
          <w:trHeight w:val="288"/>
          <w:jc w:val="center"/>
        </w:trPr>
        <w:tc>
          <w:tcPr>
            <w:tcW w:w="1980" w:type="dxa"/>
            <w:noWrap/>
            <w:hideMark/>
          </w:tcPr>
          <w:p w14:paraId="57B24BA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32</w:t>
            </w:r>
          </w:p>
        </w:tc>
        <w:tc>
          <w:tcPr>
            <w:tcW w:w="1620" w:type="dxa"/>
            <w:noWrap/>
            <w:hideMark/>
          </w:tcPr>
          <w:p w14:paraId="6E0DD1D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3103B7E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6B1CB7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29A80F04" w14:textId="3BA3AD14" w:rsidR="008D4FB3" w:rsidRPr="00BB7FD5" w:rsidRDefault="005142F8"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029D2648" w14:textId="5B79EC8B" w:rsidTr="001E1BA8">
        <w:trPr>
          <w:trHeight w:val="288"/>
          <w:jc w:val="center"/>
        </w:trPr>
        <w:tc>
          <w:tcPr>
            <w:tcW w:w="1980" w:type="dxa"/>
            <w:noWrap/>
            <w:hideMark/>
          </w:tcPr>
          <w:p w14:paraId="6C503E2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35</w:t>
            </w:r>
          </w:p>
        </w:tc>
        <w:tc>
          <w:tcPr>
            <w:tcW w:w="1620" w:type="dxa"/>
            <w:noWrap/>
            <w:hideMark/>
          </w:tcPr>
          <w:p w14:paraId="5D6DBA2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4</w:t>
            </w:r>
          </w:p>
        </w:tc>
        <w:tc>
          <w:tcPr>
            <w:tcW w:w="1710" w:type="dxa"/>
            <w:noWrap/>
            <w:hideMark/>
          </w:tcPr>
          <w:p w14:paraId="62317C8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800" w:type="dxa"/>
            <w:noWrap/>
            <w:hideMark/>
          </w:tcPr>
          <w:p w14:paraId="1F8313D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75</w:t>
            </w:r>
          </w:p>
        </w:tc>
        <w:tc>
          <w:tcPr>
            <w:tcW w:w="1260" w:type="dxa"/>
          </w:tcPr>
          <w:p w14:paraId="6F748468" w14:textId="7383680A" w:rsidR="008D4FB3" w:rsidRPr="00BB7FD5" w:rsidRDefault="000A45F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79B44392" w14:textId="1F2B4596" w:rsidTr="001E1BA8">
        <w:trPr>
          <w:trHeight w:val="288"/>
          <w:jc w:val="center"/>
        </w:trPr>
        <w:tc>
          <w:tcPr>
            <w:tcW w:w="1980" w:type="dxa"/>
            <w:noWrap/>
            <w:hideMark/>
          </w:tcPr>
          <w:p w14:paraId="61D23F5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39</w:t>
            </w:r>
          </w:p>
        </w:tc>
        <w:tc>
          <w:tcPr>
            <w:tcW w:w="1620" w:type="dxa"/>
            <w:noWrap/>
            <w:hideMark/>
          </w:tcPr>
          <w:p w14:paraId="59D4ECB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5F745CC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0E193FE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5A195119" w14:textId="3CC93321" w:rsidR="008D4FB3" w:rsidRPr="00BB7FD5" w:rsidRDefault="000A45F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0.47</w:t>
            </w:r>
          </w:p>
        </w:tc>
      </w:tr>
      <w:tr w:rsidR="008D4FB3" w:rsidRPr="00BB7FD5" w14:paraId="3F0BC5AF" w14:textId="76690783" w:rsidTr="001E1BA8">
        <w:trPr>
          <w:trHeight w:val="288"/>
          <w:jc w:val="center"/>
        </w:trPr>
        <w:tc>
          <w:tcPr>
            <w:tcW w:w="1980" w:type="dxa"/>
            <w:noWrap/>
            <w:hideMark/>
          </w:tcPr>
          <w:p w14:paraId="1391380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44</w:t>
            </w:r>
          </w:p>
        </w:tc>
        <w:tc>
          <w:tcPr>
            <w:tcW w:w="1620" w:type="dxa"/>
            <w:noWrap/>
            <w:hideMark/>
          </w:tcPr>
          <w:p w14:paraId="451ED49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528D43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6A61A53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36521677" w14:textId="1D53C304" w:rsidR="008D4FB3" w:rsidRPr="00BB7FD5" w:rsidRDefault="00D01235"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0.33</w:t>
            </w:r>
          </w:p>
        </w:tc>
      </w:tr>
      <w:tr w:rsidR="008D4FB3" w:rsidRPr="00BB7FD5" w14:paraId="3FA3FA83" w14:textId="1F88C109" w:rsidTr="001E1BA8">
        <w:trPr>
          <w:trHeight w:val="288"/>
          <w:jc w:val="center"/>
        </w:trPr>
        <w:tc>
          <w:tcPr>
            <w:tcW w:w="1980" w:type="dxa"/>
            <w:noWrap/>
            <w:hideMark/>
          </w:tcPr>
          <w:p w14:paraId="41ABA5D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lastRenderedPageBreak/>
              <w:t>JFSSR 45</w:t>
            </w:r>
          </w:p>
        </w:tc>
        <w:tc>
          <w:tcPr>
            <w:tcW w:w="1620" w:type="dxa"/>
            <w:noWrap/>
            <w:hideMark/>
          </w:tcPr>
          <w:p w14:paraId="7105E5B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7102358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CCC2B3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5C6229AB" w14:textId="5741D11C"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0.39</w:t>
            </w:r>
          </w:p>
        </w:tc>
      </w:tr>
      <w:tr w:rsidR="008D4FB3" w:rsidRPr="00BB7FD5" w14:paraId="30EC60EA" w14:textId="2DD5F421" w:rsidTr="001E1BA8">
        <w:trPr>
          <w:trHeight w:val="288"/>
          <w:jc w:val="center"/>
        </w:trPr>
        <w:tc>
          <w:tcPr>
            <w:tcW w:w="1980" w:type="dxa"/>
            <w:noWrap/>
            <w:hideMark/>
          </w:tcPr>
          <w:p w14:paraId="10CE395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47</w:t>
            </w:r>
          </w:p>
        </w:tc>
        <w:tc>
          <w:tcPr>
            <w:tcW w:w="1620" w:type="dxa"/>
            <w:noWrap/>
            <w:hideMark/>
          </w:tcPr>
          <w:p w14:paraId="527AE94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5C78B86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1E47509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04036544" w14:textId="4BEDDC67"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0.46</w:t>
            </w:r>
          </w:p>
        </w:tc>
      </w:tr>
      <w:tr w:rsidR="008D4FB3" w:rsidRPr="00BB7FD5" w14:paraId="4ABC2D39" w14:textId="644FDE26" w:rsidTr="001E1BA8">
        <w:trPr>
          <w:trHeight w:val="288"/>
          <w:jc w:val="center"/>
        </w:trPr>
        <w:tc>
          <w:tcPr>
            <w:tcW w:w="1980" w:type="dxa"/>
            <w:noWrap/>
            <w:hideMark/>
          </w:tcPr>
          <w:p w14:paraId="774ECE9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48</w:t>
            </w:r>
          </w:p>
        </w:tc>
        <w:tc>
          <w:tcPr>
            <w:tcW w:w="1620" w:type="dxa"/>
            <w:noWrap/>
            <w:hideMark/>
          </w:tcPr>
          <w:p w14:paraId="2558720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3AF363F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264F494F" w14:textId="7B65AB6C"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670A47BF" w14:textId="3E1D3A72"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4E671FF7" w14:textId="441887A4" w:rsidTr="001E1BA8">
        <w:trPr>
          <w:trHeight w:val="288"/>
          <w:jc w:val="center"/>
        </w:trPr>
        <w:tc>
          <w:tcPr>
            <w:tcW w:w="1980" w:type="dxa"/>
            <w:noWrap/>
            <w:hideMark/>
          </w:tcPr>
          <w:p w14:paraId="301FAF2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52</w:t>
            </w:r>
          </w:p>
        </w:tc>
        <w:tc>
          <w:tcPr>
            <w:tcW w:w="1620" w:type="dxa"/>
            <w:noWrap/>
            <w:hideMark/>
          </w:tcPr>
          <w:p w14:paraId="4A8F8E5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409286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4E5FDB2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7C186741" w14:textId="6CBD024D"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0.02</w:t>
            </w:r>
          </w:p>
        </w:tc>
      </w:tr>
      <w:tr w:rsidR="008D4FB3" w:rsidRPr="00BB7FD5" w14:paraId="1004FD54" w14:textId="31AB4F21" w:rsidTr="001E1BA8">
        <w:trPr>
          <w:trHeight w:val="288"/>
          <w:jc w:val="center"/>
        </w:trPr>
        <w:tc>
          <w:tcPr>
            <w:tcW w:w="1980" w:type="dxa"/>
            <w:noWrap/>
            <w:hideMark/>
          </w:tcPr>
          <w:p w14:paraId="6542146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64</w:t>
            </w:r>
          </w:p>
        </w:tc>
        <w:tc>
          <w:tcPr>
            <w:tcW w:w="1620" w:type="dxa"/>
            <w:noWrap/>
            <w:hideMark/>
          </w:tcPr>
          <w:p w14:paraId="3316A7A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13F52D9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3FE35A1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14076D72" w14:textId="1F8F869B"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0.13</w:t>
            </w:r>
          </w:p>
        </w:tc>
      </w:tr>
      <w:tr w:rsidR="008D4FB3" w:rsidRPr="00BB7FD5" w14:paraId="75B9490D" w14:textId="10FBA6C7" w:rsidTr="001E1BA8">
        <w:trPr>
          <w:trHeight w:val="288"/>
          <w:jc w:val="center"/>
        </w:trPr>
        <w:tc>
          <w:tcPr>
            <w:tcW w:w="1980" w:type="dxa"/>
            <w:noWrap/>
            <w:hideMark/>
          </w:tcPr>
          <w:p w14:paraId="2A773D7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76</w:t>
            </w:r>
          </w:p>
        </w:tc>
        <w:tc>
          <w:tcPr>
            <w:tcW w:w="1620" w:type="dxa"/>
            <w:noWrap/>
            <w:hideMark/>
          </w:tcPr>
          <w:p w14:paraId="3B7E79D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076D86F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0FDEE9BA" w14:textId="16CC5EB8"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2139D81E" w14:textId="7C493B16"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6C2C9C" w:rsidRPr="00BB7FD5">
              <w:rPr>
                <w:rFonts w:ascii="Times New Roman" w:eastAsia="Times New Roman" w:hAnsi="Times New Roman" w:cs="Times New Roman"/>
                <w:color w:val="000000"/>
                <w:kern w:val="0"/>
                <w:sz w:val="24"/>
                <w:szCs w:val="24"/>
                <w:lang w:eastAsia="en-IN"/>
                <w14:ligatures w14:val="none"/>
              </w:rPr>
              <w:t>1</w:t>
            </w:r>
            <w:r w:rsidR="0077571A" w:rsidRPr="00BB7FD5">
              <w:rPr>
                <w:rFonts w:ascii="Times New Roman" w:eastAsia="Times New Roman" w:hAnsi="Times New Roman" w:cs="Times New Roman"/>
                <w:color w:val="000000"/>
                <w:kern w:val="0"/>
                <w:sz w:val="24"/>
                <w:szCs w:val="24"/>
                <w:lang w:eastAsia="en-IN"/>
                <w14:ligatures w14:val="none"/>
              </w:rPr>
              <w:t>1</w:t>
            </w:r>
          </w:p>
        </w:tc>
      </w:tr>
    </w:tbl>
    <w:p w14:paraId="284FFD42" w14:textId="77777777" w:rsidR="006E0470" w:rsidRDefault="006E0470" w:rsidP="005B09B2">
      <w:pPr>
        <w:tabs>
          <w:tab w:val="left" w:pos="950"/>
        </w:tabs>
        <w:jc w:val="both"/>
        <w:rPr>
          <w:rFonts w:ascii="Times New Roman" w:hAnsi="Times New Roman" w:cs="Times New Roman"/>
          <w:color w:val="000000" w:themeColor="text1"/>
          <w:sz w:val="24"/>
          <w:szCs w:val="24"/>
          <w:lang w:val="en-US"/>
        </w:rPr>
      </w:pPr>
    </w:p>
    <w:p w14:paraId="1A26E90F" w14:textId="4788823A" w:rsidR="00EF2190" w:rsidRDefault="0091781B" w:rsidP="0091781B">
      <w:pPr>
        <w:tabs>
          <w:tab w:val="left" w:pos="516"/>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p>
    <w:p w14:paraId="2C624BB5" w14:textId="20BBD1CC" w:rsidR="00BB7E19" w:rsidRDefault="00710810" w:rsidP="001B4994">
      <w:pPr>
        <w:tabs>
          <w:tab w:val="left" w:pos="950"/>
        </w:tabs>
        <w:jc w:val="center"/>
        <w:rPr>
          <w:rFonts w:ascii="Times New Roman" w:hAnsi="Times New Roman" w:cs="Times New Roman"/>
          <w:color w:val="000000" w:themeColor="text1"/>
          <w:sz w:val="24"/>
          <w:szCs w:val="24"/>
          <w:lang w:val="en-US"/>
        </w:rPr>
      </w:pPr>
      <w:r w:rsidRPr="0091781B">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3E44C884" wp14:editId="2EEFDAED">
                <wp:simplePos x="0" y="0"/>
                <wp:positionH relativeFrom="column">
                  <wp:posOffset>1344930</wp:posOffset>
                </wp:positionH>
                <wp:positionV relativeFrom="paragraph">
                  <wp:posOffset>5715</wp:posOffset>
                </wp:positionV>
                <wp:extent cx="4422241" cy="215444"/>
                <wp:effectExtent l="0" t="0" r="0" b="0"/>
                <wp:wrapNone/>
                <wp:docPr id="14" name="TextBox 13">
                  <a:extLst xmlns:a="http://schemas.openxmlformats.org/drawingml/2006/main">
                    <a:ext uri="{FF2B5EF4-FFF2-40B4-BE49-F238E27FC236}">
                      <a16:creationId xmlns:a16="http://schemas.microsoft.com/office/drawing/2014/main" id="{C5D49FAB-1901-34BC-9860-1DD267B4AA23}"/>
                    </a:ext>
                  </a:extLst>
                </wp:docPr>
                <wp:cNvGraphicFramePr/>
                <a:graphic xmlns:a="http://schemas.openxmlformats.org/drawingml/2006/main">
                  <a:graphicData uri="http://schemas.microsoft.com/office/word/2010/wordprocessingShape">
                    <wps:wsp>
                      <wps:cNvSpPr txBox="1"/>
                      <wps:spPr>
                        <a:xfrm>
                          <a:off x="0" y="0"/>
                          <a:ext cx="4422241" cy="215444"/>
                        </a:xfrm>
                        <a:prstGeom prst="rect">
                          <a:avLst/>
                        </a:prstGeom>
                        <a:noFill/>
                      </wps:spPr>
                      <wps:txbx>
                        <w:txbxContent>
                          <w:p w14:paraId="0D0068B7" w14:textId="0E8D29C3" w:rsidR="0091781B" w:rsidRPr="0091781B" w:rsidRDefault="0091781B" w:rsidP="0091781B">
                            <w:pPr>
                              <w:rPr>
                                <w:rFonts w:ascii="Times New Roman" w:hAnsi="Times New Roman" w:cs="Times New Roman"/>
                                <w:color w:val="000000" w:themeColor="text1"/>
                                <w:kern w:val="24"/>
                                <w:sz w:val="14"/>
                                <w:szCs w:val="14"/>
                                <w:lang w:val="en-US"/>
                                <w14:ligatures w14:val="none"/>
                              </w:rPr>
                            </w:pPr>
                            <w:r>
                              <w:rPr>
                                <w:rFonts w:ascii="Times New Roman" w:hAnsi="Times New Roman" w:cs="Times New Roman"/>
                                <w:color w:val="000000" w:themeColor="text1"/>
                                <w:kern w:val="24"/>
                                <w:sz w:val="14"/>
                                <w:szCs w:val="14"/>
                                <w:lang w:val="en-US"/>
                              </w:rPr>
                              <w:t xml:space="preserve">MM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1      2      3     4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5      6     7      8      9    10    11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12   13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14    15 </w:t>
                            </w:r>
                          </w:p>
                        </w:txbxContent>
                      </wps:txbx>
                      <wps:bodyPr wrap="square" rtlCol="0">
                        <a:spAutoFit/>
                      </wps:bodyPr>
                    </wps:wsp>
                  </a:graphicData>
                </a:graphic>
              </wp:anchor>
            </w:drawing>
          </mc:Choice>
          <mc:Fallback>
            <w:pict>
              <v:shape w14:anchorId="3E44C884" id="TextBox 13" o:spid="_x0000_s1028" type="#_x0000_t202" style="position:absolute;left:0;text-align:left;margin-left:105.9pt;margin-top:.45pt;width:348.2pt;height:16.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" filled="f" stroked="f">
                <v:textbox style="mso-fit-shape-to-text:t">
                  <w:txbxContent>
                    <w:p w14:paraId="0D0068B7" w14:textId="0E8D29C3" w:rsidR="0091781B" w:rsidRPr="0091781B" w:rsidRDefault="0091781B" w:rsidP="0091781B">
                      <w:pPr>
                        <w:rPr>
                          <w:rFonts w:ascii="Times New Roman" w:hAnsi="Times New Roman" w:cs="Times New Roman"/>
                          <w:color w:val="000000" w:themeColor="text1"/>
                          <w:kern w:val="24"/>
                          <w:sz w:val="14"/>
                          <w:szCs w:val="14"/>
                          <w:lang w:val="en-US"/>
                          <w14:ligatures w14:val="none"/>
                        </w:rPr>
                      </w:pPr>
                      <w:r>
                        <w:rPr>
                          <w:rFonts w:ascii="Times New Roman" w:hAnsi="Times New Roman" w:cs="Times New Roman"/>
                          <w:color w:val="000000" w:themeColor="text1"/>
                          <w:kern w:val="24"/>
                          <w:sz w:val="14"/>
                          <w:szCs w:val="14"/>
                          <w:lang w:val="en-US"/>
                        </w:rPr>
                        <w:t xml:space="preserve">MM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1      2      3     4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5      6     7      8      9    10    11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12   13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14    15 </w:t>
                      </w:r>
                    </w:p>
                  </w:txbxContent>
                </v:textbox>
              </v:shape>
            </w:pict>
          </mc:Fallback>
        </mc:AlternateContent>
      </w:r>
      <w:r w:rsidR="002D316F" w:rsidRPr="002D316F">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AAADAA1" wp14:editId="0D3B6EB6">
                <wp:simplePos x="0" y="0"/>
                <wp:positionH relativeFrom="margin">
                  <wp:posOffset>1315720</wp:posOffset>
                </wp:positionH>
                <wp:positionV relativeFrom="paragraph">
                  <wp:posOffset>1188720</wp:posOffset>
                </wp:positionV>
                <wp:extent cx="4331970" cy="215444"/>
                <wp:effectExtent l="0" t="0" r="0" b="0"/>
                <wp:wrapNone/>
                <wp:docPr id="16" name="TextBox 15">
                  <a:extLst xmlns:a="http://schemas.openxmlformats.org/drawingml/2006/main">
                    <a:ext uri="{FF2B5EF4-FFF2-40B4-BE49-F238E27FC236}">
                      <a16:creationId xmlns:a16="http://schemas.microsoft.com/office/drawing/2014/main" id="{CB5B80B4-E7C5-AB47-8F10-D399F84281C5}"/>
                    </a:ext>
                  </a:extLst>
                </wp:docPr>
                <wp:cNvGraphicFramePr/>
                <a:graphic xmlns:a="http://schemas.openxmlformats.org/drawingml/2006/main">
                  <a:graphicData uri="http://schemas.microsoft.com/office/word/2010/wordprocessingShape">
                    <wps:wsp>
                      <wps:cNvSpPr txBox="1"/>
                      <wps:spPr>
                        <a:xfrm>
                          <a:off x="0" y="0"/>
                          <a:ext cx="4331970" cy="215444"/>
                        </a:xfrm>
                        <a:prstGeom prst="rect">
                          <a:avLst/>
                        </a:prstGeom>
                        <a:noFill/>
                      </wps:spPr>
                      <wps:txbx>
                        <w:txbxContent>
                          <w:p w14:paraId="19CB683E" w14:textId="329F0FFA" w:rsidR="002D316F" w:rsidRPr="00CA61D4" w:rsidRDefault="00CA61D4" w:rsidP="002D316F">
                            <w:pPr>
                              <w:rPr>
                                <w:rFonts w:ascii="Times New Roman" w:hAnsi="Times New Roman" w:cs="Times New Roman"/>
                                <w:color w:val="000000" w:themeColor="text1"/>
                                <w:kern w:val="24"/>
                                <w:sz w:val="14"/>
                                <w:szCs w:val="14"/>
                                <w:lang w:val="en-US"/>
                                <w14:ligatures w14:val="none"/>
                              </w:rPr>
                            </w:pPr>
                            <w:r w:rsidRPr="00CA61D4">
                              <w:rPr>
                                <w:rFonts w:ascii="Times New Roman" w:hAnsi="Times New Roman" w:cs="Times New Roman"/>
                                <w:color w:val="000000" w:themeColor="text1"/>
                                <w:kern w:val="24"/>
                                <w:sz w:val="14"/>
                                <w:szCs w:val="14"/>
                                <w:lang w:val="en-US"/>
                              </w:rPr>
                              <w:t xml:space="preserve">MM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16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17   18    19    20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21   22    23    24   25    26    27   28    29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30</w:t>
                            </w:r>
                          </w:p>
                        </w:txbxContent>
                      </wps:txbx>
                      <wps:bodyPr wrap="square" rtlCol="0">
                        <a:spAutoFit/>
                      </wps:bodyPr>
                    </wps:wsp>
                  </a:graphicData>
                </a:graphic>
                <wp14:sizeRelH relativeFrom="margin">
                  <wp14:pctWidth>0</wp14:pctWidth>
                </wp14:sizeRelH>
              </wp:anchor>
            </w:drawing>
          </mc:Choice>
          <mc:Fallback>
            <w:pict>
              <v:shape w14:anchorId="3AAADAA1" id="TextBox 15" o:spid="_x0000_s1029" type="#_x0000_t202" style="position:absolute;left:0;text-align:left;margin-left:103.6pt;margin-top:93.6pt;width:341.1pt;height:16.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" filled="f" stroked="f">
                <v:textbox style="mso-fit-shape-to-text:t">
                  <w:txbxContent>
                    <w:p w14:paraId="19CB683E" w14:textId="329F0FFA" w:rsidR="002D316F" w:rsidRPr="00CA61D4" w:rsidRDefault="00CA61D4" w:rsidP="002D316F">
                      <w:pPr>
                        <w:rPr>
                          <w:rFonts w:ascii="Times New Roman" w:hAnsi="Times New Roman" w:cs="Times New Roman"/>
                          <w:color w:val="000000" w:themeColor="text1"/>
                          <w:kern w:val="24"/>
                          <w:sz w:val="14"/>
                          <w:szCs w:val="14"/>
                          <w:lang w:val="en-US"/>
                          <w14:ligatures w14:val="none"/>
                        </w:rPr>
                      </w:pPr>
                      <w:r w:rsidRPr="00CA61D4">
                        <w:rPr>
                          <w:rFonts w:ascii="Times New Roman" w:hAnsi="Times New Roman" w:cs="Times New Roman"/>
                          <w:color w:val="000000" w:themeColor="text1"/>
                          <w:kern w:val="24"/>
                          <w:sz w:val="14"/>
                          <w:szCs w:val="14"/>
                          <w:lang w:val="en-US"/>
                        </w:rPr>
                        <w:t xml:space="preserve">MM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16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17   18    19    20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21   22    23    24   25    26    27   28    29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30</w:t>
                      </w:r>
                    </w:p>
                  </w:txbxContent>
                </v:textbox>
                <w10:wrap anchorx="margin"/>
              </v:shape>
            </w:pict>
          </mc:Fallback>
        </mc:AlternateContent>
      </w:r>
      <w:r w:rsidR="001B4994" w:rsidRPr="001B4994">
        <w:rPr>
          <w:rFonts w:ascii="Times New Roman" w:hAnsi="Times New Roman" w:cs="Times New Roman"/>
          <w:noProof/>
          <w:color w:val="000000" w:themeColor="text1"/>
          <w:sz w:val="24"/>
          <w:szCs w:val="24"/>
        </w:rPr>
        <w:drawing>
          <wp:inline distT="0" distB="0" distL="0" distR="0" wp14:anchorId="2F85B4D2" wp14:editId="2A6E40C5">
            <wp:extent cx="2933700" cy="2410460"/>
            <wp:effectExtent l="0" t="0" r="0" b="8890"/>
            <wp:docPr id="13" name="Picture 12">
              <a:extLst xmlns:a="http://schemas.openxmlformats.org/drawingml/2006/main">
                <a:ext uri="{FF2B5EF4-FFF2-40B4-BE49-F238E27FC236}">
                  <a16:creationId xmlns:a16="http://schemas.microsoft.com/office/drawing/2014/main" id="{AE375A15-3B27-36A2-5451-C25D8829B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E375A15-3B27-36A2-5451-C25D8829BCA5}"/>
                        </a:ext>
                      </a:extLst>
                    </pic:cNvPr>
                    <pic:cNvPicPr>
                      <a:picLocks noChangeAspect="1"/>
                    </pic:cNvPicPr>
                  </pic:nvPicPr>
                  <pic:blipFill rotWithShape="1">
                    <a:blip r:embed="rId15">
                      <a:extLst>
                        <a:ext uri="{28A0092B-C50C-407E-A947-70E740481C1C}">
                          <a14:useLocalDpi xmlns:a14="http://schemas.microsoft.com/office/drawing/2010/main" val="0"/>
                        </a:ext>
                      </a:extLst>
                    </a:blip>
                    <a:srcRect l="18750" r="29252" b="4134"/>
                    <a:stretch>
                      <a:fillRect/>
                    </a:stretch>
                  </pic:blipFill>
                  <pic:spPr bwMode="auto">
                    <a:xfrm>
                      <a:off x="0" y="0"/>
                      <a:ext cx="2944048" cy="2418962"/>
                    </a:xfrm>
                    <a:prstGeom prst="rect">
                      <a:avLst/>
                    </a:prstGeom>
                    <a:ln>
                      <a:noFill/>
                    </a:ln>
                    <a:extLst>
                      <a:ext uri="{53640926-AAD7-44D8-BBD7-CCE9431645EC}">
                        <a14:shadowObscured xmlns:a14="http://schemas.microsoft.com/office/drawing/2010/main"/>
                      </a:ext>
                    </a:extLst>
                  </pic:spPr>
                </pic:pic>
              </a:graphicData>
            </a:graphic>
          </wp:inline>
        </w:drawing>
      </w:r>
    </w:p>
    <w:p w14:paraId="703F6899" w14:textId="40FDFA2A" w:rsidR="001B4994" w:rsidRDefault="001B4994" w:rsidP="001E1BA8">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Plate 2. PCR amplification of jackfruit accessions using ISSR primer UBC 809.</w:t>
      </w:r>
    </w:p>
    <w:p w14:paraId="53FFD700" w14:textId="77777777" w:rsidR="00834B3B" w:rsidRDefault="00834B3B" w:rsidP="00425D5C">
      <w:pPr>
        <w:tabs>
          <w:tab w:val="left" w:pos="950"/>
        </w:tabs>
        <w:rPr>
          <w:rFonts w:ascii="Times New Roman" w:hAnsi="Times New Roman" w:cs="Times New Roman"/>
          <w:b/>
          <w:bCs/>
          <w:color w:val="000000" w:themeColor="text1"/>
          <w:sz w:val="24"/>
          <w:szCs w:val="24"/>
          <w:lang w:val="en-US"/>
        </w:rPr>
      </w:pPr>
    </w:p>
    <w:p w14:paraId="3B411D69" w14:textId="46D5F8CD" w:rsidR="001B4994" w:rsidRDefault="00BB0176" w:rsidP="001B4994">
      <w:pPr>
        <w:tabs>
          <w:tab w:val="left" w:pos="950"/>
        </w:tabs>
        <w:jc w:val="center"/>
        <w:rPr>
          <w:rFonts w:ascii="Times New Roman" w:hAnsi="Times New Roman" w:cs="Times New Roman"/>
          <w:b/>
          <w:bCs/>
          <w:color w:val="000000" w:themeColor="text1"/>
          <w:sz w:val="24"/>
          <w:szCs w:val="24"/>
          <w:lang w:val="en-US"/>
        </w:rPr>
      </w:pPr>
      <w:r w:rsidRPr="002D316F">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19B6BCAC" wp14:editId="4FEC0015">
                <wp:simplePos x="0" y="0"/>
                <wp:positionH relativeFrom="margin">
                  <wp:posOffset>1628140</wp:posOffset>
                </wp:positionH>
                <wp:positionV relativeFrom="paragraph">
                  <wp:posOffset>1276985</wp:posOffset>
                </wp:positionV>
                <wp:extent cx="4331970" cy="215444"/>
                <wp:effectExtent l="0" t="0" r="0" b="0"/>
                <wp:wrapNone/>
                <wp:docPr id="607857095" name="TextBox 15"/>
                <wp:cNvGraphicFramePr/>
                <a:graphic xmlns:a="http://schemas.openxmlformats.org/drawingml/2006/main">
                  <a:graphicData uri="http://schemas.microsoft.com/office/word/2010/wordprocessingShape">
                    <wps:wsp>
                      <wps:cNvSpPr txBox="1"/>
                      <wps:spPr>
                        <a:xfrm>
                          <a:off x="0" y="0"/>
                          <a:ext cx="4331970" cy="215444"/>
                        </a:xfrm>
                        <a:prstGeom prst="rect">
                          <a:avLst/>
                        </a:prstGeom>
                        <a:noFill/>
                      </wps:spPr>
                      <wps:txbx>
                        <w:txbxContent>
                          <w:p w14:paraId="05C987C4" w14:textId="33A1CFAC"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16    17   </w:t>
                            </w:r>
                            <w:r>
                              <w:rPr>
                                <w:rFonts w:ascii="Times New Roman" w:hAnsi="Times New Roman" w:cs="Times New Roman"/>
                                <w:color w:val="000000" w:themeColor="text1"/>
                                <w:kern w:val="24"/>
                                <w:sz w:val="12"/>
                                <w:szCs w:val="12"/>
                                <w:lang w:val="en-US"/>
                              </w:rPr>
                              <w:t xml:space="preserve">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19    20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21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22    23    24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25    26    27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29   30</w:t>
                            </w:r>
                          </w:p>
                        </w:txbxContent>
                      </wps:txbx>
                      <wps:bodyPr wrap="square" rtlCol="0">
                        <a:spAutoFit/>
                      </wps:bodyPr>
                    </wps:wsp>
                  </a:graphicData>
                </a:graphic>
                <wp14:sizeRelH relativeFrom="margin">
                  <wp14:pctWidth>0</wp14:pctWidth>
                </wp14:sizeRelH>
              </wp:anchor>
            </w:drawing>
          </mc:Choice>
          <mc:Fallback>
            <w:pict>
              <v:shape w14:anchorId="19B6BCAC" id="_x0000_s1030" type="#_x0000_t202" style="position:absolute;left:0;text-align:left;margin-left:128.2pt;margin-top:100.55pt;width:341.1pt;height:16.9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" filled="f" stroked="f">
                <v:textbox style="mso-fit-shape-to-text:t">
                  <w:txbxContent>
                    <w:p w14:paraId="05C987C4" w14:textId="33A1CFAC"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16    17   </w:t>
                      </w:r>
                      <w:r>
                        <w:rPr>
                          <w:rFonts w:ascii="Times New Roman" w:hAnsi="Times New Roman" w:cs="Times New Roman"/>
                          <w:color w:val="000000" w:themeColor="text1"/>
                          <w:kern w:val="24"/>
                          <w:sz w:val="12"/>
                          <w:szCs w:val="12"/>
                          <w:lang w:val="en-US"/>
                        </w:rPr>
                        <w:t xml:space="preserve">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19    20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21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22    23    24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25    26    27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29   30</w:t>
                      </w:r>
                    </w:p>
                  </w:txbxContent>
                </v:textbox>
                <w10:wrap anchorx="margin"/>
              </v:shape>
            </w:pict>
          </mc:Fallback>
        </mc:AlternateContent>
      </w:r>
      <w:r w:rsidRPr="0091781B">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65725FE2" wp14:editId="700E8DF7">
                <wp:simplePos x="0" y="0"/>
                <wp:positionH relativeFrom="column">
                  <wp:posOffset>1618615</wp:posOffset>
                </wp:positionH>
                <wp:positionV relativeFrom="paragraph">
                  <wp:posOffset>108585</wp:posOffset>
                </wp:positionV>
                <wp:extent cx="4422241" cy="215444"/>
                <wp:effectExtent l="0" t="0" r="0" b="0"/>
                <wp:wrapNone/>
                <wp:docPr id="1786998809" name="TextBox 13"/>
                <wp:cNvGraphicFramePr/>
                <a:graphic xmlns:a="http://schemas.openxmlformats.org/drawingml/2006/main">
                  <a:graphicData uri="http://schemas.microsoft.com/office/word/2010/wordprocessingShape">
                    <wps:wsp>
                      <wps:cNvSpPr txBox="1"/>
                      <wps:spPr>
                        <a:xfrm>
                          <a:off x="0" y="0"/>
                          <a:ext cx="4422241" cy="215444"/>
                        </a:xfrm>
                        <a:prstGeom prst="rect">
                          <a:avLst/>
                        </a:prstGeom>
                        <a:noFill/>
                      </wps:spPr>
                      <wps:txbx>
                        <w:txbxContent>
                          <w:p w14:paraId="4552A654" w14:textId="08C7E20E"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3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4      5      6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7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8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9    10    11    12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13    14    15 </w:t>
                            </w:r>
                          </w:p>
                        </w:txbxContent>
                      </wps:txbx>
                      <wps:bodyPr wrap="square" rtlCol="0">
                        <a:spAutoFit/>
                      </wps:bodyPr>
                    </wps:wsp>
                  </a:graphicData>
                </a:graphic>
              </wp:anchor>
            </w:drawing>
          </mc:Choice>
          <mc:Fallback>
            <w:pict>
              <v:shape w14:anchorId="65725FE2" id="_x0000_s1031" type="#_x0000_t202" style="position:absolute;left:0;text-align:left;margin-left:127.45pt;margin-top:8.55pt;width:348.2pt;height:16.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" filled="f" stroked="f">
                <v:textbox style="mso-fit-shape-to-text:t">
                  <w:txbxContent>
                    <w:p w14:paraId="4552A654" w14:textId="08C7E20E"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3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4      5      6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7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8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9    10    11    12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13    14    15 </w:t>
                      </w:r>
                    </w:p>
                  </w:txbxContent>
                </v:textbox>
              </v:shape>
            </w:pict>
          </mc:Fallback>
        </mc:AlternateContent>
      </w:r>
      <w:r w:rsidR="003D21D1" w:rsidRPr="003D21D1">
        <w:rPr>
          <w:rFonts w:ascii="Times New Roman" w:hAnsi="Times New Roman" w:cs="Times New Roman"/>
          <w:b/>
          <w:bCs/>
          <w:noProof/>
          <w:color w:val="000000" w:themeColor="text1"/>
          <w:sz w:val="24"/>
          <w:szCs w:val="24"/>
        </w:rPr>
        <w:drawing>
          <wp:inline distT="0" distB="0" distL="0" distR="0" wp14:anchorId="594EB880" wp14:editId="1196D6BB">
            <wp:extent cx="2768600" cy="2459964"/>
            <wp:effectExtent l="0" t="0" r="0" b="0"/>
            <wp:docPr id="6" name="Content Placeholder 5">
              <a:extLst xmlns:a="http://schemas.openxmlformats.org/drawingml/2006/main">
                <a:ext uri="{FF2B5EF4-FFF2-40B4-BE49-F238E27FC236}">
                  <a16:creationId xmlns:a16="http://schemas.microsoft.com/office/drawing/2014/main" id="{218BBFA8-F343-ECAA-AFE6-D3E610F8C80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218BBFA8-F343-ECAA-AFE6-D3E610F8C808}"/>
                        </a:ext>
                      </a:extLst>
                    </pic:cNvPr>
                    <pic:cNvPicPr>
                      <a:picLocks noGrp="1" noChangeAspect="1"/>
                    </pic:cNvPicPr>
                  </pic:nvPicPr>
                  <pic:blipFill rotWithShape="1">
                    <a:blip r:embed="rId16">
                      <a:extLst>
                        <a:ext uri="{28A0092B-C50C-407E-A947-70E740481C1C}">
                          <a14:useLocalDpi xmlns:a14="http://schemas.microsoft.com/office/drawing/2010/main" val="0"/>
                        </a:ext>
                      </a:extLst>
                    </a:blip>
                    <a:srcRect l="22571" t="13457" r="36542" b="9005"/>
                    <a:stretch>
                      <a:fillRect/>
                    </a:stretch>
                  </pic:blipFill>
                  <pic:spPr bwMode="auto">
                    <a:xfrm>
                      <a:off x="0" y="0"/>
                      <a:ext cx="2795088" cy="2483499"/>
                    </a:xfrm>
                    <a:prstGeom prst="rect">
                      <a:avLst/>
                    </a:prstGeom>
                    <a:ln>
                      <a:noFill/>
                    </a:ln>
                    <a:extLst>
                      <a:ext uri="{53640926-AAD7-44D8-BBD7-CCE9431645EC}">
                        <a14:shadowObscured xmlns:a14="http://schemas.microsoft.com/office/drawing/2010/main"/>
                      </a:ext>
                    </a:extLst>
                  </pic:spPr>
                </pic:pic>
              </a:graphicData>
            </a:graphic>
          </wp:inline>
        </w:drawing>
      </w:r>
    </w:p>
    <w:p w14:paraId="54C4D75F" w14:textId="3D566E3E" w:rsidR="00181297" w:rsidRDefault="003D21D1" w:rsidP="0018129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Plate 3. PCR amplification of 30 jackfruit accessions </w:t>
      </w:r>
      <w:r w:rsidR="001E1BA8">
        <w:rPr>
          <w:rFonts w:ascii="Times New Roman" w:hAnsi="Times New Roman" w:cs="Times New Roman"/>
          <w:b/>
          <w:bCs/>
          <w:color w:val="000000" w:themeColor="text1"/>
          <w:sz w:val="24"/>
          <w:szCs w:val="24"/>
          <w:lang w:val="en-US"/>
        </w:rPr>
        <w:t>using SSR primers JFSSR 47</w:t>
      </w:r>
    </w:p>
    <w:p w14:paraId="450079EC" w14:textId="77777777" w:rsidR="00181297" w:rsidRPr="001B4994" w:rsidRDefault="00181297" w:rsidP="00181297">
      <w:pPr>
        <w:tabs>
          <w:tab w:val="left" w:pos="950"/>
        </w:tabs>
        <w:jc w:val="center"/>
        <w:rPr>
          <w:rFonts w:ascii="Times New Roman" w:hAnsi="Times New Roman" w:cs="Times New Roman"/>
          <w:b/>
          <w:bCs/>
          <w:color w:val="000000" w:themeColor="text1"/>
          <w:sz w:val="24"/>
          <w:szCs w:val="24"/>
          <w:lang w:val="en-US"/>
        </w:rPr>
      </w:pPr>
    </w:p>
    <w:p w14:paraId="4A6FADA7" w14:textId="77777777" w:rsidR="00942725" w:rsidRDefault="00942725" w:rsidP="005B09B2">
      <w:pPr>
        <w:tabs>
          <w:tab w:val="left" w:pos="950"/>
        </w:tabs>
        <w:jc w:val="both"/>
        <w:rPr>
          <w:rFonts w:ascii="Times New Roman" w:hAnsi="Times New Roman" w:cs="Times New Roman"/>
          <w:color w:val="000000" w:themeColor="text1"/>
          <w:sz w:val="24"/>
          <w:szCs w:val="24"/>
          <w:lang w:val="en-US"/>
        </w:rPr>
        <w:sectPr w:rsid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395BD47" w14:textId="575367FA" w:rsidR="00181297" w:rsidRDefault="00431C13" w:rsidP="005B09B2">
      <w:pPr>
        <w:tabs>
          <w:tab w:val="left" w:pos="95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Further analysis of the presence and absence of bands was done in the </w:t>
      </w:r>
      <w:r w:rsidR="00942725">
        <w:rPr>
          <w:rFonts w:ascii="Times New Roman" w:hAnsi="Times New Roman" w:cs="Times New Roman"/>
          <w:color w:val="000000" w:themeColor="text1"/>
          <w:sz w:val="24"/>
          <w:szCs w:val="24"/>
          <w:lang w:val="en-US"/>
        </w:rPr>
        <w:t>NTSYS software</w:t>
      </w:r>
      <w:r w:rsidR="006577FC">
        <w:rPr>
          <w:rFonts w:ascii="Times New Roman" w:hAnsi="Times New Roman" w:cs="Times New Roman"/>
          <w:color w:val="000000" w:themeColor="text1"/>
          <w:sz w:val="24"/>
          <w:szCs w:val="24"/>
          <w:lang w:val="en-US"/>
        </w:rPr>
        <w:t xml:space="preserve"> using the UPGMA method</w:t>
      </w:r>
      <w:r w:rsidR="000B54F3">
        <w:rPr>
          <w:rFonts w:ascii="Times New Roman" w:hAnsi="Times New Roman" w:cs="Times New Roman"/>
          <w:color w:val="000000" w:themeColor="text1"/>
          <w:sz w:val="24"/>
          <w:szCs w:val="24"/>
          <w:lang w:val="en-US"/>
        </w:rPr>
        <w:t xml:space="preserve"> </w:t>
      </w:r>
      <w:r w:rsidR="000B54F3" w:rsidRPr="000B54F3">
        <w:rPr>
          <w:rFonts w:ascii="Times New Roman" w:hAnsi="Times New Roman" w:cs="Times New Roman"/>
          <w:color w:val="000000" w:themeColor="text1"/>
          <w:sz w:val="24"/>
          <w:szCs w:val="24"/>
        </w:rPr>
        <w:t>(Rohlf, 2005</w:t>
      </w:r>
      <w:r w:rsidR="000B54F3">
        <w:rPr>
          <w:rFonts w:ascii="Times New Roman" w:hAnsi="Times New Roman" w:cs="Times New Roman"/>
          <w:color w:val="000000" w:themeColor="text1"/>
          <w:sz w:val="24"/>
          <w:szCs w:val="24"/>
        </w:rPr>
        <w:t>)</w:t>
      </w:r>
      <w:r w:rsidR="006577FC">
        <w:rPr>
          <w:rFonts w:ascii="Times New Roman" w:hAnsi="Times New Roman" w:cs="Times New Roman"/>
          <w:color w:val="000000" w:themeColor="text1"/>
          <w:sz w:val="24"/>
          <w:szCs w:val="24"/>
          <w:lang w:val="en-US"/>
        </w:rPr>
        <w:t>,</w:t>
      </w:r>
      <w:r w:rsidR="001B563C">
        <w:rPr>
          <w:rFonts w:ascii="Times New Roman" w:hAnsi="Times New Roman" w:cs="Times New Roman"/>
          <w:color w:val="000000" w:themeColor="text1"/>
          <w:sz w:val="24"/>
          <w:szCs w:val="24"/>
          <w:lang w:val="en-US"/>
        </w:rPr>
        <w:t xml:space="preserve"> where </w:t>
      </w:r>
      <w:r w:rsidR="005671F9">
        <w:rPr>
          <w:rFonts w:ascii="Times New Roman" w:hAnsi="Times New Roman" w:cs="Times New Roman"/>
          <w:color w:val="000000" w:themeColor="text1"/>
          <w:sz w:val="24"/>
          <w:szCs w:val="24"/>
          <w:lang w:val="en-US"/>
        </w:rPr>
        <w:t xml:space="preserve">dendrogram </w:t>
      </w:r>
      <w:r w:rsidR="001B47E6">
        <w:rPr>
          <w:rFonts w:ascii="Times New Roman" w:hAnsi="Times New Roman" w:cs="Times New Roman"/>
          <w:color w:val="000000" w:themeColor="text1"/>
          <w:sz w:val="24"/>
          <w:szCs w:val="24"/>
          <w:lang w:val="en-US"/>
        </w:rPr>
        <w:t xml:space="preserve">representation </w:t>
      </w:r>
      <w:r w:rsidR="005671F9">
        <w:rPr>
          <w:rFonts w:ascii="Times New Roman" w:hAnsi="Times New Roman" w:cs="Times New Roman"/>
          <w:color w:val="000000" w:themeColor="text1"/>
          <w:sz w:val="24"/>
          <w:szCs w:val="24"/>
          <w:lang w:val="en-US"/>
        </w:rPr>
        <w:t xml:space="preserve">of </w:t>
      </w:r>
      <w:r w:rsidR="005671F9">
        <w:rPr>
          <w:rFonts w:ascii="Times New Roman" w:hAnsi="Times New Roman" w:cs="Times New Roman"/>
          <w:color w:val="000000" w:themeColor="text1"/>
          <w:sz w:val="24"/>
          <w:szCs w:val="24"/>
          <w:lang w:val="en-US"/>
        </w:rPr>
        <w:t xml:space="preserve">the data was obtained </w:t>
      </w:r>
      <w:r w:rsidR="001B47E6">
        <w:rPr>
          <w:rFonts w:ascii="Times New Roman" w:hAnsi="Times New Roman" w:cs="Times New Roman"/>
          <w:color w:val="000000" w:themeColor="text1"/>
          <w:sz w:val="24"/>
          <w:szCs w:val="24"/>
          <w:lang w:val="en-US"/>
        </w:rPr>
        <w:t>b</w:t>
      </w:r>
      <w:r w:rsidR="00E85054">
        <w:rPr>
          <w:rFonts w:ascii="Times New Roman" w:hAnsi="Times New Roman" w:cs="Times New Roman"/>
          <w:color w:val="000000" w:themeColor="text1"/>
          <w:sz w:val="24"/>
          <w:szCs w:val="24"/>
          <w:lang w:val="en-US"/>
        </w:rPr>
        <w:t xml:space="preserve">y calculating the </w:t>
      </w:r>
      <w:r w:rsidR="005671F9">
        <w:rPr>
          <w:rFonts w:ascii="Times New Roman" w:hAnsi="Times New Roman" w:cs="Times New Roman"/>
          <w:color w:val="000000" w:themeColor="text1"/>
          <w:sz w:val="24"/>
          <w:szCs w:val="24"/>
          <w:lang w:val="en-US"/>
        </w:rPr>
        <w:t>genetic distance</w:t>
      </w:r>
      <w:r w:rsidR="00B8130A">
        <w:rPr>
          <w:rFonts w:ascii="Times New Roman" w:hAnsi="Times New Roman" w:cs="Times New Roman"/>
          <w:color w:val="000000" w:themeColor="text1"/>
          <w:sz w:val="24"/>
          <w:szCs w:val="24"/>
          <w:lang w:val="en-US"/>
        </w:rPr>
        <w:t xml:space="preserve"> between the accessions used for the study</w:t>
      </w:r>
      <w:r w:rsidR="005671F9">
        <w:rPr>
          <w:rFonts w:ascii="Times New Roman" w:hAnsi="Times New Roman" w:cs="Times New Roman"/>
          <w:color w:val="000000" w:themeColor="text1"/>
          <w:sz w:val="24"/>
          <w:szCs w:val="24"/>
          <w:lang w:val="en-US"/>
        </w:rPr>
        <w:t xml:space="preserve">. </w:t>
      </w:r>
      <w:r w:rsidR="00EE58C5">
        <w:rPr>
          <w:rFonts w:ascii="Times New Roman" w:hAnsi="Times New Roman" w:cs="Times New Roman"/>
          <w:color w:val="000000" w:themeColor="text1"/>
          <w:sz w:val="24"/>
          <w:szCs w:val="24"/>
          <w:lang w:val="en-US"/>
        </w:rPr>
        <w:t xml:space="preserve">As given in </w:t>
      </w:r>
      <w:r w:rsidR="005C02C2">
        <w:rPr>
          <w:rFonts w:ascii="Times New Roman" w:hAnsi="Times New Roman" w:cs="Times New Roman"/>
          <w:color w:val="000000" w:themeColor="text1"/>
          <w:sz w:val="24"/>
          <w:szCs w:val="24"/>
          <w:lang w:val="en-US"/>
        </w:rPr>
        <w:t>the dendrogram, (</w:t>
      </w:r>
      <w:r w:rsidR="00EE58C5">
        <w:rPr>
          <w:rFonts w:ascii="Times New Roman" w:hAnsi="Times New Roman" w:cs="Times New Roman"/>
          <w:color w:val="000000" w:themeColor="text1"/>
          <w:sz w:val="24"/>
          <w:szCs w:val="24"/>
          <w:lang w:val="en-US"/>
        </w:rPr>
        <w:t>Fig. 1</w:t>
      </w:r>
      <w:r w:rsidR="005C02C2">
        <w:rPr>
          <w:rFonts w:ascii="Times New Roman" w:hAnsi="Times New Roman" w:cs="Times New Roman"/>
          <w:color w:val="000000" w:themeColor="text1"/>
          <w:sz w:val="24"/>
          <w:szCs w:val="24"/>
          <w:lang w:val="en-US"/>
        </w:rPr>
        <w:t>.)</w:t>
      </w:r>
      <w:r w:rsidR="0031250E">
        <w:rPr>
          <w:rFonts w:ascii="Times New Roman" w:hAnsi="Times New Roman" w:cs="Times New Roman"/>
          <w:color w:val="000000" w:themeColor="text1"/>
          <w:sz w:val="24"/>
          <w:szCs w:val="24"/>
          <w:lang w:val="en-US"/>
        </w:rPr>
        <w:t xml:space="preserve"> </w:t>
      </w:r>
      <w:r w:rsidR="00631024">
        <w:rPr>
          <w:rFonts w:ascii="Times New Roman" w:hAnsi="Times New Roman" w:cs="Times New Roman"/>
          <w:color w:val="000000" w:themeColor="text1"/>
          <w:sz w:val="24"/>
          <w:szCs w:val="24"/>
          <w:lang w:val="en-US"/>
        </w:rPr>
        <w:t xml:space="preserve">the genetic diversity </w:t>
      </w:r>
      <w:r w:rsidR="00910477">
        <w:rPr>
          <w:rFonts w:ascii="Times New Roman" w:hAnsi="Times New Roman" w:cs="Times New Roman"/>
          <w:color w:val="000000" w:themeColor="text1"/>
          <w:sz w:val="24"/>
          <w:szCs w:val="24"/>
          <w:lang w:val="en-US"/>
        </w:rPr>
        <w:lastRenderedPageBreak/>
        <w:t xml:space="preserve">and relationship between the 30 jackfruit accessions </w:t>
      </w:r>
      <w:r w:rsidR="00E87000">
        <w:rPr>
          <w:rFonts w:ascii="Times New Roman" w:hAnsi="Times New Roman" w:cs="Times New Roman"/>
          <w:color w:val="000000" w:themeColor="text1"/>
          <w:sz w:val="24"/>
          <w:szCs w:val="24"/>
          <w:lang w:val="en-US"/>
        </w:rPr>
        <w:t>classifies the given population into two major clusters; Cluster I and Cluster II</w:t>
      </w:r>
      <w:r w:rsidR="00E84DA0">
        <w:rPr>
          <w:rFonts w:ascii="Times New Roman" w:hAnsi="Times New Roman" w:cs="Times New Roman"/>
          <w:color w:val="000000" w:themeColor="text1"/>
          <w:sz w:val="24"/>
          <w:szCs w:val="24"/>
          <w:lang w:val="en-US"/>
        </w:rPr>
        <w:t>. Cluster</w:t>
      </w:r>
      <w:r w:rsidR="00926158">
        <w:rPr>
          <w:rFonts w:ascii="Times New Roman" w:hAnsi="Times New Roman" w:cs="Times New Roman"/>
          <w:color w:val="000000" w:themeColor="text1"/>
          <w:sz w:val="24"/>
          <w:szCs w:val="24"/>
          <w:lang w:val="en-US"/>
        </w:rPr>
        <w:t xml:space="preserve"> </w:t>
      </w:r>
      <w:r w:rsidR="00A61B9F">
        <w:rPr>
          <w:rFonts w:ascii="Times New Roman" w:hAnsi="Times New Roman" w:cs="Times New Roman"/>
          <w:color w:val="000000" w:themeColor="text1"/>
          <w:sz w:val="24"/>
          <w:szCs w:val="24"/>
          <w:lang w:val="en-US"/>
        </w:rPr>
        <w:t xml:space="preserve">I contains only one accession, KNR 1, whereas Cluster </w:t>
      </w:r>
      <w:r w:rsidR="00E84DA0">
        <w:rPr>
          <w:rFonts w:ascii="Times New Roman" w:hAnsi="Times New Roman" w:cs="Times New Roman"/>
          <w:color w:val="000000" w:themeColor="text1"/>
          <w:sz w:val="24"/>
          <w:szCs w:val="24"/>
          <w:lang w:val="en-US"/>
        </w:rPr>
        <w:t xml:space="preserve">II </w:t>
      </w:r>
      <w:r w:rsidR="00735D09">
        <w:rPr>
          <w:rFonts w:ascii="Times New Roman" w:hAnsi="Times New Roman" w:cs="Times New Roman"/>
          <w:color w:val="000000" w:themeColor="text1"/>
          <w:sz w:val="24"/>
          <w:szCs w:val="24"/>
          <w:lang w:val="en-US"/>
        </w:rPr>
        <w:t xml:space="preserve">which contains the remaining 29 accessions </w:t>
      </w:r>
      <w:r w:rsidR="00E84DA0">
        <w:rPr>
          <w:rFonts w:ascii="Times New Roman" w:hAnsi="Times New Roman" w:cs="Times New Roman"/>
          <w:color w:val="000000" w:themeColor="text1"/>
          <w:sz w:val="24"/>
          <w:szCs w:val="24"/>
          <w:lang w:val="en-US"/>
        </w:rPr>
        <w:t>is further divided into two subcluster, s</w:t>
      </w:r>
      <w:r w:rsidR="00BF1811">
        <w:rPr>
          <w:rFonts w:ascii="Times New Roman" w:hAnsi="Times New Roman" w:cs="Times New Roman"/>
          <w:color w:val="000000" w:themeColor="text1"/>
          <w:sz w:val="24"/>
          <w:szCs w:val="24"/>
          <w:lang w:val="en-US"/>
        </w:rPr>
        <w:t xml:space="preserve">ubcluster IIA and </w:t>
      </w:r>
      <w:r w:rsidR="00E84DA0">
        <w:rPr>
          <w:rFonts w:ascii="Times New Roman" w:hAnsi="Times New Roman" w:cs="Times New Roman"/>
          <w:color w:val="000000" w:themeColor="text1"/>
          <w:sz w:val="24"/>
          <w:szCs w:val="24"/>
          <w:lang w:val="en-US"/>
        </w:rPr>
        <w:t>s</w:t>
      </w:r>
      <w:r w:rsidR="00BF1811">
        <w:rPr>
          <w:rFonts w:ascii="Times New Roman" w:hAnsi="Times New Roman" w:cs="Times New Roman"/>
          <w:color w:val="000000" w:themeColor="text1"/>
          <w:sz w:val="24"/>
          <w:szCs w:val="24"/>
          <w:lang w:val="en-US"/>
        </w:rPr>
        <w:t xml:space="preserve">ubcluster II </w:t>
      </w:r>
      <w:r w:rsidR="00CF34C2">
        <w:rPr>
          <w:rFonts w:ascii="Times New Roman" w:hAnsi="Times New Roman" w:cs="Times New Roman"/>
          <w:color w:val="000000" w:themeColor="text1"/>
          <w:sz w:val="24"/>
          <w:szCs w:val="24"/>
          <w:lang w:val="en-US"/>
        </w:rPr>
        <w:t xml:space="preserve">B, which contains 13 and 16 accessions respectively. </w:t>
      </w:r>
      <w:r w:rsidR="000E36A8">
        <w:rPr>
          <w:rFonts w:ascii="Times New Roman" w:hAnsi="Times New Roman" w:cs="Times New Roman"/>
          <w:color w:val="000000" w:themeColor="text1"/>
          <w:sz w:val="24"/>
          <w:szCs w:val="24"/>
          <w:lang w:val="en-US"/>
        </w:rPr>
        <w:t>D</w:t>
      </w:r>
      <w:r w:rsidR="00F43A50">
        <w:rPr>
          <w:rFonts w:ascii="Times New Roman" w:hAnsi="Times New Roman" w:cs="Times New Roman"/>
          <w:color w:val="000000" w:themeColor="text1"/>
          <w:sz w:val="24"/>
          <w:szCs w:val="24"/>
          <w:lang w:val="en-US"/>
        </w:rPr>
        <w:t xml:space="preserve">endrogram represents the combined </w:t>
      </w:r>
      <w:r w:rsidR="00E84714">
        <w:rPr>
          <w:rFonts w:ascii="Times New Roman" w:hAnsi="Times New Roman" w:cs="Times New Roman"/>
          <w:color w:val="000000" w:themeColor="text1"/>
          <w:sz w:val="24"/>
          <w:szCs w:val="24"/>
          <w:lang w:val="en-US"/>
        </w:rPr>
        <w:t>data of SSR and ISSR markers</w:t>
      </w:r>
      <w:r w:rsidR="004A146D">
        <w:rPr>
          <w:rFonts w:ascii="Times New Roman" w:hAnsi="Times New Roman" w:cs="Times New Roman"/>
          <w:color w:val="000000" w:themeColor="text1"/>
          <w:sz w:val="24"/>
          <w:szCs w:val="24"/>
          <w:lang w:val="en-US"/>
        </w:rPr>
        <w:t xml:space="preserve"> based on similarity matrix</w:t>
      </w:r>
      <w:r w:rsidR="004C4FC4">
        <w:rPr>
          <w:rFonts w:ascii="Times New Roman" w:hAnsi="Times New Roman" w:cs="Times New Roman"/>
          <w:color w:val="000000" w:themeColor="text1"/>
          <w:sz w:val="24"/>
          <w:szCs w:val="24"/>
          <w:lang w:val="en-US"/>
        </w:rPr>
        <w:t xml:space="preserve"> </w:t>
      </w:r>
      <w:r w:rsidR="00715215">
        <w:rPr>
          <w:rFonts w:ascii="Times New Roman" w:hAnsi="Times New Roman" w:cs="Times New Roman"/>
          <w:color w:val="000000" w:themeColor="text1"/>
          <w:sz w:val="24"/>
          <w:szCs w:val="24"/>
          <w:lang w:val="en-US"/>
        </w:rPr>
        <w:t>(</w:t>
      </w:r>
      <w:proofErr w:type="spellStart"/>
      <w:r w:rsidR="004C4FC4" w:rsidRPr="004C4FC4">
        <w:rPr>
          <w:rFonts w:ascii="Times New Roman" w:hAnsi="Times New Roman" w:cs="Times New Roman"/>
          <w:color w:val="000000" w:themeColor="text1"/>
          <w:sz w:val="24"/>
          <w:szCs w:val="24"/>
        </w:rPr>
        <w:t>Sujarit</w:t>
      </w:r>
      <w:proofErr w:type="spellEnd"/>
      <w:r w:rsidR="004C4FC4" w:rsidRPr="004C4FC4">
        <w:rPr>
          <w:rFonts w:ascii="Times New Roman" w:hAnsi="Times New Roman" w:cs="Times New Roman"/>
          <w:color w:val="000000" w:themeColor="text1"/>
          <w:sz w:val="24"/>
          <w:szCs w:val="24"/>
        </w:rPr>
        <w:t xml:space="preserve"> </w:t>
      </w:r>
      <w:r w:rsidR="004C4FC4" w:rsidRPr="004C4FC4">
        <w:rPr>
          <w:rFonts w:ascii="Times New Roman" w:hAnsi="Times New Roman" w:cs="Times New Roman"/>
          <w:i/>
          <w:iCs/>
          <w:color w:val="000000" w:themeColor="text1"/>
          <w:sz w:val="24"/>
          <w:szCs w:val="24"/>
        </w:rPr>
        <w:t>et al.</w:t>
      </w:r>
      <w:r w:rsidR="004C4FC4" w:rsidRPr="004C4FC4">
        <w:rPr>
          <w:rFonts w:ascii="Times New Roman" w:hAnsi="Times New Roman" w:cs="Times New Roman"/>
          <w:color w:val="000000" w:themeColor="text1"/>
          <w:sz w:val="24"/>
          <w:szCs w:val="24"/>
        </w:rPr>
        <w:t>, 2019</w:t>
      </w:r>
      <w:r w:rsidR="00715215">
        <w:rPr>
          <w:rFonts w:ascii="Times New Roman" w:hAnsi="Times New Roman" w:cs="Times New Roman"/>
          <w:color w:val="000000" w:themeColor="text1"/>
          <w:sz w:val="24"/>
          <w:szCs w:val="24"/>
        </w:rPr>
        <w:t>)</w:t>
      </w:r>
      <w:r w:rsidR="00A77ED1">
        <w:rPr>
          <w:rFonts w:ascii="Times New Roman" w:hAnsi="Times New Roman" w:cs="Times New Roman"/>
          <w:color w:val="000000" w:themeColor="text1"/>
          <w:sz w:val="24"/>
          <w:szCs w:val="24"/>
          <w:lang w:val="en-US"/>
        </w:rPr>
        <w:t xml:space="preserve">. Here, the dendrogram is given </w:t>
      </w:r>
      <w:r w:rsidR="00926158">
        <w:rPr>
          <w:rFonts w:ascii="Times New Roman" w:hAnsi="Times New Roman" w:cs="Times New Roman"/>
          <w:color w:val="000000" w:themeColor="text1"/>
          <w:sz w:val="24"/>
          <w:szCs w:val="24"/>
          <w:lang w:val="en-US"/>
        </w:rPr>
        <w:t>along a coefficient ranging from 0.67 to 0.95</w:t>
      </w:r>
      <w:r w:rsidR="00401C18">
        <w:rPr>
          <w:rFonts w:ascii="Times New Roman" w:hAnsi="Times New Roman" w:cs="Times New Roman"/>
          <w:color w:val="000000" w:themeColor="text1"/>
          <w:sz w:val="24"/>
          <w:szCs w:val="24"/>
          <w:lang w:val="en-US"/>
        </w:rPr>
        <w:t xml:space="preserve">. </w:t>
      </w:r>
      <w:r w:rsidR="001D3C21">
        <w:rPr>
          <w:rFonts w:ascii="Times New Roman" w:hAnsi="Times New Roman" w:cs="Times New Roman"/>
          <w:color w:val="000000" w:themeColor="text1"/>
          <w:sz w:val="24"/>
          <w:szCs w:val="24"/>
          <w:lang w:val="en-US"/>
        </w:rPr>
        <w:t xml:space="preserve">A </w:t>
      </w:r>
      <w:r w:rsidR="00C2712D">
        <w:rPr>
          <w:rFonts w:ascii="Times New Roman" w:hAnsi="Times New Roman" w:cs="Times New Roman"/>
          <w:color w:val="000000" w:themeColor="text1"/>
          <w:sz w:val="24"/>
          <w:szCs w:val="24"/>
          <w:lang w:val="en-US"/>
        </w:rPr>
        <w:t xml:space="preserve">different clustering method was also </w:t>
      </w:r>
      <w:r w:rsidR="00676FEB">
        <w:rPr>
          <w:rFonts w:ascii="Times New Roman" w:hAnsi="Times New Roman" w:cs="Times New Roman"/>
          <w:color w:val="000000" w:themeColor="text1"/>
          <w:sz w:val="24"/>
          <w:szCs w:val="24"/>
          <w:lang w:val="en-US"/>
        </w:rPr>
        <w:t>performed using the STRUCTURE</w:t>
      </w:r>
      <w:r w:rsidR="008A10DA">
        <w:rPr>
          <w:rFonts w:ascii="Times New Roman" w:hAnsi="Times New Roman" w:cs="Times New Roman"/>
          <w:color w:val="000000" w:themeColor="text1"/>
          <w:sz w:val="24"/>
          <w:szCs w:val="24"/>
          <w:lang w:val="en-US"/>
        </w:rPr>
        <w:t xml:space="preserve"> 2.3.4. </w:t>
      </w:r>
      <w:r w:rsidR="00C2712D">
        <w:rPr>
          <w:rFonts w:ascii="Times New Roman" w:hAnsi="Times New Roman" w:cs="Times New Roman"/>
          <w:color w:val="000000" w:themeColor="text1"/>
          <w:sz w:val="24"/>
          <w:szCs w:val="24"/>
          <w:lang w:val="en-US"/>
        </w:rPr>
        <w:t>for population structure analysis</w:t>
      </w:r>
      <w:r w:rsidR="006D049A">
        <w:rPr>
          <w:rFonts w:ascii="Times New Roman" w:hAnsi="Times New Roman" w:cs="Times New Roman"/>
          <w:color w:val="000000" w:themeColor="text1"/>
          <w:sz w:val="24"/>
          <w:szCs w:val="24"/>
          <w:lang w:val="en-US"/>
        </w:rPr>
        <w:t xml:space="preserve">. The genetic </w:t>
      </w:r>
      <w:r w:rsidR="00962430">
        <w:rPr>
          <w:rFonts w:ascii="Times New Roman" w:hAnsi="Times New Roman" w:cs="Times New Roman"/>
          <w:color w:val="000000" w:themeColor="text1"/>
          <w:sz w:val="24"/>
          <w:szCs w:val="24"/>
          <w:lang w:val="en-US"/>
        </w:rPr>
        <w:t xml:space="preserve">structure of the 30 </w:t>
      </w:r>
      <w:r w:rsidR="008970B1">
        <w:rPr>
          <w:rFonts w:ascii="Times New Roman" w:hAnsi="Times New Roman" w:cs="Times New Roman"/>
          <w:color w:val="000000" w:themeColor="text1"/>
          <w:sz w:val="24"/>
          <w:szCs w:val="24"/>
          <w:lang w:val="en-US"/>
        </w:rPr>
        <w:t>accessions in 163 different loci</w:t>
      </w:r>
      <w:r w:rsidR="00A5672E">
        <w:rPr>
          <w:rFonts w:ascii="Times New Roman" w:hAnsi="Times New Roman" w:cs="Times New Roman"/>
          <w:color w:val="000000" w:themeColor="text1"/>
          <w:sz w:val="24"/>
          <w:szCs w:val="24"/>
          <w:lang w:val="en-US"/>
        </w:rPr>
        <w:t xml:space="preserve"> obtained from 30 primers were analyzed using the software, </w:t>
      </w:r>
      <w:r w:rsidR="00BD363C">
        <w:rPr>
          <w:rFonts w:ascii="Times New Roman" w:hAnsi="Times New Roman" w:cs="Times New Roman"/>
          <w:color w:val="000000" w:themeColor="text1"/>
          <w:sz w:val="24"/>
          <w:szCs w:val="24"/>
          <w:lang w:val="en-US"/>
        </w:rPr>
        <w:t>with 10,000</w:t>
      </w:r>
      <w:r w:rsidR="00C26A49">
        <w:rPr>
          <w:rFonts w:ascii="Times New Roman" w:hAnsi="Times New Roman" w:cs="Times New Roman"/>
          <w:color w:val="000000" w:themeColor="text1"/>
          <w:sz w:val="24"/>
          <w:szCs w:val="24"/>
          <w:lang w:val="en-US"/>
        </w:rPr>
        <w:t xml:space="preserve"> iterations and 1,00,000 repetitions. </w:t>
      </w:r>
      <w:r w:rsidR="004B11C0">
        <w:rPr>
          <w:rFonts w:ascii="Times New Roman" w:hAnsi="Times New Roman" w:cs="Times New Roman"/>
          <w:color w:val="000000" w:themeColor="text1"/>
          <w:sz w:val="24"/>
          <w:szCs w:val="24"/>
          <w:lang w:val="en-US"/>
        </w:rPr>
        <w:t xml:space="preserve">The </w:t>
      </w:r>
      <w:r w:rsidR="00CF3F88">
        <w:rPr>
          <w:rFonts w:ascii="Times New Roman" w:hAnsi="Times New Roman" w:cs="Times New Roman"/>
          <w:color w:val="000000" w:themeColor="text1"/>
          <w:sz w:val="24"/>
          <w:szCs w:val="24"/>
          <w:lang w:val="en-US"/>
        </w:rPr>
        <w:t xml:space="preserve">results revealed that, the </w:t>
      </w:r>
      <w:r w:rsidR="00525F85">
        <w:rPr>
          <w:rFonts w:ascii="Times New Roman" w:hAnsi="Times New Roman" w:cs="Times New Roman"/>
          <w:color w:val="000000" w:themeColor="text1"/>
          <w:sz w:val="24"/>
          <w:szCs w:val="24"/>
          <w:lang w:val="en-US"/>
        </w:rPr>
        <w:t xml:space="preserve">data probability was maximum at </w:t>
      </w:r>
      <w:r w:rsidR="00CF3F88" w:rsidRPr="00CF3F88">
        <w:rPr>
          <w:rFonts w:ascii="Times New Roman" w:hAnsi="Times New Roman" w:cs="Times New Roman"/>
          <w:color w:val="000000" w:themeColor="text1"/>
          <w:sz w:val="24"/>
          <w:szCs w:val="24"/>
        </w:rPr>
        <w:t>ΔK</w:t>
      </w:r>
      <w:r w:rsidR="00CF3F88">
        <w:rPr>
          <w:rFonts w:ascii="Times New Roman" w:hAnsi="Times New Roman" w:cs="Times New Roman"/>
          <w:color w:val="000000" w:themeColor="text1"/>
          <w:sz w:val="24"/>
          <w:szCs w:val="24"/>
        </w:rPr>
        <w:t xml:space="preserve"> </w:t>
      </w:r>
      <w:r w:rsidR="00525F85">
        <w:rPr>
          <w:rFonts w:ascii="Times New Roman" w:hAnsi="Times New Roman" w:cs="Times New Roman"/>
          <w:color w:val="000000" w:themeColor="text1"/>
          <w:sz w:val="24"/>
          <w:szCs w:val="24"/>
        </w:rPr>
        <w:t>= 6, suggesting that there are 6 populations</w:t>
      </w:r>
      <w:r w:rsidR="005E14DA">
        <w:rPr>
          <w:rFonts w:ascii="Times New Roman" w:hAnsi="Times New Roman" w:cs="Times New Roman"/>
          <w:color w:val="000000" w:themeColor="text1"/>
          <w:sz w:val="24"/>
          <w:szCs w:val="24"/>
        </w:rPr>
        <w:t xml:space="preserve"> which are genetically different from each other</w:t>
      </w:r>
      <w:r w:rsidR="00593A46">
        <w:rPr>
          <w:rFonts w:ascii="Times New Roman" w:hAnsi="Times New Roman" w:cs="Times New Roman"/>
          <w:color w:val="000000" w:themeColor="text1"/>
          <w:sz w:val="24"/>
          <w:szCs w:val="24"/>
        </w:rPr>
        <w:t xml:space="preserve"> (Fig. 2.)</w:t>
      </w:r>
      <w:r w:rsidR="00E31410">
        <w:rPr>
          <w:rFonts w:ascii="Times New Roman" w:hAnsi="Times New Roman" w:cs="Times New Roman"/>
          <w:color w:val="000000" w:themeColor="text1"/>
          <w:sz w:val="24"/>
          <w:szCs w:val="24"/>
        </w:rPr>
        <w:t xml:space="preserve"> with varied levels of admixture in them. </w:t>
      </w:r>
    </w:p>
    <w:p w14:paraId="75DE7433" w14:textId="77777777" w:rsidR="00181297" w:rsidRDefault="00181297" w:rsidP="005B09B2">
      <w:pPr>
        <w:tabs>
          <w:tab w:val="left" w:pos="950"/>
        </w:tabs>
        <w:jc w:val="both"/>
        <w:rPr>
          <w:rFonts w:ascii="Times New Roman" w:hAnsi="Times New Roman" w:cs="Times New Roman"/>
          <w:color w:val="000000" w:themeColor="text1"/>
          <w:sz w:val="24"/>
          <w:szCs w:val="24"/>
          <w:lang w:val="en-US"/>
        </w:rPr>
      </w:pPr>
    </w:p>
    <w:p w14:paraId="3965B7C9" w14:textId="77777777" w:rsidR="00211425" w:rsidRDefault="00211425" w:rsidP="00211425">
      <w:pPr>
        <w:tabs>
          <w:tab w:val="left" w:pos="950"/>
        </w:tabs>
        <w:rPr>
          <w:rFonts w:ascii="Times New Roman" w:hAnsi="Times New Roman" w:cs="Times New Roman"/>
          <w:color w:val="000000" w:themeColor="text1"/>
          <w:sz w:val="24"/>
          <w:szCs w:val="24"/>
          <w:lang w:val="en-US"/>
        </w:rPr>
        <w:sectPr w:rsidR="002114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36093DCE" w14:textId="4229F285" w:rsidR="00825220" w:rsidRDefault="00825220" w:rsidP="00181297">
      <w:pPr>
        <w:tabs>
          <w:tab w:val="left" w:pos="950"/>
        </w:tabs>
        <w:jc w:val="center"/>
        <w:rPr>
          <w:rFonts w:ascii="Times New Roman" w:hAnsi="Times New Roman" w:cs="Times New Roman"/>
          <w:color w:val="000000" w:themeColor="text1"/>
          <w:sz w:val="24"/>
          <w:szCs w:val="24"/>
          <w:lang w:val="en-US"/>
        </w:rPr>
      </w:pPr>
    </w:p>
    <w:p w14:paraId="56C04EEC" w14:textId="44905974" w:rsidR="00181297" w:rsidRDefault="00211425" w:rsidP="00181297">
      <w:pPr>
        <w:tabs>
          <w:tab w:val="left" w:pos="950"/>
        </w:tabs>
        <w:jc w:val="center"/>
        <w:rPr>
          <w:rFonts w:ascii="Times New Roman" w:hAnsi="Times New Roman" w:cs="Times New Roman"/>
          <w:color w:val="000000" w:themeColor="text1"/>
          <w:sz w:val="24"/>
          <w:szCs w:val="24"/>
          <w:lang w:val="en-US"/>
        </w:rPr>
      </w:pPr>
      <w:r w:rsidRPr="00825220">
        <w:rPr>
          <w:rFonts w:ascii="Times New Roman" w:hAnsi="Times New Roman" w:cs="Times New Roman"/>
          <w:noProof/>
          <w:color w:val="000000" w:themeColor="text1"/>
          <w:sz w:val="24"/>
          <w:szCs w:val="24"/>
        </w:rPr>
        <w:drawing>
          <wp:inline distT="0" distB="0" distL="0" distR="0" wp14:anchorId="70C488E2" wp14:editId="3EC44CD3">
            <wp:extent cx="5466460" cy="2728595"/>
            <wp:effectExtent l="0" t="0" r="1270" b="0"/>
            <wp:docPr id="1547605763" name="Picture 7">
              <a:extLst xmlns:a="http://schemas.openxmlformats.org/drawingml/2006/main">
                <a:ext uri="{FF2B5EF4-FFF2-40B4-BE49-F238E27FC236}">
                  <a16:creationId xmlns:a16="http://schemas.microsoft.com/office/drawing/2014/main" id="{E4C01F31-A4CB-311A-F950-6ECC027FF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4C01F31-A4CB-311A-F950-6ECC027FFA86}"/>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t="2185"/>
                    <a:stretch>
                      <a:fillRect/>
                    </a:stretch>
                  </pic:blipFill>
                  <pic:spPr bwMode="auto">
                    <a:xfrm>
                      <a:off x="0" y="0"/>
                      <a:ext cx="5502509" cy="2746589"/>
                    </a:xfrm>
                    <a:prstGeom prst="rect">
                      <a:avLst/>
                    </a:prstGeom>
                    <a:ln>
                      <a:noFill/>
                    </a:ln>
                    <a:extLst>
                      <a:ext uri="{53640926-AAD7-44D8-BBD7-CCE9431645EC}">
                        <a14:shadowObscured xmlns:a14="http://schemas.microsoft.com/office/drawing/2010/main"/>
                      </a:ext>
                    </a:extLst>
                  </pic:spPr>
                </pic:pic>
              </a:graphicData>
            </a:graphic>
          </wp:inline>
        </w:drawing>
      </w:r>
    </w:p>
    <w:p w14:paraId="0BFEC11C" w14:textId="021788CA" w:rsidR="00C327DD" w:rsidRDefault="00C327DD" w:rsidP="00C327DD">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Fig. 1. Dendrogram showing genetic diversity of 30</w:t>
      </w:r>
      <w:r w:rsidR="00BB7E19">
        <w:rPr>
          <w:rFonts w:ascii="Times New Roman" w:hAnsi="Times New Roman" w:cs="Times New Roman"/>
          <w:b/>
          <w:bCs/>
          <w:color w:val="000000" w:themeColor="text1"/>
          <w:sz w:val="24"/>
          <w:szCs w:val="24"/>
          <w:lang w:val="en-US"/>
        </w:rPr>
        <w:t xml:space="preserve"> jackfruit accessions</w:t>
      </w:r>
    </w:p>
    <w:p w14:paraId="3C9CB807" w14:textId="27111058" w:rsidR="00593A46" w:rsidRDefault="00593A46" w:rsidP="00C327DD">
      <w:pPr>
        <w:tabs>
          <w:tab w:val="left" w:pos="950"/>
        </w:tabs>
        <w:jc w:val="center"/>
        <w:rPr>
          <w:rFonts w:ascii="Times New Roman" w:hAnsi="Times New Roman" w:cs="Times New Roman"/>
          <w:b/>
          <w:bCs/>
          <w:color w:val="000000" w:themeColor="text1"/>
          <w:sz w:val="24"/>
          <w:szCs w:val="24"/>
          <w:lang w:val="en-US"/>
        </w:rPr>
      </w:pPr>
    </w:p>
    <w:p w14:paraId="776D02FC" w14:textId="7B68619E" w:rsidR="00C4793A" w:rsidRDefault="009F14AF" w:rsidP="00F311F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noProof/>
          <w:color w:val="000000" w:themeColor="text1"/>
          <w:sz w:val="24"/>
          <w:szCs w:val="24"/>
          <w:lang w:val="en-US"/>
        </w:rPr>
        <w:drawing>
          <wp:inline distT="0" distB="0" distL="0" distR="0" wp14:anchorId="2D1E3219" wp14:editId="4953B03E">
            <wp:extent cx="5979754" cy="1954385"/>
            <wp:effectExtent l="0" t="0" r="2540" b="8255"/>
            <wp:docPr id="4449548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54849" name="Picture 444954849"/>
                    <pic:cNvPicPr/>
                  </pic:nvPicPr>
                  <pic:blipFill>
                    <a:blip r:embed="rId18">
                      <a:extLst>
                        <a:ext uri="{28A0092B-C50C-407E-A947-70E740481C1C}">
                          <a14:useLocalDpi xmlns:a14="http://schemas.microsoft.com/office/drawing/2010/main" val="0"/>
                        </a:ext>
                      </a:extLst>
                    </a:blip>
                    <a:stretch>
                      <a:fillRect/>
                    </a:stretch>
                  </pic:blipFill>
                  <pic:spPr>
                    <a:xfrm>
                      <a:off x="0" y="0"/>
                      <a:ext cx="6040084" cy="1974103"/>
                    </a:xfrm>
                    <a:prstGeom prst="rect">
                      <a:avLst/>
                    </a:prstGeom>
                  </pic:spPr>
                </pic:pic>
              </a:graphicData>
            </a:graphic>
          </wp:inline>
        </w:drawing>
      </w:r>
    </w:p>
    <w:p w14:paraId="41EC1B41" w14:textId="02292028" w:rsidR="00421484" w:rsidRDefault="00914012" w:rsidP="00F311F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Fig.2. </w:t>
      </w:r>
      <w:r w:rsidR="00C87EDC">
        <w:rPr>
          <w:rFonts w:ascii="Times New Roman" w:hAnsi="Times New Roman" w:cs="Times New Roman"/>
          <w:b/>
          <w:bCs/>
          <w:color w:val="000000" w:themeColor="text1"/>
          <w:sz w:val="24"/>
          <w:szCs w:val="24"/>
          <w:lang w:val="en-US"/>
        </w:rPr>
        <w:t>Population structure analysis of 30 jackfruit accessions</w:t>
      </w:r>
    </w:p>
    <w:p w14:paraId="07537626" w14:textId="77777777" w:rsidR="00226CF4" w:rsidRDefault="00226CF4" w:rsidP="00421484">
      <w:pPr>
        <w:pStyle w:val="ListParagraph"/>
        <w:numPr>
          <w:ilvl w:val="0"/>
          <w:numId w:val="1"/>
        </w:numPr>
        <w:tabs>
          <w:tab w:val="left" w:pos="950"/>
        </w:tabs>
        <w:rPr>
          <w:rFonts w:ascii="Times New Roman" w:hAnsi="Times New Roman" w:cs="Times New Roman"/>
          <w:b/>
          <w:bCs/>
          <w:color w:val="000000" w:themeColor="text1"/>
          <w:sz w:val="24"/>
          <w:szCs w:val="24"/>
          <w:lang w:val="en-US"/>
        </w:rPr>
        <w:sectPr w:rsidR="00226CF4"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4A87AD5" w14:textId="66D07A9B" w:rsidR="00421484" w:rsidRDefault="00421484" w:rsidP="00421484">
      <w:pPr>
        <w:pStyle w:val="ListParagraph"/>
        <w:numPr>
          <w:ilvl w:val="0"/>
          <w:numId w:val="1"/>
        </w:numPr>
        <w:tabs>
          <w:tab w:val="left" w:pos="950"/>
        </w:tabs>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Discussion</w:t>
      </w:r>
    </w:p>
    <w:p w14:paraId="00375FD2" w14:textId="77777777" w:rsidR="00421484" w:rsidRDefault="00421484" w:rsidP="00421484">
      <w:pPr>
        <w:pStyle w:val="ListParagraph"/>
        <w:tabs>
          <w:tab w:val="left" w:pos="950"/>
        </w:tabs>
        <w:ind w:left="180"/>
        <w:rPr>
          <w:rFonts w:ascii="Times New Roman" w:hAnsi="Times New Roman" w:cs="Times New Roman"/>
          <w:b/>
          <w:bCs/>
          <w:color w:val="000000" w:themeColor="text1"/>
          <w:sz w:val="24"/>
          <w:szCs w:val="24"/>
          <w:lang w:val="en-US"/>
        </w:rPr>
      </w:pPr>
    </w:p>
    <w:p w14:paraId="21AB6C8D" w14:textId="41493805" w:rsidR="00112663" w:rsidRDefault="00C16510" w:rsidP="00CD2AFE">
      <w:pPr>
        <w:pStyle w:val="ListParagraph"/>
        <w:tabs>
          <w:tab w:val="left" w:pos="950"/>
        </w:tabs>
        <w:ind w:left="18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Thirty primers </w:t>
      </w:r>
      <w:r w:rsidR="00A2719B">
        <w:rPr>
          <w:rFonts w:ascii="Times New Roman" w:hAnsi="Times New Roman" w:cs="Times New Roman"/>
          <w:color w:val="000000" w:themeColor="text1"/>
          <w:sz w:val="24"/>
          <w:szCs w:val="24"/>
          <w:lang w:val="en-US"/>
        </w:rPr>
        <w:t xml:space="preserve">were used for the </w:t>
      </w:r>
      <w:r w:rsidR="00A67A15">
        <w:rPr>
          <w:rFonts w:ascii="Times New Roman" w:hAnsi="Times New Roman" w:cs="Times New Roman"/>
          <w:color w:val="000000" w:themeColor="text1"/>
          <w:sz w:val="24"/>
          <w:szCs w:val="24"/>
          <w:lang w:val="en-US"/>
        </w:rPr>
        <w:t xml:space="preserve">molecular characterization of </w:t>
      </w:r>
      <w:r w:rsidR="00276105">
        <w:rPr>
          <w:rFonts w:ascii="Times New Roman" w:hAnsi="Times New Roman" w:cs="Times New Roman"/>
          <w:color w:val="000000" w:themeColor="text1"/>
          <w:sz w:val="24"/>
          <w:szCs w:val="24"/>
          <w:lang w:val="en-US"/>
        </w:rPr>
        <w:t xml:space="preserve">thirty </w:t>
      </w:r>
      <w:r w:rsidR="00EC55EA">
        <w:rPr>
          <w:rFonts w:ascii="Times New Roman" w:hAnsi="Times New Roman" w:cs="Times New Roman"/>
          <w:color w:val="000000" w:themeColor="text1"/>
          <w:sz w:val="24"/>
          <w:szCs w:val="24"/>
          <w:lang w:val="en-US"/>
        </w:rPr>
        <w:t xml:space="preserve">accessions </w:t>
      </w:r>
      <w:r w:rsidR="00276105">
        <w:rPr>
          <w:rFonts w:ascii="Times New Roman" w:hAnsi="Times New Roman" w:cs="Times New Roman"/>
          <w:color w:val="000000" w:themeColor="text1"/>
          <w:sz w:val="24"/>
          <w:szCs w:val="24"/>
          <w:lang w:val="en-US"/>
        </w:rPr>
        <w:t>collected from 3 districts in Northern Kerala</w:t>
      </w:r>
      <w:r w:rsidR="0084224C">
        <w:rPr>
          <w:rFonts w:ascii="Times New Roman" w:hAnsi="Times New Roman" w:cs="Times New Roman"/>
          <w:color w:val="000000" w:themeColor="text1"/>
          <w:sz w:val="24"/>
          <w:szCs w:val="24"/>
          <w:lang w:val="en-US"/>
        </w:rPr>
        <w:t>; KNR 1 (</w:t>
      </w:r>
      <w:r w:rsidR="00D2235F">
        <w:rPr>
          <w:rFonts w:ascii="Times New Roman" w:hAnsi="Times New Roman" w:cs="Times New Roman"/>
          <w:color w:val="000000" w:themeColor="text1"/>
          <w:sz w:val="24"/>
          <w:szCs w:val="24"/>
          <w:lang w:val="en-US"/>
        </w:rPr>
        <w:t>Pallikunnu, Kannur), KNR 2 (</w:t>
      </w:r>
      <w:r w:rsidR="00EA7795">
        <w:rPr>
          <w:rFonts w:ascii="Times New Roman" w:hAnsi="Times New Roman" w:cs="Times New Roman"/>
          <w:color w:val="000000" w:themeColor="text1"/>
          <w:sz w:val="24"/>
          <w:szCs w:val="24"/>
          <w:lang w:val="en-US"/>
        </w:rPr>
        <w:t>Pallikunnu, Kannur), KNR 3 (Kottali, Kannur), KNR 4 (Kottali, Kannur), KNR 5 (</w:t>
      </w:r>
      <w:r w:rsidR="00E2743E">
        <w:rPr>
          <w:rFonts w:ascii="Times New Roman" w:hAnsi="Times New Roman" w:cs="Times New Roman"/>
          <w:color w:val="000000" w:themeColor="text1"/>
          <w:sz w:val="24"/>
          <w:szCs w:val="24"/>
          <w:lang w:val="en-US"/>
        </w:rPr>
        <w:t xml:space="preserve">Pallikunnu, Kannur), KNR 6 (Pallikunnu, Kannur), KNR 7 (Podikund, Kannur), </w:t>
      </w:r>
      <w:r w:rsidR="00AE0A79">
        <w:rPr>
          <w:rFonts w:ascii="Times New Roman" w:hAnsi="Times New Roman" w:cs="Times New Roman"/>
          <w:color w:val="000000" w:themeColor="text1"/>
          <w:sz w:val="24"/>
          <w:szCs w:val="24"/>
          <w:lang w:val="en-US"/>
        </w:rPr>
        <w:t>KZK</w:t>
      </w:r>
      <w:r w:rsidR="0013373B">
        <w:rPr>
          <w:rFonts w:ascii="Times New Roman" w:hAnsi="Times New Roman" w:cs="Times New Roman"/>
          <w:color w:val="000000" w:themeColor="text1"/>
          <w:sz w:val="24"/>
          <w:szCs w:val="24"/>
          <w:lang w:val="en-US"/>
        </w:rPr>
        <w:t xml:space="preserve"> </w:t>
      </w:r>
      <w:r w:rsidR="00AE0A79">
        <w:rPr>
          <w:rFonts w:ascii="Times New Roman" w:hAnsi="Times New Roman" w:cs="Times New Roman"/>
          <w:color w:val="000000" w:themeColor="text1"/>
          <w:sz w:val="24"/>
          <w:szCs w:val="24"/>
          <w:lang w:val="en-US"/>
        </w:rPr>
        <w:t>1(Kunnamangalam, Kozhikode), KZK 2</w:t>
      </w:r>
      <w:r w:rsidR="0013373B">
        <w:rPr>
          <w:rFonts w:ascii="Times New Roman" w:hAnsi="Times New Roman" w:cs="Times New Roman"/>
          <w:color w:val="000000" w:themeColor="text1"/>
          <w:sz w:val="24"/>
          <w:szCs w:val="24"/>
          <w:lang w:val="en-US"/>
        </w:rPr>
        <w:t xml:space="preserve"> </w:t>
      </w:r>
      <w:r w:rsidR="00AE0A79">
        <w:rPr>
          <w:rFonts w:ascii="Times New Roman" w:hAnsi="Times New Roman" w:cs="Times New Roman"/>
          <w:color w:val="000000" w:themeColor="text1"/>
          <w:sz w:val="24"/>
          <w:szCs w:val="24"/>
          <w:lang w:val="en-US"/>
        </w:rPr>
        <w:t>(Kunnamangalam, Kozhikode</w:t>
      </w:r>
      <w:r w:rsidR="00E86E1B">
        <w:rPr>
          <w:rFonts w:ascii="Times New Roman" w:hAnsi="Times New Roman" w:cs="Times New Roman"/>
          <w:color w:val="000000" w:themeColor="text1"/>
          <w:sz w:val="24"/>
          <w:szCs w:val="24"/>
          <w:lang w:val="en-US"/>
        </w:rPr>
        <w:t>)</w:t>
      </w:r>
      <w:r w:rsidR="00AE0A79">
        <w:rPr>
          <w:rFonts w:ascii="Times New Roman" w:hAnsi="Times New Roman" w:cs="Times New Roman"/>
          <w:color w:val="000000" w:themeColor="text1"/>
          <w:sz w:val="24"/>
          <w:szCs w:val="24"/>
          <w:lang w:val="en-US"/>
        </w:rPr>
        <w:t xml:space="preserve">, KZK 3 (Kunnamangalam, Kozhikode), </w:t>
      </w:r>
      <w:r w:rsidR="0013373B">
        <w:rPr>
          <w:rFonts w:ascii="Times New Roman" w:hAnsi="Times New Roman" w:cs="Times New Roman"/>
          <w:color w:val="000000" w:themeColor="text1"/>
          <w:sz w:val="24"/>
          <w:szCs w:val="24"/>
          <w:lang w:val="en-US"/>
        </w:rPr>
        <w:t>KZK 4</w:t>
      </w:r>
      <w:r w:rsidR="00681869">
        <w:rPr>
          <w:rFonts w:ascii="Times New Roman" w:hAnsi="Times New Roman" w:cs="Times New Roman"/>
          <w:color w:val="000000" w:themeColor="text1"/>
          <w:sz w:val="24"/>
          <w:szCs w:val="24"/>
          <w:lang w:val="en-US"/>
        </w:rPr>
        <w:t xml:space="preserve"> </w:t>
      </w:r>
      <w:r w:rsidR="0013373B">
        <w:rPr>
          <w:rFonts w:ascii="Times New Roman" w:hAnsi="Times New Roman" w:cs="Times New Roman"/>
          <w:color w:val="000000" w:themeColor="text1"/>
          <w:sz w:val="24"/>
          <w:szCs w:val="24"/>
          <w:lang w:val="en-US"/>
        </w:rPr>
        <w:t>(Kunnamangalam, Kozhikode</w:t>
      </w:r>
      <w:r w:rsidR="0013373B" w:rsidRPr="00E6165E">
        <w:rPr>
          <w:rFonts w:ascii="Times New Roman" w:hAnsi="Times New Roman" w:cs="Times New Roman"/>
          <w:color w:val="000000" w:themeColor="text1"/>
          <w:sz w:val="24"/>
          <w:szCs w:val="24"/>
          <w:lang w:val="en-US"/>
        </w:rPr>
        <w:t xml:space="preserve"> </w:t>
      </w:r>
      <w:r w:rsidR="0013373B">
        <w:rPr>
          <w:rFonts w:ascii="Times New Roman" w:hAnsi="Times New Roman" w:cs="Times New Roman"/>
          <w:color w:val="000000" w:themeColor="text1"/>
          <w:sz w:val="24"/>
          <w:szCs w:val="24"/>
          <w:lang w:val="en-US"/>
        </w:rPr>
        <w:t>), KZK 5 (Chevayur, Kozhik</w:t>
      </w:r>
      <w:r w:rsidR="00681869">
        <w:rPr>
          <w:rFonts w:ascii="Times New Roman" w:hAnsi="Times New Roman" w:cs="Times New Roman"/>
          <w:color w:val="000000" w:themeColor="text1"/>
          <w:sz w:val="24"/>
          <w:szCs w:val="24"/>
          <w:lang w:val="en-US"/>
        </w:rPr>
        <w:t>ode), KZK 6 (Chevayur, Kozhikode), KZK 7 (</w:t>
      </w:r>
      <w:r w:rsidR="00E86E1B">
        <w:rPr>
          <w:rFonts w:ascii="Times New Roman" w:hAnsi="Times New Roman" w:cs="Times New Roman"/>
          <w:color w:val="000000" w:themeColor="text1"/>
          <w:sz w:val="24"/>
          <w:szCs w:val="24"/>
          <w:lang w:val="en-US"/>
        </w:rPr>
        <w:t>Chevayur, Kozhikode), KZK 8 (Chevayur, Kozhikode)</w:t>
      </w:r>
      <w:r w:rsidR="00B90342">
        <w:rPr>
          <w:rFonts w:ascii="Times New Roman" w:hAnsi="Times New Roman" w:cs="Times New Roman"/>
          <w:color w:val="000000" w:themeColor="text1"/>
          <w:sz w:val="24"/>
          <w:szCs w:val="24"/>
          <w:lang w:val="en-US"/>
        </w:rPr>
        <w:t>, KZK</w:t>
      </w:r>
      <w:r w:rsidR="001B05C5">
        <w:rPr>
          <w:rFonts w:ascii="Times New Roman" w:hAnsi="Times New Roman" w:cs="Times New Roman"/>
          <w:color w:val="000000" w:themeColor="text1"/>
          <w:sz w:val="24"/>
          <w:szCs w:val="24"/>
          <w:lang w:val="en-US"/>
        </w:rPr>
        <w:t xml:space="preserve"> 9 (Chevayur, Kozhikode), KZK 10 (Chevayur, Kozhikode), </w:t>
      </w:r>
      <w:r w:rsidR="00B33E70">
        <w:rPr>
          <w:rFonts w:ascii="Times New Roman" w:hAnsi="Times New Roman" w:cs="Times New Roman"/>
          <w:color w:val="000000" w:themeColor="text1"/>
          <w:sz w:val="24"/>
          <w:szCs w:val="24"/>
          <w:lang w:val="en-US"/>
        </w:rPr>
        <w:t xml:space="preserve">KZK 11 (Chevayur, Kozhikode), </w:t>
      </w:r>
      <w:r w:rsidR="0034426D">
        <w:rPr>
          <w:rFonts w:ascii="Times New Roman" w:hAnsi="Times New Roman" w:cs="Times New Roman"/>
          <w:color w:val="000000" w:themeColor="text1"/>
          <w:sz w:val="24"/>
          <w:szCs w:val="24"/>
          <w:lang w:val="en-US"/>
        </w:rPr>
        <w:t xml:space="preserve">KZK 12 (Chevarambalam, Kozhikode), </w:t>
      </w:r>
      <w:r w:rsidR="0034426D" w:rsidRPr="00E6165E">
        <w:rPr>
          <w:rFonts w:ascii="Times New Roman" w:hAnsi="Times New Roman" w:cs="Times New Roman"/>
          <w:color w:val="000000" w:themeColor="text1"/>
          <w:sz w:val="24"/>
          <w:szCs w:val="24"/>
          <w:lang w:val="en-US"/>
        </w:rPr>
        <w:t xml:space="preserve"> </w:t>
      </w:r>
      <w:r w:rsidR="0022267B">
        <w:rPr>
          <w:rFonts w:ascii="Times New Roman" w:hAnsi="Times New Roman" w:cs="Times New Roman"/>
          <w:color w:val="000000" w:themeColor="text1"/>
          <w:sz w:val="24"/>
          <w:szCs w:val="24"/>
          <w:lang w:val="en-US"/>
        </w:rPr>
        <w:t>M</w:t>
      </w:r>
      <w:r w:rsidR="006E52A1">
        <w:rPr>
          <w:rFonts w:ascii="Times New Roman" w:hAnsi="Times New Roman" w:cs="Times New Roman"/>
          <w:color w:val="000000" w:themeColor="text1"/>
          <w:sz w:val="24"/>
          <w:szCs w:val="24"/>
          <w:lang w:val="en-US"/>
        </w:rPr>
        <w:t>PM 1</w:t>
      </w:r>
      <w:r w:rsidR="00000966">
        <w:rPr>
          <w:rFonts w:ascii="Times New Roman" w:hAnsi="Times New Roman" w:cs="Times New Roman"/>
          <w:color w:val="000000" w:themeColor="text1"/>
          <w:sz w:val="24"/>
          <w:szCs w:val="24"/>
          <w:lang w:val="en-US"/>
        </w:rPr>
        <w:t xml:space="preserve"> </w:t>
      </w:r>
      <w:r w:rsidR="006E52A1">
        <w:rPr>
          <w:rFonts w:ascii="Times New Roman" w:hAnsi="Times New Roman" w:cs="Times New Roman"/>
          <w:color w:val="000000" w:themeColor="text1"/>
          <w:sz w:val="24"/>
          <w:szCs w:val="24"/>
          <w:lang w:val="en-US"/>
        </w:rPr>
        <w:t>(</w:t>
      </w:r>
      <w:r w:rsidR="00681436">
        <w:rPr>
          <w:rFonts w:ascii="Times New Roman" w:hAnsi="Times New Roman" w:cs="Times New Roman"/>
          <w:color w:val="000000" w:themeColor="text1"/>
          <w:sz w:val="24"/>
          <w:szCs w:val="24"/>
          <w:lang w:val="en-US"/>
        </w:rPr>
        <w:t>P</w:t>
      </w:r>
      <w:r w:rsidR="00571F25">
        <w:rPr>
          <w:rFonts w:ascii="Times New Roman" w:hAnsi="Times New Roman" w:cs="Times New Roman"/>
          <w:color w:val="000000" w:themeColor="text1"/>
          <w:sz w:val="24"/>
          <w:szCs w:val="24"/>
          <w:lang w:val="en-US"/>
        </w:rPr>
        <w:t>a</w:t>
      </w:r>
      <w:r w:rsidR="00681436">
        <w:rPr>
          <w:rFonts w:ascii="Times New Roman" w:hAnsi="Times New Roman" w:cs="Times New Roman"/>
          <w:color w:val="000000" w:themeColor="text1"/>
          <w:sz w:val="24"/>
          <w:szCs w:val="24"/>
          <w:lang w:val="en-US"/>
        </w:rPr>
        <w:t>l</w:t>
      </w:r>
      <w:r w:rsidR="00000966">
        <w:rPr>
          <w:rFonts w:ascii="Times New Roman" w:hAnsi="Times New Roman" w:cs="Times New Roman"/>
          <w:color w:val="000000" w:themeColor="text1"/>
          <w:sz w:val="24"/>
          <w:szCs w:val="24"/>
          <w:lang w:val="en-US"/>
        </w:rPr>
        <w:t>li</w:t>
      </w:r>
      <w:r w:rsidR="00681436">
        <w:rPr>
          <w:rFonts w:ascii="Times New Roman" w:hAnsi="Times New Roman" w:cs="Times New Roman"/>
          <w:color w:val="000000" w:themeColor="text1"/>
          <w:sz w:val="24"/>
          <w:szCs w:val="24"/>
          <w:lang w:val="en-US"/>
        </w:rPr>
        <w:t>ser</w:t>
      </w:r>
      <w:r w:rsidR="00571F25">
        <w:rPr>
          <w:rFonts w:ascii="Times New Roman" w:hAnsi="Times New Roman" w:cs="Times New Roman"/>
          <w:color w:val="000000" w:themeColor="text1"/>
          <w:sz w:val="24"/>
          <w:szCs w:val="24"/>
          <w:lang w:val="en-US"/>
        </w:rPr>
        <w:t>ry</w:t>
      </w:r>
      <w:r w:rsidR="00681436">
        <w:rPr>
          <w:rFonts w:ascii="Times New Roman" w:hAnsi="Times New Roman" w:cs="Times New Roman"/>
          <w:color w:val="000000" w:themeColor="text1"/>
          <w:sz w:val="24"/>
          <w:szCs w:val="24"/>
          <w:lang w:val="en-US"/>
        </w:rPr>
        <w:t xml:space="preserve">, Malappuram), </w:t>
      </w:r>
      <w:r w:rsidR="00000966">
        <w:rPr>
          <w:rFonts w:ascii="Times New Roman" w:hAnsi="Times New Roman" w:cs="Times New Roman"/>
          <w:color w:val="000000" w:themeColor="text1"/>
          <w:sz w:val="24"/>
          <w:szCs w:val="24"/>
          <w:lang w:val="en-US"/>
        </w:rPr>
        <w:t>MPM 2 (</w:t>
      </w:r>
      <w:r w:rsidR="00FB3A27">
        <w:rPr>
          <w:rFonts w:ascii="Times New Roman" w:hAnsi="Times New Roman" w:cs="Times New Roman"/>
          <w:color w:val="000000" w:themeColor="text1"/>
          <w:sz w:val="24"/>
          <w:szCs w:val="24"/>
          <w:lang w:val="en-US"/>
        </w:rPr>
        <w:t>Kadampuzha, Malappuram), MPM 3 (</w:t>
      </w:r>
      <w:r w:rsidR="00FE43F2">
        <w:rPr>
          <w:rFonts w:ascii="Times New Roman" w:hAnsi="Times New Roman" w:cs="Times New Roman"/>
          <w:color w:val="000000" w:themeColor="text1"/>
          <w:sz w:val="24"/>
          <w:szCs w:val="24"/>
          <w:lang w:val="en-US"/>
        </w:rPr>
        <w:t>Cheekkode, Malappuram), MPM 4 (</w:t>
      </w:r>
      <w:r w:rsidR="00DC6FCB">
        <w:rPr>
          <w:rFonts w:ascii="Times New Roman" w:hAnsi="Times New Roman" w:cs="Times New Roman"/>
          <w:color w:val="000000" w:themeColor="text1"/>
          <w:sz w:val="24"/>
          <w:szCs w:val="24"/>
          <w:lang w:val="en-US"/>
        </w:rPr>
        <w:t>Vazhakkad, Malappuram), MPM 5 (Vazhzkkad, Malappuram)</w:t>
      </w:r>
      <w:r w:rsidR="00864E5A">
        <w:rPr>
          <w:rFonts w:ascii="Times New Roman" w:hAnsi="Times New Roman" w:cs="Times New Roman"/>
          <w:color w:val="000000" w:themeColor="text1"/>
          <w:sz w:val="24"/>
          <w:szCs w:val="24"/>
          <w:lang w:val="en-US"/>
        </w:rPr>
        <w:t>, MPM 6 (</w:t>
      </w:r>
      <w:r w:rsidR="00D979D0">
        <w:rPr>
          <w:rFonts w:ascii="Times New Roman" w:hAnsi="Times New Roman" w:cs="Times New Roman"/>
          <w:color w:val="000000" w:themeColor="text1"/>
          <w:sz w:val="24"/>
          <w:szCs w:val="24"/>
          <w:lang w:val="en-US"/>
        </w:rPr>
        <w:t>Vettilappara, Malappuram), MPM 7 (</w:t>
      </w:r>
      <w:r w:rsidR="00941708">
        <w:rPr>
          <w:rFonts w:ascii="Times New Roman" w:hAnsi="Times New Roman" w:cs="Times New Roman"/>
          <w:color w:val="000000" w:themeColor="text1"/>
          <w:sz w:val="24"/>
          <w:szCs w:val="24"/>
          <w:lang w:val="en-US"/>
        </w:rPr>
        <w:t>Kinaradappan</w:t>
      </w:r>
      <w:r w:rsidR="00D979D0">
        <w:rPr>
          <w:rFonts w:ascii="Times New Roman" w:hAnsi="Times New Roman" w:cs="Times New Roman"/>
          <w:color w:val="000000" w:themeColor="text1"/>
          <w:sz w:val="24"/>
          <w:szCs w:val="24"/>
          <w:lang w:val="en-US"/>
        </w:rPr>
        <w:t xml:space="preserve">, Malappuram), </w:t>
      </w:r>
      <w:r w:rsidR="00726DEC">
        <w:rPr>
          <w:rFonts w:ascii="Times New Roman" w:hAnsi="Times New Roman" w:cs="Times New Roman"/>
          <w:color w:val="000000" w:themeColor="text1"/>
          <w:sz w:val="24"/>
          <w:szCs w:val="24"/>
          <w:lang w:val="en-US"/>
        </w:rPr>
        <w:t>MPM 8 (</w:t>
      </w:r>
      <w:r w:rsidR="001B1E7D">
        <w:rPr>
          <w:rFonts w:ascii="Times New Roman" w:hAnsi="Times New Roman" w:cs="Times New Roman"/>
          <w:color w:val="000000" w:themeColor="text1"/>
          <w:sz w:val="24"/>
          <w:szCs w:val="24"/>
          <w:lang w:val="en-US"/>
        </w:rPr>
        <w:t>Vettilappara, Malappuram), MPM 9 (Vettilappara, Malappuram), M</w:t>
      </w:r>
      <w:r w:rsidR="00B70D99">
        <w:rPr>
          <w:rFonts w:ascii="Times New Roman" w:hAnsi="Times New Roman" w:cs="Times New Roman"/>
          <w:color w:val="000000" w:themeColor="text1"/>
          <w:sz w:val="24"/>
          <w:szCs w:val="24"/>
          <w:lang w:val="en-US"/>
        </w:rPr>
        <w:t>PM</w:t>
      </w:r>
      <w:r w:rsidR="00412CC9">
        <w:rPr>
          <w:rFonts w:ascii="Times New Roman" w:hAnsi="Times New Roman" w:cs="Times New Roman"/>
          <w:color w:val="000000" w:themeColor="text1"/>
          <w:sz w:val="24"/>
          <w:szCs w:val="24"/>
          <w:lang w:val="en-US"/>
        </w:rPr>
        <w:t xml:space="preserve"> </w:t>
      </w:r>
      <w:r w:rsidR="00B70D99">
        <w:rPr>
          <w:rFonts w:ascii="Times New Roman" w:hAnsi="Times New Roman" w:cs="Times New Roman"/>
          <w:color w:val="000000" w:themeColor="text1"/>
          <w:sz w:val="24"/>
          <w:szCs w:val="24"/>
          <w:lang w:val="en-US"/>
        </w:rPr>
        <w:t>10 (Kinaradapp</w:t>
      </w:r>
      <w:r w:rsidR="002A57C5">
        <w:rPr>
          <w:rFonts w:ascii="Times New Roman" w:hAnsi="Times New Roman" w:cs="Times New Roman"/>
          <w:color w:val="000000" w:themeColor="text1"/>
          <w:sz w:val="24"/>
          <w:szCs w:val="24"/>
          <w:lang w:val="en-US"/>
        </w:rPr>
        <w:t xml:space="preserve">an, Malappuram), MPM 11 (Kinaradappan, Malappuram). </w:t>
      </w:r>
    </w:p>
    <w:p w14:paraId="10C7177A" w14:textId="77777777" w:rsidR="00112663" w:rsidRDefault="00112663" w:rsidP="00CD2AFE">
      <w:pPr>
        <w:pStyle w:val="ListParagraph"/>
        <w:tabs>
          <w:tab w:val="left" w:pos="950"/>
        </w:tabs>
        <w:ind w:left="180"/>
        <w:jc w:val="both"/>
        <w:rPr>
          <w:rFonts w:ascii="Times New Roman" w:hAnsi="Times New Roman" w:cs="Times New Roman"/>
          <w:color w:val="000000" w:themeColor="text1"/>
          <w:sz w:val="24"/>
          <w:szCs w:val="24"/>
          <w:lang w:val="en-US"/>
        </w:rPr>
      </w:pPr>
    </w:p>
    <w:p w14:paraId="18292490" w14:textId="5441420A" w:rsidR="00484EC1" w:rsidRDefault="00F272D7" w:rsidP="00CD2AFE">
      <w:pPr>
        <w:pStyle w:val="ListParagraph"/>
        <w:tabs>
          <w:tab w:val="left" w:pos="950"/>
        </w:tabs>
        <w:ind w:left="18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PIC value and polymorphism percentage refers to the ability of a marker to identify specificity in individuals in a given population</w:t>
      </w:r>
      <w:r w:rsidR="003048F6">
        <w:rPr>
          <w:rFonts w:ascii="Times New Roman" w:hAnsi="Times New Roman" w:cs="Times New Roman"/>
          <w:color w:val="000000" w:themeColor="text1"/>
          <w:sz w:val="24"/>
          <w:szCs w:val="24"/>
          <w:lang w:val="en-US"/>
        </w:rPr>
        <w:t xml:space="preserve"> (</w:t>
      </w:r>
      <w:r w:rsidR="003048F6" w:rsidRPr="003048F6">
        <w:rPr>
          <w:rFonts w:ascii="Times New Roman" w:hAnsi="Times New Roman" w:cs="Times New Roman"/>
          <w:color w:val="000000" w:themeColor="text1"/>
          <w:sz w:val="24"/>
          <w:szCs w:val="24"/>
        </w:rPr>
        <w:t xml:space="preserve">Kumar </w:t>
      </w:r>
      <w:r w:rsidR="003048F6" w:rsidRPr="003048F6">
        <w:rPr>
          <w:rFonts w:ascii="Times New Roman" w:hAnsi="Times New Roman" w:cs="Times New Roman"/>
          <w:i/>
          <w:iCs/>
          <w:color w:val="000000" w:themeColor="text1"/>
          <w:sz w:val="24"/>
          <w:szCs w:val="24"/>
        </w:rPr>
        <w:t>et al.</w:t>
      </w:r>
      <w:r w:rsidR="003048F6" w:rsidRPr="003048F6">
        <w:rPr>
          <w:rFonts w:ascii="Times New Roman" w:hAnsi="Times New Roman" w:cs="Times New Roman"/>
          <w:color w:val="000000" w:themeColor="text1"/>
          <w:sz w:val="24"/>
          <w:szCs w:val="24"/>
        </w:rPr>
        <w:t>, 2015</w:t>
      </w:r>
      <w:r w:rsidR="003048F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w:t>
      </w:r>
      <w:r w:rsidR="0097550D">
        <w:rPr>
          <w:rFonts w:ascii="Times New Roman" w:hAnsi="Times New Roman" w:cs="Times New Roman"/>
          <w:color w:val="000000" w:themeColor="text1"/>
          <w:sz w:val="24"/>
          <w:szCs w:val="24"/>
          <w:lang w:val="en-US"/>
        </w:rPr>
        <w:t xml:space="preserve"> </w:t>
      </w:r>
      <w:r w:rsidR="00DC73C1">
        <w:rPr>
          <w:rFonts w:ascii="Times New Roman" w:hAnsi="Times New Roman" w:cs="Times New Roman"/>
          <w:color w:val="000000" w:themeColor="text1"/>
          <w:sz w:val="24"/>
          <w:szCs w:val="24"/>
          <w:lang w:val="en-US"/>
        </w:rPr>
        <w:t>For ISSR primers, PIC value between the range of 0-0.5 is considered to be highly informative and useful for studies</w:t>
      </w:r>
      <w:r w:rsidR="0097550D">
        <w:rPr>
          <w:rFonts w:ascii="Times New Roman" w:hAnsi="Times New Roman" w:cs="Times New Roman"/>
          <w:color w:val="000000" w:themeColor="text1"/>
          <w:sz w:val="24"/>
          <w:szCs w:val="24"/>
          <w:lang w:val="en-US"/>
        </w:rPr>
        <w:t>,</w:t>
      </w:r>
      <w:r w:rsidR="00DC73C1">
        <w:rPr>
          <w:rFonts w:ascii="Times New Roman" w:hAnsi="Times New Roman" w:cs="Times New Roman"/>
          <w:color w:val="000000" w:themeColor="text1"/>
          <w:sz w:val="24"/>
          <w:szCs w:val="24"/>
          <w:lang w:val="en-US"/>
        </w:rPr>
        <w:t xml:space="preserve"> </w:t>
      </w:r>
      <w:r w:rsidR="0097550D">
        <w:rPr>
          <w:rFonts w:ascii="Times New Roman" w:hAnsi="Times New Roman" w:cs="Times New Roman"/>
          <w:color w:val="000000" w:themeColor="text1"/>
          <w:sz w:val="24"/>
          <w:szCs w:val="24"/>
          <w:lang w:val="en-US"/>
        </w:rPr>
        <w:t>whereas f</w:t>
      </w:r>
      <w:r w:rsidR="00DC73C1">
        <w:rPr>
          <w:rFonts w:ascii="Times New Roman" w:hAnsi="Times New Roman" w:cs="Times New Roman"/>
          <w:color w:val="000000" w:themeColor="text1"/>
          <w:sz w:val="24"/>
          <w:szCs w:val="24"/>
          <w:lang w:val="en-US"/>
        </w:rPr>
        <w:t xml:space="preserve">or SSR primers, </w:t>
      </w:r>
      <w:r>
        <w:rPr>
          <w:rFonts w:ascii="Times New Roman" w:hAnsi="Times New Roman" w:cs="Times New Roman"/>
          <w:color w:val="000000" w:themeColor="text1"/>
          <w:sz w:val="24"/>
          <w:szCs w:val="24"/>
          <w:lang w:val="en-US"/>
        </w:rPr>
        <w:t>PIC values greater than 0.5 are considered to be highly informative, and values lower than 0.25 is considered to be less informative</w:t>
      </w:r>
      <w:r w:rsidR="007743B3">
        <w:rPr>
          <w:rFonts w:ascii="Times New Roman" w:hAnsi="Times New Roman" w:cs="Times New Roman"/>
          <w:color w:val="000000" w:themeColor="text1"/>
          <w:sz w:val="24"/>
          <w:szCs w:val="24"/>
          <w:lang w:val="en-US"/>
        </w:rPr>
        <w:t>.</w:t>
      </w:r>
      <w:r w:rsidR="0097550D">
        <w:rPr>
          <w:rFonts w:ascii="Times New Roman" w:hAnsi="Times New Roman" w:cs="Times New Roman"/>
          <w:color w:val="000000" w:themeColor="text1"/>
          <w:sz w:val="24"/>
          <w:szCs w:val="24"/>
          <w:lang w:val="en-US"/>
        </w:rPr>
        <w:t xml:space="preserve"> </w:t>
      </w:r>
      <w:r w:rsidR="0097550D">
        <w:rPr>
          <w:rFonts w:ascii="Times New Roman" w:hAnsi="Times New Roman" w:cs="Times New Roman"/>
          <w:color w:val="000000" w:themeColor="text1"/>
          <w:sz w:val="24"/>
          <w:szCs w:val="24"/>
          <w:lang w:val="en-US"/>
        </w:rPr>
        <w:t>In this context, it was observed that a</w:t>
      </w:r>
      <w:r w:rsidR="00484EC1">
        <w:rPr>
          <w:rFonts w:ascii="Times New Roman" w:hAnsi="Times New Roman" w:cs="Times New Roman"/>
          <w:color w:val="000000" w:themeColor="text1"/>
          <w:sz w:val="24"/>
          <w:szCs w:val="24"/>
          <w:lang w:val="en-US"/>
        </w:rPr>
        <w:t xml:space="preserve">ll of the tested </w:t>
      </w:r>
      <w:r w:rsidR="007743B3">
        <w:rPr>
          <w:rFonts w:ascii="Times New Roman" w:hAnsi="Times New Roman" w:cs="Times New Roman"/>
          <w:color w:val="000000" w:themeColor="text1"/>
          <w:sz w:val="24"/>
          <w:szCs w:val="24"/>
          <w:lang w:val="en-US"/>
        </w:rPr>
        <w:t xml:space="preserve">ISSR markers were found to be highly polymorphic, </w:t>
      </w:r>
      <w:r w:rsidR="00442B02">
        <w:rPr>
          <w:rFonts w:ascii="Times New Roman" w:hAnsi="Times New Roman" w:cs="Times New Roman"/>
          <w:color w:val="000000" w:themeColor="text1"/>
          <w:sz w:val="24"/>
          <w:szCs w:val="24"/>
          <w:lang w:val="en-US"/>
        </w:rPr>
        <w:t xml:space="preserve">as concluded from the </w:t>
      </w:r>
      <w:r w:rsidR="004B56FA">
        <w:rPr>
          <w:rFonts w:ascii="Times New Roman" w:hAnsi="Times New Roman" w:cs="Times New Roman"/>
          <w:color w:val="000000" w:themeColor="text1"/>
          <w:sz w:val="24"/>
          <w:szCs w:val="24"/>
          <w:lang w:val="en-US"/>
        </w:rPr>
        <w:t xml:space="preserve">high Marker index (2.37) and </w:t>
      </w:r>
      <w:r w:rsidR="0027697A">
        <w:rPr>
          <w:rFonts w:ascii="Times New Roman" w:hAnsi="Times New Roman" w:cs="Times New Roman"/>
          <w:color w:val="000000" w:themeColor="text1"/>
          <w:sz w:val="24"/>
          <w:szCs w:val="24"/>
          <w:lang w:val="en-US"/>
        </w:rPr>
        <w:t xml:space="preserve">average </w:t>
      </w:r>
      <w:r w:rsidR="00442B02">
        <w:rPr>
          <w:rFonts w:ascii="Times New Roman" w:hAnsi="Times New Roman" w:cs="Times New Roman"/>
          <w:color w:val="000000" w:themeColor="text1"/>
          <w:sz w:val="24"/>
          <w:szCs w:val="24"/>
          <w:lang w:val="en-US"/>
        </w:rPr>
        <w:t>PIC</w:t>
      </w:r>
      <w:r w:rsidR="0027697A">
        <w:rPr>
          <w:rFonts w:ascii="Times New Roman" w:hAnsi="Times New Roman" w:cs="Times New Roman"/>
          <w:color w:val="000000" w:themeColor="text1"/>
          <w:sz w:val="24"/>
          <w:szCs w:val="24"/>
          <w:lang w:val="en-US"/>
        </w:rPr>
        <w:t xml:space="preserve"> </w:t>
      </w:r>
      <w:r w:rsidR="00442B02">
        <w:rPr>
          <w:rFonts w:ascii="Times New Roman" w:hAnsi="Times New Roman" w:cs="Times New Roman"/>
          <w:color w:val="000000" w:themeColor="text1"/>
          <w:sz w:val="24"/>
          <w:szCs w:val="24"/>
          <w:lang w:val="en-US"/>
        </w:rPr>
        <w:t xml:space="preserve">value </w:t>
      </w:r>
      <w:r w:rsidR="00C134A9">
        <w:rPr>
          <w:rFonts w:ascii="Times New Roman" w:hAnsi="Times New Roman" w:cs="Times New Roman"/>
          <w:color w:val="000000" w:themeColor="text1"/>
          <w:sz w:val="24"/>
          <w:szCs w:val="24"/>
          <w:lang w:val="en-US"/>
        </w:rPr>
        <w:t xml:space="preserve">between 0-0.5. </w:t>
      </w:r>
      <w:r w:rsidR="005E31A1">
        <w:rPr>
          <w:rFonts w:ascii="Times New Roman" w:hAnsi="Times New Roman" w:cs="Times New Roman"/>
          <w:color w:val="000000" w:themeColor="text1"/>
          <w:sz w:val="24"/>
          <w:szCs w:val="24"/>
          <w:lang w:val="en-US"/>
        </w:rPr>
        <w:t xml:space="preserve">Highest PIC value was recorded in primer UC 807. </w:t>
      </w:r>
      <w:r w:rsidR="00B10793">
        <w:rPr>
          <w:rFonts w:ascii="Times New Roman" w:hAnsi="Times New Roman" w:cs="Times New Roman"/>
          <w:color w:val="000000" w:themeColor="text1"/>
          <w:sz w:val="24"/>
          <w:szCs w:val="24"/>
          <w:lang w:val="en-US"/>
        </w:rPr>
        <w:t>N</w:t>
      </w:r>
      <w:r w:rsidR="001031B9">
        <w:rPr>
          <w:rFonts w:ascii="Times New Roman" w:hAnsi="Times New Roman" w:cs="Times New Roman"/>
          <w:color w:val="000000" w:themeColor="text1"/>
          <w:sz w:val="24"/>
          <w:szCs w:val="24"/>
          <w:lang w:val="en-US"/>
        </w:rPr>
        <w:t xml:space="preserve">umber of </w:t>
      </w:r>
      <w:r w:rsidR="000E2DFA">
        <w:rPr>
          <w:rFonts w:ascii="Times New Roman" w:hAnsi="Times New Roman" w:cs="Times New Roman"/>
          <w:color w:val="000000" w:themeColor="text1"/>
          <w:sz w:val="24"/>
          <w:szCs w:val="24"/>
          <w:lang w:val="en-US"/>
        </w:rPr>
        <w:t xml:space="preserve">amplicons </w:t>
      </w:r>
      <w:r w:rsidR="006F4DDB">
        <w:rPr>
          <w:rFonts w:ascii="Times New Roman" w:hAnsi="Times New Roman" w:cs="Times New Roman"/>
          <w:color w:val="000000" w:themeColor="text1"/>
          <w:sz w:val="24"/>
          <w:szCs w:val="24"/>
          <w:lang w:val="en-US"/>
        </w:rPr>
        <w:t xml:space="preserve">were </w:t>
      </w:r>
      <w:r w:rsidR="00B37069">
        <w:rPr>
          <w:rFonts w:ascii="Times New Roman" w:hAnsi="Times New Roman" w:cs="Times New Roman"/>
          <w:color w:val="000000" w:themeColor="text1"/>
          <w:sz w:val="24"/>
          <w:szCs w:val="24"/>
          <w:lang w:val="en-US"/>
        </w:rPr>
        <w:t xml:space="preserve">recorded as </w:t>
      </w:r>
      <w:r w:rsidR="00E5759D">
        <w:rPr>
          <w:rFonts w:ascii="Times New Roman" w:hAnsi="Times New Roman" w:cs="Times New Roman"/>
          <w:color w:val="000000" w:themeColor="text1"/>
          <w:sz w:val="24"/>
          <w:szCs w:val="24"/>
          <w:lang w:val="en-US"/>
        </w:rPr>
        <w:t>7-8 in most</w:t>
      </w:r>
      <w:r w:rsidR="000E2DFA">
        <w:rPr>
          <w:rFonts w:ascii="Times New Roman" w:hAnsi="Times New Roman" w:cs="Times New Roman"/>
          <w:color w:val="000000" w:themeColor="text1"/>
          <w:sz w:val="24"/>
          <w:szCs w:val="24"/>
          <w:lang w:val="en-US"/>
        </w:rPr>
        <w:t xml:space="preserve"> samples</w:t>
      </w:r>
      <w:r w:rsidR="001F5017">
        <w:rPr>
          <w:rFonts w:ascii="Times New Roman" w:hAnsi="Times New Roman" w:cs="Times New Roman"/>
          <w:color w:val="000000" w:themeColor="text1"/>
          <w:sz w:val="24"/>
          <w:szCs w:val="24"/>
          <w:lang w:val="en-US"/>
        </w:rPr>
        <w:t xml:space="preserve"> and the average polymorphism percentage was found to 65.3%</w:t>
      </w:r>
      <w:r w:rsidR="000E2DFA">
        <w:rPr>
          <w:rFonts w:ascii="Times New Roman" w:hAnsi="Times New Roman" w:cs="Times New Roman"/>
          <w:color w:val="000000" w:themeColor="text1"/>
          <w:sz w:val="24"/>
          <w:szCs w:val="24"/>
          <w:lang w:val="en-US"/>
        </w:rPr>
        <w:t>.</w:t>
      </w:r>
      <w:r w:rsidR="00E5759D">
        <w:rPr>
          <w:rFonts w:ascii="Times New Roman" w:hAnsi="Times New Roman" w:cs="Times New Roman"/>
          <w:color w:val="000000" w:themeColor="text1"/>
          <w:sz w:val="24"/>
          <w:szCs w:val="24"/>
          <w:lang w:val="en-US"/>
        </w:rPr>
        <w:t xml:space="preserve"> </w:t>
      </w:r>
      <w:r w:rsidR="006A74D8">
        <w:rPr>
          <w:rFonts w:ascii="Times New Roman" w:hAnsi="Times New Roman" w:cs="Times New Roman"/>
          <w:color w:val="000000" w:themeColor="text1"/>
          <w:sz w:val="24"/>
          <w:szCs w:val="24"/>
          <w:lang w:val="en-US"/>
        </w:rPr>
        <w:t>Th</w:t>
      </w:r>
      <w:r w:rsidR="008E64EC">
        <w:rPr>
          <w:rFonts w:ascii="Times New Roman" w:hAnsi="Times New Roman" w:cs="Times New Roman"/>
          <w:color w:val="000000" w:themeColor="text1"/>
          <w:sz w:val="24"/>
          <w:szCs w:val="24"/>
          <w:lang w:val="en-US"/>
        </w:rPr>
        <w:t xml:space="preserve">us, the </w:t>
      </w:r>
      <w:r w:rsidR="006A74D8">
        <w:rPr>
          <w:rFonts w:ascii="Times New Roman" w:hAnsi="Times New Roman" w:cs="Times New Roman"/>
          <w:color w:val="000000" w:themeColor="text1"/>
          <w:sz w:val="24"/>
          <w:szCs w:val="24"/>
          <w:lang w:val="en-US"/>
        </w:rPr>
        <w:t>ISSR markers</w:t>
      </w:r>
      <w:r w:rsidR="008E3394">
        <w:rPr>
          <w:rFonts w:ascii="Times New Roman" w:hAnsi="Times New Roman" w:cs="Times New Roman"/>
          <w:color w:val="000000" w:themeColor="text1"/>
          <w:sz w:val="24"/>
          <w:szCs w:val="24"/>
          <w:lang w:val="en-US"/>
        </w:rPr>
        <w:t xml:space="preserve"> </w:t>
      </w:r>
      <w:r w:rsidR="00B64370">
        <w:rPr>
          <w:rFonts w:ascii="Times New Roman" w:hAnsi="Times New Roman" w:cs="Times New Roman"/>
          <w:color w:val="000000" w:themeColor="text1"/>
          <w:sz w:val="24"/>
          <w:szCs w:val="24"/>
          <w:lang w:val="en-US"/>
        </w:rPr>
        <w:t>utilized for the study</w:t>
      </w:r>
      <w:r w:rsidR="006A74D8">
        <w:rPr>
          <w:rFonts w:ascii="Times New Roman" w:hAnsi="Times New Roman" w:cs="Times New Roman"/>
          <w:color w:val="000000" w:themeColor="text1"/>
          <w:sz w:val="24"/>
          <w:szCs w:val="24"/>
          <w:lang w:val="en-US"/>
        </w:rPr>
        <w:t xml:space="preserve"> can be </w:t>
      </w:r>
      <w:r w:rsidR="00685DC0">
        <w:rPr>
          <w:rFonts w:ascii="Times New Roman" w:hAnsi="Times New Roman" w:cs="Times New Roman"/>
          <w:color w:val="000000" w:themeColor="text1"/>
          <w:sz w:val="24"/>
          <w:szCs w:val="24"/>
          <w:lang w:val="en-US"/>
        </w:rPr>
        <w:t>successfully</w:t>
      </w:r>
      <w:r w:rsidR="00B64370">
        <w:rPr>
          <w:rFonts w:ascii="Times New Roman" w:hAnsi="Times New Roman" w:cs="Times New Roman"/>
          <w:color w:val="000000" w:themeColor="text1"/>
          <w:sz w:val="24"/>
          <w:szCs w:val="24"/>
          <w:lang w:val="en-US"/>
        </w:rPr>
        <w:t xml:space="preserve"> used for further characterization</w:t>
      </w:r>
      <w:r w:rsidR="006A2E7E">
        <w:rPr>
          <w:rFonts w:ascii="Times New Roman" w:hAnsi="Times New Roman" w:cs="Times New Roman"/>
          <w:color w:val="000000" w:themeColor="text1"/>
          <w:sz w:val="24"/>
          <w:szCs w:val="24"/>
          <w:lang w:val="en-US"/>
        </w:rPr>
        <w:t xml:space="preserve">. </w:t>
      </w:r>
      <w:r w:rsidR="00C134A9" w:rsidRPr="00CD2AFE">
        <w:rPr>
          <w:rFonts w:ascii="Times New Roman" w:hAnsi="Times New Roman" w:cs="Times New Roman"/>
          <w:color w:val="000000" w:themeColor="text1"/>
          <w:sz w:val="24"/>
          <w:szCs w:val="24"/>
          <w:lang w:val="en-US"/>
        </w:rPr>
        <w:t>SSR markers on the other hand showed mild polymorphism</w:t>
      </w:r>
      <w:r w:rsidR="002A3E7F" w:rsidRPr="00CD2AFE">
        <w:rPr>
          <w:rFonts w:ascii="Times New Roman" w:hAnsi="Times New Roman" w:cs="Times New Roman"/>
          <w:color w:val="000000" w:themeColor="text1"/>
          <w:sz w:val="24"/>
          <w:szCs w:val="24"/>
          <w:lang w:val="en-US"/>
        </w:rPr>
        <w:t xml:space="preserve">, with average PIC </w:t>
      </w:r>
      <w:r w:rsidR="00F96C7E" w:rsidRPr="00CD2AFE">
        <w:rPr>
          <w:rFonts w:ascii="Times New Roman" w:hAnsi="Times New Roman" w:cs="Times New Roman"/>
          <w:color w:val="000000" w:themeColor="text1"/>
          <w:sz w:val="24"/>
          <w:szCs w:val="24"/>
          <w:lang w:val="en-US"/>
        </w:rPr>
        <w:t>value of</w:t>
      </w:r>
      <w:r w:rsidR="002A3E7F" w:rsidRPr="00CD2AFE">
        <w:rPr>
          <w:rFonts w:ascii="Times New Roman" w:hAnsi="Times New Roman" w:cs="Times New Roman"/>
          <w:color w:val="000000" w:themeColor="text1"/>
          <w:sz w:val="24"/>
          <w:szCs w:val="24"/>
          <w:lang w:val="en-US"/>
        </w:rPr>
        <w:t xml:space="preserve"> </w:t>
      </w:r>
      <w:r w:rsidR="00487EB0" w:rsidRPr="00CD2AFE">
        <w:rPr>
          <w:rFonts w:ascii="Times New Roman" w:hAnsi="Times New Roman" w:cs="Times New Roman"/>
          <w:color w:val="000000" w:themeColor="text1"/>
          <w:sz w:val="24"/>
          <w:szCs w:val="24"/>
          <w:lang w:val="en-US"/>
        </w:rPr>
        <w:t>0.28</w:t>
      </w:r>
      <w:r w:rsidR="00A26D5B">
        <w:rPr>
          <w:rFonts w:ascii="Times New Roman" w:hAnsi="Times New Roman" w:cs="Times New Roman"/>
          <w:color w:val="000000" w:themeColor="text1"/>
          <w:sz w:val="24"/>
          <w:szCs w:val="24"/>
          <w:lang w:val="en-US"/>
        </w:rPr>
        <w:t xml:space="preserve"> and average polymorphism percentage </w:t>
      </w:r>
      <w:r w:rsidR="00772875">
        <w:rPr>
          <w:rFonts w:ascii="Times New Roman" w:hAnsi="Times New Roman" w:cs="Times New Roman"/>
          <w:color w:val="000000" w:themeColor="text1"/>
          <w:sz w:val="24"/>
          <w:szCs w:val="24"/>
          <w:lang w:val="en-US"/>
        </w:rPr>
        <w:t>of 45%</w:t>
      </w:r>
      <w:r w:rsidR="00492728" w:rsidRPr="00CD2AFE">
        <w:rPr>
          <w:rFonts w:ascii="Times New Roman" w:hAnsi="Times New Roman" w:cs="Times New Roman"/>
          <w:color w:val="000000" w:themeColor="text1"/>
          <w:sz w:val="24"/>
          <w:szCs w:val="24"/>
          <w:lang w:val="en-US"/>
        </w:rPr>
        <w:t xml:space="preserve">. </w:t>
      </w:r>
      <w:r w:rsidR="00484EC1">
        <w:rPr>
          <w:rFonts w:ascii="Times New Roman" w:hAnsi="Times New Roman" w:cs="Times New Roman"/>
          <w:color w:val="000000" w:themeColor="text1"/>
          <w:sz w:val="24"/>
          <w:szCs w:val="24"/>
          <w:lang w:val="en-US"/>
        </w:rPr>
        <w:t>Only 16 out of the 20 primers were found to be polymorphic</w:t>
      </w:r>
      <w:r w:rsidR="00B37069">
        <w:rPr>
          <w:rFonts w:ascii="Times New Roman" w:hAnsi="Times New Roman" w:cs="Times New Roman"/>
          <w:color w:val="000000" w:themeColor="text1"/>
          <w:sz w:val="24"/>
          <w:szCs w:val="24"/>
          <w:lang w:val="en-US"/>
        </w:rPr>
        <w:t>, with highest PIC value observed in JFSSR 47</w:t>
      </w:r>
      <w:r w:rsidR="00484EC1">
        <w:rPr>
          <w:rFonts w:ascii="Times New Roman" w:hAnsi="Times New Roman" w:cs="Times New Roman"/>
          <w:color w:val="000000" w:themeColor="text1"/>
          <w:sz w:val="24"/>
          <w:szCs w:val="24"/>
          <w:lang w:val="en-US"/>
        </w:rPr>
        <w:t xml:space="preserve">. </w:t>
      </w:r>
      <w:r w:rsidR="00492728" w:rsidRPr="00CD2AFE">
        <w:rPr>
          <w:rFonts w:ascii="Times New Roman" w:hAnsi="Times New Roman" w:cs="Times New Roman"/>
          <w:color w:val="000000" w:themeColor="text1"/>
          <w:sz w:val="24"/>
          <w:szCs w:val="24"/>
          <w:lang w:val="en-US"/>
        </w:rPr>
        <w:t>These markers are less likely to provide a comprehens</w:t>
      </w:r>
      <w:r w:rsidR="00F81A85" w:rsidRPr="00CD2AFE">
        <w:rPr>
          <w:rFonts w:ascii="Times New Roman" w:hAnsi="Times New Roman" w:cs="Times New Roman"/>
          <w:color w:val="000000" w:themeColor="text1"/>
          <w:sz w:val="24"/>
          <w:szCs w:val="24"/>
          <w:lang w:val="en-US"/>
        </w:rPr>
        <w:t>iv</w:t>
      </w:r>
      <w:r w:rsidR="00F96C7E" w:rsidRPr="00CD2AFE">
        <w:rPr>
          <w:rFonts w:ascii="Times New Roman" w:hAnsi="Times New Roman" w:cs="Times New Roman"/>
          <w:color w:val="000000" w:themeColor="text1"/>
          <w:sz w:val="24"/>
          <w:szCs w:val="24"/>
          <w:lang w:val="en-US"/>
        </w:rPr>
        <w:t>e</w:t>
      </w:r>
      <w:r w:rsidR="00F81A85" w:rsidRPr="00CD2AFE">
        <w:rPr>
          <w:rFonts w:ascii="Times New Roman" w:hAnsi="Times New Roman" w:cs="Times New Roman"/>
          <w:color w:val="000000" w:themeColor="text1"/>
          <w:sz w:val="24"/>
          <w:szCs w:val="24"/>
          <w:lang w:val="en-US"/>
        </w:rPr>
        <w:t xml:space="preserve"> understanding of genetic diversity</w:t>
      </w:r>
      <w:r w:rsidR="008E64EC">
        <w:rPr>
          <w:rFonts w:ascii="Times New Roman" w:hAnsi="Times New Roman" w:cs="Times New Roman"/>
          <w:color w:val="000000" w:themeColor="text1"/>
          <w:sz w:val="24"/>
          <w:szCs w:val="24"/>
          <w:lang w:val="en-US"/>
        </w:rPr>
        <w:t>, and produced 1-2 amplicons in most samples</w:t>
      </w:r>
      <w:r>
        <w:rPr>
          <w:rFonts w:ascii="Times New Roman" w:hAnsi="Times New Roman" w:cs="Times New Roman"/>
          <w:color w:val="000000" w:themeColor="text1"/>
          <w:sz w:val="24"/>
          <w:szCs w:val="24"/>
          <w:lang w:val="en-US"/>
        </w:rPr>
        <w:t xml:space="preserve">. </w:t>
      </w:r>
      <w:r w:rsidR="00E92285">
        <w:rPr>
          <w:rFonts w:ascii="Times New Roman" w:hAnsi="Times New Roman" w:cs="Times New Roman"/>
          <w:color w:val="000000" w:themeColor="text1"/>
          <w:sz w:val="24"/>
          <w:szCs w:val="24"/>
          <w:lang w:val="en-US"/>
        </w:rPr>
        <w:t>L</w:t>
      </w:r>
      <w:r w:rsidR="008E64EC">
        <w:rPr>
          <w:rFonts w:ascii="Times New Roman" w:hAnsi="Times New Roman" w:cs="Times New Roman"/>
          <w:color w:val="000000" w:themeColor="text1"/>
          <w:sz w:val="24"/>
          <w:szCs w:val="24"/>
          <w:lang w:val="en-US"/>
        </w:rPr>
        <w:t xml:space="preserve">ow PIC value </w:t>
      </w:r>
      <w:r w:rsidR="00E92285">
        <w:rPr>
          <w:rFonts w:ascii="Times New Roman" w:hAnsi="Times New Roman" w:cs="Times New Roman"/>
          <w:color w:val="000000" w:themeColor="text1"/>
          <w:sz w:val="24"/>
          <w:szCs w:val="24"/>
          <w:lang w:val="en-US"/>
        </w:rPr>
        <w:t xml:space="preserve">indicates less specificity between the individuals, </w:t>
      </w:r>
      <w:r w:rsidR="008E64EC">
        <w:rPr>
          <w:rFonts w:ascii="Times New Roman" w:hAnsi="Times New Roman" w:cs="Times New Roman"/>
          <w:color w:val="000000" w:themeColor="text1"/>
          <w:sz w:val="24"/>
          <w:szCs w:val="24"/>
          <w:lang w:val="en-US"/>
        </w:rPr>
        <w:t xml:space="preserve">possibly be due to the geographically close genetic population used for the study. </w:t>
      </w:r>
      <w:r w:rsidR="00772875">
        <w:rPr>
          <w:rFonts w:ascii="Times New Roman" w:hAnsi="Times New Roman" w:cs="Times New Roman"/>
          <w:color w:val="000000" w:themeColor="text1"/>
          <w:sz w:val="24"/>
          <w:szCs w:val="24"/>
          <w:lang w:val="en-US"/>
        </w:rPr>
        <w:t xml:space="preserve">Therefore, only 26 out of the 30 analyzed primers </w:t>
      </w:r>
      <w:r w:rsidR="00DA4DEF">
        <w:rPr>
          <w:rFonts w:ascii="Times New Roman" w:hAnsi="Times New Roman" w:cs="Times New Roman"/>
          <w:color w:val="000000" w:themeColor="text1"/>
          <w:sz w:val="24"/>
          <w:szCs w:val="24"/>
          <w:lang w:val="en-US"/>
        </w:rPr>
        <w:t>were found to be polymorphic</w:t>
      </w:r>
      <w:r w:rsidR="00504CE0">
        <w:rPr>
          <w:rFonts w:ascii="Times New Roman" w:hAnsi="Times New Roman" w:cs="Times New Roman"/>
          <w:color w:val="000000" w:themeColor="text1"/>
          <w:sz w:val="24"/>
          <w:szCs w:val="24"/>
          <w:lang w:val="en-US"/>
        </w:rPr>
        <w:t xml:space="preserve">. </w:t>
      </w:r>
    </w:p>
    <w:p w14:paraId="40C52929" w14:textId="77777777" w:rsidR="00484EC1" w:rsidRDefault="00484EC1" w:rsidP="00CD2AFE">
      <w:pPr>
        <w:pStyle w:val="ListParagraph"/>
        <w:tabs>
          <w:tab w:val="left" w:pos="950"/>
        </w:tabs>
        <w:ind w:left="180"/>
        <w:jc w:val="both"/>
        <w:rPr>
          <w:rFonts w:ascii="Times New Roman" w:hAnsi="Times New Roman" w:cs="Times New Roman"/>
          <w:color w:val="000000" w:themeColor="text1"/>
          <w:sz w:val="24"/>
          <w:szCs w:val="24"/>
          <w:lang w:val="en-US"/>
        </w:rPr>
      </w:pPr>
    </w:p>
    <w:p w14:paraId="1E501644" w14:textId="0597C269" w:rsidR="00CD2AFE" w:rsidRDefault="00F81A85" w:rsidP="00CD2AFE">
      <w:pPr>
        <w:pStyle w:val="ListParagraph"/>
        <w:tabs>
          <w:tab w:val="left" w:pos="950"/>
        </w:tabs>
        <w:ind w:left="180"/>
        <w:jc w:val="both"/>
        <w:rPr>
          <w:rFonts w:ascii="Times New Roman" w:hAnsi="Times New Roman" w:cs="Times New Roman"/>
          <w:color w:val="000000" w:themeColor="text1"/>
          <w:sz w:val="24"/>
          <w:szCs w:val="24"/>
          <w:lang w:val="en-US"/>
        </w:rPr>
      </w:pPr>
      <w:r w:rsidRPr="00CD2AFE">
        <w:rPr>
          <w:rFonts w:ascii="Times New Roman" w:hAnsi="Times New Roman" w:cs="Times New Roman"/>
          <w:color w:val="000000" w:themeColor="text1"/>
          <w:sz w:val="24"/>
          <w:szCs w:val="24"/>
          <w:lang w:val="en-US"/>
        </w:rPr>
        <w:t xml:space="preserve">However, upon merging the results obtained in ISSR and SSR amplification, </w:t>
      </w:r>
      <w:r w:rsidR="004D4E6F" w:rsidRPr="00CD2AFE">
        <w:rPr>
          <w:rFonts w:ascii="Times New Roman" w:hAnsi="Times New Roman" w:cs="Times New Roman"/>
          <w:color w:val="000000" w:themeColor="text1"/>
          <w:sz w:val="24"/>
          <w:szCs w:val="24"/>
          <w:lang w:val="en-US"/>
        </w:rPr>
        <w:t>the result</w:t>
      </w:r>
      <w:r w:rsidR="00C43588" w:rsidRPr="00CD2AFE">
        <w:rPr>
          <w:rFonts w:ascii="Times New Roman" w:hAnsi="Times New Roman" w:cs="Times New Roman"/>
          <w:color w:val="000000" w:themeColor="text1"/>
          <w:sz w:val="24"/>
          <w:szCs w:val="24"/>
          <w:lang w:val="en-US"/>
        </w:rPr>
        <w:t xml:space="preserve"> as observed in dendrogram showed significant variability between one particular accession; KNR 1 and all the other accessions. </w:t>
      </w:r>
      <w:r w:rsidR="00E20BCC">
        <w:rPr>
          <w:rFonts w:ascii="Times New Roman" w:hAnsi="Times New Roman" w:cs="Times New Roman"/>
          <w:color w:val="000000" w:themeColor="text1"/>
          <w:sz w:val="24"/>
          <w:szCs w:val="24"/>
          <w:lang w:val="en-US"/>
        </w:rPr>
        <w:t>Dendrogram representation is generated using genetic linkage and genetic distance between the samples</w:t>
      </w:r>
      <w:r w:rsidR="00B60F45">
        <w:rPr>
          <w:rFonts w:ascii="Times New Roman" w:hAnsi="Times New Roman" w:cs="Times New Roman"/>
          <w:color w:val="000000" w:themeColor="text1"/>
          <w:sz w:val="24"/>
          <w:szCs w:val="24"/>
          <w:lang w:val="en-US"/>
        </w:rPr>
        <w:t>, using similarity matrix. Thus, samples forming a cluster at coefficient 0.9</w:t>
      </w:r>
      <w:r w:rsidR="0099331B">
        <w:rPr>
          <w:rFonts w:ascii="Times New Roman" w:hAnsi="Times New Roman" w:cs="Times New Roman"/>
          <w:color w:val="000000" w:themeColor="text1"/>
          <w:sz w:val="24"/>
          <w:szCs w:val="24"/>
          <w:lang w:val="en-US"/>
        </w:rPr>
        <w:t xml:space="preserve">5 </w:t>
      </w:r>
      <w:r w:rsidR="00135745">
        <w:rPr>
          <w:rFonts w:ascii="Times New Roman" w:hAnsi="Times New Roman" w:cs="Times New Roman"/>
          <w:color w:val="000000" w:themeColor="text1"/>
          <w:sz w:val="24"/>
          <w:szCs w:val="24"/>
          <w:lang w:val="en-US"/>
        </w:rPr>
        <w:t xml:space="preserve">implies that, there is 95% similarity between the samples. </w:t>
      </w:r>
      <w:r w:rsidR="00C14362">
        <w:rPr>
          <w:rFonts w:ascii="Times New Roman" w:hAnsi="Times New Roman" w:cs="Times New Roman"/>
          <w:color w:val="000000" w:themeColor="text1"/>
          <w:sz w:val="24"/>
          <w:szCs w:val="24"/>
          <w:lang w:val="en-US"/>
        </w:rPr>
        <w:t>Thus, from the given dendrogram</w:t>
      </w:r>
      <w:r w:rsidR="009D684B">
        <w:rPr>
          <w:rFonts w:ascii="Times New Roman" w:hAnsi="Times New Roman" w:cs="Times New Roman"/>
          <w:color w:val="000000" w:themeColor="text1"/>
          <w:sz w:val="24"/>
          <w:szCs w:val="24"/>
          <w:lang w:val="en-US"/>
        </w:rPr>
        <w:t xml:space="preserve"> (Fig.1.)</w:t>
      </w:r>
      <w:r w:rsidR="00C14362">
        <w:rPr>
          <w:rFonts w:ascii="Times New Roman" w:hAnsi="Times New Roman" w:cs="Times New Roman"/>
          <w:color w:val="000000" w:themeColor="text1"/>
          <w:sz w:val="24"/>
          <w:szCs w:val="24"/>
          <w:lang w:val="en-US"/>
        </w:rPr>
        <w:t>, it can be observed that,</w:t>
      </w:r>
      <w:r w:rsidR="009D684B">
        <w:rPr>
          <w:rFonts w:ascii="Times New Roman" w:hAnsi="Times New Roman" w:cs="Times New Roman"/>
          <w:color w:val="000000" w:themeColor="text1"/>
          <w:sz w:val="24"/>
          <w:szCs w:val="24"/>
          <w:lang w:val="en-US"/>
        </w:rPr>
        <w:t xml:space="preserve"> there is 67% similarity between the </w:t>
      </w:r>
      <w:r w:rsidR="00B3027F">
        <w:rPr>
          <w:rFonts w:ascii="Times New Roman" w:hAnsi="Times New Roman" w:cs="Times New Roman"/>
          <w:color w:val="000000" w:themeColor="text1"/>
          <w:sz w:val="24"/>
          <w:szCs w:val="24"/>
          <w:lang w:val="en-US"/>
        </w:rPr>
        <w:t xml:space="preserve">two major clusters. </w:t>
      </w:r>
      <w:r w:rsidR="007A0C01">
        <w:rPr>
          <w:rFonts w:ascii="Times New Roman" w:hAnsi="Times New Roman" w:cs="Times New Roman"/>
          <w:color w:val="000000" w:themeColor="text1"/>
          <w:sz w:val="24"/>
          <w:szCs w:val="24"/>
          <w:lang w:val="en-US"/>
        </w:rPr>
        <w:t xml:space="preserve">Cluster I </w:t>
      </w:r>
      <w:r w:rsidR="005902F2">
        <w:rPr>
          <w:rFonts w:ascii="Times New Roman" w:hAnsi="Times New Roman" w:cs="Times New Roman"/>
          <w:color w:val="000000" w:themeColor="text1"/>
          <w:sz w:val="24"/>
          <w:szCs w:val="24"/>
          <w:lang w:val="en-US"/>
        </w:rPr>
        <w:t xml:space="preserve">contains </w:t>
      </w:r>
      <w:r w:rsidR="007A0C01">
        <w:rPr>
          <w:rFonts w:ascii="Times New Roman" w:hAnsi="Times New Roman" w:cs="Times New Roman"/>
          <w:color w:val="000000" w:themeColor="text1"/>
          <w:sz w:val="24"/>
          <w:szCs w:val="24"/>
          <w:lang w:val="en-US"/>
        </w:rPr>
        <w:t xml:space="preserve">only accession KNR 1 and Cluster II </w:t>
      </w:r>
      <w:r w:rsidR="005902F2">
        <w:rPr>
          <w:rFonts w:ascii="Times New Roman" w:hAnsi="Times New Roman" w:cs="Times New Roman"/>
          <w:color w:val="000000" w:themeColor="text1"/>
          <w:sz w:val="24"/>
          <w:szCs w:val="24"/>
          <w:lang w:val="en-US"/>
        </w:rPr>
        <w:t xml:space="preserve">consists of 29 accessions. </w:t>
      </w:r>
      <w:r w:rsidR="00B3027F">
        <w:rPr>
          <w:rFonts w:ascii="Times New Roman" w:hAnsi="Times New Roman" w:cs="Times New Roman"/>
          <w:color w:val="000000" w:themeColor="text1"/>
          <w:sz w:val="24"/>
          <w:szCs w:val="24"/>
          <w:lang w:val="en-US"/>
        </w:rPr>
        <w:t xml:space="preserve">And </w:t>
      </w:r>
      <w:r w:rsidR="00A66664">
        <w:rPr>
          <w:rFonts w:ascii="Times New Roman" w:hAnsi="Times New Roman" w:cs="Times New Roman"/>
          <w:color w:val="000000" w:themeColor="text1"/>
          <w:sz w:val="24"/>
          <w:szCs w:val="24"/>
          <w:lang w:val="en-US"/>
        </w:rPr>
        <w:lastRenderedPageBreak/>
        <w:t xml:space="preserve">more than 88% similarity between </w:t>
      </w:r>
      <w:r w:rsidR="001321D0">
        <w:rPr>
          <w:rFonts w:ascii="Times New Roman" w:hAnsi="Times New Roman" w:cs="Times New Roman"/>
          <w:color w:val="000000" w:themeColor="text1"/>
          <w:sz w:val="24"/>
          <w:szCs w:val="24"/>
          <w:lang w:val="en-US"/>
        </w:rPr>
        <w:t>samples KZK 2 &amp; KZK 4, MPM 1&amp; MPM 3 and KNR 3 &amp; KNR 7</w:t>
      </w:r>
      <w:r w:rsidR="00201692">
        <w:rPr>
          <w:rFonts w:ascii="Times New Roman" w:hAnsi="Times New Roman" w:cs="Times New Roman"/>
          <w:color w:val="000000" w:themeColor="text1"/>
          <w:sz w:val="24"/>
          <w:szCs w:val="24"/>
          <w:lang w:val="en-US"/>
        </w:rPr>
        <w:t>.</w:t>
      </w:r>
      <w:r w:rsidR="001321D0">
        <w:rPr>
          <w:rFonts w:ascii="Times New Roman" w:hAnsi="Times New Roman" w:cs="Times New Roman"/>
          <w:color w:val="000000" w:themeColor="text1"/>
          <w:sz w:val="24"/>
          <w:szCs w:val="24"/>
          <w:lang w:val="en-US"/>
        </w:rPr>
        <w:t xml:space="preserve"> </w:t>
      </w:r>
      <w:r w:rsidR="00201692">
        <w:rPr>
          <w:rFonts w:ascii="Times New Roman" w:hAnsi="Times New Roman" w:cs="Times New Roman"/>
          <w:color w:val="000000" w:themeColor="text1"/>
          <w:sz w:val="24"/>
          <w:szCs w:val="24"/>
          <w:lang w:val="en-US"/>
        </w:rPr>
        <w:t xml:space="preserve">The clustering pattern </w:t>
      </w:r>
      <w:r w:rsidR="002B04EE">
        <w:rPr>
          <w:rFonts w:ascii="Times New Roman" w:hAnsi="Times New Roman" w:cs="Times New Roman"/>
          <w:color w:val="000000" w:themeColor="text1"/>
          <w:sz w:val="24"/>
          <w:szCs w:val="24"/>
          <w:lang w:val="en-US"/>
        </w:rPr>
        <w:t xml:space="preserve">in dendrogram </w:t>
      </w:r>
      <w:r w:rsidR="00201692">
        <w:rPr>
          <w:rFonts w:ascii="Times New Roman" w:hAnsi="Times New Roman" w:cs="Times New Roman"/>
          <w:color w:val="000000" w:themeColor="text1"/>
          <w:sz w:val="24"/>
          <w:szCs w:val="24"/>
          <w:lang w:val="en-US"/>
        </w:rPr>
        <w:t>revealed close genetic linkage and common ancestry between accessions collected from same district.</w:t>
      </w:r>
      <w:r w:rsidR="00844602">
        <w:rPr>
          <w:rFonts w:ascii="Times New Roman" w:hAnsi="Times New Roman" w:cs="Times New Roman"/>
          <w:color w:val="000000" w:themeColor="text1"/>
          <w:sz w:val="24"/>
          <w:szCs w:val="24"/>
          <w:lang w:val="en-US"/>
        </w:rPr>
        <w:t xml:space="preserve"> </w:t>
      </w:r>
      <w:r w:rsidR="002B04EE">
        <w:rPr>
          <w:rFonts w:ascii="Times New Roman" w:hAnsi="Times New Roman" w:cs="Times New Roman"/>
          <w:color w:val="000000" w:themeColor="text1"/>
          <w:sz w:val="24"/>
          <w:szCs w:val="24"/>
          <w:lang w:val="en-US"/>
        </w:rPr>
        <w:t xml:space="preserve">This information can be used </w:t>
      </w:r>
      <w:r w:rsidR="006C4DB8">
        <w:rPr>
          <w:rFonts w:ascii="Times New Roman" w:hAnsi="Times New Roman" w:cs="Times New Roman"/>
          <w:color w:val="000000" w:themeColor="text1"/>
          <w:sz w:val="24"/>
          <w:szCs w:val="24"/>
          <w:lang w:val="en-US"/>
        </w:rPr>
        <w:t xml:space="preserve">to contribute to future breeding programs after analyzing the relationship between different genetic groups. </w:t>
      </w:r>
      <w:r w:rsidR="00201692">
        <w:rPr>
          <w:rFonts w:ascii="Times New Roman" w:hAnsi="Times New Roman" w:cs="Times New Roman"/>
          <w:color w:val="000000" w:themeColor="text1"/>
          <w:sz w:val="24"/>
          <w:szCs w:val="24"/>
          <w:lang w:val="en-US"/>
        </w:rPr>
        <w:t xml:space="preserve"> </w:t>
      </w:r>
      <w:r w:rsidR="00C43588" w:rsidRPr="00CD2AFE">
        <w:rPr>
          <w:rFonts w:ascii="Times New Roman" w:hAnsi="Times New Roman" w:cs="Times New Roman"/>
          <w:color w:val="000000" w:themeColor="text1"/>
          <w:sz w:val="24"/>
          <w:szCs w:val="24"/>
          <w:lang w:val="en-US"/>
        </w:rPr>
        <w:t xml:space="preserve">Further analysis of population structure using the </w:t>
      </w:r>
      <w:r w:rsidR="005D6155" w:rsidRPr="00CD2AFE">
        <w:rPr>
          <w:rFonts w:ascii="Times New Roman" w:hAnsi="Times New Roman" w:cs="Times New Roman"/>
          <w:color w:val="000000" w:themeColor="text1"/>
          <w:sz w:val="24"/>
          <w:szCs w:val="24"/>
          <w:lang w:val="en-US"/>
        </w:rPr>
        <w:t xml:space="preserve">structure </w:t>
      </w:r>
      <w:r w:rsidR="007B023A" w:rsidRPr="00CD2AFE">
        <w:rPr>
          <w:rFonts w:ascii="Times New Roman" w:hAnsi="Times New Roman" w:cs="Times New Roman"/>
          <w:color w:val="000000" w:themeColor="text1"/>
          <w:sz w:val="24"/>
          <w:szCs w:val="24"/>
          <w:lang w:val="en-US"/>
        </w:rPr>
        <w:t>harvester</w:t>
      </w:r>
      <w:r w:rsidR="00C43588" w:rsidRPr="00CD2AFE">
        <w:rPr>
          <w:rFonts w:ascii="Times New Roman" w:hAnsi="Times New Roman" w:cs="Times New Roman"/>
          <w:color w:val="000000" w:themeColor="text1"/>
          <w:sz w:val="24"/>
          <w:szCs w:val="24"/>
          <w:lang w:val="en-US"/>
        </w:rPr>
        <w:t xml:space="preserve"> software revealed </w:t>
      </w:r>
      <w:r w:rsidR="007B023A" w:rsidRPr="00CD2AFE">
        <w:rPr>
          <w:rFonts w:ascii="Times New Roman" w:hAnsi="Times New Roman" w:cs="Times New Roman"/>
          <w:color w:val="000000" w:themeColor="text1"/>
          <w:sz w:val="24"/>
          <w:szCs w:val="24"/>
          <w:lang w:val="en-US"/>
        </w:rPr>
        <w:t>significant difference in the population admixture of this particular accession</w:t>
      </w:r>
      <w:r w:rsidR="00CD2AFE">
        <w:rPr>
          <w:rFonts w:ascii="Times New Roman" w:hAnsi="Times New Roman" w:cs="Times New Roman"/>
          <w:color w:val="000000" w:themeColor="text1"/>
          <w:sz w:val="24"/>
          <w:szCs w:val="24"/>
          <w:lang w:val="en-US"/>
        </w:rPr>
        <w:t xml:space="preserve"> KNR 1 when compared with others. A total of 6 populations could be observed from the diagrammatic representation (Fig. 2.), each indicated in different colors; pink, cyan blue, red, green, blue and yellow. </w:t>
      </w:r>
      <w:r w:rsidR="00CD2AFE" w:rsidRPr="00CD2AFE">
        <w:rPr>
          <w:rFonts w:ascii="Times New Roman" w:hAnsi="Times New Roman" w:cs="Times New Roman"/>
          <w:color w:val="000000" w:themeColor="text1"/>
          <w:sz w:val="24"/>
          <w:szCs w:val="24"/>
          <w:lang w:val="en-US"/>
        </w:rPr>
        <w:t xml:space="preserve">These colors correspond to genetically distinct groups or ancestral populations, with varying degrees of admixture among them. The 2 major clusters are represented in pink and cyan </w:t>
      </w:r>
      <w:r w:rsidR="00CD2AFE">
        <w:rPr>
          <w:rFonts w:ascii="Times New Roman" w:hAnsi="Times New Roman" w:cs="Times New Roman"/>
          <w:color w:val="000000" w:themeColor="text1"/>
          <w:sz w:val="24"/>
          <w:szCs w:val="24"/>
          <w:lang w:val="en-US"/>
        </w:rPr>
        <w:t>color</w:t>
      </w:r>
      <w:r w:rsidR="00CD2AFE" w:rsidRPr="00CD2AFE">
        <w:rPr>
          <w:rFonts w:ascii="Times New Roman" w:hAnsi="Times New Roman" w:cs="Times New Roman"/>
          <w:color w:val="000000" w:themeColor="text1"/>
          <w:sz w:val="24"/>
          <w:szCs w:val="24"/>
          <w:lang w:val="en-US"/>
        </w:rPr>
        <w:t xml:space="preserve"> and the 4 subclusters are represented in blue, green, yellow and red </w:t>
      </w:r>
      <w:r w:rsidR="00CD2AFE">
        <w:rPr>
          <w:rFonts w:ascii="Times New Roman" w:hAnsi="Times New Roman" w:cs="Times New Roman"/>
          <w:color w:val="000000" w:themeColor="text1"/>
          <w:sz w:val="24"/>
          <w:szCs w:val="24"/>
          <w:lang w:val="en-US"/>
        </w:rPr>
        <w:t>colors</w:t>
      </w:r>
      <w:r w:rsidR="00CD2AFE" w:rsidRPr="00CD2AFE">
        <w:rPr>
          <w:rFonts w:ascii="Times New Roman" w:hAnsi="Times New Roman" w:cs="Times New Roman"/>
          <w:color w:val="000000" w:themeColor="text1"/>
          <w:sz w:val="24"/>
          <w:szCs w:val="24"/>
          <w:lang w:val="en-US"/>
        </w:rPr>
        <w:t>. The population structure confirms the ancestry and the genetic linkage obtained in the dendrogram.</w:t>
      </w:r>
      <w:r w:rsidR="00CD2AFE">
        <w:rPr>
          <w:rFonts w:ascii="Times New Roman" w:hAnsi="Times New Roman" w:cs="Times New Roman"/>
          <w:color w:val="000000" w:themeColor="text1"/>
          <w:sz w:val="24"/>
          <w:szCs w:val="24"/>
          <w:lang w:val="en-US"/>
        </w:rPr>
        <w:t xml:space="preserve"> All accessions taken from Kannur alone formed a significant population with minimal admixture, marked in cyan blue. </w:t>
      </w:r>
      <w:r w:rsidR="00D83C37">
        <w:rPr>
          <w:rFonts w:ascii="Times New Roman" w:hAnsi="Times New Roman" w:cs="Times New Roman"/>
          <w:color w:val="000000" w:themeColor="text1"/>
          <w:sz w:val="24"/>
          <w:szCs w:val="24"/>
          <w:lang w:val="en-US"/>
        </w:rPr>
        <w:t>These observations are consistent with the findings from dendrogram.</w:t>
      </w:r>
      <w:r w:rsidR="006C4DB8">
        <w:rPr>
          <w:rFonts w:ascii="Times New Roman" w:hAnsi="Times New Roman" w:cs="Times New Roman"/>
          <w:color w:val="000000" w:themeColor="text1"/>
          <w:sz w:val="24"/>
          <w:szCs w:val="24"/>
          <w:lang w:val="en-US"/>
        </w:rPr>
        <w:t xml:space="preserve"> </w:t>
      </w:r>
    </w:p>
    <w:p w14:paraId="50AEF5E8" w14:textId="78CA98E7" w:rsidR="005D6155" w:rsidRPr="005D6155" w:rsidRDefault="006C4DB8" w:rsidP="005D6155">
      <w:pPr>
        <w:pStyle w:val="ListParagraph"/>
        <w:tabs>
          <w:tab w:val="left" w:pos="950"/>
        </w:tabs>
        <w:ind w:left="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The high genetic similarity between the accessions could be due t</w:t>
      </w:r>
      <w:r w:rsidR="00662AA2">
        <w:rPr>
          <w:rFonts w:ascii="Times New Roman" w:hAnsi="Times New Roman" w:cs="Times New Roman"/>
          <w:color w:val="000000" w:themeColor="text1"/>
          <w:sz w:val="24"/>
          <w:szCs w:val="24"/>
          <w:lang w:val="en-US"/>
        </w:rPr>
        <w:t xml:space="preserve">o various factors </w:t>
      </w:r>
      <w:r w:rsidR="00662AA2">
        <w:rPr>
          <w:rFonts w:ascii="Times New Roman" w:hAnsi="Times New Roman" w:cs="Times New Roman"/>
          <w:color w:val="000000" w:themeColor="text1"/>
          <w:sz w:val="24"/>
          <w:szCs w:val="24"/>
          <w:lang w:val="en-US"/>
        </w:rPr>
        <w:t xml:space="preserve">like proximity in geographic location of all the accessions, low seed dispersal rates, restricted mixing of genetic materials within populations. </w:t>
      </w:r>
      <w:r w:rsidR="005D6155" w:rsidRPr="005D6155">
        <w:rPr>
          <w:rFonts w:ascii="Times New Roman" w:hAnsi="Times New Roman" w:cs="Times New Roman"/>
          <w:color w:val="000000" w:themeColor="text1"/>
          <w:sz w:val="24"/>
          <w:szCs w:val="24"/>
        </w:rPr>
        <w:t>Furthermore, random genetic drift in small and isolated populations may result in allele fixation, thereby diminishing genetic diversity over time</w:t>
      </w:r>
      <w:r w:rsidR="005D6155">
        <w:rPr>
          <w:rFonts w:ascii="Times New Roman" w:hAnsi="Times New Roman" w:cs="Times New Roman"/>
          <w:color w:val="000000" w:themeColor="text1"/>
          <w:sz w:val="24"/>
          <w:szCs w:val="24"/>
        </w:rPr>
        <w:t xml:space="preserve"> in the isolated population considered for the study</w:t>
      </w:r>
      <w:r w:rsidR="00EB76E1">
        <w:rPr>
          <w:rFonts w:ascii="Times New Roman" w:hAnsi="Times New Roman" w:cs="Times New Roman"/>
          <w:color w:val="000000" w:themeColor="text1"/>
          <w:sz w:val="24"/>
          <w:szCs w:val="24"/>
        </w:rPr>
        <w:t xml:space="preserve"> </w:t>
      </w:r>
      <w:r w:rsidR="00AD6EC6">
        <w:rPr>
          <w:rFonts w:ascii="Times New Roman" w:hAnsi="Times New Roman" w:cs="Times New Roman"/>
          <w:color w:val="000000" w:themeColor="text1"/>
          <w:sz w:val="24"/>
          <w:szCs w:val="24"/>
        </w:rPr>
        <w:t>(</w:t>
      </w:r>
      <w:r w:rsidR="00AD6EC6" w:rsidRPr="00AD6EC6">
        <w:rPr>
          <w:rFonts w:ascii="Times New Roman" w:hAnsi="Times New Roman" w:cs="Times New Roman"/>
          <w:color w:val="000000" w:themeColor="text1"/>
          <w:sz w:val="24"/>
          <w:szCs w:val="24"/>
        </w:rPr>
        <w:t xml:space="preserve">Allendorf </w:t>
      </w:r>
      <w:r w:rsidR="00AD6EC6" w:rsidRPr="00AD6EC6">
        <w:rPr>
          <w:rFonts w:ascii="Times New Roman" w:hAnsi="Times New Roman" w:cs="Times New Roman"/>
          <w:i/>
          <w:iCs/>
          <w:color w:val="000000" w:themeColor="text1"/>
          <w:sz w:val="24"/>
          <w:szCs w:val="24"/>
        </w:rPr>
        <w:t>et al</w:t>
      </w:r>
      <w:r w:rsidR="00AD6EC6" w:rsidRPr="00AD6EC6">
        <w:rPr>
          <w:rFonts w:ascii="Times New Roman" w:hAnsi="Times New Roman" w:cs="Times New Roman"/>
          <w:color w:val="000000" w:themeColor="text1"/>
          <w:sz w:val="24"/>
          <w:szCs w:val="24"/>
        </w:rPr>
        <w:t>., 2013</w:t>
      </w:r>
      <w:r w:rsidR="00AD6EC6">
        <w:rPr>
          <w:rFonts w:ascii="Times New Roman" w:hAnsi="Times New Roman" w:cs="Times New Roman"/>
          <w:color w:val="000000" w:themeColor="text1"/>
          <w:sz w:val="24"/>
          <w:szCs w:val="24"/>
        </w:rPr>
        <w:t>)</w:t>
      </w:r>
    </w:p>
    <w:p w14:paraId="5220BD84" w14:textId="77777777" w:rsidR="005D6155" w:rsidRDefault="005D6155" w:rsidP="005D6155">
      <w:pPr>
        <w:pStyle w:val="ListParagraph"/>
        <w:tabs>
          <w:tab w:val="left" w:pos="950"/>
        </w:tabs>
        <w:ind w:left="180"/>
        <w:jc w:val="both"/>
        <w:rPr>
          <w:rFonts w:ascii="Times New Roman" w:hAnsi="Times New Roman" w:cs="Times New Roman"/>
          <w:color w:val="000000" w:themeColor="text1"/>
          <w:sz w:val="24"/>
          <w:szCs w:val="24"/>
        </w:rPr>
      </w:pPr>
    </w:p>
    <w:p w14:paraId="328D8B7D" w14:textId="3ECD942F" w:rsidR="00522568" w:rsidRPr="00522568" w:rsidRDefault="00522568" w:rsidP="005D6155">
      <w:pPr>
        <w:pStyle w:val="ListParagraph"/>
        <w:numPr>
          <w:ilvl w:val="0"/>
          <w:numId w:val="1"/>
        </w:numPr>
        <w:tabs>
          <w:tab w:val="left" w:pos="950"/>
        </w:tabs>
        <w:jc w:val="both"/>
        <w:rPr>
          <w:rFonts w:ascii="Times New Roman" w:hAnsi="Times New Roman" w:cs="Times New Roman"/>
          <w:b/>
          <w:bCs/>
          <w:color w:val="000000" w:themeColor="text1"/>
          <w:sz w:val="24"/>
          <w:szCs w:val="24"/>
          <w:lang w:val="en-US"/>
        </w:rPr>
      </w:pPr>
      <w:r w:rsidRPr="00522568">
        <w:rPr>
          <w:rFonts w:ascii="Times New Roman" w:hAnsi="Times New Roman" w:cs="Times New Roman"/>
          <w:b/>
          <w:bCs/>
          <w:color w:val="000000" w:themeColor="text1"/>
          <w:sz w:val="24"/>
          <w:szCs w:val="24"/>
          <w:lang w:val="en-US"/>
        </w:rPr>
        <w:t>Conclusion</w:t>
      </w:r>
    </w:p>
    <w:p w14:paraId="71149457" w14:textId="2E82A554" w:rsidR="00FA34F2" w:rsidRPr="00F01B8A" w:rsidRDefault="00522568" w:rsidP="00522568">
      <w:pPr>
        <w:pStyle w:val="ListParagraph"/>
        <w:tabs>
          <w:tab w:val="left" w:pos="950"/>
        </w:tabs>
        <w:ind w:left="180"/>
        <w:jc w:val="both"/>
        <w:rPr>
          <w:rFonts w:ascii="Times New Roman" w:hAnsi="Times New Roman" w:cs="Times New Roman"/>
          <w:color w:val="000000" w:themeColor="text1"/>
          <w:sz w:val="24"/>
          <w:szCs w:val="24"/>
          <w:lang w:val="en-US"/>
        </w:rPr>
      </w:pPr>
      <w:r w:rsidRPr="00522568">
        <w:rPr>
          <w:rFonts w:ascii="Times New Roman" w:hAnsi="Times New Roman" w:cs="Times New Roman"/>
          <w:color w:val="000000" w:themeColor="text1"/>
          <w:sz w:val="24"/>
          <w:szCs w:val="24"/>
          <w:lang w:val="en-US"/>
        </w:rPr>
        <w:t>The results of the study shed light upon the genetic diversity of 30 jackfruit accessions using 30 primers; 10 ISSR and 20 SSR</w:t>
      </w:r>
      <w:r w:rsidR="005D6155">
        <w:rPr>
          <w:rFonts w:ascii="Times New Roman" w:hAnsi="Times New Roman" w:cs="Times New Roman"/>
          <w:color w:val="000000" w:themeColor="text1"/>
          <w:sz w:val="24"/>
          <w:szCs w:val="24"/>
          <w:lang w:val="en-US"/>
        </w:rPr>
        <w:t xml:space="preserve">. It could be concluded that, accession KNR 1 is defined as a genetically diverse jackfruit ecotype as observed from the results in dendrogram. </w:t>
      </w:r>
      <w:r w:rsidR="00F01B8A">
        <w:rPr>
          <w:rFonts w:ascii="Times New Roman" w:hAnsi="Times New Roman" w:cs="Times New Roman"/>
          <w:color w:val="000000" w:themeColor="text1"/>
          <w:sz w:val="24"/>
          <w:szCs w:val="24"/>
          <w:lang w:val="en-US"/>
        </w:rPr>
        <w:t xml:space="preserve">Connecting this information with the previously studied morphological characters of the accessions </w:t>
      </w:r>
      <w:r w:rsidR="00EE7031" w:rsidRPr="00EE7031">
        <w:rPr>
          <w:rFonts w:ascii="Times New Roman" w:hAnsi="Times New Roman" w:cs="Times New Roman"/>
          <w:color w:val="000000" w:themeColor="text1"/>
          <w:sz w:val="24"/>
          <w:szCs w:val="24"/>
          <w:lang w:val="en-US"/>
        </w:rPr>
        <w:t>(Arathi, 2023)</w:t>
      </w:r>
      <w:r w:rsidR="00F01B8A" w:rsidRPr="00EE7031">
        <w:rPr>
          <w:rFonts w:ascii="Times New Roman" w:hAnsi="Times New Roman" w:cs="Times New Roman"/>
          <w:color w:val="000000" w:themeColor="text1"/>
          <w:sz w:val="24"/>
          <w:szCs w:val="24"/>
          <w:lang w:val="en-US"/>
        </w:rPr>
        <w:t xml:space="preserve"> </w:t>
      </w:r>
      <w:r w:rsidR="00F01B8A">
        <w:rPr>
          <w:rFonts w:ascii="Times New Roman" w:hAnsi="Times New Roman" w:cs="Times New Roman"/>
          <w:color w:val="000000" w:themeColor="text1"/>
          <w:sz w:val="24"/>
          <w:szCs w:val="24"/>
          <w:lang w:val="en-US"/>
        </w:rPr>
        <w:t xml:space="preserve">it was observed that, KNR 1 had lowest glycemic index when compared with other accessions. This information is useful for selective breeding programs. Moreover, there was a clear distinctiveness in the accessions collected from each of the three districts; accessions from Kannur and Kozhikode formed distinct clusters, with minimal population admixture. Accessions from Malappuram </w:t>
      </w:r>
      <w:r w:rsidR="00EE7031">
        <w:rPr>
          <w:rFonts w:ascii="Times New Roman" w:hAnsi="Times New Roman" w:cs="Times New Roman"/>
          <w:color w:val="000000" w:themeColor="text1"/>
          <w:sz w:val="24"/>
          <w:szCs w:val="24"/>
          <w:lang w:val="en-US"/>
        </w:rPr>
        <w:t xml:space="preserve">formed a separate cluster, with </w:t>
      </w:r>
      <w:r w:rsidR="00F01B8A">
        <w:rPr>
          <w:rFonts w:ascii="Times New Roman" w:hAnsi="Times New Roman" w:cs="Times New Roman"/>
          <w:color w:val="000000" w:themeColor="text1"/>
          <w:sz w:val="24"/>
          <w:szCs w:val="24"/>
          <w:lang w:val="en-US"/>
        </w:rPr>
        <w:t xml:space="preserve">moderate levels of admixture within the population. </w:t>
      </w:r>
    </w:p>
    <w:p w14:paraId="1C3A743A" w14:textId="77777777" w:rsidR="00F01B8A" w:rsidRDefault="00F01B8A">
      <w:pPr>
        <w:pStyle w:val="ListParagraph"/>
        <w:tabs>
          <w:tab w:val="left" w:pos="950"/>
        </w:tabs>
        <w:ind w:left="180"/>
        <w:jc w:val="both"/>
        <w:rPr>
          <w:rFonts w:ascii="Times New Roman" w:hAnsi="Times New Roman" w:cs="Times New Roman"/>
          <w:color w:val="000000" w:themeColor="text1"/>
          <w:sz w:val="24"/>
          <w:szCs w:val="24"/>
          <w:lang w:val="en-US"/>
        </w:rPr>
      </w:pPr>
    </w:p>
    <w:p w14:paraId="27E83605" w14:textId="77777777" w:rsidR="00226CF4" w:rsidRDefault="00226CF4" w:rsidP="00942725">
      <w:pPr>
        <w:pStyle w:val="ListParagraph"/>
        <w:numPr>
          <w:ilvl w:val="0"/>
          <w:numId w:val="1"/>
        </w:numPr>
        <w:tabs>
          <w:tab w:val="left" w:pos="950"/>
        </w:tabs>
        <w:jc w:val="both"/>
        <w:rPr>
          <w:rFonts w:ascii="Times New Roman" w:hAnsi="Times New Roman" w:cs="Times New Roman"/>
          <w:b/>
          <w:bCs/>
          <w:color w:val="000000" w:themeColor="text1"/>
          <w:sz w:val="24"/>
          <w:szCs w:val="24"/>
          <w:lang w:val="en-US"/>
        </w:rPr>
        <w:sectPr w:rsidR="00226CF4" w:rsidSect="00226CF4">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00E651C3" w14:textId="77777777" w:rsidR="00226CF4" w:rsidRDefault="00226CF4" w:rsidP="00226CF4">
      <w:pPr>
        <w:pStyle w:val="ListParagraph"/>
        <w:tabs>
          <w:tab w:val="left" w:pos="950"/>
        </w:tabs>
        <w:ind w:left="180"/>
        <w:jc w:val="both"/>
        <w:rPr>
          <w:rFonts w:ascii="Times New Roman" w:hAnsi="Times New Roman" w:cs="Times New Roman"/>
          <w:b/>
          <w:bCs/>
          <w:color w:val="000000" w:themeColor="text1"/>
          <w:sz w:val="24"/>
          <w:szCs w:val="24"/>
          <w:lang w:val="en-US"/>
        </w:rPr>
      </w:pPr>
    </w:p>
    <w:p w14:paraId="28A69CAE" w14:textId="126D29B9" w:rsidR="00942725" w:rsidRDefault="00942725" w:rsidP="00942725">
      <w:pPr>
        <w:pStyle w:val="ListParagraph"/>
        <w:numPr>
          <w:ilvl w:val="0"/>
          <w:numId w:val="1"/>
        </w:numPr>
        <w:tabs>
          <w:tab w:val="left" w:pos="950"/>
        </w:tabs>
        <w:jc w:val="both"/>
        <w:rPr>
          <w:rFonts w:ascii="Times New Roman" w:hAnsi="Times New Roman" w:cs="Times New Roman"/>
          <w:b/>
          <w:bCs/>
          <w:color w:val="000000" w:themeColor="text1"/>
          <w:sz w:val="24"/>
          <w:szCs w:val="24"/>
          <w:lang w:val="en-US"/>
        </w:rPr>
      </w:pPr>
      <w:r w:rsidRPr="00942725">
        <w:rPr>
          <w:rFonts w:ascii="Times New Roman" w:hAnsi="Times New Roman" w:cs="Times New Roman"/>
          <w:b/>
          <w:bCs/>
          <w:color w:val="000000" w:themeColor="text1"/>
          <w:sz w:val="24"/>
          <w:szCs w:val="24"/>
          <w:lang w:val="en-US"/>
        </w:rPr>
        <w:t>References</w:t>
      </w:r>
    </w:p>
    <w:p w14:paraId="5D7503A8" w14:textId="77777777" w:rsidR="00942725" w:rsidRDefault="00942725" w:rsidP="00942725">
      <w:pPr>
        <w:pStyle w:val="ListParagraph"/>
        <w:tabs>
          <w:tab w:val="left" w:pos="950"/>
        </w:tabs>
        <w:ind w:left="180"/>
        <w:jc w:val="both"/>
        <w:rPr>
          <w:rFonts w:ascii="Times New Roman" w:hAnsi="Times New Roman" w:cs="Times New Roman"/>
          <w:b/>
          <w:bCs/>
          <w:color w:val="000000" w:themeColor="text1"/>
          <w:sz w:val="24"/>
          <w:szCs w:val="24"/>
          <w:lang w:val="en-US"/>
        </w:rPr>
      </w:pPr>
    </w:p>
    <w:p w14:paraId="1487C39D" w14:textId="77777777" w:rsidR="009603AC" w:rsidRDefault="009603AC" w:rsidP="00427892">
      <w:pPr>
        <w:pStyle w:val="ListParagraph"/>
        <w:numPr>
          <w:ilvl w:val="0"/>
          <w:numId w:val="2"/>
        </w:numPr>
        <w:tabs>
          <w:tab w:val="left" w:pos="950"/>
        </w:tabs>
        <w:rPr>
          <w:rFonts w:ascii="Times New Roman" w:hAnsi="Times New Roman" w:cs="Times New Roman"/>
          <w:color w:val="000000" w:themeColor="text1"/>
          <w:sz w:val="24"/>
          <w:szCs w:val="24"/>
          <w:lang w:val="en-US"/>
        </w:rPr>
        <w:sectPr w:rsidR="009603AC"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3ACC07" w14:textId="3D9056CD" w:rsidR="00AE10D7" w:rsidRPr="008D4480" w:rsidRDefault="00323AC7"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Allendorf</w:t>
      </w:r>
      <w:proofErr w:type="spellEnd"/>
      <w:r w:rsidRPr="008D4480">
        <w:rPr>
          <w:rFonts w:ascii="Times New Roman" w:hAnsi="Times New Roman" w:cs="Times New Roman"/>
          <w:sz w:val="24"/>
          <w:szCs w:val="24"/>
        </w:rPr>
        <w:t xml:space="preserve">, F. W., </w:t>
      </w:r>
      <w:proofErr w:type="spellStart"/>
      <w:r w:rsidRPr="008D4480">
        <w:rPr>
          <w:rFonts w:ascii="Times New Roman" w:hAnsi="Times New Roman" w:cs="Times New Roman"/>
          <w:sz w:val="24"/>
          <w:szCs w:val="24"/>
        </w:rPr>
        <w:t>Luikart</w:t>
      </w:r>
      <w:proofErr w:type="spellEnd"/>
      <w:r w:rsidRPr="008D4480">
        <w:rPr>
          <w:rFonts w:ascii="Times New Roman" w:hAnsi="Times New Roman" w:cs="Times New Roman"/>
          <w:sz w:val="24"/>
          <w:szCs w:val="24"/>
        </w:rPr>
        <w:t>, G., &amp; Aitken, S. A. (2013). Conservation and the genetics of populations (2nd ed.). Wiley-Blackwell. https://www.wiley.com/en-us/Conservation+and+the+Genetics+</w:t>
      </w:r>
      <w:r w:rsidRPr="008D4480">
        <w:rPr>
          <w:rFonts w:ascii="Times New Roman" w:hAnsi="Times New Roman" w:cs="Times New Roman"/>
          <w:sz w:val="24"/>
          <w:szCs w:val="24"/>
        </w:rPr>
        <w:t>of+Populations,+2nd+Edition-p-9780470671450</w:t>
      </w:r>
    </w:p>
    <w:p w14:paraId="3DD0E073" w14:textId="77777777" w:rsidR="00B446B3" w:rsidRPr="008D4480" w:rsidRDefault="00B446B3"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Aswini</w:t>
      </w:r>
      <w:proofErr w:type="spellEnd"/>
      <w:r w:rsidRPr="008D4480">
        <w:rPr>
          <w:rFonts w:ascii="Times New Roman" w:hAnsi="Times New Roman" w:cs="Times New Roman"/>
          <w:sz w:val="24"/>
          <w:szCs w:val="24"/>
        </w:rPr>
        <w:t xml:space="preserve">, A., Mathew, K. L., &amp; </w:t>
      </w:r>
      <w:proofErr w:type="spellStart"/>
      <w:r w:rsidRPr="008D4480">
        <w:rPr>
          <w:rFonts w:ascii="Times New Roman" w:hAnsi="Times New Roman" w:cs="Times New Roman"/>
          <w:sz w:val="24"/>
          <w:szCs w:val="24"/>
        </w:rPr>
        <w:t>Abidha</w:t>
      </w:r>
      <w:proofErr w:type="spellEnd"/>
      <w:r w:rsidRPr="008D4480">
        <w:rPr>
          <w:rFonts w:ascii="Times New Roman" w:hAnsi="Times New Roman" w:cs="Times New Roman"/>
          <w:sz w:val="24"/>
          <w:szCs w:val="24"/>
        </w:rPr>
        <w:t>, P. S. (2018). Molecular characterization of jackfruit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 accessions using ISSR markers. </w:t>
      </w:r>
      <w:r w:rsidRPr="008D4480">
        <w:rPr>
          <w:rFonts w:ascii="Times New Roman" w:hAnsi="Times New Roman" w:cs="Times New Roman"/>
          <w:sz w:val="24"/>
          <w:szCs w:val="24"/>
        </w:rPr>
        <w:lastRenderedPageBreak/>
        <w:t>International Journal of Tropical Agriculture, 36(2), 301-310.</w:t>
      </w:r>
    </w:p>
    <w:p w14:paraId="42400DB2" w14:textId="0CA1FF6E" w:rsidR="00AE10D7" w:rsidRPr="008D4480"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Balan, A. 2023. Characterization of off-season bearing jackfruit (Artocarpus heterophyllus Lam.). </w:t>
      </w:r>
      <w:proofErr w:type="gramStart"/>
      <w:r w:rsidRPr="008D4480">
        <w:rPr>
          <w:rFonts w:ascii="Times New Roman" w:hAnsi="Times New Roman" w:cs="Times New Roman"/>
          <w:sz w:val="24"/>
          <w:szCs w:val="24"/>
        </w:rPr>
        <w:t>M.Sc.(</w:t>
      </w:r>
      <w:proofErr w:type="gramEnd"/>
      <w:r w:rsidRPr="008D4480">
        <w:rPr>
          <w:rFonts w:ascii="Times New Roman" w:hAnsi="Times New Roman" w:cs="Times New Roman"/>
          <w:sz w:val="24"/>
          <w:szCs w:val="24"/>
        </w:rPr>
        <w:t>Ag) thesis, Kerala Agricultural University, Vellayani,</w:t>
      </w:r>
    </w:p>
    <w:p w14:paraId="2E5A3457" w14:textId="77777777" w:rsidR="00AE10D7" w:rsidRPr="008D4480"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Doe, J., Smith, A. &amp; Lee, R. 2019. Quantification and purity assessment of genomic DNA using </w:t>
      </w:r>
      <w:proofErr w:type="spellStart"/>
      <w:r w:rsidRPr="008D4480">
        <w:rPr>
          <w:rFonts w:ascii="Times New Roman" w:hAnsi="Times New Roman" w:cs="Times New Roman"/>
          <w:sz w:val="24"/>
          <w:szCs w:val="24"/>
        </w:rPr>
        <w:t>NanoDrop</w:t>
      </w:r>
      <w:proofErr w:type="spellEnd"/>
      <w:r w:rsidRPr="008D4480">
        <w:rPr>
          <w:rFonts w:ascii="Times New Roman" w:hAnsi="Times New Roman" w:cs="Times New Roman"/>
          <w:sz w:val="24"/>
          <w:szCs w:val="24"/>
        </w:rPr>
        <w:t xml:space="preserve"> spectrophotometry. Journal of Molecular Biology Techniques, 12(3): 45–52.</w:t>
      </w:r>
    </w:p>
    <w:p w14:paraId="5596BCCE" w14:textId="6694C2FD" w:rsidR="00AE10D7" w:rsidRPr="008D4480" w:rsidRDefault="0076397A"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Gupta, M., </w:t>
      </w:r>
      <w:proofErr w:type="spellStart"/>
      <w:r w:rsidRPr="008D4480">
        <w:rPr>
          <w:rFonts w:ascii="Times New Roman" w:hAnsi="Times New Roman" w:cs="Times New Roman"/>
          <w:sz w:val="24"/>
          <w:szCs w:val="24"/>
        </w:rPr>
        <w:t>Chyi</w:t>
      </w:r>
      <w:proofErr w:type="spellEnd"/>
      <w:r w:rsidRPr="008D4480">
        <w:rPr>
          <w:rFonts w:ascii="Times New Roman" w:hAnsi="Times New Roman" w:cs="Times New Roman"/>
          <w:sz w:val="24"/>
          <w:szCs w:val="24"/>
        </w:rPr>
        <w:t>, Y. S., Romero-Severson, J., &amp; Owen, J. L. (1994). Amplification of DNA markers from evolutionarily diverse genomes using single primers of simple-sequence repeats. Theoretical and Applied Genetics, 89(7-8), 998-1006. https://doi.org/10.1007/BF00224530</w:t>
      </w:r>
    </w:p>
    <w:p w14:paraId="12D60474" w14:textId="21B7E8C3" w:rsidR="00AE10D7" w:rsidRPr="008D4480" w:rsidRDefault="0000321E"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Gayatri, G., Kavya, K. K., &amp; </w:t>
      </w:r>
      <w:proofErr w:type="spellStart"/>
      <w:r w:rsidRPr="008D4480">
        <w:rPr>
          <w:rFonts w:ascii="Times New Roman" w:hAnsi="Times New Roman" w:cs="Times New Roman"/>
          <w:sz w:val="24"/>
          <w:szCs w:val="24"/>
        </w:rPr>
        <w:t>Shyamalamma</w:t>
      </w:r>
      <w:proofErr w:type="spellEnd"/>
      <w:r w:rsidRPr="008D4480">
        <w:rPr>
          <w:rFonts w:ascii="Times New Roman" w:hAnsi="Times New Roman" w:cs="Times New Roman"/>
          <w:sz w:val="24"/>
          <w:szCs w:val="24"/>
        </w:rPr>
        <w:t>, S. (2020). Characterization of Selected Jackfruit Germplasm Accessions for Fruit Shape Through Morphological and Marker Based Assay. Indian Journal of Agricultural Research. https://doi.org/10.18805/IJARe.A-5427</w:t>
      </w:r>
    </w:p>
    <w:p w14:paraId="377592E9" w14:textId="1C286693" w:rsidR="00AE10D7" w:rsidRPr="008D4480" w:rsidRDefault="00930EC8"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Kavya, K., </w:t>
      </w:r>
      <w:proofErr w:type="spellStart"/>
      <w:r w:rsidRPr="008D4480">
        <w:rPr>
          <w:rFonts w:ascii="Times New Roman" w:hAnsi="Times New Roman" w:cs="Times New Roman"/>
          <w:sz w:val="24"/>
          <w:szCs w:val="24"/>
        </w:rPr>
        <w:t>Shyamalamma</w:t>
      </w:r>
      <w:proofErr w:type="spellEnd"/>
      <w:r w:rsidRPr="008D4480">
        <w:rPr>
          <w:rFonts w:ascii="Times New Roman" w:hAnsi="Times New Roman" w:cs="Times New Roman"/>
          <w:sz w:val="24"/>
          <w:szCs w:val="24"/>
        </w:rPr>
        <w:t>, S., &amp; Gayatri, S. (2019). Morphological and molecular genetic diversity analysis using SSR markers in Jackfruit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Lam.) genotypes for pulp colour. Indian Journal of Agricultural Research, 53(1), 8-16. https://doi.org/10.18805/IJARe.A-5066</w:t>
      </w:r>
    </w:p>
    <w:p w14:paraId="3491B409" w14:textId="77777777" w:rsidR="00AE10D7" w:rsidRPr="008D4480"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Kumar, S., Chauhan, R. S. &amp; Bhatia, C. R. 2015. Genetic diversity analysis of Indian coffee genotypes using RAPD and ISSR markers. Molecular Biology Reports, 42: 507–517</w:t>
      </w:r>
    </w:p>
    <w:p w14:paraId="54B48A5F" w14:textId="7788AB0B" w:rsidR="00AE10D7" w:rsidRPr="008D4480" w:rsidRDefault="003E6C09"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Nakintu</w:t>
      </w:r>
      <w:proofErr w:type="spellEnd"/>
      <w:r w:rsidRPr="008D4480">
        <w:rPr>
          <w:rFonts w:ascii="Times New Roman" w:hAnsi="Times New Roman" w:cs="Times New Roman"/>
          <w:sz w:val="24"/>
          <w:szCs w:val="24"/>
        </w:rPr>
        <w:t xml:space="preserve">, J., Albrecht, C., </w:t>
      </w:r>
      <w:proofErr w:type="spellStart"/>
      <w:r w:rsidRPr="008D4480">
        <w:rPr>
          <w:rFonts w:ascii="Times New Roman" w:hAnsi="Times New Roman" w:cs="Times New Roman"/>
          <w:sz w:val="24"/>
          <w:szCs w:val="24"/>
        </w:rPr>
        <w:t>Kagoro-Rugunda</w:t>
      </w:r>
      <w:proofErr w:type="spellEnd"/>
      <w:r w:rsidRPr="008D4480">
        <w:rPr>
          <w:rFonts w:ascii="Times New Roman" w:hAnsi="Times New Roman" w:cs="Times New Roman"/>
          <w:sz w:val="24"/>
          <w:szCs w:val="24"/>
        </w:rPr>
        <w:t xml:space="preserve">, G., </w:t>
      </w:r>
      <w:proofErr w:type="spellStart"/>
      <w:r w:rsidRPr="008D4480">
        <w:rPr>
          <w:rFonts w:ascii="Times New Roman" w:hAnsi="Times New Roman" w:cs="Times New Roman"/>
          <w:sz w:val="24"/>
          <w:szCs w:val="24"/>
        </w:rPr>
        <w:t>Olet</w:t>
      </w:r>
      <w:proofErr w:type="spellEnd"/>
      <w:r w:rsidRPr="008D4480">
        <w:rPr>
          <w:rFonts w:ascii="Times New Roman" w:hAnsi="Times New Roman" w:cs="Times New Roman"/>
          <w:sz w:val="24"/>
          <w:szCs w:val="24"/>
        </w:rPr>
        <w:t xml:space="preserve">, E. A., </w:t>
      </w:r>
      <w:proofErr w:type="spellStart"/>
      <w:r w:rsidRPr="008D4480">
        <w:rPr>
          <w:rFonts w:ascii="Times New Roman" w:hAnsi="Times New Roman" w:cs="Times New Roman"/>
          <w:sz w:val="24"/>
          <w:szCs w:val="24"/>
        </w:rPr>
        <w:t>Lejju</w:t>
      </w:r>
      <w:proofErr w:type="spellEnd"/>
      <w:r w:rsidRPr="008D4480">
        <w:rPr>
          <w:rFonts w:ascii="Times New Roman" w:hAnsi="Times New Roman" w:cs="Times New Roman"/>
          <w:sz w:val="24"/>
          <w:szCs w:val="24"/>
        </w:rPr>
        <w:t xml:space="preserve">, J. B., Müller, C. M., </w:t>
      </w:r>
      <w:proofErr w:type="spellStart"/>
      <w:r w:rsidRPr="008D4480">
        <w:rPr>
          <w:rFonts w:ascii="Times New Roman" w:hAnsi="Times New Roman" w:cs="Times New Roman"/>
          <w:sz w:val="24"/>
          <w:szCs w:val="24"/>
        </w:rPr>
        <w:t>Gemeinholzer</w:t>
      </w:r>
      <w:proofErr w:type="spellEnd"/>
      <w:r w:rsidRPr="008D4480">
        <w:rPr>
          <w:rFonts w:ascii="Times New Roman" w:hAnsi="Times New Roman" w:cs="Times New Roman"/>
          <w:sz w:val="24"/>
          <w:szCs w:val="24"/>
        </w:rPr>
        <w:t xml:space="preserve">, B., &amp; </w:t>
      </w:r>
      <w:proofErr w:type="spellStart"/>
      <w:r w:rsidRPr="008D4480">
        <w:rPr>
          <w:rFonts w:ascii="Times New Roman" w:hAnsi="Times New Roman" w:cs="Times New Roman"/>
          <w:sz w:val="24"/>
          <w:szCs w:val="24"/>
        </w:rPr>
        <w:t>Andama</w:t>
      </w:r>
      <w:proofErr w:type="spellEnd"/>
      <w:r w:rsidRPr="008D4480">
        <w:rPr>
          <w:rFonts w:ascii="Times New Roman" w:hAnsi="Times New Roman" w:cs="Times New Roman"/>
          <w:sz w:val="24"/>
          <w:szCs w:val="24"/>
        </w:rPr>
        <w:t>, M. (2020). Exploring the genetic diversity of jackfruit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Lam.) grown in Uganda based on SSR markers. *Genet. </w:t>
      </w:r>
      <w:proofErr w:type="spellStart"/>
      <w:r w:rsidRPr="008D4480">
        <w:rPr>
          <w:rFonts w:ascii="Times New Roman" w:hAnsi="Times New Roman" w:cs="Times New Roman"/>
          <w:sz w:val="24"/>
          <w:szCs w:val="24"/>
        </w:rPr>
        <w:t>Resour</w:t>
      </w:r>
      <w:proofErr w:type="spellEnd"/>
      <w:r w:rsidRPr="008D4480">
        <w:rPr>
          <w:rFonts w:ascii="Times New Roman" w:hAnsi="Times New Roman" w:cs="Times New Roman"/>
          <w:sz w:val="24"/>
          <w:szCs w:val="24"/>
        </w:rPr>
        <w:t xml:space="preserve">. Crop </w:t>
      </w:r>
      <w:proofErr w:type="spellStart"/>
      <w:proofErr w:type="gramStart"/>
      <w:r w:rsidRPr="008D4480">
        <w:rPr>
          <w:rFonts w:ascii="Times New Roman" w:hAnsi="Times New Roman" w:cs="Times New Roman"/>
          <w:sz w:val="24"/>
          <w:szCs w:val="24"/>
        </w:rPr>
        <w:t>Evol</w:t>
      </w:r>
      <w:proofErr w:type="spellEnd"/>
      <w:r w:rsidRPr="008D4480">
        <w:rPr>
          <w:rFonts w:ascii="Times New Roman" w:hAnsi="Times New Roman" w:cs="Times New Roman"/>
          <w:sz w:val="24"/>
          <w:szCs w:val="24"/>
        </w:rPr>
        <w:t>.*</w:t>
      </w:r>
      <w:proofErr w:type="gramEnd"/>
      <w:r w:rsidRPr="008D4480">
        <w:rPr>
          <w:rFonts w:ascii="Times New Roman" w:hAnsi="Times New Roman" w:cs="Times New Roman"/>
          <w:sz w:val="24"/>
          <w:szCs w:val="24"/>
        </w:rPr>
        <w:t>, *67*(3), 605–619. https://doi.org/10.1007/s10722-019-00830-5</w:t>
      </w:r>
    </w:p>
    <w:p w14:paraId="2D2D34D5" w14:textId="29E53A81" w:rsidR="00AE10D7" w:rsidRPr="008D4480" w:rsidRDefault="00941767"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Ojwang</w:t>
      </w:r>
      <w:proofErr w:type="spellEnd"/>
      <w:r w:rsidRPr="008D4480">
        <w:rPr>
          <w:rFonts w:ascii="Times New Roman" w:hAnsi="Times New Roman" w:cs="Times New Roman"/>
          <w:sz w:val="24"/>
          <w:szCs w:val="24"/>
        </w:rPr>
        <w:t>, R. (2020). *Nutritional, phytochemical, antioxidant and genetic characterization of jackfruits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found in selected regions of Kenya and Uganda* [Doctoral dissertation, University of Nairobi]. https://erepository.uonbi.ac.ke/handle/11295/112000</w:t>
      </w:r>
    </w:p>
    <w:p w14:paraId="3A508C72" w14:textId="5EC48EA8" w:rsidR="00AE10D7" w:rsidRPr="008D4480" w:rsidRDefault="007B55A7"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Palupi</w:t>
      </w:r>
      <w:proofErr w:type="spellEnd"/>
      <w:r w:rsidRPr="008D4480">
        <w:rPr>
          <w:rFonts w:ascii="Times New Roman" w:hAnsi="Times New Roman" w:cs="Times New Roman"/>
          <w:sz w:val="24"/>
          <w:szCs w:val="24"/>
        </w:rPr>
        <w:t xml:space="preserve">, D., </w:t>
      </w:r>
      <w:proofErr w:type="spellStart"/>
      <w:r w:rsidRPr="008D4480">
        <w:rPr>
          <w:rFonts w:ascii="Times New Roman" w:hAnsi="Times New Roman" w:cs="Times New Roman"/>
          <w:sz w:val="24"/>
          <w:szCs w:val="24"/>
        </w:rPr>
        <w:t>Rahayu</w:t>
      </w:r>
      <w:proofErr w:type="spellEnd"/>
      <w:r w:rsidRPr="008D4480">
        <w:rPr>
          <w:rFonts w:ascii="Times New Roman" w:hAnsi="Times New Roman" w:cs="Times New Roman"/>
          <w:sz w:val="24"/>
          <w:szCs w:val="24"/>
        </w:rPr>
        <w:t xml:space="preserve">, S. S. B., &amp; </w:t>
      </w:r>
      <w:proofErr w:type="spellStart"/>
      <w:r w:rsidRPr="008D4480">
        <w:rPr>
          <w:rFonts w:ascii="Times New Roman" w:hAnsi="Times New Roman" w:cs="Times New Roman"/>
          <w:sz w:val="24"/>
          <w:szCs w:val="24"/>
        </w:rPr>
        <w:t>Daryono</w:t>
      </w:r>
      <w:proofErr w:type="spellEnd"/>
      <w:r w:rsidRPr="008D4480">
        <w:rPr>
          <w:rFonts w:ascii="Times New Roman" w:hAnsi="Times New Roman" w:cs="Times New Roman"/>
          <w:sz w:val="24"/>
          <w:szCs w:val="24"/>
        </w:rPr>
        <w:t>, B. S. (2019). Genetic diversity in jackfruit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Lam.) based on molecular characters in Indonesia. *SABRAO Journal of Breeding and Genetics*, *51*(1), 57-67. https://doi.org/10.54910/sabrao2019.51.1.4</w:t>
      </w:r>
    </w:p>
    <w:p w14:paraId="3F28CCAD" w14:textId="0713B945" w:rsidR="00AE10D7" w:rsidRPr="008D4480" w:rsidRDefault="00B1089E"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Porebski</w:t>
      </w:r>
      <w:proofErr w:type="spellEnd"/>
      <w:r w:rsidRPr="008D4480">
        <w:rPr>
          <w:rFonts w:ascii="Times New Roman" w:hAnsi="Times New Roman" w:cs="Times New Roman"/>
          <w:sz w:val="24"/>
          <w:szCs w:val="24"/>
        </w:rPr>
        <w:t>, S., Bailey, L. G., &amp; Baum, B. R. (1997). Modification of a CTAB DNA extraction protocol for plants containing high polysaccharide and polyphenol components. Plant Molecular Biology Reporter, 15, 8-15. https://doi.org/10.1007/BF02772108</w:t>
      </w:r>
    </w:p>
    <w:p w14:paraId="1B40EBD5" w14:textId="77777777" w:rsidR="00AE10D7" w:rsidRPr="008D4480"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Rohlf, F.J. (2005). NTSYS-pc Numerical Taxonomy and Multivariate Analysis System. Version 2.2. Exeter software, New York.</w:t>
      </w:r>
    </w:p>
    <w:p w14:paraId="24A3FBD5" w14:textId="57008FA7" w:rsidR="00AE10D7" w:rsidRPr="008D4480" w:rsidRDefault="00B76A68"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Singh, D. K., Pandey, A., Choudhary, S. B., Kumar, S., Tribhuvan, K., Mishra, D. C., </w:t>
      </w:r>
      <w:proofErr w:type="spellStart"/>
      <w:r w:rsidRPr="008D4480">
        <w:rPr>
          <w:rFonts w:ascii="Times New Roman" w:hAnsi="Times New Roman" w:cs="Times New Roman"/>
          <w:sz w:val="24"/>
          <w:szCs w:val="24"/>
        </w:rPr>
        <w:t>Bhati</w:t>
      </w:r>
      <w:proofErr w:type="spellEnd"/>
      <w:r w:rsidRPr="008D4480">
        <w:rPr>
          <w:rFonts w:ascii="Times New Roman" w:hAnsi="Times New Roman" w:cs="Times New Roman"/>
          <w:sz w:val="24"/>
          <w:szCs w:val="24"/>
        </w:rPr>
        <w:t xml:space="preserve">, J., Kumar, M., </w:t>
      </w:r>
      <w:proofErr w:type="spellStart"/>
      <w:r w:rsidRPr="008D4480">
        <w:rPr>
          <w:rFonts w:ascii="Times New Roman" w:hAnsi="Times New Roman" w:cs="Times New Roman"/>
          <w:sz w:val="24"/>
          <w:szCs w:val="24"/>
        </w:rPr>
        <w:t>Tomar</w:t>
      </w:r>
      <w:proofErr w:type="spellEnd"/>
      <w:r w:rsidRPr="008D4480">
        <w:rPr>
          <w:rFonts w:ascii="Times New Roman" w:hAnsi="Times New Roman" w:cs="Times New Roman"/>
          <w:sz w:val="24"/>
          <w:szCs w:val="24"/>
        </w:rPr>
        <w:t xml:space="preserve">, J. B., Bishnoi, S. K., Mallick, </w:t>
      </w:r>
      <w:r w:rsidRPr="008D4480">
        <w:rPr>
          <w:rFonts w:ascii="Times New Roman" w:hAnsi="Times New Roman" w:cs="Times New Roman"/>
          <w:sz w:val="24"/>
          <w:szCs w:val="24"/>
        </w:rPr>
        <w:lastRenderedPageBreak/>
        <w:t xml:space="preserve">M. A., </w:t>
      </w:r>
      <w:proofErr w:type="spellStart"/>
      <w:r w:rsidRPr="008D4480">
        <w:rPr>
          <w:rFonts w:ascii="Times New Roman" w:hAnsi="Times New Roman" w:cs="Times New Roman"/>
          <w:sz w:val="24"/>
          <w:szCs w:val="24"/>
        </w:rPr>
        <w:t>Bhadana</w:t>
      </w:r>
      <w:proofErr w:type="spellEnd"/>
      <w:r w:rsidRPr="008D4480">
        <w:rPr>
          <w:rFonts w:ascii="Times New Roman" w:hAnsi="Times New Roman" w:cs="Times New Roman"/>
          <w:sz w:val="24"/>
          <w:szCs w:val="24"/>
        </w:rPr>
        <w:t xml:space="preserve">, V. P., Sharma, T. R., </w:t>
      </w:r>
      <w:proofErr w:type="spellStart"/>
      <w:r w:rsidRPr="008D4480">
        <w:rPr>
          <w:rFonts w:ascii="Times New Roman" w:hAnsi="Times New Roman" w:cs="Times New Roman"/>
          <w:sz w:val="24"/>
          <w:szCs w:val="24"/>
        </w:rPr>
        <w:t>Pattanayak</w:t>
      </w:r>
      <w:proofErr w:type="spellEnd"/>
      <w:r w:rsidRPr="008D4480">
        <w:rPr>
          <w:rFonts w:ascii="Times New Roman" w:hAnsi="Times New Roman" w:cs="Times New Roman"/>
          <w:sz w:val="24"/>
          <w:szCs w:val="24"/>
        </w:rPr>
        <w:t xml:space="preserve">, A., &amp; Singh, B. K. (2021). Development of genic-SSR markers and their application in revealing genetic diversity and population structure in an Eastern and North-Eastern Indian collection of </w:t>
      </w:r>
      <w:proofErr w:type="gramStart"/>
      <w:r w:rsidRPr="008D4480">
        <w:rPr>
          <w:rFonts w:ascii="Times New Roman" w:hAnsi="Times New Roman" w:cs="Times New Roman"/>
          <w:sz w:val="24"/>
          <w:szCs w:val="24"/>
        </w:rPr>
        <w:t>Jack</w:t>
      </w:r>
      <w:proofErr w:type="gram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Lam.). *Ecological Indicators*, *131*, 108143. https://doi.org/10.1016/j.ecolind.2021.108143</w:t>
      </w:r>
    </w:p>
    <w:p w14:paraId="4200EFB9" w14:textId="77777777" w:rsidR="00AE10D7" w:rsidRPr="008D4480" w:rsidRDefault="00AE10D7"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Sujarit</w:t>
      </w:r>
      <w:proofErr w:type="spellEnd"/>
      <w:r w:rsidRPr="008D4480">
        <w:rPr>
          <w:rFonts w:ascii="Times New Roman" w:hAnsi="Times New Roman" w:cs="Times New Roman"/>
          <w:sz w:val="24"/>
          <w:szCs w:val="24"/>
        </w:rPr>
        <w:t xml:space="preserve">, P., </w:t>
      </w:r>
      <w:proofErr w:type="spellStart"/>
      <w:r w:rsidRPr="008D4480">
        <w:rPr>
          <w:rFonts w:ascii="Times New Roman" w:hAnsi="Times New Roman" w:cs="Times New Roman"/>
          <w:sz w:val="24"/>
          <w:szCs w:val="24"/>
        </w:rPr>
        <w:t>Srisawat</w:t>
      </w:r>
      <w:proofErr w:type="spellEnd"/>
      <w:r w:rsidRPr="008D4480">
        <w:rPr>
          <w:rFonts w:ascii="Times New Roman" w:hAnsi="Times New Roman" w:cs="Times New Roman"/>
          <w:sz w:val="24"/>
          <w:szCs w:val="24"/>
        </w:rPr>
        <w:t xml:space="preserve">, P., Piwat, S. &amp; </w:t>
      </w:r>
      <w:proofErr w:type="spellStart"/>
      <w:r w:rsidRPr="008D4480">
        <w:rPr>
          <w:rFonts w:ascii="Times New Roman" w:hAnsi="Times New Roman" w:cs="Times New Roman"/>
          <w:sz w:val="24"/>
          <w:szCs w:val="24"/>
        </w:rPr>
        <w:t>Suwannarach</w:t>
      </w:r>
      <w:proofErr w:type="spellEnd"/>
      <w:r w:rsidRPr="008D4480">
        <w:rPr>
          <w:rFonts w:ascii="Times New Roman" w:hAnsi="Times New Roman" w:cs="Times New Roman"/>
          <w:sz w:val="24"/>
          <w:szCs w:val="24"/>
        </w:rPr>
        <w:t>, N. 2019. Genetic diversity analysis of Thai sugarcane clones using combined SSR and ISSR markers. Sugar Tech, 21: 373–381.</w:t>
      </w:r>
    </w:p>
    <w:p w14:paraId="38F961C7" w14:textId="5B311233" w:rsidR="00AE10D7" w:rsidRPr="008D4480" w:rsidRDefault="00866E46"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Kalamkar</w:t>
      </w:r>
      <w:proofErr w:type="spellEnd"/>
      <w:r w:rsidRPr="008D4480">
        <w:rPr>
          <w:rFonts w:ascii="Times New Roman" w:hAnsi="Times New Roman" w:cs="Times New Roman"/>
          <w:sz w:val="24"/>
          <w:szCs w:val="24"/>
        </w:rPr>
        <w:t xml:space="preserve">, R. B., </w:t>
      </w:r>
      <w:proofErr w:type="spellStart"/>
      <w:r w:rsidRPr="008D4480">
        <w:rPr>
          <w:rFonts w:ascii="Times New Roman" w:hAnsi="Times New Roman" w:cs="Times New Roman"/>
          <w:sz w:val="24"/>
          <w:szCs w:val="24"/>
        </w:rPr>
        <w:t>Ahire</w:t>
      </w:r>
      <w:proofErr w:type="spellEnd"/>
      <w:r w:rsidRPr="008D4480">
        <w:rPr>
          <w:rFonts w:ascii="Times New Roman" w:hAnsi="Times New Roman" w:cs="Times New Roman"/>
          <w:sz w:val="24"/>
          <w:szCs w:val="24"/>
        </w:rPr>
        <w:t xml:space="preserve">, M. C., Ghadge, P. A., </w:t>
      </w:r>
      <w:proofErr w:type="spellStart"/>
      <w:r w:rsidRPr="008D4480">
        <w:rPr>
          <w:rFonts w:ascii="Times New Roman" w:hAnsi="Times New Roman" w:cs="Times New Roman"/>
          <w:sz w:val="24"/>
          <w:szCs w:val="24"/>
        </w:rPr>
        <w:t>Dhenge</w:t>
      </w:r>
      <w:proofErr w:type="spellEnd"/>
      <w:r w:rsidRPr="008D4480">
        <w:rPr>
          <w:rFonts w:ascii="Times New Roman" w:hAnsi="Times New Roman" w:cs="Times New Roman"/>
          <w:sz w:val="24"/>
          <w:szCs w:val="24"/>
        </w:rPr>
        <w:t xml:space="preserve">, S. A., &amp; </w:t>
      </w:r>
      <w:proofErr w:type="spellStart"/>
      <w:r w:rsidRPr="008D4480">
        <w:rPr>
          <w:rFonts w:ascii="Times New Roman" w:hAnsi="Times New Roman" w:cs="Times New Roman"/>
          <w:sz w:val="24"/>
          <w:szCs w:val="24"/>
        </w:rPr>
        <w:t>Anarase</w:t>
      </w:r>
      <w:proofErr w:type="spellEnd"/>
      <w:r w:rsidRPr="008D4480">
        <w:rPr>
          <w:rFonts w:ascii="Times New Roman" w:hAnsi="Times New Roman" w:cs="Times New Roman"/>
          <w:sz w:val="24"/>
          <w:szCs w:val="24"/>
        </w:rPr>
        <w:t>, M. S. (2020). Drone and its applications in agriculture. International Journal of Current Microbiology and Applied Sciences, 9(6), 3022–3026. https://doi.org/10.20546/ijcmas.2020.906.363</w:t>
      </w:r>
    </w:p>
    <w:p w14:paraId="5228D367" w14:textId="686DB88A" w:rsidR="00AE10D7" w:rsidRPr="008D4480" w:rsidRDefault="004F08AA"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Xu, J., Wang, Y., Wu, K., &amp; Chen, J. (2024). Identification and characterization of functionally relevant SSR markers in natural </w:t>
      </w:r>
      <w:proofErr w:type="spellStart"/>
      <w:r w:rsidRPr="008D4480">
        <w:rPr>
          <w:rFonts w:ascii="Times New Roman" w:hAnsi="Times New Roman" w:cs="Times New Roman"/>
          <w:sz w:val="24"/>
          <w:szCs w:val="24"/>
        </w:rPr>
        <w:t>Dalbergia</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odorifera</w:t>
      </w:r>
      <w:proofErr w:type="spellEnd"/>
      <w:r w:rsidRPr="008D4480">
        <w:rPr>
          <w:rFonts w:ascii="Times New Roman" w:hAnsi="Times New Roman" w:cs="Times New Roman"/>
          <w:sz w:val="24"/>
          <w:szCs w:val="24"/>
        </w:rPr>
        <w:t xml:space="preserve"> populations. BMC Plant Biology. https://doi.org/10.1186/s12870-024-05019-2</w:t>
      </w:r>
    </w:p>
    <w:p w14:paraId="3952BB67" w14:textId="77777777" w:rsidR="00AA2374" w:rsidRDefault="00AA2374" w:rsidP="00AA2374">
      <w:pPr>
        <w:tabs>
          <w:tab w:val="left" w:pos="950"/>
        </w:tabs>
        <w:jc w:val="both"/>
        <w:rPr>
          <w:rFonts w:ascii="Times New Roman" w:hAnsi="Times New Roman" w:cs="Times New Roman"/>
          <w:color w:val="000000" w:themeColor="text1"/>
          <w:sz w:val="24"/>
          <w:szCs w:val="24"/>
          <w:lang w:val="en-US"/>
        </w:rPr>
        <w:sectPr w:rsidR="00AA2374" w:rsidSect="00AA2374">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56A6F9B3" w14:textId="77777777" w:rsidR="009603AC" w:rsidRPr="00AA2374" w:rsidRDefault="009603AC" w:rsidP="00AA2374">
      <w:pPr>
        <w:tabs>
          <w:tab w:val="left" w:pos="950"/>
        </w:tabs>
        <w:jc w:val="both"/>
        <w:rPr>
          <w:rFonts w:ascii="Times New Roman" w:hAnsi="Times New Roman" w:cs="Times New Roman"/>
          <w:color w:val="000000" w:themeColor="text1"/>
          <w:sz w:val="24"/>
          <w:szCs w:val="24"/>
          <w:lang w:val="en-US"/>
        </w:rPr>
      </w:pPr>
    </w:p>
    <w:p w14:paraId="5731CD01" w14:textId="54E04F9D" w:rsidR="00843D4E" w:rsidRPr="00843D4E" w:rsidRDefault="00843D4E" w:rsidP="00F66B89">
      <w:pPr>
        <w:ind w:hanging="432"/>
        <w:jc w:val="both"/>
        <w:rPr>
          <w:rFonts w:ascii="Times New Roman" w:hAnsi="Times New Roman" w:cs="Times New Roman"/>
          <w:color w:val="000000"/>
          <w:sz w:val="24"/>
          <w:szCs w:val="24"/>
        </w:rPr>
      </w:pPr>
    </w:p>
    <w:sectPr w:rsidR="00843D4E" w:rsidRPr="00843D4E"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18828" w14:textId="77777777" w:rsidR="00053D01" w:rsidRDefault="00053D01" w:rsidP="00834B3B">
      <w:pPr>
        <w:spacing w:after="0" w:line="240" w:lineRule="auto"/>
      </w:pPr>
      <w:r>
        <w:separator/>
      </w:r>
    </w:p>
  </w:endnote>
  <w:endnote w:type="continuationSeparator" w:id="0">
    <w:p w14:paraId="1EDCD5E4" w14:textId="77777777" w:rsidR="00053D01" w:rsidRDefault="00053D01" w:rsidP="0083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308F" w14:textId="77777777" w:rsidR="00563EE7" w:rsidRDefault="00563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B337" w14:textId="77777777" w:rsidR="00563EE7" w:rsidRDefault="00563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D2F3" w14:textId="77777777" w:rsidR="00563EE7" w:rsidRDefault="00563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49543" w14:textId="77777777" w:rsidR="00053D01" w:rsidRDefault="00053D01" w:rsidP="00834B3B">
      <w:pPr>
        <w:spacing w:after="0" w:line="240" w:lineRule="auto"/>
      </w:pPr>
      <w:r>
        <w:separator/>
      </w:r>
    </w:p>
  </w:footnote>
  <w:footnote w:type="continuationSeparator" w:id="0">
    <w:p w14:paraId="64CD26D3" w14:textId="77777777" w:rsidR="00053D01" w:rsidRDefault="00053D01" w:rsidP="0083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0FB05" w14:textId="73B8534B" w:rsidR="00563EE7" w:rsidRDefault="00563EE7">
    <w:pPr>
      <w:pStyle w:val="Header"/>
    </w:pPr>
    <w:r>
      <w:rPr>
        <w:noProof/>
      </w:rPr>
      <w:pict w14:anchorId="1310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5F25" w14:textId="4A2956D3" w:rsidR="00563EE7" w:rsidRDefault="00563EE7">
    <w:pPr>
      <w:pStyle w:val="Header"/>
    </w:pPr>
    <w:r>
      <w:rPr>
        <w:noProof/>
      </w:rPr>
      <w:pict w14:anchorId="0BA4B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B0AA" w14:textId="39863C2C" w:rsidR="00563EE7" w:rsidRDefault="00563EE7">
    <w:pPr>
      <w:pStyle w:val="Header"/>
    </w:pPr>
    <w:r>
      <w:rPr>
        <w:noProof/>
      </w:rPr>
      <w:pict w14:anchorId="0EDC6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696A"/>
    <w:multiLevelType w:val="hybridMultilevel"/>
    <w:tmpl w:val="E6D65914"/>
    <w:lvl w:ilvl="0" w:tplc="E646B45C">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15:restartNumberingAfterBreak="0">
    <w:nsid w:val="68C52B38"/>
    <w:multiLevelType w:val="multilevel"/>
    <w:tmpl w:val="D404229C"/>
    <w:lvl w:ilvl="0">
      <w:start w:val="1"/>
      <w:numFmt w:val="decimal"/>
      <w:lvlText w:val="%1."/>
      <w:lvlJc w:val="left"/>
      <w:pPr>
        <w:ind w:left="180" w:hanging="360"/>
      </w:pPr>
      <w:rPr>
        <w:rFonts w:hint="default"/>
      </w:rPr>
    </w:lvl>
    <w:lvl w:ilvl="1">
      <w:start w:val="1"/>
      <w:numFmt w:val="decimal"/>
      <w:isLgl/>
      <w:lvlText w:val="%1.%2."/>
      <w:lvlJc w:val="left"/>
      <w:pPr>
        <w:ind w:left="180" w:hanging="360"/>
      </w:pPr>
      <w:rPr>
        <w:rFonts w:hint="default"/>
        <w:i w:val="0"/>
        <w:iCs w:val="0"/>
      </w:rPr>
    </w:lvl>
    <w:lvl w:ilvl="2">
      <w:start w:val="1"/>
      <w:numFmt w:val="decimal"/>
      <w:isLgl/>
      <w:lvlText w:val="%1.%2.%3."/>
      <w:lvlJc w:val="left"/>
      <w:pPr>
        <w:ind w:left="540" w:hanging="720"/>
      </w:pPr>
      <w:rPr>
        <w:rFonts w:hint="default"/>
      </w:rPr>
    </w:lvl>
    <w:lvl w:ilvl="3">
      <w:start w:val="1"/>
      <w:numFmt w:val="decimal"/>
      <w:isLgl/>
      <w:lvlText w:val="%1.%2.%3.%4."/>
      <w:lvlJc w:val="left"/>
      <w:pPr>
        <w:ind w:left="540" w:hanging="72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900" w:hanging="108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260" w:hanging="1440"/>
      </w:pPr>
      <w:rPr>
        <w:rFonts w:hint="default"/>
      </w:rPr>
    </w:lvl>
    <w:lvl w:ilvl="8">
      <w:start w:val="1"/>
      <w:numFmt w:val="decimal"/>
      <w:isLgl/>
      <w:lvlText w:val="%1.%2.%3.%4.%5.%6.%7.%8.%9."/>
      <w:lvlJc w:val="left"/>
      <w:pPr>
        <w:ind w:left="16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E8"/>
    <w:rsid w:val="00000966"/>
    <w:rsid w:val="0000321E"/>
    <w:rsid w:val="000056C9"/>
    <w:rsid w:val="000137A8"/>
    <w:rsid w:val="00015232"/>
    <w:rsid w:val="00015F3E"/>
    <w:rsid w:val="00026657"/>
    <w:rsid w:val="00046D68"/>
    <w:rsid w:val="000477C9"/>
    <w:rsid w:val="00053D01"/>
    <w:rsid w:val="00067D7B"/>
    <w:rsid w:val="00073538"/>
    <w:rsid w:val="00084643"/>
    <w:rsid w:val="000874F9"/>
    <w:rsid w:val="000903ED"/>
    <w:rsid w:val="00090D8C"/>
    <w:rsid w:val="00093996"/>
    <w:rsid w:val="00097474"/>
    <w:rsid w:val="000A45F6"/>
    <w:rsid w:val="000B0C9A"/>
    <w:rsid w:val="000B34D3"/>
    <w:rsid w:val="000B54F3"/>
    <w:rsid w:val="000B6CE8"/>
    <w:rsid w:val="000C5AA0"/>
    <w:rsid w:val="000C63B4"/>
    <w:rsid w:val="000C790C"/>
    <w:rsid w:val="000E128B"/>
    <w:rsid w:val="000E2DFA"/>
    <w:rsid w:val="000E2F07"/>
    <w:rsid w:val="000E36A8"/>
    <w:rsid w:val="000E6667"/>
    <w:rsid w:val="00102251"/>
    <w:rsid w:val="001031B9"/>
    <w:rsid w:val="0010352A"/>
    <w:rsid w:val="00112663"/>
    <w:rsid w:val="00113379"/>
    <w:rsid w:val="0012342F"/>
    <w:rsid w:val="001321D0"/>
    <w:rsid w:val="001329E5"/>
    <w:rsid w:val="0013373B"/>
    <w:rsid w:val="00135745"/>
    <w:rsid w:val="00141711"/>
    <w:rsid w:val="00145179"/>
    <w:rsid w:val="00146744"/>
    <w:rsid w:val="00151850"/>
    <w:rsid w:val="00153672"/>
    <w:rsid w:val="00157493"/>
    <w:rsid w:val="00157D80"/>
    <w:rsid w:val="00166B98"/>
    <w:rsid w:val="00166C7D"/>
    <w:rsid w:val="0016772E"/>
    <w:rsid w:val="0017363F"/>
    <w:rsid w:val="00181297"/>
    <w:rsid w:val="001843C4"/>
    <w:rsid w:val="00184AFA"/>
    <w:rsid w:val="0019783E"/>
    <w:rsid w:val="001A6D3B"/>
    <w:rsid w:val="001B05C5"/>
    <w:rsid w:val="001B1E7D"/>
    <w:rsid w:val="001B47E6"/>
    <w:rsid w:val="001B4994"/>
    <w:rsid w:val="001B563C"/>
    <w:rsid w:val="001C13A1"/>
    <w:rsid w:val="001C4869"/>
    <w:rsid w:val="001D3C21"/>
    <w:rsid w:val="001E1BA8"/>
    <w:rsid w:val="001E446D"/>
    <w:rsid w:val="001F4A16"/>
    <w:rsid w:val="001F5017"/>
    <w:rsid w:val="00201692"/>
    <w:rsid w:val="00211425"/>
    <w:rsid w:val="00213C30"/>
    <w:rsid w:val="00217839"/>
    <w:rsid w:val="0022267B"/>
    <w:rsid w:val="00225FD1"/>
    <w:rsid w:val="00226CF4"/>
    <w:rsid w:val="00233B07"/>
    <w:rsid w:val="00255B80"/>
    <w:rsid w:val="00276105"/>
    <w:rsid w:val="0027697A"/>
    <w:rsid w:val="00285F64"/>
    <w:rsid w:val="00287AAB"/>
    <w:rsid w:val="0029193E"/>
    <w:rsid w:val="0029505E"/>
    <w:rsid w:val="002A21BE"/>
    <w:rsid w:val="002A3E7F"/>
    <w:rsid w:val="002A57C5"/>
    <w:rsid w:val="002B04EE"/>
    <w:rsid w:val="002D316F"/>
    <w:rsid w:val="002D476A"/>
    <w:rsid w:val="002E0DA6"/>
    <w:rsid w:val="002E4B7D"/>
    <w:rsid w:val="002E5EE2"/>
    <w:rsid w:val="002F11F2"/>
    <w:rsid w:val="002F2FDA"/>
    <w:rsid w:val="002F32A4"/>
    <w:rsid w:val="002F5BDC"/>
    <w:rsid w:val="00302032"/>
    <w:rsid w:val="003048F6"/>
    <w:rsid w:val="003064F3"/>
    <w:rsid w:val="0030749A"/>
    <w:rsid w:val="0031250E"/>
    <w:rsid w:val="00323AC7"/>
    <w:rsid w:val="003269F5"/>
    <w:rsid w:val="00331B88"/>
    <w:rsid w:val="00333A0D"/>
    <w:rsid w:val="00333B16"/>
    <w:rsid w:val="003359A8"/>
    <w:rsid w:val="00340E0C"/>
    <w:rsid w:val="0034426D"/>
    <w:rsid w:val="00350413"/>
    <w:rsid w:val="003519C5"/>
    <w:rsid w:val="003550EC"/>
    <w:rsid w:val="003558AA"/>
    <w:rsid w:val="00355ACC"/>
    <w:rsid w:val="00357F5A"/>
    <w:rsid w:val="00367DDB"/>
    <w:rsid w:val="003716F0"/>
    <w:rsid w:val="00377A0E"/>
    <w:rsid w:val="0038071C"/>
    <w:rsid w:val="003855E2"/>
    <w:rsid w:val="00387D99"/>
    <w:rsid w:val="00397747"/>
    <w:rsid w:val="003A077B"/>
    <w:rsid w:val="003A2DB9"/>
    <w:rsid w:val="003B7155"/>
    <w:rsid w:val="003C1B40"/>
    <w:rsid w:val="003C7620"/>
    <w:rsid w:val="003D1EFA"/>
    <w:rsid w:val="003D21D1"/>
    <w:rsid w:val="003D7E31"/>
    <w:rsid w:val="003E6A35"/>
    <w:rsid w:val="003E6C09"/>
    <w:rsid w:val="003E7C6C"/>
    <w:rsid w:val="003F1A5A"/>
    <w:rsid w:val="003F4E4D"/>
    <w:rsid w:val="003F64F4"/>
    <w:rsid w:val="00401C18"/>
    <w:rsid w:val="004121E2"/>
    <w:rsid w:val="00412CC9"/>
    <w:rsid w:val="00421484"/>
    <w:rsid w:val="0042179E"/>
    <w:rsid w:val="00425D5C"/>
    <w:rsid w:val="00427892"/>
    <w:rsid w:val="00431C13"/>
    <w:rsid w:val="00442B02"/>
    <w:rsid w:val="00445636"/>
    <w:rsid w:val="00463A5E"/>
    <w:rsid w:val="00466697"/>
    <w:rsid w:val="00472C93"/>
    <w:rsid w:val="0047413F"/>
    <w:rsid w:val="00476CD7"/>
    <w:rsid w:val="00484EC1"/>
    <w:rsid w:val="00487EB0"/>
    <w:rsid w:val="00491B9B"/>
    <w:rsid w:val="00492728"/>
    <w:rsid w:val="004A01CC"/>
    <w:rsid w:val="004A1454"/>
    <w:rsid w:val="004A146D"/>
    <w:rsid w:val="004A2579"/>
    <w:rsid w:val="004A58E7"/>
    <w:rsid w:val="004B11C0"/>
    <w:rsid w:val="004B56FA"/>
    <w:rsid w:val="004C03B9"/>
    <w:rsid w:val="004C4FC4"/>
    <w:rsid w:val="004C5555"/>
    <w:rsid w:val="004D47BF"/>
    <w:rsid w:val="004D4E6F"/>
    <w:rsid w:val="004D64BC"/>
    <w:rsid w:val="004E4E2C"/>
    <w:rsid w:val="004F08AA"/>
    <w:rsid w:val="004F230A"/>
    <w:rsid w:val="004F67DF"/>
    <w:rsid w:val="00504CE0"/>
    <w:rsid w:val="00507B14"/>
    <w:rsid w:val="005142F8"/>
    <w:rsid w:val="00514426"/>
    <w:rsid w:val="005154F3"/>
    <w:rsid w:val="00515C02"/>
    <w:rsid w:val="00522568"/>
    <w:rsid w:val="00525F85"/>
    <w:rsid w:val="00527D17"/>
    <w:rsid w:val="0053573B"/>
    <w:rsid w:val="0054702C"/>
    <w:rsid w:val="0054703A"/>
    <w:rsid w:val="00563EE7"/>
    <w:rsid w:val="005671F9"/>
    <w:rsid w:val="0057100A"/>
    <w:rsid w:val="00571F25"/>
    <w:rsid w:val="00577CBA"/>
    <w:rsid w:val="005902F2"/>
    <w:rsid w:val="00591CC5"/>
    <w:rsid w:val="00593A46"/>
    <w:rsid w:val="005A0703"/>
    <w:rsid w:val="005A134D"/>
    <w:rsid w:val="005A188A"/>
    <w:rsid w:val="005A65B4"/>
    <w:rsid w:val="005A776C"/>
    <w:rsid w:val="005B09B2"/>
    <w:rsid w:val="005B4C61"/>
    <w:rsid w:val="005C02C2"/>
    <w:rsid w:val="005C339B"/>
    <w:rsid w:val="005C4384"/>
    <w:rsid w:val="005C6B67"/>
    <w:rsid w:val="005D1928"/>
    <w:rsid w:val="005D1B39"/>
    <w:rsid w:val="005D59B8"/>
    <w:rsid w:val="005D6155"/>
    <w:rsid w:val="005E14DA"/>
    <w:rsid w:val="005E31A1"/>
    <w:rsid w:val="00610585"/>
    <w:rsid w:val="00611387"/>
    <w:rsid w:val="006160DF"/>
    <w:rsid w:val="006161A2"/>
    <w:rsid w:val="00622732"/>
    <w:rsid w:val="0062589C"/>
    <w:rsid w:val="00631024"/>
    <w:rsid w:val="00633451"/>
    <w:rsid w:val="00636EB1"/>
    <w:rsid w:val="00642806"/>
    <w:rsid w:val="00651986"/>
    <w:rsid w:val="0065758F"/>
    <w:rsid w:val="006577FC"/>
    <w:rsid w:val="00660316"/>
    <w:rsid w:val="00662AA2"/>
    <w:rsid w:val="00663601"/>
    <w:rsid w:val="00676FEB"/>
    <w:rsid w:val="00681436"/>
    <w:rsid w:val="00681869"/>
    <w:rsid w:val="006840C1"/>
    <w:rsid w:val="006842CE"/>
    <w:rsid w:val="00685DC0"/>
    <w:rsid w:val="00692734"/>
    <w:rsid w:val="00692B2B"/>
    <w:rsid w:val="0069578C"/>
    <w:rsid w:val="006A2E7E"/>
    <w:rsid w:val="006A3072"/>
    <w:rsid w:val="006A4C90"/>
    <w:rsid w:val="006A74D8"/>
    <w:rsid w:val="006B77CD"/>
    <w:rsid w:val="006C2C9C"/>
    <w:rsid w:val="006C4DB8"/>
    <w:rsid w:val="006D049A"/>
    <w:rsid w:val="006D2B09"/>
    <w:rsid w:val="006D7F9A"/>
    <w:rsid w:val="006E0470"/>
    <w:rsid w:val="006E1E61"/>
    <w:rsid w:val="006E52A1"/>
    <w:rsid w:val="006E5E9D"/>
    <w:rsid w:val="006F22E4"/>
    <w:rsid w:val="006F23C0"/>
    <w:rsid w:val="006F3A14"/>
    <w:rsid w:val="006F4DDB"/>
    <w:rsid w:val="006F5C08"/>
    <w:rsid w:val="00706E78"/>
    <w:rsid w:val="00710810"/>
    <w:rsid w:val="0071151D"/>
    <w:rsid w:val="007140CF"/>
    <w:rsid w:val="00715215"/>
    <w:rsid w:val="00716BD2"/>
    <w:rsid w:val="00717411"/>
    <w:rsid w:val="00721305"/>
    <w:rsid w:val="00722B08"/>
    <w:rsid w:val="00726DEC"/>
    <w:rsid w:val="00735D09"/>
    <w:rsid w:val="00740465"/>
    <w:rsid w:val="00741146"/>
    <w:rsid w:val="00744729"/>
    <w:rsid w:val="00751A7E"/>
    <w:rsid w:val="007556EA"/>
    <w:rsid w:val="00755A5B"/>
    <w:rsid w:val="007579C1"/>
    <w:rsid w:val="0076397A"/>
    <w:rsid w:val="007645C3"/>
    <w:rsid w:val="00764802"/>
    <w:rsid w:val="00766C6F"/>
    <w:rsid w:val="00772875"/>
    <w:rsid w:val="007730D3"/>
    <w:rsid w:val="007743B3"/>
    <w:rsid w:val="0077571A"/>
    <w:rsid w:val="007822CA"/>
    <w:rsid w:val="00783A1E"/>
    <w:rsid w:val="00784C09"/>
    <w:rsid w:val="00795B4C"/>
    <w:rsid w:val="007A0C01"/>
    <w:rsid w:val="007A3977"/>
    <w:rsid w:val="007A4A04"/>
    <w:rsid w:val="007A6929"/>
    <w:rsid w:val="007B023A"/>
    <w:rsid w:val="007B4593"/>
    <w:rsid w:val="007B55A7"/>
    <w:rsid w:val="007C3955"/>
    <w:rsid w:val="007C436D"/>
    <w:rsid w:val="007D192C"/>
    <w:rsid w:val="007D79C7"/>
    <w:rsid w:val="007E0310"/>
    <w:rsid w:val="007F2CFE"/>
    <w:rsid w:val="007F6386"/>
    <w:rsid w:val="00800A95"/>
    <w:rsid w:val="008054BD"/>
    <w:rsid w:val="00812610"/>
    <w:rsid w:val="00814A17"/>
    <w:rsid w:val="00814DD0"/>
    <w:rsid w:val="008218DB"/>
    <w:rsid w:val="00825220"/>
    <w:rsid w:val="00830A9B"/>
    <w:rsid w:val="0083231A"/>
    <w:rsid w:val="00834B3B"/>
    <w:rsid w:val="0084224C"/>
    <w:rsid w:val="00843D4E"/>
    <w:rsid w:val="00843DD6"/>
    <w:rsid w:val="00844602"/>
    <w:rsid w:val="00850E9C"/>
    <w:rsid w:val="00860781"/>
    <w:rsid w:val="00864E5A"/>
    <w:rsid w:val="00866E46"/>
    <w:rsid w:val="00877A05"/>
    <w:rsid w:val="0088144F"/>
    <w:rsid w:val="0088344A"/>
    <w:rsid w:val="008962D5"/>
    <w:rsid w:val="008970B1"/>
    <w:rsid w:val="008A10DA"/>
    <w:rsid w:val="008A70A2"/>
    <w:rsid w:val="008B005C"/>
    <w:rsid w:val="008B01CA"/>
    <w:rsid w:val="008B0879"/>
    <w:rsid w:val="008B4C8F"/>
    <w:rsid w:val="008B5089"/>
    <w:rsid w:val="008B5810"/>
    <w:rsid w:val="008C069C"/>
    <w:rsid w:val="008D4480"/>
    <w:rsid w:val="008D44B3"/>
    <w:rsid w:val="008D4FB3"/>
    <w:rsid w:val="008D539C"/>
    <w:rsid w:val="008D6D52"/>
    <w:rsid w:val="008E0F72"/>
    <w:rsid w:val="008E3394"/>
    <w:rsid w:val="008E5C52"/>
    <w:rsid w:val="008E64EC"/>
    <w:rsid w:val="008F20A3"/>
    <w:rsid w:val="008F426B"/>
    <w:rsid w:val="00906DA6"/>
    <w:rsid w:val="00907620"/>
    <w:rsid w:val="00910477"/>
    <w:rsid w:val="0091321E"/>
    <w:rsid w:val="00914012"/>
    <w:rsid w:val="009151D3"/>
    <w:rsid w:val="00917498"/>
    <w:rsid w:val="0091781B"/>
    <w:rsid w:val="00922262"/>
    <w:rsid w:val="00926158"/>
    <w:rsid w:val="00930EC8"/>
    <w:rsid w:val="00941240"/>
    <w:rsid w:val="00941708"/>
    <w:rsid w:val="00941767"/>
    <w:rsid w:val="00942725"/>
    <w:rsid w:val="0094383F"/>
    <w:rsid w:val="00945B4B"/>
    <w:rsid w:val="009603AC"/>
    <w:rsid w:val="00962430"/>
    <w:rsid w:val="009657A1"/>
    <w:rsid w:val="009716E0"/>
    <w:rsid w:val="00972439"/>
    <w:rsid w:val="0097550D"/>
    <w:rsid w:val="0097692F"/>
    <w:rsid w:val="00987CAA"/>
    <w:rsid w:val="00991FC4"/>
    <w:rsid w:val="0099331B"/>
    <w:rsid w:val="009A0D84"/>
    <w:rsid w:val="009A0F64"/>
    <w:rsid w:val="009B3332"/>
    <w:rsid w:val="009D42D8"/>
    <w:rsid w:val="009D684B"/>
    <w:rsid w:val="009E1365"/>
    <w:rsid w:val="009E1C42"/>
    <w:rsid w:val="009E4886"/>
    <w:rsid w:val="009E6ADD"/>
    <w:rsid w:val="009F14AF"/>
    <w:rsid w:val="009F199F"/>
    <w:rsid w:val="009F1F1D"/>
    <w:rsid w:val="009F25C9"/>
    <w:rsid w:val="009F30ED"/>
    <w:rsid w:val="009F521A"/>
    <w:rsid w:val="00A02787"/>
    <w:rsid w:val="00A103E2"/>
    <w:rsid w:val="00A1088D"/>
    <w:rsid w:val="00A12B3D"/>
    <w:rsid w:val="00A26D5B"/>
    <w:rsid w:val="00A2719B"/>
    <w:rsid w:val="00A31BC8"/>
    <w:rsid w:val="00A33B63"/>
    <w:rsid w:val="00A35860"/>
    <w:rsid w:val="00A43BAB"/>
    <w:rsid w:val="00A50B68"/>
    <w:rsid w:val="00A52253"/>
    <w:rsid w:val="00A52418"/>
    <w:rsid w:val="00A527B9"/>
    <w:rsid w:val="00A5672E"/>
    <w:rsid w:val="00A613DA"/>
    <w:rsid w:val="00A617B0"/>
    <w:rsid w:val="00A61B9F"/>
    <w:rsid w:val="00A63718"/>
    <w:rsid w:val="00A66664"/>
    <w:rsid w:val="00A67A15"/>
    <w:rsid w:val="00A712B5"/>
    <w:rsid w:val="00A736A8"/>
    <w:rsid w:val="00A75D10"/>
    <w:rsid w:val="00A76025"/>
    <w:rsid w:val="00A77EB5"/>
    <w:rsid w:val="00A77ED1"/>
    <w:rsid w:val="00A837FD"/>
    <w:rsid w:val="00AA1B03"/>
    <w:rsid w:val="00AA2374"/>
    <w:rsid w:val="00AA529A"/>
    <w:rsid w:val="00AA7354"/>
    <w:rsid w:val="00AB1DF1"/>
    <w:rsid w:val="00AC28B5"/>
    <w:rsid w:val="00AC6F26"/>
    <w:rsid w:val="00AD6EC6"/>
    <w:rsid w:val="00AE0A79"/>
    <w:rsid w:val="00AE10D7"/>
    <w:rsid w:val="00AE4F64"/>
    <w:rsid w:val="00B079DC"/>
    <w:rsid w:val="00B10793"/>
    <w:rsid w:val="00B1089E"/>
    <w:rsid w:val="00B10D18"/>
    <w:rsid w:val="00B14337"/>
    <w:rsid w:val="00B17BA0"/>
    <w:rsid w:val="00B237B5"/>
    <w:rsid w:val="00B3027F"/>
    <w:rsid w:val="00B33E70"/>
    <w:rsid w:val="00B3510A"/>
    <w:rsid w:val="00B36973"/>
    <w:rsid w:val="00B37069"/>
    <w:rsid w:val="00B41C35"/>
    <w:rsid w:val="00B444AE"/>
    <w:rsid w:val="00B446B3"/>
    <w:rsid w:val="00B53F0B"/>
    <w:rsid w:val="00B56DEC"/>
    <w:rsid w:val="00B60F45"/>
    <w:rsid w:val="00B64370"/>
    <w:rsid w:val="00B70D99"/>
    <w:rsid w:val="00B76A68"/>
    <w:rsid w:val="00B76E03"/>
    <w:rsid w:val="00B8130A"/>
    <w:rsid w:val="00B85818"/>
    <w:rsid w:val="00B90342"/>
    <w:rsid w:val="00B9198A"/>
    <w:rsid w:val="00B920D9"/>
    <w:rsid w:val="00B97D51"/>
    <w:rsid w:val="00BB0176"/>
    <w:rsid w:val="00BB0B8B"/>
    <w:rsid w:val="00BB3599"/>
    <w:rsid w:val="00BB7E19"/>
    <w:rsid w:val="00BB7FD5"/>
    <w:rsid w:val="00BC0868"/>
    <w:rsid w:val="00BD363C"/>
    <w:rsid w:val="00BD780C"/>
    <w:rsid w:val="00BE49A6"/>
    <w:rsid w:val="00BF1811"/>
    <w:rsid w:val="00BF29CC"/>
    <w:rsid w:val="00C07D02"/>
    <w:rsid w:val="00C134A9"/>
    <w:rsid w:val="00C14362"/>
    <w:rsid w:val="00C16510"/>
    <w:rsid w:val="00C26A49"/>
    <w:rsid w:val="00C2712D"/>
    <w:rsid w:val="00C327DD"/>
    <w:rsid w:val="00C34408"/>
    <w:rsid w:val="00C35AAF"/>
    <w:rsid w:val="00C369C1"/>
    <w:rsid w:val="00C43588"/>
    <w:rsid w:val="00C453A6"/>
    <w:rsid w:val="00C4793A"/>
    <w:rsid w:val="00C52F9B"/>
    <w:rsid w:val="00C54329"/>
    <w:rsid w:val="00C55316"/>
    <w:rsid w:val="00C63456"/>
    <w:rsid w:val="00C720DD"/>
    <w:rsid w:val="00C726BE"/>
    <w:rsid w:val="00C746FB"/>
    <w:rsid w:val="00C7748F"/>
    <w:rsid w:val="00C80B8C"/>
    <w:rsid w:val="00C8777B"/>
    <w:rsid w:val="00C8788F"/>
    <w:rsid w:val="00C87EDC"/>
    <w:rsid w:val="00C923D0"/>
    <w:rsid w:val="00CA61D4"/>
    <w:rsid w:val="00CA6FFE"/>
    <w:rsid w:val="00CB2E9C"/>
    <w:rsid w:val="00CD0865"/>
    <w:rsid w:val="00CD2AFE"/>
    <w:rsid w:val="00CD4EEB"/>
    <w:rsid w:val="00CE0C37"/>
    <w:rsid w:val="00CE4F47"/>
    <w:rsid w:val="00CE5869"/>
    <w:rsid w:val="00CF34C2"/>
    <w:rsid w:val="00CF3F88"/>
    <w:rsid w:val="00CF6BE8"/>
    <w:rsid w:val="00CF72F7"/>
    <w:rsid w:val="00CF7F3A"/>
    <w:rsid w:val="00D01235"/>
    <w:rsid w:val="00D01679"/>
    <w:rsid w:val="00D10D30"/>
    <w:rsid w:val="00D20ADE"/>
    <w:rsid w:val="00D2235F"/>
    <w:rsid w:val="00D243F9"/>
    <w:rsid w:val="00D37852"/>
    <w:rsid w:val="00D422A9"/>
    <w:rsid w:val="00D44CC2"/>
    <w:rsid w:val="00D45E64"/>
    <w:rsid w:val="00D47BFC"/>
    <w:rsid w:val="00D567C1"/>
    <w:rsid w:val="00D7175B"/>
    <w:rsid w:val="00D71F25"/>
    <w:rsid w:val="00D74F1D"/>
    <w:rsid w:val="00D75DAA"/>
    <w:rsid w:val="00D83C37"/>
    <w:rsid w:val="00D8461D"/>
    <w:rsid w:val="00D93289"/>
    <w:rsid w:val="00D979D0"/>
    <w:rsid w:val="00DA3A74"/>
    <w:rsid w:val="00DA4DEF"/>
    <w:rsid w:val="00DC6FCB"/>
    <w:rsid w:val="00DC73C1"/>
    <w:rsid w:val="00DD1C2A"/>
    <w:rsid w:val="00DD2251"/>
    <w:rsid w:val="00DD476C"/>
    <w:rsid w:val="00DD708E"/>
    <w:rsid w:val="00DD77DE"/>
    <w:rsid w:val="00DE31E4"/>
    <w:rsid w:val="00DF09ED"/>
    <w:rsid w:val="00DF6BEE"/>
    <w:rsid w:val="00E055AB"/>
    <w:rsid w:val="00E10E70"/>
    <w:rsid w:val="00E160C6"/>
    <w:rsid w:val="00E20BCC"/>
    <w:rsid w:val="00E219B2"/>
    <w:rsid w:val="00E245CD"/>
    <w:rsid w:val="00E25695"/>
    <w:rsid w:val="00E2743E"/>
    <w:rsid w:val="00E31410"/>
    <w:rsid w:val="00E33059"/>
    <w:rsid w:val="00E3464B"/>
    <w:rsid w:val="00E35EAE"/>
    <w:rsid w:val="00E3639D"/>
    <w:rsid w:val="00E430BA"/>
    <w:rsid w:val="00E44283"/>
    <w:rsid w:val="00E5056C"/>
    <w:rsid w:val="00E52249"/>
    <w:rsid w:val="00E5759D"/>
    <w:rsid w:val="00E6165E"/>
    <w:rsid w:val="00E6333E"/>
    <w:rsid w:val="00E650D3"/>
    <w:rsid w:val="00E71E69"/>
    <w:rsid w:val="00E76E96"/>
    <w:rsid w:val="00E82787"/>
    <w:rsid w:val="00E84347"/>
    <w:rsid w:val="00E84714"/>
    <w:rsid w:val="00E84DA0"/>
    <w:rsid w:val="00E85054"/>
    <w:rsid w:val="00E86E1B"/>
    <w:rsid w:val="00E87000"/>
    <w:rsid w:val="00E92285"/>
    <w:rsid w:val="00EA0C1E"/>
    <w:rsid w:val="00EA2C86"/>
    <w:rsid w:val="00EA2FC4"/>
    <w:rsid w:val="00EA7795"/>
    <w:rsid w:val="00EB259D"/>
    <w:rsid w:val="00EB76E1"/>
    <w:rsid w:val="00EC2D73"/>
    <w:rsid w:val="00EC2E6F"/>
    <w:rsid w:val="00EC3599"/>
    <w:rsid w:val="00EC55EA"/>
    <w:rsid w:val="00ED730A"/>
    <w:rsid w:val="00EE00CC"/>
    <w:rsid w:val="00EE10A5"/>
    <w:rsid w:val="00EE58C5"/>
    <w:rsid w:val="00EE5DFD"/>
    <w:rsid w:val="00EE7031"/>
    <w:rsid w:val="00EF2190"/>
    <w:rsid w:val="00F00004"/>
    <w:rsid w:val="00F017F0"/>
    <w:rsid w:val="00F01B29"/>
    <w:rsid w:val="00F01B8A"/>
    <w:rsid w:val="00F02DC8"/>
    <w:rsid w:val="00F108D7"/>
    <w:rsid w:val="00F119D0"/>
    <w:rsid w:val="00F17173"/>
    <w:rsid w:val="00F21C62"/>
    <w:rsid w:val="00F227C3"/>
    <w:rsid w:val="00F23888"/>
    <w:rsid w:val="00F272D7"/>
    <w:rsid w:val="00F311F7"/>
    <w:rsid w:val="00F31B26"/>
    <w:rsid w:val="00F32A52"/>
    <w:rsid w:val="00F371E3"/>
    <w:rsid w:val="00F42F46"/>
    <w:rsid w:val="00F43A50"/>
    <w:rsid w:val="00F55670"/>
    <w:rsid w:val="00F66B89"/>
    <w:rsid w:val="00F70899"/>
    <w:rsid w:val="00F806B9"/>
    <w:rsid w:val="00F81A85"/>
    <w:rsid w:val="00F82898"/>
    <w:rsid w:val="00F91994"/>
    <w:rsid w:val="00F96C7E"/>
    <w:rsid w:val="00F97CF8"/>
    <w:rsid w:val="00FA044D"/>
    <w:rsid w:val="00FA2C54"/>
    <w:rsid w:val="00FA34F2"/>
    <w:rsid w:val="00FA3C8F"/>
    <w:rsid w:val="00FB3A27"/>
    <w:rsid w:val="00FB583F"/>
    <w:rsid w:val="00FC35CE"/>
    <w:rsid w:val="00FC4F3A"/>
    <w:rsid w:val="00FD76F7"/>
    <w:rsid w:val="00FE43F2"/>
    <w:rsid w:val="00FF0B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ADD20"/>
  <w15:chartTrackingRefBased/>
  <w15:docId w15:val="{0C49C2DF-D4EF-4906-A2A0-CDB0B501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C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C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C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C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C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C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C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C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CE8"/>
    <w:rPr>
      <w:rFonts w:eastAsiaTheme="majorEastAsia" w:cstheme="majorBidi"/>
      <w:color w:val="272727" w:themeColor="text1" w:themeTint="D8"/>
    </w:rPr>
  </w:style>
  <w:style w:type="paragraph" w:styleId="Title">
    <w:name w:val="Title"/>
    <w:basedOn w:val="Normal"/>
    <w:next w:val="Normal"/>
    <w:link w:val="TitleChar"/>
    <w:uiPriority w:val="10"/>
    <w:qFormat/>
    <w:rsid w:val="000B6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CE8"/>
    <w:pPr>
      <w:spacing w:before="160"/>
      <w:jc w:val="center"/>
    </w:pPr>
    <w:rPr>
      <w:i/>
      <w:iCs/>
      <w:color w:val="404040" w:themeColor="text1" w:themeTint="BF"/>
    </w:rPr>
  </w:style>
  <w:style w:type="character" w:customStyle="1" w:styleId="QuoteChar">
    <w:name w:val="Quote Char"/>
    <w:basedOn w:val="DefaultParagraphFont"/>
    <w:link w:val="Quote"/>
    <w:uiPriority w:val="29"/>
    <w:rsid w:val="000B6CE8"/>
    <w:rPr>
      <w:i/>
      <w:iCs/>
      <w:color w:val="404040" w:themeColor="text1" w:themeTint="BF"/>
    </w:rPr>
  </w:style>
  <w:style w:type="paragraph" w:styleId="ListParagraph">
    <w:name w:val="List Paragraph"/>
    <w:basedOn w:val="Normal"/>
    <w:link w:val="ListParagraphChar"/>
    <w:uiPriority w:val="34"/>
    <w:qFormat/>
    <w:rsid w:val="000B6CE8"/>
    <w:pPr>
      <w:ind w:left="720"/>
      <w:contextualSpacing/>
    </w:pPr>
  </w:style>
  <w:style w:type="character" w:styleId="IntenseEmphasis">
    <w:name w:val="Intense Emphasis"/>
    <w:basedOn w:val="DefaultParagraphFont"/>
    <w:uiPriority w:val="21"/>
    <w:qFormat/>
    <w:rsid w:val="000B6CE8"/>
    <w:rPr>
      <w:i/>
      <w:iCs/>
      <w:color w:val="2F5496" w:themeColor="accent1" w:themeShade="BF"/>
    </w:rPr>
  </w:style>
  <w:style w:type="paragraph" w:styleId="IntenseQuote">
    <w:name w:val="Intense Quote"/>
    <w:basedOn w:val="Normal"/>
    <w:next w:val="Normal"/>
    <w:link w:val="IntenseQuoteChar"/>
    <w:uiPriority w:val="30"/>
    <w:qFormat/>
    <w:rsid w:val="000B6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CE8"/>
    <w:rPr>
      <w:i/>
      <w:iCs/>
      <w:color w:val="2F5496" w:themeColor="accent1" w:themeShade="BF"/>
    </w:rPr>
  </w:style>
  <w:style w:type="character" w:styleId="IntenseReference">
    <w:name w:val="Intense Reference"/>
    <w:basedOn w:val="DefaultParagraphFont"/>
    <w:uiPriority w:val="32"/>
    <w:qFormat/>
    <w:rsid w:val="000B6CE8"/>
    <w:rPr>
      <w:b/>
      <w:bCs/>
      <w:smallCaps/>
      <w:color w:val="2F5496" w:themeColor="accent1" w:themeShade="BF"/>
      <w:spacing w:val="5"/>
    </w:rPr>
  </w:style>
  <w:style w:type="character" w:customStyle="1" w:styleId="ListParagraphChar">
    <w:name w:val="List Paragraph Char"/>
    <w:link w:val="ListParagraph"/>
    <w:uiPriority w:val="34"/>
    <w:rsid w:val="008E5C52"/>
  </w:style>
  <w:style w:type="table" w:styleId="TableGrid">
    <w:name w:val="Table Grid"/>
    <w:basedOn w:val="TableNormal"/>
    <w:uiPriority w:val="39"/>
    <w:rsid w:val="00FD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843D4E"/>
  </w:style>
  <w:style w:type="character" w:customStyle="1" w:styleId="given-name">
    <w:name w:val="given-name"/>
    <w:basedOn w:val="DefaultParagraphFont"/>
    <w:rsid w:val="00843D4E"/>
  </w:style>
  <w:style w:type="character" w:customStyle="1" w:styleId="text">
    <w:name w:val="text"/>
    <w:basedOn w:val="DefaultParagraphFont"/>
    <w:rsid w:val="00843D4E"/>
  </w:style>
  <w:style w:type="character" w:customStyle="1" w:styleId="author-ref">
    <w:name w:val="author-ref"/>
    <w:basedOn w:val="DefaultParagraphFont"/>
    <w:rsid w:val="00843D4E"/>
  </w:style>
  <w:style w:type="character" w:styleId="PlaceholderText">
    <w:name w:val="Placeholder Text"/>
    <w:basedOn w:val="DefaultParagraphFont"/>
    <w:uiPriority w:val="99"/>
    <w:semiHidden/>
    <w:rsid w:val="00843D4E"/>
    <w:rPr>
      <w:color w:val="666666"/>
    </w:rPr>
  </w:style>
  <w:style w:type="paragraph" w:styleId="NormalWeb">
    <w:name w:val="Normal (Web)"/>
    <w:basedOn w:val="Normal"/>
    <w:uiPriority w:val="99"/>
    <w:unhideWhenUsed/>
    <w:rsid w:val="003855E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855E2"/>
    <w:rPr>
      <w:b/>
      <w:bCs/>
    </w:rPr>
  </w:style>
  <w:style w:type="character" w:styleId="Emphasis">
    <w:name w:val="Emphasis"/>
    <w:basedOn w:val="DefaultParagraphFont"/>
    <w:uiPriority w:val="20"/>
    <w:qFormat/>
    <w:rsid w:val="003855E2"/>
    <w:rPr>
      <w:i/>
      <w:iCs/>
    </w:rPr>
  </w:style>
  <w:style w:type="paragraph" w:styleId="Header">
    <w:name w:val="header"/>
    <w:basedOn w:val="Normal"/>
    <w:link w:val="HeaderChar"/>
    <w:uiPriority w:val="99"/>
    <w:unhideWhenUsed/>
    <w:rsid w:val="00834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B3B"/>
  </w:style>
  <w:style w:type="paragraph" w:styleId="Footer">
    <w:name w:val="footer"/>
    <w:basedOn w:val="Normal"/>
    <w:link w:val="FooterChar"/>
    <w:uiPriority w:val="99"/>
    <w:unhideWhenUsed/>
    <w:rsid w:val="00834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B3B"/>
  </w:style>
  <w:style w:type="character" w:styleId="Hyperlink">
    <w:name w:val="Hyperlink"/>
    <w:basedOn w:val="DefaultParagraphFont"/>
    <w:uiPriority w:val="99"/>
    <w:unhideWhenUsed/>
    <w:rsid w:val="00FF0BD1"/>
    <w:rPr>
      <w:color w:val="0563C1" w:themeColor="hyperlink"/>
      <w:u w:val="single"/>
    </w:rPr>
  </w:style>
  <w:style w:type="character" w:styleId="UnresolvedMention">
    <w:name w:val="Unresolved Mention"/>
    <w:basedOn w:val="DefaultParagraphFont"/>
    <w:uiPriority w:val="99"/>
    <w:semiHidden/>
    <w:unhideWhenUsed/>
    <w:rsid w:val="00FF0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3908">
      <w:marLeft w:val="480"/>
      <w:marRight w:val="0"/>
      <w:marTop w:val="0"/>
      <w:marBottom w:val="0"/>
      <w:divBdr>
        <w:top w:val="none" w:sz="0" w:space="0" w:color="auto"/>
        <w:left w:val="none" w:sz="0" w:space="0" w:color="auto"/>
        <w:bottom w:val="none" w:sz="0" w:space="0" w:color="auto"/>
        <w:right w:val="none" w:sz="0" w:space="0" w:color="auto"/>
      </w:divBdr>
    </w:div>
    <w:div w:id="55917243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F8F9DE-7E05-4227-B75C-99E800A56B44}">
  <we:reference id="wa104382081" version="1.55.1.0" store="en-GB" storeType="OMEX"/>
  <we:alternateReferences>
    <we:reference id="wa104382081" version="1.55.1.0" store="" storeType="OMEX"/>
  </we:alternateReferences>
  <we:properties>
    <we:property name="MENDELEY_BIBLIOGRAPHY_IS_DIRTY" value="true"/>
    <we:property name="MENDELEY_BIBLIOGRAPHY_LAST_MODIFIED" value="1764765421509"/>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07B38-9F6D-47DA-9F2A-96667F4A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Malvika Surendran</dc:creator>
  <cp:keywords/>
  <dc:description/>
  <cp:lastModifiedBy>SDI 1084</cp:lastModifiedBy>
  <cp:revision>63</cp:revision>
  <dcterms:created xsi:type="dcterms:W3CDTF">2025-12-04T02:44:00Z</dcterms:created>
  <dcterms:modified xsi:type="dcterms:W3CDTF">2025-12-04T13:06:00Z</dcterms:modified>
</cp:coreProperties>
</file>