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ADF92" w14:textId="77777777" w:rsidR="005A6229" w:rsidRPr="005A6229" w:rsidRDefault="005A6229" w:rsidP="005A6229">
      <w:pPr>
        <w:pStyle w:val="Title"/>
        <w:rPr>
          <w:rFonts w:ascii="Arial" w:hAnsi="Arial" w:cs="Arial"/>
          <w:bCs/>
          <w:i/>
          <w:iCs/>
          <w:u w:val="single"/>
        </w:rPr>
      </w:pPr>
      <w:bookmarkStart w:id="0" w:name="_Hlk212813619"/>
      <w:bookmarkStart w:id="1" w:name="_Hlk214791324"/>
      <w:bookmarkEnd w:id="0"/>
      <w:r w:rsidRPr="005A6229">
        <w:rPr>
          <w:rFonts w:ascii="Arial" w:hAnsi="Arial" w:cs="Arial"/>
          <w:bCs/>
          <w:i/>
          <w:iCs/>
          <w:u w:val="single"/>
        </w:rPr>
        <w:t>Original Research Article</w:t>
      </w:r>
    </w:p>
    <w:p w14:paraId="6FB2CA6F" w14:textId="7339CFCE" w:rsidR="00754C9A" w:rsidRDefault="002476E2" w:rsidP="002476E2">
      <w:pPr>
        <w:pStyle w:val="Title"/>
        <w:spacing w:after="0"/>
        <w:rPr>
          <w:rFonts w:ascii="Arial" w:hAnsi="Arial" w:cs="Arial"/>
        </w:rPr>
      </w:pPr>
      <w:r w:rsidRPr="002476E2">
        <w:rPr>
          <w:rFonts w:ascii="Arial" w:hAnsi="Arial" w:cs="Arial"/>
        </w:rPr>
        <w:t>Weather-Driven Dynamics of Rice Blast Disease in Kerala’s</w:t>
      </w:r>
      <w:r w:rsidR="0057393F">
        <w:rPr>
          <w:rFonts w:ascii="Arial" w:hAnsi="Arial" w:cs="Arial"/>
        </w:rPr>
        <w:t xml:space="preserve"> </w:t>
      </w:r>
      <w:r w:rsidRPr="002476E2">
        <w:rPr>
          <w:rFonts w:ascii="Arial" w:hAnsi="Arial" w:cs="Arial"/>
        </w:rPr>
        <w:t>Lowland Rice Ecosystem</w:t>
      </w:r>
    </w:p>
    <w:p w14:paraId="03D34BFD" w14:textId="77777777" w:rsidR="00AC1F9B" w:rsidRDefault="00AC1F9B" w:rsidP="00A067AB">
      <w:pPr>
        <w:pStyle w:val="Author"/>
        <w:rPr>
          <w:rFonts w:ascii="Arial" w:hAnsi="Arial" w:cs="Arial"/>
          <w:bCs/>
          <w:iCs/>
          <w:kern w:val="28"/>
          <w:sz w:val="36"/>
        </w:rPr>
      </w:pPr>
      <w:bookmarkStart w:id="2" w:name="_Hlk183620469"/>
      <w:bookmarkEnd w:id="1"/>
    </w:p>
    <w:p w14:paraId="5D6DC488" w14:textId="77777777" w:rsidR="000C45A0" w:rsidRPr="00FB3A86" w:rsidRDefault="000C45A0" w:rsidP="00441B6F">
      <w:pPr>
        <w:pStyle w:val="Affiliation"/>
        <w:spacing w:after="0" w:line="240" w:lineRule="auto"/>
        <w:jc w:val="both"/>
        <w:rPr>
          <w:rFonts w:ascii="Arial" w:hAnsi="Arial" w:cs="Arial"/>
        </w:rPr>
      </w:pPr>
      <w:bookmarkStart w:id="3" w:name="_Hlk214791478"/>
      <w:bookmarkStart w:id="4" w:name="_Hlk214791509"/>
      <w:bookmarkEnd w:id="2"/>
    </w:p>
    <w:bookmarkEnd w:id="3"/>
    <w:bookmarkEnd w:id="4"/>
    <w:p w14:paraId="59BD431D" w14:textId="0B021B17" w:rsidR="00B01FCD" w:rsidRPr="00FB3A86" w:rsidRDefault="00BD37F0" w:rsidP="00441B6F">
      <w:pPr>
        <w:pStyle w:val="Copyright"/>
        <w:spacing w:after="0" w:line="240" w:lineRule="auto"/>
        <w:jc w:val="both"/>
        <w:rPr>
          <w:rFonts w:ascii="Arial" w:hAnsi="Arial" w:cs="Arial"/>
        </w:rPr>
        <w:sectPr w:rsidR="00B01FCD" w:rsidRPr="00FB3A86" w:rsidSect="00AA3E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7D7EA0" wp14:editId="7E151CE3">
                <wp:extent cx="5303520" cy="635"/>
                <wp:effectExtent l="13335" t="13335" r="17145" b="15240"/>
                <wp:docPr id="19152440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99A2F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C4979C" w14:textId="10633993" w:rsidR="00B01FCD" w:rsidRDefault="005E15CB" w:rsidP="00441B6F">
      <w:pPr>
        <w:pStyle w:val="AbstHead"/>
        <w:spacing w:after="0"/>
        <w:jc w:val="both"/>
        <w:rPr>
          <w:rFonts w:ascii="Arial" w:hAnsi="Arial" w:cs="Arial"/>
        </w:rPr>
      </w:pPr>
      <w:r>
        <w:rPr>
          <w:rFonts w:ascii="Arial" w:hAnsi="Arial" w:cs="Arial"/>
        </w:rPr>
        <w:t>ABSTRACT</w:t>
      </w:r>
    </w:p>
    <w:p w14:paraId="65FB0360" w14:textId="77777777" w:rsidR="005E15CB" w:rsidRDefault="005E15CB" w:rsidP="00441B6F">
      <w:pPr>
        <w:pStyle w:val="AbstHead"/>
        <w:spacing w:after="0"/>
        <w:jc w:val="both"/>
        <w:rPr>
          <w:rFonts w:ascii="Arial" w:hAnsi="Arial" w:cs="Arial"/>
        </w:rPr>
      </w:pPr>
    </w:p>
    <w:p w14:paraId="4A4D0E9A" w14:textId="77E11903"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Rice blast, caused </w:t>
      </w:r>
      <w:r w:rsidRPr="00FE2580">
        <w:rPr>
          <w:rFonts w:ascii="Arial" w:hAnsi="Arial" w:cs="Arial"/>
          <w:i/>
          <w:iCs/>
        </w:rPr>
        <w:t xml:space="preserve">by </w:t>
      </w:r>
      <w:proofErr w:type="spellStart"/>
      <w:r w:rsidRPr="00FE2580">
        <w:rPr>
          <w:rFonts w:ascii="Arial" w:hAnsi="Arial" w:cs="Arial"/>
          <w:i/>
          <w:iCs/>
        </w:rPr>
        <w:t>Pyricularia</w:t>
      </w:r>
      <w:proofErr w:type="spellEnd"/>
      <w:r w:rsidRPr="00FE2580">
        <w:rPr>
          <w:rFonts w:ascii="Arial" w:hAnsi="Arial" w:cs="Arial"/>
          <w:i/>
          <w:iCs/>
        </w:rPr>
        <w:t xml:space="preserve"> </w:t>
      </w:r>
      <w:proofErr w:type="spellStart"/>
      <w:r w:rsidRPr="00FE2580">
        <w:rPr>
          <w:rFonts w:ascii="Arial" w:hAnsi="Arial" w:cs="Arial"/>
          <w:i/>
          <w:iCs/>
        </w:rPr>
        <w:t>oryzae</w:t>
      </w:r>
      <w:proofErr w:type="spellEnd"/>
      <w:r w:rsidRPr="00FE2580">
        <w:rPr>
          <w:rFonts w:ascii="Arial" w:hAnsi="Arial" w:cs="Arial"/>
        </w:rPr>
        <w:t xml:space="preserve">, </w:t>
      </w:r>
      <w:r w:rsidR="00F71620" w:rsidRPr="00FE2580">
        <w:rPr>
          <w:rFonts w:ascii="Arial" w:hAnsi="Arial" w:cs="Arial"/>
        </w:rPr>
        <w:t>continues to be</w:t>
      </w:r>
      <w:r w:rsidRPr="00FE2580">
        <w:rPr>
          <w:rFonts w:ascii="Arial" w:hAnsi="Arial" w:cs="Arial"/>
        </w:rPr>
        <w:t xml:space="preserve"> one of the most </w:t>
      </w:r>
      <w:r w:rsidR="00F71620" w:rsidRPr="00FE2580">
        <w:rPr>
          <w:rFonts w:ascii="Arial" w:hAnsi="Arial" w:cs="Arial"/>
        </w:rPr>
        <w:t xml:space="preserve">devastating diseases of rice and poses a significant threat to crop productivity in the </w:t>
      </w:r>
      <w:proofErr w:type="spellStart"/>
      <w:r w:rsidR="00F71620" w:rsidRPr="00FE2580">
        <w:rPr>
          <w:rFonts w:ascii="Arial" w:hAnsi="Arial" w:cs="Arial"/>
        </w:rPr>
        <w:t>Kuttanad</w:t>
      </w:r>
      <w:proofErr w:type="spellEnd"/>
      <w:r w:rsidR="00F71620" w:rsidRPr="00FE2580">
        <w:rPr>
          <w:rFonts w:ascii="Arial" w:hAnsi="Arial" w:cs="Arial"/>
        </w:rPr>
        <w:t xml:space="preserve"> lowland ecosystem of Kerala. </w:t>
      </w:r>
      <w:r w:rsidRPr="00FE2580">
        <w:rPr>
          <w:rFonts w:ascii="Arial" w:hAnsi="Arial" w:cs="Arial"/>
        </w:rPr>
        <w:t xml:space="preserve"> To understand the spatial pattern of disease occurrence and its association with microclimatic variables, a field survey was conducted during the Rabi season of 2024–2025 across twenty-one major rice-growing locations. Disease incidence (DI) and Percent Disease Index (PDI) were recorded from randomly selected </w:t>
      </w:r>
      <w:r w:rsidR="00907112" w:rsidRPr="00FE2580">
        <w:rPr>
          <w:rFonts w:ascii="Arial" w:hAnsi="Arial" w:cs="Arial"/>
        </w:rPr>
        <w:t>1 m</w:t>
      </w:r>
      <w:r w:rsidR="00907112" w:rsidRPr="00FE2580">
        <w:rPr>
          <w:rFonts w:ascii="Arial" w:hAnsi="Arial" w:cs="Arial"/>
          <w:vertAlign w:val="superscript"/>
        </w:rPr>
        <w:t>2</w:t>
      </w:r>
      <w:r w:rsidRPr="00FE2580">
        <w:rPr>
          <w:rFonts w:ascii="Arial" w:hAnsi="Arial" w:cs="Arial"/>
        </w:rPr>
        <w:t xml:space="preserve"> quadrants in each field. Substantial</w:t>
      </w:r>
      <w:r w:rsidR="00907112" w:rsidRPr="00FE2580">
        <w:rPr>
          <w:rFonts w:ascii="Arial" w:hAnsi="Arial" w:cs="Arial"/>
        </w:rPr>
        <w:t xml:space="preserve"> spatial</w:t>
      </w:r>
      <w:r w:rsidRPr="00FE2580">
        <w:rPr>
          <w:rFonts w:ascii="Arial" w:hAnsi="Arial" w:cs="Arial"/>
        </w:rPr>
        <w:t xml:space="preserve"> variation was observed among locations, with DI ranging from 14.57% to 69.49% and PDI from 10.53% to 64.41%. Higher disease </w:t>
      </w:r>
      <w:r w:rsidR="00814168" w:rsidRPr="00FE2580">
        <w:rPr>
          <w:rFonts w:ascii="Arial" w:hAnsi="Arial" w:cs="Arial"/>
        </w:rPr>
        <w:t>range</w:t>
      </w:r>
      <w:r w:rsidRPr="00FE2580">
        <w:rPr>
          <w:rFonts w:ascii="Arial" w:hAnsi="Arial" w:cs="Arial"/>
        </w:rPr>
        <w:t xml:space="preserve"> was </w:t>
      </w:r>
      <w:r w:rsidR="00814168" w:rsidRPr="00FE2580">
        <w:rPr>
          <w:rFonts w:ascii="Arial" w:hAnsi="Arial" w:cs="Arial"/>
        </w:rPr>
        <w:t>seen</w:t>
      </w:r>
      <w:r w:rsidRPr="00FE2580">
        <w:rPr>
          <w:rFonts w:ascii="Arial" w:hAnsi="Arial" w:cs="Arial"/>
        </w:rPr>
        <w:t xml:space="preserve"> in </w:t>
      </w:r>
      <w:proofErr w:type="spellStart"/>
      <w:r w:rsidRPr="00FE2580">
        <w:rPr>
          <w:rFonts w:ascii="Arial" w:hAnsi="Arial" w:cs="Arial"/>
        </w:rPr>
        <w:t>Kaduthuruthy</w:t>
      </w:r>
      <w:proofErr w:type="spellEnd"/>
      <w:r w:rsidRPr="00FE2580">
        <w:rPr>
          <w:rFonts w:ascii="Arial" w:hAnsi="Arial" w:cs="Arial"/>
        </w:rPr>
        <w:t xml:space="preserve">, </w:t>
      </w:r>
      <w:proofErr w:type="spellStart"/>
      <w:r w:rsidRPr="00FE2580">
        <w:rPr>
          <w:rFonts w:ascii="Arial" w:hAnsi="Arial" w:cs="Arial"/>
        </w:rPr>
        <w:t>Kainakary</w:t>
      </w:r>
      <w:proofErr w:type="spellEnd"/>
      <w:r w:rsidRPr="00FE2580">
        <w:rPr>
          <w:rFonts w:ascii="Arial" w:hAnsi="Arial" w:cs="Arial"/>
        </w:rPr>
        <w:t xml:space="preserve">, </w:t>
      </w:r>
      <w:proofErr w:type="spellStart"/>
      <w:r w:rsidRPr="00FE2580">
        <w:rPr>
          <w:rFonts w:ascii="Arial" w:hAnsi="Arial" w:cs="Arial"/>
        </w:rPr>
        <w:t>Pulinkunnu</w:t>
      </w:r>
      <w:proofErr w:type="spellEnd"/>
      <w:r w:rsidRPr="00FE2580">
        <w:rPr>
          <w:rFonts w:ascii="Arial" w:hAnsi="Arial" w:cs="Arial"/>
        </w:rPr>
        <w:t xml:space="preserve"> and </w:t>
      </w:r>
      <w:proofErr w:type="spellStart"/>
      <w:r w:rsidRPr="00FE2580">
        <w:rPr>
          <w:rFonts w:ascii="Arial" w:hAnsi="Arial" w:cs="Arial"/>
        </w:rPr>
        <w:t>Thekkekara</w:t>
      </w:r>
      <w:proofErr w:type="spellEnd"/>
      <w:r w:rsidRPr="00FE2580">
        <w:rPr>
          <w:rFonts w:ascii="Arial" w:hAnsi="Arial" w:cs="Arial"/>
        </w:rPr>
        <w:t xml:space="preserve">, whereas </w:t>
      </w:r>
      <w:proofErr w:type="spellStart"/>
      <w:r w:rsidRPr="00FE2580">
        <w:rPr>
          <w:rFonts w:ascii="Arial" w:hAnsi="Arial" w:cs="Arial"/>
        </w:rPr>
        <w:t>Kadapra</w:t>
      </w:r>
      <w:proofErr w:type="spellEnd"/>
      <w:r w:rsidRPr="00FE2580">
        <w:rPr>
          <w:rFonts w:ascii="Arial" w:hAnsi="Arial" w:cs="Arial"/>
        </w:rPr>
        <w:t xml:space="preserve">, </w:t>
      </w:r>
      <w:proofErr w:type="spellStart"/>
      <w:r w:rsidRPr="00FE2580">
        <w:rPr>
          <w:rFonts w:ascii="Arial" w:hAnsi="Arial" w:cs="Arial"/>
        </w:rPr>
        <w:t>Niranam</w:t>
      </w:r>
      <w:proofErr w:type="spellEnd"/>
      <w:r w:rsidRPr="00FE2580">
        <w:rPr>
          <w:rFonts w:ascii="Arial" w:hAnsi="Arial" w:cs="Arial"/>
        </w:rPr>
        <w:t xml:space="preserve"> and </w:t>
      </w:r>
      <w:proofErr w:type="spellStart"/>
      <w:r w:rsidRPr="00FE2580">
        <w:rPr>
          <w:rFonts w:ascii="Arial" w:hAnsi="Arial" w:cs="Arial"/>
        </w:rPr>
        <w:t>Nedumpuram</w:t>
      </w:r>
      <w:proofErr w:type="spellEnd"/>
      <w:r w:rsidRPr="00FE2580">
        <w:rPr>
          <w:rFonts w:ascii="Arial" w:hAnsi="Arial" w:cs="Arial"/>
        </w:rPr>
        <w:t xml:space="preserve"> exhibited the lowest levels.</w:t>
      </w:r>
    </w:p>
    <w:p w14:paraId="7B4424C5" w14:textId="701FAE12"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Correlation analysis revealed that relative humidity and dew point temperature were the most influential weather parameters, showing strong positive relationships with DI and PDI. These moisture-associated variables appear crucial for the processes of conidial germination, appressorium formation and host penetration. Maximum temperature showed a significant negative correlation, suggesting that elevated daytime temperatures suppress disease development, likely by reducing leaf wetness duration and interfering with pathogen activity. Although rainfall did not exhibit a significant statistical correlation with disease </w:t>
      </w:r>
      <w:r w:rsidR="00F17741" w:rsidRPr="00FE2580">
        <w:rPr>
          <w:rFonts w:ascii="Arial" w:hAnsi="Arial" w:cs="Arial"/>
        </w:rPr>
        <w:t>incidence and severity</w:t>
      </w:r>
      <w:r w:rsidRPr="00FE2580">
        <w:rPr>
          <w:rFonts w:ascii="Arial" w:hAnsi="Arial" w:cs="Arial"/>
        </w:rPr>
        <w:t xml:space="preserve">, descriptive observations indicated higher blast severity under moderate rainfall ranges (40–60 mm), while very low and excessive rainfall were less conducive for infection. This suggests that rainfall acts mainly as a moisture-supporting factor, and its influence becomes evident only when accompanied by </w:t>
      </w:r>
      <w:proofErr w:type="spellStart"/>
      <w:r w:rsidRPr="00FE2580">
        <w:rPr>
          <w:rFonts w:ascii="Arial" w:hAnsi="Arial" w:cs="Arial"/>
        </w:rPr>
        <w:t>favourable</w:t>
      </w:r>
      <w:proofErr w:type="spellEnd"/>
      <w:r w:rsidRPr="00FE2580">
        <w:rPr>
          <w:rFonts w:ascii="Arial" w:hAnsi="Arial" w:cs="Arial"/>
        </w:rPr>
        <w:t xml:space="preserve"> humidity and temperature.</w:t>
      </w:r>
    </w:p>
    <w:p w14:paraId="112E3873" w14:textId="77777777"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The study highlights that the humid microclimate of the </w:t>
      </w:r>
      <w:proofErr w:type="spellStart"/>
      <w:r w:rsidRPr="00FE2580">
        <w:rPr>
          <w:rFonts w:ascii="Arial" w:hAnsi="Arial" w:cs="Arial"/>
        </w:rPr>
        <w:t>Kuttanad</w:t>
      </w:r>
      <w:proofErr w:type="spellEnd"/>
      <w:r w:rsidRPr="00FE2580">
        <w:rPr>
          <w:rFonts w:ascii="Arial" w:hAnsi="Arial" w:cs="Arial"/>
        </w:rPr>
        <w:t xml:space="preserve"> tract, </w:t>
      </w:r>
      <w:proofErr w:type="spellStart"/>
      <w:r w:rsidRPr="00FE2580">
        <w:rPr>
          <w:rFonts w:ascii="Arial" w:hAnsi="Arial" w:cs="Arial"/>
        </w:rPr>
        <w:t>characterised</w:t>
      </w:r>
      <w:proofErr w:type="spellEnd"/>
      <w:r w:rsidRPr="00FE2580">
        <w:rPr>
          <w:rFonts w:ascii="Arial" w:hAnsi="Arial" w:cs="Arial"/>
        </w:rPr>
        <w:t xml:space="preserve"> by high relative humidity, </w:t>
      </w:r>
      <w:proofErr w:type="spellStart"/>
      <w:r w:rsidRPr="00FE2580">
        <w:rPr>
          <w:rFonts w:ascii="Arial" w:hAnsi="Arial" w:cs="Arial"/>
        </w:rPr>
        <w:t>favourable</w:t>
      </w:r>
      <w:proofErr w:type="spellEnd"/>
      <w:r w:rsidRPr="00FE2580">
        <w:rPr>
          <w:rFonts w:ascii="Arial" w:hAnsi="Arial" w:cs="Arial"/>
        </w:rPr>
        <w:t xml:space="preserve"> dew point and moderate temperatures, creates highly conducive environments for blast epidemics during the Rabi season.</w:t>
      </w:r>
    </w:p>
    <w:p w14:paraId="6E1C7926" w14:textId="60F0CE7B" w:rsidR="00636EB2" w:rsidRPr="00FE2580" w:rsidRDefault="005E15CB" w:rsidP="00432D8C">
      <w:pPr>
        <w:tabs>
          <w:tab w:val="left" w:pos="2280"/>
        </w:tabs>
        <w:spacing w:line="360" w:lineRule="auto"/>
        <w:jc w:val="both"/>
        <w:rPr>
          <w:rFonts w:ascii="Arial" w:hAnsi="Arial" w:cs="Arial"/>
          <w:i/>
        </w:rPr>
      </w:pPr>
      <w:r w:rsidRPr="00FE2580">
        <w:rPr>
          <w:rFonts w:ascii="Arial" w:hAnsi="Arial" w:cs="Arial"/>
        </w:rPr>
        <w:t xml:space="preserve">Keywords: </w:t>
      </w:r>
      <w:r w:rsidR="0094658F" w:rsidRPr="00FE2580">
        <w:rPr>
          <w:rFonts w:ascii="Arial" w:hAnsi="Arial" w:cs="Arial"/>
        </w:rPr>
        <w:t>Dew point</w:t>
      </w:r>
      <w:r w:rsidR="005F5D91" w:rsidRPr="00FE2580">
        <w:rPr>
          <w:rFonts w:ascii="Arial" w:hAnsi="Arial" w:cs="Arial"/>
        </w:rPr>
        <w:t>,</w:t>
      </w:r>
      <w:r w:rsidR="0094658F" w:rsidRPr="00FE2580">
        <w:rPr>
          <w:rFonts w:ascii="Arial" w:hAnsi="Arial" w:cs="Arial"/>
        </w:rPr>
        <w:t xml:space="preserve"> Disease incidence</w:t>
      </w:r>
      <w:r w:rsidR="005F5D91" w:rsidRPr="00FE2580">
        <w:rPr>
          <w:rFonts w:ascii="Arial" w:hAnsi="Arial" w:cs="Arial"/>
        </w:rPr>
        <w:t>,</w:t>
      </w:r>
      <w:r w:rsidR="0094658F" w:rsidRPr="00FE2580">
        <w:rPr>
          <w:rFonts w:ascii="Arial" w:hAnsi="Arial" w:cs="Arial"/>
        </w:rPr>
        <w:t xml:space="preserve"> Percent Disease Index (PDI)</w:t>
      </w:r>
      <w:r w:rsidR="005F5D91" w:rsidRPr="00FE2580">
        <w:rPr>
          <w:rFonts w:ascii="Arial" w:hAnsi="Arial" w:cs="Arial"/>
        </w:rPr>
        <w:t>,</w:t>
      </w:r>
      <w:r w:rsidR="0094658F" w:rsidRPr="00FE2580">
        <w:rPr>
          <w:rFonts w:ascii="Arial" w:hAnsi="Arial" w:cs="Arial"/>
        </w:rPr>
        <w:t xml:space="preserve"> Relative humidity</w:t>
      </w:r>
      <w:r w:rsidR="005F5D91" w:rsidRPr="00FE2580">
        <w:rPr>
          <w:rFonts w:ascii="Arial" w:hAnsi="Arial" w:cs="Arial"/>
        </w:rPr>
        <w:t>,</w:t>
      </w:r>
      <w:r w:rsidR="0094658F" w:rsidRPr="00FE2580">
        <w:rPr>
          <w:rFonts w:ascii="Arial" w:hAnsi="Arial" w:cs="Arial"/>
        </w:rPr>
        <w:t xml:space="preserve"> Rice blast</w:t>
      </w:r>
      <w:r w:rsidR="005F5D91" w:rsidRPr="00FE2580">
        <w:rPr>
          <w:rFonts w:ascii="Arial" w:hAnsi="Arial" w:cs="Arial"/>
        </w:rPr>
        <w:t>,</w:t>
      </w:r>
      <w:r w:rsidR="0094658F" w:rsidRPr="00FE2580">
        <w:rPr>
          <w:rFonts w:ascii="Arial" w:hAnsi="Arial" w:cs="Arial"/>
        </w:rPr>
        <w:t xml:space="preserve"> Temperature</w:t>
      </w:r>
    </w:p>
    <w:p w14:paraId="3E81CE66" w14:textId="77777777" w:rsidR="00505F06" w:rsidRPr="00FE2580" w:rsidRDefault="00505F06" w:rsidP="00441B6F">
      <w:pPr>
        <w:pStyle w:val="Body"/>
        <w:spacing w:after="0"/>
        <w:rPr>
          <w:rFonts w:ascii="Arial" w:hAnsi="Arial" w:cs="Arial"/>
          <w:i/>
        </w:rPr>
      </w:pPr>
    </w:p>
    <w:p w14:paraId="14D7E39E" w14:textId="724ADEAD" w:rsidR="007F7B32" w:rsidRPr="00FE2580" w:rsidRDefault="00902823" w:rsidP="00A16EEC">
      <w:pPr>
        <w:pStyle w:val="AbstHead"/>
        <w:tabs>
          <w:tab w:val="left" w:pos="6333"/>
        </w:tabs>
        <w:spacing w:after="0" w:line="276" w:lineRule="auto"/>
        <w:jc w:val="both"/>
        <w:rPr>
          <w:rFonts w:ascii="Arial" w:hAnsi="Arial" w:cs="Arial"/>
          <w:szCs w:val="22"/>
        </w:rPr>
      </w:pPr>
      <w:r w:rsidRPr="00FE2580">
        <w:rPr>
          <w:rFonts w:ascii="Arial" w:hAnsi="Arial" w:cs="Arial"/>
          <w:szCs w:val="22"/>
        </w:rPr>
        <w:t xml:space="preserve">1. </w:t>
      </w:r>
      <w:r w:rsidR="00B01FCD" w:rsidRPr="00FE2580">
        <w:rPr>
          <w:rFonts w:ascii="Arial" w:hAnsi="Arial" w:cs="Arial"/>
          <w:szCs w:val="22"/>
        </w:rPr>
        <w:t>INTRODUCTION</w:t>
      </w:r>
      <w:r w:rsidR="007F7B32" w:rsidRPr="00FE2580">
        <w:rPr>
          <w:rFonts w:ascii="Arial" w:hAnsi="Arial" w:cs="Arial"/>
          <w:szCs w:val="22"/>
        </w:rPr>
        <w:t xml:space="preserve"> </w:t>
      </w:r>
      <w:r w:rsidR="00A16EEC" w:rsidRPr="00FE2580">
        <w:rPr>
          <w:rFonts w:ascii="Arial" w:hAnsi="Arial" w:cs="Arial"/>
          <w:szCs w:val="22"/>
        </w:rPr>
        <w:tab/>
      </w:r>
    </w:p>
    <w:p w14:paraId="3943DF98" w14:textId="77777777" w:rsidR="00790ADA" w:rsidRPr="00FE2580" w:rsidRDefault="00790ADA" w:rsidP="001A4D1F">
      <w:pPr>
        <w:pStyle w:val="AbstHead"/>
        <w:spacing w:after="0" w:line="276" w:lineRule="auto"/>
        <w:jc w:val="both"/>
        <w:rPr>
          <w:rFonts w:ascii="Arial" w:hAnsi="Arial" w:cs="Arial"/>
          <w:sz w:val="20"/>
        </w:rPr>
      </w:pPr>
    </w:p>
    <w:p w14:paraId="1E394506" w14:textId="248E8899" w:rsidR="00000BEE" w:rsidRPr="00FE2580" w:rsidRDefault="00000BEE" w:rsidP="00000BEE">
      <w:pPr>
        <w:pStyle w:val="AbstHead"/>
        <w:spacing w:line="276" w:lineRule="auto"/>
        <w:jc w:val="both"/>
        <w:rPr>
          <w:rFonts w:ascii="Arial" w:hAnsi="Arial" w:cs="Arial"/>
          <w:b w:val="0"/>
          <w:caps w:val="0"/>
          <w:sz w:val="20"/>
        </w:rPr>
      </w:pPr>
      <w:r w:rsidRPr="00FE2580">
        <w:rPr>
          <w:rFonts w:ascii="Arial" w:hAnsi="Arial" w:cs="Arial"/>
          <w:b w:val="0"/>
          <w:caps w:val="0"/>
          <w:sz w:val="20"/>
        </w:rPr>
        <w:t>Rice (</w:t>
      </w:r>
      <w:r w:rsidRPr="00FE2580">
        <w:rPr>
          <w:rFonts w:ascii="Arial" w:hAnsi="Arial" w:cs="Arial"/>
          <w:b w:val="0"/>
          <w:i/>
          <w:iCs/>
          <w:caps w:val="0"/>
          <w:sz w:val="20"/>
        </w:rPr>
        <w:t>Oryza sativa</w:t>
      </w:r>
      <w:r w:rsidRPr="00FE2580">
        <w:rPr>
          <w:rFonts w:ascii="Arial" w:hAnsi="Arial" w:cs="Arial"/>
          <w:b w:val="0"/>
          <w:caps w:val="0"/>
          <w:sz w:val="20"/>
        </w:rPr>
        <w:t xml:space="preserve"> L.) is one of the world’s most important cereal crops and the principal staple food for a large segment of the global population (Aravind </w:t>
      </w:r>
      <w:r w:rsidRPr="00C31E72">
        <w:rPr>
          <w:rFonts w:ascii="Arial" w:hAnsi="Arial" w:cs="Arial"/>
          <w:b w:val="0"/>
          <w:i/>
          <w:iCs/>
          <w:caps w:val="0"/>
          <w:sz w:val="20"/>
        </w:rPr>
        <w:t>et al</w:t>
      </w:r>
      <w:r w:rsidRPr="00FE2580">
        <w:rPr>
          <w:rFonts w:ascii="Arial" w:hAnsi="Arial" w:cs="Arial"/>
          <w:b w:val="0"/>
          <w:caps w:val="0"/>
          <w:sz w:val="20"/>
        </w:rPr>
        <w:t>., 202</w:t>
      </w:r>
      <w:r w:rsidR="00123028" w:rsidRPr="00FE2580">
        <w:rPr>
          <w:rFonts w:ascii="Arial" w:hAnsi="Arial" w:cs="Arial"/>
          <w:b w:val="0"/>
          <w:caps w:val="0"/>
          <w:sz w:val="20"/>
        </w:rPr>
        <w:t>2</w:t>
      </w:r>
      <w:r w:rsidRPr="00FE2580">
        <w:rPr>
          <w:rFonts w:ascii="Arial" w:hAnsi="Arial" w:cs="Arial"/>
          <w:b w:val="0"/>
          <w:caps w:val="0"/>
          <w:sz w:val="20"/>
        </w:rPr>
        <w:t xml:space="preserve">). Its cultivation is concentrated in Asia, particularly in Southeast Asia, where it forms the major dietary component. India ranks first in rice-growing area (437.89 lakh ha) and second in production (112.91 million </w:t>
      </w:r>
      <w:proofErr w:type="spellStart"/>
      <w:r w:rsidRPr="00FE2580">
        <w:rPr>
          <w:rFonts w:ascii="Arial" w:hAnsi="Arial" w:cs="Arial"/>
          <w:b w:val="0"/>
          <w:caps w:val="0"/>
          <w:sz w:val="20"/>
        </w:rPr>
        <w:t>tonnes</w:t>
      </w:r>
      <w:proofErr w:type="spellEnd"/>
      <w:r w:rsidRPr="00FE2580">
        <w:rPr>
          <w:rFonts w:ascii="Arial" w:hAnsi="Arial" w:cs="Arial"/>
          <w:b w:val="0"/>
          <w:caps w:val="0"/>
          <w:sz w:val="20"/>
        </w:rPr>
        <w:t>), with a major share of its population depending on it as a primary calorie source (GOI, 2019).</w:t>
      </w:r>
    </w:p>
    <w:p w14:paraId="6CD53EA3" w14:textId="77777777" w:rsidR="00F71620" w:rsidRPr="00FE2580" w:rsidRDefault="00000BEE" w:rsidP="00C5774E">
      <w:pPr>
        <w:pStyle w:val="AbstHead"/>
        <w:spacing w:line="276" w:lineRule="auto"/>
        <w:jc w:val="both"/>
        <w:rPr>
          <w:rFonts w:ascii="Arial" w:hAnsi="Arial" w:cs="Arial"/>
          <w:b w:val="0"/>
          <w:caps w:val="0"/>
          <w:sz w:val="20"/>
        </w:rPr>
      </w:pPr>
      <w:r w:rsidRPr="00FE2580">
        <w:rPr>
          <w:rFonts w:ascii="Arial" w:hAnsi="Arial" w:cs="Arial"/>
          <w:b w:val="0"/>
          <w:caps w:val="0"/>
          <w:sz w:val="20"/>
        </w:rPr>
        <w:t xml:space="preserve">In Kerala, rice is cultivated under diverse </w:t>
      </w:r>
      <w:proofErr w:type="spellStart"/>
      <w:r w:rsidRPr="00FE2580">
        <w:rPr>
          <w:rFonts w:ascii="Arial" w:hAnsi="Arial" w:cs="Arial"/>
          <w:b w:val="0"/>
          <w:caps w:val="0"/>
          <w:sz w:val="20"/>
        </w:rPr>
        <w:t>agro</w:t>
      </w:r>
      <w:proofErr w:type="spellEnd"/>
      <w:r w:rsidRPr="00FE2580">
        <w:rPr>
          <w:rFonts w:ascii="Arial" w:hAnsi="Arial" w:cs="Arial"/>
          <w:b w:val="0"/>
          <w:caps w:val="0"/>
          <w:sz w:val="20"/>
        </w:rPr>
        <w:t xml:space="preserve">-ecological conditions, with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being a unique low-lying rice ecosystem. Spanning 1,26,931 ha (3.27% of the state’s area), it contributes about 36.5% of Kerala’s total rice production. Cultivation mainly occurs during the </w:t>
      </w:r>
      <w:proofErr w:type="spellStart"/>
      <w:r w:rsidRPr="00FE2580">
        <w:rPr>
          <w:rFonts w:ascii="Arial" w:hAnsi="Arial" w:cs="Arial"/>
          <w:b w:val="0"/>
          <w:caps w:val="0"/>
          <w:sz w:val="20"/>
        </w:rPr>
        <w:t>Puncha</w:t>
      </w:r>
      <w:proofErr w:type="spellEnd"/>
      <w:r w:rsidRPr="00FE2580">
        <w:rPr>
          <w:rFonts w:ascii="Arial" w:hAnsi="Arial" w:cs="Arial"/>
          <w:b w:val="0"/>
          <w:caps w:val="0"/>
          <w:sz w:val="20"/>
        </w:rPr>
        <w:t xml:space="preserve"> season (October–March), with a second crop raised in some areas during April–October </w:t>
      </w:r>
      <w:r w:rsidRPr="00FE2580">
        <w:rPr>
          <w:rFonts w:ascii="Arial" w:hAnsi="Arial" w:cs="Arial"/>
          <w:b w:val="0"/>
          <w:caps w:val="0"/>
          <w:sz w:val="20"/>
        </w:rPr>
        <w:lastRenderedPageBreak/>
        <w:t>(</w:t>
      </w:r>
      <w:proofErr w:type="spellStart"/>
      <w:r w:rsidRPr="00FE2580">
        <w:rPr>
          <w:rFonts w:ascii="Arial" w:hAnsi="Arial" w:cs="Arial"/>
          <w:b w:val="0"/>
          <w:caps w:val="0"/>
          <w:sz w:val="20"/>
        </w:rPr>
        <w:t>Aiyappanpillai</w:t>
      </w:r>
      <w:proofErr w:type="spellEnd"/>
      <w:r w:rsidRPr="00FE2580">
        <w:rPr>
          <w:rFonts w:ascii="Arial" w:hAnsi="Arial" w:cs="Arial"/>
          <w:b w:val="0"/>
          <w:caps w:val="0"/>
          <w:sz w:val="20"/>
        </w:rPr>
        <w:t xml:space="preserve"> and Mathew, 2024). Despite its importance, rice production faces major challenges from biotic and abiotic stresses, of which fungal diseases are the most destructive. </w:t>
      </w:r>
    </w:p>
    <w:p w14:paraId="791F6707" w14:textId="1EDC3998" w:rsidR="00F71620" w:rsidRPr="00FE2580" w:rsidRDefault="00F71620" w:rsidP="00B924A4">
      <w:pPr>
        <w:pStyle w:val="AbstHead"/>
        <w:spacing w:after="0" w:line="276" w:lineRule="auto"/>
        <w:jc w:val="both"/>
        <w:rPr>
          <w:rFonts w:ascii="Arial" w:hAnsi="Arial" w:cs="Arial"/>
          <w:b w:val="0"/>
          <w:caps w:val="0"/>
          <w:sz w:val="20"/>
        </w:rPr>
      </w:pPr>
      <w:r w:rsidRPr="00FE2580">
        <w:rPr>
          <w:rFonts w:ascii="Arial" w:hAnsi="Arial" w:cs="Arial"/>
          <w:b w:val="0"/>
          <w:caps w:val="0"/>
          <w:sz w:val="20"/>
        </w:rPr>
        <w:t xml:space="preserve">Rice blast, caused by </w:t>
      </w:r>
      <w:proofErr w:type="spellStart"/>
      <w:r w:rsidRPr="00FE2580">
        <w:rPr>
          <w:rFonts w:ascii="Arial" w:hAnsi="Arial" w:cs="Arial"/>
          <w:b w:val="0"/>
          <w:i/>
          <w:iCs/>
          <w:caps w:val="0"/>
          <w:sz w:val="20"/>
        </w:rPr>
        <w:t>Magnaporthe</w:t>
      </w:r>
      <w:proofErr w:type="spellEnd"/>
      <w:r w:rsidRPr="00FE2580">
        <w:rPr>
          <w:rFonts w:ascii="Arial" w:hAnsi="Arial" w:cs="Arial"/>
          <w:b w:val="0"/>
          <w:i/>
          <w:iCs/>
          <w:caps w:val="0"/>
          <w:sz w:val="20"/>
        </w:rPr>
        <w:t xml:space="preserve">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(T. T. Hebert) M. E. Barr (anamorph: </w:t>
      </w:r>
      <w:r w:rsidRPr="00FE2580">
        <w:rPr>
          <w:rFonts w:ascii="Arial" w:hAnsi="Arial" w:cs="Arial"/>
          <w:b w:val="0"/>
          <w:i/>
          <w:iCs/>
          <w:caps w:val="0"/>
          <w:sz w:val="20"/>
        </w:rPr>
        <w:t>P</w:t>
      </w:r>
      <w:r w:rsidR="000F49BB">
        <w:rPr>
          <w:rFonts w:ascii="Arial" w:hAnsi="Arial" w:cs="Arial"/>
          <w:b w:val="0"/>
          <w:i/>
          <w:iCs/>
          <w:caps w:val="0"/>
          <w:sz w:val="20"/>
        </w:rPr>
        <w:t>.</w:t>
      </w:r>
      <w:r w:rsidRPr="00FE2580">
        <w:rPr>
          <w:rFonts w:ascii="Arial" w:hAnsi="Arial" w:cs="Arial"/>
          <w:b w:val="0"/>
          <w:i/>
          <w:iCs/>
          <w:caps w:val="0"/>
          <w:sz w:val="20"/>
        </w:rPr>
        <w:t xml:space="preserve">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belonging to the family </w:t>
      </w:r>
      <w:proofErr w:type="spellStart"/>
      <w:r w:rsidRPr="00FE2580">
        <w:rPr>
          <w:rFonts w:ascii="Arial" w:hAnsi="Arial" w:cs="Arial"/>
          <w:b w:val="0"/>
          <w:caps w:val="0"/>
          <w:sz w:val="20"/>
        </w:rPr>
        <w:t>Magnaporthaceae</w:t>
      </w:r>
      <w:proofErr w:type="spellEnd"/>
      <w:r w:rsidRPr="00FE2580">
        <w:rPr>
          <w:rFonts w:ascii="Arial" w:hAnsi="Arial" w:cs="Arial"/>
          <w:b w:val="0"/>
          <w:caps w:val="0"/>
          <w:sz w:val="20"/>
        </w:rPr>
        <w:t>, is recognized as the most destructive disease affecting rice worldwide and is responsible for annual yield losses estimated at 10–30% (</w:t>
      </w:r>
      <w:proofErr w:type="spellStart"/>
      <w:r w:rsidRPr="00FE2580">
        <w:rPr>
          <w:rFonts w:ascii="Arial" w:hAnsi="Arial" w:cs="Arial"/>
          <w:b w:val="0"/>
          <w:caps w:val="0"/>
          <w:sz w:val="20"/>
        </w:rPr>
        <w:t>Amoghavarsha</w:t>
      </w:r>
      <w:proofErr w:type="spellEnd"/>
      <w:r w:rsidRPr="00FE2580">
        <w:rPr>
          <w:rFonts w:ascii="Arial" w:hAnsi="Arial" w:cs="Arial"/>
          <w:b w:val="0"/>
          <w:caps w:val="0"/>
          <w:sz w:val="20"/>
        </w:rPr>
        <w:t xml:space="preserve"> </w:t>
      </w:r>
      <w:r w:rsidRPr="00C31E72">
        <w:rPr>
          <w:rFonts w:ascii="Arial" w:hAnsi="Arial" w:cs="Arial"/>
          <w:b w:val="0"/>
          <w:i/>
          <w:iCs/>
          <w:caps w:val="0"/>
          <w:sz w:val="20"/>
        </w:rPr>
        <w:t>et al</w:t>
      </w:r>
      <w:r w:rsidRPr="00FE2580">
        <w:rPr>
          <w:rFonts w:ascii="Arial" w:hAnsi="Arial" w:cs="Arial"/>
          <w:b w:val="0"/>
          <w:caps w:val="0"/>
          <w:sz w:val="20"/>
        </w:rPr>
        <w:t>., 2022). The pathogen displays remarkable adaptability to a wide range of environmental conditions and occurs across irrigated, rainfed and deep-water rice ecosystems (</w:t>
      </w:r>
      <w:proofErr w:type="spellStart"/>
      <w:r w:rsidRPr="00FE2580">
        <w:rPr>
          <w:rFonts w:ascii="Arial" w:hAnsi="Arial" w:cs="Arial"/>
          <w:b w:val="0"/>
          <w:caps w:val="0"/>
          <w:sz w:val="20"/>
        </w:rPr>
        <w:t>Surapu</w:t>
      </w:r>
      <w:proofErr w:type="spellEnd"/>
      <w:r w:rsidRPr="00FE2580">
        <w:rPr>
          <w:rFonts w:ascii="Arial" w:hAnsi="Arial" w:cs="Arial"/>
          <w:b w:val="0"/>
          <w:caps w:val="0"/>
          <w:sz w:val="20"/>
        </w:rPr>
        <w:t xml:space="preserve"> </w:t>
      </w:r>
      <w:r w:rsidRPr="00C31E72">
        <w:rPr>
          <w:rFonts w:ascii="Arial" w:hAnsi="Arial" w:cs="Arial"/>
          <w:b w:val="0"/>
          <w:i/>
          <w:iCs/>
          <w:caps w:val="0"/>
          <w:sz w:val="20"/>
        </w:rPr>
        <w:t>et al</w:t>
      </w:r>
      <w:r w:rsidRPr="00FE2580">
        <w:rPr>
          <w:rFonts w:ascii="Arial" w:hAnsi="Arial" w:cs="Arial"/>
          <w:b w:val="0"/>
          <w:caps w:val="0"/>
          <w:sz w:val="20"/>
        </w:rPr>
        <w:t xml:space="preserve">., 2017). Conidia serve as the primary inoculum, infecting host tissues and causing leaf, nodal, neck and panicle blast (Kato, 2001). Disease development is strongly regulated by weather conditions such as temperature, relative humidity, rainfall and leaf wetness duration (Hamer </w:t>
      </w:r>
      <w:r w:rsidRPr="00C31E72">
        <w:rPr>
          <w:rFonts w:ascii="Arial" w:hAnsi="Arial" w:cs="Arial"/>
          <w:b w:val="0"/>
          <w:i/>
          <w:iCs/>
          <w:caps w:val="0"/>
          <w:sz w:val="20"/>
        </w:rPr>
        <w:t>et a</w:t>
      </w:r>
      <w:r w:rsidRPr="00FE2580">
        <w:rPr>
          <w:rFonts w:ascii="Arial" w:hAnsi="Arial" w:cs="Arial"/>
          <w:b w:val="0"/>
          <w:caps w:val="0"/>
          <w:sz w:val="20"/>
        </w:rPr>
        <w:t xml:space="preserve">l., 1988), making blast particularly difficult to manage under highly dynamic microclimatic environments such as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w:t>
      </w:r>
    </w:p>
    <w:p w14:paraId="13B64026" w14:textId="77777777" w:rsidR="00F71620" w:rsidRPr="00FE2580" w:rsidRDefault="00F71620" w:rsidP="00B924A4">
      <w:pPr>
        <w:pStyle w:val="AbstHead"/>
        <w:spacing w:after="0" w:line="276" w:lineRule="auto"/>
        <w:jc w:val="both"/>
        <w:rPr>
          <w:rFonts w:ascii="Arial" w:hAnsi="Arial" w:cs="Arial"/>
          <w:b w:val="0"/>
          <w:caps w:val="0"/>
          <w:sz w:val="20"/>
        </w:rPr>
      </w:pPr>
    </w:p>
    <w:p w14:paraId="257B6460" w14:textId="7A8FAD3B" w:rsidR="00F71620" w:rsidRPr="00FE2580" w:rsidRDefault="00F71620" w:rsidP="00B924A4">
      <w:pPr>
        <w:pStyle w:val="AbstHead"/>
        <w:spacing w:after="0" w:line="276" w:lineRule="auto"/>
        <w:jc w:val="both"/>
        <w:rPr>
          <w:rFonts w:ascii="Arial" w:hAnsi="Arial" w:cs="Arial"/>
          <w:b w:val="0"/>
          <w:caps w:val="0"/>
          <w:sz w:val="20"/>
        </w:rPr>
      </w:pPr>
      <w:r w:rsidRPr="00FE2580">
        <w:rPr>
          <w:rFonts w:ascii="Arial" w:hAnsi="Arial" w:cs="Arial"/>
          <w:b w:val="0"/>
          <w:caps w:val="0"/>
          <w:sz w:val="20"/>
        </w:rPr>
        <w:t xml:space="preserve">Given the established dependence of blast epidemiology on microclimatic variables, a clear understanding of weather-disease interactions is essential for accurate disease forecasting and strategic deployment of management interventions. Therefore, the present study aimed to investigate the weather-driven variability in rice blast severity across major rice-growing locations in the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tract and to identify key microclimatic factors governing epidemic development.</w:t>
      </w:r>
    </w:p>
    <w:p w14:paraId="43FE7EFB" w14:textId="77777777" w:rsidR="00F71620" w:rsidRPr="00FE2580" w:rsidRDefault="00F71620" w:rsidP="00B924A4">
      <w:pPr>
        <w:pStyle w:val="AbstHead"/>
        <w:spacing w:after="0" w:line="276" w:lineRule="auto"/>
        <w:jc w:val="both"/>
        <w:rPr>
          <w:rFonts w:ascii="Arial" w:hAnsi="Arial" w:cs="Arial"/>
          <w:b w:val="0"/>
          <w:caps w:val="0"/>
          <w:sz w:val="20"/>
        </w:rPr>
      </w:pPr>
    </w:p>
    <w:p w14:paraId="0F926D08" w14:textId="03FF6DAE" w:rsidR="00790ADA" w:rsidRPr="00FE2580" w:rsidRDefault="00902823" w:rsidP="00B924A4">
      <w:pPr>
        <w:pStyle w:val="AbstHead"/>
        <w:spacing w:after="0" w:line="276" w:lineRule="auto"/>
        <w:jc w:val="both"/>
        <w:rPr>
          <w:rFonts w:ascii="Arial" w:hAnsi="Arial" w:cs="Arial"/>
          <w:szCs w:val="22"/>
        </w:rPr>
      </w:pPr>
      <w:r w:rsidRPr="00FE2580">
        <w:rPr>
          <w:rFonts w:ascii="Arial" w:hAnsi="Arial" w:cs="Arial"/>
          <w:szCs w:val="22"/>
        </w:rPr>
        <w:t>2. material and method</w:t>
      </w:r>
      <w:r w:rsidR="00000F8F" w:rsidRPr="00FE2580">
        <w:rPr>
          <w:rFonts w:ascii="Arial" w:hAnsi="Arial" w:cs="Arial"/>
          <w:szCs w:val="22"/>
        </w:rPr>
        <w:t xml:space="preserve">s </w:t>
      </w:r>
    </w:p>
    <w:p w14:paraId="7F6D95DB" w14:textId="5333F76F" w:rsidR="00B95236" w:rsidRPr="00FE2580" w:rsidRDefault="00B95236" w:rsidP="001A4D1F">
      <w:pPr>
        <w:pStyle w:val="Body"/>
        <w:spacing w:after="0" w:line="276" w:lineRule="auto"/>
        <w:rPr>
          <w:rFonts w:ascii="Arial" w:hAnsi="Arial" w:cs="Arial"/>
        </w:rPr>
      </w:pPr>
    </w:p>
    <w:p w14:paraId="2A1AFD7A" w14:textId="661273A2" w:rsidR="00790ADA" w:rsidRPr="00FE2580" w:rsidRDefault="00FF7181" w:rsidP="001A4D1F">
      <w:pPr>
        <w:pStyle w:val="Body"/>
        <w:spacing w:after="0" w:line="276" w:lineRule="auto"/>
        <w:rPr>
          <w:rFonts w:ascii="Arial" w:hAnsi="Arial" w:cs="Arial"/>
          <w:b/>
          <w:bCs/>
        </w:rPr>
      </w:pPr>
      <w:r w:rsidRPr="00FE2580">
        <w:rPr>
          <w:rFonts w:ascii="Arial" w:hAnsi="Arial" w:cs="Arial"/>
          <w:b/>
          <w:bCs/>
        </w:rPr>
        <w:t xml:space="preserve">2.1 Survey </w:t>
      </w:r>
      <w:r w:rsidR="00D37877" w:rsidRPr="00FE2580">
        <w:rPr>
          <w:rFonts w:ascii="Arial" w:hAnsi="Arial" w:cs="Arial"/>
          <w:b/>
          <w:bCs/>
        </w:rPr>
        <w:t>period and locations</w:t>
      </w:r>
    </w:p>
    <w:p w14:paraId="29A94D50" w14:textId="311A6E60" w:rsidR="005822D7" w:rsidRPr="00FE2580" w:rsidRDefault="00000BEE" w:rsidP="00051F3A">
      <w:pPr>
        <w:pStyle w:val="Body"/>
        <w:spacing w:after="0" w:line="276" w:lineRule="auto"/>
        <w:rPr>
          <w:rFonts w:ascii="Arial" w:hAnsi="Arial" w:cs="Arial"/>
        </w:rPr>
      </w:pPr>
      <w:r w:rsidRPr="00FE2580">
        <w:rPr>
          <w:rFonts w:ascii="Arial" w:hAnsi="Arial" w:cs="Arial"/>
        </w:rPr>
        <w:t>A survey was</w:t>
      </w:r>
      <w:r w:rsidR="00F71620" w:rsidRPr="00FE2580">
        <w:t xml:space="preserve"> </w:t>
      </w:r>
      <w:r w:rsidR="00F71620" w:rsidRPr="00FE2580">
        <w:rPr>
          <w:rFonts w:ascii="Arial" w:hAnsi="Arial" w:cs="Arial"/>
        </w:rPr>
        <w:t>conducted</w:t>
      </w:r>
      <w:r w:rsidRPr="00FE2580">
        <w:rPr>
          <w:rFonts w:ascii="Arial" w:hAnsi="Arial" w:cs="Arial"/>
        </w:rPr>
        <w:t xml:space="preserve"> during </w:t>
      </w:r>
      <w:r w:rsidR="008A62BD" w:rsidRPr="00FE2580">
        <w:rPr>
          <w:rFonts w:ascii="Arial" w:hAnsi="Arial" w:cs="Arial"/>
        </w:rPr>
        <w:t>R</w:t>
      </w:r>
      <w:r w:rsidR="00814168" w:rsidRPr="00FE2580">
        <w:rPr>
          <w:rFonts w:ascii="Arial" w:hAnsi="Arial" w:cs="Arial"/>
        </w:rPr>
        <w:t xml:space="preserve">abi season </w:t>
      </w:r>
      <w:r w:rsidRPr="00FE2580">
        <w:rPr>
          <w:rFonts w:ascii="Arial" w:hAnsi="Arial" w:cs="Arial"/>
        </w:rPr>
        <w:t>2024–2025</w:t>
      </w:r>
      <w:r w:rsidR="00220AEC" w:rsidRPr="00FE2580">
        <w:rPr>
          <w:rFonts w:ascii="Arial" w:hAnsi="Arial" w:cs="Arial"/>
        </w:rPr>
        <w:t>,</w:t>
      </w:r>
      <w:r w:rsidRPr="00FE2580">
        <w:rPr>
          <w:rFonts w:ascii="Arial" w:hAnsi="Arial" w:cs="Arial"/>
        </w:rPr>
        <w:t xml:space="preserve"> across the major rice-growing areas of the </w:t>
      </w:r>
      <w:proofErr w:type="spellStart"/>
      <w:r w:rsidRPr="00FE2580">
        <w:rPr>
          <w:rFonts w:ascii="Arial" w:hAnsi="Arial" w:cs="Arial"/>
        </w:rPr>
        <w:t>Kuttanad</w:t>
      </w:r>
      <w:proofErr w:type="spellEnd"/>
      <w:r w:rsidRPr="00FE2580">
        <w:rPr>
          <w:rFonts w:ascii="Arial" w:hAnsi="Arial" w:cs="Arial"/>
        </w:rPr>
        <w:t xml:space="preserve"> tract (</w:t>
      </w:r>
      <w:proofErr w:type="spellStart"/>
      <w:r w:rsidR="00F71620" w:rsidRPr="00FE2580">
        <w:rPr>
          <w:rFonts w:ascii="Arial" w:hAnsi="Arial" w:cs="Arial"/>
        </w:rPr>
        <w:t>Agro</w:t>
      </w:r>
      <w:proofErr w:type="spellEnd"/>
      <w:r w:rsidR="00F71620" w:rsidRPr="00FE2580">
        <w:rPr>
          <w:rFonts w:ascii="Arial" w:hAnsi="Arial" w:cs="Arial"/>
        </w:rPr>
        <w:t xml:space="preserve">-Ecological Unit - </w:t>
      </w:r>
      <w:r w:rsidRPr="00FE2580">
        <w:rPr>
          <w:rFonts w:ascii="Arial" w:hAnsi="Arial" w:cs="Arial"/>
        </w:rPr>
        <w:t>AEU–04),</w:t>
      </w:r>
      <w:r w:rsidR="00F71620" w:rsidRPr="00FE2580">
        <w:rPr>
          <w:rFonts w:ascii="Arial" w:hAnsi="Arial" w:cs="Arial"/>
        </w:rPr>
        <w:t xml:space="preserve"> encompassing districts of Alappuzha, Kottayam and </w:t>
      </w:r>
      <w:proofErr w:type="spellStart"/>
      <w:r w:rsidR="00F71620" w:rsidRPr="00FE2580">
        <w:rPr>
          <w:rFonts w:ascii="Arial" w:hAnsi="Arial" w:cs="Arial"/>
        </w:rPr>
        <w:t>Pathanamthitta</w:t>
      </w:r>
      <w:proofErr w:type="spellEnd"/>
      <w:r w:rsidR="00F71620" w:rsidRPr="00FE2580">
        <w:rPr>
          <w:rFonts w:ascii="Arial" w:hAnsi="Arial" w:cs="Arial"/>
        </w:rPr>
        <w:t xml:space="preserve"> in Kerala.</w:t>
      </w:r>
      <w:r w:rsidRPr="00FE2580">
        <w:rPr>
          <w:rFonts w:ascii="Arial" w:hAnsi="Arial" w:cs="Arial"/>
        </w:rPr>
        <w:t xml:space="preserve"> </w:t>
      </w:r>
      <w:r w:rsidR="00F71620" w:rsidRPr="00FE2580">
        <w:rPr>
          <w:rFonts w:ascii="Arial" w:hAnsi="Arial" w:cs="Arial"/>
        </w:rPr>
        <w:t xml:space="preserve">A total of twenty-one representative locations were selected for disease assessment, including twelve sites in Alappuzha, six in Kottayam and three in </w:t>
      </w:r>
      <w:proofErr w:type="spellStart"/>
      <w:r w:rsidR="00F71620" w:rsidRPr="00FE2580">
        <w:rPr>
          <w:rFonts w:ascii="Arial" w:hAnsi="Arial" w:cs="Arial"/>
        </w:rPr>
        <w:t>Pathanamthitta</w:t>
      </w:r>
      <w:proofErr w:type="spellEnd"/>
      <w:r w:rsidR="00F71620" w:rsidRPr="00FE2580">
        <w:rPr>
          <w:rFonts w:ascii="Arial" w:hAnsi="Arial" w:cs="Arial"/>
        </w:rPr>
        <w:t xml:space="preserve">. </w:t>
      </w:r>
      <w:r w:rsidR="00051F3A" w:rsidRPr="00FE2580">
        <w:rPr>
          <w:rFonts w:ascii="Arial" w:hAnsi="Arial" w:cs="Arial"/>
        </w:rPr>
        <w:t>The meteorological variables employed in this study represent weekly mean values, from the week immediately preceding the survey visit to each location.</w:t>
      </w:r>
    </w:p>
    <w:p w14:paraId="12FF0725" w14:textId="063A16E1" w:rsidR="00051F3A" w:rsidRPr="00FE2580" w:rsidRDefault="00051F3A" w:rsidP="00051F3A">
      <w:pPr>
        <w:pStyle w:val="Body"/>
        <w:spacing w:after="0" w:line="276" w:lineRule="auto"/>
        <w:rPr>
          <w:rFonts w:ascii="Arial" w:hAnsi="Arial" w:cs="Arial"/>
        </w:rPr>
      </w:pPr>
    </w:p>
    <w:p w14:paraId="0FCAAC7B" w14:textId="77777777" w:rsidR="006B6E96" w:rsidRPr="00FE2580" w:rsidRDefault="005822D7" w:rsidP="006B6E96">
      <w:pPr>
        <w:pStyle w:val="Body"/>
        <w:spacing w:line="276" w:lineRule="auto"/>
        <w:rPr>
          <w:rFonts w:ascii="Arial" w:hAnsi="Arial" w:cs="Arial"/>
          <w:b/>
          <w:bCs/>
        </w:rPr>
      </w:pPr>
      <w:r w:rsidRPr="00FE2580">
        <w:rPr>
          <w:rFonts w:ascii="Arial" w:hAnsi="Arial" w:cs="Arial"/>
          <w:b/>
          <w:bCs/>
        </w:rPr>
        <w:t>2.</w:t>
      </w:r>
      <w:r w:rsidR="00D37877" w:rsidRPr="00FE2580">
        <w:rPr>
          <w:rFonts w:ascii="Arial" w:hAnsi="Arial" w:cs="Arial"/>
          <w:b/>
          <w:bCs/>
        </w:rPr>
        <w:t>2</w:t>
      </w:r>
      <w:r w:rsidR="00000BEE" w:rsidRPr="00FE2580">
        <w:rPr>
          <w:rFonts w:ascii="Arial" w:hAnsi="Arial" w:cs="Arial"/>
          <w:b/>
          <w:bCs/>
        </w:rPr>
        <w:t xml:space="preserve"> </w:t>
      </w:r>
      <w:r w:rsidR="006B6E96" w:rsidRPr="00FE2580">
        <w:rPr>
          <w:rFonts w:ascii="Arial" w:hAnsi="Arial" w:cs="Arial"/>
          <w:b/>
          <w:bCs/>
        </w:rPr>
        <w:t>Sampling Procedure and Assessment of Blast Incidence and Severity</w:t>
      </w:r>
    </w:p>
    <w:p w14:paraId="126710F8" w14:textId="555C9A1E" w:rsidR="00F362C7" w:rsidRPr="00FE2580" w:rsidRDefault="006B6E96" w:rsidP="006B6E96">
      <w:pPr>
        <w:pStyle w:val="Body"/>
        <w:spacing w:line="276" w:lineRule="auto"/>
        <w:rPr>
          <w:rFonts w:ascii="Arial" w:hAnsi="Arial" w:cs="Arial"/>
        </w:rPr>
      </w:pPr>
      <w:r w:rsidRPr="00FE2580">
        <w:rPr>
          <w:rFonts w:ascii="Arial" w:hAnsi="Arial" w:cs="Arial"/>
        </w:rPr>
        <w:t xml:space="preserve">In each field, disease observations were recorded from randomly selected 1 m² quadrats. Plants exhibiting characteristic symptoms of leaf blast were examined and the total number of infected and healthy plants within each quadrat was counted. </w:t>
      </w:r>
      <w:r w:rsidR="00F362C7" w:rsidRPr="00FE2580">
        <w:rPr>
          <w:rFonts w:ascii="Arial" w:hAnsi="Arial" w:cs="Arial"/>
        </w:rPr>
        <w:t xml:space="preserve"> Disease incidence was calculated using the following formula (Rajput and </w:t>
      </w:r>
      <w:proofErr w:type="spellStart"/>
      <w:r w:rsidR="00F362C7" w:rsidRPr="00FE2580">
        <w:rPr>
          <w:rFonts w:ascii="Arial" w:hAnsi="Arial" w:cs="Arial"/>
        </w:rPr>
        <w:t>Bartaria</w:t>
      </w:r>
      <w:proofErr w:type="spellEnd"/>
      <w:r w:rsidR="00F362C7" w:rsidRPr="00FE2580">
        <w:rPr>
          <w:rFonts w:ascii="Arial" w:hAnsi="Arial" w:cs="Arial"/>
        </w:rPr>
        <w:t>, 1995; Greer and Webster, 2001)</w:t>
      </w:r>
    </w:p>
    <w:p w14:paraId="02E95BA1" w14:textId="77777777" w:rsidR="008A62BD" w:rsidRPr="00FE2580" w:rsidRDefault="008A62BD" w:rsidP="005D0B88">
      <w:pPr>
        <w:pStyle w:val="Body"/>
        <w:spacing w:after="0" w:line="276" w:lineRule="auto"/>
        <w:rPr>
          <w:rFonts w:ascii="Arial" w:hAnsi="Arial" w:cs="Arial"/>
        </w:rPr>
      </w:pPr>
    </w:p>
    <w:p w14:paraId="687F6522" w14:textId="68E14B54" w:rsidR="00F362C7" w:rsidRPr="00FE2580" w:rsidRDefault="00F362C7" w:rsidP="00F362C7">
      <w:pPr>
        <w:jc w:val="both"/>
        <w:rPr>
          <w:rFonts w:ascii="Arial" w:hAnsi="Arial" w:cs="Arial"/>
        </w:rPr>
      </w:pPr>
      <w:r w:rsidRPr="00FE2580">
        <w:rPr>
          <w:rFonts w:ascii="Arial" w:hAnsi="Arial" w:cs="Arial"/>
          <w:noProof/>
        </w:rPr>
        <mc:AlternateContent>
          <mc:Choice Requires="wps">
            <w:drawing>
              <wp:anchor distT="45720" distB="45720" distL="114300" distR="114300" simplePos="0" relativeHeight="251663360" behindDoc="1" locked="0" layoutInCell="1" allowOverlap="1" wp14:anchorId="7A57BAF1" wp14:editId="468301D8">
                <wp:simplePos x="0" y="0"/>
                <wp:positionH relativeFrom="column">
                  <wp:posOffset>3816350</wp:posOffset>
                </wp:positionH>
                <wp:positionV relativeFrom="paragraph">
                  <wp:posOffset>74295</wp:posOffset>
                </wp:positionV>
                <wp:extent cx="595630" cy="273050"/>
                <wp:effectExtent l="0" t="0" r="0" b="0"/>
                <wp:wrapNone/>
                <wp:docPr id="1019866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73050"/>
                        </a:xfrm>
                        <a:prstGeom prst="rect">
                          <a:avLst/>
                        </a:prstGeom>
                        <a:solidFill>
                          <a:srgbClr val="FFFFFF"/>
                        </a:solidFill>
                        <a:ln w="9525">
                          <a:noFill/>
                          <a:miter lim="800000"/>
                          <a:headEnd/>
                          <a:tailEnd/>
                        </a:ln>
                      </wps:spPr>
                      <wps:txbx>
                        <w:txbxContent>
                          <w:p w14:paraId="69DE4083" w14:textId="77777777" w:rsidR="00F362C7" w:rsidRPr="00C43BC5" w:rsidRDefault="00F362C7" w:rsidP="00F362C7">
                            <w:pPr>
                              <w:ind w:left="66"/>
                              <w:jc w:val="both"/>
                              <w:rPr>
                                <w:rFonts w:ascii="Times New Roman" w:hAnsi="Times New Roman"/>
                                <w:sz w:val="24"/>
                                <w:szCs w:val="24"/>
                              </w:rPr>
                            </w:pPr>
                            <w:r w:rsidRPr="00ED2205">
                              <w:rPr>
                                <w:rFonts w:ascii="Times New Roman" w:hAnsi="Times New Roman"/>
                                <w:b/>
                                <w:bCs/>
                                <w:sz w:val="24"/>
                                <w:szCs w:val="24"/>
                              </w:rPr>
                              <w:t>×</w:t>
                            </w:r>
                            <w:r w:rsidRPr="0059407E">
                              <w:rPr>
                                <w:rFonts w:ascii="Times New Roman" w:hAnsi="Times New Roman"/>
                                <w:b/>
                                <w:bCs/>
                                <w:sz w:val="22"/>
                                <w:szCs w:val="22"/>
                              </w:rPr>
                              <w:t xml:space="preserve"> </w:t>
                            </w:r>
                            <w:r w:rsidRPr="0059407E">
                              <w:rPr>
                                <w:rFonts w:ascii="Times New Roman" w:hAnsi="Times New Roman"/>
                                <w:sz w:val="22"/>
                                <w:szCs w:val="22"/>
                              </w:rPr>
                              <w:t>100</w:t>
                            </w:r>
                          </w:p>
                          <w:p w14:paraId="0E5DE132" w14:textId="77777777" w:rsidR="00F362C7" w:rsidRDefault="00F362C7" w:rsidP="00F36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7BAF1" id="_x0000_t202" coordsize="21600,21600" o:spt="202" path="m,l,21600r21600,l21600,xe">
                <v:stroke joinstyle="miter"/>
                <v:path gradientshapeok="t" o:connecttype="rect"/>
              </v:shapetype>
              <v:shape id="Text Box 2" o:spid="_x0000_s1026" type="#_x0000_t202" style="position:absolute;left:0;text-align:left;margin-left:300.5pt;margin-top:5.85pt;width:46.9pt;height:2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" stroked="f">
                <v:textbox>
                  <w:txbxContent>
                    <w:p w14:paraId="69DE4083" w14:textId="77777777" w:rsidR="00F362C7" w:rsidRPr="00C43BC5" w:rsidRDefault="00F362C7" w:rsidP="00F362C7">
                      <w:pPr>
                        <w:ind w:left="66"/>
                        <w:jc w:val="both"/>
                        <w:rPr>
                          <w:rFonts w:ascii="Times New Roman" w:hAnsi="Times New Roman"/>
                          <w:sz w:val="24"/>
                          <w:szCs w:val="24"/>
                        </w:rPr>
                      </w:pPr>
                      <w:r w:rsidRPr="00ED2205">
                        <w:rPr>
                          <w:rFonts w:ascii="Times New Roman" w:hAnsi="Times New Roman"/>
                          <w:b/>
                          <w:bCs/>
                          <w:sz w:val="24"/>
                          <w:szCs w:val="24"/>
                        </w:rPr>
                        <w:t>×</w:t>
                      </w:r>
                      <w:r w:rsidRPr="0059407E">
                        <w:rPr>
                          <w:rFonts w:ascii="Times New Roman" w:hAnsi="Times New Roman"/>
                          <w:b/>
                          <w:bCs/>
                          <w:sz w:val="22"/>
                          <w:szCs w:val="22"/>
                        </w:rPr>
                        <w:t xml:space="preserve"> </w:t>
                      </w:r>
                      <w:r w:rsidRPr="0059407E">
                        <w:rPr>
                          <w:rFonts w:ascii="Times New Roman" w:hAnsi="Times New Roman"/>
                          <w:sz w:val="22"/>
                          <w:szCs w:val="22"/>
                        </w:rPr>
                        <w:t>100</w:t>
                      </w:r>
                    </w:p>
                    <w:p w14:paraId="0E5DE132" w14:textId="77777777" w:rsidR="00F362C7" w:rsidRDefault="00F362C7" w:rsidP="00F362C7"/>
                  </w:txbxContent>
                </v:textbox>
              </v:shape>
            </w:pict>
          </mc:Fallback>
        </mc:AlternateContent>
      </w:r>
      <w:r w:rsidR="008A62BD" w:rsidRPr="00FE2580">
        <w:rPr>
          <w:rFonts w:ascii="Arial" w:hAnsi="Arial" w:cs="Arial"/>
        </w:rPr>
        <w:t xml:space="preserve">                                      </w:t>
      </w:r>
      <w:r w:rsidRPr="00FE2580">
        <w:rPr>
          <w:rFonts w:ascii="Arial" w:hAnsi="Arial" w:cs="Arial"/>
        </w:rPr>
        <w:t xml:space="preserve">       </w:t>
      </w:r>
      <w:r w:rsidR="00944E40">
        <w:rPr>
          <w:rFonts w:ascii="Arial" w:hAnsi="Arial" w:cs="Arial"/>
        </w:rPr>
        <w:t xml:space="preserve">       </w:t>
      </w:r>
      <w:r w:rsidRPr="00FE2580">
        <w:rPr>
          <w:rFonts w:ascii="Arial" w:hAnsi="Arial" w:cs="Arial"/>
        </w:rPr>
        <w:t xml:space="preserve">Total number of infected plants </w:t>
      </w:r>
    </w:p>
    <w:p w14:paraId="0077CF54" w14:textId="2613B8F3" w:rsidR="00F362C7" w:rsidRPr="00FE2580" w:rsidRDefault="00944E40" w:rsidP="00F362C7">
      <w:pPr>
        <w:pStyle w:val="Body"/>
        <w:spacing w:after="0" w:line="276" w:lineRule="auto"/>
        <w:rPr>
          <w:rFonts w:ascii="Arial" w:hAnsi="Arial" w:cs="Arial"/>
        </w:rPr>
      </w:pPr>
      <w:r w:rsidRPr="00FE2580">
        <w:rPr>
          <w:rFonts w:ascii="Arial" w:hAnsi="Arial" w:cs="Arial"/>
          <w:noProof/>
        </w:rPr>
        <mc:AlternateContent>
          <mc:Choice Requires="wps">
            <w:drawing>
              <wp:anchor distT="45720" distB="45720" distL="114300" distR="114300" simplePos="0" relativeHeight="251662336" behindDoc="1" locked="0" layoutInCell="1" allowOverlap="1" wp14:anchorId="5BDEFAC3" wp14:editId="3BE31792">
                <wp:simplePos x="0" y="0"/>
                <wp:positionH relativeFrom="column">
                  <wp:posOffset>1685290</wp:posOffset>
                </wp:positionH>
                <wp:positionV relativeFrom="paragraph">
                  <wp:posOffset>80645</wp:posOffset>
                </wp:positionV>
                <wp:extent cx="2317750" cy="344170"/>
                <wp:effectExtent l="0" t="0" r="6350" b="0"/>
                <wp:wrapNone/>
                <wp:docPr id="212325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344170"/>
                        </a:xfrm>
                        <a:prstGeom prst="rect">
                          <a:avLst/>
                        </a:prstGeom>
                        <a:solidFill>
                          <a:srgbClr val="FFFFFF"/>
                        </a:solidFill>
                        <a:ln w="9525">
                          <a:noFill/>
                          <a:miter lim="800000"/>
                          <a:headEnd/>
                          <a:tailEnd/>
                        </a:ln>
                      </wps:spPr>
                      <wps:txbx>
                        <w:txbxContent>
                          <w:p w14:paraId="4294FB74" w14:textId="77777777" w:rsidR="00F362C7" w:rsidRPr="00944E40" w:rsidRDefault="00F362C7" w:rsidP="00F362C7">
                            <w:pPr>
                              <w:rPr>
                                <w:rFonts w:ascii="Arial" w:hAnsi="Arial" w:cs="Arial"/>
                              </w:rPr>
                            </w:pPr>
                            <w:r w:rsidRPr="00944E40">
                              <w:rPr>
                                <w:rFonts w:ascii="Arial" w:hAnsi="Arial" w:cs="Arial"/>
                              </w:rPr>
                              <w:t>Total number of plants observed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EFAC3" id="_x0000_s1027" type="#_x0000_t202" style="position:absolute;left:0;text-align:left;margin-left:132.7pt;margin-top:6.35pt;width:182.5pt;height:27.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" stroked="f">
                <v:textbox>
                  <w:txbxContent>
                    <w:p w14:paraId="4294FB74" w14:textId="77777777" w:rsidR="00F362C7" w:rsidRPr="00944E40" w:rsidRDefault="00F362C7" w:rsidP="00F362C7">
                      <w:pPr>
                        <w:rPr>
                          <w:rFonts w:ascii="Arial" w:hAnsi="Arial" w:cs="Arial"/>
                        </w:rPr>
                      </w:pPr>
                      <w:r w:rsidRPr="00944E40">
                        <w:rPr>
                          <w:rFonts w:ascii="Arial" w:hAnsi="Arial" w:cs="Arial"/>
                        </w:rPr>
                        <w:t>Total number of plants observed</w:t>
                      </w:r>
                    </w:p>
                  </w:txbxContent>
                </v:textbox>
              </v:shape>
            </w:pict>
          </mc:Fallback>
        </mc:AlternateContent>
      </w:r>
      <w:r w:rsidR="008A62BD" w:rsidRPr="00FE2580">
        <w:rPr>
          <w:rFonts w:ascii="Arial" w:hAnsi="Arial" w:cs="Arial"/>
          <w:noProof/>
        </w:rPr>
        <w:t>Disease Incidence</w:t>
      </w:r>
      <w:r w:rsidR="008A62BD" w:rsidRPr="00FE2580">
        <w:rPr>
          <w:rFonts w:ascii="Arial" w:hAnsi="Arial" w:cs="Arial"/>
          <w:b/>
          <w:bCs/>
        </w:rPr>
        <w:t xml:space="preserve"> </w:t>
      </w:r>
      <w:r w:rsidR="008A62BD" w:rsidRPr="00FE2580">
        <w:rPr>
          <w:rFonts w:ascii="Arial" w:hAnsi="Arial" w:cs="Arial"/>
        </w:rPr>
        <w:t>(%) =</w:t>
      </w:r>
      <w:r w:rsidR="008A62BD" w:rsidRPr="00FE2580">
        <w:rPr>
          <w:rFonts w:ascii="Arial" w:hAnsi="Arial" w:cs="Arial"/>
          <w:noProof/>
        </w:rPr>
        <mc:AlternateContent>
          <mc:Choice Requires="wps">
            <w:drawing>
              <wp:anchor distT="0" distB="0" distL="114300" distR="114300" simplePos="0" relativeHeight="251664384" behindDoc="0" locked="0" layoutInCell="1" allowOverlap="1" wp14:anchorId="7E9A5A8F" wp14:editId="797DA31B">
                <wp:simplePos x="0" y="0"/>
                <wp:positionH relativeFrom="column">
                  <wp:posOffset>1568450</wp:posOffset>
                </wp:positionH>
                <wp:positionV relativeFrom="paragraph">
                  <wp:posOffset>72390</wp:posOffset>
                </wp:positionV>
                <wp:extent cx="2317750" cy="0"/>
                <wp:effectExtent l="0" t="0" r="31750" b="25400"/>
                <wp:wrapNone/>
                <wp:docPr id="1229577700" name="Straight Connector 1"/>
                <wp:cNvGraphicFramePr/>
                <a:graphic xmlns:a="http://schemas.openxmlformats.org/drawingml/2006/main">
                  <a:graphicData uri="http://schemas.microsoft.com/office/word/2010/wordprocessingShape">
                    <wps:wsp>
                      <wps:cNvCnPr/>
                      <wps:spPr>
                        <a:xfrm>
                          <a:off x="0" y="0"/>
                          <a:ext cx="231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0B4C7"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5.7pt" to="30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1Jmg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" strokecolor="black [3040]"/>
            </w:pict>
          </mc:Fallback>
        </mc:AlternateContent>
      </w:r>
    </w:p>
    <w:p w14:paraId="21137D32" w14:textId="789D8618" w:rsidR="00F362C7" w:rsidRPr="00FE2580" w:rsidRDefault="00F362C7" w:rsidP="00F362C7">
      <w:pPr>
        <w:pStyle w:val="Body"/>
        <w:spacing w:after="0" w:line="276" w:lineRule="auto"/>
        <w:rPr>
          <w:rFonts w:ascii="Arial" w:hAnsi="Arial" w:cs="Arial"/>
        </w:rPr>
      </w:pPr>
    </w:p>
    <w:p w14:paraId="34D6CC8B" w14:textId="3E2748F9" w:rsidR="00B64AA4" w:rsidRPr="00FE2580" w:rsidRDefault="006B6E96" w:rsidP="00F362C7">
      <w:pPr>
        <w:jc w:val="both"/>
        <w:rPr>
          <w:rFonts w:ascii="Arial" w:hAnsi="Arial" w:cs="Arial"/>
          <w:noProof/>
        </w:rPr>
      </w:pPr>
      <w:r w:rsidRPr="00FE2580">
        <w:rPr>
          <w:rFonts w:ascii="Arial" w:hAnsi="Arial" w:cs="Arial"/>
          <w:noProof/>
        </w:rPr>
        <w:t xml:space="preserve">Disease severity was assessed based on the Standard Evaluation System (SES) for rice developed by the International Rice Research Institute (IRRI, 2002), using the 0–9 scale. Percent Disease Index (PDI) was computed according to Wheeler (1969), using the formula: </w:t>
      </w:r>
    </w:p>
    <w:p w14:paraId="038C0866" w14:textId="156D5326" w:rsidR="006B6E96" w:rsidRPr="00FE2580" w:rsidRDefault="006B6E96" w:rsidP="00F362C7">
      <w:pPr>
        <w:jc w:val="both"/>
        <w:rPr>
          <w:rFonts w:ascii="Arial" w:hAnsi="Arial" w:cs="Arial"/>
          <w:noProof/>
        </w:rPr>
      </w:pPr>
    </w:p>
    <w:p w14:paraId="6293F75B" w14:textId="2C376051" w:rsidR="006B6E96" w:rsidRPr="00FE2580" w:rsidRDefault="006B6E96" w:rsidP="00F362C7">
      <w:pPr>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6432" behindDoc="1" locked="0" layoutInCell="1" allowOverlap="1" wp14:anchorId="3D49C668" wp14:editId="3C1CF838">
                <wp:simplePos x="0" y="0"/>
                <wp:positionH relativeFrom="column">
                  <wp:posOffset>1569720</wp:posOffset>
                </wp:positionH>
                <wp:positionV relativeFrom="paragraph">
                  <wp:posOffset>145626</wp:posOffset>
                </wp:positionV>
                <wp:extent cx="1402080" cy="3200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20040"/>
                        </a:xfrm>
                        <a:prstGeom prst="rect">
                          <a:avLst/>
                        </a:prstGeom>
                        <a:solidFill>
                          <a:srgbClr val="FFFFFF"/>
                        </a:solidFill>
                        <a:ln w="9525">
                          <a:noFill/>
                          <a:miter lim="800000"/>
                          <a:headEnd/>
                          <a:tailEnd/>
                        </a:ln>
                      </wps:spPr>
                      <wps:txbx>
                        <w:txbxContent>
                          <w:p w14:paraId="6326206A" w14:textId="77777777" w:rsidR="00F362C7" w:rsidRPr="00944E40" w:rsidRDefault="00F362C7" w:rsidP="00F362C7">
                            <w:pPr>
                              <w:jc w:val="both"/>
                              <w:rPr>
                                <w:rFonts w:ascii="Arial" w:hAnsi="Arial" w:cs="Arial"/>
                                <w:noProof/>
                              </w:rPr>
                            </w:pPr>
                            <w:r w:rsidRPr="00944E40">
                              <w:rPr>
                                <w:rFonts w:ascii="Arial" w:hAnsi="Arial" w:cs="Arial"/>
                                <w:noProof/>
                              </w:rPr>
                              <w:t>Sum of the scores</w:t>
                            </w:r>
                          </w:p>
                          <w:p w14:paraId="48B66F3B" w14:textId="77777777" w:rsidR="00F362C7" w:rsidRDefault="00F362C7" w:rsidP="00F36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9C668" id="_x0000_s1028" type="#_x0000_t202" style="position:absolute;left:0;text-align:left;margin-left:123.6pt;margin-top:11.45pt;width:110.4pt;height:25.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" stroked="f">
                <v:textbox>
                  <w:txbxContent>
                    <w:p w14:paraId="6326206A" w14:textId="77777777" w:rsidR="00F362C7" w:rsidRPr="00944E40" w:rsidRDefault="00F362C7" w:rsidP="00F362C7">
                      <w:pPr>
                        <w:jc w:val="both"/>
                        <w:rPr>
                          <w:rFonts w:ascii="Arial" w:hAnsi="Arial" w:cs="Arial"/>
                          <w:noProof/>
                        </w:rPr>
                      </w:pPr>
                      <w:r w:rsidRPr="00944E40">
                        <w:rPr>
                          <w:rFonts w:ascii="Arial" w:hAnsi="Arial" w:cs="Arial"/>
                          <w:noProof/>
                        </w:rPr>
                        <w:t>Sum of the scores</w:t>
                      </w:r>
                    </w:p>
                    <w:p w14:paraId="48B66F3B" w14:textId="77777777" w:rsidR="00F362C7" w:rsidRDefault="00F362C7" w:rsidP="00F362C7"/>
                  </w:txbxContent>
                </v:textbox>
              </v:shape>
            </w:pict>
          </mc:Fallback>
        </mc:AlternateContent>
      </w:r>
    </w:p>
    <w:p w14:paraId="68593011" w14:textId="5DA04F8E" w:rsidR="00F362C7" w:rsidRPr="00FE2580" w:rsidRDefault="00051F3A" w:rsidP="00F362C7">
      <w:pPr>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8480" behindDoc="0" locked="0" layoutInCell="1" allowOverlap="1" wp14:anchorId="06AE77B2" wp14:editId="5A88127F">
                <wp:simplePos x="0" y="0"/>
                <wp:positionH relativeFrom="column">
                  <wp:posOffset>4137660</wp:posOffset>
                </wp:positionH>
                <wp:positionV relativeFrom="paragraph">
                  <wp:posOffset>98213</wp:posOffset>
                </wp:positionV>
                <wp:extent cx="769620" cy="320040"/>
                <wp:effectExtent l="0" t="0" r="0" b="3810"/>
                <wp:wrapNone/>
                <wp:docPr id="122850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20040"/>
                        </a:xfrm>
                        <a:prstGeom prst="rect">
                          <a:avLst/>
                        </a:prstGeom>
                        <a:solidFill>
                          <a:srgbClr val="FFFFFF"/>
                        </a:solidFill>
                        <a:ln w="9525">
                          <a:noFill/>
                          <a:miter lim="800000"/>
                          <a:headEnd/>
                          <a:tailEnd/>
                        </a:ln>
                      </wps:spPr>
                      <wps:txbx>
                        <w:txbxContent>
                          <w:p w14:paraId="72518358" w14:textId="77777777" w:rsidR="00F362C7" w:rsidRPr="0059407E" w:rsidRDefault="00F362C7" w:rsidP="00F362C7">
                            <w:pPr>
                              <w:rPr>
                                <w:sz w:val="22"/>
                                <w:szCs w:val="22"/>
                              </w:rPr>
                            </w:pPr>
                            <w:r w:rsidRPr="00ED2205">
                              <w:rPr>
                                <w:rFonts w:ascii="Times New Roman" w:hAnsi="Times New Roman"/>
                                <w:b/>
                                <w:bCs/>
                                <w:sz w:val="24"/>
                                <w:szCs w:val="24"/>
                              </w:rPr>
                              <w:t>×</w:t>
                            </w:r>
                            <w:r w:rsidRPr="00A8192E">
                              <w:rPr>
                                <w:rFonts w:ascii="Times New Roman" w:hAnsi="Times New Roman"/>
                                <w:noProof/>
                                <w:sz w:val="24"/>
                                <w:szCs w:val="24"/>
                              </w:rPr>
                              <w:t xml:space="preserve"> </w:t>
                            </w:r>
                            <w:r w:rsidRPr="0059407E">
                              <w:rPr>
                                <w:rFonts w:ascii="Times New Roman" w:hAnsi="Times New Roman"/>
                                <w:noProof/>
                                <w:sz w:val="22"/>
                                <w:szCs w:val="22"/>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E77B2" id="_x0000_s1029" type="#_x0000_t202" style="position:absolute;left:0;text-align:left;margin-left:325.8pt;margin-top:7.75pt;width:60.6pt;height:25.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" stroked="f">
                <v:textbox>
                  <w:txbxContent>
                    <w:p w14:paraId="72518358" w14:textId="77777777" w:rsidR="00F362C7" w:rsidRPr="0059407E" w:rsidRDefault="00F362C7" w:rsidP="00F362C7">
                      <w:pPr>
                        <w:rPr>
                          <w:sz w:val="22"/>
                          <w:szCs w:val="22"/>
                        </w:rPr>
                      </w:pPr>
                      <w:r w:rsidRPr="00ED2205">
                        <w:rPr>
                          <w:rFonts w:ascii="Times New Roman" w:hAnsi="Times New Roman"/>
                          <w:b/>
                          <w:bCs/>
                          <w:sz w:val="24"/>
                          <w:szCs w:val="24"/>
                        </w:rPr>
                        <w:t>×</w:t>
                      </w:r>
                      <w:r w:rsidRPr="00A8192E">
                        <w:rPr>
                          <w:rFonts w:ascii="Times New Roman" w:hAnsi="Times New Roman"/>
                          <w:noProof/>
                          <w:sz w:val="24"/>
                          <w:szCs w:val="24"/>
                        </w:rPr>
                        <w:t xml:space="preserve"> </w:t>
                      </w:r>
                      <w:r w:rsidRPr="0059407E">
                        <w:rPr>
                          <w:rFonts w:ascii="Times New Roman" w:hAnsi="Times New Roman"/>
                          <w:noProof/>
                          <w:sz w:val="22"/>
                          <w:szCs w:val="22"/>
                        </w:rPr>
                        <w:t>100</w:t>
                      </w:r>
                    </w:p>
                  </w:txbxContent>
                </v:textbox>
              </v:shape>
            </w:pict>
          </mc:Fallback>
        </mc:AlternateContent>
      </w:r>
    </w:p>
    <w:p w14:paraId="4095F962" w14:textId="7965D7C3" w:rsidR="00F362C7" w:rsidRPr="00FE2580" w:rsidRDefault="00944E40" w:rsidP="00C1497E">
      <w:pPr>
        <w:tabs>
          <w:tab w:val="center" w:pos="5400"/>
        </w:tabs>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7456" behindDoc="1" locked="0" layoutInCell="1" allowOverlap="1" wp14:anchorId="7ED0BA20" wp14:editId="73C75761">
                <wp:simplePos x="0" y="0"/>
                <wp:positionH relativeFrom="column">
                  <wp:posOffset>553720</wp:posOffset>
                </wp:positionH>
                <wp:positionV relativeFrom="paragraph">
                  <wp:posOffset>99060</wp:posOffset>
                </wp:positionV>
                <wp:extent cx="3825240" cy="320040"/>
                <wp:effectExtent l="0" t="0" r="3810" b="3810"/>
                <wp:wrapNone/>
                <wp:docPr id="1697314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320040"/>
                        </a:xfrm>
                        <a:prstGeom prst="rect">
                          <a:avLst/>
                        </a:prstGeom>
                        <a:solidFill>
                          <a:srgbClr val="FFFFFF"/>
                        </a:solidFill>
                        <a:ln w="9525">
                          <a:noFill/>
                          <a:miter lim="800000"/>
                          <a:headEnd/>
                          <a:tailEnd/>
                        </a:ln>
                      </wps:spPr>
                      <wps:txbx>
                        <w:txbxContent>
                          <w:p w14:paraId="3FE80033" w14:textId="77777777" w:rsidR="00F362C7" w:rsidRPr="00944E40" w:rsidRDefault="00F362C7" w:rsidP="00F362C7">
                            <w:pPr>
                              <w:rPr>
                                <w:rFonts w:ascii="Arial" w:hAnsi="Arial" w:cs="Arial"/>
                              </w:rPr>
                            </w:pPr>
                            <w:r w:rsidRPr="00944E40">
                              <w:rPr>
                                <w:rFonts w:ascii="Arial" w:hAnsi="Arial" w:cs="Arial"/>
                                <w:noProof/>
                              </w:rPr>
                              <w:t>Number of observations x highest number in rating 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0BA20" id="_x0000_s1030" type="#_x0000_t202" style="position:absolute;left:0;text-align:left;margin-left:43.6pt;margin-top:7.8pt;width:301.2pt;height:25.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zvKAIAACs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" stroked="f">
                <v:textbox>
                  <w:txbxContent>
                    <w:p w14:paraId="3FE80033" w14:textId="77777777" w:rsidR="00F362C7" w:rsidRPr="00944E40" w:rsidRDefault="00F362C7" w:rsidP="00F362C7">
                      <w:pPr>
                        <w:rPr>
                          <w:rFonts w:ascii="Arial" w:hAnsi="Arial" w:cs="Arial"/>
                        </w:rPr>
                      </w:pPr>
                      <w:r w:rsidRPr="00944E40">
                        <w:rPr>
                          <w:rFonts w:ascii="Arial" w:hAnsi="Arial" w:cs="Arial"/>
                          <w:noProof/>
                        </w:rPr>
                        <w:t>Number of observations x highest number in rating scale</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1" locked="0" layoutInCell="1" allowOverlap="1" wp14:anchorId="11EB2942" wp14:editId="05DB7EA2">
                <wp:simplePos x="0" y="0"/>
                <wp:positionH relativeFrom="column">
                  <wp:posOffset>464820</wp:posOffset>
                </wp:positionH>
                <wp:positionV relativeFrom="paragraph">
                  <wp:posOffset>100330</wp:posOffset>
                </wp:positionV>
                <wp:extent cx="3608070" cy="0"/>
                <wp:effectExtent l="0" t="0" r="0" b="0"/>
                <wp:wrapNone/>
                <wp:docPr id="1252901944" name="Straight Connector 11"/>
                <wp:cNvGraphicFramePr/>
                <a:graphic xmlns:a="http://schemas.openxmlformats.org/drawingml/2006/main">
                  <a:graphicData uri="http://schemas.microsoft.com/office/word/2010/wordprocessingShape">
                    <wps:wsp>
                      <wps:cNvCnPr/>
                      <wps:spPr>
                        <a:xfrm flipV="1">
                          <a:off x="0" y="0"/>
                          <a:ext cx="3608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6CD6AC" id="Straight Connector 1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7.9pt" to="320.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" strokecolor="black [3213]"/>
            </w:pict>
          </mc:Fallback>
        </mc:AlternateContent>
      </w:r>
      <w:r w:rsidR="00F362C7" w:rsidRPr="00FE2580">
        <w:rPr>
          <w:rFonts w:ascii="Arial" w:hAnsi="Arial" w:cs="Arial"/>
          <w:noProof/>
        </w:rPr>
        <w:t xml:space="preserve">PDI = </w:t>
      </w:r>
      <w:r w:rsidR="00C1497E">
        <w:rPr>
          <w:rFonts w:ascii="Arial" w:hAnsi="Arial" w:cs="Arial"/>
          <w:noProof/>
        </w:rPr>
        <w:tab/>
      </w:r>
    </w:p>
    <w:p w14:paraId="548CEC15" w14:textId="7D19D8C3" w:rsidR="00F362C7" w:rsidRPr="00FE2580" w:rsidRDefault="00F362C7" w:rsidP="00F362C7">
      <w:pPr>
        <w:jc w:val="both"/>
        <w:rPr>
          <w:rFonts w:ascii="Arial" w:hAnsi="Arial" w:cs="Arial"/>
          <w:noProof/>
        </w:rPr>
      </w:pPr>
    </w:p>
    <w:p w14:paraId="7144B236" w14:textId="77777777" w:rsidR="006B6E96" w:rsidRPr="00FE2580" w:rsidRDefault="006B6E96" w:rsidP="00F362C7">
      <w:pPr>
        <w:pStyle w:val="Body"/>
        <w:spacing w:after="0" w:line="276" w:lineRule="auto"/>
        <w:rPr>
          <w:rFonts w:ascii="Arial" w:hAnsi="Arial" w:cs="Arial"/>
        </w:rPr>
      </w:pPr>
    </w:p>
    <w:p w14:paraId="3D694694" w14:textId="358A1ECA" w:rsidR="006B6E96" w:rsidRPr="00FE2580" w:rsidRDefault="006B6E96" w:rsidP="00F362C7">
      <w:pPr>
        <w:pStyle w:val="Body"/>
        <w:spacing w:after="0" w:line="276" w:lineRule="auto"/>
        <w:rPr>
          <w:rFonts w:ascii="Arial" w:hAnsi="Arial" w:cs="Arial"/>
        </w:rPr>
      </w:pPr>
      <w:r w:rsidRPr="00FE2580">
        <w:rPr>
          <w:rFonts w:ascii="Arial" w:hAnsi="Arial" w:cs="Arial"/>
        </w:rPr>
        <w:t>The severity rating scale used for disease scoring is presented in Table 1.</w:t>
      </w:r>
    </w:p>
    <w:p w14:paraId="27516183" w14:textId="77777777" w:rsidR="006B6E96" w:rsidRPr="00FE2580" w:rsidRDefault="006B6E96" w:rsidP="00F362C7">
      <w:pPr>
        <w:pStyle w:val="Body"/>
        <w:spacing w:line="276" w:lineRule="auto"/>
        <w:rPr>
          <w:rFonts w:ascii="Arial" w:hAnsi="Arial" w:cs="Arial"/>
          <w:b/>
          <w:bCs/>
        </w:rPr>
      </w:pPr>
    </w:p>
    <w:p w14:paraId="41AAE301" w14:textId="298325E4" w:rsidR="00F362C7" w:rsidRPr="00FE2580" w:rsidRDefault="00B64AA4" w:rsidP="00F362C7">
      <w:pPr>
        <w:pStyle w:val="Body"/>
        <w:spacing w:line="276" w:lineRule="auto"/>
        <w:rPr>
          <w:rFonts w:ascii="Arial" w:hAnsi="Arial" w:cs="Arial"/>
          <w:b/>
          <w:bCs/>
        </w:rPr>
      </w:pPr>
      <w:r w:rsidRPr="00FE2580">
        <w:rPr>
          <w:rFonts w:ascii="Arial" w:hAnsi="Arial" w:cs="Arial"/>
          <w:b/>
          <w:bCs/>
        </w:rPr>
        <w:t xml:space="preserve">Table 1: Rating scale (0–9) for blast disease in rice </w:t>
      </w:r>
    </w:p>
    <w:tbl>
      <w:tblPr>
        <w:tblStyle w:val="TableGrid"/>
        <w:tblW w:w="0" w:type="auto"/>
        <w:tblLook w:val="04A0" w:firstRow="1" w:lastRow="0" w:firstColumn="1" w:lastColumn="0" w:noHBand="0" w:noVBand="1"/>
      </w:tblPr>
      <w:tblGrid>
        <w:gridCol w:w="988"/>
        <w:gridCol w:w="7210"/>
      </w:tblGrid>
      <w:tr w:rsidR="00F362C7" w:rsidRPr="00FE2580" w14:paraId="0E475674" w14:textId="77777777" w:rsidTr="00F362C7">
        <w:tc>
          <w:tcPr>
            <w:tcW w:w="988" w:type="dxa"/>
          </w:tcPr>
          <w:p w14:paraId="40574044" w14:textId="2CC1972F"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Scale</w:t>
            </w:r>
          </w:p>
        </w:tc>
        <w:tc>
          <w:tcPr>
            <w:tcW w:w="7210" w:type="dxa"/>
          </w:tcPr>
          <w:p w14:paraId="6E4954CE" w14:textId="19D1BF8B"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 xml:space="preserve">Affected leaf area </w:t>
            </w:r>
          </w:p>
        </w:tc>
      </w:tr>
      <w:tr w:rsidR="00F362C7" w:rsidRPr="00FE2580" w14:paraId="4061C29F" w14:textId="77777777" w:rsidTr="00F362C7">
        <w:tc>
          <w:tcPr>
            <w:tcW w:w="988" w:type="dxa"/>
          </w:tcPr>
          <w:p w14:paraId="61CC5E1B" w14:textId="1EADE654"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0</w:t>
            </w:r>
          </w:p>
        </w:tc>
        <w:tc>
          <w:tcPr>
            <w:tcW w:w="7210" w:type="dxa"/>
          </w:tcPr>
          <w:p w14:paraId="784313F6" w14:textId="1069EC26"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No lesions observed</w:t>
            </w:r>
          </w:p>
        </w:tc>
      </w:tr>
      <w:tr w:rsidR="00F362C7" w:rsidRPr="00FE2580" w14:paraId="6E846712" w14:textId="77777777" w:rsidTr="00F362C7">
        <w:tc>
          <w:tcPr>
            <w:tcW w:w="988" w:type="dxa"/>
          </w:tcPr>
          <w:p w14:paraId="01742A27" w14:textId="4A953A28"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1</w:t>
            </w:r>
          </w:p>
        </w:tc>
        <w:tc>
          <w:tcPr>
            <w:tcW w:w="7210" w:type="dxa"/>
          </w:tcPr>
          <w:p w14:paraId="6081CC38" w14:textId="59E4EDE4"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Small brown speaks of pin point size</w:t>
            </w:r>
          </w:p>
        </w:tc>
      </w:tr>
      <w:tr w:rsidR="00F362C7" w:rsidRPr="00FE2580" w14:paraId="0D52C28A" w14:textId="77777777" w:rsidTr="00F362C7">
        <w:tc>
          <w:tcPr>
            <w:tcW w:w="988" w:type="dxa"/>
          </w:tcPr>
          <w:p w14:paraId="687303F7" w14:textId="3E872A1B"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2</w:t>
            </w:r>
          </w:p>
        </w:tc>
        <w:tc>
          <w:tcPr>
            <w:tcW w:w="7210" w:type="dxa"/>
          </w:tcPr>
          <w:p w14:paraId="1F6C0043" w14:textId="62672553"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Small roundish to slightly elongated about 1 -2 mm in diameter</w:t>
            </w:r>
          </w:p>
        </w:tc>
      </w:tr>
      <w:tr w:rsidR="00F362C7" w:rsidRPr="00FE2580" w14:paraId="4C20F575" w14:textId="77777777" w:rsidTr="00F362C7">
        <w:tc>
          <w:tcPr>
            <w:tcW w:w="988" w:type="dxa"/>
          </w:tcPr>
          <w:p w14:paraId="3AFDE473" w14:textId="2A0FC0FD"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lastRenderedPageBreak/>
              <w:t>3</w:t>
            </w:r>
          </w:p>
        </w:tc>
        <w:tc>
          <w:tcPr>
            <w:tcW w:w="7210" w:type="dxa"/>
          </w:tcPr>
          <w:p w14:paraId="3931F216" w14:textId="396B699A"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Same as in scale 2, but on upper leaves also</w:t>
            </w:r>
          </w:p>
        </w:tc>
      </w:tr>
      <w:tr w:rsidR="00F362C7" w:rsidRPr="00FE2580" w14:paraId="0EA3AA18" w14:textId="77777777" w:rsidTr="00F362C7">
        <w:tc>
          <w:tcPr>
            <w:tcW w:w="988" w:type="dxa"/>
          </w:tcPr>
          <w:p w14:paraId="0A76A046" w14:textId="68BEFB8E"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4</w:t>
            </w:r>
          </w:p>
        </w:tc>
        <w:tc>
          <w:tcPr>
            <w:tcW w:w="7210" w:type="dxa"/>
          </w:tcPr>
          <w:p w14:paraId="03EF4E83" w14:textId="01C562C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Less than 4%</w:t>
            </w:r>
          </w:p>
        </w:tc>
      </w:tr>
      <w:tr w:rsidR="00F362C7" w:rsidRPr="00FE2580" w14:paraId="55CDA4D8" w14:textId="77777777" w:rsidTr="00F362C7">
        <w:tc>
          <w:tcPr>
            <w:tcW w:w="988" w:type="dxa"/>
          </w:tcPr>
          <w:p w14:paraId="2059D780" w14:textId="0C6B7797"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5</w:t>
            </w:r>
          </w:p>
        </w:tc>
        <w:tc>
          <w:tcPr>
            <w:tcW w:w="7210" w:type="dxa"/>
          </w:tcPr>
          <w:p w14:paraId="31AD060B" w14:textId="11D782AC"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4-10%</w:t>
            </w:r>
          </w:p>
        </w:tc>
      </w:tr>
      <w:tr w:rsidR="00F362C7" w:rsidRPr="00FE2580" w14:paraId="7FD9A3A9" w14:textId="77777777" w:rsidTr="00F362C7">
        <w:tc>
          <w:tcPr>
            <w:tcW w:w="988" w:type="dxa"/>
          </w:tcPr>
          <w:p w14:paraId="535764E3" w14:textId="13BCCE67"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6</w:t>
            </w:r>
          </w:p>
        </w:tc>
        <w:tc>
          <w:tcPr>
            <w:tcW w:w="7210" w:type="dxa"/>
          </w:tcPr>
          <w:p w14:paraId="5AC62DD8" w14:textId="4D470C6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11-25%</w:t>
            </w:r>
          </w:p>
        </w:tc>
      </w:tr>
      <w:tr w:rsidR="00F362C7" w:rsidRPr="00FE2580" w14:paraId="52520893" w14:textId="77777777" w:rsidTr="00F362C7">
        <w:tc>
          <w:tcPr>
            <w:tcW w:w="988" w:type="dxa"/>
          </w:tcPr>
          <w:p w14:paraId="2A5B05EC" w14:textId="39B4092D"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7</w:t>
            </w:r>
          </w:p>
        </w:tc>
        <w:tc>
          <w:tcPr>
            <w:tcW w:w="7210" w:type="dxa"/>
          </w:tcPr>
          <w:p w14:paraId="00FF043B" w14:textId="4AD0CA3B"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26-50%</w:t>
            </w:r>
          </w:p>
        </w:tc>
      </w:tr>
      <w:tr w:rsidR="00F362C7" w:rsidRPr="00FE2580" w14:paraId="26D1AB63" w14:textId="77777777" w:rsidTr="00F362C7">
        <w:tc>
          <w:tcPr>
            <w:tcW w:w="988" w:type="dxa"/>
          </w:tcPr>
          <w:p w14:paraId="27755D93" w14:textId="46EB0CD4"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8</w:t>
            </w:r>
          </w:p>
        </w:tc>
        <w:tc>
          <w:tcPr>
            <w:tcW w:w="7210" w:type="dxa"/>
          </w:tcPr>
          <w:p w14:paraId="5C93A299" w14:textId="4258013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51-75 %</w:t>
            </w:r>
          </w:p>
        </w:tc>
      </w:tr>
      <w:tr w:rsidR="005F5D91" w:rsidRPr="00FE2580" w14:paraId="671F0865" w14:textId="77777777" w:rsidTr="00F362C7">
        <w:tc>
          <w:tcPr>
            <w:tcW w:w="988" w:type="dxa"/>
          </w:tcPr>
          <w:p w14:paraId="6EBED0CA" w14:textId="19849725" w:rsidR="005F5D91" w:rsidRPr="00FE2580" w:rsidRDefault="005F5D91" w:rsidP="00F362C7">
            <w:pPr>
              <w:pStyle w:val="Body"/>
              <w:spacing w:after="0" w:line="276" w:lineRule="auto"/>
              <w:jc w:val="center"/>
              <w:rPr>
                <w:rFonts w:ascii="Arial" w:hAnsi="Arial" w:cs="Arial"/>
                <w:sz w:val="20"/>
                <w:szCs w:val="20"/>
              </w:rPr>
            </w:pPr>
            <w:r w:rsidRPr="00FE2580">
              <w:rPr>
                <w:rFonts w:ascii="Arial" w:hAnsi="Arial" w:cs="Arial"/>
                <w:sz w:val="20"/>
                <w:szCs w:val="20"/>
              </w:rPr>
              <w:t>9</w:t>
            </w:r>
          </w:p>
        </w:tc>
        <w:tc>
          <w:tcPr>
            <w:tcW w:w="7210" w:type="dxa"/>
          </w:tcPr>
          <w:p w14:paraId="295CC5DA" w14:textId="11B1A744" w:rsidR="005F5D91" w:rsidRPr="00FE2580" w:rsidRDefault="005F5D91" w:rsidP="00F362C7">
            <w:pPr>
              <w:pStyle w:val="Body"/>
              <w:spacing w:after="0" w:line="276" w:lineRule="auto"/>
              <w:rPr>
                <w:rFonts w:ascii="Arial" w:hAnsi="Arial" w:cs="Arial"/>
                <w:sz w:val="20"/>
                <w:szCs w:val="20"/>
              </w:rPr>
            </w:pPr>
            <w:r w:rsidRPr="00FE2580">
              <w:rPr>
                <w:rFonts w:ascii="Arial" w:hAnsi="Arial" w:cs="Arial"/>
                <w:sz w:val="20"/>
                <w:szCs w:val="20"/>
                <w:lang w:val="en-IN"/>
              </w:rPr>
              <w:t>more than 75%</w:t>
            </w:r>
          </w:p>
        </w:tc>
      </w:tr>
    </w:tbl>
    <w:p w14:paraId="4342955C" w14:textId="77777777" w:rsidR="00F362C7" w:rsidRPr="00FE2580" w:rsidRDefault="00F362C7" w:rsidP="00441B6F">
      <w:pPr>
        <w:pStyle w:val="Body"/>
        <w:spacing w:after="0"/>
        <w:rPr>
          <w:rFonts w:ascii="Arial" w:hAnsi="Arial" w:cs="Arial"/>
        </w:rPr>
      </w:pPr>
    </w:p>
    <w:p w14:paraId="682E58C5" w14:textId="31F0E5A3" w:rsidR="006B6E96" w:rsidRPr="00FE2580" w:rsidRDefault="006B6E96" w:rsidP="00441B6F">
      <w:pPr>
        <w:pStyle w:val="Head1"/>
        <w:spacing w:after="0"/>
        <w:jc w:val="both"/>
        <w:rPr>
          <w:rFonts w:ascii="Arial" w:hAnsi="Arial" w:cs="Arial"/>
          <w:sz w:val="20"/>
        </w:rPr>
      </w:pPr>
      <w:r w:rsidRPr="00FE2580">
        <w:rPr>
          <w:rFonts w:ascii="Arial" w:hAnsi="Arial" w:cs="Arial"/>
          <w:sz w:val="20"/>
        </w:rPr>
        <w:t>2.3 Weather Data</w:t>
      </w:r>
    </w:p>
    <w:p w14:paraId="1179B537" w14:textId="77777777" w:rsidR="006B6E96" w:rsidRPr="00FE2580" w:rsidRDefault="006B6E96" w:rsidP="00441B6F">
      <w:pPr>
        <w:pStyle w:val="Head1"/>
        <w:spacing w:after="0"/>
        <w:jc w:val="both"/>
        <w:rPr>
          <w:rFonts w:ascii="Arial" w:hAnsi="Arial" w:cs="Arial"/>
          <w:sz w:val="20"/>
        </w:rPr>
      </w:pPr>
    </w:p>
    <w:p w14:paraId="65AEAA9A" w14:textId="75DD9A83" w:rsidR="006B6E96" w:rsidRPr="00FE2580" w:rsidRDefault="006B6E96" w:rsidP="00441B6F">
      <w:pPr>
        <w:pStyle w:val="Head1"/>
        <w:spacing w:after="0"/>
        <w:jc w:val="both"/>
        <w:rPr>
          <w:rFonts w:ascii="Arial" w:hAnsi="Arial" w:cs="Arial"/>
          <w:b w:val="0"/>
          <w:bCs/>
          <w:caps w:val="0"/>
          <w:sz w:val="20"/>
        </w:rPr>
      </w:pPr>
      <w:r w:rsidRPr="00FE2580">
        <w:rPr>
          <w:rFonts w:ascii="Arial" w:hAnsi="Arial" w:cs="Arial"/>
          <w:b w:val="0"/>
          <w:bCs/>
          <w:caps w:val="0"/>
          <w:sz w:val="20"/>
        </w:rPr>
        <w:t xml:space="preserve">The meteorological variables used for analysis consisted of weekly mean values of rainfall, relative humidity, dew point temperature, maximum temperature and minimum temperature. These values represent the weather conditions recorded during the week immediately preceding the survey at each respective location. Weather data were obtained from the nearest automatic weather recording stations associated with the regional monitoring network. </w:t>
      </w:r>
    </w:p>
    <w:p w14:paraId="516910F5" w14:textId="77777777" w:rsidR="006B6E96" w:rsidRPr="00FE2580" w:rsidRDefault="006B6E96" w:rsidP="00441B6F">
      <w:pPr>
        <w:pStyle w:val="Head1"/>
        <w:spacing w:after="0"/>
        <w:jc w:val="both"/>
        <w:rPr>
          <w:rFonts w:ascii="Arial" w:hAnsi="Arial" w:cs="Arial"/>
          <w:b w:val="0"/>
          <w:bCs/>
          <w:caps w:val="0"/>
          <w:sz w:val="20"/>
        </w:rPr>
      </w:pPr>
    </w:p>
    <w:p w14:paraId="48CB2CA5" w14:textId="77777777" w:rsidR="006B6E96" w:rsidRPr="00FE2580" w:rsidRDefault="006B6E96" w:rsidP="006B6E96">
      <w:pPr>
        <w:pStyle w:val="Head1"/>
        <w:spacing w:after="0"/>
        <w:jc w:val="both"/>
        <w:rPr>
          <w:rFonts w:ascii="Arial" w:hAnsi="Arial" w:cs="Arial"/>
          <w:bCs/>
          <w:sz w:val="20"/>
          <w:lang w:val="en-IN"/>
        </w:rPr>
      </w:pPr>
      <w:r w:rsidRPr="006B6E96">
        <w:rPr>
          <w:rFonts w:ascii="Arial" w:hAnsi="Arial" w:cs="Arial"/>
          <w:bCs/>
          <w:sz w:val="20"/>
          <w:lang w:val="en-IN"/>
        </w:rPr>
        <w:t>2.4 Statistical Analysis</w:t>
      </w:r>
    </w:p>
    <w:p w14:paraId="4F9923A2" w14:textId="77777777" w:rsidR="006B6E96" w:rsidRPr="006B6E96" w:rsidRDefault="006B6E96" w:rsidP="006B6E96">
      <w:pPr>
        <w:pStyle w:val="Head1"/>
        <w:spacing w:after="0"/>
        <w:jc w:val="both"/>
        <w:rPr>
          <w:rFonts w:ascii="Arial" w:hAnsi="Arial" w:cs="Arial"/>
          <w:bCs/>
          <w:sz w:val="20"/>
          <w:lang w:val="en-IN"/>
        </w:rPr>
      </w:pPr>
    </w:p>
    <w:p w14:paraId="357CA3DD" w14:textId="52A033D7" w:rsidR="006B6E96" w:rsidRPr="006B6E96" w:rsidRDefault="006B6E96" w:rsidP="006B6E96">
      <w:pPr>
        <w:pStyle w:val="Head1"/>
        <w:spacing w:after="0"/>
        <w:jc w:val="both"/>
        <w:rPr>
          <w:rFonts w:ascii="Arial" w:hAnsi="Arial" w:cs="Arial"/>
          <w:b w:val="0"/>
          <w:bCs/>
          <w:sz w:val="20"/>
          <w:lang w:val="en-IN"/>
        </w:rPr>
      </w:pPr>
      <w:r w:rsidRPr="00FE2580">
        <w:rPr>
          <w:rFonts w:ascii="Arial" w:hAnsi="Arial" w:cs="Arial"/>
          <w:b w:val="0"/>
          <w:bCs/>
          <w:caps w:val="0"/>
          <w:sz w:val="20"/>
          <w:lang w:val="en-IN"/>
        </w:rPr>
        <w:t>Pearson’s correlation coefficient (r) was calculated to determine the relationships between microclimatic factors and disease parameters (DI and PDI). Significance levels were tested at 0.001, 0.01 and 0.05 probability levels (two-tailed). The correlation matrix is presented in Table 3.</w:t>
      </w:r>
    </w:p>
    <w:p w14:paraId="2CA59158" w14:textId="77777777" w:rsidR="006B6E96" w:rsidRPr="00FE2580" w:rsidRDefault="006B6E96" w:rsidP="00441B6F">
      <w:pPr>
        <w:pStyle w:val="Head1"/>
        <w:spacing w:after="0"/>
        <w:jc w:val="both"/>
        <w:rPr>
          <w:rFonts w:ascii="Arial" w:hAnsi="Arial" w:cs="Arial"/>
          <w:sz w:val="20"/>
        </w:rPr>
      </w:pPr>
    </w:p>
    <w:p w14:paraId="4AFA5E12" w14:textId="4A1FCC62" w:rsidR="009E0669" w:rsidRPr="00FE2580" w:rsidRDefault="00000F8F" w:rsidP="00441B6F">
      <w:pPr>
        <w:pStyle w:val="Head1"/>
        <w:spacing w:after="0"/>
        <w:jc w:val="both"/>
        <w:rPr>
          <w:rFonts w:ascii="Arial" w:hAnsi="Arial" w:cs="Arial"/>
          <w:szCs w:val="22"/>
        </w:rPr>
      </w:pPr>
      <w:r w:rsidRPr="00FE2580">
        <w:rPr>
          <w:rFonts w:ascii="Arial" w:hAnsi="Arial" w:cs="Arial"/>
          <w:szCs w:val="22"/>
        </w:rPr>
        <w:t>3</w:t>
      </w:r>
      <w:r w:rsidR="00902823" w:rsidRPr="00FE2580">
        <w:rPr>
          <w:rFonts w:ascii="Arial" w:hAnsi="Arial" w:cs="Arial"/>
          <w:szCs w:val="22"/>
        </w:rPr>
        <w:t xml:space="preserve">. </w:t>
      </w:r>
      <w:r w:rsidRPr="00FE2580">
        <w:rPr>
          <w:rFonts w:ascii="Arial" w:hAnsi="Arial" w:cs="Arial"/>
          <w:szCs w:val="22"/>
        </w:rPr>
        <w:t>results and discussion</w:t>
      </w:r>
    </w:p>
    <w:p w14:paraId="5311A1EE" w14:textId="77777777" w:rsidR="006B6E96" w:rsidRPr="00FE2580" w:rsidRDefault="006B6E96" w:rsidP="00441B6F">
      <w:pPr>
        <w:pStyle w:val="Head1"/>
        <w:spacing w:after="0"/>
        <w:jc w:val="both"/>
        <w:rPr>
          <w:rFonts w:ascii="Arial" w:hAnsi="Arial" w:cs="Arial"/>
          <w:sz w:val="20"/>
        </w:rPr>
      </w:pPr>
    </w:p>
    <w:p w14:paraId="2E29AB59" w14:textId="46C24578" w:rsidR="006077C1" w:rsidRPr="00FE2580" w:rsidRDefault="008A62BD" w:rsidP="00441B6F">
      <w:pPr>
        <w:pStyle w:val="Head1"/>
        <w:spacing w:after="0"/>
        <w:jc w:val="both"/>
        <w:rPr>
          <w:rFonts w:ascii="Arial" w:hAnsi="Arial" w:cs="Arial"/>
          <w:caps w:val="0"/>
          <w:sz w:val="20"/>
        </w:rPr>
      </w:pPr>
      <w:r w:rsidRPr="00FE2580">
        <w:rPr>
          <w:rFonts w:ascii="Arial" w:hAnsi="Arial" w:cs="Arial"/>
          <w:caps w:val="0"/>
          <w:sz w:val="20"/>
        </w:rPr>
        <w:t xml:space="preserve">3.1 </w:t>
      </w:r>
      <w:r w:rsidR="006077C1" w:rsidRPr="00FE2580">
        <w:rPr>
          <w:rFonts w:ascii="Arial" w:hAnsi="Arial" w:cs="Arial"/>
          <w:caps w:val="0"/>
          <w:sz w:val="20"/>
        </w:rPr>
        <w:t>Nature of rice blast symptoms across surveyed locations</w:t>
      </w:r>
    </w:p>
    <w:p w14:paraId="256B90F2" w14:textId="6429F1F3" w:rsidR="006077C1" w:rsidRPr="00FE2580" w:rsidRDefault="006077C1" w:rsidP="00441B6F">
      <w:pPr>
        <w:pStyle w:val="Head1"/>
        <w:spacing w:after="0"/>
        <w:jc w:val="both"/>
        <w:rPr>
          <w:rFonts w:ascii="Arial" w:hAnsi="Arial" w:cs="Arial"/>
          <w:sz w:val="20"/>
        </w:rPr>
      </w:pPr>
    </w:p>
    <w:p w14:paraId="1552057C" w14:textId="675266BB" w:rsidR="00DA1CBF" w:rsidRPr="00FE2580" w:rsidRDefault="00DA1CBF" w:rsidP="00441B6F">
      <w:pPr>
        <w:pStyle w:val="Head1"/>
        <w:spacing w:after="0"/>
        <w:jc w:val="both"/>
        <w:rPr>
          <w:rFonts w:ascii="Arial" w:hAnsi="Arial" w:cs="Arial"/>
          <w:b w:val="0"/>
          <w:bCs/>
          <w:caps w:val="0"/>
          <w:sz w:val="20"/>
        </w:rPr>
      </w:pPr>
    </w:p>
    <w:p w14:paraId="5E21274B" w14:textId="3833F515" w:rsidR="00DA1CBF" w:rsidRPr="00FE2580" w:rsidRDefault="00DA1CBF" w:rsidP="00441B6F">
      <w:pPr>
        <w:pStyle w:val="Head1"/>
        <w:spacing w:after="0"/>
        <w:jc w:val="both"/>
        <w:rPr>
          <w:rFonts w:ascii="Arial" w:hAnsi="Arial" w:cs="Arial"/>
          <w:b w:val="0"/>
          <w:bCs/>
          <w:caps w:val="0"/>
          <w:sz w:val="20"/>
        </w:rPr>
      </w:pPr>
      <w:r w:rsidRPr="00FE2580">
        <w:rPr>
          <w:rFonts w:ascii="Arial" w:hAnsi="Arial" w:cs="Arial"/>
          <w:b w:val="0"/>
          <w:bCs/>
          <w:caps w:val="0"/>
          <w:noProof/>
          <w:sz w:val="20"/>
        </w:rPr>
        <mc:AlternateContent>
          <mc:Choice Requires="wps">
            <w:drawing>
              <wp:anchor distT="45720" distB="45720" distL="114300" distR="114300" simplePos="0" relativeHeight="251674624" behindDoc="0" locked="0" layoutInCell="1" allowOverlap="1" wp14:anchorId="6899B5B1" wp14:editId="20D3C14A">
                <wp:simplePos x="0" y="0"/>
                <wp:positionH relativeFrom="column">
                  <wp:posOffset>3065780</wp:posOffset>
                </wp:positionH>
                <wp:positionV relativeFrom="paragraph">
                  <wp:posOffset>37465</wp:posOffset>
                </wp:positionV>
                <wp:extent cx="3696970" cy="1404620"/>
                <wp:effectExtent l="0" t="0" r="17780" b="26035"/>
                <wp:wrapSquare wrapText="bothSides"/>
                <wp:docPr id="1264631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404620"/>
                        </a:xfrm>
                        <a:prstGeom prst="rect">
                          <a:avLst/>
                        </a:prstGeom>
                        <a:solidFill>
                          <a:srgbClr val="FFFFFF"/>
                        </a:solidFill>
                        <a:ln w="9525">
                          <a:solidFill>
                            <a:srgbClr val="000000"/>
                          </a:solidFill>
                          <a:miter lim="800000"/>
                          <a:headEnd/>
                          <a:tailEnd/>
                        </a:ln>
                      </wps:spPr>
                      <wps:txbx>
                        <w:txbxContent>
                          <w:p w14:paraId="3DAA0C66" w14:textId="4F5B7A2F" w:rsidR="00CF09D9" w:rsidRPr="009F61BC" w:rsidRDefault="009F61BC" w:rsidP="009F61BC">
                            <w:pPr>
                              <w:jc w:val="both"/>
                              <w:rPr>
                                <w:rFonts w:ascii="Arial" w:hAnsi="Arial" w:cs="Arial"/>
                                <w:sz w:val="22"/>
                                <w:szCs w:val="22"/>
                              </w:rPr>
                            </w:pPr>
                            <w:r w:rsidRPr="009F61BC">
                              <w:rPr>
                                <w:rFonts w:ascii="Arial" w:hAnsi="Arial" w:cs="Arial"/>
                                <w:b/>
                                <w:bCs/>
                                <w:sz w:val="22"/>
                                <w:szCs w:val="22"/>
                              </w:rPr>
                              <w:t>a.</w:t>
                            </w:r>
                            <w:r>
                              <w:rPr>
                                <w:rFonts w:ascii="Arial" w:hAnsi="Arial" w:cs="Arial"/>
                                <w:sz w:val="22"/>
                                <w:szCs w:val="22"/>
                              </w:rPr>
                              <w:t xml:space="preserve"> </w:t>
                            </w:r>
                            <w:r w:rsidR="000678CD" w:rsidRPr="009F61BC">
                              <w:rPr>
                                <w:rFonts w:ascii="Arial" w:hAnsi="Arial" w:cs="Arial"/>
                                <w:sz w:val="22"/>
                                <w:szCs w:val="22"/>
                              </w:rPr>
                              <w:t xml:space="preserve">Small isolated lesions with whitish </w:t>
                            </w:r>
                            <w:proofErr w:type="spellStart"/>
                            <w:r w:rsidR="000678CD" w:rsidRPr="009F61BC">
                              <w:rPr>
                                <w:rFonts w:ascii="Arial" w:hAnsi="Arial" w:cs="Arial"/>
                                <w:sz w:val="22"/>
                                <w:szCs w:val="22"/>
                              </w:rPr>
                              <w:t>centres</w:t>
                            </w:r>
                            <w:proofErr w:type="spellEnd"/>
                            <w:r w:rsidR="000678CD" w:rsidRPr="009F61BC">
                              <w:rPr>
                                <w:rFonts w:ascii="Arial" w:hAnsi="Arial" w:cs="Arial"/>
                                <w:sz w:val="22"/>
                                <w:szCs w:val="22"/>
                              </w:rPr>
                              <w:t xml:space="preserve"> and narrow brown borders.</w:t>
                            </w:r>
                          </w:p>
                          <w:p w14:paraId="56797633" w14:textId="77777777" w:rsidR="000678CD" w:rsidRPr="000678CD" w:rsidRDefault="000678CD" w:rsidP="000678CD">
                            <w:pPr>
                              <w:pStyle w:val="ListParagraph"/>
                              <w:jc w:val="both"/>
                              <w:rPr>
                                <w:rFonts w:ascii="Arial" w:hAnsi="Arial" w:cs="Arial"/>
                                <w:sz w:val="22"/>
                                <w:szCs w:val="22"/>
                              </w:rPr>
                            </w:pPr>
                          </w:p>
                          <w:p w14:paraId="58FD9CA6"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b.</w:t>
                            </w:r>
                            <w:r w:rsidRPr="00CF09D9">
                              <w:rPr>
                                <w:rFonts w:ascii="Arial" w:hAnsi="Arial" w:cs="Arial"/>
                                <w:sz w:val="22"/>
                                <w:szCs w:val="22"/>
                              </w:rPr>
                              <w:t xml:space="preserve"> </w:t>
                            </w:r>
                            <w:r w:rsidR="000678CD" w:rsidRPr="000678CD">
                              <w:rPr>
                                <w:rFonts w:ascii="Arial" w:hAnsi="Arial" w:cs="Arial"/>
                                <w:sz w:val="22"/>
                                <w:szCs w:val="22"/>
                              </w:rPr>
                              <w:t xml:space="preserve">Spindle-shaped lesions with greyish </w:t>
                            </w:r>
                            <w:proofErr w:type="spellStart"/>
                            <w:r w:rsidR="000678CD" w:rsidRPr="000678CD">
                              <w:rPr>
                                <w:rFonts w:ascii="Arial" w:hAnsi="Arial" w:cs="Arial"/>
                                <w:sz w:val="22"/>
                                <w:szCs w:val="22"/>
                              </w:rPr>
                              <w:t>centres</w:t>
                            </w:r>
                            <w:proofErr w:type="spellEnd"/>
                            <w:r w:rsidR="000678CD" w:rsidRPr="000678CD">
                              <w:rPr>
                                <w:rFonts w:ascii="Arial" w:hAnsi="Arial" w:cs="Arial"/>
                                <w:sz w:val="22"/>
                                <w:szCs w:val="22"/>
                              </w:rPr>
                              <w:t xml:space="preserve"> and reddish-brown margins.</w:t>
                            </w:r>
                            <w:r w:rsidR="000678CD" w:rsidRPr="000678CD">
                              <w:rPr>
                                <w:rFonts w:ascii="Arial" w:hAnsi="Arial" w:cs="Arial"/>
                                <w:b/>
                                <w:bCs/>
                                <w:sz w:val="22"/>
                                <w:szCs w:val="22"/>
                              </w:rPr>
                              <w:t xml:space="preserve"> </w:t>
                            </w:r>
                          </w:p>
                          <w:p w14:paraId="5640B5D3" w14:textId="77777777" w:rsidR="000678CD" w:rsidRDefault="000678CD" w:rsidP="00CF09D9">
                            <w:pPr>
                              <w:jc w:val="both"/>
                              <w:rPr>
                                <w:rFonts w:ascii="Arial" w:hAnsi="Arial" w:cs="Arial"/>
                                <w:b/>
                                <w:bCs/>
                                <w:sz w:val="22"/>
                                <w:szCs w:val="22"/>
                              </w:rPr>
                            </w:pPr>
                          </w:p>
                          <w:p w14:paraId="0120EFF8"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c.</w:t>
                            </w:r>
                            <w:r w:rsidRPr="00CF09D9">
                              <w:rPr>
                                <w:rFonts w:ascii="Arial" w:hAnsi="Arial" w:cs="Arial"/>
                                <w:sz w:val="22"/>
                                <w:szCs w:val="22"/>
                              </w:rPr>
                              <w:t xml:space="preserve"> </w:t>
                            </w:r>
                            <w:r w:rsidR="000678CD" w:rsidRPr="000678CD">
                              <w:rPr>
                                <w:rFonts w:ascii="Arial" w:hAnsi="Arial" w:cs="Arial"/>
                                <w:sz w:val="22"/>
                                <w:szCs w:val="22"/>
                              </w:rPr>
                              <w:t>Elongated streak-like lesions with irregular margins and progressive bleaching.</w:t>
                            </w:r>
                            <w:r w:rsidR="000678CD" w:rsidRPr="000678CD">
                              <w:rPr>
                                <w:rFonts w:ascii="Arial" w:hAnsi="Arial" w:cs="Arial"/>
                                <w:b/>
                                <w:bCs/>
                                <w:sz w:val="22"/>
                                <w:szCs w:val="22"/>
                              </w:rPr>
                              <w:t xml:space="preserve"> </w:t>
                            </w:r>
                          </w:p>
                          <w:p w14:paraId="5D625D24" w14:textId="77777777" w:rsidR="000678CD" w:rsidRDefault="000678CD" w:rsidP="00CF09D9">
                            <w:pPr>
                              <w:jc w:val="both"/>
                              <w:rPr>
                                <w:rFonts w:ascii="Arial" w:hAnsi="Arial" w:cs="Arial"/>
                                <w:b/>
                                <w:bCs/>
                                <w:sz w:val="22"/>
                                <w:szCs w:val="22"/>
                              </w:rPr>
                            </w:pPr>
                          </w:p>
                          <w:p w14:paraId="6ECE7ABE"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d.</w:t>
                            </w:r>
                            <w:r>
                              <w:rPr>
                                <w:rFonts w:ascii="Arial" w:hAnsi="Arial" w:cs="Arial"/>
                                <w:sz w:val="22"/>
                                <w:szCs w:val="22"/>
                              </w:rPr>
                              <w:t xml:space="preserve"> </w:t>
                            </w:r>
                            <w:r w:rsidR="000678CD" w:rsidRPr="000678CD">
                              <w:rPr>
                                <w:rFonts w:ascii="Arial" w:hAnsi="Arial" w:cs="Arial"/>
                                <w:sz w:val="22"/>
                                <w:szCs w:val="22"/>
                              </w:rPr>
                              <w:t>Advanced infection with coalesced lesions causing leaf blight.</w:t>
                            </w:r>
                            <w:r w:rsidR="000678CD" w:rsidRPr="000678CD">
                              <w:rPr>
                                <w:rFonts w:ascii="Arial" w:hAnsi="Arial" w:cs="Arial"/>
                                <w:b/>
                                <w:bCs/>
                                <w:sz w:val="22"/>
                                <w:szCs w:val="22"/>
                              </w:rPr>
                              <w:t xml:space="preserve"> </w:t>
                            </w:r>
                          </w:p>
                          <w:p w14:paraId="1C436081" w14:textId="77777777" w:rsidR="000678CD" w:rsidRDefault="000678CD" w:rsidP="00CF09D9">
                            <w:pPr>
                              <w:jc w:val="both"/>
                              <w:rPr>
                                <w:rFonts w:ascii="Arial" w:hAnsi="Arial" w:cs="Arial"/>
                                <w:b/>
                                <w:bCs/>
                                <w:sz w:val="22"/>
                                <w:szCs w:val="22"/>
                              </w:rPr>
                            </w:pPr>
                          </w:p>
                          <w:p w14:paraId="7EC5B4D2" w14:textId="6AAD8FA3" w:rsidR="000678CD" w:rsidRDefault="00CF09D9" w:rsidP="00CF09D9">
                            <w:pPr>
                              <w:jc w:val="both"/>
                              <w:rPr>
                                <w:rFonts w:ascii="Arial" w:hAnsi="Arial" w:cs="Arial"/>
                                <w:sz w:val="22"/>
                                <w:szCs w:val="22"/>
                              </w:rPr>
                            </w:pPr>
                            <w:r w:rsidRPr="00CF09D9">
                              <w:rPr>
                                <w:rFonts w:ascii="Arial" w:hAnsi="Arial" w:cs="Arial"/>
                                <w:b/>
                                <w:bCs/>
                                <w:sz w:val="22"/>
                                <w:szCs w:val="22"/>
                              </w:rPr>
                              <w:t>e.</w:t>
                            </w:r>
                            <w:r w:rsidRPr="00CF09D9">
                              <w:rPr>
                                <w:rFonts w:ascii="Arial" w:hAnsi="Arial" w:cs="Arial"/>
                                <w:sz w:val="22"/>
                                <w:szCs w:val="22"/>
                              </w:rPr>
                              <w:t xml:space="preserve"> Brown to dark brown discoloration </w:t>
                            </w:r>
                            <w:r w:rsidR="000678CD" w:rsidRPr="000678CD">
                              <w:rPr>
                                <w:rFonts w:ascii="Arial" w:hAnsi="Arial" w:cs="Arial"/>
                                <w:sz w:val="22"/>
                                <w:szCs w:val="22"/>
                              </w:rPr>
                              <w:t>at the</w:t>
                            </w:r>
                            <w:r w:rsidRPr="00CF09D9">
                              <w:rPr>
                                <w:rFonts w:ascii="Arial" w:hAnsi="Arial" w:cs="Arial"/>
                                <w:sz w:val="22"/>
                                <w:szCs w:val="22"/>
                              </w:rPr>
                              <w:t xml:space="preserve"> neck region</w:t>
                            </w:r>
                            <w:r w:rsidR="00322A23">
                              <w:rPr>
                                <w:rFonts w:ascii="Arial" w:hAnsi="Arial" w:cs="Arial"/>
                                <w:sz w:val="22"/>
                                <w:szCs w:val="22"/>
                              </w:rPr>
                              <w:t>.</w:t>
                            </w:r>
                          </w:p>
                          <w:p w14:paraId="39557C81" w14:textId="5A90C440" w:rsidR="00CF09D9" w:rsidRPr="00CF09D9" w:rsidRDefault="00CF09D9" w:rsidP="00CF09D9">
                            <w:pPr>
                              <w:jc w:val="both"/>
                              <w:rPr>
                                <w:rFonts w:ascii="Arial" w:hAnsi="Arial" w:cs="Arial"/>
                                <w:sz w:val="22"/>
                                <w:szCs w:val="22"/>
                              </w:rPr>
                            </w:pPr>
                            <w:r w:rsidRPr="00CF09D9">
                              <w:rPr>
                                <w:rFonts w:ascii="Arial" w:hAnsi="Arial" w:cs="Arial"/>
                                <w:sz w:val="22"/>
                                <w:szCs w:val="22"/>
                              </w:rPr>
                              <w:t xml:space="preserve"> </w:t>
                            </w:r>
                          </w:p>
                          <w:p w14:paraId="349B4427" w14:textId="77777777" w:rsidR="000678CD" w:rsidRPr="000678CD" w:rsidRDefault="00CF09D9" w:rsidP="000678CD">
                            <w:pPr>
                              <w:jc w:val="both"/>
                              <w:rPr>
                                <w:rFonts w:ascii="Arial" w:hAnsi="Arial" w:cs="Arial"/>
                                <w:sz w:val="22"/>
                                <w:szCs w:val="22"/>
                                <w:lang w:val="en-IN"/>
                              </w:rPr>
                            </w:pPr>
                            <w:r w:rsidRPr="00CF09D9">
                              <w:rPr>
                                <w:rFonts w:ascii="Arial" w:hAnsi="Arial" w:cs="Arial"/>
                                <w:b/>
                                <w:bCs/>
                                <w:sz w:val="22"/>
                                <w:szCs w:val="22"/>
                              </w:rPr>
                              <w:t>f.</w:t>
                            </w:r>
                            <w:r w:rsidRPr="00CF09D9">
                              <w:rPr>
                                <w:rFonts w:ascii="Arial" w:hAnsi="Arial" w:cs="Arial"/>
                                <w:sz w:val="22"/>
                                <w:szCs w:val="22"/>
                              </w:rPr>
                              <w:t xml:space="preserve"> </w:t>
                            </w:r>
                            <w:r w:rsidR="000678CD" w:rsidRPr="000678CD">
                              <w:rPr>
                                <w:rFonts w:ascii="Arial" w:hAnsi="Arial" w:cs="Arial"/>
                                <w:sz w:val="22"/>
                                <w:szCs w:val="22"/>
                                <w:lang w:val="en-IN"/>
                              </w:rPr>
                              <w:t>Severe neck infection exhibiting complete neck blackening and girdling.</w:t>
                            </w:r>
                          </w:p>
                          <w:p w14:paraId="46C27EDB" w14:textId="43926901" w:rsidR="00CF09D9" w:rsidRPr="00CF09D9" w:rsidRDefault="00CF09D9" w:rsidP="00CF09D9">
                            <w:pPr>
                              <w:jc w:val="both"/>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9B5B1" id="_x0000_s1031" type="#_x0000_t202" style="position:absolute;left:0;text-align:left;margin-left:241.4pt;margin-top:2.95pt;width:291.1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">
                <v:textbox style="mso-fit-shape-to-text:t">
                  <w:txbxContent>
                    <w:p w14:paraId="3DAA0C66" w14:textId="4F5B7A2F" w:rsidR="00CF09D9" w:rsidRPr="009F61BC" w:rsidRDefault="009F61BC" w:rsidP="009F61BC">
                      <w:pPr>
                        <w:jc w:val="both"/>
                        <w:rPr>
                          <w:rFonts w:ascii="Arial" w:hAnsi="Arial" w:cs="Arial"/>
                          <w:sz w:val="22"/>
                          <w:szCs w:val="22"/>
                        </w:rPr>
                      </w:pPr>
                      <w:r w:rsidRPr="009F61BC">
                        <w:rPr>
                          <w:rFonts w:ascii="Arial" w:hAnsi="Arial" w:cs="Arial"/>
                          <w:b/>
                          <w:bCs/>
                          <w:sz w:val="22"/>
                          <w:szCs w:val="22"/>
                        </w:rPr>
                        <w:t>a.</w:t>
                      </w:r>
                      <w:r>
                        <w:rPr>
                          <w:rFonts w:ascii="Arial" w:hAnsi="Arial" w:cs="Arial"/>
                          <w:sz w:val="22"/>
                          <w:szCs w:val="22"/>
                        </w:rPr>
                        <w:t xml:space="preserve"> </w:t>
                      </w:r>
                      <w:r w:rsidR="000678CD" w:rsidRPr="009F61BC">
                        <w:rPr>
                          <w:rFonts w:ascii="Arial" w:hAnsi="Arial" w:cs="Arial"/>
                          <w:sz w:val="22"/>
                          <w:szCs w:val="22"/>
                        </w:rPr>
                        <w:t xml:space="preserve">Small isolated lesions with whitish </w:t>
                      </w:r>
                      <w:proofErr w:type="spellStart"/>
                      <w:r w:rsidR="000678CD" w:rsidRPr="009F61BC">
                        <w:rPr>
                          <w:rFonts w:ascii="Arial" w:hAnsi="Arial" w:cs="Arial"/>
                          <w:sz w:val="22"/>
                          <w:szCs w:val="22"/>
                        </w:rPr>
                        <w:t>centres</w:t>
                      </w:r>
                      <w:proofErr w:type="spellEnd"/>
                      <w:r w:rsidR="000678CD" w:rsidRPr="009F61BC">
                        <w:rPr>
                          <w:rFonts w:ascii="Arial" w:hAnsi="Arial" w:cs="Arial"/>
                          <w:sz w:val="22"/>
                          <w:szCs w:val="22"/>
                        </w:rPr>
                        <w:t xml:space="preserve"> and narrow brown borders.</w:t>
                      </w:r>
                    </w:p>
                    <w:p w14:paraId="56797633" w14:textId="77777777" w:rsidR="000678CD" w:rsidRPr="000678CD" w:rsidRDefault="000678CD" w:rsidP="000678CD">
                      <w:pPr>
                        <w:pStyle w:val="ListParagraph"/>
                        <w:jc w:val="both"/>
                        <w:rPr>
                          <w:rFonts w:ascii="Arial" w:hAnsi="Arial" w:cs="Arial"/>
                          <w:sz w:val="22"/>
                          <w:szCs w:val="22"/>
                        </w:rPr>
                      </w:pPr>
                    </w:p>
                    <w:p w14:paraId="58FD9CA6"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b.</w:t>
                      </w:r>
                      <w:r w:rsidRPr="00CF09D9">
                        <w:rPr>
                          <w:rFonts w:ascii="Arial" w:hAnsi="Arial" w:cs="Arial"/>
                          <w:sz w:val="22"/>
                          <w:szCs w:val="22"/>
                        </w:rPr>
                        <w:t xml:space="preserve"> </w:t>
                      </w:r>
                      <w:r w:rsidR="000678CD" w:rsidRPr="000678CD">
                        <w:rPr>
                          <w:rFonts w:ascii="Arial" w:hAnsi="Arial" w:cs="Arial"/>
                          <w:sz w:val="22"/>
                          <w:szCs w:val="22"/>
                        </w:rPr>
                        <w:t xml:space="preserve">Spindle-shaped lesions with greyish </w:t>
                      </w:r>
                      <w:proofErr w:type="spellStart"/>
                      <w:r w:rsidR="000678CD" w:rsidRPr="000678CD">
                        <w:rPr>
                          <w:rFonts w:ascii="Arial" w:hAnsi="Arial" w:cs="Arial"/>
                          <w:sz w:val="22"/>
                          <w:szCs w:val="22"/>
                        </w:rPr>
                        <w:t>centres</w:t>
                      </w:r>
                      <w:proofErr w:type="spellEnd"/>
                      <w:r w:rsidR="000678CD" w:rsidRPr="000678CD">
                        <w:rPr>
                          <w:rFonts w:ascii="Arial" w:hAnsi="Arial" w:cs="Arial"/>
                          <w:sz w:val="22"/>
                          <w:szCs w:val="22"/>
                        </w:rPr>
                        <w:t xml:space="preserve"> and reddish-brown margins.</w:t>
                      </w:r>
                      <w:r w:rsidR="000678CD" w:rsidRPr="000678CD">
                        <w:rPr>
                          <w:rFonts w:ascii="Arial" w:hAnsi="Arial" w:cs="Arial"/>
                          <w:b/>
                          <w:bCs/>
                          <w:sz w:val="22"/>
                          <w:szCs w:val="22"/>
                        </w:rPr>
                        <w:t xml:space="preserve"> </w:t>
                      </w:r>
                    </w:p>
                    <w:p w14:paraId="5640B5D3" w14:textId="77777777" w:rsidR="000678CD" w:rsidRDefault="000678CD" w:rsidP="00CF09D9">
                      <w:pPr>
                        <w:jc w:val="both"/>
                        <w:rPr>
                          <w:rFonts w:ascii="Arial" w:hAnsi="Arial" w:cs="Arial"/>
                          <w:b/>
                          <w:bCs/>
                          <w:sz w:val="22"/>
                          <w:szCs w:val="22"/>
                        </w:rPr>
                      </w:pPr>
                    </w:p>
                    <w:p w14:paraId="0120EFF8"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c.</w:t>
                      </w:r>
                      <w:r w:rsidRPr="00CF09D9">
                        <w:rPr>
                          <w:rFonts w:ascii="Arial" w:hAnsi="Arial" w:cs="Arial"/>
                          <w:sz w:val="22"/>
                          <w:szCs w:val="22"/>
                        </w:rPr>
                        <w:t xml:space="preserve"> </w:t>
                      </w:r>
                      <w:r w:rsidR="000678CD" w:rsidRPr="000678CD">
                        <w:rPr>
                          <w:rFonts w:ascii="Arial" w:hAnsi="Arial" w:cs="Arial"/>
                          <w:sz w:val="22"/>
                          <w:szCs w:val="22"/>
                        </w:rPr>
                        <w:t>Elongated streak-like lesions with irregular margins and progressive bleaching.</w:t>
                      </w:r>
                      <w:r w:rsidR="000678CD" w:rsidRPr="000678CD">
                        <w:rPr>
                          <w:rFonts w:ascii="Arial" w:hAnsi="Arial" w:cs="Arial"/>
                          <w:b/>
                          <w:bCs/>
                          <w:sz w:val="22"/>
                          <w:szCs w:val="22"/>
                        </w:rPr>
                        <w:t xml:space="preserve"> </w:t>
                      </w:r>
                    </w:p>
                    <w:p w14:paraId="5D625D24" w14:textId="77777777" w:rsidR="000678CD" w:rsidRDefault="000678CD" w:rsidP="00CF09D9">
                      <w:pPr>
                        <w:jc w:val="both"/>
                        <w:rPr>
                          <w:rFonts w:ascii="Arial" w:hAnsi="Arial" w:cs="Arial"/>
                          <w:b/>
                          <w:bCs/>
                          <w:sz w:val="22"/>
                          <w:szCs w:val="22"/>
                        </w:rPr>
                      </w:pPr>
                    </w:p>
                    <w:p w14:paraId="6ECE7ABE"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d.</w:t>
                      </w:r>
                      <w:r>
                        <w:rPr>
                          <w:rFonts w:ascii="Arial" w:hAnsi="Arial" w:cs="Arial"/>
                          <w:sz w:val="22"/>
                          <w:szCs w:val="22"/>
                        </w:rPr>
                        <w:t xml:space="preserve"> </w:t>
                      </w:r>
                      <w:r w:rsidR="000678CD" w:rsidRPr="000678CD">
                        <w:rPr>
                          <w:rFonts w:ascii="Arial" w:hAnsi="Arial" w:cs="Arial"/>
                          <w:sz w:val="22"/>
                          <w:szCs w:val="22"/>
                        </w:rPr>
                        <w:t>Advanced infection with coalesced lesions causing leaf blight.</w:t>
                      </w:r>
                      <w:r w:rsidR="000678CD" w:rsidRPr="000678CD">
                        <w:rPr>
                          <w:rFonts w:ascii="Arial" w:hAnsi="Arial" w:cs="Arial"/>
                          <w:b/>
                          <w:bCs/>
                          <w:sz w:val="22"/>
                          <w:szCs w:val="22"/>
                        </w:rPr>
                        <w:t xml:space="preserve"> </w:t>
                      </w:r>
                    </w:p>
                    <w:p w14:paraId="1C436081" w14:textId="77777777" w:rsidR="000678CD" w:rsidRDefault="000678CD" w:rsidP="00CF09D9">
                      <w:pPr>
                        <w:jc w:val="both"/>
                        <w:rPr>
                          <w:rFonts w:ascii="Arial" w:hAnsi="Arial" w:cs="Arial"/>
                          <w:b/>
                          <w:bCs/>
                          <w:sz w:val="22"/>
                          <w:szCs w:val="22"/>
                        </w:rPr>
                      </w:pPr>
                    </w:p>
                    <w:p w14:paraId="7EC5B4D2" w14:textId="6AAD8FA3" w:rsidR="000678CD" w:rsidRDefault="00CF09D9" w:rsidP="00CF09D9">
                      <w:pPr>
                        <w:jc w:val="both"/>
                        <w:rPr>
                          <w:rFonts w:ascii="Arial" w:hAnsi="Arial" w:cs="Arial"/>
                          <w:sz w:val="22"/>
                          <w:szCs w:val="22"/>
                        </w:rPr>
                      </w:pPr>
                      <w:r w:rsidRPr="00CF09D9">
                        <w:rPr>
                          <w:rFonts w:ascii="Arial" w:hAnsi="Arial" w:cs="Arial"/>
                          <w:b/>
                          <w:bCs/>
                          <w:sz w:val="22"/>
                          <w:szCs w:val="22"/>
                        </w:rPr>
                        <w:t>e.</w:t>
                      </w:r>
                      <w:r w:rsidRPr="00CF09D9">
                        <w:rPr>
                          <w:rFonts w:ascii="Arial" w:hAnsi="Arial" w:cs="Arial"/>
                          <w:sz w:val="22"/>
                          <w:szCs w:val="22"/>
                        </w:rPr>
                        <w:t xml:space="preserve"> Brown to dark brown discoloration </w:t>
                      </w:r>
                      <w:r w:rsidR="000678CD" w:rsidRPr="000678CD">
                        <w:rPr>
                          <w:rFonts w:ascii="Arial" w:hAnsi="Arial" w:cs="Arial"/>
                          <w:sz w:val="22"/>
                          <w:szCs w:val="22"/>
                        </w:rPr>
                        <w:t>at the</w:t>
                      </w:r>
                      <w:r w:rsidRPr="00CF09D9">
                        <w:rPr>
                          <w:rFonts w:ascii="Arial" w:hAnsi="Arial" w:cs="Arial"/>
                          <w:sz w:val="22"/>
                          <w:szCs w:val="22"/>
                        </w:rPr>
                        <w:t xml:space="preserve"> neck region</w:t>
                      </w:r>
                      <w:r w:rsidR="00322A23">
                        <w:rPr>
                          <w:rFonts w:ascii="Arial" w:hAnsi="Arial" w:cs="Arial"/>
                          <w:sz w:val="22"/>
                          <w:szCs w:val="22"/>
                        </w:rPr>
                        <w:t>.</w:t>
                      </w:r>
                    </w:p>
                    <w:p w14:paraId="39557C81" w14:textId="5A90C440" w:rsidR="00CF09D9" w:rsidRPr="00CF09D9" w:rsidRDefault="00CF09D9" w:rsidP="00CF09D9">
                      <w:pPr>
                        <w:jc w:val="both"/>
                        <w:rPr>
                          <w:rFonts w:ascii="Arial" w:hAnsi="Arial" w:cs="Arial"/>
                          <w:sz w:val="22"/>
                          <w:szCs w:val="22"/>
                        </w:rPr>
                      </w:pPr>
                      <w:r w:rsidRPr="00CF09D9">
                        <w:rPr>
                          <w:rFonts w:ascii="Arial" w:hAnsi="Arial" w:cs="Arial"/>
                          <w:sz w:val="22"/>
                          <w:szCs w:val="22"/>
                        </w:rPr>
                        <w:t xml:space="preserve"> </w:t>
                      </w:r>
                    </w:p>
                    <w:p w14:paraId="349B4427" w14:textId="77777777" w:rsidR="000678CD" w:rsidRPr="000678CD" w:rsidRDefault="00CF09D9" w:rsidP="000678CD">
                      <w:pPr>
                        <w:jc w:val="both"/>
                        <w:rPr>
                          <w:rFonts w:ascii="Arial" w:hAnsi="Arial" w:cs="Arial"/>
                          <w:sz w:val="22"/>
                          <w:szCs w:val="22"/>
                          <w:lang w:val="en-IN"/>
                        </w:rPr>
                      </w:pPr>
                      <w:r w:rsidRPr="00CF09D9">
                        <w:rPr>
                          <w:rFonts w:ascii="Arial" w:hAnsi="Arial" w:cs="Arial"/>
                          <w:b/>
                          <w:bCs/>
                          <w:sz w:val="22"/>
                          <w:szCs w:val="22"/>
                        </w:rPr>
                        <w:t>f.</w:t>
                      </w:r>
                      <w:r w:rsidRPr="00CF09D9">
                        <w:rPr>
                          <w:rFonts w:ascii="Arial" w:hAnsi="Arial" w:cs="Arial"/>
                          <w:sz w:val="22"/>
                          <w:szCs w:val="22"/>
                        </w:rPr>
                        <w:t xml:space="preserve"> </w:t>
                      </w:r>
                      <w:r w:rsidR="000678CD" w:rsidRPr="000678CD">
                        <w:rPr>
                          <w:rFonts w:ascii="Arial" w:hAnsi="Arial" w:cs="Arial"/>
                          <w:sz w:val="22"/>
                          <w:szCs w:val="22"/>
                          <w:lang w:val="en-IN"/>
                        </w:rPr>
                        <w:t>Severe neck infection exhibiting complete neck blackening and girdling.</w:t>
                      </w:r>
                    </w:p>
                    <w:p w14:paraId="46C27EDB" w14:textId="43926901" w:rsidR="00CF09D9" w:rsidRPr="00CF09D9" w:rsidRDefault="00CF09D9" w:rsidP="00CF09D9">
                      <w:pPr>
                        <w:jc w:val="both"/>
                        <w:rPr>
                          <w:rFonts w:ascii="Arial" w:hAnsi="Arial" w:cs="Arial"/>
                          <w:sz w:val="22"/>
                          <w:szCs w:val="22"/>
                        </w:rPr>
                      </w:pPr>
                    </w:p>
                  </w:txbxContent>
                </v:textbox>
                <w10:wrap type="square"/>
              </v:shape>
            </w:pict>
          </mc:Fallback>
        </mc:AlternateContent>
      </w:r>
    </w:p>
    <w:p w14:paraId="3C8D65F2" w14:textId="47FD8C98" w:rsidR="00DA1CBF" w:rsidRPr="00FE2580" w:rsidRDefault="00DA1CBF" w:rsidP="00441B6F">
      <w:pPr>
        <w:pStyle w:val="Head1"/>
        <w:spacing w:after="0"/>
        <w:jc w:val="both"/>
        <w:rPr>
          <w:rFonts w:ascii="Arial" w:hAnsi="Arial" w:cs="Arial"/>
          <w:b w:val="0"/>
          <w:bCs/>
          <w:caps w:val="0"/>
          <w:sz w:val="20"/>
        </w:rPr>
      </w:pPr>
      <w:r w:rsidRPr="00FE2580">
        <w:rPr>
          <w:rFonts w:ascii="Arial" w:hAnsi="Arial" w:cs="Arial"/>
          <w:b w:val="0"/>
          <w:bCs/>
          <w:caps w:val="0"/>
          <w:noProof/>
          <w:sz w:val="20"/>
        </w:rPr>
        <w:drawing>
          <wp:anchor distT="0" distB="0" distL="114300" distR="114300" simplePos="0" relativeHeight="251672576" behindDoc="0" locked="0" layoutInCell="1" allowOverlap="1" wp14:anchorId="0D60177C" wp14:editId="3C62B467">
            <wp:simplePos x="0" y="0"/>
            <wp:positionH relativeFrom="column">
              <wp:posOffset>85090</wp:posOffset>
            </wp:positionH>
            <wp:positionV relativeFrom="paragraph">
              <wp:posOffset>111760</wp:posOffset>
            </wp:positionV>
            <wp:extent cx="2387600" cy="2329815"/>
            <wp:effectExtent l="0" t="0" r="0" b="0"/>
            <wp:wrapThrough wrapText="bothSides">
              <wp:wrapPolygon edited="0">
                <wp:start x="0" y="0"/>
                <wp:lineTo x="0" y="21370"/>
                <wp:lineTo x="21370" y="21370"/>
                <wp:lineTo x="21370" y="0"/>
                <wp:lineTo x="0" y="0"/>
              </wp:wrapPolygon>
            </wp:wrapThrough>
            <wp:docPr id="15030055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7600" cy="2329815"/>
                    </a:xfrm>
                    <a:prstGeom prst="rect">
                      <a:avLst/>
                    </a:prstGeom>
                    <a:noFill/>
                  </pic:spPr>
                </pic:pic>
              </a:graphicData>
            </a:graphic>
            <wp14:sizeRelH relativeFrom="margin">
              <wp14:pctWidth>0</wp14:pctWidth>
            </wp14:sizeRelH>
            <wp14:sizeRelV relativeFrom="margin">
              <wp14:pctHeight>0</wp14:pctHeight>
            </wp14:sizeRelV>
          </wp:anchor>
        </w:drawing>
      </w:r>
    </w:p>
    <w:p w14:paraId="6BF9317D" w14:textId="258368A7" w:rsidR="00DA1CBF" w:rsidRPr="00FE2580" w:rsidRDefault="00DA1CBF" w:rsidP="00441B6F">
      <w:pPr>
        <w:pStyle w:val="Head1"/>
        <w:spacing w:after="0"/>
        <w:jc w:val="both"/>
        <w:rPr>
          <w:rFonts w:ascii="Arial" w:hAnsi="Arial" w:cs="Arial"/>
          <w:b w:val="0"/>
          <w:bCs/>
          <w:caps w:val="0"/>
          <w:sz w:val="20"/>
        </w:rPr>
      </w:pPr>
    </w:p>
    <w:p w14:paraId="34B8C531" w14:textId="2A8C188E" w:rsidR="00DA1CBF" w:rsidRPr="00FE2580" w:rsidRDefault="00DA1CBF" w:rsidP="00441B6F">
      <w:pPr>
        <w:pStyle w:val="Head1"/>
        <w:spacing w:after="0"/>
        <w:jc w:val="both"/>
        <w:rPr>
          <w:rFonts w:ascii="Arial" w:hAnsi="Arial" w:cs="Arial"/>
          <w:b w:val="0"/>
          <w:bCs/>
          <w:caps w:val="0"/>
          <w:sz w:val="20"/>
        </w:rPr>
      </w:pPr>
    </w:p>
    <w:p w14:paraId="504E335A" w14:textId="77777777" w:rsidR="00DA1CBF" w:rsidRPr="00FE2580" w:rsidRDefault="00DA1CBF" w:rsidP="00441B6F">
      <w:pPr>
        <w:pStyle w:val="Head1"/>
        <w:spacing w:after="0"/>
        <w:jc w:val="both"/>
        <w:rPr>
          <w:rFonts w:ascii="Arial" w:hAnsi="Arial" w:cs="Arial"/>
          <w:b w:val="0"/>
          <w:bCs/>
          <w:caps w:val="0"/>
          <w:sz w:val="20"/>
        </w:rPr>
      </w:pPr>
    </w:p>
    <w:p w14:paraId="26257AD5" w14:textId="6291A88E" w:rsidR="00DA1CBF" w:rsidRPr="00FE2580" w:rsidRDefault="00DA1CBF" w:rsidP="00441B6F">
      <w:pPr>
        <w:pStyle w:val="Head1"/>
        <w:spacing w:after="0"/>
        <w:jc w:val="both"/>
        <w:rPr>
          <w:rFonts w:ascii="Arial" w:hAnsi="Arial" w:cs="Arial"/>
          <w:b w:val="0"/>
          <w:bCs/>
          <w:caps w:val="0"/>
          <w:sz w:val="20"/>
        </w:rPr>
      </w:pPr>
    </w:p>
    <w:p w14:paraId="6F6FD330" w14:textId="5E453BE2" w:rsidR="00DA1CBF" w:rsidRPr="00FE2580" w:rsidRDefault="00DA1CBF" w:rsidP="00441B6F">
      <w:pPr>
        <w:pStyle w:val="Head1"/>
        <w:spacing w:after="0"/>
        <w:jc w:val="both"/>
        <w:rPr>
          <w:rFonts w:ascii="Arial" w:hAnsi="Arial" w:cs="Arial"/>
          <w:b w:val="0"/>
          <w:bCs/>
          <w:caps w:val="0"/>
          <w:sz w:val="20"/>
        </w:rPr>
      </w:pPr>
    </w:p>
    <w:p w14:paraId="0821EB43" w14:textId="77777777" w:rsidR="00DA1CBF" w:rsidRPr="00FE2580" w:rsidRDefault="00DA1CBF" w:rsidP="00441B6F">
      <w:pPr>
        <w:pStyle w:val="Head1"/>
        <w:spacing w:after="0"/>
        <w:jc w:val="both"/>
        <w:rPr>
          <w:rFonts w:ascii="Arial" w:hAnsi="Arial" w:cs="Arial"/>
          <w:b w:val="0"/>
          <w:bCs/>
          <w:caps w:val="0"/>
          <w:sz w:val="20"/>
        </w:rPr>
      </w:pPr>
    </w:p>
    <w:p w14:paraId="3D50A233" w14:textId="77777777" w:rsidR="00DA1CBF" w:rsidRPr="00FE2580" w:rsidRDefault="00DA1CBF" w:rsidP="00441B6F">
      <w:pPr>
        <w:pStyle w:val="Head1"/>
        <w:spacing w:after="0"/>
        <w:jc w:val="both"/>
        <w:rPr>
          <w:rFonts w:ascii="Arial" w:hAnsi="Arial" w:cs="Arial"/>
          <w:b w:val="0"/>
          <w:bCs/>
          <w:caps w:val="0"/>
          <w:sz w:val="20"/>
        </w:rPr>
      </w:pPr>
    </w:p>
    <w:p w14:paraId="31BAA948" w14:textId="77777777" w:rsidR="00DA1CBF" w:rsidRPr="00FE2580" w:rsidRDefault="00DA1CBF" w:rsidP="00441B6F">
      <w:pPr>
        <w:pStyle w:val="Head1"/>
        <w:spacing w:after="0"/>
        <w:jc w:val="both"/>
        <w:rPr>
          <w:rFonts w:ascii="Arial" w:hAnsi="Arial" w:cs="Arial"/>
          <w:b w:val="0"/>
          <w:bCs/>
          <w:caps w:val="0"/>
          <w:sz w:val="20"/>
        </w:rPr>
      </w:pPr>
    </w:p>
    <w:p w14:paraId="487775D1" w14:textId="77777777" w:rsidR="00DA1CBF" w:rsidRPr="00FE2580" w:rsidRDefault="00DA1CBF" w:rsidP="00441B6F">
      <w:pPr>
        <w:pStyle w:val="Head1"/>
        <w:spacing w:after="0"/>
        <w:jc w:val="both"/>
        <w:rPr>
          <w:rFonts w:ascii="Arial" w:hAnsi="Arial" w:cs="Arial"/>
          <w:b w:val="0"/>
          <w:bCs/>
          <w:caps w:val="0"/>
          <w:sz w:val="20"/>
        </w:rPr>
      </w:pPr>
    </w:p>
    <w:p w14:paraId="15A18B74" w14:textId="77777777" w:rsidR="00DA1CBF" w:rsidRPr="00FE2580" w:rsidRDefault="00DA1CBF" w:rsidP="00441B6F">
      <w:pPr>
        <w:pStyle w:val="Head1"/>
        <w:spacing w:after="0"/>
        <w:jc w:val="both"/>
        <w:rPr>
          <w:rFonts w:ascii="Arial" w:hAnsi="Arial" w:cs="Arial"/>
          <w:b w:val="0"/>
          <w:bCs/>
          <w:caps w:val="0"/>
          <w:sz w:val="20"/>
        </w:rPr>
      </w:pPr>
    </w:p>
    <w:p w14:paraId="2C230138" w14:textId="77777777" w:rsidR="00DA1CBF" w:rsidRPr="00FE2580" w:rsidRDefault="00DA1CBF" w:rsidP="00DA1CBF">
      <w:pPr>
        <w:tabs>
          <w:tab w:val="left" w:pos="1080"/>
        </w:tabs>
        <w:jc w:val="both"/>
        <w:rPr>
          <w:rFonts w:ascii="Arial" w:hAnsi="Arial"/>
          <w:b/>
        </w:rPr>
      </w:pPr>
    </w:p>
    <w:p w14:paraId="0C27C1A7" w14:textId="77777777" w:rsidR="00DA1CBF" w:rsidRPr="00FE2580" w:rsidRDefault="00DA1CBF" w:rsidP="00DA1CBF">
      <w:pPr>
        <w:tabs>
          <w:tab w:val="left" w:pos="1080"/>
        </w:tabs>
        <w:jc w:val="both"/>
        <w:rPr>
          <w:rFonts w:ascii="Arial" w:hAnsi="Arial"/>
          <w:b/>
        </w:rPr>
      </w:pPr>
    </w:p>
    <w:p w14:paraId="76F69742" w14:textId="77777777" w:rsidR="00DA1CBF" w:rsidRPr="00FE2580" w:rsidRDefault="00DA1CBF" w:rsidP="00DA1CBF">
      <w:pPr>
        <w:tabs>
          <w:tab w:val="left" w:pos="1080"/>
        </w:tabs>
        <w:jc w:val="both"/>
        <w:rPr>
          <w:rFonts w:ascii="Arial" w:hAnsi="Arial"/>
          <w:b/>
        </w:rPr>
      </w:pPr>
    </w:p>
    <w:p w14:paraId="288FA16E" w14:textId="77777777" w:rsidR="00DA1CBF" w:rsidRPr="00FE2580" w:rsidRDefault="00DA1CBF" w:rsidP="00DA1CBF">
      <w:pPr>
        <w:tabs>
          <w:tab w:val="left" w:pos="1080"/>
        </w:tabs>
        <w:jc w:val="both"/>
        <w:rPr>
          <w:rFonts w:ascii="Arial" w:hAnsi="Arial"/>
          <w:b/>
        </w:rPr>
      </w:pPr>
    </w:p>
    <w:p w14:paraId="1BBA3A71" w14:textId="77777777" w:rsidR="00DA1CBF" w:rsidRPr="00FE2580" w:rsidRDefault="00DA1CBF" w:rsidP="00DA1CBF">
      <w:pPr>
        <w:tabs>
          <w:tab w:val="left" w:pos="1080"/>
        </w:tabs>
        <w:jc w:val="both"/>
        <w:rPr>
          <w:rFonts w:ascii="Arial" w:hAnsi="Arial"/>
          <w:b/>
        </w:rPr>
      </w:pPr>
    </w:p>
    <w:p w14:paraId="432DDD10" w14:textId="77777777" w:rsidR="00DA1CBF" w:rsidRPr="00FE2580" w:rsidRDefault="00DA1CBF" w:rsidP="00DA1CBF">
      <w:pPr>
        <w:tabs>
          <w:tab w:val="left" w:pos="1080"/>
        </w:tabs>
        <w:jc w:val="both"/>
        <w:rPr>
          <w:rFonts w:ascii="Arial" w:hAnsi="Arial"/>
          <w:b/>
        </w:rPr>
      </w:pPr>
    </w:p>
    <w:p w14:paraId="18AF1E48" w14:textId="77777777" w:rsidR="00DA1CBF" w:rsidRPr="00FE2580" w:rsidRDefault="00DA1CBF" w:rsidP="00DA1CBF">
      <w:pPr>
        <w:tabs>
          <w:tab w:val="left" w:pos="1080"/>
        </w:tabs>
        <w:jc w:val="both"/>
        <w:rPr>
          <w:rFonts w:ascii="Arial" w:hAnsi="Arial"/>
          <w:b/>
        </w:rPr>
      </w:pPr>
    </w:p>
    <w:p w14:paraId="2FC81CEA" w14:textId="01363C2C" w:rsidR="00DA1CBF" w:rsidRPr="00FE2580" w:rsidRDefault="00DA1CBF" w:rsidP="00DA1CBF">
      <w:pPr>
        <w:tabs>
          <w:tab w:val="left" w:pos="1080"/>
        </w:tabs>
        <w:jc w:val="both"/>
        <w:rPr>
          <w:rFonts w:ascii="Arial" w:hAnsi="Arial"/>
          <w:b/>
        </w:rPr>
      </w:pPr>
      <w:r w:rsidRPr="00FE2580">
        <w:rPr>
          <w:rFonts w:ascii="Arial" w:hAnsi="Arial"/>
          <w:b/>
        </w:rPr>
        <w:t>Plate 1. Rice Blast Symptom Variations in Surveyed Fields</w:t>
      </w:r>
    </w:p>
    <w:p w14:paraId="66CBAA21" w14:textId="77777777" w:rsidR="00DA1CBF" w:rsidRPr="00FE2580" w:rsidRDefault="00DA1CBF" w:rsidP="00DA1CBF">
      <w:pPr>
        <w:tabs>
          <w:tab w:val="left" w:pos="1080"/>
        </w:tabs>
        <w:jc w:val="both"/>
        <w:rPr>
          <w:rFonts w:ascii="Arial" w:hAnsi="Arial" w:cs="Arial"/>
          <w:b/>
          <w:bCs/>
          <w:caps/>
        </w:rPr>
      </w:pPr>
    </w:p>
    <w:p w14:paraId="752C76EF" w14:textId="0C8AB704" w:rsidR="000678CD" w:rsidRPr="00FE2580" w:rsidRDefault="009E0669" w:rsidP="00441B6F">
      <w:pPr>
        <w:pStyle w:val="Head1"/>
        <w:spacing w:after="0"/>
        <w:jc w:val="both"/>
        <w:rPr>
          <w:rFonts w:ascii="Arial" w:hAnsi="Arial" w:cs="Arial"/>
          <w:b w:val="0"/>
          <w:caps w:val="0"/>
          <w:sz w:val="20"/>
        </w:rPr>
      </w:pPr>
      <w:r w:rsidRPr="00FE2580">
        <w:rPr>
          <w:rFonts w:ascii="Arial" w:hAnsi="Arial" w:cs="Arial"/>
          <w:b w:val="0"/>
          <w:bCs/>
          <w:caps w:val="0"/>
          <w:sz w:val="20"/>
        </w:rPr>
        <w:t xml:space="preserve">Across the surveyed locations of </w:t>
      </w:r>
      <w:r w:rsidR="002D2DA9" w:rsidRPr="00FE2580">
        <w:rPr>
          <w:rFonts w:ascii="Arial" w:hAnsi="Arial" w:cs="Arial"/>
          <w:b w:val="0"/>
          <w:bCs/>
          <w:caps w:val="0"/>
          <w:sz w:val="20"/>
        </w:rPr>
        <w:t>A</w:t>
      </w:r>
      <w:r w:rsidRPr="00FE2580">
        <w:rPr>
          <w:rFonts w:ascii="Arial" w:hAnsi="Arial" w:cs="Arial"/>
          <w:b w:val="0"/>
          <w:bCs/>
          <w:caps w:val="0"/>
          <w:sz w:val="20"/>
        </w:rPr>
        <w:t xml:space="preserve">lappuzha, </w:t>
      </w:r>
      <w:r w:rsidR="002D2DA9" w:rsidRPr="00FE2580">
        <w:rPr>
          <w:rFonts w:ascii="Arial" w:hAnsi="Arial" w:cs="Arial"/>
          <w:b w:val="0"/>
          <w:bCs/>
          <w:caps w:val="0"/>
          <w:sz w:val="20"/>
        </w:rPr>
        <w:t>K</w:t>
      </w:r>
      <w:r w:rsidRPr="00FE2580">
        <w:rPr>
          <w:rFonts w:ascii="Arial" w:hAnsi="Arial" w:cs="Arial"/>
          <w:b w:val="0"/>
          <w:bCs/>
          <w:caps w:val="0"/>
          <w:sz w:val="20"/>
        </w:rPr>
        <w:t xml:space="preserve">ottayam and </w:t>
      </w:r>
      <w:proofErr w:type="spellStart"/>
      <w:r w:rsidR="002D2DA9" w:rsidRPr="00FE2580">
        <w:rPr>
          <w:rFonts w:ascii="Arial" w:hAnsi="Arial" w:cs="Arial"/>
          <w:b w:val="0"/>
          <w:bCs/>
          <w:caps w:val="0"/>
          <w:sz w:val="20"/>
        </w:rPr>
        <w:t>P</w:t>
      </w:r>
      <w:r w:rsidRPr="00FE2580">
        <w:rPr>
          <w:rFonts w:ascii="Arial" w:hAnsi="Arial" w:cs="Arial"/>
          <w:b w:val="0"/>
          <w:bCs/>
          <w:caps w:val="0"/>
          <w:sz w:val="20"/>
        </w:rPr>
        <w:t>athanamthitta</w:t>
      </w:r>
      <w:proofErr w:type="spellEnd"/>
      <w:r w:rsidRPr="00FE2580">
        <w:rPr>
          <w:rFonts w:ascii="Arial" w:hAnsi="Arial" w:cs="Arial"/>
          <w:b w:val="0"/>
          <w:bCs/>
          <w:caps w:val="0"/>
          <w:sz w:val="20"/>
        </w:rPr>
        <w:t xml:space="preserve">, the characteristic leaf blast symptoms of </w:t>
      </w:r>
      <w:r w:rsidR="008A62BD" w:rsidRPr="00FE2580">
        <w:rPr>
          <w:rFonts w:ascii="Arial" w:hAnsi="Arial" w:cs="Arial"/>
          <w:b w:val="0"/>
          <w:bCs/>
          <w:i/>
          <w:iCs/>
          <w:caps w:val="0"/>
          <w:sz w:val="20"/>
        </w:rPr>
        <w:t>P</w:t>
      </w:r>
      <w:r w:rsidR="000F49BB">
        <w:rPr>
          <w:rFonts w:ascii="Arial" w:hAnsi="Arial" w:cs="Arial"/>
          <w:b w:val="0"/>
          <w:bCs/>
          <w:i/>
          <w:iCs/>
          <w:caps w:val="0"/>
          <w:sz w:val="20"/>
        </w:rPr>
        <w:t>.</w:t>
      </w:r>
      <w:r w:rsidRPr="00FE2580">
        <w:rPr>
          <w:rFonts w:ascii="Arial" w:hAnsi="Arial" w:cs="Arial"/>
          <w:b w:val="0"/>
          <w:bCs/>
          <w:i/>
          <w:iCs/>
          <w:caps w:val="0"/>
          <w:sz w:val="20"/>
        </w:rPr>
        <w:t xml:space="preserve"> </w:t>
      </w:r>
      <w:proofErr w:type="spellStart"/>
      <w:r w:rsidRPr="00FE2580">
        <w:rPr>
          <w:rFonts w:ascii="Arial" w:hAnsi="Arial" w:cs="Arial"/>
          <w:b w:val="0"/>
          <w:bCs/>
          <w:i/>
          <w:iCs/>
          <w:caps w:val="0"/>
          <w:sz w:val="20"/>
        </w:rPr>
        <w:t>oryzae</w:t>
      </w:r>
      <w:proofErr w:type="spellEnd"/>
      <w:r w:rsidRPr="00FE2580">
        <w:rPr>
          <w:rFonts w:ascii="Arial" w:hAnsi="Arial" w:cs="Arial"/>
          <w:b w:val="0"/>
          <w:bCs/>
          <w:caps w:val="0"/>
          <w:sz w:val="20"/>
        </w:rPr>
        <w:t xml:space="preserve"> were consistently observed, </w:t>
      </w:r>
      <w:r w:rsidR="000678CD" w:rsidRPr="00FE2580">
        <w:rPr>
          <w:rFonts w:ascii="Arial" w:hAnsi="Arial" w:cs="Arial"/>
          <w:b w:val="0"/>
          <w:bCs/>
          <w:caps w:val="0"/>
          <w:sz w:val="20"/>
        </w:rPr>
        <w:t>although the severity and lesion morphology varied considerably among fields.</w:t>
      </w:r>
      <w:r w:rsidR="000678CD" w:rsidRPr="00FE2580">
        <w:rPr>
          <w:rFonts w:ascii="Arial" w:hAnsi="Arial" w:cs="Arial"/>
          <w:bCs/>
          <w:caps w:val="0"/>
          <w:sz w:val="20"/>
        </w:rPr>
        <w:t xml:space="preserve"> </w:t>
      </w:r>
      <w:r w:rsidR="000678CD" w:rsidRPr="00FE2580">
        <w:rPr>
          <w:rFonts w:ascii="Arial" w:hAnsi="Arial" w:cs="Arial"/>
          <w:b w:val="0"/>
          <w:bCs/>
          <w:caps w:val="0"/>
          <w:sz w:val="20"/>
        </w:rPr>
        <w:t xml:space="preserve">Typical symptoms appeared as spindle-shaped lesions with grey or whitish </w:t>
      </w:r>
      <w:proofErr w:type="spellStart"/>
      <w:r w:rsidR="000678CD" w:rsidRPr="00FE2580">
        <w:rPr>
          <w:rFonts w:ascii="Arial" w:hAnsi="Arial" w:cs="Arial"/>
          <w:b w:val="0"/>
          <w:bCs/>
          <w:caps w:val="0"/>
          <w:sz w:val="20"/>
        </w:rPr>
        <w:t>centres</w:t>
      </w:r>
      <w:proofErr w:type="spellEnd"/>
      <w:r w:rsidR="000678CD" w:rsidRPr="00FE2580">
        <w:rPr>
          <w:rFonts w:ascii="Arial" w:hAnsi="Arial" w:cs="Arial"/>
          <w:b w:val="0"/>
          <w:bCs/>
          <w:caps w:val="0"/>
          <w:sz w:val="20"/>
        </w:rPr>
        <w:t xml:space="preserve"> surrounded by necrotic brown margins. In locations experiencing high disease pressure, including </w:t>
      </w:r>
      <w:proofErr w:type="spellStart"/>
      <w:r w:rsidR="000678CD" w:rsidRPr="00FE2580">
        <w:rPr>
          <w:rFonts w:ascii="Arial" w:hAnsi="Arial" w:cs="Arial"/>
          <w:b w:val="0"/>
          <w:bCs/>
          <w:caps w:val="0"/>
          <w:sz w:val="20"/>
        </w:rPr>
        <w:t>Kainakary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Thakazhy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Purakkad</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Thekkekara</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Vechoor</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Kaduthuruthy</w:t>
      </w:r>
      <w:proofErr w:type="spellEnd"/>
      <w:r w:rsidR="000678CD" w:rsidRPr="00FE2580">
        <w:rPr>
          <w:rFonts w:ascii="Arial" w:hAnsi="Arial" w:cs="Arial"/>
          <w:b w:val="0"/>
          <w:bCs/>
          <w:caps w:val="0"/>
          <w:sz w:val="20"/>
        </w:rPr>
        <w:t>, lesions coalesced rapidly, resulting in extensive blighting, leaf necrosis and premature drying of foliage.</w:t>
      </w:r>
      <w:r w:rsidRPr="00FE2580">
        <w:rPr>
          <w:rFonts w:ascii="Arial" w:hAnsi="Arial" w:cs="Arial"/>
          <w:b w:val="0"/>
          <w:bCs/>
          <w:caps w:val="0"/>
          <w:sz w:val="20"/>
        </w:rPr>
        <w:t xml:space="preserve"> </w:t>
      </w:r>
      <w:r w:rsidR="000678CD" w:rsidRPr="00FE2580">
        <w:rPr>
          <w:rFonts w:ascii="Arial" w:hAnsi="Arial" w:cs="Arial"/>
          <w:b w:val="0"/>
          <w:bCs/>
          <w:caps w:val="0"/>
          <w:sz w:val="20"/>
        </w:rPr>
        <w:t xml:space="preserve">In moderately affected fields such as </w:t>
      </w:r>
      <w:proofErr w:type="spellStart"/>
      <w:r w:rsidR="000678CD" w:rsidRPr="00FE2580">
        <w:rPr>
          <w:rFonts w:ascii="Arial" w:hAnsi="Arial" w:cs="Arial"/>
          <w:b w:val="0"/>
          <w:bCs/>
          <w:caps w:val="0"/>
          <w:sz w:val="20"/>
        </w:rPr>
        <w:t>Moncompu</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Nedumudy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Pulinkunnu</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Kumarakom</w:t>
      </w:r>
      <w:proofErr w:type="spellEnd"/>
      <w:r w:rsidR="000678CD" w:rsidRPr="00FE2580">
        <w:rPr>
          <w:rFonts w:ascii="Arial" w:hAnsi="Arial" w:cs="Arial"/>
          <w:b w:val="0"/>
          <w:bCs/>
          <w:caps w:val="0"/>
          <w:sz w:val="20"/>
        </w:rPr>
        <w:t xml:space="preserve">, lesions were more discrete and </w:t>
      </w:r>
      <w:r w:rsidR="000678CD" w:rsidRPr="00FE2580">
        <w:rPr>
          <w:rFonts w:ascii="Arial" w:hAnsi="Arial" w:cs="Arial"/>
          <w:b w:val="0"/>
          <w:bCs/>
          <w:caps w:val="0"/>
          <w:sz w:val="20"/>
        </w:rPr>
        <w:lastRenderedPageBreak/>
        <w:t xml:space="preserve">scattered on upper leaves, with limited merging. Low-disease areas in </w:t>
      </w:r>
      <w:proofErr w:type="spellStart"/>
      <w:r w:rsidR="000678CD" w:rsidRPr="00FE2580">
        <w:rPr>
          <w:rFonts w:ascii="Arial" w:hAnsi="Arial" w:cs="Arial"/>
          <w:b w:val="0"/>
          <w:bCs/>
          <w:caps w:val="0"/>
          <w:sz w:val="20"/>
        </w:rPr>
        <w:t>Pathanamthitta</w:t>
      </w:r>
      <w:proofErr w:type="spellEnd"/>
      <w:r w:rsidR="000678CD" w:rsidRPr="00FE2580">
        <w:rPr>
          <w:rFonts w:ascii="Arial" w:hAnsi="Arial" w:cs="Arial"/>
          <w:b w:val="0"/>
          <w:bCs/>
          <w:caps w:val="0"/>
          <w:sz w:val="20"/>
        </w:rPr>
        <w:t xml:space="preserve"> district (</w:t>
      </w:r>
      <w:proofErr w:type="spellStart"/>
      <w:r w:rsidR="000678CD" w:rsidRPr="00FE2580">
        <w:rPr>
          <w:rFonts w:ascii="Arial" w:hAnsi="Arial" w:cs="Arial"/>
          <w:b w:val="0"/>
          <w:bCs/>
          <w:caps w:val="0"/>
          <w:sz w:val="20"/>
        </w:rPr>
        <w:t>Kadapra</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Niranam</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Nedumpuram</w:t>
      </w:r>
      <w:proofErr w:type="spellEnd"/>
      <w:r w:rsidR="000678CD" w:rsidRPr="00FE2580">
        <w:rPr>
          <w:rFonts w:ascii="Arial" w:hAnsi="Arial" w:cs="Arial"/>
          <w:b w:val="0"/>
          <w:bCs/>
          <w:caps w:val="0"/>
          <w:sz w:val="20"/>
        </w:rPr>
        <w:t>) exhibited only initial infection stages, presenting as minute brown pinpoint lesions confined to lower leaves.</w:t>
      </w:r>
      <w:r w:rsidR="00B375B1" w:rsidRPr="00FE2580">
        <w:rPr>
          <w:rFonts w:ascii="Arial" w:hAnsi="Arial" w:cs="Arial"/>
          <w:b w:val="0"/>
          <w:caps w:val="0"/>
          <w:sz w:val="20"/>
        </w:rPr>
        <w:t xml:space="preserve"> </w:t>
      </w:r>
    </w:p>
    <w:p w14:paraId="2B4F8522" w14:textId="77777777" w:rsidR="000678CD" w:rsidRPr="00FE2580" w:rsidRDefault="000678CD" w:rsidP="00441B6F">
      <w:pPr>
        <w:pStyle w:val="Head1"/>
        <w:spacing w:after="0"/>
        <w:jc w:val="both"/>
        <w:rPr>
          <w:rFonts w:ascii="Arial" w:hAnsi="Arial" w:cs="Arial"/>
          <w:b w:val="0"/>
          <w:caps w:val="0"/>
          <w:sz w:val="20"/>
        </w:rPr>
      </w:pPr>
    </w:p>
    <w:p w14:paraId="3959E44F" w14:textId="063AEA79" w:rsidR="00985902" w:rsidRPr="00FE2580" w:rsidRDefault="000678CD" w:rsidP="00FE2580">
      <w:pPr>
        <w:pStyle w:val="Head1"/>
        <w:spacing w:after="0"/>
        <w:jc w:val="both"/>
        <w:rPr>
          <w:rFonts w:ascii="Arial" w:hAnsi="Arial" w:cs="Arial"/>
          <w:b w:val="0"/>
          <w:caps w:val="0"/>
          <w:sz w:val="20"/>
        </w:rPr>
      </w:pPr>
      <w:r w:rsidRPr="00FE2580">
        <w:rPr>
          <w:rFonts w:ascii="Arial" w:hAnsi="Arial" w:cs="Arial"/>
          <w:b w:val="0"/>
          <w:caps w:val="0"/>
          <w:sz w:val="20"/>
        </w:rPr>
        <w:t xml:space="preserve">Neck blast was also observed in a few severely affected sites, though at lower frequencies than leaf blast. Infected panicles displayed partial to complete blackening and </w:t>
      </w:r>
      <w:proofErr w:type="spellStart"/>
      <w:r w:rsidRPr="00FE2580">
        <w:rPr>
          <w:rFonts w:ascii="Arial" w:hAnsi="Arial" w:cs="Arial"/>
          <w:b w:val="0"/>
          <w:caps w:val="0"/>
          <w:sz w:val="20"/>
        </w:rPr>
        <w:t>shrivelling</w:t>
      </w:r>
      <w:proofErr w:type="spellEnd"/>
      <w:r w:rsidRPr="00FE2580">
        <w:rPr>
          <w:rFonts w:ascii="Arial" w:hAnsi="Arial" w:cs="Arial"/>
          <w:b w:val="0"/>
          <w:caps w:val="0"/>
          <w:sz w:val="20"/>
        </w:rPr>
        <w:t xml:space="preserve"> of the neck region, leading to poorly filled grains or sterility, and in extreme cases, peduncle collapse resulting in unexerted or broken panicles.</w:t>
      </w:r>
      <w:bookmarkStart w:id="6" w:name="_Hlk211867020"/>
    </w:p>
    <w:p w14:paraId="419B025F" w14:textId="77777777" w:rsidR="00F4229A" w:rsidRPr="00FE2580" w:rsidRDefault="00F4229A" w:rsidP="009A3F1C">
      <w:pPr>
        <w:tabs>
          <w:tab w:val="left" w:pos="1080"/>
        </w:tabs>
        <w:jc w:val="both"/>
        <w:rPr>
          <w:rFonts w:ascii="Arial" w:hAnsi="Arial"/>
          <w:b/>
        </w:rPr>
      </w:pPr>
    </w:p>
    <w:p w14:paraId="01B31751" w14:textId="02558A93" w:rsidR="00F4229A" w:rsidRPr="00FE2580" w:rsidRDefault="00F4229A" w:rsidP="009A3F1C">
      <w:pPr>
        <w:tabs>
          <w:tab w:val="left" w:pos="1080"/>
        </w:tabs>
        <w:jc w:val="both"/>
        <w:rPr>
          <w:rFonts w:ascii="Arial" w:hAnsi="Arial"/>
          <w:b/>
        </w:rPr>
      </w:pPr>
      <w:r w:rsidRPr="00FE2580">
        <w:rPr>
          <w:rFonts w:ascii="Arial" w:hAnsi="Arial"/>
          <w:b/>
        </w:rPr>
        <w:t>3.2 Spatial Variation in Disease Incidence and Severity</w:t>
      </w:r>
    </w:p>
    <w:p w14:paraId="14CBEE6B" w14:textId="77777777" w:rsidR="00F4229A" w:rsidRPr="00FE2580" w:rsidRDefault="00F4229A" w:rsidP="009A3F1C">
      <w:pPr>
        <w:tabs>
          <w:tab w:val="left" w:pos="1080"/>
        </w:tabs>
        <w:jc w:val="both"/>
        <w:rPr>
          <w:rFonts w:ascii="Arial" w:hAnsi="Arial"/>
          <w:b/>
        </w:rPr>
      </w:pPr>
    </w:p>
    <w:p w14:paraId="4D5AB567" w14:textId="49DEB2D0" w:rsidR="009A3F1C" w:rsidRPr="00FE2580" w:rsidRDefault="009A3F1C" w:rsidP="009A3F1C">
      <w:pPr>
        <w:tabs>
          <w:tab w:val="left" w:pos="1080"/>
        </w:tabs>
        <w:jc w:val="both"/>
        <w:rPr>
          <w:rFonts w:ascii="Arial" w:hAnsi="Arial"/>
          <w:b/>
        </w:rPr>
      </w:pPr>
      <w:r w:rsidRPr="00FE2580">
        <w:rPr>
          <w:rFonts w:ascii="Arial" w:hAnsi="Arial"/>
          <w:b/>
        </w:rPr>
        <w:t xml:space="preserve">Table </w:t>
      </w:r>
      <w:r w:rsidR="00B64AA4" w:rsidRPr="00FE2580">
        <w:rPr>
          <w:rFonts w:ascii="Arial" w:hAnsi="Arial"/>
          <w:b/>
        </w:rPr>
        <w:t>2</w:t>
      </w:r>
      <w:r w:rsidRPr="00FE2580">
        <w:rPr>
          <w:rFonts w:ascii="Arial" w:hAnsi="Arial"/>
          <w:b/>
        </w:rPr>
        <w:t xml:space="preserve">. </w:t>
      </w:r>
      <w:bookmarkStart w:id="7" w:name="_Hlk211867033"/>
      <w:bookmarkEnd w:id="6"/>
      <w:r w:rsidRPr="00FE2580">
        <w:rPr>
          <w:rFonts w:ascii="Arial" w:hAnsi="Arial"/>
          <w:b/>
        </w:rPr>
        <w:t xml:space="preserve">Variation of disease incidence and Percent Disease Index (PDI) in </w:t>
      </w:r>
      <w:r w:rsidR="00250057" w:rsidRPr="00FE2580">
        <w:rPr>
          <w:rFonts w:ascii="Arial" w:hAnsi="Arial"/>
          <w:b/>
        </w:rPr>
        <w:t>survey locations</w:t>
      </w:r>
      <w:r w:rsidRPr="00FE2580">
        <w:rPr>
          <w:rFonts w:ascii="Arial" w:hAnsi="Arial"/>
          <w:b/>
        </w:rPr>
        <w:t>.</w:t>
      </w:r>
    </w:p>
    <w:bookmarkEnd w:id="7"/>
    <w:p w14:paraId="676CA339" w14:textId="77777777" w:rsidR="00790ADA" w:rsidRPr="00FE2580" w:rsidRDefault="00790ADA" w:rsidP="00441B6F">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122"/>
        <w:gridCol w:w="2693"/>
        <w:gridCol w:w="3383"/>
      </w:tblGrid>
      <w:tr w:rsidR="00F362C7" w:rsidRPr="00FE2580" w14:paraId="78680837" w14:textId="77777777" w:rsidTr="009A3F1C">
        <w:tc>
          <w:tcPr>
            <w:tcW w:w="2122" w:type="dxa"/>
          </w:tcPr>
          <w:p w14:paraId="4CB89A52" w14:textId="5F810694" w:rsidR="00F362C7" w:rsidRPr="00FE2580" w:rsidRDefault="00F362C7" w:rsidP="00F362C7">
            <w:pPr>
              <w:pStyle w:val="Body"/>
              <w:spacing w:after="0"/>
              <w:rPr>
                <w:rFonts w:ascii="Arial" w:hAnsi="Arial" w:cs="Arial"/>
                <w:sz w:val="20"/>
                <w:szCs w:val="20"/>
              </w:rPr>
            </w:pPr>
            <w:bookmarkStart w:id="8" w:name="_Hlk211866858"/>
            <w:r w:rsidRPr="00FE2580">
              <w:rPr>
                <w:sz w:val="20"/>
                <w:szCs w:val="20"/>
              </w:rPr>
              <w:t xml:space="preserve">Location </w:t>
            </w:r>
          </w:p>
        </w:tc>
        <w:tc>
          <w:tcPr>
            <w:tcW w:w="2693" w:type="dxa"/>
          </w:tcPr>
          <w:p w14:paraId="61050E22" w14:textId="20954DD6" w:rsidR="00F362C7" w:rsidRPr="00FE2580" w:rsidRDefault="009A3F1C" w:rsidP="00F362C7">
            <w:pPr>
              <w:pStyle w:val="Body"/>
              <w:spacing w:after="0"/>
              <w:rPr>
                <w:rFonts w:ascii="Arial" w:hAnsi="Arial" w:cs="Arial"/>
                <w:sz w:val="20"/>
                <w:szCs w:val="20"/>
              </w:rPr>
            </w:pPr>
            <w:r w:rsidRPr="00FE2580">
              <w:rPr>
                <w:sz w:val="20"/>
                <w:szCs w:val="20"/>
              </w:rPr>
              <w:t>Disease Incidence (%)</w:t>
            </w:r>
          </w:p>
        </w:tc>
        <w:tc>
          <w:tcPr>
            <w:tcW w:w="3383" w:type="dxa"/>
          </w:tcPr>
          <w:p w14:paraId="19FC2018" w14:textId="7DEE1C6B" w:rsidR="00F362C7" w:rsidRPr="00FE2580" w:rsidRDefault="009A3F1C" w:rsidP="00F362C7">
            <w:pPr>
              <w:pStyle w:val="Body"/>
              <w:spacing w:after="0"/>
              <w:rPr>
                <w:rFonts w:ascii="Arial" w:hAnsi="Arial" w:cs="Arial"/>
                <w:sz w:val="20"/>
                <w:szCs w:val="20"/>
              </w:rPr>
            </w:pPr>
            <w:r w:rsidRPr="00FE2580">
              <w:rPr>
                <w:sz w:val="20"/>
                <w:szCs w:val="20"/>
              </w:rPr>
              <w:t>Percent Disease Index (PDI) (%)</w:t>
            </w:r>
          </w:p>
        </w:tc>
      </w:tr>
      <w:bookmarkEnd w:id="8"/>
      <w:tr w:rsidR="00F362C7" w:rsidRPr="00FE2580" w14:paraId="3B6EE586" w14:textId="77777777" w:rsidTr="009A3F1C">
        <w:tc>
          <w:tcPr>
            <w:tcW w:w="2122" w:type="dxa"/>
          </w:tcPr>
          <w:p w14:paraId="4A101B78" w14:textId="46CE29FA" w:rsidR="00F362C7" w:rsidRPr="00FE2580" w:rsidRDefault="00F362C7" w:rsidP="00F362C7">
            <w:pPr>
              <w:pStyle w:val="Body"/>
              <w:spacing w:after="0"/>
              <w:rPr>
                <w:rFonts w:ascii="Arial" w:hAnsi="Arial" w:cs="Arial"/>
                <w:sz w:val="20"/>
                <w:szCs w:val="20"/>
              </w:rPr>
            </w:pPr>
            <w:proofErr w:type="spellStart"/>
            <w:r w:rsidRPr="00FE2580">
              <w:rPr>
                <w:sz w:val="20"/>
                <w:szCs w:val="20"/>
              </w:rPr>
              <w:t>Karumady</w:t>
            </w:r>
            <w:proofErr w:type="spellEnd"/>
          </w:p>
        </w:tc>
        <w:tc>
          <w:tcPr>
            <w:tcW w:w="2693" w:type="dxa"/>
          </w:tcPr>
          <w:p w14:paraId="66FA9D3D" w14:textId="6E2D2F96" w:rsidR="00F362C7" w:rsidRPr="00FE2580" w:rsidRDefault="00F362C7" w:rsidP="00F362C7">
            <w:pPr>
              <w:pStyle w:val="Body"/>
              <w:spacing w:after="0"/>
              <w:rPr>
                <w:rFonts w:ascii="Arial" w:hAnsi="Arial" w:cs="Arial"/>
                <w:sz w:val="20"/>
                <w:szCs w:val="20"/>
              </w:rPr>
            </w:pPr>
            <w:r w:rsidRPr="00FE2580">
              <w:rPr>
                <w:sz w:val="20"/>
                <w:szCs w:val="20"/>
              </w:rPr>
              <w:t>43.27</w:t>
            </w:r>
          </w:p>
        </w:tc>
        <w:tc>
          <w:tcPr>
            <w:tcW w:w="3383" w:type="dxa"/>
          </w:tcPr>
          <w:p w14:paraId="376F146A" w14:textId="6E46601E"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6</w:t>
            </w:r>
            <w:r w:rsidRPr="00FE2580">
              <w:rPr>
                <w:sz w:val="20"/>
                <w:szCs w:val="20"/>
              </w:rPr>
              <w:t>.47</w:t>
            </w:r>
          </w:p>
        </w:tc>
      </w:tr>
      <w:tr w:rsidR="00F362C7" w:rsidRPr="00FE2580" w14:paraId="19CA3843" w14:textId="77777777" w:rsidTr="009A3F1C">
        <w:tc>
          <w:tcPr>
            <w:tcW w:w="2122" w:type="dxa"/>
          </w:tcPr>
          <w:p w14:paraId="2868164E" w14:textId="29C0F280" w:rsidR="00F362C7" w:rsidRPr="00FE2580" w:rsidRDefault="00F362C7" w:rsidP="00F362C7">
            <w:pPr>
              <w:pStyle w:val="Body"/>
              <w:spacing w:after="0"/>
              <w:rPr>
                <w:rFonts w:ascii="Arial" w:hAnsi="Arial" w:cs="Arial"/>
                <w:sz w:val="20"/>
                <w:szCs w:val="20"/>
              </w:rPr>
            </w:pPr>
            <w:proofErr w:type="spellStart"/>
            <w:r w:rsidRPr="00FE2580">
              <w:rPr>
                <w:sz w:val="20"/>
                <w:szCs w:val="20"/>
              </w:rPr>
              <w:t>Thakazhy</w:t>
            </w:r>
            <w:proofErr w:type="spellEnd"/>
          </w:p>
        </w:tc>
        <w:tc>
          <w:tcPr>
            <w:tcW w:w="2693" w:type="dxa"/>
          </w:tcPr>
          <w:p w14:paraId="3C2C72E5" w14:textId="6A23CF58" w:rsidR="00F362C7" w:rsidRPr="00FE2580" w:rsidRDefault="00F362C7" w:rsidP="00F362C7">
            <w:pPr>
              <w:pStyle w:val="Body"/>
              <w:spacing w:after="0"/>
              <w:rPr>
                <w:rFonts w:ascii="Arial" w:hAnsi="Arial" w:cs="Arial"/>
                <w:sz w:val="20"/>
                <w:szCs w:val="20"/>
              </w:rPr>
            </w:pPr>
            <w:r w:rsidRPr="00FE2580">
              <w:rPr>
                <w:sz w:val="20"/>
                <w:szCs w:val="20"/>
              </w:rPr>
              <w:t>51.79</w:t>
            </w:r>
          </w:p>
        </w:tc>
        <w:tc>
          <w:tcPr>
            <w:tcW w:w="3383" w:type="dxa"/>
          </w:tcPr>
          <w:p w14:paraId="10409CC0" w14:textId="749F88C5" w:rsidR="00F362C7" w:rsidRPr="00FE2580" w:rsidRDefault="00F362C7" w:rsidP="00F362C7">
            <w:pPr>
              <w:pStyle w:val="Body"/>
              <w:spacing w:after="0"/>
              <w:rPr>
                <w:rFonts w:ascii="Arial" w:hAnsi="Arial" w:cs="Arial"/>
                <w:sz w:val="20"/>
                <w:szCs w:val="20"/>
              </w:rPr>
            </w:pPr>
            <w:r w:rsidRPr="00FE2580">
              <w:rPr>
                <w:sz w:val="20"/>
                <w:szCs w:val="20"/>
              </w:rPr>
              <w:t>4</w:t>
            </w:r>
            <w:r w:rsidR="00213D43" w:rsidRPr="00FE2580">
              <w:rPr>
                <w:sz w:val="20"/>
                <w:szCs w:val="20"/>
              </w:rPr>
              <w:t>7</w:t>
            </w:r>
            <w:r w:rsidRPr="00FE2580">
              <w:rPr>
                <w:sz w:val="20"/>
                <w:szCs w:val="20"/>
              </w:rPr>
              <w:t>.87</w:t>
            </w:r>
          </w:p>
        </w:tc>
      </w:tr>
      <w:tr w:rsidR="00F362C7" w:rsidRPr="00FE2580" w14:paraId="4B2F98A5" w14:textId="77777777" w:rsidTr="009A3F1C">
        <w:trPr>
          <w:trHeight w:val="58"/>
        </w:trPr>
        <w:tc>
          <w:tcPr>
            <w:tcW w:w="2122" w:type="dxa"/>
          </w:tcPr>
          <w:p w14:paraId="7DDD12E4" w14:textId="0D6DE33F" w:rsidR="00F362C7" w:rsidRPr="00FE2580" w:rsidRDefault="00F362C7" w:rsidP="00F362C7">
            <w:pPr>
              <w:pStyle w:val="Body"/>
              <w:spacing w:after="0"/>
              <w:rPr>
                <w:rFonts w:ascii="Arial" w:hAnsi="Arial" w:cs="Arial"/>
                <w:sz w:val="20"/>
                <w:szCs w:val="20"/>
              </w:rPr>
            </w:pPr>
            <w:proofErr w:type="spellStart"/>
            <w:r w:rsidRPr="00FE2580">
              <w:rPr>
                <w:sz w:val="20"/>
                <w:szCs w:val="20"/>
              </w:rPr>
              <w:t>Purakkad</w:t>
            </w:r>
            <w:proofErr w:type="spellEnd"/>
          </w:p>
        </w:tc>
        <w:tc>
          <w:tcPr>
            <w:tcW w:w="2693" w:type="dxa"/>
          </w:tcPr>
          <w:p w14:paraId="252AA9A5" w14:textId="4BB3A0C2" w:rsidR="00F362C7" w:rsidRPr="00FE2580" w:rsidRDefault="00F362C7" w:rsidP="00F362C7">
            <w:pPr>
              <w:pStyle w:val="Body"/>
              <w:spacing w:after="0"/>
              <w:rPr>
                <w:rFonts w:ascii="Arial" w:hAnsi="Arial" w:cs="Arial"/>
                <w:sz w:val="20"/>
                <w:szCs w:val="20"/>
              </w:rPr>
            </w:pPr>
            <w:r w:rsidRPr="00FE2580">
              <w:rPr>
                <w:sz w:val="20"/>
                <w:szCs w:val="20"/>
              </w:rPr>
              <w:t>54.17</w:t>
            </w:r>
          </w:p>
        </w:tc>
        <w:tc>
          <w:tcPr>
            <w:tcW w:w="3383" w:type="dxa"/>
          </w:tcPr>
          <w:p w14:paraId="70BAD94F" w14:textId="7F85FDBF" w:rsidR="00F362C7" w:rsidRPr="00FE2580" w:rsidRDefault="00213D43" w:rsidP="00F362C7">
            <w:pPr>
              <w:pStyle w:val="Body"/>
              <w:spacing w:after="0"/>
              <w:rPr>
                <w:rFonts w:ascii="Arial" w:hAnsi="Arial" w:cs="Arial"/>
                <w:sz w:val="20"/>
                <w:szCs w:val="20"/>
              </w:rPr>
            </w:pPr>
            <w:r w:rsidRPr="00FE2580">
              <w:rPr>
                <w:sz w:val="20"/>
                <w:szCs w:val="20"/>
              </w:rPr>
              <w:t>51</w:t>
            </w:r>
            <w:r w:rsidR="00F362C7" w:rsidRPr="00FE2580">
              <w:rPr>
                <w:sz w:val="20"/>
                <w:szCs w:val="20"/>
              </w:rPr>
              <w:t>.38</w:t>
            </w:r>
          </w:p>
        </w:tc>
      </w:tr>
      <w:tr w:rsidR="00F362C7" w:rsidRPr="00FE2580" w14:paraId="27EFC19B" w14:textId="77777777" w:rsidTr="009A3F1C">
        <w:tc>
          <w:tcPr>
            <w:tcW w:w="2122" w:type="dxa"/>
          </w:tcPr>
          <w:p w14:paraId="7BFFCFF9" w14:textId="1EBDFA06" w:rsidR="00F362C7" w:rsidRPr="00FE2580" w:rsidRDefault="00F362C7" w:rsidP="00F362C7">
            <w:pPr>
              <w:pStyle w:val="Body"/>
              <w:spacing w:after="0"/>
              <w:rPr>
                <w:rFonts w:ascii="Arial" w:hAnsi="Arial" w:cs="Arial"/>
                <w:sz w:val="20"/>
                <w:szCs w:val="20"/>
              </w:rPr>
            </w:pPr>
            <w:proofErr w:type="spellStart"/>
            <w:r w:rsidRPr="00FE2580">
              <w:rPr>
                <w:sz w:val="20"/>
                <w:szCs w:val="20"/>
              </w:rPr>
              <w:t>Moncompu</w:t>
            </w:r>
            <w:proofErr w:type="spellEnd"/>
          </w:p>
        </w:tc>
        <w:tc>
          <w:tcPr>
            <w:tcW w:w="2693" w:type="dxa"/>
          </w:tcPr>
          <w:p w14:paraId="1FDA8217" w14:textId="0F05C0E6" w:rsidR="00F362C7" w:rsidRPr="00FE2580" w:rsidRDefault="00F362C7" w:rsidP="00F362C7">
            <w:pPr>
              <w:pStyle w:val="Body"/>
              <w:spacing w:after="0"/>
              <w:rPr>
                <w:rFonts w:ascii="Arial" w:hAnsi="Arial" w:cs="Arial"/>
                <w:sz w:val="20"/>
                <w:szCs w:val="20"/>
              </w:rPr>
            </w:pPr>
            <w:r w:rsidRPr="00FE2580">
              <w:rPr>
                <w:sz w:val="20"/>
                <w:szCs w:val="20"/>
              </w:rPr>
              <w:t>28.</w:t>
            </w:r>
            <w:r w:rsidR="008B43AA" w:rsidRPr="00FE2580">
              <w:rPr>
                <w:sz w:val="20"/>
                <w:szCs w:val="20"/>
              </w:rPr>
              <w:t>25</w:t>
            </w:r>
          </w:p>
        </w:tc>
        <w:tc>
          <w:tcPr>
            <w:tcW w:w="3383" w:type="dxa"/>
          </w:tcPr>
          <w:p w14:paraId="1CBD5EEF" w14:textId="60D52331" w:rsidR="00F362C7" w:rsidRPr="00FE2580" w:rsidRDefault="00F362C7" w:rsidP="00F362C7">
            <w:pPr>
              <w:pStyle w:val="Body"/>
              <w:spacing w:after="0"/>
              <w:rPr>
                <w:rFonts w:ascii="Arial" w:hAnsi="Arial" w:cs="Arial"/>
                <w:sz w:val="20"/>
                <w:szCs w:val="20"/>
              </w:rPr>
            </w:pPr>
            <w:r w:rsidRPr="00FE2580">
              <w:rPr>
                <w:sz w:val="20"/>
                <w:szCs w:val="20"/>
              </w:rPr>
              <w:t>25.78</w:t>
            </w:r>
          </w:p>
        </w:tc>
      </w:tr>
      <w:tr w:rsidR="00F362C7" w:rsidRPr="00FE2580" w14:paraId="5E08F651" w14:textId="77777777" w:rsidTr="009A3F1C">
        <w:tc>
          <w:tcPr>
            <w:tcW w:w="2122" w:type="dxa"/>
          </w:tcPr>
          <w:p w14:paraId="33E3156D" w14:textId="6BB3E770" w:rsidR="00F362C7" w:rsidRPr="00FE2580" w:rsidRDefault="00F362C7" w:rsidP="00F362C7">
            <w:pPr>
              <w:pStyle w:val="Body"/>
              <w:spacing w:after="0"/>
              <w:rPr>
                <w:rFonts w:ascii="Arial" w:hAnsi="Arial" w:cs="Arial"/>
                <w:sz w:val="20"/>
                <w:szCs w:val="20"/>
              </w:rPr>
            </w:pPr>
            <w:proofErr w:type="spellStart"/>
            <w:r w:rsidRPr="00FE2580">
              <w:rPr>
                <w:sz w:val="20"/>
                <w:szCs w:val="20"/>
              </w:rPr>
              <w:t>Champakulam</w:t>
            </w:r>
            <w:proofErr w:type="spellEnd"/>
          </w:p>
        </w:tc>
        <w:tc>
          <w:tcPr>
            <w:tcW w:w="2693" w:type="dxa"/>
          </w:tcPr>
          <w:p w14:paraId="29B9C054" w14:textId="6FC2AF51" w:rsidR="00F362C7" w:rsidRPr="00FE2580" w:rsidRDefault="00F362C7" w:rsidP="00F362C7">
            <w:pPr>
              <w:pStyle w:val="Body"/>
              <w:spacing w:after="0"/>
              <w:rPr>
                <w:rFonts w:ascii="Arial" w:hAnsi="Arial" w:cs="Arial"/>
                <w:sz w:val="20"/>
                <w:szCs w:val="20"/>
              </w:rPr>
            </w:pPr>
            <w:r w:rsidRPr="00FE2580">
              <w:rPr>
                <w:sz w:val="20"/>
                <w:szCs w:val="20"/>
              </w:rPr>
              <w:t>42.31</w:t>
            </w:r>
          </w:p>
        </w:tc>
        <w:tc>
          <w:tcPr>
            <w:tcW w:w="3383" w:type="dxa"/>
          </w:tcPr>
          <w:p w14:paraId="5614262A" w14:textId="30847B81"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6</w:t>
            </w:r>
            <w:r w:rsidRPr="00FE2580">
              <w:rPr>
                <w:sz w:val="20"/>
                <w:szCs w:val="20"/>
              </w:rPr>
              <w:t>.86</w:t>
            </w:r>
          </w:p>
        </w:tc>
      </w:tr>
      <w:tr w:rsidR="00F362C7" w:rsidRPr="00FE2580" w14:paraId="17E24F56" w14:textId="77777777" w:rsidTr="009A3F1C">
        <w:tc>
          <w:tcPr>
            <w:tcW w:w="2122" w:type="dxa"/>
          </w:tcPr>
          <w:p w14:paraId="1FAC4263" w14:textId="38DDA360" w:rsidR="00F362C7" w:rsidRPr="00FE2580" w:rsidRDefault="00F362C7" w:rsidP="00F362C7">
            <w:pPr>
              <w:pStyle w:val="Body"/>
              <w:spacing w:after="0"/>
              <w:rPr>
                <w:rFonts w:ascii="Arial" w:hAnsi="Arial" w:cs="Arial"/>
                <w:sz w:val="20"/>
                <w:szCs w:val="20"/>
              </w:rPr>
            </w:pPr>
            <w:proofErr w:type="spellStart"/>
            <w:r w:rsidRPr="00FE2580">
              <w:rPr>
                <w:sz w:val="20"/>
                <w:szCs w:val="20"/>
              </w:rPr>
              <w:t>Kainakary</w:t>
            </w:r>
            <w:proofErr w:type="spellEnd"/>
            <w:r w:rsidRPr="00FE2580">
              <w:rPr>
                <w:sz w:val="20"/>
                <w:szCs w:val="20"/>
              </w:rPr>
              <w:t xml:space="preserve"> </w:t>
            </w:r>
          </w:p>
        </w:tc>
        <w:tc>
          <w:tcPr>
            <w:tcW w:w="2693" w:type="dxa"/>
          </w:tcPr>
          <w:p w14:paraId="2E7B865D" w14:textId="7C86ECF4" w:rsidR="00F362C7" w:rsidRPr="00FE2580" w:rsidRDefault="00F362C7" w:rsidP="00F362C7">
            <w:pPr>
              <w:pStyle w:val="Body"/>
              <w:spacing w:after="0"/>
              <w:rPr>
                <w:rFonts w:ascii="Arial" w:hAnsi="Arial" w:cs="Arial"/>
                <w:sz w:val="20"/>
                <w:szCs w:val="20"/>
              </w:rPr>
            </w:pPr>
            <w:bookmarkStart w:id="9" w:name="_Hlk214207831"/>
            <w:r w:rsidRPr="00FE2580">
              <w:rPr>
                <w:sz w:val="20"/>
                <w:szCs w:val="20"/>
              </w:rPr>
              <w:t>6</w:t>
            </w:r>
            <w:r w:rsidR="008853EE" w:rsidRPr="00FE2580">
              <w:rPr>
                <w:sz w:val="20"/>
                <w:szCs w:val="20"/>
              </w:rPr>
              <w:t>3</w:t>
            </w:r>
            <w:r w:rsidRPr="00FE2580">
              <w:rPr>
                <w:sz w:val="20"/>
                <w:szCs w:val="20"/>
              </w:rPr>
              <w:t>.49</w:t>
            </w:r>
            <w:bookmarkEnd w:id="9"/>
          </w:p>
        </w:tc>
        <w:tc>
          <w:tcPr>
            <w:tcW w:w="3383" w:type="dxa"/>
          </w:tcPr>
          <w:p w14:paraId="53DE72AE" w14:textId="0BBFD8A6" w:rsidR="00F362C7" w:rsidRPr="00FE2580" w:rsidRDefault="008853EE" w:rsidP="00F362C7">
            <w:pPr>
              <w:pStyle w:val="Body"/>
              <w:spacing w:after="0"/>
              <w:rPr>
                <w:rFonts w:ascii="Arial" w:hAnsi="Arial" w:cs="Arial"/>
                <w:sz w:val="20"/>
                <w:szCs w:val="20"/>
              </w:rPr>
            </w:pPr>
            <w:bookmarkStart w:id="10" w:name="_Hlk214207851"/>
            <w:r w:rsidRPr="00FE2580">
              <w:rPr>
                <w:sz w:val="20"/>
                <w:szCs w:val="20"/>
              </w:rPr>
              <w:t>59</w:t>
            </w:r>
            <w:r w:rsidR="00F362C7" w:rsidRPr="00FE2580">
              <w:rPr>
                <w:sz w:val="20"/>
                <w:szCs w:val="20"/>
              </w:rPr>
              <w:t>.09</w:t>
            </w:r>
            <w:bookmarkEnd w:id="10"/>
          </w:p>
        </w:tc>
      </w:tr>
      <w:tr w:rsidR="00F362C7" w:rsidRPr="00FE2580" w14:paraId="64F526E3" w14:textId="77777777" w:rsidTr="009A3F1C">
        <w:tc>
          <w:tcPr>
            <w:tcW w:w="2122" w:type="dxa"/>
          </w:tcPr>
          <w:p w14:paraId="1A2665F8" w14:textId="49DFFCBB" w:rsidR="00F362C7" w:rsidRPr="00FE2580" w:rsidRDefault="00F362C7" w:rsidP="00F362C7">
            <w:pPr>
              <w:pStyle w:val="Body"/>
              <w:spacing w:after="0"/>
              <w:rPr>
                <w:rFonts w:ascii="Arial" w:hAnsi="Arial" w:cs="Arial"/>
                <w:sz w:val="20"/>
                <w:szCs w:val="20"/>
              </w:rPr>
            </w:pPr>
            <w:proofErr w:type="spellStart"/>
            <w:r w:rsidRPr="00FE2580">
              <w:rPr>
                <w:sz w:val="20"/>
                <w:szCs w:val="20"/>
              </w:rPr>
              <w:t>Nedumudy</w:t>
            </w:r>
            <w:proofErr w:type="spellEnd"/>
          </w:p>
        </w:tc>
        <w:tc>
          <w:tcPr>
            <w:tcW w:w="2693" w:type="dxa"/>
          </w:tcPr>
          <w:p w14:paraId="4E2299F5" w14:textId="30EF6D46" w:rsidR="00F362C7" w:rsidRPr="00FE2580" w:rsidRDefault="00F362C7" w:rsidP="00F362C7">
            <w:pPr>
              <w:pStyle w:val="Body"/>
              <w:spacing w:after="0"/>
              <w:rPr>
                <w:rFonts w:ascii="Arial" w:hAnsi="Arial" w:cs="Arial"/>
                <w:sz w:val="20"/>
                <w:szCs w:val="20"/>
              </w:rPr>
            </w:pPr>
            <w:r w:rsidRPr="00FE2580">
              <w:rPr>
                <w:sz w:val="20"/>
                <w:szCs w:val="20"/>
              </w:rPr>
              <w:t>51.67</w:t>
            </w:r>
          </w:p>
        </w:tc>
        <w:tc>
          <w:tcPr>
            <w:tcW w:w="3383" w:type="dxa"/>
          </w:tcPr>
          <w:p w14:paraId="2079350E" w14:textId="32468FAB" w:rsidR="00F362C7" w:rsidRPr="00FE2580" w:rsidRDefault="00F362C7" w:rsidP="00F362C7">
            <w:pPr>
              <w:pStyle w:val="Body"/>
              <w:spacing w:after="0"/>
              <w:rPr>
                <w:rFonts w:ascii="Arial" w:hAnsi="Arial" w:cs="Arial"/>
                <w:sz w:val="20"/>
                <w:szCs w:val="20"/>
              </w:rPr>
            </w:pPr>
            <w:r w:rsidRPr="00FE2580">
              <w:rPr>
                <w:sz w:val="20"/>
                <w:szCs w:val="20"/>
              </w:rPr>
              <w:t>4</w:t>
            </w:r>
            <w:r w:rsidR="008B43AA" w:rsidRPr="00FE2580">
              <w:rPr>
                <w:sz w:val="20"/>
                <w:szCs w:val="20"/>
              </w:rPr>
              <w:t>8</w:t>
            </w:r>
            <w:r w:rsidRPr="00FE2580">
              <w:rPr>
                <w:sz w:val="20"/>
                <w:szCs w:val="20"/>
              </w:rPr>
              <w:t>.79</w:t>
            </w:r>
          </w:p>
        </w:tc>
      </w:tr>
      <w:tr w:rsidR="00F362C7" w:rsidRPr="00FE2580" w14:paraId="233D2C6C" w14:textId="77777777" w:rsidTr="009A3F1C">
        <w:tc>
          <w:tcPr>
            <w:tcW w:w="2122" w:type="dxa"/>
          </w:tcPr>
          <w:p w14:paraId="6FFC0F83" w14:textId="689B9F25" w:rsidR="00F362C7" w:rsidRPr="00FE2580" w:rsidRDefault="00F362C7" w:rsidP="00F362C7">
            <w:pPr>
              <w:pStyle w:val="Body"/>
              <w:spacing w:after="0"/>
              <w:rPr>
                <w:rFonts w:ascii="Arial" w:hAnsi="Arial" w:cs="Arial"/>
                <w:sz w:val="20"/>
                <w:szCs w:val="20"/>
              </w:rPr>
            </w:pPr>
            <w:proofErr w:type="spellStart"/>
            <w:r w:rsidRPr="00FE2580">
              <w:rPr>
                <w:sz w:val="20"/>
                <w:szCs w:val="20"/>
              </w:rPr>
              <w:t>Ambalappuzha</w:t>
            </w:r>
            <w:proofErr w:type="spellEnd"/>
          </w:p>
        </w:tc>
        <w:tc>
          <w:tcPr>
            <w:tcW w:w="2693" w:type="dxa"/>
          </w:tcPr>
          <w:p w14:paraId="33EC0A3A" w14:textId="7BCE1951" w:rsidR="00F362C7" w:rsidRPr="00FE2580" w:rsidRDefault="008B43AA" w:rsidP="00F362C7">
            <w:pPr>
              <w:pStyle w:val="Body"/>
              <w:spacing w:after="0"/>
              <w:rPr>
                <w:rFonts w:ascii="Arial" w:hAnsi="Arial" w:cs="Arial"/>
                <w:sz w:val="20"/>
                <w:szCs w:val="20"/>
              </w:rPr>
            </w:pPr>
            <w:r w:rsidRPr="00FE2580">
              <w:rPr>
                <w:sz w:val="20"/>
                <w:szCs w:val="20"/>
              </w:rPr>
              <w:t>32</w:t>
            </w:r>
            <w:r w:rsidR="00F362C7" w:rsidRPr="00FE2580">
              <w:rPr>
                <w:sz w:val="20"/>
                <w:szCs w:val="20"/>
              </w:rPr>
              <w:t>.</w:t>
            </w:r>
            <w:r w:rsidRPr="00FE2580">
              <w:rPr>
                <w:sz w:val="20"/>
                <w:szCs w:val="20"/>
              </w:rPr>
              <w:t>11</w:t>
            </w:r>
          </w:p>
        </w:tc>
        <w:tc>
          <w:tcPr>
            <w:tcW w:w="3383" w:type="dxa"/>
          </w:tcPr>
          <w:p w14:paraId="015133CF" w14:textId="587BA898" w:rsidR="00F362C7" w:rsidRPr="00FE2580" w:rsidRDefault="00F362C7" w:rsidP="00F362C7">
            <w:pPr>
              <w:pStyle w:val="Body"/>
              <w:spacing w:after="0"/>
              <w:rPr>
                <w:rFonts w:ascii="Arial" w:hAnsi="Arial" w:cs="Arial"/>
                <w:sz w:val="20"/>
                <w:szCs w:val="20"/>
              </w:rPr>
            </w:pPr>
            <w:r w:rsidRPr="00FE2580">
              <w:rPr>
                <w:sz w:val="20"/>
                <w:szCs w:val="20"/>
              </w:rPr>
              <w:t>31.78</w:t>
            </w:r>
          </w:p>
        </w:tc>
      </w:tr>
      <w:tr w:rsidR="00F362C7" w:rsidRPr="00FE2580" w14:paraId="75C13D40" w14:textId="77777777" w:rsidTr="009A3F1C">
        <w:tc>
          <w:tcPr>
            <w:tcW w:w="2122" w:type="dxa"/>
          </w:tcPr>
          <w:p w14:paraId="5E10CEF6" w14:textId="1AFFC755" w:rsidR="00F362C7" w:rsidRPr="00FE2580" w:rsidRDefault="00F362C7" w:rsidP="00F362C7">
            <w:pPr>
              <w:pStyle w:val="Body"/>
              <w:spacing w:after="0"/>
              <w:rPr>
                <w:rFonts w:ascii="Arial" w:hAnsi="Arial" w:cs="Arial"/>
                <w:sz w:val="20"/>
                <w:szCs w:val="20"/>
              </w:rPr>
            </w:pPr>
            <w:proofErr w:type="spellStart"/>
            <w:r w:rsidRPr="00FE2580">
              <w:rPr>
                <w:sz w:val="20"/>
                <w:szCs w:val="20"/>
              </w:rPr>
              <w:t>Pallathuruthy</w:t>
            </w:r>
            <w:proofErr w:type="spellEnd"/>
          </w:p>
        </w:tc>
        <w:tc>
          <w:tcPr>
            <w:tcW w:w="2693" w:type="dxa"/>
          </w:tcPr>
          <w:p w14:paraId="45E0AD93" w14:textId="618EC1DF" w:rsidR="00F362C7" w:rsidRPr="00FE2580" w:rsidRDefault="00F362C7" w:rsidP="00F362C7">
            <w:pPr>
              <w:pStyle w:val="Body"/>
              <w:spacing w:after="0"/>
              <w:rPr>
                <w:rFonts w:ascii="Arial" w:hAnsi="Arial" w:cs="Arial"/>
                <w:sz w:val="20"/>
                <w:szCs w:val="20"/>
              </w:rPr>
            </w:pPr>
            <w:r w:rsidRPr="00FE2580">
              <w:rPr>
                <w:sz w:val="20"/>
                <w:szCs w:val="20"/>
              </w:rPr>
              <w:t>30.91</w:t>
            </w:r>
          </w:p>
        </w:tc>
        <w:tc>
          <w:tcPr>
            <w:tcW w:w="3383" w:type="dxa"/>
          </w:tcPr>
          <w:p w14:paraId="576FC40E" w14:textId="3CB0787B" w:rsidR="00F362C7" w:rsidRPr="00FE2580" w:rsidRDefault="00F362C7" w:rsidP="00F362C7">
            <w:pPr>
              <w:pStyle w:val="Body"/>
              <w:spacing w:after="0"/>
              <w:rPr>
                <w:rFonts w:ascii="Arial" w:hAnsi="Arial" w:cs="Arial"/>
                <w:sz w:val="20"/>
                <w:szCs w:val="20"/>
              </w:rPr>
            </w:pPr>
            <w:r w:rsidRPr="00FE2580">
              <w:rPr>
                <w:sz w:val="20"/>
                <w:szCs w:val="20"/>
              </w:rPr>
              <w:t>27.63</w:t>
            </w:r>
          </w:p>
        </w:tc>
      </w:tr>
      <w:tr w:rsidR="00F362C7" w:rsidRPr="00FE2580" w14:paraId="246FF06E" w14:textId="77777777" w:rsidTr="009A3F1C">
        <w:tc>
          <w:tcPr>
            <w:tcW w:w="2122" w:type="dxa"/>
          </w:tcPr>
          <w:p w14:paraId="108FC165" w14:textId="590AD2CF" w:rsidR="00F362C7" w:rsidRPr="00FE2580" w:rsidRDefault="00F362C7" w:rsidP="00F362C7">
            <w:pPr>
              <w:pStyle w:val="Body"/>
              <w:spacing w:after="0"/>
              <w:rPr>
                <w:rFonts w:ascii="Arial" w:hAnsi="Arial" w:cs="Arial"/>
                <w:sz w:val="20"/>
                <w:szCs w:val="20"/>
              </w:rPr>
            </w:pPr>
            <w:proofErr w:type="spellStart"/>
            <w:r w:rsidRPr="00FE2580">
              <w:rPr>
                <w:sz w:val="20"/>
                <w:szCs w:val="20"/>
              </w:rPr>
              <w:t>Kanjippadam</w:t>
            </w:r>
            <w:proofErr w:type="spellEnd"/>
          </w:p>
        </w:tc>
        <w:tc>
          <w:tcPr>
            <w:tcW w:w="2693" w:type="dxa"/>
          </w:tcPr>
          <w:p w14:paraId="75FB067F" w14:textId="0F463E05" w:rsidR="00F362C7" w:rsidRPr="00FE2580" w:rsidRDefault="00F362C7" w:rsidP="00F362C7">
            <w:pPr>
              <w:pStyle w:val="Body"/>
              <w:spacing w:after="0"/>
              <w:rPr>
                <w:rFonts w:ascii="Arial" w:hAnsi="Arial" w:cs="Arial"/>
                <w:sz w:val="20"/>
                <w:szCs w:val="20"/>
              </w:rPr>
            </w:pPr>
            <w:r w:rsidRPr="00FE2580">
              <w:rPr>
                <w:sz w:val="20"/>
                <w:szCs w:val="20"/>
              </w:rPr>
              <w:t>35.29</w:t>
            </w:r>
          </w:p>
        </w:tc>
        <w:tc>
          <w:tcPr>
            <w:tcW w:w="3383" w:type="dxa"/>
          </w:tcPr>
          <w:p w14:paraId="3A3528ED" w14:textId="6843B6C7"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3</w:t>
            </w:r>
            <w:r w:rsidRPr="00FE2580">
              <w:rPr>
                <w:sz w:val="20"/>
                <w:szCs w:val="20"/>
              </w:rPr>
              <w:t>.41</w:t>
            </w:r>
          </w:p>
        </w:tc>
      </w:tr>
      <w:tr w:rsidR="00F362C7" w:rsidRPr="00FE2580" w14:paraId="144F76F3" w14:textId="77777777" w:rsidTr="009A3F1C">
        <w:tc>
          <w:tcPr>
            <w:tcW w:w="2122" w:type="dxa"/>
          </w:tcPr>
          <w:p w14:paraId="0CA07EA2" w14:textId="0DB0F91D" w:rsidR="00F362C7" w:rsidRPr="00FE2580" w:rsidRDefault="00F362C7" w:rsidP="00F362C7">
            <w:pPr>
              <w:pStyle w:val="Body"/>
              <w:spacing w:after="0"/>
              <w:rPr>
                <w:rFonts w:ascii="Arial" w:hAnsi="Arial" w:cs="Arial"/>
                <w:sz w:val="20"/>
                <w:szCs w:val="20"/>
              </w:rPr>
            </w:pPr>
            <w:proofErr w:type="spellStart"/>
            <w:r w:rsidRPr="00FE2580">
              <w:rPr>
                <w:sz w:val="20"/>
                <w:szCs w:val="20"/>
              </w:rPr>
              <w:t>Pulinkunnu</w:t>
            </w:r>
            <w:proofErr w:type="spellEnd"/>
          </w:p>
        </w:tc>
        <w:tc>
          <w:tcPr>
            <w:tcW w:w="2693" w:type="dxa"/>
          </w:tcPr>
          <w:p w14:paraId="0426B28B" w14:textId="214769FE" w:rsidR="00F362C7" w:rsidRPr="00FE2580" w:rsidRDefault="001C7A00" w:rsidP="00F362C7">
            <w:pPr>
              <w:pStyle w:val="Body"/>
              <w:spacing w:after="0"/>
              <w:rPr>
                <w:sz w:val="20"/>
                <w:szCs w:val="20"/>
                <w:lang w:val="en-IN"/>
              </w:rPr>
            </w:pPr>
            <w:r w:rsidRPr="00FE2580">
              <w:rPr>
                <w:sz w:val="20"/>
                <w:szCs w:val="20"/>
                <w:lang w:val="en-IN"/>
              </w:rPr>
              <w:t>31.83</w:t>
            </w:r>
          </w:p>
        </w:tc>
        <w:tc>
          <w:tcPr>
            <w:tcW w:w="3383" w:type="dxa"/>
          </w:tcPr>
          <w:p w14:paraId="5B9C3FFB" w14:textId="40CFBEEA" w:rsidR="00F362C7" w:rsidRPr="00FE2580" w:rsidRDefault="001C7A00" w:rsidP="00F362C7">
            <w:pPr>
              <w:pStyle w:val="Body"/>
              <w:spacing w:after="0"/>
              <w:rPr>
                <w:rFonts w:ascii="Arial" w:hAnsi="Arial" w:cs="Arial"/>
                <w:sz w:val="20"/>
                <w:szCs w:val="20"/>
              </w:rPr>
            </w:pPr>
            <w:r w:rsidRPr="00FE2580">
              <w:rPr>
                <w:sz w:val="20"/>
                <w:szCs w:val="20"/>
              </w:rPr>
              <w:t>30</w:t>
            </w:r>
            <w:r w:rsidR="00F362C7" w:rsidRPr="00FE2580">
              <w:rPr>
                <w:sz w:val="20"/>
                <w:szCs w:val="20"/>
              </w:rPr>
              <w:t>.53</w:t>
            </w:r>
          </w:p>
        </w:tc>
      </w:tr>
      <w:tr w:rsidR="00F362C7" w:rsidRPr="00FE2580" w14:paraId="0F1FDCC4" w14:textId="77777777" w:rsidTr="009A3F1C">
        <w:tc>
          <w:tcPr>
            <w:tcW w:w="2122" w:type="dxa"/>
          </w:tcPr>
          <w:p w14:paraId="722870A7" w14:textId="26187911" w:rsidR="00F362C7" w:rsidRPr="00FE2580" w:rsidRDefault="00F362C7" w:rsidP="00F362C7">
            <w:pPr>
              <w:pStyle w:val="Body"/>
              <w:spacing w:after="0"/>
              <w:rPr>
                <w:rFonts w:ascii="Arial" w:hAnsi="Arial" w:cs="Arial"/>
                <w:sz w:val="20"/>
                <w:szCs w:val="20"/>
              </w:rPr>
            </w:pPr>
            <w:proofErr w:type="spellStart"/>
            <w:r w:rsidRPr="00FE2580">
              <w:rPr>
                <w:sz w:val="20"/>
                <w:szCs w:val="20"/>
              </w:rPr>
              <w:t>Thekkekara</w:t>
            </w:r>
            <w:proofErr w:type="spellEnd"/>
          </w:p>
        </w:tc>
        <w:tc>
          <w:tcPr>
            <w:tcW w:w="2693" w:type="dxa"/>
          </w:tcPr>
          <w:p w14:paraId="1476A0FF" w14:textId="611CFCAB" w:rsidR="00F362C7" w:rsidRPr="00FE2580" w:rsidRDefault="00213D43" w:rsidP="00F362C7">
            <w:pPr>
              <w:pStyle w:val="Body"/>
              <w:spacing w:after="0"/>
              <w:rPr>
                <w:rFonts w:ascii="Arial" w:hAnsi="Arial" w:cs="Arial"/>
                <w:sz w:val="20"/>
                <w:szCs w:val="20"/>
                <w:lang w:val="en-IN"/>
              </w:rPr>
            </w:pPr>
            <w:r w:rsidRPr="00FE2580">
              <w:rPr>
                <w:rFonts w:ascii="Arial" w:hAnsi="Arial" w:cs="Arial"/>
                <w:sz w:val="20"/>
                <w:szCs w:val="20"/>
                <w:lang w:val="en-IN"/>
              </w:rPr>
              <w:t>46.90</w:t>
            </w:r>
          </w:p>
        </w:tc>
        <w:tc>
          <w:tcPr>
            <w:tcW w:w="3383" w:type="dxa"/>
          </w:tcPr>
          <w:p w14:paraId="260B0086" w14:textId="589BF271" w:rsidR="00F362C7" w:rsidRPr="00FE2580" w:rsidRDefault="00213D43" w:rsidP="00F362C7">
            <w:pPr>
              <w:pStyle w:val="Body"/>
              <w:spacing w:after="0"/>
              <w:rPr>
                <w:rFonts w:ascii="Arial" w:hAnsi="Arial" w:cs="Arial"/>
                <w:sz w:val="20"/>
                <w:szCs w:val="20"/>
                <w:lang w:val="en-IN"/>
              </w:rPr>
            </w:pPr>
            <w:r w:rsidRPr="00FE2580">
              <w:rPr>
                <w:rFonts w:ascii="Arial" w:hAnsi="Arial" w:cs="Arial"/>
                <w:sz w:val="20"/>
                <w:szCs w:val="20"/>
                <w:lang w:val="en-IN"/>
              </w:rPr>
              <w:t>38.11</w:t>
            </w:r>
          </w:p>
        </w:tc>
      </w:tr>
      <w:tr w:rsidR="00F362C7" w:rsidRPr="00FE2580" w14:paraId="505DBCA8" w14:textId="77777777" w:rsidTr="009A3F1C">
        <w:tc>
          <w:tcPr>
            <w:tcW w:w="2122" w:type="dxa"/>
          </w:tcPr>
          <w:p w14:paraId="376AB639" w14:textId="5BE05B1B" w:rsidR="00F362C7" w:rsidRPr="00FE2580" w:rsidRDefault="00F362C7" w:rsidP="00F362C7">
            <w:pPr>
              <w:pStyle w:val="Body"/>
              <w:spacing w:after="0"/>
              <w:rPr>
                <w:rFonts w:ascii="Arial" w:hAnsi="Arial" w:cs="Arial"/>
                <w:sz w:val="20"/>
                <w:szCs w:val="20"/>
              </w:rPr>
            </w:pPr>
            <w:proofErr w:type="spellStart"/>
            <w:r w:rsidRPr="00FE2580">
              <w:rPr>
                <w:sz w:val="20"/>
                <w:szCs w:val="20"/>
              </w:rPr>
              <w:t>Kallara</w:t>
            </w:r>
            <w:proofErr w:type="spellEnd"/>
            <w:r w:rsidRPr="00FE2580">
              <w:rPr>
                <w:sz w:val="20"/>
                <w:szCs w:val="20"/>
              </w:rPr>
              <w:t xml:space="preserve"> </w:t>
            </w:r>
          </w:p>
        </w:tc>
        <w:tc>
          <w:tcPr>
            <w:tcW w:w="2693" w:type="dxa"/>
          </w:tcPr>
          <w:p w14:paraId="13DD69F9" w14:textId="4913F3C0" w:rsidR="00F362C7" w:rsidRPr="00FE2580" w:rsidRDefault="00F362C7" w:rsidP="00F362C7">
            <w:pPr>
              <w:pStyle w:val="Body"/>
              <w:spacing w:after="0"/>
              <w:rPr>
                <w:rFonts w:ascii="Arial" w:hAnsi="Arial" w:cs="Arial"/>
                <w:sz w:val="20"/>
                <w:szCs w:val="20"/>
              </w:rPr>
            </w:pPr>
            <w:r w:rsidRPr="00FE2580">
              <w:rPr>
                <w:sz w:val="20"/>
                <w:szCs w:val="20"/>
              </w:rPr>
              <w:t>23.40</w:t>
            </w:r>
          </w:p>
        </w:tc>
        <w:tc>
          <w:tcPr>
            <w:tcW w:w="3383" w:type="dxa"/>
          </w:tcPr>
          <w:p w14:paraId="303730F4" w14:textId="1D7AD788" w:rsidR="00F362C7" w:rsidRPr="00FE2580" w:rsidRDefault="00F362C7" w:rsidP="00F362C7">
            <w:pPr>
              <w:pStyle w:val="Body"/>
              <w:spacing w:after="0"/>
              <w:rPr>
                <w:rFonts w:ascii="Arial" w:hAnsi="Arial" w:cs="Arial"/>
                <w:sz w:val="20"/>
                <w:szCs w:val="20"/>
              </w:rPr>
            </w:pPr>
            <w:r w:rsidRPr="00FE2580">
              <w:rPr>
                <w:sz w:val="20"/>
                <w:szCs w:val="20"/>
              </w:rPr>
              <w:t>22.87</w:t>
            </w:r>
          </w:p>
        </w:tc>
      </w:tr>
      <w:tr w:rsidR="00F362C7" w:rsidRPr="00FE2580" w14:paraId="7685EA68" w14:textId="77777777" w:rsidTr="009A3F1C">
        <w:tc>
          <w:tcPr>
            <w:tcW w:w="2122" w:type="dxa"/>
          </w:tcPr>
          <w:p w14:paraId="07BFF783" w14:textId="0CAB3A86" w:rsidR="00F362C7" w:rsidRPr="00FE2580" w:rsidRDefault="00F362C7" w:rsidP="00F362C7">
            <w:pPr>
              <w:pStyle w:val="Body"/>
              <w:spacing w:after="0"/>
              <w:rPr>
                <w:rFonts w:ascii="Arial" w:hAnsi="Arial" w:cs="Arial"/>
                <w:sz w:val="20"/>
                <w:szCs w:val="20"/>
              </w:rPr>
            </w:pPr>
            <w:proofErr w:type="spellStart"/>
            <w:r w:rsidRPr="00FE2580">
              <w:rPr>
                <w:sz w:val="20"/>
                <w:szCs w:val="20"/>
              </w:rPr>
              <w:t>Kumarakom</w:t>
            </w:r>
            <w:proofErr w:type="spellEnd"/>
            <w:r w:rsidRPr="00FE2580">
              <w:rPr>
                <w:sz w:val="20"/>
                <w:szCs w:val="20"/>
              </w:rPr>
              <w:t xml:space="preserve"> </w:t>
            </w:r>
          </w:p>
        </w:tc>
        <w:tc>
          <w:tcPr>
            <w:tcW w:w="2693" w:type="dxa"/>
          </w:tcPr>
          <w:p w14:paraId="6A87135C" w14:textId="1FF0F069" w:rsidR="00F362C7" w:rsidRPr="00FE2580" w:rsidRDefault="00F362C7" w:rsidP="00F362C7">
            <w:pPr>
              <w:pStyle w:val="Body"/>
              <w:spacing w:after="0"/>
              <w:rPr>
                <w:rFonts w:ascii="Arial" w:hAnsi="Arial" w:cs="Arial"/>
                <w:sz w:val="20"/>
                <w:szCs w:val="20"/>
              </w:rPr>
            </w:pPr>
            <w:r w:rsidRPr="00FE2580">
              <w:rPr>
                <w:sz w:val="20"/>
                <w:szCs w:val="20"/>
              </w:rPr>
              <w:t>28.57</w:t>
            </w:r>
          </w:p>
        </w:tc>
        <w:tc>
          <w:tcPr>
            <w:tcW w:w="3383" w:type="dxa"/>
          </w:tcPr>
          <w:p w14:paraId="5AFEA828" w14:textId="7943BBCA" w:rsidR="00F362C7" w:rsidRPr="00FE2580" w:rsidRDefault="00F362C7" w:rsidP="00F362C7">
            <w:pPr>
              <w:pStyle w:val="Body"/>
              <w:spacing w:after="0"/>
              <w:rPr>
                <w:rFonts w:ascii="Arial" w:hAnsi="Arial" w:cs="Arial"/>
                <w:sz w:val="20"/>
                <w:szCs w:val="20"/>
              </w:rPr>
            </w:pPr>
            <w:r w:rsidRPr="00FE2580">
              <w:rPr>
                <w:sz w:val="20"/>
                <w:szCs w:val="20"/>
              </w:rPr>
              <w:t>26.15</w:t>
            </w:r>
          </w:p>
        </w:tc>
      </w:tr>
      <w:tr w:rsidR="00F362C7" w:rsidRPr="00FE2580" w14:paraId="2DA40B36" w14:textId="77777777" w:rsidTr="009A3F1C">
        <w:tc>
          <w:tcPr>
            <w:tcW w:w="2122" w:type="dxa"/>
          </w:tcPr>
          <w:p w14:paraId="46B7946A" w14:textId="368837CF" w:rsidR="00F362C7" w:rsidRPr="00FE2580" w:rsidRDefault="00F362C7" w:rsidP="00F362C7">
            <w:pPr>
              <w:pStyle w:val="Body"/>
              <w:spacing w:after="0"/>
              <w:rPr>
                <w:rFonts w:ascii="Arial" w:hAnsi="Arial" w:cs="Arial"/>
                <w:sz w:val="20"/>
                <w:szCs w:val="20"/>
              </w:rPr>
            </w:pPr>
            <w:proofErr w:type="spellStart"/>
            <w:r w:rsidRPr="00FE2580">
              <w:rPr>
                <w:sz w:val="20"/>
                <w:szCs w:val="20"/>
              </w:rPr>
              <w:t>Kaduthuruthy</w:t>
            </w:r>
            <w:proofErr w:type="spellEnd"/>
          </w:p>
        </w:tc>
        <w:tc>
          <w:tcPr>
            <w:tcW w:w="2693" w:type="dxa"/>
          </w:tcPr>
          <w:p w14:paraId="0BC58A51" w14:textId="38FF8D1F" w:rsidR="00F362C7" w:rsidRPr="00FE2580" w:rsidRDefault="00F362C7" w:rsidP="00F362C7">
            <w:pPr>
              <w:pStyle w:val="Body"/>
              <w:spacing w:after="0"/>
              <w:rPr>
                <w:rFonts w:ascii="Arial" w:hAnsi="Arial" w:cs="Arial"/>
                <w:sz w:val="20"/>
                <w:szCs w:val="20"/>
              </w:rPr>
            </w:pPr>
            <w:bookmarkStart w:id="11" w:name="_Hlk214207724"/>
            <w:r w:rsidRPr="00FE2580">
              <w:rPr>
                <w:sz w:val="20"/>
                <w:szCs w:val="20"/>
              </w:rPr>
              <w:t>6</w:t>
            </w:r>
            <w:r w:rsidR="008853EE" w:rsidRPr="00FE2580">
              <w:rPr>
                <w:sz w:val="20"/>
                <w:szCs w:val="20"/>
              </w:rPr>
              <w:t>6</w:t>
            </w:r>
            <w:r w:rsidRPr="00FE2580">
              <w:rPr>
                <w:sz w:val="20"/>
                <w:szCs w:val="20"/>
              </w:rPr>
              <w:t>.42</w:t>
            </w:r>
            <w:bookmarkEnd w:id="11"/>
          </w:p>
        </w:tc>
        <w:tc>
          <w:tcPr>
            <w:tcW w:w="3383" w:type="dxa"/>
          </w:tcPr>
          <w:p w14:paraId="3457F6CE" w14:textId="24F6B24C" w:rsidR="00F362C7" w:rsidRPr="00FE2580" w:rsidRDefault="008853EE" w:rsidP="00F362C7">
            <w:pPr>
              <w:pStyle w:val="Body"/>
              <w:spacing w:after="0"/>
              <w:rPr>
                <w:rFonts w:ascii="Arial" w:hAnsi="Arial" w:cs="Arial"/>
                <w:sz w:val="20"/>
                <w:szCs w:val="20"/>
              </w:rPr>
            </w:pPr>
            <w:bookmarkStart w:id="12" w:name="_Hlk214207635"/>
            <w:r w:rsidRPr="00FE2580">
              <w:rPr>
                <w:sz w:val="20"/>
                <w:szCs w:val="20"/>
              </w:rPr>
              <w:t>64</w:t>
            </w:r>
            <w:r w:rsidR="00F362C7" w:rsidRPr="00FE2580">
              <w:rPr>
                <w:sz w:val="20"/>
                <w:szCs w:val="20"/>
              </w:rPr>
              <w:t>.41</w:t>
            </w:r>
            <w:bookmarkEnd w:id="12"/>
          </w:p>
        </w:tc>
      </w:tr>
      <w:tr w:rsidR="00F362C7" w:rsidRPr="00FE2580" w14:paraId="5CE081ED" w14:textId="77777777" w:rsidTr="009A3F1C">
        <w:tc>
          <w:tcPr>
            <w:tcW w:w="2122" w:type="dxa"/>
          </w:tcPr>
          <w:p w14:paraId="138959B9" w14:textId="19EBBF08" w:rsidR="00F362C7" w:rsidRPr="00FE2580" w:rsidRDefault="00F362C7" w:rsidP="00F362C7">
            <w:pPr>
              <w:pStyle w:val="Body"/>
              <w:spacing w:after="0"/>
              <w:rPr>
                <w:rFonts w:ascii="Arial" w:hAnsi="Arial" w:cs="Arial"/>
                <w:sz w:val="20"/>
                <w:szCs w:val="20"/>
              </w:rPr>
            </w:pPr>
            <w:proofErr w:type="spellStart"/>
            <w:r w:rsidRPr="00FE2580">
              <w:rPr>
                <w:sz w:val="20"/>
                <w:szCs w:val="20"/>
              </w:rPr>
              <w:t>Vaikom</w:t>
            </w:r>
            <w:proofErr w:type="spellEnd"/>
            <w:r w:rsidRPr="00FE2580">
              <w:rPr>
                <w:sz w:val="20"/>
                <w:szCs w:val="20"/>
              </w:rPr>
              <w:t xml:space="preserve"> </w:t>
            </w:r>
          </w:p>
        </w:tc>
        <w:tc>
          <w:tcPr>
            <w:tcW w:w="2693" w:type="dxa"/>
          </w:tcPr>
          <w:p w14:paraId="1743D3BE" w14:textId="040C646F" w:rsidR="00F362C7" w:rsidRPr="00FE2580" w:rsidRDefault="00F362C7" w:rsidP="00F362C7">
            <w:pPr>
              <w:pStyle w:val="Body"/>
              <w:spacing w:after="0"/>
              <w:rPr>
                <w:rFonts w:ascii="Arial" w:hAnsi="Arial" w:cs="Arial"/>
                <w:sz w:val="20"/>
                <w:szCs w:val="20"/>
              </w:rPr>
            </w:pPr>
            <w:r w:rsidRPr="00FE2580">
              <w:rPr>
                <w:sz w:val="20"/>
                <w:szCs w:val="20"/>
              </w:rPr>
              <w:t>45.45</w:t>
            </w:r>
          </w:p>
        </w:tc>
        <w:tc>
          <w:tcPr>
            <w:tcW w:w="3383" w:type="dxa"/>
          </w:tcPr>
          <w:p w14:paraId="201EE915" w14:textId="6A75B796" w:rsidR="00F362C7" w:rsidRPr="00FE2580" w:rsidRDefault="00F362C7" w:rsidP="00F362C7">
            <w:pPr>
              <w:pStyle w:val="Body"/>
              <w:spacing w:after="0"/>
              <w:rPr>
                <w:rFonts w:ascii="Arial" w:hAnsi="Arial" w:cs="Arial"/>
                <w:sz w:val="20"/>
                <w:szCs w:val="20"/>
              </w:rPr>
            </w:pPr>
            <w:r w:rsidRPr="00FE2580">
              <w:rPr>
                <w:sz w:val="20"/>
                <w:szCs w:val="20"/>
              </w:rPr>
              <w:t>36.85</w:t>
            </w:r>
          </w:p>
        </w:tc>
      </w:tr>
      <w:tr w:rsidR="00F362C7" w:rsidRPr="00FE2580" w14:paraId="67267DC9" w14:textId="77777777" w:rsidTr="009A3F1C">
        <w:tc>
          <w:tcPr>
            <w:tcW w:w="2122" w:type="dxa"/>
          </w:tcPr>
          <w:p w14:paraId="38BAC44E" w14:textId="4110D759" w:rsidR="00F362C7" w:rsidRPr="00FE2580" w:rsidRDefault="00F362C7" w:rsidP="00F362C7">
            <w:pPr>
              <w:pStyle w:val="Body"/>
              <w:spacing w:after="0"/>
              <w:rPr>
                <w:rFonts w:ascii="Arial" w:hAnsi="Arial" w:cs="Arial"/>
                <w:sz w:val="20"/>
                <w:szCs w:val="20"/>
              </w:rPr>
            </w:pPr>
            <w:proofErr w:type="spellStart"/>
            <w:r w:rsidRPr="00FE2580">
              <w:rPr>
                <w:sz w:val="20"/>
                <w:szCs w:val="20"/>
              </w:rPr>
              <w:t>Vechoor</w:t>
            </w:r>
            <w:proofErr w:type="spellEnd"/>
          </w:p>
        </w:tc>
        <w:tc>
          <w:tcPr>
            <w:tcW w:w="2693" w:type="dxa"/>
          </w:tcPr>
          <w:p w14:paraId="7009B448" w14:textId="3E2253B7" w:rsidR="00F362C7" w:rsidRPr="00FE2580" w:rsidRDefault="00F362C7" w:rsidP="00F362C7">
            <w:pPr>
              <w:pStyle w:val="Body"/>
              <w:spacing w:after="0"/>
              <w:rPr>
                <w:rFonts w:ascii="Arial" w:hAnsi="Arial" w:cs="Arial"/>
                <w:sz w:val="20"/>
                <w:szCs w:val="20"/>
              </w:rPr>
            </w:pPr>
            <w:r w:rsidRPr="00FE2580">
              <w:rPr>
                <w:sz w:val="20"/>
                <w:szCs w:val="20"/>
              </w:rPr>
              <w:t>54.00</w:t>
            </w:r>
          </w:p>
        </w:tc>
        <w:tc>
          <w:tcPr>
            <w:tcW w:w="3383" w:type="dxa"/>
          </w:tcPr>
          <w:p w14:paraId="3F562717" w14:textId="45F259EA" w:rsidR="00F362C7" w:rsidRPr="00FE2580" w:rsidRDefault="00F362C7" w:rsidP="00F362C7">
            <w:pPr>
              <w:pStyle w:val="Body"/>
              <w:spacing w:after="0"/>
              <w:rPr>
                <w:rFonts w:ascii="Arial" w:hAnsi="Arial" w:cs="Arial"/>
                <w:sz w:val="20"/>
                <w:szCs w:val="20"/>
              </w:rPr>
            </w:pPr>
            <w:r w:rsidRPr="00FE2580">
              <w:rPr>
                <w:sz w:val="20"/>
                <w:szCs w:val="20"/>
              </w:rPr>
              <w:t>42.27</w:t>
            </w:r>
          </w:p>
        </w:tc>
      </w:tr>
      <w:tr w:rsidR="00F362C7" w:rsidRPr="00FE2580" w14:paraId="37C78821" w14:textId="77777777" w:rsidTr="009A3F1C">
        <w:tc>
          <w:tcPr>
            <w:tcW w:w="2122" w:type="dxa"/>
          </w:tcPr>
          <w:p w14:paraId="7E459B0E" w14:textId="7D7035F4" w:rsidR="00F362C7" w:rsidRPr="00FE2580" w:rsidRDefault="00F362C7" w:rsidP="00F362C7">
            <w:pPr>
              <w:pStyle w:val="Body"/>
              <w:spacing w:after="0"/>
              <w:rPr>
                <w:rFonts w:ascii="Arial" w:hAnsi="Arial" w:cs="Arial"/>
                <w:sz w:val="20"/>
                <w:szCs w:val="20"/>
              </w:rPr>
            </w:pPr>
            <w:proofErr w:type="spellStart"/>
            <w:r w:rsidRPr="00FE2580">
              <w:rPr>
                <w:sz w:val="20"/>
                <w:szCs w:val="20"/>
              </w:rPr>
              <w:t>Thalayazham</w:t>
            </w:r>
            <w:proofErr w:type="spellEnd"/>
          </w:p>
        </w:tc>
        <w:tc>
          <w:tcPr>
            <w:tcW w:w="2693" w:type="dxa"/>
          </w:tcPr>
          <w:p w14:paraId="4F5A660A" w14:textId="54D2CA93" w:rsidR="00F362C7" w:rsidRPr="00FE2580" w:rsidRDefault="00F362C7" w:rsidP="00F362C7">
            <w:pPr>
              <w:pStyle w:val="Body"/>
              <w:spacing w:after="0"/>
              <w:rPr>
                <w:rFonts w:ascii="Arial" w:hAnsi="Arial" w:cs="Arial"/>
                <w:sz w:val="20"/>
                <w:szCs w:val="20"/>
              </w:rPr>
            </w:pPr>
            <w:r w:rsidRPr="00FE2580">
              <w:rPr>
                <w:sz w:val="20"/>
                <w:szCs w:val="20"/>
              </w:rPr>
              <w:t>35.56</w:t>
            </w:r>
          </w:p>
        </w:tc>
        <w:tc>
          <w:tcPr>
            <w:tcW w:w="3383" w:type="dxa"/>
          </w:tcPr>
          <w:p w14:paraId="5A097482" w14:textId="35B249D6" w:rsidR="00F362C7" w:rsidRPr="00FE2580" w:rsidRDefault="00F362C7" w:rsidP="00F362C7">
            <w:pPr>
              <w:pStyle w:val="Body"/>
              <w:spacing w:after="0"/>
              <w:rPr>
                <w:rFonts w:ascii="Arial" w:hAnsi="Arial" w:cs="Arial"/>
                <w:sz w:val="20"/>
                <w:szCs w:val="20"/>
              </w:rPr>
            </w:pPr>
            <w:r w:rsidRPr="00FE2580">
              <w:rPr>
                <w:sz w:val="20"/>
                <w:szCs w:val="20"/>
              </w:rPr>
              <w:t>30.58</w:t>
            </w:r>
          </w:p>
        </w:tc>
      </w:tr>
      <w:tr w:rsidR="00F362C7" w:rsidRPr="00FE2580" w14:paraId="010029F4" w14:textId="77777777" w:rsidTr="009A3F1C">
        <w:tc>
          <w:tcPr>
            <w:tcW w:w="2122" w:type="dxa"/>
          </w:tcPr>
          <w:p w14:paraId="16E749B8" w14:textId="13C767D1" w:rsidR="00F362C7" w:rsidRPr="00FE2580" w:rsidRDefault="00F362C7" w:rsidP="00F362C7">
            <w:pPr>
              <w:pStyle w:val="Body"/>
              <w:spacing w:after="0"/>
              <w:rPr>
                <w:rFonts w:ascii="Arial" w:hAnsi="Arial" w:cs="Arial"/>
                <w:sz w:val="20"/>
                <w:szCs w:val="20"/>
              </w:rPr>
            </w:pPr>
            <w:proofErr w:type="spellStart"/>
            <w:r w:rsidRPr="00FE2580">
              <w:rPr>
                <w:sz w:val="20"/>
                <w:szCs w:val="20"/>
              </w:rPr>
              <w:t>Kadapra</w:t>
            </w:r>
            <w:proofErr w:type="spellEnd"/>
            <w:r w:rsidRPr="00FE2580">
              <w:rPr>
                <w:sz w:val="20"/>
                <w:szCs w:val="20"/>
              </w:rPr>
              <w:t xml:space="preserve"> </w:t>
            </w:r>
          </w:p>
        </w:tc>
        <w:tc>
          <w:tcPr>
            <w:tcW w:w="2693" w:type="dxa"/>
          </w:tcPr>
          <w:p w14:paraId="4203D104" w14:textId="15414B32" w:rsidR="00F362C7" w:rsidRPr="00FE2580" w:rsidRDefault="008B43AA" w:rsidP="00F362C7">
            <w:pPr>
              <w:pStyle w:val="Body"/>
              <w:spacing w:after="0"/>
              <w:rPr>
                <w:rFonts w:ascii="Arial" w:hAnsi="Arial" w:cs="Arial"/>
                <w:sz w:val="20"/>
                <w:szCs w:val="20"/>
              </w:rPr>
            </w:pPr>
            <w:r w:rsidRPr="00FE2580">
              <w:rPr>
                <w:sz w:val="20"/>
                <w:szCs w:val="20"/>
              </w:rPr>
              <w:t>14.57</w:t>
            </w:r>
          </w:p>
        </w:tc>
        <w:tc>
          <w:tcPr>
            <w:tcW w:w="3383" w:type="dxa"/>
          </w:tcPr>
          <w:p w14:paraId="277650A2" w14:textId="04EE8A6B" w:rsidR="00F362C7" w:rsidRPr="00FE2580" w:rsidRDefault="008B43AA" w:rsidP="00F362C7">
            <w:pPr>
              <w:pStyle w:val="Body"/>
              <w:spacing w:after="0"/>
              <w:rPr>
                <w:rFonts w:ascii="Arial" w:hAnsi="Arial" w:cs="Arial"/>
                <w:sz w:val="20"/>
                <w:szCs w:val="20"/>
              </w:rPr>
            </w:pPr>
            <w:r w:rsidRPr="00FE2580">
              <w:rPr>
                <w:sz w:val="20"/>
                <w:szCs w:val="20"/>
              </w:rPr>
              <w:t>10.53</w:t>
            </w:r>
          </w:p>
        </w:tc>
      </w:tr>
      <w:tr w:rsidR="00F362C7" w:rsidRPr="00FE2580" w14:paraId="1600581C" w14:textId="77777777" w:rsidTr="009A3F1C">
        <w:tc>
          <w:tcPr>
            <w:tcW w:w="2122" w:type="dxa"/>
          </w:tcPr>
          <w:p w14:paraId="493A411A" w14:textId="4DF52EC9" w:rsidR="00F362C7" w:rsidRPr="00FE2580" w:rsidRDefault="00F362C7" w:rsidP="00F362C7">
            <w:pPr>
              <w:pStyle w:val="Body"/>
              <w:spacing w:after="0"/>
              <w:rPr>
                <w:rFonts w:ascii="Arial" w:hAnsi="Arial" w:cs="Arial"/>
                <w:sz w:val="20"/>
                <w:szCs w:val="20"/>
              </w:rPr>
            </w:pPr>
            <w:proofErr w:type="spellStart"/>
            <w:r w:rsidRPr="00FE2580">
              <w:rPr>
                <w:sz w:val="20"/>
                <w:szCs w:val="20"/>
              </w:rPr>
              <w:t>Niranam</w:t>
            </w:r>
            <w:proofErr w:type="spellEnd"/>
            <w:r w:rsidRPr="00FE2580">
              <w:rPr>
                <w:sz w:val="20"/>
                <w:szCs w:val="20"/>
              </w:rPr>
              <w:t xml:space="preserve">  </w:t>
            </w:r>
          </w:p>
        </w:tc>
        <w:tc>
          <w:tcPr>
            <w:tcW w:w="2693" w:type="dxa"/>
          </w:tcPr>
          <w:p w14:paraId="5AE04F52" w14:textId="7F6A4CF3" w:rsidR="00F362C7" w:rsidRPr="00FE2580" w:rsidRDefault="008B43AA" w:rsidP="00F362C7">
            <w:pPr>
              <w:pStyle w:val="Body"/>
              <w:spacing w:after="0"/>
              <w:rPr>
                <w:rFonts w:ascii="Arial" w:hAnsi="Arial" w:cs="Arial"/>
                <w:sz w:val="20"/>
                <w:szCs w:val="20"/>
              </w:rPr>
            </w:pPr>
            <w:r w:rsidRPr="00FE2580">
              <w:rPr>
                <w:sz w:val="20"/>
                <w:szCs w:val="20"/>
              </w:rPr>
              <w:t>17.35</w:t>
            </w:r>
          </w:p>
        </w:tc>
        <w:tc>
          <w:tcPr>
            <w:tcW w:w="3383" w:type="dxa"/>
          </w:tcPr>
          <w:p w14:paraId="6A4FE490" w14:textId="2C170176" w:rsidR="00F362C7" w:rsidRPr="00FE2580" w:rsidRDefault="008B43AA" w:rsidP="00F362C7">
            <w:pPr>
              <w:pStyle w:val="Body"/>
              <w:spacing w:after="0"/>
              <w:rPr>
                <w:rFonts w:ascii="Arial" w:hAnsi="Arial" w:cs="Arial"/>
                <w:sz w:val="20"/>
                <w:szCs w:val="20"/>
              </w:rPr>
            </w:pPr>
            <w:r w:rsidRPr="00FE2580">
              <w:rPr>
                <w:sz w:val="20"/>
                <w:szCs w:val="20"/>
              </w:rPr>
              <w:t>14.70</w:t>
            </w:r>
          </w:p>
        </w:tc>
      </w:tr>
      <w:tr w:rsidR="00F362C7" w:rsidRPr="00FE2580" w14:paraId="63C7D307" w14:textId="77777777" w:rsidTr="009A3F1C">
        <w:tc>
          <w:tcPr>
            <w:tcW w:w="2122" w:type="dxa"/>
          </w:tcPr>
          <w:p w14:paraId="73E5EC68" w14:textId="1EB344BA" w:rsidR="00F362C7" w:rsidRPr="00FE2580" w:rsidRDefault="00F362C7" w:rsidP="00F362C7">
            <w:pPr>
              <w:pStyle w:val="Body"/>
              <w:spacing w:after="0"/>
              <w:rPr>
                <w:rFonts w:ascii="Arial" w:hAnsi="Arial" w:cs="Arial"/>
                <w:sz w:val="20"/>
                <w:szCs w:val="20"/>
              </w:rPr>
            </w:pPr>
            <w:proofErr w:type="spellStart"/>
            <w:r w:rsidRPr="00FE2580">
              <w:rPr>
                <w:sz w:val="20"/>
                <w:szCs w:val="20"/>
              </w:rPr>
              <w:t>Nedumpuram</w:t>
            </w:r>
            <w:proofErr w:type="spellEnd"/>
          </w:p>
        </w:tc>
        <w:tc>
          <w:tcPr>
            <w:tcW w:w="2693" w:type="dxa"/>
          </w:tcPr>
          <w:p w14:paraId="56AB39B5" w14:textId="6CA00E85" w:rsidR="00F362C7" w:rsidRPr="00FE2580" w:rsidRDefault="008B43AA" w:rsidP="00F362C7">
            <w:pPr>
              <w:pStyle w:val="Body"/>
              <w:spacing w:after="0"/>
              <w:rPr>
                <w:rFonts w:ascii="Arial" w:hAnsi="Arial" w:cs="Arial"/>
                <w:sz w:val="20"/>
                <w:szCs w:val="20"/>
              </w:rPr>
            </w:pPr>
            <w:r w:rsidRPr="00FE2580">
              <w:rPr>
                <w:sz w:val="20"/>
                <w:szCs w:val="20"/>
              </w:rPr>
              <w:t>18.60</w:t>
            </w:r>
          </w:p>
        </w:tc>
        <w:tc>
          <w:tcPr>
            <w:tcW w:w="3383" w:type="dxa"/>
          </w:tcPr>
          <w:p w14:paraId="01D1AC33" w14:textId="25636023" w:rsidR="00F362C7" w:rsidRPr="00FE2580" w:rsidRDefault="008B43AA" w:rsidP="00F362C7">
            <w:pPr>
              <w:pStyle w:val="Body"/>
              <w:spacing w:after="0"/>
              <w:rPr>
                <w:rFonts w:ascii="Arial" w:hAnsi="Arial" w:cs="Arial"/>
                <w:sz w:val="20"/>
                <w:szCs w:val="20"/>
              </w:rPr>
            </w:pPr>
            <w:r w:rsidRPr="00FE2580">
              <w:rPr>
                <w:sz w:val="20"/>
                <w:szCs w:val="20"/>
              </w:rPr>
              <w:t>16.67</w:t>
            </w:r>
          </w:p>
        </w:tc>
      </w:tr>
    </w:tbl>
    <w:p w14:paraId="374B4E3E" w14:textId="77777777" w:rsidR="001D2821" w:rsidRPr="00FE2580" w:rsidRDefault="001D2821" w:rsidP="00441B6F">
      <w:pPr>
        <w:pStyle w:val="Body"/>
        <w:spacing w:after="0"/>
        <w:rPr>
          <w:rFonts w:ascii="Arial" w:hAnsi="Arial" w:cs="Arial"/>
        </w:rPr>
      </w:pPr>
    </w:p>
    <w:p w14:paraId="0DBC7C19" w14:textId="77777777" w:rsidR="000678CD" w:rsidRPr="00FE2580" w:rsidRDefault="000678CD" w:rsidP="000678CD">
      <w:pPr>
        <w:pStyle w:val="Body"/>
        <w:spacing w:after="0"/>
        <w:rPr>
          <w:rFonts w:ascii="Arial" w:hAnsi="Arial" w:cs="Arial"/>
          <w:lang w:val="en-IN"/>
        </w:rPr>
      </w:pPr>
      <w:r w:rsidRPr="000678CD">
        <w:rPr>
          <w:rFonts w:ascii="Arial" w:hAnsi="Arial" w:cs="Arial"/>
          <w:lang w:val="en-IN"/>
        </w:rPr>
        <w:t xml:space="preserve">Marked variability in disease severity was recorded across locations (Table 2). Disease incidence (DI) ranged from 14.57% to 66.42%, with the lowest levels recorded at </w:t>
      </w:r>
      <w:proofErr w:type="spellStart"/>
      <w:r w:rsidRPr="000678CD">
        <w:rPr>
          <w:rFonts w:ascii="Arial" w:hAnsi="Arial" w:cs="Arial"/>
          <w:lang w:val="en-IN"/>
        </w:rPr>
        <w:t>Kadapra</w:t>
      </w:r>
      <w:proofErr w:type="spellEnd"/>
      <w:r w:rsidRPr="000678CD">
        <w:rPr>
          <w:rFonts w:ascii="Arial" w:hAnsi="Arial" w:cs="Arial"/>
          <w:lang w:val="en-IN"/>
        </w:rPr>
        <w:t xml:space="preserve"> (14.57%), followed by </w:t>
      </w:r>
      <w:proofErr w:type="spellStart"/>
      <w:r w:rsidRPr="000678CD">
        <w:rPr>
          <w:rFonts w:ascii="Arial" w:hAnsi="Arial" w:cs="Arial"/>
          <w:lang w:val="en-IN"/>
        </w:rPr>
        <w:t>Niranam</w:t>
      </w:r>
      <w:proofErr w:type="spellEnd"/>
      <w:r w:rsidRPr="000678CD">
        <w:rPr>
          <w:rFonts w:ascii="Arial" w:hAnsi="Arial" w:cs="Arial"/>
          <w:lang w:val="en-IN"/>
        </w:rPr>
        <w:t xml:space="preserve"> (17.35%) and </w:t>
      </w:r>
      <w:proofErr w:type="spellStart"/>
      <w:r w:rsidRPr="000678CD">
        <w:rPr>
          <w:rFonts w:ascii="Arial" w:hAnsi="Arial" w:cs="Arial"/>
          <w:lang w:val="en-IN"/>
        </w:rPr>
        <w:t>Nedumpuram</w:t>
      </w:r>
      <w:proofErr w:type="spellEnd"/>
      <w:r w:rsidRPr="000678CD">
        <w:rPr>
          <w:rFonts w:ascii="Arial" w:hAnsi="Arial" w:cs="Arial"/>
          <w:lang w:val="en-IN"/>
        </w:rPr>
        <w:t xml:space="preserve"> (18.60%). The highest DI was observed at </w:t>
      </w:r>
      <w:proofErr w:type="spellStart"/>
      <w:r w:rsidRPr="000678CD">
        <w:rPr>
          <w:rFonts w:ascii="Arial" w:hAnsi="Arial" w:cs="Arial"/>
          <w:lang w:val="en-IN"/>
        </w:rPr>
        <w:t>Kaduthuruthy</w:t>
      </w:r>
      <w:proofErr w:type="spellEnd"/>
      <w:r w:rsidRPr="000678CD">
        <w:rPr>
          <w:rFonts w:ascii="Arial" w:hAnsi="Arial" w:cs="Arial"/>
          <w:lang w:val="en-IN"/>
        </w:rPr>
        <w:t xml:space="preserve"> (66.42%), followed by </w:t>
      </w:r>
      <w:proofErr w:type="spellStart"/>
      <w:r w:rsidRPr="000678CD">
        <w:rPr>
          <w:rFonts w:ascii="Arial" w:hAnsi="Arial" w:cs="Arial"/>
          <w:lang w:val="en-IN"/>
        </w:rPr>
        <w:t>Kainakary</w:t>
      </w:r>
      <w:proofErr w:type="spellEnd"/>
      <w:r w:rsidRPr="000678CD">
        <w:rPr>
          <w:rFonts w:ascii="Arial" w:hAnsi="Arial" w:cs="Arial"/>
          <w:lang w:val="en-IN"/>
        </w:rPr>
        <w:t xml:space="preserve"> (63.49%) and </w:t>
      </w:r>
      <w:proofErr w:type="spellStart"/>
      <w:r w:rsidRPr="000678CD">
        <w:rPr>
          <w:rFonts w:ascii="Arial" w:hAnsi="Arial" w:cs="Arial"/>
          <w:lang w:val="en-IN"/>
        </w:rPr>
        <w:t>Purakkad</w:t>
      </w:r>
      <w:proofErr w:type="spellEnd"/>
      <w:r w:rsidRPr="000678CD">
        <w:rPr>
          <w:rFonts w:ascii="Arial" w:hAnsi="Arial" w:cs="Arial"/>
          <w:lang w:val="en-IN"/>
        </w:rPr>
        <w:t xml:space="preserve"> (54.17%). Locations such as </w:t>
      </w:r>
      <w:proofErr w:type="spellStart"/>
      <w:r w:rsidRPr="000678CD">
        <w:rPr>
          <w:rFonts w:ascii="Arial" w:hAnsi="Arial" w:cs="Arial"/>
          <w:lang w:val="en-IN"/>
        </w:rPr>
        <w:t>Karumady</w:t>
      </w:r>
      <w:proofErr w:type="spellEnd"/>
      <w:r w:rsidRPr="000678CD">
        <w:rPr>
          <w:rFonts w:ascii="Arial" w:hAnsi="Arial" w:cs="Arial"/>
          <w:lang w:val="en-IN"/>
        </w:rPr>
        <w:t xml:space="preserve">, </w:t>
      </w:r>
      <w:proofErr w:type="spellStart"/>
      <w:r w:rsidRPr="000678CD">
        <w:rPr>
          <w:rFonts w:ascii="Arial" w:hAnsi="Arial" w:cs="Arial"/>
          <w:lang w:val="en-IN"/>
        </w:rPr>
        <w:t>Thakazhy</w:t>
      </w:r>
      <w:proofErr w:type="spellEnd"/>
      <w:r w:rsidRPr="000678CD">
        <w:rPr>
          <w:rFonts w:ascii="Arial" w:hAnsi="Arial" w:cs="Arial"/>
          <w:lang w:val="en-IN"/>
        </w:rPr>
        <w:t xml:space="preserve">, </w:t>
      </w:r>
      <w:proofErr w:type="spellStart"/>
      <w:r w:rsidRPr="000678CD">
        <w:rPr>
          <w:rFonts w:ascii="Arial" w:hAnsi="Arial" w:cs="Arial"/>
          <w:lang w:val="en-IN"/>
        </w:rPr>
        <w:t>Thekkekara</w:t>
      </w:r>
      <w:proofErr w:type="spellEnd"/>
      <w:r w:rsidRPr="000678CD">
        <w:rPr>
          <w:rFonts w:ascii="Arial" w:hAnsi="Arial" w:cs="Arial"/>
          <w:lang w:val="en-IN"/>
        </w:rPr>
        <w:t xml:space="preserve">, </w:t>
      </w:r>
      <w:proofErr w:type="spellStart"/>
      <w:r w:rsidRPr="000678CD">
        <w:rPr>
          <w:rFonts w:ascii="Arial" w:hAnsi="Arial" w:cs="Arial"/>
          <w:lang w:val="en-IN"/>
        </w:rPr>
        <w:t>Vaikom</w:t>
      </w:r>
      <w:proofErr w:type="spellEnd"/>
      <w:r w:rsidRPr="000678CD">
        <w:rPr>
          <w:rFonts w:ascii="Arial" w:hAnsi="Arial" w:cs="Arial"/>
          <w:lang w:val="en-IN"/>
        </w:rPr>
        <w:t xml:space="preserve"> and </w:t>
      </w:r>
      <w:proofErr w:type="spellStart"/>
      <w:r w:rsidRPr="000678CD">
        <w:rPr>
          <w:rFonts w:ascii="Arial" w:hAnsi="Arial" w:cs="Arial"/>
          <w:lang w:val="en-IN"/>
        </w:rPr>
        <w:t>Vechoor</w:t>
      </w:r>
      <w:proofErr w:type="spellEnd"/>
      <w:r w:rsidRPr="000678CD">
        <w:rPr>
          <w:rFonts w:ascii="Arial" w:hAnsi="Arial" w:cs="Arial"/>
          <w:lang w:val="en-IN"/>
        </w:rPr>
        <w:t xml:space="preserve"> also exhibited comparatively high DI (&gt;40%), indicating widespread conducive conditions across multiple pockets of the region.</w:t>
      </w:r>
    </w:p>
    <w:p w14:paraId="7810A1F9" w14:textId="77777777" w:rsidR="000678CD" w:rsidRPr="000678CD" w:rsidRDefault="000678CD" w:rsidP="000678CD">
      <w:pPr>
        <w:pStyle w:val="Body"/>
        <w:spacing w:after="0"/>
        <w:rPr>
          <w:rFonts w:ascii="Arial" w:hAnsi="Arial" w:cs="Arial"/>
          <w:lang w:val="en-IN"/>
        </w:rPr>
      </w:pPr>
    </w:p>
    <w:p w14:paraId="12F19557" w14:textId="77777777" w:rsidR="000678CD" w:rsidRPr="00FE2580" w:rsidRDefault="000678CD" w:rsidP="000678CD">
      <w:pPr>
        <w:pStyle w:val="Body"/>
        <w:spacing w:after="0"/>
        <w:rPr>
          <w:rFonts w:ascii="Arial" w:hAnsi="Arial" w:cs="Arial"/>
          <w:lang w:val="en-IN"/>
        </w:rPr>
      </w:pPr>
      <w:r w:rsidRPr="000678CD">
        <w:rPr>
          <w:rFonts w:ascii="Arial" w:hAnsi="Arial" w:cs="Arial"/>
          <w:lang w:val="en-IN"/>
        </w:rPr>
        <w:t xml:space="preserve">The Percent Disease Index (PDI) showed a comparable trend, ranging from 10.53% to 64.41%, with the highest severity recorded at </w:t>
      </w:r>
      <w:proofErr w:type="spellStart"/>
      <w:r w:rsidRPr="000678CD">
        <w:rPr>
          <w:rFonts w:ascii="Arial" w:hAnsi="Arial" w:cs="Arial"/>
          <w:lang w:val="en-IN"/>
        </w:rPr>
        <w:t>Kaduthuruthy</w:t>
      </w:r>
      <w:proofErr w:type="spellEnd"/>
      <w:r w:rsidRPr="000678CD">
        <w:rPr>
          <w:rFonts w:ascii="Arial" w:hAnsi="Arial" w:cs="Arial"/>
          <w:lang w:val="en-IN"/>
        </w:rPr>
        <w:t xml:space="preserve"> (64.41%), followed by </w:t>
      </w:r>
      <w:proofErr w:type="spellStart"/>
      <w:r w:rsidRPr="000678CD">
        <w:rPr>
          <w:rFonts w:ascii="Arial" w:hAnsi="Arial" w:cs="Arial"/>
          <w:lang w:val="en-IN"/>
        </w:rPr>
        <w:t>Kainakary</w:t>
      </w:r>
      <w:proofErr w:type="spellEnd"/>
      <w:r w:rsidRPr="000678CD">
        <w:rPr>
          <w:rFonts w:ascii="Arial" w:hAnsi="Arial" w:cs="Arial"/>
          <w:lang w:val="en-IN"/>
        </w:rPr>
        <w:t xml:space="preserve"> (59.09%) and </w:t>
      </w:r>
      <w:proofErr w:type="spellStart"/>
      <w:r w:rsidRPr="000678CD">
        <w:rPr>
          <w:rFonts w:ascii="Arial" w:hAnsi="Arial" w:cs="Arial"/>
          <w:lang w:val="en-IN"/>
        </w:rPr>
        <w:t>Purakkad</w:t>
      </w:r>
      <w:proofErr w:type="spellEnd"/>
      <w:r w:rsidRPr="000678CD">
        <w:rPr>
          <w:rFonts w:ascii="Arial" w:hAnsi="Arial" w:cs="Arial"/>
          <w:lang w:val="en-IN"/>
        </w:rPr>
        <w:t xml:space="preserve"> (51.38%). </w:t>
      </w:r>
      <w:proofErr w:type="spellStart"/>
      <w:r w:rsidRPr="000678CD">
        <w:rPr>
          <w:rFonts w:ascii="Arial" w:hAnsi="Arial" w:cs="Arial"/>
          <w:lang w:val="en-IN"/>
        </w:rPr>
        <w:t>Kadapra</w:t>
      </w:r>
      <w:proofErr w:type="spellEnd"/>
      <w:r w:rsidRPr="000678CD">
        <w:rPr>
          <w:rFonts w:ascii="Arial" w:hAnsi="Arial" w:cs="Arial"/>
          <w:lang w:val="en-IN"/>
        </w:rPr>
        <w:t xml:space="preserve"> (10.53%), </w:t>
      </w:r>
      <w:proofErr w:type="spellStart"/>
      <w:r w:rsidRPr="000678CD">
        <w:rPr>
          <w:rFonts w:ascii="Arial" w:hAnsi="Arial" w:cs="Arial"/>
          <w:lang w:val="en-IN"/>
        </w:rPr>
        <w:t>Niranam</w:t>
      </w:r>
      <w:proofErr w:type="spellEnd"/>
      <w:r w:rsidRPr="000678CD">
        <w:rPr>
          <w:rFonts w:ascii="Arial" w:hAnsi="Arial" w:cs="Arial"/>
          <w:lang w:val="en-IN"/>
        </w:rPr>
        <w:t xml:space="preserve"> (14.70%) and </w:t>
      </w:r>
      <w:proofErr w:type="spellStart"/>
      <w:r w:rsidRPr="000678CD">
        <w:rPr>
          <w:rFonts w:ascii="Arial" w:hAnsi="Arial" w:cs="Arial"/>
          <w:lang w:val="en-IN"/>
        </w:rPr>
        <w:t>Nedumpuram</w:t>
      </w:r>
      <w:proofErr w:type="spellEnd"/>
      <w:r w:rsidRPr="000678CD">
        <w:rPr>
          <w:rFonts w:ascii="Arial" w:hAnsi="Arial" w:cs="Arial"/>
          <w:lang w:val="en-IN"/>
        </w:rPr>
        <w:t xml:space="preserve"> (16.67%) displayed the lowest severity values. These patterns demonstrate uneven spatial distribution of blast intensity, likely influenced by micro-environmental factors such as field hydrology, air moisture profiles, and crop management practices.</w:t>
      </w:r>
    </w:p>
    <w:p w14:paraId="422FD4FB" w14:textId="77777777" w:rsidR="00F4229A" w:rsidRPr="00FE2580" w:rsidRDefault="00F4229A" w:rsidP="000678CD">
      <w:pPr>
        <w:pStyle w:val="Body"/>
        <w:spacing w:after="0"/>
        <w:rPr>
          <w:rFonts w:ascii="Arial" w:hAnsi="Arial" w:cs="Arial"/>
          <w:lang w:val="en-IN"/>
        </w:rPr>
      </w:pPr>
    </w:p>
    <w:p w14:paraId="4E455D59" w14:textId="2E3DD024" w:rsidR="00F4229A" w:rsidRPr="000678CD" w:rsidRDefault="00F4229A" w:rsidP="000678CD">
      <w:pPr>
        <w:pStyle w:val="Body"/>
        <w:spacing w:after="0"/>
        <w:rPr>
          <w:rFonts w:ascii="Arial" w:hAnsi="Arial" w:cs="Arial"/>
          <w:b/>
          <w:bCs/>
          <w:lang w:val="en-IN"/>
        </w:rPr>
      </w:pPr>
      <w:r w:rsidRPr="00FE2580">
        <w:rPr>
          <w:rFonts w:ascii="Arial" w:hAnsi="Arial" w:cs="Arial"/>
          <w:b/>
          <w:bCs/>
        </w:rPr>
        <w:t>3.3 Influence of Weather Parameters on Disease Severity</w:t>
      </w:r>
    </w:p>
    <w:p w14:paraId="1723C7FC" w14:textId="77777777" w:rsidR="005C11E9" w:rsidRPr="00FE2580" w:rsidRDefault="005C11E9" w:rsidP="00381766">
      <w:pPr>
        <w:pStyle w:val="Body"/>
        <w:spacing w:after="0"/>
        <w:rPr>
          <w:rFonts w:ascii="Arial" w:hAnsi="Arial" w:cs="Arial"/>
        </w:rPr>
      </w:pPr>
    </w:p>
    <w:p w14:paraId="5C1ED46B" w14:textId="77777777" w:rsidR="000678CD" w:rsidRPr="00FE2580" w:rsidRDefault="000678CD" w:rsidP="000678CD">
      <w:pPr>
        <w:tabs>
          <w:tab w:val="left" w:pos="1080"/>
        </w:tabs>
        <w:jc w:val="both"/>
        <w:rPr>
          <w:rFonts w:ascii="Arial" w:hAnsi="Arial" w:cs="Arial"/>
          <w:b/>
        </w:rPr>
      </w:pPr>
      <w:r w:rsidRPr="00FE2580">
        <w:rPr>
          <w:rFonts w:ascii="Arial" w:hAnsi="Arial" w:cs="Arial"/>
          <w:b/>
        </w:rPr>
        <w:t>Table 3. Weekly weather parameters corresponding to the survey period at each sampled location.</w:t>
      </w:r>
    </w:p>
    <w:p w14:paraId="25C7E6B6" w14:textId="77777777" w:rsidR="000678CD" w:rsidRPr="00FE2580" w:rsidRDefault="000678CD" w:rsidP="000678CD">
      <w:pPr>
        <w:pStyle w:val="Body"/>
        <w:spacing w:after="0"/>
        <w:rPr>
          <w:rFonts w:ascii="Arial" w:hAnsi="Arial" w:cs="Arial"/>
        </w:rPr>
      </w:pPr>
    </w:p>
    <w:tbl>
      <w:tblPr>
        <w:tblStyle w:val="TableGrid"/>
        <w:tblpPr w:leftFromText="180" w:rightFromText="180" w:vertAnchor="page" w:horzAnchor="margin" w:tblpY="1531"/>
        <w:tblW w:w="0" w:type="auto"/>
        <w:tblLook w:val="04A0" w:firstRow="1" w:lastRow="0" w:firstColumn="1" w:lastColumn="0" w:noHBand="0" w:noVBand="1"/>
      </w:tblPr>
      <w:tblGrid>
        <w:gridCol w:w="1972"/>
        <w:gridCol w:w="1418"/>
        <w:gridCol w:w="1275"/>
        <w:gridCol w:w="1276"/>
        <w:gridCol w:w="1559"/>
        <w:gridCol w:w="1559"/>
      </w:tblGrid>
      <w:tr w:rsidR="00FE2580" w:rsidRPr="00FE2580" w14:paraId="1B5B3652" w14:textId="77777777" w:rsidTr="00FE2580">
        <w:tc>
          <w:tcPr>
            <w:tcW w:w="1972" w:type="dxa"/>
          </w:tcPr>
          <w:p w14:paraId="2236E00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lastRenderedPageBreak/>
              <w:t xml:space="preserve">Location </w:t>
            </w:r>
          </w:p>
        </w:tc>
        <w:tc>
          <w:tcPr>
            <w:tcW w:w="1418" w:type="dxa"/>
          </w:tcPr>
          <w:p w14:paraId="2E3D061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Rainfall (mm)</w:t>
            </w:r>
          </w:p>
        </w:tc>
        <w:tc>
          <w:tcPr>
            <w:tcW w:w="1275" w:type="dxa"/>
          </w:tcPr>
          <w:p w14:paraId="761F9E3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Relative Humidity (%)</w:t>
            </w:r>
          </w:p>
        </w:tc>
        <w:tc>
          <w:tcPr>
            <w:tcW w:w="1276" w:type="dxa"/>
          </w:tcPr>
          <w:p w14:paraId="360643A2"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Dew point</w:t>
            </w:r>
          </w:p>
          <w:p w14:paraId="295D5D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(°C)</w:t>
            </w:r>
          </w:p>
        </w:tc>
        <w:tc>
          <w:tcPr>
            <w:tcW w:w="1559" w:type="dxa"/>
          </w:tcPr>
          <w:p w14:paraId="7DDD3FF9"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Temperature</w:t>
            </w:r>
          </w:p>
          <w:p w14:paraId="2BEC41E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max (°C)</w:t>
            </w:r>
          </w:p>
        </w:tc>
        <w:tc>
          <w:tcPr>
            <w:tcW w:w="1559" w:type="dxa"/>
          </w:tcPr>
          <w:p w14:paraId="21A8D392"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Temperature</w:t>
            </w:r>
          </w:p>
          <w:p w14:paraId="64C958A9"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min (°C)</w:t>
            </w:r>
          </w:p>
        </w:tc>
      </w:tr>
      <w:tr w:rsidR="00FE2580" w:rsidRPr="00FE2580" w14:paraId="4CE38189" w14:textId="77777777" w:rsidTr="00FE2580">
        <w:tc>
          <w:tcPr>
            <w:tcW w:w="1972" w:type="dxa"/>
          </w:tcPr>
          <w:p w14:paraId="153FA2FC"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Karumady</w:t>
            </w:r>
            <w:proofErr w:type="spellEnd"/>
          </w:p>
        </w:tc>
        <w:tc>
          <w:tcPr>
            <w:tcW w:w="1418" w:type="dxa"/>
          </w:tcPr>
          <w:p w14:paraId="455C640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60.19</w:t>
            </w:r>
          </w:p>
        </w:tc>
        <w:tc>
          <w:tcPr>
            <w:tcW w:w="1275" w:type="dxa"/>
          </w:tcPr>
          <w:p w14:paraId="0477440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87.58</w:t>
            </w:r>
          </w:p>
        </w:tc>
        <w:tc>
          <w:tcPr>
            <w:tcW w:w="1276" w:type="dxa"/>
          </w:tcPr>
          <w:p w14:paraId="6E78A8D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23.97</w:t>
            </w:r>
          </w:p>
        </w:tc>
        <w:tc>
          <w:tcPr>
            <w:tcW w:w="1559" w:type="dxa"/>
            <w:vAlign w:val="bottom"/>
          </w:tcPr>
          <w:p w14:paraId="25F1143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31.25</w:t>
            </w:r>
          </w:p>
        </w:tc>
        <w:tc>
          <w:tcPr>
            <w:tcW w:w="1559" w:type="dxa"/>
            <w:vAlign w:val="bottom"/>
          </w:tcPr>
          <w:p w14:paraId="2CA18E7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w:t>
            </w:r>
          </w:p>
        </w:tc>
      </w:tr>
      <w:tr w:rsidR="00FE2580" w:rsidRPr="00FE2580" w14:paraId="7388010A" w14:textId="77777777" w:rsidTr="00FE2580">
        <w:tc>
          <w:tcPr>
            <w:tcW w:w="1972" w:type="dxa"/>
          </w:tcPr>
          <w:p w14:paraId="4EED4CD8"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Thakazhy</w:t>
            </w:r>
            <w:proofErr w:type="spellEnd"/>
          </w:p>
        </w:tc>
        <w:tc>
          <w:tcPr>
            <w:tcW w:w="1418" w:type="dxa"/>
          </w:tcPr>
          <w:p w14:paraId="00A9DFC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41.60</w:t>
            </w:r>
          </w:p>
        </w:tc>
        <w:tc>
          <w:tcPr>
            <w:tcW w:w="1275" w:type="dxa"/>
          </w:tcPr>
          <w:p w14:paraId="0FFA789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87.26</w:t>
            </w:r>
          </w:p>
        </w:tc>
        <w:tc>
          <w:tcPr>
            <w:tcW w:w="1276" w:type="dxa"/>
          </w:tcPr>
          <w:p w14:paraId="16F0DB2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23.95</w:t>
            </w:r>
          </w:p>
        </w:tc>
        <w:tc>
          <w:tcPr>
            <w:tcW w:w="1559" w:type="dxa"/>
            <w:vAlign w:val="bottom"/>
          </w:tcPr>
          <w:p w14:paraId="311513A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31.39</w:t>
            </w:r>
          </w:p>
        </w:tc>
        <w:tc>
          <w:tcPr>
            <w:tcW w:w="1559" w:type="dxa"/>
            <w:vAlign w:val="bottom"/>
          </w:tcPr>
          <w:p w14:paraId="10A05FC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20.04</w:t>
            </w:r>
          </w:p>
        </w:tc>
      </w:tr>
      <w:tr w:rsidR="00FE2580" w:rsidRPr="00FE2580" w14:paraId="53AF9104" w14:textId="77777777" w:rsidTr="00FE2580">
        <w:trPr>
          <w:trHeight w:val="58"/>
        </w:trPr>
        <w:tc>
          <w:tcPr>
            <w:tcW w:w="1972" w:type="dxa"/>
          </w:tcPr>
          <w:p w14:paraId="439CE2B8"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Purakkad</w:t>
            </w:r>
            <w:proofErr w:type="spellEnd"/>
          </w:p>
        </w:tc>
        <w:tc>
          <w:tcPr>
            <w:tcW w:w="1418" w:type="dxa"/>
          </w:tcPr>
          <w:p w14:paraId="74B2754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60.19</w:t>
            </w:r>
          </w:p>
        </w:tc>
        <w:tc>
          <w:tcPr>
            <w:tcW w:w="1275" w:type="dxa"/>
          </w:tcPr>
          <w:p w14:paraId="7D4AD73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87.58</w:t>
            </w:r>
          </w:p>
        </w:tc>
        <w:tc>
          <w:tcPr>
            <w:tcW w:w="1276" w:type="dxa"/>
          </w:tcPr>
          <w:p w14:paraId="3B3088C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23.98</w:t>
            </w:r>
          </w:p>
        </w:tc>
        <w:tc>
          <w:tcPr>
            <w:tcW w:w="1559" w:type="dxa"/>
            <w:vAlign w:val="bottom"/>
          </w:tcPr>
          <w:p w14:paraId="4FFCA5C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31.26</w:t>
            </w:r>
          </w:p>
        </w:tc>
        <w:tc>
          <w:tcPr>
            <w:tcW w:w="1559" w:type="dxa"/>
            <w:vAlign w:val="bottom"/>
          </w:tcPr>
          <w:p w14:paraId="2A7132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21.81</w:t>
            </w:r>
          </w:p>
        </w:tc>
      </w:tr>
      <w:tr w:rsidR="00FE2580" w:rsidRPr="00FE2580" w14:paraId="44D5759F" w14:textId="77777777" w:rsidTr="00FE2580">
        <w:tc>
          <w:tcPr>
            <w:tcW w:w="1972" w:type="dxa"/>
          </w:tcPr>
          <w:p w14:paraId="115B3A72"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Moncompu</w:t>
            </w:r>
            <w:proofErr w:type="spellEnd"/>
          </w:p>
        </w:tc>
        <w:tc>
          <w:tcPr>
            <w:tcW w:w="1418" w:type="dxa"/>
          </w:tcPr>
          <w:p w14:paraId="73DDE1C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2.69</w:t>
            </w:r>
          </w:p>
        </w:tc>
        <w:tc>
          <w:tcPr>
            <w:tcW w:w="1275" w:type="dxa"/>
          </w:tcPr>
          <w:p w14:paraId="222BA29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79.78</w:t>
            </w:r>
          </w:p>
        </w:tc>
        <w:tc>
          <w:tcPr>
            <w:tcW w:w="1276" w:type="dxa"/>
          </w:tcPr>
          <w:p w14:paraId="7F09CBF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22.85</w:t>
            </w:r>
          </w:p>
        </w:tc>
        <w:tc>
          <w:tcPr>
            <w:tcW w:w="1559" w:type="dxa"/>
            <w:vAlign w:val="bottom"/>
          </w:tcPr>
          <w:p w14:paraId="35E3347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31.92</w:t>
            </w:r>
          </w:p>
        </w:tc>
        <w:tc>
          <w:tcPr>
            <w:tcW w:w="1559" w:type="dxa"/>
            <w:vAlign w:val="bottom"/>
          </w:tcPr>
          <w:p w14:paraId="685FF8B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23.17</w:t>
            </w:r>
          </w:p>
        </w:tc>
      </w:tr>
      <w:tr w:rsidR="00FE2580" w:rsidRPr="00FE2580" w14:paraId="2F241F00" w14:textId="77777777" w:rsidTr="00FE2580">
        <w:tc>
          <w:tcPr>
            <w:tcW w:w="1972" w:type="dxa"/>
          </w:tcPr>
          <w:p w14:paraId="4C0E393D"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Champakulam</w:t>
            </w:r>
            <w:proofErr w:type="spellEnd"/>
          </w:p>
        </w:tc>
        <w:tc>
          <w:tcPr>
            <w:tcW w:w="1418" w:type="dxa"/>
          </w:tcPr>
          <w:p w14:paraId="58B6C94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18.60</w:t>
            </w:r>
          </w:p>
        </w:tc>
        <w:tc>
          <w:tcPr>
            <w:tcW w:w="1275" w:type="dxa"/>
          </w:tcPr>
          <w:p w14:paraId="7753924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82.71</w:t>
            </w:r>
          </w:p>
        </w:tc>
        <w:tc>
          <w:tcPr>
            <w:tcW w:w="1276" w:type="dxa"/>
          </w:tcPr>
          <w:p w14:paraId="5C1EF16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22.50</w:t>
            </w:r>
          </w:p>
        </w:tc>
        <w:tc>
          <w:tcPr>
            <w:tcW w:w="1559" w:type="dxa"/>
            <w:vAlign w:val="bottom"/>
          </w:tcPr>
          <w:p w14:paraId="2A1FC6F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31.54</w:t>
            </w:r>
          </w:p>
        </w:tc>
        <w:tc>
          <w:tcPr>
            <w:tcW w:w="1559" w:type="dxa"/>
            <w:vAlign w:val="bottom"/>
          </w:tcPr>
          <w:p w14:paraId="20210E0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20.54</w:t>
            </w:r>
          </w:p>
        </w:tc>
      </w:tr>
      <w:tr w:rsidR="00FE2580" w:rsidRPr="00FE2580" w14:paraId="1A597BAF" w14:textId="77777777" w:rsidTr="00FE2580">
        <w:tc>
          <w:tcPr>
            <w:tcW w:w="1972" w:type="dxa"/>
          </w:tcPr>
          <w:p w14:paraId="17C61187"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Kainakary</w:t>
            </w:r>
            <w:proofErr w:type="spellEnd"/>
            <w:r w:rsidRPr="00FE2580">
              <w:rPr>
                <w:rFonts w:ascii="Arial" w:hAnsi="Arial" w:cs="Arial"/>
                <w:color w:val="000000" w:themeColor="text1"/>
                <w:sz w:val="20"/>
                <w:szCs w:val="20"/>
              </w:rPr>
              <w:t xml:space="preserve"> </w:t>
            </w:r>
          </w:p>
        </w:tc>
        <w:tc>
          <w:tcPr>
            <w:tcW w:w="1418" w:type="dxa"/>
          </w:tcPr>
          <w:p w14:paraId="249B294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54.10</w:t>
            </w:r>
          </w:p>
        </w:tc>
        <w:tc>
          <w:tcPr>
            <w:tcW w:w="1275" w:type="dxa"/>
          </w:tcPr>
          <w:p w14:paraId="6F8C773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85.33</w:t>
            </w:r>
          </w:p>
        </w:tc>
        <w:tc>
          <w:tcPr>
            <w:tcW w:w="1276" w:type="dxa"/>
          </w:tcPr>
          <w:p w14:paraId="7AC5752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24.41</w:t>
            </w:r>
          </w:p>
        </w:tc>
        <w:tc>
          <w:tcPr>
            <w:tcW w:w="1559" w:type="dxa"/>
            <w:vAlign w:val="bottom"/>
          </w:tcPr>
          <w:p w14:paraId="042D529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34.17</w:t>
            </w:r>
          </w:p>
        </w:tc>
        <w:tc>
          <w:tcPr>
            <w:tcW w:w="1559" w:type="dxa"/>
            <w:vAlign w:val="bottom"/>
          </w:tcPr>
          <w:p w14:paraId="59C5F51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22.77</w:t>
            </w:r>
          </w:p>
        </w:tc>
      </w:tr>
      <w:tr w:rsidR="00FE2580" w:rsidRPr="00FE2580" w14:paraId="197489D1" w14:textId="77777777" w:rsidTr="00FE2580">
        <w:tc>
          <w:tcPr>
            <w:tcW w:w="1972" w:type="dxa"/>
          </w:tcPr>
          <w:p w14:paraId="75EA9EBF"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Nedumudy</w:t>
            </w:r>
            <w:proofErr w:type="spellEnd"/>
          </w:p>
        </w:tc>
        <w:tc>
          <w:tcPr>
            <w:tcW w:w="1418" w:type="dxa"/>
          </w:tcPr>
          <w:p w14:paraId="44D8EBB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17.50</w:t>
            </w:r>
          </w:p>
        </w:tc>
        <w:tc>
          <w:tcPr>
            <w:tcW w:w="1275" w:type="dxa"/>
          </w:tcPr>
          <w:p w14:paraId="50D8904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82.59</w:t>
            </w:r>
          </w:p>
        </w:tc>
        <w:tc>
          <w:tcPr>
            <w:tcW w:w="1276" w:type="dxa"/>
          </w:tcPr>
          <w:p w14:paraId="1F2476E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22.56</w:t>
            </w:r>
          </w:p>
        </w:tc>
        <w:tc>
          <w:tcPr>
            <w:tcW w:w="1559" w:type="dxa"/>
            <w:vAlign w:val="bottom"/>
          </w:tcPr>
          <w:p w14:paraId="54F20D6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30.86</w:t>
            </w:r>
          </w:p>
        </w:tc>
        <w:tc>
          <w:tcPr>
            <w:tcW w:w="1559" w:type="dxa"/>
            <w:vAlign w:val="bottom"/>
          </w:tcPr>
          <w:p w14:paraId="64F8021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20.76</w:t>
            </w:r>
          </w:p>
        </w:tc>
      </w:tr>
      <w:tr w:rsidR="00FE2580" w:rsidRPr="00FE2580" w14:paraId="6ECDD127" w14:textId="77777777" w:rsidTr="00FE2580">
        <w:tc>
          <w:tcPr>
            <w:tcW w:w="1972" w:type="dxa"/>
          </w:tcPr>
          <w:p w14:paraId="26D7D485"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Ambalappuzha</w:t>
            </w:r>
            <w:proofErr w:type="spellEnd"/>
          </w:p>
        </w:tc>
        <w:tc>
          <w:tcPr>
            <w:tcW w:w="1418" w:type="dxa"/>
          </w:tcPr>
          <w:p w14:paraId="4100B1A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31.20</w:t>
            </w:r>
          </w:p>
        </w:tc>
        <w:tc>
          <w:tcPr>
            <w:tcW w:w="1275" w:type="dxa"/>
          </w:tcPr>
          <w:p w14:paraId="52AB59F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80.62</w:t>
            </w:r>
          </w:p>
        </w:tc>
        <w:tc>
          <w:tcPr>
            <w:tcW w:w="1276" w:type="dxa"/>
          </w:tcPr>
          <w:p w14:paraId="12A7F2F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23.61</w:t>
            </w:r>
          </w:p>
        </w:tc>
        <w:tc>
          <w:tcPr>
            <w:tcW w:w="1559" w:type="dxa"/>
            <w:vAlign w:val="bottom"/>
          </w:tcPr>
          <w:p w14:paraId="502190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34.44</w:t>
            </w:r>
          </w:p>
        </w:tc>
        <w:tc>
          <w:tcPr>
            <w:tcW w:w="1559" w:type="dxa"/>
            <w:vAlign w:val="bottom"/>
          </w:tcPr>
          <w:p w14:paraId="32B542B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22.89</w:t>
            </w:r>
          </w:p>
        </w:tc>
      </w:tr>
      <w:tr w:rsidR="00FE2580" w:rsidRPr="00FE2580" w14:paraId="2062B966" w14:textId="77777777" w:rsidTr="00FE2580">
        <w:tc>
          <w:tcPr>
            <w:tcW w:w="1972" w:type="dxa"/>
          </w:tcPr>
          <w:p w14:paraId="68DDC17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Pallathuruthy</w:t>
            </w:r>
            <w:proofErr w:type="spellEnd"/>
          </w:p>
        </w:tc>
        <w:tc>
          <w:tcPr>
            <w:tcW w:w="1418" w:type="dxa"/>
          </w:tcPr>
          <w:p w14:paraId="1E5425F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27.19</w:t>
            </w:r>
          </w:p>
        </w:tc>
        <w:tc>
          <w:tcPr>
            <w:tcW w:w="1275" w:type="dxa"/>
          </w:tcPr>
          <w:p w14:paraId="1D42050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81.26</w:t>
            </w:r>
          </w:p>
        </w:tc>
        <w:tc>
          <w:tcPr>
            <w:tcW w:w="1276" w:type="dxa"/>
          </w:tcPr>
          <w:p w14:paraId="08C76DC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23.80</w:t>
            </w:r>
          </w:p>
        </w:tc>
        <w:tc>
          <w:tcPr>
            <w:tcW w:w="1559" w:type="dxa"/>
            <w:vAlign w:val="bottom"/>
          </w:tcPr>
          <w:p w14:paraId="65CC3B4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34.72</w:t>
            </w:r>
          </w:p>
        </w:tc>
        <w:tc>
          <w:tcPr>
            <w:tcW w:w="1559" w:type="dxa"/>
            <w:vAlign w:val="bottom"/>
          </w:tcPr>
          <w:p w14:paraId="670AB23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23.37</w:t>
            </w:r>
          </w:p>
        </w:tc>
      </w:tr>
      <w:tr w:rsidR="00FE2580" w:rsidRPr="00FE2580" w14:paraId="1E246C35" w14:textId="77777777" w:rsidTr="00FE2580">
        <w:tc>
          <w:tcPr>
            <w:tcW w:w="1972" w:type="dxa"/>
          </w:tcPr>
          <w:p w14:paraId="066F4F5B"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Kanjippadam</w:t>
            </w:r>
            <w:proofErr w:type="spellEnd"/>
          </w:p>
        </w:tc>
        <w:tc>
          <w:tcPr>
            <w:tcW w:w="1418" w:type="dxa"/>
          </w:tcPr>
          <w:p w14:paraId="77440C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31.20</w:t>
            </w:r>
          </w:p>
        </w:tc>
        <w:tc>
          <w:tcPr>
            <w:tcW w:w="1275" w:type="dxa"/>
          </w:tcPr>
          <w:p w14:paraId="08A4792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80.62</w:t>
            </w:r>
          </w:p>
        </w:tc>
        <w:tc>
          <w:tcPr>
            <w:tcW w:w="1276" w:type="dxa"/>
          </w:tcPr>
          <w:p w14:paraId="28C8240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23.60</w:t>
            </w:r>
          </w:p>
        </w:tc>
        <w:tc>
          <w:tcPr>
            <w:tcW w:w="1559" w:type="dxa"/>
            <w:vAlign w:val="bottom"/>
          </w:tcPr>
          <w:p w14:paraId="211B2B7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34.42</w:t>
            </w:r>
          </w:p>
        </w:tc>
        <w:tc>
          <w:tcPr>
            <w:tcW w:w="1559" w:type="dxa"/>
            <w:vAlign w:val="bottom"/>
          </w:tcPr>
          <w:p w14:paraId="2A5F1E9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22.89</w:t>
            </w:r>
          </w:p>
        </w:tc>
      </w:tr>
      <w:tr w:rsidR="00FE2580" w:rsidRPr="00FE2580" w14:paraId="074CA0AA" w14:textId="77777777" w:rsidTr="00FE2580">
        <w:tc>
          <w:tcPr>
            <w:tcW w:w="1972" w:type="dxa"/>
          </w:tcPr>
          <w:p w14:paraId="7657E453"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Pulinkunnu</w:t>
            </w:r>
            <w:proofErr w:type="spellEnd"/>
          </w:p>
        </w:tc>
        <w:tc>
          <w:tcPr>
            <w:tcW w:w="1418" w:type="dxa"/>
          </w:tcPr>
          <w:p w14:paraId="24DF316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1.60</w:t>
            </w:r>
          </w:p>
        </w:tc>
        <w:tc>
          <w:tcPr>
            <w:tcW w:w="1275" w:type="dxa"/>
          </w:tcPr>
          <w:p w14:paraId="2176E9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88.81</w:t>
            </w:r>
          </w:p>
        </w:tc>
        <w:tc>
          <w:tcPr>
            <w:tcW w:w="1276" w:type="dxa"/>
          </w:tcPr>
          <w:p w14:paraId="69EC80B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23.66</w:t>
            </w:r>
          </w:p>
        </w:tc>
        <w:tc>
          <w:tcPr>
            <w:tcW w:w="1559" w:type="dxa"/>
            <w:vAlign w:val="bottom"/>
          </w:tcPr>
          <w:p w14:paraId="311339D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31.27</w:t>
            </w:r>
          </w:p>
        </w:tc>
        <w:tc>
          <w:tcPr>
            <w:tcW w:w="1559" w:type="dxa"/>
            <w:vAlign w:val="bottom"/>
          </w:tcPr>
          <w:p w14:paraId="499F820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22.56</w:t>
            </w:r>
          </w:p>
        </w:tc>
      </w:tr>
      <w:tr w:rsidR="00FE2580" w:rsidRPr="00FE2580" w14:paraId="4D073F8A" w14:textId="77777777" w:rsidTr="00FE2580">
        <w:tc>
          <w:tcPr>
            <w:tcW w:w="1972" w:type="dxa"/>
          </w:tcPr>
          <w:p w14:paraId="21BC43DF"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Thekkekara</w:t>
            </w:r>
            <w:proofErr w:type="spellEnd"/>
          </w:p>
        </w:tc>
        <w:tc>
          <w:tcPr>
            <w:tcW w:w="1418" w:type="dxa"/>
          </w:tcPr>
          <w:p w14:paraId="4E8478A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80.90</w:t>
            </w:r>
          </w:p>
        </w:tc>
        <w:tc>
          <w:tcPr>
            <w:tcW w:w="1275" w:type="dxa"/>
          </w:tcPr>
          <w:p w14:paraId="4B14C8A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88.23</w:t>
            </w:r>
          </w:p>
        </w:tc>
        <w:tc>
          <w:tcPr>
            <w:tcW w:w="1276" w:type="dxa"/>
          </w:tcPr>
          <w:p w14:paraId="7762746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23.67</w:t>
            </w:r>
          </w:p>
        </w:tc>
        <w:tc>
          <w:tcPr>
            <w:tcW w:w="1559" w:type="dxa"/>
            <w:vAlign w:val="bottom"/>
          </w:tcPr>
          <w:p w14:paraId="1719579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30.75</w:t>
            </w:r>
          </w:p>
        </w:tc>
        <w:tc>
          <w:tcPr>
            <w:tcW w:w="1559" w:type="dxa"/>
            <w:vAlign w:val="bottom"/>
          </w:tcPr>
          <w:p w14:paraId="4240DA6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w:t>
            </w:r>
          </w:p>
        </w:tc>
      </w:tr>
      <w:tr w:rsidR="00FE2580" w:rsidRPr="00FE2580" w14:paraId="7DC94C1A" w14:textId="77777777" w:rsidTr="00FE2580">
        <w:tc>
          <w:tcPr>
            <w:tcW w:w="1972" w:type="dxa"/>
          </w:tcPr>
          <w:p w14:paraId="2A1D6BB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Kallara</w:t>
            </w:r>
            <w:proofErr w:type="spellEnd"/>
            <w:r w:rsidRPr="00FE2580">
              <w:rPr>
                <w:rFonts w:ascii="Arial" w:hAnsi="Arial" w:cs="Arial"/>
                <w:color w:val="000000" w:themeColor="text1"/>
                <w:sz w:val="20"/>
                <w:szCs w:val="20"/>
              </w:rPr>
              <w:t xml:space="preserve"> </w:t>
            </w:r>
          </w:p>
        </w:tc>
        <w:tc>
          <w:tcPr>
            <w:tcW w:w="1418" w:type="dxa"/>
          </w:tcPr>
          <w:p w14:paraId="45BA62D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82.80</w:t>
            </w:r>
          </w:p>
        </w:tc>
        <w:tc>
          <w:tcPr>
            <w:tcW w:w="1275" w:type="dxa"/>
          </w:tcPr>
          <w:p w14:paraId="1A6E824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80.01</w:t>
            </w:r>
          </w:p>
        </w:tc>
        <w:tc>
          <w:tcPr>
            <w:tcW w:w="1276" w:type="dxa"/>
          </w:tcPr>
          <w:p w14:paraId="1C88FC7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22.55</w:t>
            </w:r>
          </w:p>
        </w:tc>
        <w:tc>
          <w:tcPr>
            <w:tcW w:w="1559" w:type="dxa"/>
            <w:vAlign w:val="bottom"/>
          </w:tcPr>
          <w:p w14:paraId="4E4B3CA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32.51</w:t>
            </w:r>
          </w:p>
        </w:tc>
        <w:tc>
          <w:tcPr>
            <w:tcW w:w="1559" w:type="dxa"/>
            <w:vAlign w:val="bottom"/>
          </w:tcPr>
          <w:p w14:paraId="3763769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21.91</w:t>
            </w:r>
          </w:p>
        </w:tc>
      </w:tr>
      <w:tr w:rsidR="00FE2580" w:rsidRPr="00FE2580" w14:paraId="77566CBC" w14:textId="77777777" w:rsidTr="00FE2580">
        <w:tc>
          <w:tcPr>
            <w:tcW w:w="1972" w:type="dxa"/>
          </w:tcPr>
          <w:p w14:paraId="2E798C10"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Kumarakom</w:t>
            </w:r>
            <w:proofErr w:type="spellEnd"/>
            <w:r w:rsidRPr="00FE2580">
              <w:rPr>
                <w:rFonts w:ascii="Arial" w:hAnsi="Arial" w:cs="Arial"/>
                <w:color w:val="000000" w:themeColor="text1"/>
                <w:sz w:val="20"/>
                <w:szCs w:val="20"/>
              </w:rPr>
              <w:t xml:space="preserve"> </w:t>
            </w:r>
          </w:p>
        </w:tc>
        <w:tc>
          <w:tcPr>
            <w:tcW w:w="1418" w:type="dxa"/>
          </w:tcPr>
          <w:p w14:paraId="07FF1D2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14.40</w:t>
            </w:r>
          </w:p>
        </w:tc>
        <w:tc>
          <w:tcPr>
            <w:tcW w:w="1275" w:type="dxa"/>
          </w:tcPr>
          <w:p w14:paraId="610E24C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83.15</w:t>
            </w:r>
          </w:p>
        </w:tc>
        <w:tc>
          <w:tcPr>
            <w:tcW w:w="1276" w:type="dxa"/>
          </w:tcPr>
          <w:p w14:paraId="76A4D3C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23.00</w:t>
            </w:r>
          </w:p>
        </w:tc>
        <w:tc>
          <w:tcPr>
            <w:tcW w:w="1559" w:type="dxa"/>
            <w:vAlign w:val="bottom"/>
          </w:tcPr>
          <w:p w14:paraId="2C5E81E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32.13</w:t>
            </w:r>
          </w:p>
        </w:tc>
        <w:tc>
          <w:tcPr>
            <w:tcW w:w="1559" w:type="dxa"/>
            <w:vAlign w:val="bottom"/>
          </w:tcPr>
          <w:p w14:paraId="40AAE66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22.28</w:t>
            </w:r>
          </w:p>
        </w:tc>
      </w:tr>
      <w:tr w:rsidR="00FE2580" w:rsidRPr="00FE2580" w14:paraId="7E3D7634" w14:textId="77777777" w:rsidTr="00FE2580">
        <w:tc>
          <w:tcPr>
            <w:tcW w:w="1972" w:type="dxa"/>
          </w:tcPr>
          <w:p w14:paraId="49966EA5"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Kaduthuruthy</w:t>
            </w:r>
            <w:proofErr w:type="spellEnd"/>
          </w:p>
        </w:tc>
        <w:tc>
          <w:tcPr>
            <w:tcW w:w="1418" w:type="dxa"/>
          </w:tcPr>
          <w:p w14:paraId="2B1F7DA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46.72</w:t>
            </w:r>
          </w:p>
        </w:tc>
        <w:tc>
          <w:tcPr>
            <w:tcW w:w="1275" w:type="dxa"/>
          </w:tcPr>
          <w:p w14:paraId="7223E44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65F960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24.27</w:t>
            </w:r>
          </w:p>
        </w:tc>
        <w:tc>
          <w:tcPr>
            <w:tcW w:w="1559" w:type="dxa"/>
            <w:vAlign w:val="bottom"/>
          </w:tcPr>
          <w:p w14:paraId="2AFC6BB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32.31</w:t>
            </w:r>
          </w:p>
        </w:tc>
        <w:tc>
          <w:tcPr>
            <w:tcW w:w="1559" w:type="dxa"/>
            <w:vAlign w:val="bottom"/>
          </w:tcPr>
          <w:p w14:paraId="30BDD91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23.14</w:t>
            </w:r>
          </w:p>
        </w:tc>
      </w:tr>
      <w:tr w:rsidR="00FE2580" w:rsidRPr="00FE2580" w14:paraId="628BE1FC" w14:textId="77777777" w:rsidTr="00FE2580">
        <w:tc>
          <w:tcPr>
            <w:tcW w:w="1972" w:type="dxa"/>
          </w:tcPr>
          <w:p w14:paraId="16ECB3F6"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Vaikom</w:t>
            </w:r>
            <w:proofErr w:type="spellEnd"/>
            <w:r w:rsidRPr="00FE2580">
              <w:rPr>
                <w:rFonts w:ascii="Arial" w:hAnsi="Arial" w:cs="Arial"/>
                <w:color w:val="000000" w:themeColor="text1"/>
                <w:sz w:val="20"/>
                <w:szCs w:val="20"/>
              </w:rPr>
              <w:t xml:space="preserve"> </w:t>
            </w:r>
          </w:p>
        </w:tc>
        <w:tc>
          <w:tcPr>
            <w:tcW w:w="1418" w:type="dxa"/>
          </w:tcPr>
          <w:p w14:paraId="11C09CA4"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72.8</w:t>
            </w:r>
          </w:p>
        </w:tc>
        <w:tc>
          <w:tcPr>
            <w:tcW w:w="1275" w:type="dxa"/>
          </w:tcPr>
          <w:p w14:paraId="254602D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81.39</w:t>
            </w:r>
          </w:p>
        </w:tc>
        <w:tc>
          <w:tcPr>
            <w:tcW w:w="1276" w:type="dxa"/>
          </w:tcPr>
          <w:p w14:paraId="09E8B67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22.98</w:t>
            </w:r>
          </w:p>
        </w:tc>
        <w:tc>
          <w:tcPr>
            <w:tcW w:w="1559" w:type="dxa"/>
            <w:vAlign w:val="bottom"/>
          </w:tcPr>
          <w:p w14:paraId="3FACFFC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32.34</w:t>
            </w:r>
          </w:p>
        </w:tc>
        <w:tc>
          <w:tcPr>
            <w:tcW w:w="1559" w:type="dxa"/>
            <w:vAlign w:val="bottom"/>
          </w:tcPr>
          <w:p w14:paraId="6ADE05A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22.35</w:t>
            </w:r>
          </w:p>
        </w:tc>
      </w:tr>
      <w:tr w:rsidR="00FE2580" w:rsidRPr="00FE2580" w14:paraId="48F464A0" w14:textId="77777777" w:rsidTr="00FE2580">
        <w:tc>
          <w:tcPr>
            <w:tcW w:w="1972" w:type="dxa"/>
          </w:tcPr>
          <w:p w14:paraId="2B696660"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Vechoor</w:t>
            </w:r>
            <w:proofErr w:type="spellEnd"/>
          </w:p>
        </w:tc>
        <w:tc>
          <w:tcPr>
            <w:tcW w:w="1418" w:type="dxa"/>
          </w:tcPr>
          <w:p w14:paraId="058944F3"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35.3</w:t>
            </w:r>
          </w:p>
        </w:tc>
        <w:tc>
          <w:tcPr>
            <w:tcW w:w="1275" w:type="dxa"/>
          </w:tcPr>
          <w:p w14:paraId="7E26CA1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312477F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24.26</w:t>
            </w:r>
          </w:p>
        </w:tc>
        <w:tc>
          <w:tcPr>
            <w:tcW w:w="1559" w:type="dxa"/>
            <w:vAlign w:val="bottom"/>
          </w:tcPr>
          <w:p w14:paraId="5F1B898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29.99</w:t>
            </w:r>
          </w:p>
        </w:tc>
        <w:tc>
          <w:tcPr>
            <w:tcW w:w="1559" w:type="dxa"/>
            <w:vAlign w:val="bottom"/>
          </w:tcPr>
          <w:p w14:paraId="3E7927B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22.59</w:t>
            </w:r>
          </w:p>
        </w:tc>
      </w:tr>
      <w:tr w:rsidR="00FE2580" w:rsidRPr="00FE2580" w14:paraId="6D7680E2" w14:textId="77777777" w:rsidTr="00FE2580">
        <w:tc>
          <w:tcPr>
            <w:tcW w:w="1972" w:type="dxa"/>
          </w:tcPr>
          <w:p w14:paraId="62C5383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Thalayazham</w:t>
            </w:r>
            <w:proofErr w:type="spellEnd"/>
          </w:p>
        </w:tc>
        <w:tc>
          <w:tcPr>
            <w:tcW w:w="1418" w:type="dxa"/>
          </w:tcPr>
          <w:p w14:paraId="430AC45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11.36</w:t>
            </w:r>
          </w:p>
        </w:tc>
        <w:tc>
          <w:tcPr>
            <w:tcW w:w="1275" w:type="dxa"/>
          </w:tcPr>
          <w:p w14:paraId="0F1B0B1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1B84F76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24.25</w:t>
            </w:r>
          </w:p>
        </w:tc>
        <w:tc>
          <w:tcPr>
            <w:tcW w:w="1559" w:type="dxa"/>
            <w:vAlign w:val="bottom"/>
          </w:tcPr>
          <w:p w14:paraId="5714DF6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30.24</w:t>
            </w:r>
          </w:p>
        </w:tc>
        <w:tc>
          <w:tcPr>
            <w:tcW w:w="1559" w:type="dxa"/>
            <w:vAlign w:val="bottom"/>
          </w:tcPr>
          <w:p w14:paraId="56CC0F5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22.39</w:t>
            </w:r>
          </w:p>
        </w:tc>
      </w:tr>
      <w:tr w:rsidR="00FE2580" w:rsidRPr="00FE2580" w14:paraId="2D2ADDB3" w14:textId="77777777" w:rsidTr="00FE2580">
        <w:tc>
          <w:tcPr>
            <w:tcW w:w="1972" w:type="dxa"/>
          </w:tcPr>
          <w:p w14:paraId="763B41FA"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Kadapra</w:t>
            </w:r>
            <w:proofErr w:type="spellEnd"/>
            <w:r w:rsidRPr="00FE2580">
              <w:rPr>
                <w:rFonts w:ascii="Arial" w:hAnsi="Arial" w:cs="Arial"/>
                <w:color w:val="000000" w:themeColor="text1"/>
                <w:sz w:val="20"/>
                <w:szCs w:val="20"/>
              </w:rPr>
              <w:t xml:space="preserve"> </w:t>
            </w:r>
          </w:p>
        </w:tc>
        <w:tc>
          <w:tcPr>
            <w:tcW w:w="1418" w:type="dxa"/>
          </w:tcPr>
          <w:p w14:paraId="5A5F18F7"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6.89</w:t>
            </w:r>
          </w:p>
        </w:tc>
        <w:tc>
          <w:tcPr>
            <w:tcW w:w="1275" w:type="dxa"/>
          </w:tcPr>
          <w:p w14:paraId="0D4DB36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73.72</w:t>
            </w:r>
          </w:p>
        </w:tc>
        <w:tc>
          <w:tcPr>
            <w:tcW w:w="1276" w:type="dxa"/>
          </w:tcPr>
          <w:p w14:paraId="78E7E03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20.13</w:t>
            </w:r>
          </w:p>
        </w:tc>
        <w:tc>
          <w:tcPr>
            <w:tcW w:w="1559" w:type="dxa"/>
            <w:vAlign w:val="bottom"/>
          </w:tcPr>
          <w:p w14:paraId="729266F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33.33</w:t>
            </w:r>
          </w:p>
        </w:tc>
        <w:tc>
          <w:tcPr>
            <w:tcW w:w="1559" w:type="dxa"/>
            <w:vAlign w:val="bottom"/>
          </w:tcPr>
          <w:p w14:paraId="7585E83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23.45</w:t>
            </w:r>
          </w:p>
        </w:tc>
      </w:tr>
      <w:tr w:rsidR="00FE2580" w:rsidRPr="00FE2580" w14:paraId="3EEF669A" w14:textId="77777777" w:rsidTr="00FE2580">
        <w:tc>
          <w:tcPr>
            <w:tcW w:w="1972" w:type="dxa"/>
          </w:tcPr>
          <w:p w14:paraId="6087F3C4"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Niranam</w:t>
            </w:r>
            <w:proofErr w:type="spellEnd"/>
            <w:r w:rsidRPr="00FE2580">
              <w:rPr>
                <w:rFonts w:ascii="Arial" w:hAnsi="Arial" w:cs="Arial"/>
                <w:color w:val="000000" w:themeColor="text1"/>
                <w:sz w:val="20"/>
                <w:szCs w:val="20"/>
              </w:rPr>
              <w:t xml:space="preserve">  </w:t>
            </w:r>
          </w:p>
        </w:tc>
        <w:tc>
          <w:tcPr>
            <w:tcW w:w="1418" w:type="dxa"/>
          </w:tcPr>
          <w:p w14:paraId="5A9F9AF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19.66</w:t>
            </w:r>
          </w:p>
        </w:tc>
        <w:tc>
          <w:tcPr>
            <w:tcW w:w="1275" w:type="dxa"/>
          </w:tcPr>
          <w:p w14:paraId="3807E93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69.10</w:t>
            </w:r>
          </w:p>
        </w:tc>
        <w:tc>
          <w:tcPr>
            <w:tcW w:w="1276" w:type="dxa"/>
          </w:tcPr>
          <w:p w14:paraId="228BB34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19.35</w:t>
            </w:r>
          </w:p>
        </w:tc>
        <w:tc>
          <w:tcPr>
            <w:tcW w:w="1559" w:type="dxa"/>
            <w:vAlign w:val="bottom"/>
          </w:tcPr>
          <w:p w14:paraId="6468CC9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35.68</w:t>
            </w:r>
          </w:p>
        </w:tc>
        <w:tc>
          <w:tcPr>
            <w:tcW w:w="1559" w:type="dxa"/>
            <w:vAlign w:val="bottom"/>
          </w:tcPr>
          <w:p w14:paraId="237E4A2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23.33</w:t>
            </w:r>
          </w:p>
        </w:tc>
      </w:tr>
      <w:tr w:rsidR="00FE2580" w:rsidRPr="00FE2580" w14:paraId="50693F5C" w14:textId="77777777" w:rsidTr="00FE2580">
        <w:tc>
          <w:tcPr>
            <w:tcW w:w="1972" w:type="dxa"/>
          </w:tcPr>
          <w:p w14:paraId="013FF0C6"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Nedumpuram</w:t>
            </w:r>
            <w:proofErr w:type="spellEnd"/>
          </w:p>
        </w:tc>
        <w:tc>
          <w:tcPr>
            <w:tcW w:w="1418" w:type="dxa"/>
          </w:tcPr>
          <w:p w14:paraId="0D0492B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16.67</w:t>
            </w:r>
          </w:p>
        </w:tc>
        <w:tc>
          <w:tcPr>
            <w:tcW w:w="1275" w:type="dxa"/>
          </w:tcPr>
          <w:p w14:paraId="037CD4C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18.60</w:t>
            </w:r>
          </w:p>
        </w:tc>
        <w:tc>
          <w:tcPr>
            <w:tcW w:w="1276" w:type="dxa"/>
          </w:tcPr>
          <w:p w14:paraId="66FB2C3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18.72</w:t>
            </w:r>
          </w:p>
        </w:tc>
        <w:tc>
          <w:tcPr>
            <w:tcW w:w="1559" w:type="dxa"/>
            <w:vAlign w:val="bottom"/>
          </w:tcPr>
          <w:p w14:paraId="4CDC4DB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33.52</w:t>
            </w:r>
          </w:p>
        </w:tc>
        <w:tc>
          <w:tcPr>
            <w:tcW w:w="1559" w:type="dxa"/>
            <w:vAlign w:val="bottom"/>
          </w:tcPr>
          <w:p w14:paraId="3A9DBD0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23.52</w:t>
            </w:r>
          </w:p>
        </w:tc>
      </w:tr>
    </w:tbl>
    <w:p w14:paraId="5BBE39C7" w14:textId="77777777" w:rsidR="00F4229A" w:rsidRPr="00FE2580" w:rsidRDefault="00F4229A" w:rsidP="000678CD">
      <w:pPr>
        <w:pStyle w:val="Body"/>
        <w:spacing w:after="0"/>
        <w:rPr>
          <w:rFonts w:ascii="Arial" w:hAnsi="Arial" w:cs="Arial"/>
        </w:rPr>
      </w:pPr>
    </w:p>
    <w:p w14:paraId="672BC225" w14:textId="77777777" w:rsidR="00F4229A" w:rsidRPr="00FE2580" w:rsidRDefault="00F4229A" w:rsidP="000678CD">
      <w:pPr>
        <w:pStyle w:val="Body"/>
        <w:spacing w:after="0"/>
        <w:rPr>
          <w:rFonts w:ascii="Arial" w:hAnsi="Arial" w:cs="Arial"/>
        </w:rPr>
      </w:pPr>
    </w:p>
    <w:p w14:paraId="3FFBEEFC" w14:textId="77777777" w:rsidR="00F4229A" w:rsidRPr="00FE2580" w:rsidRDefault="00F4229A" w:rsidP="000678CD">
      <w:pPr>
        <w:pStyle w:val="Body"/>
        <w:spacing w:after="0"/>
        <w:rPr>
          <w:rFonts w:ascii="Arial" w:hAnsi="Arial" w:cs="Arial"/>
        </w:rPr>
      </w:pPr>
    </w:p>
    <w:p w14:paraId="7287170B" w14:textId="77777777" w:rsidR="00F4229A" w:rsidRPr="00FE2580" w:rsidRDefault="00F4229A" w:rsidP="000678CD">
      <w:pPr>
        <w:pStyle w:val="Body"/>
        <w:spacing w:after="0"/>
        <w:rPr>
          <w:rFonts w:ascii="Arial" w:hAnsi="Arial" w:cs="Arial"/>
        </w:rPr>
      </w:pPr>
    </w:p>
    <w:p w14:paraId="141C2557" w14:textId="77777777" w:rsidR="00F4229A" w:rsidRPr="00FE2580" w:rsidRDefault="00F4229A" w:rsidP="000678CD">
      <w:pPr>
        <w:pStyle w:val="Body"/>
        <w:spacing w:after="0"/>
        <w:rPr>
          <w:rFonts w:ascii="Arial" w:hAnsi="Arial" w:cs="Arial"/>
        </w:rPr>
      </w:pPr>
    </w:p>
    <w:p w14:paraId="4A93128B" w14:textId="77777777" w:rsidR="00F4229A" w:rsidRPr="00FE2580" w:rsidRDefault="00F4229A" w:rsidP="000678CD">
      <w:pPr>
        <w:pStyle w:val="Body"/>
        <w:spacing w:after="0"/>
        <w:rPr>
          <w:rFonts w:ascii="Arial" w:hAnsi="Arial" w:cs="Arial"/>
        </w:rPr>
      </w:pPr>
    </w:p>
    <w:p w14:paraId="5E40A5F6" w14:textId="77777777" w:rsidR="00F4229A" w:rsidRPr="00FE2580" w:rsidRDefault="00F4229A" w:rsidP="000678CD">
      <w:pPr>
        <w:pStyle w:val="Body"/>
        <w:spacing w:after="0"/>
        <w:rPr>
          <w:rFonts w:ascii="Arial" w:hAnsi="Arial" w:cs="Arial"/>
        </w:rPr>
      </w:pPr>
    </w:p>
    <w:p w14:paraId="04CB487C" w14:textId="77777777" w:rsidR="00F4229A" w:rsidRPr="00FE2580" w:rsidRDefault="00F4229A" w:rsidP="000678CD">
      <w:pPr>
        <w:pStyle w:val="Body"/>
        <w:spacing w:after="0"/>
        <w:rPr>
          <w:rFonts w:ascii="Arial" w:hAnsi="Arial" w:cs="Arial"/>
        </w:rPr>
      </w:pPr>
    </w:p>
    <w:p w14:paraId="4113AFEC" w14:textId="77777777" w:rsidR="00F4229A" w:rsidRPr="00FE2580" w:rsidRDefault="00F4229A" w:rsidP="000678CD">
      <w:pPr>
        <w:pStyle w:val="Body"/>
        <w:spacing w:after="0"/>
        <w:rPr>
          <w:rFonts w:ascii="Arial" w:hAnsi="Arial" w:cs="Arial"/>
        </w:rPr>
      </w:pPr>
    </w:p>
    <w:p w14:paraId="563F4377" w14:textId="77777777" w:rsidR="00F4229A" w:rsidRPr="00FE2580" w:rsidRDefault="00F4229A" w:rsidP="000678CD">
      <w:pPr>
        <w:pStyle w:val="Body"/>
        <w:spacing w:after="0"/>
        <w:rPr>
          <w:rFonts w:ascii="Arial" w:hAnsi="Arial" w:cs="Arial"/>
        </w:rPr>
      </w:pPr>
    </w:p>
    <w:p w14:paraId="249663E5" w14:textId="77777777" w:rsidR="00F4229A" w:rsidRPr="00FE2580" w:rsidRDefault="00F4229A" w:rsidP="000678CD">
      <w:pPr>
        <w:pStyle w:val="Body"/>
        <w:spacing w:after="0"/>
        <w:rPr>
          <w:rFonts w:ascii="Arial" w:hAnsi="Arial" w:cs="Arial"/>
        </w:rPr>
      </w:pPr>
    </w:p>
    <w:p w14:paraId="6FA6F012" w14:textId="77777777" w:rsidR="00F4229A" w:rsidRPr="00FE2580" w:rsidRDefault="00F4229A" w:rsidP="000678CD">
      <w:pPr>
        <w:pStyle w:val="Body"/>
        <w:spacing w:after="0"/>
        <w:rPr>
          <w:rFonts w:ascii="Arial" w:hAnsi="Arial" w:cs="Arial"/>
        </w:rPr>
      </w:pPr>
    </w:p>
    <w:p w14:paraId="60B38D20" w14:textId="77777777" w:rsidR="00F4229A" w:rsidRPr="00FE2580" w:rsidRDefault="00F4229A" w:rsidP="000678CD">
      <w:pPr>
        <w:pStyle w:val="Body"/>
        <w:spacing w:after="0"/>
        <w:rPr>
          <w:rFonts w:ascii="Arial" w:hAnsi="Arial" w:cs="Arial"/>
        </w:rPr>
      </w:pPr>
    </w:p>
    <w:p w14:paraId="2BB856B2" w14:textId="77777777" w:rsidR="00F4229A" w:rsidRPr="00FE2580" w:rsidRDefault="00F4229A" w:rsidP="000678CD">
      <w:pPr>
        <w:pStyle w:val="Body"/>
        <w:spacing w:after="0"/>
        <w:rPr>
          <w:rFonts w:ascii="Arial" w:hAnsi="Arial" w:cs="Arial"/>
        </w:rPr>
      </w:pPr>
    </w:p>
    <w:p w14:paraId="27211241" w14:textId="77777777" w:rsidR="00F4229A" w:rsidRPr="00FE2580" w:rsidRDefault="00F4229A" w:rsidP="000678CD">
      <w:pPr>
        <w:pStyle w:val="Body"/>
        <w:spacing w:after="0"/>
        <w:rPr>
          <w:rFonts w:ascii="Arial" w:hAnsi="Arial" w:cs="Arial"/>
        </w:rPr>
      </w:pPr>
    </w:p>
    <w:p w14:paraId="68921C20" w14:textId="77777777" w:rsidR="00F4229A" w:rsidRPr="00FE2580" w:rsidRDefault="00F4229A" w:rsidP="000678CD">
      <w:pPr>
        <w:pStyle w:val="Body"/>
        <w:spacing w:after="0"/>
        <w:rPr>
          <w:rFonts w:ascii="Arial" w:hAnsi="Arial" w:cs="Arial"/>
        </w:rPr>
      </w:pPr>
    </w:p>
    <w:p w14:paraId="76B265B8" w14:textId="77777777" w:rsidR="00F4229A" w:rsidRPr="00FE2580" w:rsidRDefault="00F4229A" w:rsidP="000678CD">
      <w:pPr>
        <w:pStyle w:val="Body"/>
        <w:spacing w:after="0"/>
        <w:rPr>
          <w:rFonts w:ascii="Arial" w:hAnsi="Arial" w:cs="Arial"/>
        </w:rPr>
      </w:pPr>
    </w:p>
    <w:p w14:paraId="2F9CA04B" w14:textId="77777777" w:rsidR="00F4229A" w:rsidRPr="00FE2580" w:rsidRDefault="00F4229A" w:rsidP="000678CD">
      <w:pPr>
        <w:pStyle w:val="Body"/>
        <w:spacing w:after="0"/>
        <w:rPr>
          <w:rFonts w:ascii="Arial" w:hAnsi="Arial" w:cs="Arial"/>
        </w:rPr>
      </w:pPr>
    </w:p>
    <w:p w14:paraId="4FC98B26" w14:textId="77777777" w:rsidR="00F4229A" w:rsidRPr="00FE2580" w:rsidRDefault="00F4229A" w:rsidP="000678CD">
      <w:pPr>
        <w:pStyle w:val="Body"/>
        <w:spacing w:after="0"/>
        <w:rPr>
          <w:rFonts w:ascii="Arial" w:hAnsi="Arial" w:cs="Arial"/>
        </w:rPr>
      </w:pPr>
    </w:p>
    <w:p w14:paraId="7233303D" w14:textId="77777777" w:rsidR="00F4229A" w:rsidRPr="00FE2580" w:rsidRDefault="00F4229A" w:rsidP="000678CD">
      <w:pPr>
        <w:pStyle w:val="Body"/>
        <w:spacing w:after="0"/>
        <w:rPr>
          <w:rFonts w:ascii="Arial" w:hAnsi="Arial" w:cs="Arial"/>
        </w:rPr>
      </w:pPr>
    </w:p>
    <w:p w14:paraId="70D00A1F" w14:textId="77777777" w:rsidR="00F4229A" w:rsidRPr="00FE2580" w:rsidRDefault="00F4229A" w:rsidP="000678CD">
      <w:pPr>
        <w:pStyle w:val="Body"/>
        <w:spacing w:after="0"/>
        <w:rPr>
          <w:rFonts w:ascii="Arial" w:hAnsi="Arial" w:cs="Arial"/>
        </w:rPr>
      </w:pPr>
    </w:p>
    <w:p w14:paraId="360EC6E6" w14:textId="77777777" w:rsidR="00F4229A" w:rsidRPr="00FE2580" w:rsidRDefault="00F4229A" w:rsidP="000678CD">
      <w:pPr>
        <w:pStyle w:val="Body"/>
        <w:spacing w:after="0"/>
        <w:rPr>
          <w:rFonts w:ascii="Arial" w:hAnsi="Arial" w:cs="Arial"/>
        </w:rPr>
      </w:pPr>
    </w:p>
    <w:p w14:paraId="4A2E874A" w14:textId="77777777" w:rsidR="00F4229A" w:rsidRPr="00FE2580" w:rsidRDefault="00F4229A" w:rsidP="000678CD">
      <w:pPr>
        <w:pStyle w:val="Body"/>
        <w:spacing w:after="0"/>
        <w:rPr>
          <w:rFonts w:ascii="Arial" w:hAnsi="Arial" w:cs="Arial"/>
        </w:rPr>
      </w:pPr>
    </w:p>
    <w:p w14:paraId="57B91EB1" w14:textId="77777777" w:rsidR="00F4229A" w:rsidRPr="00FE2580" w:rsidRDefault="00F4229A" w:rsidP="000678CD">
      <w:pPr>
        <w:pStyle w:val="Body"/>
        <w:spacing w:after="0"/>
        <w:rPr>
          <w:rFonts w:ascii="Arial" w:hAnsi="Arial" w:cs="Arial"/>
        </w:rPr>
      </w:pPr>
    </w:p>
    <w:p w14:paraId="1AB68831" w14:textId="77777777" w:rsidR="00F4229A" w:rsidRPr="00FE2580" w:rsidRDefault="00F4229A" w:rsidP="000678CD">
      <w:pPr>
        <w:pStyle w:val="Body"/>
        <w:spacing w:after="0"/>
        <w:rPr>
          <w:rFonts w:ascii="Arial" w:hAnsi="Arial" w:cs="Arial"/>
        </w:rPr>
      </w:pPr>
    </w:p>
    <w:p w14:paraId="1ADF1BEB" w14:textId="77777777" w:rsidR="00F4229A" w:rsidRPr="00FE2580" w:rsidRDefault="00F4229A" w:rsidP="000678CD">
      <w:pPr>
        <w:pStyle w:val="Body"/>
        <w:spacing w:after="0"/>
        <w:rPr>
          <w:rFonts w:ascii="Arial" w:hAnsi="Arial" w:cs="Arial"/>
        </w:rPr>
      </w:pPr>
    </w:p>
    <w:p w14:paraId="5F941351" w14:textId="77777777" w:rsidR="00F4229A" w:rsidRPr="00FE2580" w:rsidRDefault="00F4229A" w:rsidP="000678CD">
      <w:pPr>
        <w:pStyle w:val="Body"/>
        <w:spacing w:after="0"/>
        <w:rPr>
          <w:rFonts w:ascii="Arial" w:hAnsi="Arial" w:cs="Arial"/>
        </w:rPr>
      </w:pPr>
    </w:p>
    <w:p w14:paraId="73FDD6C1" w14:textId="77777777" w:rsidR="00F4229A" w:rsidRPr="00FE2580" w:rsidRDefault="00F4229A" w:rsidP="000678CD">
      <w:pPr>
        <w:pStyle w:val="Body"/>
        <w:spacing w:after="0"/>
        <w:rPr>
          <w:rFonts w:ascii="Arial" w:hAnsi="Arial" w:cs="Arial"/>
        </w:rPr>
      </w:pPr>
    </w:p>
    <w:p w14:paraId="59DA1DC5" w14:textId="77777777" w:rsidR="000678CD" w:rsidRPr="00FE2580" w:rsidRDefault="000678CD" w:rsidP="00381766">
      <w:pPr>
        <w:pStyle w:val="Body"/>
        <w:spacing w:after="0"/>
        <w:rPr>
          <w:rFonts w:ascii="Arial" w:hAnsi="Arial" w:cs="Arial"/>
        </w:rPr>
      </w:pPr>
    </w:p>
    <w:p w14:paraId="26E89F4F" w14:textId="78DE4539" w:rsidR="00223290" w:rsidRPr="00FE2580" w:rsidRDefault="000678CD" w:rsidP="000678CD">
      <w:pPr>
        <w:tabs>
          <w:tab w:val="left" w:pos="1080"/>
        </w:tabs>
        <w:jc w:val="both"/>
        <w:rPr>
          <w:rFonts w:ascii="Arial" w:hAnsi="Arial" w:cs="Arial"/>
        </w:rPr>
      </w:pPr>
      <w:bookmarkStart w:id="13" w:name="_Hlk214405297"/>
      <w:r w:rsidRPr="00FE2580">
        <w:rPr>
          <w:rFonts w:ascii="Arial" w:hAnsi="Arial" w:cs="Arial"/>
          <w:b/>
        </w:rPr>
        <w:t xml:space="preserve"> </w:t>
      </w:r>
      <w:bookmarkEnd w:id="13"/>
    </w:p>
    <w:p w14:paraId="4C84E346" w14:textId="77777777" w:rsidR="00223290" w:rsidRPr="00FE2580" w:rsidRDefault="00223290" w:rsidP="005C11E9">
      <w:pPr>
        <w:tabs>
          <w:tab w:val="left" w:pos="1080"/>
        </w:tabs>
        <w:jc w:val="both"/>
        <w:rPr>
          <w:rFonts w:ascii="Arial" w:hAnsi="Arial" w:cs="Arial"/>
          <w:bCs/>
        </w:rPr>
      </w:pPr>
    </w:p>
    <w:p w14:paraId="0E905346" w14:textId="0433111D" w:rsidR="005C11E9" w:rsidRPr="00FE2580" w:rsidRDefault="001F5A43" w:rsidP="005C11E9">
      <w:pPr>
        <w:tabs>
          <w:tab w:val="left" w:pos="1080"/>
        </w:tabs>
        <w:jc w:val="both"/>
        <w:rPr>
          <w:rFonts w:ascii="Arial" w:hAnsi="Arial" w:cs="Arial"/>
          <w:bCs/>
        </w:rPr>
      </w:pPr>
      <w:r w:rsidRPr="00FE2580">
        <w:rPr>
          <w:rFonts w:ascii="Arial" w:hAnsi="Arial" w:cs="Arial"/>
          <w:bCs/>
        </w:rPr>
        <w:t>The associated weather data</w:t>
      </w:r>
      <w:r w:rsidR="00291202" w:rsidRPr="00FE2580">
        <w:rPr>
          <w:rFonts w:ascii="Arial" w:hAnsi="Arial" w:cs="Arial"/>
          <w:bCs/>
        </w:rPr>
        <w:t xml:space="preserve"> </w:t>
      </w:r>
      <w:r w:rsidR="00D37877" w:rsidRPr="00FE2580">
        <w:rPr>
          <w:rFonts w:ascii="Arial" w:hAnsi="Arial" w:cs="Arial"/>
          <w:bCs/>
        </w:rPr>
        <w:t>(T</w:t>
      </w:r>
      <w:r w:rsidR="00291202" w:rsidRPr="00FE2580">
        <w:rPr>
          <w:rFonts w:ascii="Arial" w:hAnsi="Arial" w:cs="Arial"/>
          <w:bCs/>
        </w:rPr>
        <w:t>able 2</w:t>
      </w:r>
      <w:r w:rsidR="00D37877" w:rsidRPr="00FE2580">
        <w:rPr>
          <w:rFonts w:ascii="Arial" w:hAnsi="Arial" w:cs="Arial"/>
          <w:bCs/>
        </w:rPr>
        <w:t>)</w:t>
      </w:r>
      <w:r w:rsidRPr="00FE2580">
        <w:rPr>
          <w:rFonts w:ascii="Arial" w:hAnsi="Arial" w:cs="Arial"/>
          <w:bCs/>
        </w:rPr>
        <w:t xml:space="preserve"> reve</w:t>
      </w:r>
      <w:r w:rsidR="00F17741" w:rsidRPr="00FE2580">
        <w:rPr>
          <w:rFonts w:ascii="Arial" w:hAnsi="Arial" w:cs="Arial"/>
          <w:bCs/>
        </w:rPr>
        <w:t>a</w:t>
      </w:r>
      <w:r w:rsidRPr="00FE2580">
        <w:rPr>
          <w:rFonts w:ascii="Arial" w:hAnsi="Arial" w:cs="Arial"/>
          <w:bCs/>
        </w:rPr>
        <w:t>l</w:t>
      </w:r>
      <w:r w:rsidR="00291202" w:rsidRPr="00FE2580">
        <w:rPr>
          <w:rFonts w:ascii="Arial" w:hAnsi="Arial" w:cs="Arial"/>
          <w:bCs/>
        </w:rPr>
        <w:t>s</w:t>
      </w:r>
      <w:r w:rsidRPr="00FE2580">
        <w:rPr>
          <w:rFonts w:ascii="Arial" w:hAnsi="Arial" w:cs="Arial"/>
          <w:bCs/>
        </w:rPr>
        <w:t xml:space="preserve"> that</w:t>
      </w:r>
      <w:r w:rsidR="00381766" w:rsidRPr="00FE2580">
        <w:rPr>
          <w:rFonts w:ascii="Arial" w:hAnsi="Arial" w:cs="Arial"/>
          <w:bCs/>
        </w:rPr>
        <w:t>,</w:t>
      </w:r>
      <w:r w:rsidRPr="00FE2580">
        <w:rPr>
          <w:rFonts w:ascii="Arial" w:hAnsi="Arial" w:cs="Arial"/>
          <w:bCs/>
        </w:rPr>
        <w:t xml:space="preserve"> </w:t>
      </w:r>
      <w:r w:rsidR="00381766" w:rsidRPr="00FE2580">
        <w:rPr>
          <w:rFonts w:ascii="Arial" w:hAnsi="Arial" w:cs="Arial"/>
          <w:bCs/>
        </w:rPr>
        <w:t xml:space="preserve">the surveyed locations exhibited considerable variation in rainfall, humidity, and temperature conditions. Rainfall ranged from very low levels of 1.60 mm in </w:t>
      </w:r>
      <w:proofErr w:type="spellStart"/>
      <w:r w:rsidR="00381766" w:rsidRPr="00FE2580">
        <w:rPr>
          <w:rFonts w:ascii="Arial" w:hAnsi="Arial" w:cs="Arial"/>
          <w:bCs/>
        </w:rPr>
        <w:t>Pulinkunnu</w:t>
      </w:r>
      <w:proofErr w:type="spellEnd"/>
      <w:r w:rsidR="00381766" w:rsidRPr="00FE2580">
        <w:rPr>
          <w:rFonts w:ascii="Arial" w:hAnsi="Arial" w:cs="Arial"/>
          <w:bCs/>
        </w:rPr>
        <w:t xml:space="preserve"> and 2.69 mm in </w:t>
      </w:r>
      <w:proofErr w:type="spellStart"/>
      <w:r w:rsidR="00381766" w:rsidRPr="00FE2580">
        <w:rPr>
          <w:rFonts w:ascii="Arial" w:hAnsi="Arial" w:cs="Arial"/>
          <w:bCs/>
        </w:rPr>
        <w:t>Moncompu</w:t>
      </w:r>
      <w:proofErr w:type="spellEnd"/>
      <w:r w:rsidR="00381766" w:rsidRPr="00FE2580">
        <w:rPr>
          <w:rFonts w:ascii="Arial" w:hAnsi="Arial" w:cs="Arial"/>
          <w:bCs/>
        </w:rPr>
        <w:t xml:space="preserve"> to high levels above 80 mm in </w:t>
      </w:r>
      <w:proofErr w:type="spellStart"/>
      <w:r w:rsidR="00381766" w:rsidRPr="00FE2580">
        <w:rPr>
          <w:rFonts w:ascii="Arial" w:hAnsi="Arial" w:cs="Arial"/>
          <w:bCs/>
        </w:rPr>
        <w:t>Thekkekara</w:t>
      </w:r>
      <w:proofErr w:type="spellEnd"/>
      <w:r w:rsidR="00381766" w:rsidRPr="00FE2580">
        <w:rPr>
          <w:rFonts w:ascii="Arial" w:hAnsi="Arial" w:cs="Arial"/>
          <w:bCs/>
        </w:rPr>
        <w:t xml:space="preserve"> and </w:t>
      </w:r>
      <w:proofErr w:type="spellStart"/>
      <w:r w:rsidR="00381766" w:rsidRPr="00FE2580">
        <w:rPr>
          <w:rFonts w:ascii="Arial" w:hAnsi="Arial" w:cs="Arial"/>
          <w:bCs/>
        </w:rPr>
        <w:t>Kallara</w:t>
      </w:r>
      <w:proofErr w:type="spellEnd"/>
      <w:r w:rsidR="00381766" w:rsidRPr="00FE2580">
        <w:rPr>
          <w:rFonts w:ascii="Arial" w:hAnsi="Arial" w:cs="Arial"/>
          <w:bCs/>
        </w:rPr>
        <w:t xml:space="preserve">, indicating heterogeneous moisture availability across sites. Relative humidity was generally high, exceeding 80% in most locations, with the highest values (&gt;88%) recorded in </w:t>
      </w:r>
      <w:proofErr w:type="spellStart"/>
      <w:r w:rsidR="00381766" w:rsidRPr="00FE2580">
        <w:rPr>
          <w:rFonts w:ascii="Arial" w:hAnsi="Arial" w:cs="Arial"/>
          <w:bCs/>
        </w:rPr>
        <w:t>Pulinkunnu</w:t>
      </w:r>
      <w:proofErr w:type="spellEnd"/>
      <w:r w:rsidR="00381766" w:rsidRPr="00FE2580">
        <w:rPr>
          <w:rFonts w:ascii="Arial" w:hAnsi="Arial" w:cs="Arial"/>
          <w:bCs/>
        </w:rPr>
        <w:t xml:space="preserve">, </w:t>
      </w:r>
      <w:proofErr w:type="spellStart"/>
      <w:r w:rsidR="00381766" w:rsidRPr="00FE2580">
        <w:rPr>
          <w:rFonts w:ascii="Arial" w:hAnsi="Arial" w:cs="Arial"/>
          <w:bCs/>
        </w:rPr>
        <w:t>Kaduthuruthy</w:t>
      </w:r>
      <w:proofErr w:type="spellEnd"/>
      <w:r w:rsidR="00381766" w:rsidRPr="00FE2580">
        <w:rPr>
          <w:rFonts w:ascii="Arial" w:hAnsi="Arial" w:cs="Arial"/>
          <w:bCs/>
        </w:rPr>
        <w:t xml:space="preserve">, </w:t>
      </w:r>
      <w:proofErr w:type="spellStart"/>
      <w:r w:rsidR="00381766" w:rsidRPr="00FE2580">
        <w:rPr>
          <w:rFonts w:ascii="Arial" w:hAnsi="Arial" w:cs="Arial"/>
          <w:bCs/>
        </w:rPr>
        <w:t>Vechoor</w:t>
      </w:r>
      <w:proofErr w:type="spellEnd"/>
      <w:r w:rsidR="00381766" w:rsidRPr="00FE2580">
        <w:rPr>
          <w:rFonts w:ascii="Arial" w:hAnsi="Arial" w:cs="Arial"/>
          <w:bCs/>
        </w:rPr>
        <w:t xml:space="preserve">, and </w:t>
      </w:r>
      <w:proofErr w:type="spellStart"/>
      <w:r w:rsidR="00381766" w:rsidRPr="00FE2580">
        <w:rPr>
          <w:rFonts w:ascii="Arial" w:hAnsi="Arial" w:cs="Arial"/>
          <w:bCs/>
        </w:rPr>
        <w:t>Thalayazham</w:t>
      </w:r>
      <w:proofErr w:type="spellEnd"/>
      <w:r w:rsidR="00381766" w:rsidRPr="00FE2580">
        <w:rPr>
          <w:rFonts w:ascii="Arial" w:hAnsi="Arial" w:cs="Arial"/>
          <w:bCs/>
        </w:rPr>
        <w:t xml:space="preserve">, while </w:t>
      </w:r>
      <w:proofErr w:type="spellStart"/>
      <w:r w:rsidR="00381766" w:rsidRPr="00FE2580">
        <w:rPr>
          <w:rFonts w:ascii="Arial" w:hAnsi="Arial" w:cs="Arial"/>
          <w:bCs/>
        </w:rPr>
        <w:t>Niranam</w:t>
      </w:r>
      <w:proofErr w:type="spellEnd"/>
      <w:r w:rsidR="00381766" w:rsidRPr="00FE2580">
        <w:rPr>
          <w:rFonts w:ascii="Arial" w:hAnsi="Arial" w:cs="Arial"/>
          <w:bCs/>
        </w:rPr>
        <w:t xml:space="preserve"> and </w:t>
      </w:r>
      <w:proofErr w:type="spellStart"/>
      <w:r w:rsidR="00381766" w:rsidRPr="00FE2580">
        <w:rPr>
          <w:rFonts w:ascii="Arial" w:hAnsi="Arial" w:cs="Arial"/>
          <w:bCs/>
        </w:rPr>
        <w:t>Kadapra</w:t>
      </w:r>
      <w:proofErr w:type="spellEnd"/>
      <w:r w:rsidR="00381766" w:rsidRPr="00FE2580">
        <w:rPr>
          <w:rFonts w:ascii="Arial" w:hAnsi="Arial" w:cs="Arial"/>
          <w:bCs/>
        </w:rPr>
        <w:t xml:space="preserve"> showed comparatively lower humidity (69.10% and 73.72%, respectively).</w:t>
      </w:r>
      <w:r w:rsidR="005C11E9" w:rsidRPr="00FE2580">
        <w:rPr>
          <w:rFonts w:ascii="Arial" w:hAnsi="Arial" w:cs="Arial"/>
          <w:bCs/>
        </w:rPr>
        <w:t xml:space="preserve"> The consistently high humidity across locations, even in areas with minimal rainfall, suggests that atmospheric moisture in </w:t>
      </w:r>
      <w:proofErr w:type="spellStart"/>
      <w:r w:rsidR="005C11E9" w:rsidRPr="00FE2580">
        <w:rPr>
          <w:rFonts w:ascii="Arial" w:hAnsi="Arial" w:cs="Arial"/>
          <w:bCs/>
        </w:rPr>
        <w:t>Kuttanad</w:t>
      </w:r>
      <w:proofErr w:type="spellEnd"/>
      <w:r w:rsidR="005C11E9" w:rsidRPr="00FE2580">
        <w:rPr>
          <w:rFonts w:ascii="Arial" w:hAnsi="Arial" w:cs="Arial"/>
          <w:bCs/>
        </w:rPr>
        <w:t xml:space="preserve"> is largely governed by its hydrological setting rather than by precipitation alone.</w:t>
      </w:r>
    </w:p>
    <w:p w14:paraId="007D3EAA" w14:textId="77777777" w:rsidR="005C11E9" w:rsidRPr="00FE2580" w:rsidRDefault="005C11E9" w:rsidP="00381766">
      <w:pPr>
        <w:tabs>
          <w:tab w:val="left" w:pos="1080"/>
        </w:tabs>
        <w:jc w:val="both"/>
        <w:rPr>
          <w:rFonts w:ascii="Arial" w:hAnsi="Arial" w:cs="Arial"/>
          <w:bCs/>
        </w:rPr>
      </w:pPr>
    </w:p>
    <w:p w14:paraId="31F8906D" w14:textId="1075EECF" w:rsidR="008F2D39" w:rsidRPr="00FE2580" w:rsidRDefault="00381766" w:rsidP="00381766">
      <w:pPr>
        <w:tabs>
          <w:tab w:val="left" w:pos="1080"/>
        </w:tabs>
        <w:jc w:val="both"/>
        <w:rPr>
          <w:rFonts w:ascii="Arial" w:hAnsi="Arial" w:cs="Arial"/>
          <w:bCs/>
        </w:rPr>
      </w:pPr>
      <w:r w:rsidRPr="00FE2580">
        <w:rPr>
          <w:rFonts w:ascii="Arial" w:hAnsi="Arial" w:cs="Arial"/>
          <w:bCs/>
        </w:rPr>
        <w:t xml:space="preserve">Dew point temperatures remained predominantly within 22–24°C, indicating consistently moist atmospheric conditions, except for </w:t>
      </w:r>
      <w:proofErr w:type="spellStart"/>
      <w:r w:rsidRPr="00FE2580">
        <w:rPr>
          <w:rFonts w:ascii="Arial" w:hAnsi="Arial" w:cs="Arial"/>
          <w:bCs/>
        </w:rPr>
        <w:t>Kadapra</w:t>
      </w:r>
      <w:proofErr w:type="spellEnd"/>
      <w:r w:rsidRPr="00FE2580">
        <w:rPr>
          <w:rFonts w:ascii="Arial" w:hAnsi="Arial" w:cs="Arial"/>
          <w:bCs/>
        </w:rPr>
        <w:t xml:space="preserve"> and </w:t>
      </w:r>
      <w:proofErr w:type="spellStart"/>
      <w:r w:rsidRPr="00FE2580">
        <w:rPr>
          <w:rFonts w:ascii="Arial" w:hAnsi="Arial" w:cs="Arial"/>
          <w:bCs/>
        </w:rPr>
        <w:t>Niranam</w:t>
      </w:r>
      <w:proofErr w:type="spellEnd"/>
      <w:r w:rsidRPr="00FE2580">
        <w:rPr>
          <w:rFonts w:ascii="Arial" w:hAnsi="Arial" w:cs="Arial"/>
          <w:bCs/>
        </w:rPr>
        <w:t xml:space="preserve">, which recorded comparatively lower dew points around 19–20°C. Maximum temperatures ranged between approximately 30°C and 36°C, with </w:t>
      </w:r>
      <w:proofErr w:type="spellStart"/>
      <w:r w:rsidRPr="00FE2580">
        <w:rPr>
          <w:rFonts w:ascii="Arial" w:hAnsi="Arial" w:cs="Arial"/>
          <w:bCs/>
        </w:rPr>
        <w:t>Niranam</w:t>
      </w:r>
      <w:proofErr w:type="spellEnd"/>
      <w:r w:rsidRPr="00FE2580">
        <w:rPr>
          <w:rFonts w:ascii="Arial" w:hAnsi="Arial" w:cs="Arial"/>
          <w:bCs/>
        </w:rPr>
        <w:t xml:space="preserve"> exhibiting the highest (35.68°C), while </w:t>
      </w:r>
      <w:proofErr w:type="spellStart"/>
      <w:r w:rsidRPr="00FE2580">
        <w:rPr>
          <w:rFonts w:ascii="Arial" w:hAnsi="Arial" w:cs="Arial"/>
          <w:bCs/>
        </w:rPr>
        <w:t>Vechoor</w:t>
      </w:r>
      <w:proofErr w:type="spellEnd"/>
      <w:r w:rsidRPr="00FE2580">
        <w:rPr>
          <w:rFonts w:ascii="Arial" w:hAnsi="Arial" w:cs="Arial"/>
          <w:bCs/>
        </w:rPr>
        <w:t xml:space="preserve"> recorded the lowest maximum value (29.99°C). Minimum temperatures varied between 20°C and 24°C, with </w:t>
      </w:r>
      <w:proofErr w:type="spellStart"/>
      <w:r w:rsidRPr="00FE2580">
        <w:rPr>
          <w:rFonts w:ascii="Arial" w:hAnsi="Arial" w:cs="Arial"/>
          <w:bCs/>
        </w:rPr>
        <w:t>Thakazhy</w:t>
      </w:r>
      <w:proofErr w:type="spellEnd"/>
      <w:r w:rsidRPr="00FE2580">
        <w:rPr>
          <w:rFonts w:ascii="Arial" w:hAnsi="Arial" w:cs="Arial"/>
          <w:bCs/>
        </w:rPr>
        <w:t xml:space="preserve"> showing the lowest (20.04°C) and </w:t>
      </w:r>
      <w:proofErr w:type="spellStart"/>
      <w:r w:rsidRPr="00FE2580">
        <w:rPr>
          <w:rFonts w:ascii="Arial" w:hAnsi="Arial" w:cs="Arial"/>
          <w:bCs/>
        </w:rPr>
        <w:t>Nedumpuram</w:t>
      </w:r>
      <w:proofErr w:type="spellEnd"/>
      <w:r w:rsidRPr="00FE2580">
        <w:rPr>
          <w:rFonts w:ascii="Arial" w:hAnsi="Arial" w:cs="Arial"/>
          <w:bCs/>
        </w:rPr>
        <w:t xml:space="preserve"> the highest minimum temperature (23.52°C). Overall, the region showed predominantly humid, warm, and moisture-rich weather conditions, with several hotspots presenting elevated dew point and humidity levels favorable for the persistence and development of moisture-dependent biological processes and plant diseases.</w:t>
      </w:r>
    </w:p>
    <w:p w14:paraId="2D26AD78" w14:textId="77777777" w:rsidR="008F2D39" w:rsidRPr="00FE2580" w:rsidRDefault="008F2D39" w:rsidP="00381766">
      <w:pPr>
        <w:tabs>
          <w:tab w:val="left" w:pos="1080"/>
        </w:tabs>
        <w:jc w:val="both"/>
        <w:rPr>
          <w:rFonts w:ascii="Arial" w:hAnsi="Arial" w:cs="Arial"/>
          <w:bCs/>
        </w:rPr>
      </w:pPr>
    </w:p>
    <w:p w14:paraId="687CFEA4" w14:textId="3452AEE8" w:rsidR="008F2D39" w:rsidRPr="00FE2580" w:rsidRDefault="008F2D39" w:rsidP="00381766">
      <w:pPr>
        <w:tabs>
          <w:tab w:val="left" w:pos="1080"/>
        </w:tabs>
        <w:jc w:val="both"/>
        <w:rPr>
          <w:rFonts w:ascii="Arial" w:hAnsi="Arial" w:cs="Arial"/>
          <w:b/>
        </w:rPr>
      </w:pPr>
      <w:r w:rsidRPr="00FE2580">
        <w:rPr>
          <w:rFonts w:ascii="Arial" w:hAnsi="Arial" w:cs="Arial"/>
          <w:b/>
        </w:rPr>
        <w:t xml:space="preserve">Table </w:t>
      </w:r>
      <w:r w:rsidR="008A62BD" w:rsidRPr="00FE2580">
        <w:rPr>
          <w:rFonts w:ascii="Arial" w:hAnsi="Arial" w:cs="Arial"/>
          <w:b/>
        </w:rPr>
        <w:t>4</w:t>
      </w:r>
      <w:r w:rsidRPr="00FE2580">
        <w:rPr>
          <w:rFonts w:ascii="Arial" w:hAnsi="Arial" w:cs="Arial"/>
          <w:b/>
        </w:rPr>
        <w:t xml:space="preserve">. </w:t>
      </w:r>
      <w:r w:rsidR="002F78D7" w:rsidRPr="00FE2580">
        <w:rPr>
          <w:rFonts w:ascii="Arial" w:hAnsi="Arial" w:cs="Arial"/>
          <w:b/>
        </w:rPr>
        <w:t>Correlation Matrix of Rice Blast and Weather Variables</w:t>
      </w:r>
      <w:r w:rsidRPr="00FE2580">
        <w:rPr>
          <w:rFonts w:ascii="Arial" w:hAnsi="Arial" w:cs="Arial"/>
          <w:b/>
        </w:rPr>
        <w:t>.</w:t>
      </w:r>
    </w:p>
    <w:p w14:paraId="40D67AF8" w14:textId="77777777" w:rsidR="002F78D7" w:rsidRPr="00FE2580" w:rsidRDefault="002F78D7" w:rsidP="00381766">
      <w:pPr>
        <w:tabs>
          <w:tab w:val="left" w:pos="1080"/>
        </w:tabs>
        <w:jc w:val="both"/>
        <w:rPr>
          <w:rFonts w:ascii="Arial" w:hAnsi="Arial" w:cs="Arial"/>
          <w:b/>
        </w:rPr>
      </w:pPr>
    </w:p>
    <w:tbl>
      <w:tblPr>
        <w:tblStyle w:val="TableGrid"/>
        <w:tblW w:w="5000" w:type="pct"/>
        <w:tblLook w:val="0020" w:firstRow="1" w:lastRow="0" w:firstColumn="0" w:lastColumn="0" w:noHBand="0" w:noVBand="0"/>
        <w:tblCaption w:val="Correlation Matrix"/>
      </w:tblPr>
      <w:tblGrid>
        <w:gridCol w:w="1628"/>
        <w:gridCol w:w="1327"/>
        <w:gridCol w:w="1247"/>
        <w:gridCol w:w="861"/>
        <w:gridCol w:w="1588"/>
        <w:gridCol w:w="1590"/>
        <w:gridCol w:w="1561"/>
        <w:gridCol w:w="988"/>
      </w:tblGrid>
      <w:tr w:rsidR="00A613A3" w:rsidRPr="00FE2580" w14:paraId="4EC1C956" w14:textId="77777777" w:rsidTr="00A613A3">
        <w:tc>
          <w:tcPr>
            <w:tcW w:w="0" w:type="auto"/>
          </w:tcPr>
          <w:p w14:paraId="7702E683" w14:textId="77777777" w:rsidR="008F2D39" w:rsidRPr="00FE2580" w:rsidRDefault="008F2D39" w:rsidP="00597A4A">
            <w:pPr>
              <w:pStyle w:val="Compact"/>
              <w:rPr>
                <w:rFonts w:ascii="Times New Roman" w:hAnsi="Times New Roman" w:cs="Times New Roman"/>
                <w:sz w:val="20"/>
                <w:szCs w:val="20"/>
              </w:rPr>
            </w:pPr>
          </w:p>
        </w:tc>
        <w:tc>
          <w:tcPr>
            <w:tcW w:w="615" w:type="pct"/>
          </w:tcPr>
          <w:p w14:paraId="45522F4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Disease incidence</w:t>
            </w:r>
          </w:p>
        </w:tc>
        <w:tc>
          <w:tcPr>
            <w:tcW w:w="578" w:type="pct"/>
          </w:tcPr>
          <w:p w14:paraId="7CEC315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PDI</w:t>
            </w:r>
          </w:p>
        </w:tc>
        <w:tc>
          <w:tcPr>
            <w:tcW w:w="0" w:type="auto"/>
          </w:tcPr>
          <w:p w14:paraId="0C2D0D0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Rainfall</w:t>
            </w:r>
          </w:p>
        </w:tc>
        <w:tc>
          <w:tcPr>
            <w:tcW w:w="0" w:type="auto"/>
          </w:tcPr>
          <w:p w14:paraId="3759914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Relative Humidity</w:t>
            </w:r>
          </w:p>
        </w:tc>
        <w:tc>
          <w:tcPr>
            <w:tcW w:w="0" w:type="auto"/>
          </w:tcPr>
          <w:p w14:paraId="0227DC9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Max</w:t>
            </w:r>
          </w:p>
        </w:tc>
        <w:tc>
          <w:tcPr>
            <w:tcW w:w="0" w:type="auto"/>
          </w:tcPr>
          <w:p w14:paraId="4E46476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Min</w:t>
            </w:r>
          </w:p>
        </w:tc>
        <w:tc>
          <w:tcPr>
            <w:tcW w:w="0" w:type="auto"/>
          </w:tcPr>
          <w:p w14:paraId="792D026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Dew point</w:t>
            </w:r>
          </w:p>
        </w:tc>
      </w:tr>
      <w:tr w:rsidR="00A613A3" w:rsidRPr="00FE2580" w14:paraId="7C51FC50" w14:textId="77777777" w:rsidTr="00A613A3">
        <w:tc>
          <w:tcPr>
            <w:tcW w:w="0" w:type="auto"/>
          </w:tcPr>
          <w:p w14:paraId="7B55D0C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Disease incidence</w:t>
            </w:r>
          </w:p>
        </w:tc>
        <w:tc>
          <w:tcPr>
            <w:tcW w:w="615" w:type="pct"/>
          </w:tcPr>
          <w:p w14:paraId="2636D7F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578" w:type="pct"/>
          </w:tcPr>
          <w:p w14:paraId="21078316" w14:textId="72EEB8CB" w:rsidR="008F2D39" w:rsidRPr="00FE2580" w:rsidRDefault="008F2D39" w:rsidP="00597A4A">
            <w:pPr>
              <w:pStyle w:val="Compact"/>
              <w:rPr>
                <w:rFonts w:ascii="Times New Roman" w:hAnsi="Times New Roman" w:cs="Times New Roman"/>
                <w:sz w:val="20"/>
                <w:szCs w:val="20"/>
              </w:rPr>
            </w:pPr>
          </w:p>
        </w:tc>
        <w:tc>
          <w:tcPr>
            <w:tcW w:w="0" w:type="auto"/>
          </w:tcPr>
          <w:p w14:paraId="383C957F" w14:textId="5A1501B1" w:rsidR="008F2D39" w:rsidRPr="00FE2580" w:rsidRDefault="008F2D39" w:rsidP="00597A4A">
            <w:pPr>
              <w:pStyle w:val="Compact"/>
              <w:rPr>
                <w:rFonts w:ascii="Times New Roman" w:hAnsi="Times New Roman" w:cs="Times New Roman"/>
                <w:sz w:val="20"/>
                <w:szCs w:val="20"/>
              </w:rPr>
            </w:pPr>
          </w:p>
        </w:tc>
        <w:tc>
          <w:tcPr>
            <w:tcW w:w="0" w:type="auto"/>
          </w:tcPr>
          <w:p w14:paraId="073FECF3" w14:textId="7000644E" w:rsidR="008F2D39" w:rsidRPr="00FE2580" w:rsidRDefault="008F2D39" w:rsidP="00597A4A">
            <w:pPr>
              <w:pStyle w:val="Compact"/>
              <w:rPr>
                <w:rFonts w:ascii="Times New Roman" w:hAnsi="Times New Roman" w:cs="Times New Roman"/>
                <w:sz w:val="20"/>
                <w:szCs w:val="20"/>
              </w:rPr>
            </w:pPr>
          </w:p>
        </w:tc>
        <w:tc>
          <w:tcPr>
            <w:tcW w:w="0" w:type="auto"/>
          </w:tcPr>
          <w:p w14:paraId="3A71E884" w14:textId="67B6EF1F" w:rsidR="008F2D39" w:rsidRPr="00FE2580" w:rsidRDefault="008F2D39" w:rsidP="00597A4A">
            <w:pPr>
              <w:pStyle w:val="Compact"/>
              <w:rPr>
                <w:rFonts w:ascii="Times New Roman" w:hAnsi="Times New Roman" w:cs="Times New Roman"/>
                <w:sz w:val="20"/>
                <w:szCs w:val="20"/>
              </w:rPr>
            </w:pPr>
          </w:p>
        </w:tc>
        <w:tc>
          <w:tcPr>
            <w:tcW w:w="0" w:type="auto"/>
          </w:tcPr>
          <w:p w14:paraId="3EF1D94F" w14:textId="1918CE81" w:rsidR="008F2D39" w:rsidRPr="00FE2580" w:rsidRDefault="008F2D39" w:rsidP="00597A4A">
            <w:pPr>
              <w:pStyle w:val="Compact"/>
              <w:rPr>
                <w:rFonts w:ascii="Times New Roman" w:hAnsi="Times New Roman" w:cs="Times New Roman"/>
                <w:sz w:val="20"/>
                <w:szCs w:val="20"/>
              </w:rPr>
            </w:pPr>
          </w:p>
        </w:tc>
        <w:tc>
          <w:tcPr>
            <w:tcW w:w="0" w:type="auto"/>
          </w:tcPr>
          <w:p w14:paraId="5F2A7EDE" w14:textId="04BE719A" w:rsidR="008F2D39" w:rsidRPr="00FE2580" w:rsidRDefault="008F2D39" w:rsidP="00597A4A">
            <w:pPr>
              <w:pStyle w:val="Compact"/>
              <w:rPr>
                <w:rFonts w:ascii="Times New Roman" w:hAnsi="Times New Roman" w:cs="Times New Roman"/>
                <w:sz w:val="20"/>
                <w:szCs w:val="20"/>
              </w:rPr>
            </w:pPr>
          </w:p>
        </w:tc>
      </w:tr>
      <w:tr w:rsidR="00A613A3" w:rsidRPr="00FE2580" w14:paraId="0E280C45" w14:textId="77777777" w:rsidTr="00A613A3">
        <w:tc>
          <w:tcPr>
            <w:tcW w:w="0" w:type="auto"/>
          </w:tcPr>
          <w:p w14:paraId="704977F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PDI</w:t>
            </w:r>
          </w:p>
        </w:tc>
        <w:tc>
          <w:tcPr>
            <w:tcW w:w="615" w:type="pct"/>
          </w:tcPr>
          <w:p w14:paraId="4D8BC54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0.981***</w:t>
            </w:r>
          </w:p>
        </w:tc>
        <w:tc>
          <w:tcPr>
            <w:tcW w:w="578" w:type="pct"/>
          </w:tcPr>
          <w:p w14:paraId="061AFA9A"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540C8AF6" w14:textId="629456D5" w:rsidR="008F2D39" w:rsidRPr="00FE2580" w:rsidRDefault="008F2D39" w:rsidP="00597A4A">
            <w:pPr>
              <w:pStyle w:val="Compact"/>
              <w:rPr>
                <w:rFonts w:ascii="Times New Roman" w:hAnsi="Times New Roman" w:cs="Times New Roman"/>
                <w:sz w:val="20"/>
                <w:szCs w:val="20"/>
              </w:rPr>
            </w:pPr>
          </w:p>
        </w:tc>
        <w:tc>
          <w:tcPr>
            <w:tcW w:w="0" w:type="auto"/>
          </w:tcPr>
          <w:p w14:paraId="003BCEDF" w14:textId="196569B0" w:rsidR="008F2D39" w:rsidRPr="00FE2580" w:rsidRDefault="008F2D39" w:rsidP="00597A4A">
            <w:pPr>
              <w:pStyle w:val="Compact"/>
              <w:rPr>
                <w:rFonts w:ascii="Times New Roman" w:hAnsi="Times New Roman" w:cs="Times New Roman"/>
                <w:sz w:val="20"/>
                <w:szCs w:val="20"/>
              </w:rPr>
            </w:pPr>
          </w:p>
        </w:tc>
        <w:tc>
          <w:tcPr>
            <w:tcW w:w="0" w:type="auto"/>
          </w:tcPr>
          <w:p w14:paraId="117BE9C7" w14:textId="6DFCE18A" w:rsidR="008F2D39" w:rsidRPr="00FE2580" w:rsidRDefault="008F2D39" w:rsidP="00597A4A">
            <w:pPr>
              <w:pStyle w:val="Compact"/>
              <w:rPr>
                <w:rFonts w:ascii="Times New Roman" w:hAnsi="Times New Roman" w:cs="Times New Roman"/>
                <w:sz w:val="20"/>
                <w:szCs w:val="20"/>
              </w:rPr>
            </w:pPr>
          </w:p>
        </w:tc>
        <w:tc>
          <w:tcPr>
            <w:tcW w:w="0" w:type="auto"/>
          </w:tcPr>
          <w:p w14:paraId="59C42393" w14:textId="2AD2A47C" w:rsidR="008F2D39" w:rsidRPr="00FE2580" w:rsidRDefault="008F2D39" w:rsidP="00597A4A">
            <w:pPr>
              <w:pStyle w:val="Compact"/>
              <w:rPr>
                <w:rFonts w:ascii="Times New Roman" w:hAnsi="Times New Roman" w:cs="Times New Roman"/>
                <w:sz w:val="20"/>
                <w:szCs w:val="20"/>
              </w:rPr>
            </w:pPr>
          </w:p>
        </w:tc>
        <w:tc>
          <w:tcPr>
            <w:tcW w:w="0" w:type="auto"/>
          </w:tcPr>
          <w:p w14:paraId="5495B405" w14:textId="4B342740" w:rsidR="008F2D39" w:rsidRPr="00FE2580" w:rsidRDefault="008F2D39" w:rsidP="00597A4A">
            <w:pPr>
              <w:pStyle w:val="Compact"/>
              <w:rPr>
                <w:rFonts w:ascii="Times New Roman" w:hAnsi="Times New Roman" w:cs="Times New Roman"/>
                <w:sz w:val="20"/>
                <w:szCs w:val="20"/>
              </w:rPr>
            </w:pPr>
          </w:p>
        </w:tc>
      </w:tr>
      <w:tr w:rsidR="00A613A3" w:rsidRPr="00FE2580" w14:paraId="290667DF" w14:textId="77777777" w:rsidTr="00A613A3">
        <w:tc>
          <w:tcPr>
            <w:tcW w:w="0" w:type="auto"/>
          </w:tcPr>
          <w:p w14:paraId="316B6E7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Rainfall</w:t>
            </w:r>
          </w:p>
        </w:tc>
        <w:tc>
          <w:tcPr>
            <w:tcW w:w="615" w:type="pct"/>
          </w:tcPr>
          <w:p w14:paraId="017A667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0.314</w:t>
            </w:r>
          </w:p>
        </w:tc>
        <w:tc>
          <w:tcPr>
            <w:tcW w:w="578" w:type="pct"/>
          </w:tcPr>
          <w:p w14:paraId="4FB9876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0.331</w:t>
            </w:r>
          </w:p>
        </w:tc>
        <w:tc>
          <w:tcPr>
            <w:tcW w:w="0" w:type="auto"/>
          </w:tcPr>
          <w:p w14:paraId="1B8D09D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0CBE2BC2" w14:textId="736172EB" w:rsidR="008F2D39" w:rsidRPr="00FE2580" w:rsidRDefault="008F2D39" w:rsidP="00597A4A">
            <w:pPr>
              <w:pStyle w:val="Compact"/>
              <w:rPr>
                <w:rFonts w:ascii="Times New Roman" w:hAnsi="Times New Roman" w:cs="Times New Roman"/>
                <w:sz w:val="20"/>
                <w:szCs w:val="20"/>
              </w:rPr>
            </w:pPr>
          </w:p>
        </w:tc>
        <w:tc>
          <w:tcPr>
            <w:tcW w:w="0" w:type="auto"/>
          </w:tcPr>
          <w:p w14:paraId="76A177FB" w14:textId="418A5812" w:rsidR="008F2D39" w:rsidRPr="00FE2580" w:rsidRDefault="008F2D39" w:rsidP="00597A4A">
            <w:pPr>
              <w:pStyle w:val="Compact"/>
              <w:rPr>
                <w:rFonts w:ascii="Times New Roman" w:hAnsi="Times New Roman" w:cs="Times New Roman"/>
                <w:sz w:val="20"/>
                <w:szCs w:val="20"/>
              </w:rPr>
            </w:pPr>
          </w:p>
        </w:tc>
        <w:tc>
          <w:tcPr>
            <w:tcW w:w="0" w:type="auto"/>
          </w:tcPr>
          <w:p w14:paraId="2B84D577" w14:textId="369D09B6" w:rsidR="008F2D39" w:rsidRPr="00FE2580" w:rsidRDefault="008F2D39" w:rsidP="00597A4A">
            <w:pPr>
              <w:pStyle w:val="Compact"/>
              <w:rPr>
                <w:rFonts w:ascii="Times New Roman" w:hAnsi="Times New Roman" w:cs="Times New Roman"/>
                <w:sz w:val="20"/>
                <w:szCs w:val="20"/>
              </w:rPr>
            </w:pPr>
          </w:p>
        </w:tc>
        <w:tc>
          <w:tcPr>
            <w:tcW w:w="0" w:type="auto"/>
          </w:tcPr>
          <w:p w14:paraId="21FE04AF" w14:textId="6FD417AC" w:rsidR="008F2D39" w:rsidRPr="00FE2580" w:rsidRDefault="008F2D39" w:rsidP="00597A4A">
            <w:pPr>
              <w:pStyle w:val="Compact"/>
              <w:rPr>
                <w:rFonts w:ascii="Times New Roman" w:hAnsi="Times New Roman" w:cs="Times New Roman"/>
                <w:sz w:val="20"/>
                <w:szCs w:val="20"/>
              </w:rPr>
            </w:pPr>
          </w:p>
        </w:tc>
      </w:tr>
      <w:tr w:rsidR="00A613A3" w:rsidRPr="00FE2580" w14:paraId="1C986F91" w14:textId="77777777" w:rsidTr="00A613A3">
        <w:tc>
          <w:tcPr>
            <w:tcW w:w="0" w:type="auto"/>
          </w:tcPr>
          <w:p w14:paraId="75CB959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Relative Humidity</w:t>
            </w:r>
          </w:p>
        </w:tc>
        <w:tc>
          <w:tcPr>
            <w:tcW w:w="615" w:type="pct"/>
          </w:tcPr>
          <w:p w14:paraId="1E37FD2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0.746***</w:t>
            </w:r>
          </w:p>
        </w:tc>
        <w:tc>
          <w:tcPr>
            <w:tcW w:w="578" w:type="pct"/>
          </w:tcPr>
          <w:p w14:paraId="64F6CB4E"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0.72***</w:t>
            </w:r>
          </w:p>
        </w:tc>
        <w:tc>
          <w:tcPr>
            <w:tcW w:w="0" w:type="auto"/>
          </w:tcPr>
          <w:p w14:paraId="6AE253E3"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0.259</w:t>
            </w:r>
          </w:p>
        </w:tc>
        <w:tc>
          <w:tcPr>
            <w:tcW w:w="0" w:type="auto"/>
          </w:tcPr>
          <w:p w14:paraId="07B9228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646E60A5" w14:textId="6E017A31" w:rsidR="008F2D39" w:rsidRPr="00FE2580" w:rsidRDefault="008F2D39" w:rsidP="00597A4A">
            <w:pPr>
              <w:pStyle w:val="Compact"/>
              <w:rPr>
                <w:rFonts w:ascii="Times New Roman" w:hAnsi="Times New Roman" w:cs="Times New Roman"/>
                <w:sz w:val="20"/>
                <w:szCs w:val="20"/>
              </w:rPr>
            </w:pPr>
          </w:p>
        </w:tc>
        <w:tc>
          <w:tcPr>
            <w:tcW w:w="0" w:type="auto"/>
          </w:tcPr>
          <w:p w14:paraId="797E7E58" w14:textId="3769B996" w:rsidR="008F2D39" w:rsidRPr="00FE2580" w:rsidRDefault="008F2D39" w:rsidP="00597A4A">
            <w:pPr>
              <w:pStyle w:val="Compact"/>
              <w:rPr>
                <w:rFonts w:ascii="Times New Roman" w:hAnsi="Times New Roman" w:cs="Times New Roman"/>
                <w:sz w:val="20"/>
                <w:szCs w:val="20"/>
              </w:rPr>
            </w:pPr>
          </w:p>
        </w:tc>
        <w:tc>
          <w:tcPr>
            <w:tcW w:w="0" w:type="auto"/>
          </w:tcPr>
          <w:p w14:paraId="04C1DF19" w14:textId="7C828D0A" w:rsidR="008F2D39" w:rsidRPr="00FE2580" w:rsidRDefault="008F2D39" w:rsidP="00597A4A">
            <w:pPr>
              <w:pStyle w:val="Compact"/>
              <w:rPr>
                <w:rFonts w:ascii="Times New Roman" w:hAnsi="Times New Roman" w:cs="Times New Roman"/>
                <w:sz w:val="20"/>
                <w:szCs w:val="20"/>
              </w:rPr>
            </w:pPr>
          </w:p>
        </w:tc>
      </w:tr>
      <w:tr w:rsidR="00A613A3" w:rsidRPr="00FE2580" w14:paraId="0511BD8C" w14:textId="77777777" w:rsidTr="00A613A3">
        <w:tc>
          <w:tcPr>
            <w:tcW w:w="0" w:type="auto"/>
          </w:tcPr>
          <w:p w14:paraId="1EFCCAF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lastRenderedPageBreak/>
              <w:t>Temperature Max</w:t>
            </w:r>
          </w:p>
        </w:tc>
        <w:tc>
          <w:tcPr>
            <w:tcW w:w="615" w:type="pct"/>
          </w:tcPr>
          <w:p w14:paraId="630355E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-0.736***</w:t>
            </w:r>
          </w:p>
        </w:tc>
        <w:tc>
          <w:tcPr>
            <w:tcW w:w="578" w:type="pct"/>
          </w:tcPr>
          <w:p w14:paraId="12032F2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-0.687***</w:t>
            </w:r>
          </w:p>
        </w:tc>
        <w:tc>
          <w:tcPr>
            <w:tcW w:w="0" w:type="auto"/>
          </w:tcPr>
          <w:p w14:paraId="1F3583E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-0.187</w:t>
            </w:r>
          </w:p>
        </w:tc>
        <w:tc>
          <w:tcPr>
            <w:tcW w:w="0" w:type="auto"/>
          </w:tcPr>
          <w:p w14:paraId="6312E5E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-0.811***</w:t>
            </w:r>
          </w:p>
        </w:tc>
        <w:tc>
          <w:tcPr>
            <w:tcW w:w="0" w:type="auto"/>
          </w:tcPr>
          <w:p w14:paraId="6709A6DA"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7852E949" w14:textId="21BD7957" w:rsidR="008F2D39" w:rsidRPr="00FE2580" w:rsidRDefault="008F2D39" w:rsidP="00597A4A">
            <w:pPr>
              <w:pStyle w:val="Compact"/>
              <w:rPr>
                <w:rFonts w:ascii="Times New Roman" w:hAnsi="Times New Roman" w:cs="Times New Roman"/>
                <w:sz w:val="20"/>
                <w:szCs w:val="20"/>
              </w:rPr>
            </w:pPr>
          </w:p>
        </w:tc>
        <w:tc>
          <w:tcPr>
            <w:tcW w:w="0" w:type="auto"/>
          </w:tcPr>
          <w:p w14:paraId="1FCC8B89" w14:textId="200CAFB5" w:rsidR="008F2D39" w:rsidRPr="00FE2580" w:rsidRDefault="008F2D39" w:rsidP="00597A4A">
            <w:pPr>
              <w:pStyle w:val="Compact"/>
              <w:rPr>
                <w:rFonts w:ascii="Times New Roman" w:hAnsi="Times New Roman" w:cs="Times New Roman"/>
                <w:sz w:val="20"/>
                <w:szCs w:val="20"/>
              </w:rPr>
            </w:pPr>
          </w:p>
        </w:tc>
      </w:tr>
      <w:tr w:rsidR="00A613A3" w:rsidRPr="00FE2580" w14:paraId="0F17D25C" w14:textId="77777777" w:rsidTr="00A613A3">
        <w:tc>
          <w:tcPr>
            <w:tcW w:w="0" w:type="auto"/>
          </w:tcPr>
          <w:p w14:paraId="14A14ED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Min</w:t>
            </w:r>
          </w:p>
        </w:tc>
        <w:tc>
          <w:tcPr>
            <w:tcW w:w="615" w:type="pct"/>
          </w:tcPr>
          <w:p w14:paraId="0B5B7E8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-0.389</w:t>
            </w:r>
          </w:p>
        </w:tc>
        <w:tc>
          <w:tcPr>
            <w:tcW w:w="578" w:type="pct"/>
          </w:tcPr>
          <w:p w14:paraId="5011DFC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-0.399</w:t>
            </w:r>
          </w:p>
        </w:tc>
        <w:tc>
          <w:tcPr>
            <w:tcW w:w="0" w:type="auto"/>
          </w:tcPr>
          <w:p w14:paraId="58C1B95E"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-0.085</w:t>
            </w:r>
          </w:p>
        </w:tc>
        <w:tc>
          <w:tcPr>
            <w:tcW w:w="0" w:type="auto"/>
          </w:tcPr>
          <w:p w14:paraId="1AF1253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-0.366</w:t>
            </w:r>
          </w:p>
        </w:tc>
        <w:tc>
          <w:tcPr>
            <w:tcW w:w="0" w:type="auto"/>
          </w:tcPr>
          <w:p w14:paraId="302D6F3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0.413</w:t>
            </w:r>
          </w:p>
        </w:tc>
        <w:tc>
          <w:tcPr>
            <w:tcW w:w="0" w:type="auto"/>
          </w:tcPr>
          <w:p w14:paraId="5A0F9E3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24348D27" w14:textId="46633675" w:rsidR="008F2D39" w:rsidRPr="00FE2580" w:rsidRDefault="008F2D39" w:rsidP="00597A4A">
            <w:pPr>
              <w:pStyle w:val="Compact"/>
              <w:rPr>
                <w:rFonts w:ascii="Times New Roman" w:hAnsi="Times New Roman" w:cs="Times New Roman"/>
                <w:sz w:val="20"/>
                <w:szCs w:val="20"/>
              </w:rPr>
            </w:pPr>
          </w:p>
        </w:tc>
      </w:tr>
      <w:tr w:rsidR="00A613A3" w:rsidRPr="00FE2580" w14:paraId="70130316" w14:textId="77777777" w:rsidTr="00A613A3">
        <w:tc>
          <w:tcPr>
            <w:tcW w:w="0" w:type="auto"/>
          </w:tcPr>
          <w:p w14:paraId="1FEDC7F3"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Dew point</w:t>
            </w:r>
          </w:p>
        </w:tc>
        <w:tc>
          <w:tcPr>
            <w:tcW w:w="615" w:type="pct"/>
          </w:tcPr>
          <w:p w14:paraId="001C756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0.723***</w:t>
            </w:r>
          </w:p>
        </w:tc>
        <w:tc>
          <w:tcPr>
            <w:tcW w:w="578" w:type="pct"/>
          </w:tcPr>
          <w:p w14:paraId="5ED14FE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0.718***</w:t>
            </w:r>
          </w:p>
        </w:tc>
        <w:tc>
          <w:tcPr>
            <w:tcW w:w="0" w:type="auto"/>
          </w:tcPr>
          <w:p w14:paraId="1EF430E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0.264</w:t>
            </w:r>
          </w:p>
        </w:tc>
        <w:tc>
          <w:tcPr>
            <w:tcW w:w="0" w:type="auto"/>
          </w:tcPr>
          <w:p w14:paraId="1906100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0.906***</w:t>
            </w:r>
          </w:p>
        </w:tc>
        <w:tc>
          <w:tcPr>
            <w:tcW w:w="0" w:type="auto"/>
          </w:tcPr>
          <w:p w14:paraId="18A18FC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-0.594**</w:t>
            </w:r>
          </w:p>
        </w:tc>
        <w:tc>
          <w:tcPr>
            <w:tcW w:w="0" w:type="auto"/>
          </w:tcPr>
          <w:p w14:paraId="091641E1"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-0.245</w:t>
            </w:r>
          </w:p>
        </w:tc>
        <w:tc>
          <w:tcPr>
            <w:tcW w:w="0" w:type="auto"/>
          </w:tcPr>
          <w:p w14:paraId="35EA1421"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r>
    </w:tbl>
    <w:p w14:paraId="36EFE7C7" w14:textId="77777777" w:rsidR="002F78D7" w:rsidRPr="00FE2580" w:rsidRDefault="002F78D7" w:rsidP="002F78D7">
      <w:pPr>
        <w:tabs>
          <w:tab w:val="left" w:pos="1080"/>
        </w:tabs>
        <w:jc w:val="both"/>
        <w:rPr>
          <w:rFonts w:ascii="Arial" w:hAnsi="Arial" w:cs="Arial"/>
          <w:bCs/>
        </w:rPr>
      </w:pPr>
      <w:r w:rsidRPr="00FE2580">
        <w:rPr>
          <w:rFonts w:ascii="Arial" w:hAnsi="Arial" w:cs="Arial"/>
          <w:bCs/>
        </w:rPr>
        <w:t xml:space="preserve">*** Correlation is significant at 0.001 level (two tailed) </w:t>
      </w:r>
    </w:p>
    <w:p w14:paraId="2C9B9124" w14:textId="69A1A636" w:rsidR="002F78D7" w:rsidRPr="00FE2580" w:rsidRDefault="002F78D7" w:rsidP="002F78D7">
      <w:pPr>
        <w:tabs>
          <w:tab w:val="left" w:pos="1080"/>
        </w:tabs>
        <w:jc w:val="both"/>
        <w:rPr>
          <w:rFonts w:ascii="Arial" w:hAnsi="Arial" w:cs="Arial"/>
          <w:bCs/>
        </w:rPr>
      </w:pPr>
      <w:r w:rsidRPr="00FE2580">
        <w:rPr>
          <w:rFonts w:ascii="Arial" w:hAnsi="Arial" w:cs="Arial"/>
          <w:bCs/>
        </w:rPr>
        <w:t>** Correlation is significant at 0.01 level (two tailed)</w:t>
      </w:r>
    </w:p>
    <w:p w14:paraId="6731321B" w14:textId="23FCF951" w:rsidR="008F2D39" w:rsidRPr="00FE2580" w:rsidRDefault="002F78D7" w:rsidP="002F78D7">
      <w:pPr>
        <w:tabs>
          <w:tab w:val="left" w:pos="1080"/>
        </w:tabs>
        <w:jc w:val="both"/>
        <w:rPr>
          <w:rFonts w:ascii="Arial" w:hAnsi="Arial" w:cs="Arial"/>
          <w:bCs/>
        </w:rPr>
      </w:pPr>
      <w:r w:rsidRPr="00FE2580">
        <w:rPr>
          <w:rFonts w:ascii="Arial" w:hAnsi="Arial" w:cs="Arial"/>
          <w:bCs/>
        </w:rPr>
        <w:t>* Correlation is significant at 0.05 level (two tailed)</w:t>
      </w:r>
    </w:p>
    <w:p w14:paraId="62BD906C" w14:textId="77777777" w:rsidR="008F2D39" w:rsidRPr="00FE2580" w:rsidRDefault="008F2D39" w:rsidP="00381766">
      <w:pPr>
        <w:tabs>
          <w:tab w:val="left" w:pos="1080"/>
        </w:tabs>
        <w:jc w:val="both"/>
        <w:rPr>
          <w:rFonts w:ascii="Arial" w:hAnsi="Arial" w:cs="Arial"/>
          <w:bCs/>
        </w:rPr>
      </w:pPr>
    </w:p>
    <w:p w14:paraId="62EDBE91" w14:textId="73CC34CF" w:rsidR="00381766" w:rsidRPr="00FE2580" w:rsidRDefault="008F2D39" w:rsidP="00381766">
      <w:pPr>
        <w:tabs>
          <w:tab w:val="left" w:pos="1080"/>
        </w:tabs>
        <w:jc w:val="both"/>
        <w:rPr>
          <w:rFonts w:ascii="Arial" w:hAnsi="Arial" w:cs="Arial"/>
        </w:rPr>
      </w:pPr>
      <w:r w:rsidRPr="00FE2580">
        <w:rPr>
          <w:rFonts w:ascii="Arial" w:hAnsi="Arial" w:cs="Arial"/>
        </w:rPr>
        <w:t>The</w:t>
      </w:r>
      <w:r w:rsidR="00F4229A" w:rsidRPr="00FE2580">
        <w:rPr>
          <w:rFonts w:ascii="Arial" w:hAnsi="Arial" w:cs="Arial"/>
        </w:rPr>
        <w:t xml:space="preserve"> Pearson’s correlation analysis (Table 4)</w:t>
      </w:r>
      <w:r w:rsidRPr="00FE2580">
        <w:rPr>
          <w:rFonts w:ascii="Arial" w:hAnsi="Arial" w:cs="Arial"/>
        </w:rPr>
        <w:t xml:space="preserve"> revealed strong and significant associations among the disease parameters and selected weather variables. Disease incidence exhibited a highly significant and positive correlation with PDI (r = 0.981***), indicating a strong agreement and reliability between the two disease assessment indices. Both </w:t>
      </w:r>
      <w:r w:rsidR="00523B31" w:rsidRPr="00FE2580">
        <w:rPr>
          <w:rFonts w:ascii="Arial" w:hAnsi="Arial" w:cs="Arial"/>
        </w:rPr>
        <w:t>DI</w:t>
      </w:r>
      <w:r w:rsidRPr="00FE2580">
        <w:rPr>
          <w:rFonts w:ascii="Arial" w:hAnsi="Arial" w:cs="Arial"/>
        </w:rPr>
        <w:t xml:space="preserve"> and PDI showed strong and highly significant positive correlations with relative humidity (r = 0.746*** and r = 0.720***, respectively) and dew point (r = 0.723*** and r = 0.718***, respectively), suggesting that humid atmospheric conditions were highly conducive for disease initiation and progression. Conversely, maximum temperature demonstrated a highly significant negative correlation with </w:t>
      </w:r>
      <w:r w:rsidR="00523B31" w:rsidRPr="00FE2580">
        <w:rPr>
          <w:rFonts w:ascii="Arial" w:hAnsi="Arial" w:cs="Arial"/>
        </w:rPr>
        <w:t>DI</w:t>
      </w:r>
      <w:r w:rsidRPr="00FE2580">
        <w:rPr>
          <w:rFonts w:ascii="Arial" w:hAnsi="Arial" w:cs="Arial"/>
        </w:rPr>
        <w:t xml:space="preserve"> (r = –0.736***) and PDI (r = –0.687***), implying that elevated daytime temperatures may restrict pathogen activity and disease expression. In addition, relative humidity showed a strong negative correlation with maximum temperature (r = –0.811***), reflecting the natural inverse relationship between atmospheric moisture and heat. Rainfall displayed a weak and non-significant positive correlation with both disease parameters, indicating that rainfall alone may not serve as a key determinant unless accompanied by sustained humid microclimatic conditions. Overall, relative humidity and dew point emerged as the most influential weather factors favoring disease development, while higher daytime temperatures appeared to act as a suppressing factor.</w:t>
      </w:r>
    </w:p>
    <w:p w14:paraId="2828E868" w14:textId="77777777" w:rsidR="00A36D73" w:rsidRPr="00FE2580" w:rsidRDefault="00A36D73" w:rsidP="00381766">
      <w:pPr>
        <w:tabs>
          <w:tab w:val="left" w:pos="1080"/>
        </w:tabs>
        <w:jc w:val="both"/>
        <w:rPr>
          <w:rFonts w:ascii="Arial" w:hAnsi="Arial" w:cs="Arial"/>
        </w:rPr>
      </w:pPr>
    </w:p>
    <w:p w14:paraId="73C7DE55" w14:textId="66951741" w:rsidR="008F2D39" w:rsidRPr="00FE2580" w:rsidRDefault="00523B31" w:rsidP="00381766">
      <w:pPr>
        <w:tabs>
          <w:tab w:val="left" w:pos="1080"/>
        </w:tabs>
        <w:jc w:val="both"/>
        <w:rPr>
          <w:rFonts w:ascii="Arial" w:hAnsi="Arial" w:cs="Arial"/>
        </w:rPr>
      </w:pPr>
      <w:r w:rsidRPr="00FE2580">
        <w:rPr>
          <w:rFonts w:ascii="Arial" w:hAnsi="Arial" w:cs="Arial"/>
        </w:rPr>
        <w:t xml:space="preserve">The strong and significant positive correlations observed between both DI and PDI with relative humidity and dew point indicate that sustained moisture availability plays a critical role in infection establishment and epidemic build-up. </w:t>
      </w:r>
      <w:r w:rsidR="00F06D6F" w:rsidRPr="00FE2580">
        <w:rPr>
          <w:rFonts w:ascii="Arial" w:hAnsi="Arial" w:cs="Arial"/>
          <w:lang w:val="en-IN"/>
        </w:rPr>
        <w:t>Relative humidity above 85% is critical for the onset and spread of rice blast (</w:t>
      </w:r>
      <w:proofErr w:type="spellStart"/>
      <w:r w:rsidR="00F06D6F" w:rsidRPr="00FE2580">
        <w:rPr>
          <w:rFonts w:ascii="Arial" w:hAnsi="Arial" w:cs="Arial"/>
          <w:lang w:val="en-IN"/>
        </w:rPr>
        <w:t>Ghatak</w:t>
      </w:r>
      <w:proofErr w:type="spellEnd"/>
      <w:r w:rsidR="00F06D6F" w:rsidRPr="00FE2580">
        <w:rPr>
          <w:rFonts w:ascii="Arial" w:hAnsi="Arial" w:cs="Arial"/>
          <w:lang w:val="en-IN"/>
        </w:rPr>
        <w:t xml:space="preserve"> </w:t>
      </w:r>
      <w:r w:rsidR="00F06D6F" w:rsidRPr="00C31E72">
        <w:rPr>
          <w:rFonts w:ascii="Arial" w:hAnsi="Arial" w:cs="Arial"/>
          <w:i/>
          <w:iCs/>
          <w:lang w:val="en-IN"/>
        </w:rPr>
        <w:t>et al</w:t>
      </w:r>
      <w:r w:rsidR="00F06D6F" w:rsidRPr="00FE2580">
        <w:rPr>
          <w:rFonts w:ascii="Arial" w:hAnsi="Arial" w:cs="Arial"/>
          <w:lang w:val="en-IN"/>
        </w:rPr>
        <w:t>.,</w:t>
      </w:r>
      <w:r w:rsidR="00F06D6F" w:rsidRPr="00FE2580">
        <w:rPr>
          <w:rFonts w:ascii="Arial" w:hAnsi="Arial" w:cs="Arial"/>
          <w:i/>
          <w:iCs/>
          <w:lang w:val="en-IN"/>
        </w:rPr>
        <w:t xml:space="preserve"> </w:t>
      </w:r>
      <w:r w:rsidR="00F06D6F" w:rsidRPr="00FE2580">
        <w:rPr>
          <w:rFonts w:ascii="Arial" w:hAnsi="Arial" w:cs="Arial"/>
          <w:lang w:val="en-IN"/>
        </w:rPr>
        <w:t xml:space="preserve">2020). </w:t>
      </w:r>
      <w:r w:rsidRPr="00FE2580">
        <w:rPr>
          <w:rFonts w:ascii="Arial" w:hAnsi="Arial" w:cs="Arial"/>
        </w:rPr>
        <w:t xml:space="preserve">Such moisture-rich conditions are essential for successful conidial germination, appressorium formation and host penetration by </w:t>
      </w:r>
      <w:r w:rsidRPr="00FE2580">
        <w:rPr>
          <w:rFonts w:ascii="Arial" w:hAnsi="Arial" w:cs="Arial"/>
          <w:i/>
          <w:iCs/>
        </w:rPr>
        <w:t xml:space="preserve">P. </w:t>
      </w:r>
      <w:proofErr w:type="spellStart"/>
      <w:r w:rsidRPr="00FE2580">
        <w:rPr>
          <w:rFonts w:ascii="Arial" w:hAnsi="Arial" w:cs="Arial"/>
          <w:i/>
          <w:iCs/>
        </w:rPr>
        <w:t>oryzae</w:t>
      </w:r>
      <w:proofErr w:type="spellEnd"/>
      <w:r w:rsidRPr="00FE2580">
        <w:rPr>
          <w:rFonts w:ascii="Arial" w:hAnsi="Arial" w:cs="Arial"/>
        </w:rPr>
        <w:t xml:space="preserve"> (</w:t>
      </w:r>
      <w:proofErr w:type="spellStart"/>
      <w:r w:rsidRPr="00FE2580">
        <w:rPr>
          <w:rFonts w:ascii="Arial" w:hAnsi="Arial" w:cs="Arial"/>
        </w:rPr>
        <w:t>Ou</w:t>
      </w:r>
      <w:proofErr w:type="spellEnd"/>
      <w:r w:rsidRPr="00FE2580">
        <w:rPr>
          <w:rFonts w:ascii="Arial" w:hAnsi="Arial" w:cs="Arial"/>
        </w:rPr>
        <w:t xml:space="preserve">, 1985; Prasad </w:t>
      </w:r>
      <w:r w:rsidRPr="00C31E72">
        <w:rPr>
          <w:rFonts w:ascii="Arial" w:hAnsi="Arial" w:cs="Arial"/>
          <w:i/>
          <w:iCs/>
        </w:rPr>
        <w:t>et al</w:t>
      </w:r>
      <w:r w:rsidRPr="00FE2580">
        <w:rPr>
          <w:rFonts w:ascii="Arial" w:hAnsi="Arial" w:cs="Arial"/>
        </w:rPr>
        <w:t>., 2019). Dew point, which reflects the atmospheric moisture necessary for surface wetness, also showed a strong association with DI and PDI</w:t>
      </w:r>
      <w:r w:rsidR="00B82662" w:rsidRPr="00FE2580">
        <w:rPr>
          <w:rFonts w:ascii="Arial" w:hAnsi="Arial" w:cs="Arial"/>
        </w:rPr>
        <w:t xml:space="preserve">. </w:t>
      </w:r>
      <w:r w:rsidR="00B82662" w:rsidRPr="00FE2580">
        <w:rPr>
          <w:rFonts w:ascii="Times New Roman" w:hAnsi="Times New Roman"/>
        </w:rPr>
        <w:t xml:space="preserve">Dew formation during the night plays a pivotal role in initiating infection cycles of the blast pathogen </w:t>
      </w:r>
      <w:r w:rsidR="00B82662" w:rsidRPr="00C31E72">
        <w:rPr>
          <w:rFonts w:ascii="Arial" w:hAnsi="Arial" w:cs="Arial"/>
        </w:rPr>
        <w:t xml:space="preserve">(Reddy </w:t>
      </w:r>
      <w:r w:rsidR="00B82662" w:rsidRPr="00C31E72">
        <w:rPr>
          <w:rFonts w:ascii="Arial" w:hAnsi="Arial" w:cs="Arial"/>
          <w:i/>
          <w:iCs/>
        </w:rPr>
        <w:t>et al.</w:t>
      </w:r>
      <w:r w:rsidR="00B82662" w:rsidRPr="00C31E72">
        <w:rPr>
          <w:rFonts w:ascii="Arial" w:hAnsi="Arial" w:cs="Arial"/>
        </w:rPr>
        <w:t>, 2019),</w:t>
      </w:r>
      <w:r w:rsidR="00B82662" w:rsidRPr="00FE2580">
        <w:rPr>
          <w:rFonts w:ascii="Times New Roman" w:hAnsi="Times New Roman"/>
        </w:rPr>
        <w:t xml:space="preserve"> </w:t>
      </w:r>
      <w:r w:rsidRPr="00FE2580">
        <w:rPr>
          <w:rFonts w:ascii="Arial" w:hAnsi="Arial" w:cs="Arial"/>
        </w:rPr>
        <w:t xml:space="preserve">reinforcing the fact that the presence of free moisture on the leaf surface is crucial for infection peg formation and subsequent penetration (Talbot, 2003). In contrast, maximum temperature exhibited a strong negative correlation with both DI and PDI, likely because temperatures above 30°C inhibit </w:t>
      </w:r>
      <w:r w:rsidRPr="00FE2580">
        <w:rPr>
          <w:rFonts w:ascii="Arial" w:hAnsi="Arial" w:cs="Arial"/>
          <w:i/>
          <w:iCs/>
        </w:rPr>
        <w:t xml:space="preserve">M. </w:t>
      </w:r>
      <w:proofErr w:type="spellStart"/>
      <w:r w:rsidRPr="00FE2580">
        <w:rPr>
          <w:rFonts w:ascii="Arial" w:hAnsi="Arial" w:cs="Arial"/>
          <w:i/>
          <w:iCs/>
        </w:rPr>
        <w:t>oryzae</w:t>
      </w:r>
      <w:proofErr w:type="spellEnd"/>
      <w:r w:rsidRPr="00FE2580">
        <w:rPr>
          <w:rFonts w:ascii="Arial" w:hAnsi="Arial" w:cs="Arial"/>
        </w:rPr>
        <w:t xml:space="preserve"> infection by shortening leaf wetness duration, accelerating cuticle drying and reducing sporulation potential. Chakraborty </w:t>
      </w:r>
      <w:r w:rsidRPr="00C31E72">
        <w:rPr>
          <w:rFonts w:ascii="Arial" w:hAnsi="Arial" w:cs="Arial"/>
          <w:i/>
          <w:iCs/>
        </w:rPr>
        <w:t>et al.</w:t>
      </w:r>
      <w:r w:rsidRPr="00FE2580">
        <w:rPr>
          <w:rFonts w:ascii="Arial" w:hAnsi="Arial" w:cs="Arial"/>
        </w:rPr>
        <w:t xml:space="preserve"> (2014) also put forward that elevated daytime temperatures reduce the suitability of host surfaces for pathogen penetration, thereby suppressing disease development.</w:t>
      </w:r>
    </w:p>
    <w:p w14:paraId="69DF237F" w14:textId="77777777" w:rsidR="00A03E3D" w:rsidRPr="00FE2580" w:rsidRDefault="00A03E3D" w:rsidP="00381766">
      <w:pPr>
        <w:tabs>
          <w:tab w:val="left" w:pos="1080"/>
        </w:tabs>
        <w:jc w:val="both"/>
        <w:rPr>
          <w:rFonts w:ascii="Arial" w:hAnsi="Arial" w:cs="Arial"/>
        </w:rPr>
      </w:pPr>
    </w:p>
    <w:p w14:paraId="2F6FE259" w14:textId="47E0E074" w:rsidR="00A66911" w:rsidRPr="00FE2580" w:rsidRDefault="00A03E3D" w:rsidP="00381766">
      <w:pPr>
        <w:tabs>
          <w:tab w:val="left" w:pos="1080"/>
        </w:tabs>
        <w:jc w:val="both"/>
        <w:rPr>
          <w:rFonts w:ascii="Arial" w:hAnsi="Arial" w:cs="Arial"/>
        </w:rPr>
      </w:pPr>
      <w:r w:rsidRPr="00FE2580">
        <w:rPr>
          <w:rFonts w:ascii="Arial" w:hAnsi="Arial" w:cs="Arial"/>
        </w:rPr>
        <w:t xml:space="preserve">Although rainfall did not show a significant correlation with DI or PDI in the present study, the descriptive trend across locations indicated that blast severity was generally higher under moderate rainfall conditions (20–60 mm), while disease levels declined at both very low and very high rainfall ranges. The moderate rainfall can form thin moisture films that tend to persist on leaf surfaces, creating </w:t>
      </w:r>
      <w:proofErr w:type="spellStart"/>
      <w:r w:rsidRPr="00FE2580">
        <w:rPr>
          <w:rFonts w:ascii="Arial" w:hAnsi="Arial" w:cs="Arial"/>
        </w:rPr>
        <w:t>favourable</w:t>
      </w:r>
      <w:proofErr w:type="spellEnd"/>
      <w:r w:rsidRPr="00FE2580">
        <w:rPr>
          <w:rFonts w:ascii="Arial" w:hAnsi="Arial" w:cs="Arial"/>
        </w:rPr>
        <w:t xml:space="preserve"> conditions for conidial germination and penetration, whereas very heavy rainfall can disrupt spore deposition and wash away inoculum, limiting the chances of successful infection (Kato, 2001). </w:t>
      </w:r>
      <w:r w:rsidR="0088415F" w:rsidRPr="00FE2580">
        <w:rPr>
          <w:rFonts w:ascii="Arial" w:hAnsi="Arial" w:cs="Arial"/>
        </w:rPr>
        <w:t>Continuous or heavy rainfall may</w:t>
      </w:r>
      <w:r w:rsidR="00B236F7" w:rsidRPr="00FE2580">
        <w:rPr>
          <w:rFonts w:ascii="Arial" w:hAnsi="Arial" w:cs="Arial"/>
        </w:rPr>
        <w:t xml:space="preserve"> also</w:t>
      </w:r>
      <w:r w:rsidR="0088415F" w:rsidRPr="00FE2580">
        <w:rPr>
          <w:rFonts w:ascii="Arial" w:hAnsi="Arial" w:cs="Arial"/>
        </w:rPr>
        <w:t xml:space="preserve"> wash away conidia from the leaf surface and limit their dispersal, while very low rainfall restricts humidity and leaf wetness required for the </w:t>
      </w:r>
      <w:r w:rsidR="0088415F" w:rsidRPr="00C31E72">
        <w:rPr>
          <w:rFonts w:ascii="Arial" w:hAnsi="Arial" w:cs="Arial"/>
        </w:rPr>
        <w:t xml:space="preserve">fungi (Kumar </w:t>
      </w:r>
      <w:r w:rsidR="0088415F" w:rsidRPr="00C31E72">
        <w:rPr>
          <w:rFonts w:ascii="Arial" w:hAnsi="Arial" w:cs="Arial"/>
          <w:i/>
          <w:iCs/>
        </w:rPr>
        <w:t>et al.</w:t>
      </w:r>
      <w:r w:rsidR="0088415F" w:rsidRPr="00C31E72">
        <w:rPr>
          <w:rFonts w:ascii="Arial" w:hAnsi="Arial" w:cs="Arial"/>
        </w:rPr>
        <w:t xml:space="preserve">, 2018; Hossain </w:t>
      </w:r>
      <w:r w:rsidR="0088415F" w:rsidRPr="00C31E72">
        <w:rPr>
          <w:rFonts w:ascii="Arial" w:hAnsi="Arial" w:cs="Arial"/>
          <w:i/>
          <w:iCs/>
        </w:rPr>
        <w:t>et al</w:t>
      </w:r>
      <w:r w:rsidR="0088415F" w:rsidRPr="00C31E72">
        <w:rPr>
          <w:rFonts w:ascii="Arial" w:hAnsi="Arial" w:cs="Arial"/>
        </w:rPr>
        <w:t xml:space="preserve">., 2017). </w:t>
      </w:r>
      <w:r w:rsidRPr="00C31E72">
        <w:rPr>
          <w:rFonts w:ascii="Arial" w:hAnsi="Arial" w:cs="Arial"/>
        </w:rPr>
        <w:t>These patterns suggest that rainfall contributes to blast development primarily by modifying the microclimatic moisture environment</w:t>
      </w:r>
      <w:r w:rsidRPr="00FE2580">
        <w:rPr>
          <w:rFonts w:ascii="Arial" w:hAnsi="Arial" w:cs="Arial"/>
        </w:rPr>
        <w:t xml:space="preserve">, and becomes </w:t>
      </w:r>
      <w:proofErr w:type="spellStart"/>
      <w:r w:rsidRPr="00FE2580">
        <w:rPr>
          <w:rFonts w:ascii="Arial" w:hAnsi="Arial" w:cs="Arial"/>
        </w:rPr>
        <w:t>favourable</w:t>
      </w:r>
      <w:proofErr w:type="spellEnd"/>
      <w:r w:rsidRPr="00FE2580">
        <w:rPr>
          <w:rFonts w:ascii="Arial" w:hAnsi="Arial" w:cs="Arial"/>
        </w:rPr>
        <w:t xml:space="preserve"> only when aligned with conducive relative humidity and temperature. Thus, rainfall appears to function as a supportive moisture-enhancing factor rather than an independent determinant of epidemic build-up in the present dataset. Considering the hydrological features of the </w:t>
      </w:r>
      <w:proofErr w:type="spellStart"/>
      <w:r w:rsidRPr="00FE2580">
        <w:rPr>
          <w:rFonts w:ascii="Arial" w:hAnsi="Arial" w:cs="Arial"/>
        </w:rPr>
        <w:t>Kuttanad</w:t>
      </w:r>
      <w:proofErr w:type="spellEnd"/>
      <w:r w:rsidRPr="00FE2580">
        <w:rPr>
          <w:rFonts w:ascii="Arial" w:hAnsi="Arial" w:cs="Arial"/>
        </w:rPr>
        <w:t xml:space="preserve"> region, where low-lying fields naturally maintain a humid micro-environment, it becomes evident that relative humidity, dew point and </w:t>
      </w:r>
      <w:proofErr w:type="spellStart"/>
      <w:r w:rsidRPr="00FE2580">
        <w:rPr>
          <w:rFonts w:ascii="Arial" w:hAnsi="Arial" w:cs="Arial"/>
        </w:rPr>
        <w:t>favourable</w:t>
      </w:r>
      <w:proofErr w:type="spellEnd"/>
      <w:r w:rsidRPr="00FE2580">
        <w:rPr>
          <w:rFonts w:ascii="Arial" w:hAnsi="Arial" w:cs="Arial"/>
        </w:rPr>
        <w:t xml:space="preserve"> temperature regimes are the dominant drivers of epidemic risk, while higher daytime temperatures act as suppressive factors.</w:t>
      </w:r>
    </w:p>
    <w:p w14:paraId="2A51C410" w14:textId="6BAE979C" w:rsidR="00E053D0" w:rsidRPr="00FE2580" w:rsidRDefault="00E053D0" w:rsidP="006B2B79">
      <w:pPr>
        <w:autoSpaceDE w:val="0"/>
        <w:autoSpaceDN w:val="0"/>
        <w:adjustRightInd w:val="0"/>
        <w:jc w:val="both"/>
        <w:rPr>
          <w:rFonts w:ascii="Arial" w:hAnsi="Arial" w:cs="Arial"/>
        </w:rPr>
      </w:pPr>
    </w:p>
    <w:p w14:paraId="3C18E8F4" w14:textId="703A6553" w:rsidR="00F45C7A" w:rsidRPr="00FE2580" w:rsidRDefault="0098317A" w:rsidP="0098317A">
      <w:pPr>
        <w:rPr>
          <w:rFonts w:ascii="Arial" w:hAnsi="Arial" w:cs="Arial"/>
          <w:b/>
          <w:bCs/>
        </w:rPr>
      </w:pPr>
      <w:r w:rsidRPr="00FE2580">
        <w:rPr>
          <w:rFonts w:ascii="Arial" w:hAnsi="Arial" w:cs="Arial"/>
          <w:b/>
          <w:bCs/>
        </w:rPr>
        <w:t>Fig. 1. Correlation of rice blast</w:t>
      </w:r>
      <w:r w:rsidR="00F4229A" w:rsidRPr="00FE2580">
        <w:rPr>
          <w:rFonts w:ascii="Arial" w:hAnsi="Arial" w:cs="Arial"/>
          <w:b/>
          <w:bCs/>
        </w:rPr>
        <w:t xml:space="preserve"> Disease incidence and PDI</w:t>
      </w:r>
      <w:r w:rsidRPr="00FE2580">
        <w:rPr>
          <w:rFonts w:ascii="Arial" w:hAnsi="Arial" w:cs="Arial"/>
          <w:b/>
          <w:bCs/>
        </w:rPr>
        <w:t xml:space="preserve"> with key weather parameters </w:t>
      </w:r>
    </w:p>
    <w:p w14:paraId="2818F878" w14:textId="77777777" w:rsidR="00F4229A" w:rsidRPr="00FE2580" w:rsidRDefault="00F4229A" w:rsidP="0098317A">
      <w:pPr>
        <w:rPr>
          <w:rFonts w:ascii="Arial" w:hAnsi="Arial" w:cs="Arial"/>
          <w:b/>
          <w:bCs/>
        </w:rPr>
      </w:pPr>
    </w:p>
    <w:p w14:paraId="33CEB4AE" w14:textId="2843BA19" w:rsidR="00BE6FE9" w:rsidRPr="00FE2580" w:rsidRDefault="00F45C7A" w:rsidP="0098317A">
      <w:pPr>
        <w:rPr>
          <w:rFonts w:ascii="Arial" w:hAnsi="Arial" w:cs="Arial"/>
          <w:b/>
          <w:bCs/>
        </w:rPr>
      </w:pPr>
      <w:r w:rsidRPr="00FE2580">
        <w:rPr>
          <w:rFonts w:ascii="Arial" w:hAnsi="Arial" w:cs="Arial"/>
          <w:b/>
          <w:bCs/>
          <w:noProof/>
        </w:rPr>
        <w:lastRenderedPageBreak/>
        <w:drawing>
          <wp:inline distT="0" distB="0" distL="0" distR="0" wp14:anchorId="10B2C3E5" wp14:editId="29E03CD8">
            <wp:extent cx="6453162" cy="2884805"/>
            <wp:effectExtent l="19050" t="19050" r="24130" b="10795"/>
            <wp:docPr id="19717666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1740" cy="2893110"/>
                    </a:xfrm>
                    <a:prstGeom prst="rect">
                      <a:avLst/>
                    </a:prstGeom>
                    <a:noFill/>
                    <a:ln>
                      <a:solidFill>
                        <a:schemeClr val="tx1"/>
                      </a:solidFill>
                    </a:ln>
                  </pic:spPr>
                </pic:pic>
              </a:graphicData>
            </a:graphic>
          </wp:inline>
        </w:drawing>
      </w:r>
    </w:p>
    <w:p w14:paraId="1DDB68CA" w14:textId="151A390E" w:rsidR="00790ADA" w:rsidRPr="00FE2580" w:rsidRDefault="006F6700" w:rsidP="00441B6F">
      <w:pPr>
        <w:pStyle w:val="Body"/>
        <w:spacing w:after="0"/>
        <w:rPr>
          <w:rFonts w:ascii="Arial" w:hAnsi="Arial" w:cs="Arial"/>
        </w:rPr>
      </w:pPr>
      <w:r w:rsidRPr="00FE2580">
        <w:rPr>
          <w:rFonts w:ascii="Arial" w:hAnsi="Arial" w:cs="Arial"/>
        </w:rPr>
        <w:t>The graphical comparison</w:t>
      </w:r>
      <w:r w:rsidR="008A62BD" w:rsidRPr="00FE2580">
        <w:rPr>
          <w:rFonts w:ascii="Arial" w:hAnsi="Arial" w:cs="Arial"/>
        </w:rPr>
        <w:t xml:space="preserve"> (Fig. 1)</w:t>
      </w:r>
      <w:r w:rsidRPr="00FE2580">
        <w:rPr>
          <w:rFonts w:ascii="Arial" w:hAnsi="Arial" w:cs="Arial"/>
        </w:rPr>
        <w:t xml:space="preserve"> of disease </w:t>
      </w:r>
      <w:r w:rsidR="00BC5FED" w:rsidRPr="00FE2580">
        <w:rPr>
          <w:rFonts w:ascii="Arial" w:hAnsi="Arial" w:cs="Arial"/>
        </w:rPr>
        <w:t>incidence and PDI,</w:t>
      </w:r>
      <w:r w:rsidRPr="00FE2580">
        <w:rPr>
          <w:rFonts w:ascii="Arial" w:hAnsi="Arial" w:cs="Arial"/>
        </w:rPr>
        <w:t xml:space="preserve"> with weather variables across the surveyed locations showed clear fluctuations in DI and PDI that visually aligned with changes in microclimatic conditions (Fig. 1). Peaks in disease incidence were generally observed in locations where relative humidity and dew point remained consistently high, while lower disease levels coincided with higher maximum temperatures and abrupt rainfall extremes. The chart also illustrated that moderate rainfall, rather than very high or very low rainfall, corresponded with relatively higher disease expression across several locations. Overall, the figure complements the correlation analysis by visually demonstrating that humidity-related parameters exerted a stronger influence on blast</w:t>
      </w:r>
      <w:r w:rsidR="00BC5FED" w:rsidRPr="00FE2580">
        <w:rPr>
          <w:rFonts w:ascii="Arial" w:hAnsi="Arial" w:cs="Arial"/>
        </w:rPr>
        <w:t xml:space="preserve"> disease</w:t>
      </w:r>
      <w:r w:rsidR="005C11E9" w:rsidRPr="00FE2580">
        <w:rPr>
          <w:rFonts w:ascii="Arial" w:hAnsi="Arial" w:cs="Arial"/>
        </w:rPr>
        <w:t>.</w:t>
      </w:r>
      <w:r w:rsidR="002D1F64" w:rsidRPr="00FE2580">
        <w:rPr>
          <w:rFonts w:ascii="Arial" w:hAnsi="Arial" w:cs="Arial"/>
        </w:rPr>
        <w:t xml:space="preserve"> Waterlogged acid sulphate soils can also create stressful growing conditions for rice, which can weaken plant health and make the crop more prone to disease. These soil conditions, together with the moist environment they maintain, may also influence levels of disease development in affected areas (</w:t>
      </w:r>
      <w:proofErr w:type="spellStart"/>
      <w:r w:rsidR="002D1F64" w:rsidRPr="00FE2580">
        <w:rPr>
          <w:rFonts w:ascii="Arial" w:hAnsi="Arial" w:cs="Arial"/>
          <w:color w:val="000000" w:themeColor="text1"/>
          <w:lang w:val="en-IN" w:eastAsia="en-IN"/>
        </w:rPr>
        <w:t>Chandramohanan</w:t>
      </w:r>
      <w:proofErr w:type="spellEnd"/>
      <w:r w:rsidR="002D1F64" w:rsidRPr="00FE2580">
        <w:rPr>
          <w:rFonts w:ascii="Arial" w:hAnsi="Arial" w:cs="Arial"/>
          <w:color w:val="000000" w:themeColor="text1"/>
          <w:lang w:val="en-IN" w:eastAsia="en-IN"/>
        </w:rPr>
        <w:t xml:space="preserve"> &amp; </w:t>
      </w:r>
      <w:proofErr w:type="spellStart"/>
      <w:r w:rsidR="002D1F64" w:rsidRPr="00FE2580">
        <w:rPr>
          <w:rFonts w:ascii="Arial" w:hAnsi="Arial" w:cs="Arial"/>
          <w:color w:val="000000" w:themeColor="text1"/>
          <w:lang w:val="en-IN" w:eastAsia="en-IN"/>
        </w:rPr>
        <w:t>Mohanan</w:t>
      </w:r>
      <w:proofErr w:type="spellEnd"/>
      <w:r w:rsidR="002D1F64" w:rsidRPr="00FE2580">
        <w:rPr>
          <w:rFonts w:ascii="Arial" w:hAnsi="Arial" w:cs="Arial"/>
          <w:color w:val="000000" w:themeColor="text1"/>
          <w:lang w:val="en-IN" w:eastAsia="en-IN"/>
        </w:rPr>
        <w:t>., 2012)</w:t>
      </w:r>
      <w:r w:rsidR="002D1F64" w:rsidRPr="00FE2580">
        <w:rPr>
          <w:rFonts w:ascii="Arial" w:hAnsi="Arial" w:cs="Arial"/>
        </w:rPr>
        <w:t>.</w:t>
      </w:r>
    </w:p>
    <w:p w14:paraId="5C5D27A2" w14:textId="77777777" w:rsidR="006F6700" w:rsidRPr="00FE2580" w:rsidRDefault="006F6700" w:rsidP="00441B6F">
      <w:pPr>
        <w:pStyle w:val="ConcHead"/>
        <w:spacing w:after="0"/>
        <w:jc w:val="both"/>
        <w:rPr>
          <w:rFonts w:ascii="Arial" w:hAnsi="Arial" w:cs="Arial"/>
          <w:b w:val="0"/>
          <w:bCs/>
          <w:sz w:val="20"/>
        </w:rPr>
      </w:pPr>
    </w:p>
    <w:p w14:paraId="054FE07B" w14:textId="687385BA" w:rsidR="00B01FCD" w:rsidRPr="00FE2580" w:rsidRDefault="00000F8F" w:rsidP="00441B6F">
      <w:pPr>
        <w:pStyle w:val="ConcHead"/>
        <w:spacing w:after="0"/>
        <w:jc w:val="both"/>
        <w:rPr>
          <w:rFonts w:ascii="Arial" w:hAnsi="Arial" w:cs="Arial"/>
          <w:szCs w:val="22"/>
        </w:rPr>
      </w:pPr>
      <w:r w:rsidRPr="00FE2580">
        <w:rPr>
          <w:rFonts w:ascii="Arial" w:hAnsi="Arial" w:cs="Arial"/>
          <w:szCs w:val="22"/>
        </w:rPr>
        <w:t xml:space="preserve">4. </w:t>
      </w:r>
      <w:r w:rsidR="00B01FCD" w:rsidRPr="00FE2580">
        <w:rPr>
          <w:rFonts w:ascii="Arial" w:hAnsi="Arial" w:cs="Arial"/>
          <w:szCs w:val="22"/>
        </w:rPr>
        <w:t>Conclusion</w:t>
      </w:r>
    </w:p>
    <w:p w14:paraId="175C13B4" w14:textId="77777777" w:rsidR="00764FEE" w:rsidRPr="00FE2580" w:rsidRDefault="00764FEE" w:rsidP="00441B6F">
      <w:pPr>
        <w:pStyle w:val="ConcHead"/>
        <w:spacing w:after="0"/>
        <w:jc w:val="both"/>
        <w:rPr>
          <w:rFonts w:ascii="Arial" w:hAnsi="Arial" w:cs="Arial"/>
          <w:sz w:val="20"/>
        </w:rPr>
      </w:pPr>
    </w:p>
    <w:p w14:paraId="4FBE2835" w14:textId="5BE497AA" w:rsidR="00223494" w:rsidRPr="00FE2580" w:rsidRDefault="00764FEE" w:rsidP="00793877">
      <w:pPr>
        <w:pStyle w:val="AcknHead"/>
        <w:jc w:val="both"/>
        <w:rPr>
          <w:rFonts w:ascii="Arial" w:hAnsi="Arial" w:cs="Arial"/>
          <w:b w:val="0"/>
          <w:caps w:val="0"/>
          <w:sz w:val="20"/>
        </w:rPr>
      </w:pPr>
      <w:r w:rsidRPr="00FE2580">
        <w:rPr>
          <w:rFonts w:ascii="Arial" w:hAnsi="Arial" w:cs="Arial"/>
          <w:b w:val="0"/>
          <w:caps w:val="0"/>
          <w:sz w:val="20"/>
        </w:rPr>
        <w:t>The present study demonstrate</w:t>
      </w:r>
      <w:r w:rsidR="006F6700" w:rsidRPr="00FE2580">
        <w:rPr>
          <w:rFonts w:ascii="Arial" w:hAnsi="Arial" w:cs="Arial"/>
          <w:b w:val="0"/>
          <w:caps w:val="0"/>
          <w:sz w:val="20"/>
        </w:rPr>
        <w:t>s</w:t>
      </w:r>
      <w:r w:rsidRPr="00FE2580">
        <w:rPr>
          <w:rFonts w:ascii="Arial" w:hAnsi="Arial" w:cs="Arial"/>
          <w:b w:val="0"/>
          <w:caps w:val="0"/>
          <w:sz w:val="20"/>
        </w:rPr>
        <w:t xml:space="preserve"> that the development and </w:t>
      </w:r>
      <w:r w:rsidR="00BC5FED" w:rsidRPr="00FE2580">
        <w:rPr>
          <w:rFonts w:ascii="Arial" w:hAnsi="Arial" w:cs="Arial"/>
          <w:b w:val="0"/>
          <w:caps w:val="0"/>
          <w:sz w:val="20"/>
        </w:rPr>
        <w:t>severity</w:t>
      </w:r>
      <w:r w:rsidRPr="00FE2580">
        <w:rPr>
          <w:rFonts w:ascii="Arial" w:hAnsi="Arial" w:cs="Arial"/>
          <w:b w:val="0"/>
          <w:caps w:val="0"/>
          <w:sz w:val="20"/>
        </w:rPr>
        <w:t xml:space="preserve"> of rice blast disease in the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region are strongly governed by the interplay of key microclimatic parameters, particularly relative humidity, dew point and temperature. Both DI and PDI showed significant positive associations with moisture-related variables, indicating that sustained atmospheric humidity and </w:t>
      </w:r>
      <w:proofErr w:type="spellStart"/>
      <w:r w:rsidRPr="00FE2580">
        <w:rPr>
          <w:rFonts w:ascii="Arial" w:hAnsi="Arial" w:cs="Arial"/>
          <w:b w:val="0"/>
          <w:caps w:val="0"/>
          <w:sz w:val="20"/>
        </w:rPr>
        <w:t>favourable</w:t>
      </w:r>
      <w:proofErr w:type="spellEnd"/>
      <w:r w:rsidRPr="00FE2580">
        <w:rPr>
          <w:rFonts w:ascii="Arial" w:hAnsi="Arial" w:cs="Arial"/>
          <w:b w:val="0"/>
          <w:caps w:val="0"/>
          <w:sz w:val="20"/>
        </w:rPr>
        <w:t xml:space="preserve"> dew point conditions create an environment highly conducive for successful infection and epidemic build-up of </w:t>
      </w:r>
      <w:r w:rsidRPr="00FE2580">
        <w:rPr>
          <w:rFonts w:ascii="Arial" w:hAnsi="Arial" w:cs="Arial"/>
          <w:b w:val="0"/>
          <w:i/>
          <w:iCs/>
          <w:caps w:val="0"/>
          <w:sz w:val="20"/>
        </w:rPr>
        <w:t xml:space="preserve">P.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In contrast, maximum temperature exhibited a significant negative influence on disease, suggesting that higher daytime temperatures suppress pathogen activity by reducing leaf wetness duration and disrupting infection processes. Although rainfall did not show a significant statistical correlation with DI or PDI, descriptive trends revealed that moderate rainfall </w:t>
      </w:r>
      <w:proofErr w:type="spellStart"/>
      <w:r w:rsidRPr="00FE2580">
        <w:rPr>
          <w:rFonts w:ascii="Arial" w:hAnsi="Arial" w:cs="Arial"/>
          <w:b w:val="0"/>
          <w:caps w:val="0"/>
          <w:sz w:val="20"/>
        </w:rPr>
        <w:t>favoured</w:t>
      </w:r>
      <w:proofErr w:type="spellEnd"/>
      <w:r w:rsidRPr="00FE2580">
        <w:rPr>
          <w:rFonts w:ascii="Arial" w:hAnsi="Arial" w:cs="Arial"/>
          <w:b w:val="0"/>
          <w:caps w:val="0"/>
          <w:sz w:val="20"/>
        </w:rPr>
        <w:t xml:space="preserve"> higher disease levels, whereas extremely low or excessive rainfall was less conducive for blast development. This highlights that rainfall functions mainly as a moisture-enhancing factor and contributes to disease onset only when accompanied by suitable humidity and temperature regimes. Overall, the </w:t>
      </w:r>
      <w:r w:rsidR="00F17741" w:rsidRPr="00FE2580">
        <w:rPr>
          <w:rFonts w:ascii="Arial" w:hAnsi="Arial" w:cs="Arial"/>
          <w:b w:val="0"/>
          <w:caps w:val="0"/>
          <w:sz w:val="20"/>
        </w:rPr>
        <w:t>findings</w:t>
      </w:r>
      <w:r w:rsidRPr="00FE2580">
        <w:rPr>
          <w:rFonts w:ascii="Arial" w:hAnsi="Arial" w:cs="Arial"/>
          <w:b w:val="0"/>
          <w:caps w:val="0"/>
          <w:sz w:val="20"/>
        </w:rPr>
        <w:t xml:space="preserve"> </w:t>
      </w:r>
      <w:proofErr w:type="spellStart"/>
      <w:r w:rsidR="00F17741" w:rsidRPr="00FE2580">
        <w:rPr>
          <w:rFonts w:ascii="Arial" w:hAnsi="Arial" w:cs="Arial"/>
          <w:b w:val="0"/>
          <w:caps w:val="0"/>
          <w:sz w:val="20"/>
        </w:rPr>
        <w:t>emphasise</w:t>
      </w:r>
      <w:proofErr w:type="spellEnd"/>
      <w:r w:rsidRPr="00FE2580">
        <w:rPr>
          <w:rFonts w:ascii="Arial" w:hAnsi="Arial" w:cs="Arial"/>
          <w:b w:val="0"/>
          <w:caps w:val="0"/>
          <w:sz w:val="20"/>
        </w:rPr>
        <w:t xml:space="preserve"> that the humid, low-lying agroecosystem of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inherently </w:t>
      </w:r>
      <w:proofErr w:type="spellStart"/>
      <w:r w:rsidRPr="00FE2580">
        <w:rPr>
          <w:rFonts w:ascii="Arial" w:hAnsi="Arial" w:cs="Arial"/>
          <w:b w:val="0"/>
          <w:caps w:val="0"/>
          <w:sz w:val="20"/>
        </w:rPr>
        <w:t>favours</w:t>
      </w:r>
      <w:proofErr w:type="spellEnd"/>
      <w:r w:rsidRPr="00FE2580">
        <w:rPr>
          <w:rFonts w:ascii="Arial" w:hAnsi="Arial" w:cs="Arial"/>
          <w:b w:val="0"/>
          <w:caps w:val="0"/>
          <w:sz w:val="20"/>
        </w:rPr>
        <w:t xml:space="preserve"> blast epidemics and that microclimatic parameters play a more influential role than rainfall alone in shaping disease risk. These insights can support the refinement of location-specific disease forecasting tools and guide timely deployment of management strategies, including cultural, biological and chemical interventions, for effective blast suppression under the climatic conditions of the region.</w:t>
      </w:r>
      <w:r w:rsidR="00C31E72">
        <w:rPr>
          <w:rFonts w:ascii="Arial" w:hAnsi="Arial" w:cs="Arial"/>
          <w:b w:val="0"/>
          <w:caps w:val="0"/>
          <w:sz w:val="20"/>
        </w:rPr>
        <w:t xml:space="preserve"> </w:t>
      </w:r>
    </w:p>
    <w:p w14:paraId="700DC5D2" w14:textId="6D25E339" w:rsidR="00223494" w:rsidRDefault="00223494" w:rsidP="00223494">
      <w:pPr>
        <w:pStyle w:val="AcknHead"/>
        <w:spacing w:after="0"/>
        <w:jc w:val="both"/>
        <w:rPr>
          <w:rFonts w:ascii="Arial" w:hAnsi="Arial" w:cs="Arial"/>
          <w:bCs/>
          <w:caps w:val="0"/>
          <w:szCs w:val="22"/>
        </w:rPr>
      </w:pPr>
      <w:r w:rsidRPr="00FE2580">
        <w:rPr>
          <w:rFonts w:ascii="Arial" w:hAnsi="Arial" w:cs="Arial"/>
          <w:b w:val="0"/>
          <w:caps w:val="0"/>
          <w:sz w:val="20"/>
        </w:rPr>
        <w:t xml:space="preserve"> </w:t>
      </w:r>
      <w:r w:rsidRPr="00FE2580">
        <w:rPr>
          <w:rFonts w:ascii="Arial" w:hAnsi="Arial" w:cs="Arial"/>
          <w:bCs/>
          <w:caps w:val="0"/>
          <w:szCs w:val="22"/>
        </w:rPr>
        <w:t>DISCLAIMER (ARTIFICIAL INTELLIGENCE)</w:t>
      </w:r>
    </w:p>
    <w:p w14:paraId="4C107DAC" w14:textId="77777777" w:rsidR="00FE2580" w:rsidRPr="00FE2580" w:rsidRDefault="00FE2580" w:rsidP="00223494">
      <w:pPr>
        <w:pStyle w:val="AcknHead"/>
        <w:spacing w:after="0"/>
        <w:jc w:val="both"/>
        <w:rPr>
          <w:rFonts w:ascii="Arial" w:hAnsi="Arial" w:cs="Arial"/>
          <w:bCs/>
          <w:caps w:val="0"/>
          <w:szCs w:val="22"/>
        </w:rPr>
      </w:pPr>
    </w:p>
    <w:p w14:paraId="0B2FD2A0" w14:textId="5B6B0E10" w:rsidR="006B2B79" w:rsidRPr="00FE2580" w:rsidRDefault="00223494" w:rsidP="00223494">
      <w:pPr>
        <w:pStyle w:val="AcknHead"/>
        <w:spacing w:after="0"/>
        <w:jc w:val="both"/>
        <w:rPr>
          <w:rFonts w:ascii="Arial" w:hAnsi="Arial" w:cs="Arial"/>
          <w:b w:val="0"/>
          <w:caps w:val="0"/>
          <w:sz w:val="20"/>
        </w:rPr>
      </w:pPr>
      <w:r w:rsidRPr="00FE2580">
        <w:rPr>
          <w:rFonts w:ascii="Arial" w:hAnsi="Arial" w:cs="Arial"/>
          <w:b w:val="0"/>
          <w:caps w:val="0"/>
          <w:sz w:val="20"/>
        </w:rPr>
        <w:t>Author(s) hereby declares that NO generative AI technologies such as Large Language Models (</w:t>
      </w:r>
      <w:proofErr w:type="spellStart"/>
      <w:r w:rsidRPr="00FE2580">
        <w:rPr>
          <w:rFonts w:ascii="Arial" w:hAnsi="Arial" w:cs="Arial"/>
          <w:b w:val="0"/>
          <w:caps w:val="0"/>
          <w:sz w:val="20"/>
        </w:rPr>
        <w:t>ChatGPT</w:t>
      </w:r>
      <w:proofErr w:type="spellEnd"/>
      <w:r w:rsidRPr="00FE2580">
        <w:rPr>
          <w:rFonts w:ascii="Arial" w:hAnsi="Arial" w:cs="Arial"/>
          <w:b w:val="0"/>
          <w:caps w:val="0"/>
          <w:sz w:val="20"/>
        </w:rPr>
        <w:t>, COPILOT, etc.) and text-to-image generators have been used during the writing or editing of this manuscript.</w:t>
      </w:r>
    </w:p>
    <w:p w14:paraId="64117B57" w14:textId="77777777" w:rsidR="00223494" w:rsidRPr="00FE2580" w:rsidRDefault="00223494" w:rsidP="00441B6F">
      <w:pPr>
        <w:pStyle w:val="AcknHead"/>
        <w:spacing w:after="0"/>
        <w:jc w:val="both"/>
        <w:rPr>
          <w:rFonts w:ascii="Arial" w:hAnsi="Arial" w:cs="Arial"/>
          <w:sz w:val="20"/>
        </w:rPr>
      </w:pPr>
    </w:p>
    <w:p w14:paraId="46D11C53" w14:textId="77777777" w:rsidR="00CF3813" w:rsidRPr="00FE2580" w:rsidRDefault="00CF3813" w:rsidP="00441B6F">
      <w:pPr>
        <w:pStyle w:val="ReferHead"/>
        <w:spacing w:after="0"/>
        <w:jc w:val="both"/>
        <w:rPr>
          <w:rFonts w:ascii="Arial" w:hAnsi="Arial" w:cs="Arial"/>
          <w:bCs/>
          <w:sz w:val="20"/>
        </w:rPr>
      </w:pPr>
    </w:p>
    <w:p w14:paraId="1C350275" w14:textId="47D9D80F" w:rsidR="001901AA" w:rsidRPr="00FE2580" w:rsidRDefault="00B01FCD" w:rsidP="001901AA">
      <w:pPr>
        <w:pStyle w:val="ReferHead"/>
        <w:spacing w:after="0"/>
        <w:jc w:val="both"/>
        <w:rPr>
          <w:rFonts w:ascii="Arial" w:hAnsi="Arial" w:cs="Arial"/>
          <w:szCs w:val="22"/>
        </w:rPr>
      </w:pPr>
      <w:r w:rsidRPr="00FE2580">
        <w:rPr>
          <w:rFonts w:ascii="Arial" w:hAnsi="Arial" w:cs="Arial"/>
          <w:szCs w:val="22"/>
        </w:rPr>
        <w:t>References</w:t>
      </w:r>
    </w:p>
    <w:p w14:paraId="38AC092A" w14:textId="209D61BC"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Aiyappanpillai</w:t>
      </w:r>
      <w:proofErr w:type="spellEnd"/>
      <w:r w:rsidRPr="00FE2580">
        <w:rPr>
          <w:rFonts w:ascii="Arial" w:hAnsi="Arial" w:cs="Arial"/>
          <w:lang w:val="en-IN" w:eastAsia="en-IN"/>
        </w:rPr>
        <w:t xml:space="preserve">, P., &amp; Mathew, S. </w:t>
      </w:r>
      <w:r w:rsidR="00AC401E">
        <w:rPr>
          <w:rFonts w:ascii="Arial" w:hAnsi="Arial" w:cs="Arial"/>
          <w:lang w:val="en-IN" w:eastAsia="en-IN"/>
        </w:rPr>
        <w:t>(</w:t>
      </w:r>
      <w:r w:rsidRPr="00FE2580">
        <w:rPr>
          <w:rFonts w:ascii="Arial" w:hAnsi="Arial" w:cs="Arial"/>
          <w:lang w:val="en-IN" w:eastAsia="en-IN"/>
        </w:rPr>
        <w:t>2024</w:t>
      </w:r>
      <w:r w:rsidR="00AC401E">
        <w:rPr>
          <w:rFonts w:ascii="Arial" w:hAnsi="Arial" w:cs="Arial"/>
          <w:lang w:val="en-IN" w:eastAsia="en-IN"/>
        </w:rPr>
        <w:t>)</w:t>
      </w:r>
      <w:r w:rsidRPr="00FE2580">
        <w:rPr>
          <w:rFonts w:ascii="Arial" w:hAnsi="Arial" w:cs="Arial"/>
          <w:lang w:val="en-IN" w:eastAsia="en-IN"/>
        </w:rPr>
        <w:t xml:space="preserve">. Rice economy of Kerala. In </w:t>
      </w:r>
      <w:r w:rsidRPr="00FE2580">
        <w:rPr>
          <w:rFonts w:ascii="Arial" w:hAnsi="Arial" w:cs="Arial"/>
          <w:i/>
          <w:iCs/>
          <w:lang w:val="en-IN" w:eastAsia="en-IN"/>
        </w:rPr>
        <w:t>Kerala’s economic development: COVID-19 pandemic, economic crisis and public policy</w:t>
      </w:r>
      <w:r w:rsidRPr="00FE2580">
        <w:rPr>
          <w:rFonts w:ascii="Arial" w:hAnsi="Arial" w:cs="Arial"/>
          <w:lang w:val="en-IN" w:eastAsia="en-IN"/>
        </w:rPr>
        <w:t>, pp. 207–227.</w:t>
      </w:r>
    </w:p>
    <w:p w14:paraId="3AE865C0" w14:textId="0562113E"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lastRenderedPageBreak/>
        <w:t>Amoghavarsha</w:t>
      </w:r>
      <w:proofErr w:type="spellEnd"/>
      <w:r w:rsidRPr="00FE2580">
        <w:rPr>
          <w:rFonts w:ascii="Arial" w:hAnsi="Arial" w:cs="Arial"/>
          <w:lang w:val="en-IN" w:eastAsia="en-IN"/>
        </w:rPr>
        <w:t xml:space="preserve">, C., </w:t>
      </w:r>
      <w:proofErr w:type="spellStart"/>
      <w:r w:rsidRPr="00FE2580">
        <w:rPr>
          <w:rFonts w:ascii="Arial" w:hAnsi="Arial" w:cs="Arial"/>
          <w:lang w:val="en-IN" w:eastAsia="en-IN"/>
        </w:rPr>
        <w:t>Pramesh</w:t>
      </w:r>
      <w:proofErr w:type="spellEnd"/>
      <w:r w:rsidRPr="00FE2580">
        <w:rPr>
          <w:rFonts w:ascii="Arial" w:hAnsi="Arial" w:cs="Arial"/>
          <w:lang w:val="en-IN" w:eastAsia="en-IN"/>
        </w:rPr>
        <w:t xml:space="preserve">, D., Naik, G. R., Naik, M. K., Yadav, M. K., &amp; </w:t>
      </w:r>
      <w:proofErr w:type="spellStart"/>
      <w:r w:rsidRPr="00FE2580">
        <w:rPr>
          <w:rFonts w:ascii="Arial" w:hAnsi="Arial" w:cs="Arial"/>
          <w:lang w:val="en-IN" w:eastAsia="en-IN"/>
        </w:rPr>
        <w:t>Ngangkham</w:t>
      </w:r>
      <w:proofErr w:type="spellEnd"/>
      <w:r w:rsidRPr="00FE2580">
        <w:rPr>
          <w:rFonts w:ascii="Arial" w:hAnsi="Arial" w:cs="Arial"/>
          <w:lang w:val="en-IN" w:eastAsia="en-IN"/>
        </w:rPr>
        <w:t xml:space="preserve">, U. </w:t>
      </w:r>
      <w:r w:rsidR="00AC401E">
        <w:rPr>
          <w:rFonts w:ascii="Arial" w:hAnsi="Arial" w:cs="Arial"/>
          <w:lang w:val="en-IN" w:eastAsia="en-IN"/>
        </w:rPr>
        <w:t>(</w:t>
      </w:r>
      <w:r w:rsidRPr="00FE2580">
        <w:rPr>
          <w:rFonts w:ascii="Arial" w:hAnsi="Arial" w:cs="Arial"/>
          <w:lang w:val="en-IN" w:eastAsia="en-IN"/>
        </w:rPr>
        <w:t>2022</w:t>
      </w:r>
      <w:r w:rsidR="00AC401E">
        <w:rPr>
          <w:rFonts w:ascii="Arial" w:hAnsi="Arial" w:cs="Arial"/>
          <w:lang w:val="en-IN" w:eastAsia="en-IN"/>
        </w:rPr>
        <w:t>)</w:t>
      </w:r>
      <w:r w:rsidRPr="00FE2580">
        <w:rPr>
          <w:rFonts w:ascii="Arial" w:hAnsi="Arial" w:cs="Arial"/>
          <w:lang w:val="en-IN" w:eastAsia="en-IN"/>
        </w:rPr>
        <w:t xml:space="preserve">. Morpho-molecular diversity and </w:t>
      </w:r>
      <w:proofErr w:type="spellStart"/>
      <w:r w:rsidRPr="00FE2580">
        <w:rPr>
          <w:rFonts w:ascii="Arial" w:hAnsi="Arial" w:cs="Arial"/>
          <w:lang w:val="en-IN" w:eastAsia="en-IN"/>
        </w:rPr>
        <w:t>avirulence</w:t>
      </w:r>
      <w:proofErr w:type="spellEnd"/>
      <w:r w:rsidRPr="00FE2580">
        <w:rPr>
          <w:rFonts w:ascii="Arial" w:hAnsi="Arial" w:cs="Arial"/>
          <w:lang w:val="en-IN" w:eastAsia="en-IN"/>
        </w:rPr>
        <w:t xml:space="preserve"> gene distribution among diverse isolates of </w:t>
      </w:r>
      <w:proofErr w:type="spellStart"/>
      <w:r w:rsidRPr="00FE2580">
        <w:rPr>
          <w:rFonts w:ascii="Arial" w:hAnsi="Arial" w:cs="Arial"/>
          <w:i/>
          <w:iCs/>
          <w:lang w:val="en-IN" w:eastAsia="en-IN"/>
        </w:rPr>
        <w:t>Magnaporthe</w:t>
      </w:r>
      <w:proofErr w:type="spellEnd"/>
      <w:r w:rsidRPr="00FE2580">
        <w:rPr>
          <w:rFonts w:ascii="Arial" w:hAnsi="Arial" w:cs="Arial"/>
          <w:i/>
          <w:iCs/>
          <w:lang w:val="en-IN" w:eastAsia="en-IN"/>
        </w:rPr>
        <w:t xml:space="preserve"> </w:t>
      </w:r>
      <w:proofErr w:type="spellStart"/>
      <w:r w:rsidRPr="00FE2580">
        <w:rPr>
          <w:rFonts w:ascii="Arial" w:hAnsi="Arial" w:cs="Arial"/>
          <w:i/>
          <w:iCs/>
          <w:lang w:val="en-IN" w:eastAsia="en-IN"/>
        </w:rPr>
        <w:t>oryzae</w:t>
      </w:r>
      <w:proofErr w:type="spellEnd"/>
      <w:r w:rsidRPr="00FE2580">
        <w:rPr>
          <w:rFonts w:ascii="Arial" w:hAnsi="Arial" w:cs="Arial"/>
          <w:lang w:val="en-IN" w:eastAsia="en-IN"/>
        </w:rPr>
        <w:t xml:space="preserve"> from southern India. </w:t>
      </w:r>
      <w:r w:rsidR="00C702BB" w:rsidRPr="00FE2580">
        <w:rPr>
          <w:rFonts w:ascii="Arial" w:hAnsi="Arial" w:cs="Arial"/>
          <w:i/>
          <w:iCs/>
          <w:lang w:val="en-IN" w:eastAsia="en-IN"/>
        </w:rPr>
        <w:t>Journal of Applied Microbiology</w:t>
      </w:r>
      <w:r w:rsidRPr="00FE2580">
        <w:rPr>
          <w:rFonts w:ascii="Arial" w:hAnsi="Arial" w:cs="Arial"/>
          <w:lang w:val="en-IN" w:eastAsia="en-IN"/>
        </w:rPr>
        <w:t>, 132(2), 1275–1290.</w:t>
      </w:r>
    </w:p>
    <w:p w14:paraId="00945A42" w14:textId="77777777"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Anonymous. (2002). </w:t>
      </w:r>
      <w:r w:rsidRPr="00FE2580">
        <w:rPr>
          <w:rFonts w:ascii="Arial" w:hAnsi="Arial" w:cs="Arial"/>
          <w:i/>
          <w:iCs/>
          <w:lang w:val="en-IN" w:eastAsia="en-IN"/>
        </w:rPr>
        <w:t>Standard evaluation system for rice.</w:t>
      </w:r>
      <w:r w:rsidRPr="00FE2580">
        <w:rPr>
          <w:rFonts w:ascii="Arial" w:hAnsi="Arial" w:cs="Arial"/>
          <w:lang w:val="en-IN" w:eastAsia="en-IN"/>
        </w:rPr>
        <w:t xml:space="preserve"> International Rice Research Institute (IRRI), Manila, Philippines.</w:t>
      </w:r>
    </w:p>
    <w:p w14:paraId="565751D8" w14:textId="7FF4537B" w:rsidR="001901AA" w:rsidRPr="00FE2580" w:rsidRDefault="001901AA" w:rsidP="00CF3813">
      <w:pPr>
        <w:spacing w:before="100" w:beforeAutospacing="1" w:after="100" w:afterAutospacing="1"/>
        <w:ind w:left="720" w:hanging="720"/>
        <w:rPr>
          <w:rFonts w:ascii="Arial" w:hAnsi="Arial" w:cs="Arial"/>
          <w:lang w:eastAsia="en-IN"/>
        </w:rPr>
      </w:pPr>
      <w:r w:rsidRPr="00FE2580">
        <w:rPr>
          <w:rFonts w:ascii="Arial" w:hAnsi="Arial" w:cs="Arial"/>
          <w:lang w:eastAsia="en-IN"/>
        </w:rPr>
        <w:t xml:space="preserve">Aravind, K., Rajeswari, B., </w:t>
      </w:r>
      <w:proofErr w:type="spellStart"/>
      <w:r w:rsidRPr="00FE2580">
        <w:rPr>
          <w:rFonts w:ascii="Arial" w:hAnsi="Arial" w:cs="Arial"/>
          <w:lang w:eastAsia="en-IN"/>
        </w:rPr>
        <w:t>Babu</w:t>
      </w:r>
      <w:proofErr w:type="spellEnd"/>
      <w:r w:rsidRPr="00FE2580">
        <w:rPr>
          <w:rFonts w:ascii="Arial" w:hAnsi="Arial" w:cs="Arial"/>
          <w:lang w:eastAsia="en-IN"/>
        </w:rPr>
        <w:t xml:space="preserve">, T.K., </w:t>
      </w:r>
      <w:r w:rsidRPr="00FE2580">
        <w:rPr>
          <w:rFonts w:ascii="Arial" w:hAnsi="Arial" w:cs="Arial"/>
          <w:lang w:val="en-IN" w:eastAsia="en-IN"/>
        </w:rPr>
        <w:t>&amp;</w:t>
      </w:r>
      <w:r w:rsidRPr="00FE2580">
        <w:rPr>
          <w:rFonts w:ascii="Arial" w:hAnsi="Arial" w:cs="Arial"/>
          <w:lang w:eastAsia="en-IN"/>
        </w:rPr>
        <w:t xml:space="preserve"> </w:t>
      </w:r>
      <w:proofErr w:type="spellStart"/>
      <w:r w:rsidRPr="00FE2580">
        <w:rPr>
          <w:rFonts w:ascii="Arial" w:hAnsi="Arial" w:cs="Arial"/>
          <w:lang w:eastAsia="en-IN"/>
        </w:rPr>
        <w:t>Pushpavalli</w:t>
      </w:r>
      <w:proofErr w:type="spellEnd"/>
      <w:r w:rsidRPr="00FE2580">
        <w:rPr>
          <w:rFonts w:ascii="Arial" w:hAnsi="Arial" w:cs="Arial"/>
          <w:lang w:eastAsia="en-IN"/>
        </w:rPr>
        <w:t xml:space="preserve">, S.N.C.V.L. (2022). Pathogenic and molecular variability of </w:t>
      </w:r>
      <w:proofErr w:type="spellStart"/>
      <w:r w:rsidRPr="00FE2580">
        <w:rPr>
          <w:rFonts w:ascii="Arial" w:hAnsi="Arial" w:cs="Arial"/>
          <w:i/>
          <w:iCs/>
          <w:lang w:eastAsia="en-IN"/>
        </w:rPr>
        <w:t>Magnaporthe</w:t>
      </w:r>
      <w:proofErr w:type="spellEnd"/>
      <w:r w:rsidRPr="00FE2580">
        <w:rPr>
          <w:rFonts w:ascii="Arial" w:hAnsi="Arial" w:cs="Arial"/>
          <w:i/>
          <w:iCs/>
          <w:lang w:eastAsia="en-IN"/>
        </w:rPr>
        <w:t xml:space="preserve"> </w:t>
      </w:r>
      <w:proofErr w:type="spellStart"/>
      <w:r w:rsidRPr="00FE2580">
        <w:rPr>
          <w:rFonts w:ascii="Arial" w:hAnsi="Arial" w:cs="Arial"/>
          <w:i/>
          <w:iCs/>
          <w:lang w:eastAsia="en-IN"/>
        </w:rPr>
        <w:t>oryzae</w:t>
      </w:r>
      <w:proofErr w:type="spellEnd"/>
      <w:r w:rsidRPr="00FE2580">
        <w:rPr>
          <w:rFonts w:ascii="Arial" w:hAnsi="Arial" w:cs="Arial"/>
          <w:lang w:eastAsia="en-IN"/>
        </w:rPr>
        <w:t xml:space="preserve"> isolates collected from major rice growing locations of Telangana State, India. </w:t>
      </w:r>
      <w:r w:rsidRPr="00FE2580">
        <w:rPr>
          <w:rFonts w:ascii="Arial" w:hAnsi="Arial" w:cs="Arial"/>
          <w:i/>
          <w:iCs/>
          <w:lang w:eastAsia="en-IN"/>
        </w:rPr>
        <w:t>Indian Phytopatho</w:t>
      </w:r>
      <w:r w:rsidR="00223494" w:rsidRPr="00FE2580">
        <w:rPr>
          <w:rFonts w:ascii="Arial" w:hAnsi="Arial" w:cs="Arial"/>
          <w:i/>
          <w:iCs/>
          <w:lang w:eastAsia="en-IN"/>
        </w:rPr>
        <w:t>l</w:t>
      </w:r>
      <w:r w:rsidR="00C702BB" w:rsidRPr="00FE2580">
        <w:rPr>
          <w:rFonts w:ascii="Arial" w:hAnsi="Arial" w:cs="Arial"/>
          <w:i/>
          <w:iCs/>
          <w:lang w:eastAsia="en-IN"/>
        </w:rPr>
        <w:t>ogy</w:t>
      </w:r>
      <w:r w:rsidRPr="00FE2580">
        <w:rPr>
          <w:rFonts w:ascii="Arial" w:hAnsi="Arial" w:cs="Arial"/>
          <w:lang w:eastAsia="en-IN"/>
        </w:rPr>
        <w:t>, </w:t>
      </w:r>
      <w:r w:rsidRPr="00FE2580">
        <w:rPr>
          <w:rFonts w:ascii="Arial" w:hAnsi="Arial" w:cs="Arial"/>
          <w:i/>
          <w:iCs/>
          <w:lang w:eastAsia="en-IN"/>
        </w:rPr>
        <w:t>75</w:t>
      </w:r>
      <w:r w:rsidRPr="00FE2580">
        <w:rPr>
          <w:rFonts w:ascii="Arial" w:hAnsi="Arial" w:cs="Arial"/>
          <w:lang w:eastAsia="en-IN"/>
        </w:rPr>
        <w:t>(3), pp.661-671.</w:t>
      </w:r>
    </w:p>
    <w:p w14:paraId="6EEBAA54" w14:textId="3A300042" w:rsidR="001901AA" w:rsidRPr="00FE2580" w:rsidRDefault="001901AA" w:rsidP="001901AA">
      <w:pPr>
        <w:tabs>
          <w:tab w:val="left" w:pos="1080"/>
        </w:tabs>
        <w:ind w:left="709" w:hanging="709"/>
        <w:jc w:val="both"/>
        <w:rPr>
          <w:rFonts w:ascii="Arial" w:hAnsi="Arial" w:cs="Arial"/>
          <w:color w:val="000000" w:themeColor="text1"/>
        </w:rPr>
      </w:pPr>
      <w:r w:rsidRPr="00FE2580">
        <w:rPr>
          <w:rFonts w:ascii="Arial" w:hAnsi="Arial" w:cs="Arial"/>
          <w:color w:val="000000" w:themeColor="text1"/>
        </w:rPr>
        <w:t xml:space="preserve">Chakraborty, S., Rani, A., and Singh, D. </w:t>
      </w:r>
      <w:r w:rsidR="00AC401E">
        <w:rPr>
          <w:rFonts w:ascii="Arial" w:hAnsi="Arial" w:cs="Arial"/>
          <w:color w:val="000000" w:themeColor="text1"/>
        </w:rPr>
        <w:t>(</w:t>
      </w:r>
      <w:r w:rsidRPr="00FE2580">
        <w:rPr>
          <w:rFonts w:ascii="Arial" w:hAnsi="Arial" w:cs="Arial"/>
          <w:color w:val="000000" w:themeColor="text1"/>
        </w:rPr>
        <w:t>2014</w:t>
      </w:r>
      <w:r w:rsidR="00AC401E">
        <w:rPr>
          <w:rFonts w:ascii="Arial" w:hAnsi="Arial" w:cs="Arial"/>
          <w:color w:val="000000" w:themeColor="text1"/>
        </w:rPr>
        <w:t>)</w:t>
      </w:r>
      <w:r w:rsidRPr="00FE2580">
        <w:rPr>
          <w:rFonts w:ascii="Arial" w:hAnsi="Arial" w:cs="Arial"/>
          <w:color w:val="000000" w:themeColor="text1"/>
        </w:rPr>
        <w:t xml:space="preserve">. Effect of temperature and humidity on development of rice blast. </w:t>
      </w:r>
      <w:r w:rsidRPr="00FE2580">
        <w:rPr>
          <w:rFonts w:ascii="Arial" w:hAnsi="Arial" w:cs="Arial"/>
          <w:i/>
          <w:iCs/>
          <w:color w:val="000000" w:themeColor="text1"/>
        </w:rPr>
        <w:t>Journal of Applied and Natural Science</w:t>
      </w:r>
      <w:r w:rsidRPr="00FE2580">
        <w:rPr>
          <w:rFonts w:ascii="Arial" w:hAnsi="Arial" w:cs="Arial"/>
          <w:color w:val="000000" w:themeColor="text1"/>
        </w:rPr>
        <w:t xml:space="preserve"> 6(2): 450–454.</w:t>
      </w:r>
    </w:p>
    <w:p w14:paraId="61F23C2B" w14:textId="2FF8848D" w:rsidR="001901AA" w:rsidRPr="00FE2580" w:rsidRDefault="001901AA" w:rsidP="00CF3813">
      <w:pPr>
        <w:spacing w:before="100" w:beforeAutospacing="1" w:after="100" w:afterAutospacing="1"/>
        <w:ind w:left="720" w:hanging="720"/>
        <w:rPr>
          <w:rFonts w:ascii="Arial" w:hAnsi="Arial" w:cs="Arial"/>
          <w:color w:val="000000" w:themeColor="text1"/>
          <w:lang w:val="en-IN" w:eastAsia="en-IN"/>
        </w:rPr>
      </w:pPr>
      <w:proofErr w:type="spellStart"/>
      <w:r w:rsidRPr="00FE2580">
        <w:rPr>
          <w:rFonts w:ascii="Arial" w:hAnsi="Arial" w:cs="Arial"/>
          <w:color w:val="000000" w:themeColor="text1"/>
          <w:lang w:val="en-IN" w:eastAsia="en-IN"/>
        </w:rPr>
        <w:t>Chandramohanan</w:t>
      </w:r>
      <w:proofErr w:type="spellEnd"/>
      <w:r w:rsidRPr="00FE2580">
        <w:rPr>
          <w:rFonts w:ascii="Arial" w:hAnsi="Arial" w:cs="Arial"/>
          <w:color w:val="000000" w:themeColor="text1"/>
          <w:lang w:val="en-IN" w:eastAsia="en-IN"/>
        </w:rPr>
        <w:t xml:space="preserve">, K. T., &amp; </w:t>
      </w:r>
      <w:proofErr w:type="spellStart"/>
      <w:r w:rsidRPr="00FE2580">
        <w:rPr>
          <w:rFonts w:ascii="Arial" w:hAnsi="Arial" w:cs="Arial"/>
          <w:color w:val="000000" w:themeColor="text1"/>
          <w:lang w:val="en-IN" w:eastAsia="en-IN"/>
        </w:rPr>
        <w:t>Mohanan</w:t>
      </w:r>
      <w:proofErr w:type="spellEnd"/>
      <w:r w:rsidRPr="00FE2580">
        <w:rPr>
          <w:rFonts w:ascii="Arial" w:hAnsi="Arial" w:cs="Arial"/>
          <w:color w:val="000000" w:themeColor="text1"/>
          <w:lang w:val="en-IN" w:eastAsia="en-IN"/>
        </w:rPr>
        <w:t xml:space="preserve">, K. V. (2012). </w:t>
      </w:r>
      <w:proofErr w:type="spellStart"/>
      <w:r w:rsidRPr="00FE2580">
        <w:rPr>
          <w:rFonts w:ascii="Arial" w:hAnsi="Arial" w:cs="Arial"/>
          <w:color w:val="000000" w:themeColor="text1"/>
          <w:lang w:val="en-IN" w:eastAsia="en-IN"/>
        </w:rPr>
        <w:t>Kaipad</w:t>
      </w:r>
      <w:proofErr w:type="spellEnd"/>
      <w:r w:rsidRPr="00FE2580">
        <w:rPr>
          <w:rFonts w:ascii="Arial" w:hAnsi="Arial" w:cs="Arial"/>
          <w:color w:val="000000" w:themeColor="text1"/>
          <w:lang w:val="en-IN" w:eastAsia="en-IN"/>
        </w:rPr>
        <w:t xml:space="preserve"> rice farming in North Kerala – An indigenous saline resistant organic farming system.</w:t>
      </w:r>
      <w:r w:rsidRPr="00FE2580">
        <w:rPr>
          <w:rFonts w:ascii="Arial" w:hAnsi="Arial" w:cs="Arial"/>
          <w:i/>
          <w:iCs/>
          <w:color w:val="000000" w:themeColor="text1"/>
          <w:lang w:val="en-IN" w:eastAsia="en-IN"/>
        </w:rPr>
        <w:t xml:space="preserve"> </w:t>
      </w:r>
      <w:r w:rsidR="00ED1202" w:rsidRPr="00FE2580">
        <w:rPr>
          <w:rFonts w:ascii="Arial" w:hAnsi="Arial" w:cs="Arial"/>
          <w:i/>
          <w:iCs/>
          <w:color w:val="000000" w:themeColor="text1"/>
          <w:lang w:val="en-IN" w:eastAsia="en-IN"/>
        </w:rPr>
        <w:t>Indian Journal of Traditional Knowledge</w:t>
      </w:r>
      <w:r w:rsidRPr="00FE2580">
        <w:rPr>
          <w:rFonts w:ascii="Arial" w:hAnsi="Arial" w:cs="Arial"/>
          <w:color w:val="000000" w:themeColor="text1"/>
          <w:lang w:val="en-IN" w:eastAsia="en-IN"/>
        </w:rPr>
        <w:t>, 11(1), 185–189.</w:t>
      </w:r>
    </w:p>
    <w:p w14:paraId="24FB2DF1" w14:textId="2F6E260B" w:rsidR="001901AA" w:rsidRPr="00FE2580" w:rsidRDefault="001901AA" w:rsidP="00F06D6F">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Ghatak</w:t>
      </w:r>
      <w:proofErr w:type="spellEnd"/>
      <w:r w:rsidRPr="00FE2580">
        <w:rPr>
          <w:rFonts w:ascii="Arial" w:hAnsi="Arial" w:cs="Arial"/>
          <w:lang w:val="en-IN" w:eastAsia="en-IN"/>
        </w:rPr>
        <w:t xml:space="preserve">, A., </w:t>
      </w:r>
      <w:proofErr w:type="spellStart"/>
      <w:r w:rsidRPr="00FE2580">
        <w:rPr>
          <w:rFonts w:ascii="Arial" w:hAnsi="Arial" w:cs="Arial"/>
          <w:lang w:val="en-IN" w:eastAsia="en-IN"/>
        </w:rPr>
        <w:t>Sahu</w:t>
      </w:r>
      <w:proofErr w:type="spellEnd"/>
      <w:r w:rsidRPr="00FE2580">
        <w:rPr>
          <w:rFonts w:ascii="Arial" w:hAnsi="Arial" w:cs="Arial"/>
          <w:lang w:val="en-IN" w:eastAsia="en-IN"/>
        </w:rPr>
        <w:t xml:space="preserve">, A. and Sinha, B. </w:t>
      </w:r>
      <w:r w:rsidR="00AC401E">
        <w:rPr>
          <w:rFonts w:ascii="Arial" w:hAnsi="Arial" w:cs="Arial"/>
          <w:lang w:val="en-IN" w:eastAsia="en-IN"/>
        </w:rPr>
        <w:t>(</w:t>
      </w:r>
      <w:r w:rsidRPr="00FE2580">
        <w:rPr>
          <w:rFonts w:ascii="Arial" w:hAnsi="Arial" w:cs="Arial"/>
          <w:lang w:val="en-IN" w:eastAsia="en-IN"/>
        </w:rPr>
        <w:t>2020</w:t>
      </w:r>
      <w:r w:rsidR="00AC401E">
        <w:rPr>
          <w:rFonts w:ascii="Arial" w:hAnsi="Arial" w:cs="Arial"/>
          <w:lang w:val="en-IN" w:eastAsia="en-IN"/>
        </w:rPr>
        <w:t>)</w:t>
      </w:r>
      <w:r w:rsidRPr="00FE2580">
        <w:rPr>
          <w:rFonts w:ascii="Arial" w:hAnsi="Arial" w:cs="Arial"/>
          <w:lang w:val="en-IN" w:eastAsia="en-IN"/>
        </w:rPr>
        <w:t xml:space="preserve">. Influence of environmental parameters on blast disease incidence in rice. </w:t>
      </w:r>
      <w:r w:rsidR="00ED1202" w:rsidRPr="00FE2580">
        <w:rPr>
          <w:rFonts w:ascii="Arial" w:hAnsi="Arial" w:cs="Arial"/>
          <w:i/>
          <w:iCs/>
          <w:lang w:val="en-IN" w:eastAsia="en-IN"/>
        </w:rPr>
        <w:t>Journal of Mycology and Plant Pathology</w:t>
      </w:r>
      <w:r w:rsidRPr="00FE2580">
        <w:rPr>
          <w:rFonts w:ascii="Arial" w:hAnsi="Arial" w:cs="Arial"/>
          <w:lang w:val="en-IN" w:eastAsia="en-IN"/>
        </w:rPr>
        <w:t>, 50(3): 412–418.</w:t>
      </w:r>
    </w:p>
    <w:p w14:paraId="531E34BE" w14:textId="77777777" w:rsidR="001901AA" w:rsidRPr="00FE2580" w:rsidRDefault="001901AA" w:rsidP="00F06D6F">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Government of India (GOI). (2019). </w:t>
      </w:r>
      <w:r w:rsidRPr="00FE2580">
        <w:rPr>
          <w:rFonts w:ascii="Arial" w:hAnsi="Arial" w:cs="Arial"/>
          <w:i/>
          <w:iCs/>
          <w:lang w:val="en-IN" w:eastAsia="en-IN"/>
        </w:rPr>
        <w:t>Annual report 2018–19.</w:t>
      </w:r>
      <w:r w:rsidRPr="00FE2580">
        <w:rPr>
          <w:rFonts w:ascii="Arial" w:hAnsi="Arial" w:cs="Arial"/>
          <w:lang w:val="en-IN" w:eastAsia="en-IN"/>
        </w:rPr>
        <w:t xml:space="preserve"> Department of Economic Affairs, Ministry of Finance, Government of India. </w:t>
      </w:r>
    </w:p>
    <w:p w14:paraId="48DA2DB9" w14:textId="32336849" w:rsidR="001901AA" w:rsidRPr="00FE2580" w:rsidRDefault="001901AA" w:rsidP="00F06D6F">
      <w:pPr>
        <w:spacing w:before="100" w:beforeAutospacing="1" w:after="100" w:afterAutospacing="1"/>
        <w:ind w:left="720" w:hanging="720"/>
        <w:rPr>
          <w:rFonts w:ascii="Arial" w:hAnsi="Arial" w:cs="Arial"/>
        </w:rPr>
      </w:pPr>
      <w:r w:rsidRPr="00FE2580">
        <w:rPr>
          <w:rFonts w:ascii="Arial" w:hAnsi="Arial" w:cs="Arial"/>
        </w:rPr>
        <w:t xml:space="preserve">Greer, C.A. and Webster, R.K. </w:t>
      </w:r>
      <w:r w:rsidR="00AC401E">
        <w:rPr>
          <w:rFonts w:ascii="Arial" w:hAnsi="Arial" w:cs="Arial"/>
        </w:rPr>
        <w:t>(</w:t>
      </w:r>
      <w:r w:rsidRPr="00FE2580">
        <w:rPr>
          <w:rFonts w:ascii="Arial" w:hAnsi="Arial" w:cs="Arial"/>
        </w:rPr>
        <w:t>2001</w:t>
      </w:r>
      <w:r w:rsidR="00AC401E">
        <w:rPr>
          <w:rFonts w:ascii="Arial" w:hAnsi="Arial" w:cs="Arial"/>
        </w:rPr>
        <w:t>)</w:t>
      </w:r>
      <w:r w:rsidRPr="00FE2580">
        <w:rPr>
          <w:rFonts w:ascii="Arial" w:hAnsi="Arial" w:cs="Arial"/>
        </w:rPr>
        <w:t xml:space="preserve">. Occurrence, distribution, epidemiology, cultivar reaction and management of rice blast disease in California. </w:t>
      </w:r>
      <w:r w:rsidR="00ED1202" w:rsidRPr="00FE2580">
        <w:rPr>
          <w:rFonts w:ascii="Arial" w:hAnsi="Arial" w:cs="Arial"/>
          <w:i/>
          <w:iCs/>
        </w:rPr>
        <w:t>Plant Disease</w:t>
      </w:r>
      <w:r w:rsidRPr="00FE2580">
        <w:rPr>
          <w:rFonts w:ascii="Arial" w:hAnsi="Arial" w:cs="Arial"/>
        </w:rPr>
        <w:t>, 85: 1196–1202.</w:t>
      </w:r>
    </w:p>
    <w:p w14:paraId="7518DDBB" w14:textId="4F9D7C85" w:rsidR="001901AA" w:rsidRPr="00FE2580" w:rsidRDefault="001901AA" w:rsidP="00F06D6F">
      <w:pPr>
        <w:spacing w:before="100" w:beforeAutospacing="1" w:after="100" w:afterAutospacing="1"/>
        <w:ind w:left="720" w:hanging="720"/>
        <w:rPr>
          <w:rFonts w:ascii="Arial" w:hAnsi="Arial" w:cs="Arial"/>
        </w:rPr>
      </w:pPr>
      <w:r w:rsidRPr="00FE2580">
        <w:rPr>
          <w:rFonts w:ascii="Arial" w:hAnsi="Arial" w:cs="Arial"/>
          <w:lang w:val="en-IN"/>
        </w:rPr>
        <w:t xml:space="preserve">Hamer, J.E., Howard, R.J., Chumley, F.G. and Valent, B. </w:t>
      </w:r>
      <w:r w:rsidR="00AC401E">
        <w:rPr>
          <w:rFonts w:ascii="Arial" w:hAnsi="Arial" w:cs="Arial"/>
          <w:lang w:val="en-IN"/>
        </w:rPr>
        <w:t>(</w:t>
      </w:r>
      <w:r w:rsidRPr="00FE2580">
        <w:rPr>
          <w:rFonts w:ascii="Arial" w:hAnsi="Arial" w:cs="Arial"/>
          <w:lang w:val="en-IN"/>
        </w:rPr>
        <w:t>1988</w:t>
      </w:r>
      <w:r w:rsidR="00AC401E">
        <w:rPr>
          <w:rFonts w:ascii="Arial" w:hAnsi="Arial" w:cs="Arial"/>
          <w:lang w:val="en-IN"/>
        </w:rPr>
        <w:t>)</w:t>
      </w:r>
      <w:r w:rsidRPr="00FE2580">
        <w:rPr>
          <w:rFonts w:ascii="Arial" w:hAnsi="Arial" w:cs="Arial"/>
          <w:lang w:val="en-IN"/>
        </w:rPr>
        <w:t xml:space="preserve">. A mechanism for surface attachment in spores of a plant pathogenic fungus. </w:t>
      </w:r>
      <w:r w:rsidRPr="00FE2580">
        <w:rPr>
          <w:rFonts w:ascii="Arial" w:hAnsi="Arial" w:cs="Arial"/>
          <w:i/>
          <w:iCs/>
          <w:lang w:val="en-IN"/>
        </w:rPr>
        <w:t>Science</w:t>
      </w:r>
      <w:r w:rsidRPr="00FE2580">
        <w:rPr>
          <w:rFonts w:ascii="Arial" w:hAnsi="Arial" w:cs="Arial"/>
          <w:lang w:val="en-IN"/>
        </w:rPr>
        <w:t>, 239(4837): 288–290.</w:t>
      </w:r>
    </w:p>
    <w:p w14:paraId="55FF52BB" w14:textId="0E9073A7" w:rsidR="001901AA" w:rsidRPr="00FE2580" w:rsidRDefault="001901AA" w:rsidP="00B236F7">
      <w:pPr>
        <w:ind w:left="720" w:hanging="720"/>
        <w:jc w:val="both"/>
        <w:rPr>
          <w:rFonts w:ascii="Arial" w:hAnsi="Arial" w:cs="Arial"/>
        </w:rPr>
      </w:pPr>
      <w:r w:rsidRPr="00FE2580">
        <w:rPr>
          <w:rFonts w:ascii="Arial" w:hAnsi="Arial" w:cs="Arial"/>
        </w:rPr>
        <w:t xml:space="preserve">Hossain, M., Islam, M., Rahman, M., Jahan, N. and </w:t>
      </w:r>
      <w:proofErr w:type="spellStart"/>
      <w:r w:rsidRPr="00FE2580">
        <w:rPr>
          <w:rFonts w:ascii="Arial" w:hAnsi="Arial" w:cs="Arial"/>
        </w:rPr>
        <w:t>Akter</w:t>
      </w:r>
      <w:proofErr w:type="spellEnd"/>
      <w:r w:rsidRPr="00FE2580">
        <w:rPr>
          <w:rFonts w:ascii="Arial" w:hAnsi="Arial" w:cs="Arial"/>
        </w:rPr>
        <w:t xml:space="preserve">, S. </w:t>
      </w:r>
      <w:r w:rsidR="00AC401E">
        <w:rPr>
          <w:rFonts w:ascii="Arial" w:hAnsi="Arial" w:cs="Arial"/>
        </w:rPr>
        <w:t>(</w:t>
      </w:r>
      <w:r w:rsidRPr="00FE2580">
        <w:rPr>
          <w:rFonts w:ascii="Arial" w:hAnsi="Arial" w:cs="Arial"/>
        </w:rPr>
        <w:t>2017</w:t>
      </w:r>
      <w:r w:rsidR="00AC401E">
        <w:rPr>
          <w:rFonts w:ascii="Arial" w:hAnsi="Arial" w:cs="Arial"/>
        </w:rPr>
        <w:t>)</w:t>
      </w:r>
      <w:r w:rsidRPr="00FE2580">
        <w:rPr>
          <w:rFonts w:ascii="Arial" w:hAnsi="Arial" w:cs="Arial"/>
        </w:rPr>
        <w:t xml:space="preserve">. Survey of rice blast incidence across </w:t>
      </w:r>
      <w:proofErr w:type="spellStart"/>
      <w:r w:rsidRPr="00FE2580">
        <w:rPr>
          <w:rFonts w:ascii="Arial" w:hAnsi="Arial" w:cs="Arial"/>
        </w:rPr>
        <w:t>agro</w:t>
      </w:r>
      <w:proofErr w:type="spellEnd"/>
      <w:r w:rsidRPr="00FE2580">
        <w:rPr>
          <w:rFonts w:ascii="Arial" w:hAnsi="Arial" w:cs="Arial"/>
        </w:rPr>
        <w:t xml:space="preserve">-ecological zones in Bangladesh. </w:t>
      </w:r>
      <w:r w:rsidR="00ED1202" w:rsidRPr="00FE2580">
        <w:rPr>
          <w:rFonts w:ascii="Arial" w:hAnsi="Arial" w:cs="Arial"/>
          <w:i/>
          <w:iCs/>
        </w:rPr>
        <w:t>Bangladesh Journal of Agricultural Research</w:t>
      </w:r>
      <w:r w:rsidRPr="00FE2580">
        <w:rPr>
          <w:rFonts w:ascii="Arial" w:hAnsi="Arial" w:cs="Arial"/>
        </w:rPr>
        <w:t>, 42(2): 245–256.</w:t>
      </w:r>
    </w:p>
    <w:p w14:paraId="3F15BD41" w14:textId="3E20A8CC"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Kato, H. (2001). Rice blast disease. </w:t>
      </w:r>
      <w:proofErr w:type="spellStart"/>
      <w:r w:rsidRPr="00FE2580">
        <w:rPr>
          <w:rFonts w:ascii="Arial" w:hAnsi="Arial" w:cs="Arial"/>
          <w:i/>
          <w:iCs/>
          <w:lang w:val="en-IN" w:eastAsia="en-IN"/>
        </w:rPr>
        <w:t>Pestic</w:t>
      </w:r>
      <w:proofErr w:type="spellEnd"/>
      <w:r w:rsidR="00ED1202" w:rsidRPr="00FE2580">
        <w:rPr>
          <w:rFonts w:ascii="Arial" w:hAnsi="Arial" w:cs="Arial"/>
          <w:i/>
          <w:iCs/>
          <w:lang w:val="en-IN" w:eastAsia="en-IN"/>
        </w:rPr>
        <w:t>,</w:t>
      </w:r>
      <w:r w:rsidRPr="00FE2580">
        <w:rPr>
          <w:rFonts w:ascii="Arial" w:hAnsi="Arial" w:cs="Arial"/>
          <w:i/>
          <w:iCs/>
          <w:lang w:val="en-IN" w:eastAsia="en-IN"/>
        </w:rPr>
        <w:t xml:space="preserve"> Outlook</w:t>
      </w:r>
      <w:r w:rsidRPr="00FE2580">
        <w:rPr>
          <w:rFonts w:ascii="Arial" w:hAnsi="Arial" w:cs="Arial"/>
          <w:lang w:val="en-IN" w:eastAsia="en-IN"/>
        </w:rPr>
        <w:t>, 12, 23–25.</w:t>
      </w:r>
    </w:p>
    <w:p w14:paraId="400A40FA" w14:textId="6E585BA0" w:rsidR="001901AA" w:rsidRPr="00FE2580" w:rsidRDefault="001901AA" w:rsidP="00B236F7">
      <w:pPr>
        <w:ind w:left="720" w:hanging="720"/>
        <w:jc w:val="both"/>
        <w:rPr>
          <w:rFonts w:ascii="Arial" w:hAnsi="Arial" w:cs="Arial"/>
        </w:rPr>
      </w:pPr>
      <w:r w:rsidRPr="00FE2580">
        <w:rPr>
          <w:rFonts w:ascii="Arial" w:hAnsi="Arial" w:cs="Arial"/>
        </w:rPr>
        <w:t xml:space="preserve">Kumar, R., Singh, P. and Rani, S. </w:t>
      </w:r>
      <w:r w:rsidR="00AC401E">
        <w:rPr>
          <w:rFonts w:ascii="Arial" w:hAnsi="Arial" w:cs="Arial"/>
        </w:rPr>
        <w:t>(</w:t>
      </w:r>
      <w:r w:rsidRPr="00FE2580">
        <w:rPr>
          <w:rFonts w:ascii="Arial" w:hAnsi="Arial" w:cs="Arial"/>
        </w:rPr>
        <w:t>2018</w:t>
      </w:r>
      <w:r w:rsidR="00AC401E">
        <w:rPr>
          <w:rFonts w:ascii="Arial" w:hAnsi="Arial" w:cs="Arial"/>
        </w:rPr>
        <w:t>)</w:t>
      </w:r>
      <w:r w:rsidRPr="00FE2580">
        <w:rPr>
          <w:rFonts w:ascii="Arial" w:hAnsi="Arial" w:cs="Arial"/>
        </w:rPr>
        <w:t xml:space="preserve">. Weather parameters influencing the rice blast disease under field conditions. </w:t>
      </w:r>
      <w:r w:rsidRPr="00FE2580">
        <w:rPr>
          <w:rFonts w:ascii="Arial" w:hAnsi="Arial" w:cs="Arial"/>
          <w:i/>
          <w:iCs/>
        </w:rPr>
        <w:t>Indian Phytopathol</w:t>
      </w:r>
      <w:r w:rsidR="00ED1202" w:rsidRPr="00FE2580">
        <w:rPr>
          <w:rFonts w:ascii="Arial" w:hAnsi="Arial" w:cs="Arial"/>
          <w:i/>
          <w:iCs/>
        </w:rPr>
        <w:t>ogy</w:t>
      </w:r>
      <w:r w:rsidRPr="00FE2580">
        <w:rPr>
          <w:rFonts w:ascii="Arial" w:hAnsi="Arial" w:cs="Arial"/>
        </w:rPr>
        <w:t>, 71(1): 87–92.</w:t>
      </w:r>
    </w:p>
    <w:p w14:paraId="646B92E8" w14:textId="77777777" w:rsidR="001901AA" w:rsidRPr="00FE2580" w:rsidRDefault="001901AA" w:rsidP="00CF3813">
      <w:pPr>
        <w:spacing w:before="100" w:beforeAutospacing="1" w:after="100" w:afterAutospacing="1"/>
        <w:ind w:left="720" w:hanging="720"/>
        <w:rPr>
          <w:rFonts w:ascii="Arial" w:hAnsi="Arial" w:cs="Arial"/>
          <w:color w:val="000000" w:themeColor="text1"/>
          <w:lang w:val="en-IN" w:eastAsia="en-IN"/>
        </w:rPr>
      </w:pPr>
      <w:proofErr w:type="spellStart"/>
      <w:r w:rsidRPr="00FE2580">
        <w:rPr>
          <w:rFonts w:ascii="Arial" w:hAnsi="Arial" w:cs="Arial"/>
          <w:color w:val="000000" w:themeColor="text1"/>
          <w:lang w:val="en-IN" w:eastAsia="en-IN"/>
        </w:rPr>
        <w:t>Ou</w:t>
      </w:r>
      <w:proofErr w:type="spellEnd"/>
      <w:r w:rsidRPr="00FE2580">
        <w:rPr>
          <w:rFonts w:ascii="Arial" w:hAnsi="Arial" w:cs="Arial"/>
          <w:color w:val="000000" w:themeColor="text1"/>
          <w:lang w:val="en-IN" w:eastAsia="en-IN"/>
        </w:rPr>
        <w:t xml:space="preserve">, S. H. (1985). </w:t>
      </w:r>
      <w:r w:rsidRPr="00FE2580">
        <w:rPr>
          <w:rFonts w:ascii="Arial" w:hAnsi="Arial" w:cs="Arial"/>
          <w:i/>
          <w:iCs/>
          <w:color w:val="000000" w:themeColor="text1"/>
          <w:lang w:val="en-IN" w:eastAsia="en-IN"/>
        </w:rPr>
        <w:t>Rice diseases</w:t>
      </w:r>
      <w:r w:rsidRPr="00FE2580">
        <w:rPr>
          <w:rFonts w:ascii="Arial" w:hAnsi="Arial" w:cs="Arial"/>
          <w:color w:val="000000" w:themeColor="text1"/>
          <w:lang w:val="en-IN" w:eastAsia="en-IN"/>
        </w:rPr>
        <w:t xml:space="preserve"> (2nd ed.). Kew, UK: Commonwealth Mycological Institute.</w:t>
      </w:r>
    </w:p>
    <w:p w14:paraId="0DEFB131" w14:textId="398DD8A6" w:rsidR="001901AA" w:rsidRPr="00FE2580" w:rsidRDefault="001901AA" w:rsidP="00F06D6F">
      <w:pPr>
        <w:tabs>
          <w:tab w:val="left" w:pos="1080"/>
        </w:tabs>
        <w:ind w:left="1077" w:hanging="1077"/>
        <w:jc w:val="both"/>
        <w:rPr>
          <w:rFonts w:ascii="Arial" w:hAnsi="Arial" w:cs="Arial"/>
          <w:color w:val="000000" w:themeColor="text1"/>
        </w:rPr>
      </w:pPr>
      <w:r w:rsidRPr="00FE2580">
        <w:rPr>
          <w:rFonts w:ascii="Arial" w:hAnsi="Arial" w:cs="Arial"/>
          <w:color w:val="000000" w:themeColor="text1"/>
        </w:rPr>
        <w:t xml:space="preserve">Prasad, B., Singh, R. and Mishra, S. </w:t>
      </w:r>
      <w:r w:rsidR="00AC401E">
        <w:rPr>
          <w:rFonts w:ascii="Arial" w:hAnsi="Arial" w:cs="Arial"/>
          <w:color w:val="000000" w:themeColor="text1"/>
        </w:rPr>
        <w:t>(</w:t>
      </w:r>
      <w:r w:rsidRPr="00FE2580">
        <w:rPr>
          <w:rFonts w:ascii="Arial" w:hAnsi="Arial" w:cs="Arial"/>
          <w:color w:val="000000" w:themeColor="text1"/>
        </w:rPr>
        <w:t>2019</w:t>
      </w:r>
      <w:r w:rsidR="00AC401E">
        <w:rPr>
          <w:rFonts w:ascii="Arial" w:hAnsi="Arial" w:cs="Arial"/>
          <w:color w:val="000000" w:themeColor="text1"/>
        </w:rPr>
        <w:t>)</w:t>
      </w:r>
      <w:r w:rsidRPr="00FE2580">
        <w:rPr>
          <w:rFonts w:ascii="Arial" w:hAnsi="Arial" w:cs="Arial"/>
          <w:color w:val="000000" w:themeColor="text1"/>
        </w:rPr>
        <w:t xml:space="preserve">. Environmental determinants of rice blast in Indian tropics. </w:t>
      </w:r>
      <w:r w:rsidRPr="00FE2580">
        <w:rPr>
          <w:rFonts w:ascii="Arial" w:hAnsi="Arial" w:cs="Arial"/>
          <w:i/>
          <w:iCs/>
          <w:color w:val="000000" w:themeColor="text1"/>
        </w:rPr>
        <w:t>Indian Phytopathology</w:t>
      </w:r>
      <w:r w:rsidR="00ED1202" w:rsidRPr="00FE2580">
        <w:rPr>
          <w:rFonts w:ascii="Arial" w:hAnsi="Arial" w:cs="Arial"/>
          <w:i/>
          <w:iCs/>
          <w:color w:val="000000" w:themeColor="text1"/>
        </w:rPr>
        <w:t>,</w:t>
      </w:r>
      <w:r w:rsidRPr="00FE2580">
        <w:rPr>
          <w:rFonts w:ascii="Arial" w:hAnsi="Arial" w:cs="Arial"/>
          <w:color w:val="000000" w:themeColor="text1"/>
        </w:rPr>
        <w:t xml:space="preserve"> 72(3): 567–573.</w:t>
      </w:r>
    </w:p>
    <w:p w14:paraId="564878CD" w14:textId="77777777" w:rsidR="00ED1202" w:rsidRPr="00FE2580" w:rsidRDefault="00ED1202" w:rsidP="00F06D6F">
      <w:pPr>
        <w:tabs>
          <w:tab w:val="left" w:pos="1080"/>
        </w:tabs>
        <w:ind w:left="1077" w:hanging="1077"/>
        <w:jc w:val="both"/>
        <w:rPr>
          <w:rFonts w:ascii="Arial" w:hAnsi="Arial" w:cs="Arial"/>
          <w:color w:val="000000" w:themeColor="text1"/>
        </w:rPr>
      </w:pPr>
    </w:p>
    <w:p w14:paraId="3F6D4F49" w14:textId="7483156E" w:rsidR="001901AA" w:rsidRPr="00FE2580" w:rsidRDefault="001901AA" w:rsidP="002D2DA9">
      <w:pPr>
        <w:ind w:left="720" w:hanging="720"/>
        <w:jc w:val="both"/>
        <w:rPr>
          <w:rFonts w:ascii="Arial" w:hAnsi="Arial" w:cs="Arial"/>
        </w:rPr>
      </w:pPr>
      <w:r w:rsidRPr="00FE2580">
        <w:rPr>
          <w:rFonts w:ascii="Arial" w:hAnsi="Arial" w:cs="Arial"/>
        </w:rPr>
        <w:t xml:space="preserve">Rajput, R.L. and </w:t>
      </w:r>
      <w:proofErr w:type="spellStart"/>
      <w:r w:rsidRPr="00FE2580">
        <w:rPr>
          <w:rFonts w:ascii="Arial" w:hAnsi="Arial" w:cs="Arial"/>
        </w:rPr>
        <w:t>Bartaria</w:t>
      </w:r>
      <w:proofErr w:type="spellEnd"/>
      <w:r w:rsidRPr="00FE2580">
        <w:rPr>
          <w:rFonts w:ascii="Arial" w:hAnsi="Arial" w:cs="Arial"/>
        </w:rPr>
        <w:t xml:space="preserve">, A.M. </w:t>
      </w:r>
      <w:r w:rsidR="00AC401E">
        <w:rPr>
          <w:rFonts w:ascii="Arial" w:hAnsi="Arial" w:cs="Arial"/>
        </w:rPr>
        <w:t>(</w:t>
      </w:r>
      <w:r w:rsidRPr="00FE2580">
        <w:rPr>
          <w:rFonts w:ascii="Arial" w:hAnsi="Arial" w:cs="Arial"/>
        </w:rPr>
        <w:t>1995</w:t>
      </w:r>
      <w:r w:rsidR="00AC401E">
        <w:rPr>
          <w:rFonts w:ascii="Arial" w:hAnsi="Arial" w:cs="Arial"/>
        </w:rPr>
        <w:t>)</w:t>
      </w:r>
      <w:r w:rsidRPr="00FE2580">
        <w:rPr>
          <w:rFonts w:ascii="Arial" w:hAnsi="Arial" w:cs="Arial"/>
        </w:rPr>
        <w:t>. Reaction of rice cultivars to brown spot.</w:t>
      </w:r>
      <w:r w:rsidRPr="00FE2580">
        <w:rPr>
          <w:rFonts w:ascii="Arial" w:hAnsi="Arial" w:cs="Arial"/>
          <w:i/>
          <w:iCs/>
        </w:rPr>
        <w:t xml:space="preserve"> </w:t>
      </w:r>
      <w:r w:rsidR="00ED1202" w:rsidRPr="00FE2580">
        <w:rPr>
          <w:rFonts w:ascii="Arial" w:hAnsi="Arial" w:cs="Arial"/>
          <w:i/>
          <w:iCs/>
        </w:rPr>
        <w:t>Agricultural Science Digest</w:t>
      </w:r>
      <w:r w:rsidRPr="00FE2580">
        <w:rPr>
          <w:rFonts w:ascii="Arial" w:hAnsi="Arial" w:cs="Arial"/>
        </w:rPr>
        <w:t>, 15(4): 205–206.</w:t>
      </w:r>
    </w:p>
    <w:p w14:paraId="2D44A6DB" w14:textId="77777777" w:rsidR="00ED1202" w:rsidRPr="00FE2580" w:rsidRDefault="00ED1202" w:rsidP="002D2DA9">
      <w:pPr>
        <w:ind w:left="720" w:hanging="720"/>
        <w:jc w:val="both"/>
        <w:rPr>
          <w:rFonts w:ascii="Arial" w:hAnsi="Arial" w:cs="Arial"/>
        </w:rPr>
      </w:pPr>
    </w:p>
    <w:p w14:paraId="5F877CFB" w14:textId="59E1CC2C" w:rsidR="001901AA" w:rsidRPr="00FE2580" w:rsidRDefault="001901AA" w:rsidP="00B82662">
      <w:pPr>
        <w:ind w:left="720" w:hanging="720"/>
        <w:jc w:val="both"/>
        <w:rPr>
          <w:rFonts w:ascii="Arial" w:hAnsi="Arial" w:cs="Arial"/>
        </w:rPr>
      </w:pPr>
      <w:r w:rsidRPr="00FE2580">
        <w:rPr>
          <w:rFonts w:ascii="Arial" w:hAnsi="Arial" w:cs="Arial"/>
        </w:rPr>
        <w:t xml:space="preserve">Reddy, C.S., </w:t>
      </w:r>
      <w:proofErr w:type="spellStart"/>
      <w:r w:rsidRPr="00FE2580">
        <w:rPr>
          <w:rFonts w:ascii="Arial" w:hAnsi="Arial" w:cs="Arial"/>
        </w:rPr>
        <w:t>Satapathy</w:t>
      </w:r>
      <w:proofErr w:type="spellEnd"/>
      <w:r w:rsidRPr="00FE2580">
        <w:rPr>
          <w:rFonts w:ascii="Arial" w:hAnsi="Arial" w:cs="Arial"/>
        </w:rPr>
        <w:t xml:space="preserve">, M.K. and Padmavathi, C. </w:t>
      </w:r>
      <w:r w:rsidR="00AC401E">
        <w:rPr>
          <w:rFonts w:ascii="Arial" w:hAnsi="Arial" w:cs="Arial"/>
        </w:rPr>
        <w:t>(</w:t>
      </w:r>
      <w:r w:rsidRPr="00FE2580">
        <w:rPr>
          <w:rFonts w:ascii="Arial" w:hAnsi="Arial" w:cs="Arial"/>
        </w:rPr>
        <w:t>2019</w:t>
      </w:r>
      <w:r w:rsidR="00AC401E">
        <w:rPr>
          <w:rFonts w:ascii="Arial" w:hAnsi="Arial" w:cs="Arial"/>
        </w:rPr>
        <w:t>)</w:t>
      </w:r>
      <w:r w:rsidRPr="00FE2580">
        <w:rPr>
          <w:rFonts w:ascii="Arial" w:hAnsi="Arial" w:cs="Arial"/>
        </w:rPr>
        <w:t xml:space="preserve">. Role of dew and microclimate in blast development in rice ecosystems. </w:t>
      </w:r>
      <w:r w:rsidRPr="00FE2580">
        <w:rPr>
          <w:rFonts w:ascii="Arial" w:hAnsi="Arial" w:cs="Arial"/>
          <w:i/>
          <w:iCs/>
        </w:rPr>
        <w:t>Oryza</w:t>
      </w:r>
      <w:r w:rsidRPr="00FE2580">
        <w:rPr>
          <w:rFonts w:ascii="Arial" w:hAnsi="Arial" w:cs="Arial"/>
        </w:rPr>
        <w:t>, 56(1): 72–79.</w:t>
      </w:r>
    </w:p>
    <w:p w14:paraId="6BD2A4BD" w14:textId="5E668008"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Surapu</w:t>
      </w:r>
      <w:proofErr w:type="spellEnd"/>
      <w:r w:rsidRPr="00FE2580">
        <w:rPr>
          <w:rFonts w:ascii="Arial" w:hAnsi="Arial" w:cs="Arial"/>
          <w:lang w:val="en-IN" w:eastAsia="en-IN"/>
        </w:rPr>
        <w:t xml:space="preserve">, R. B., Srinivas, P., </w:t>
      </w:r>
      <w:proofErr w:type="spellStart"/>
      <w:r w:rsidRPr="00FE2580">
        <w:rPr>
          <w:rFonts w:ascii="Arial" w:hAnsi="Arial" w:cs="Arial"/>
          <w:lang w:val="en-IN" w:eastAsia="en-IN"/>
        </w:rPr>
        <w:t>Aruna</w:t>
      </w:r>
      <w:proofErr w:type="spellEnd"/>
      <w:r w:rsidRPr="00FE2580">
        <w:rPr>
          <w:rFonts w:ascii="Arial" w:hAnsi="Arial" w:cs="Arial"/>
          <w:lang w:val="en-IN" w:eastAsia="en-IN"/>
        </w:rPr>
        <w:t xml:space="preserve">, J., Vijay, S., Durga Rani, P. C., Reddy, N., &amp; Prasad, M. S. (2017). Survey of </w:t>
      </w:r>
      <w:proofErr w:type="spellStart"/>
      <w:r w:rsidRPr="00FE2580">
        <w:rPr>
          <w:rFonts w:ascii="Arial" w:hAnsi="Arial" w:cs="Arial"/>
          <w:i/>
          <w:iCs/>
          <w:lang w:val="en-IN" w:eastAsia="en-IN"/>
        </w:rPr>
        <w:t>Magnaporthe</w:t>
      </w:r>
      <w:proofErr w:type="spellEnd"/>
      <w:r w:rsidRPr="00FE2580">
        <w:rPr>
          <w:rFonts w:ascii="Arial" w:hAnsi="Arial" w:cs="Arial"/>
          <w:i/>
          <w:iCs/>
          <w:lang w:val="en-IN" w:eastAsia="en-IN"/>
        </w:rPr>
        <w:t xml:space="preserve"> </w:t>
      </w:r>
      <w:proofErr w:type="spellStart"/>
      <w:r w:rsidRPr="00FE2580">
        <w:rPr>
          <w:rFonts w:ascii="Arial" w:hAnsi="Arial" w:cs="Arial"/>
          <w:i/>
          <w:iCs/>
          <w:lang w:val="en-IN" w:eastAsia="en-IN"/>
        </w:rPr>
        <w:t>grisea</w:t>
      </w:r>
      <w:proofErr w:type="spellEnd"/>
      <w:r w:rsidRPr="00FE2580">
        <w:rPr>
          <w:rFonts w:ascii="Arial" w:hAnsi="Arial" w:cs="Arial"/>
          <w:lang w:val="en-IN" w:eastAsia="en-IN"/>
        </w:rPr>
        <w:t xml:space="preserve"> isolates around Andhra Pradesh and Telangana states, India. </w:t>
      </w:r>
      <w:r w:rsidR="00ED1202" w:rsidRPr="00FE2580">
        <w:rPr>
          <w:rFonts w:ascii="Arial" w:hAnsi="Arial" w:cs="Arial"/>
          <w:i/>
          <w:iCs/>
          <w:lang w:val="en-IN" w:eastAsia="en-IN"/>
        </w:rPr>
        <w:t>International Journal of Current Microbiology and Applied Sciences</w:t>
      </w:r>
      <w:r w:rsidRPr="00FE2580">
        <w:rPr>
          <w:rFonts w:ascii="Arial" w:hAnsi="Arial" w:cs="Arial"/>
          <w:lang w:val="en-IN" w:eastAsia="en-IN"/>
        </w:rPr>
        <w:t>, 6(5), 61–70.</w:t>
      </w:r>
    </w:p>
    <w:p w14:paraId="0B06D4A9" w14:textId="168B4B43"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eastAsia="en-IN"/>
        </w:rPr>
        <w:t>Talbot, N.J.</w:t>
      </w:r>
      <w:r w:rsidR="00AC401E">
        <w:rPr>
          <w:rFonts w:ascii="Arial" w:hAnsi="Arial" w:cs="Arial"/>
          <w:lang w:eastAsia="en-IN"/>
        </w:rPr>
        <w:t xml:space="preserve"> (</w:t>
      </w:r>
      <w:r w:rsidRPr="00FE2580">
        <w:rPr>
          <w:rFonts w:ascii="Arial" w:hAnsi="Arial" w:cs="Arial"/>
          <w:lang w:eastAsia="en-IN"/>
        </w:rPr>
        <w:t>2003</w:t>
      </w:r>
      <w:r w:rsidR="00AC401E">
        <w:rPr>
          <w:rFonts w:ascii="Arial" w:hAnsi="Arial" w:cs="Arial"/>
          <w:lang w:eastAsia="en-IN"/>
        </w:rPr>
        <w:t>)</w:t>
      </w:r>
      <w:r w:rsidRPr="00FE2580">
        <w:rPr>
          <w:rFonts w:ascii="Arial" w:hAnsi="Arial" w:cs="Arial"/>
          <w:lang w:eastAsia="en-IN"/>
        </w:rPr>
        <w:t xml:space="preserve">. On the trail of a </w:t>
      </w:r>
      <w:proofErr w:type="spellStart"/>
      <w:r w:rsidRPr="00FE2580">
        <w:rPr>
          <w:rFonts w:ascii="Arial" w:hAnsi="Arial" w:cs="Arial"/>
          <w:lang w:eastAsia="en-IN"/>
        </w:rPr>
        <w:t>cereal</w:t>
      </w:r>
      <w:proofErr w:type="spellEnd"/>
      <w:r w:rsidRPr="00FE2580">
        <w:rPr>
          <w:rFonts w:ascii="Arial" w:hAnsi="Arial" w:cs="Arial"/>
          <w:lang w:eastAsia="en-IN"/>
        </w:rPr>
        <w:t xml:space="preserve"> killer: exploring the biology of </w:t>
      </w:r>
      <w:proofErr w:type="spellStart"/>
      <w:r w:rsidRPr="00FE2580">
        <w:rPr>
          <w:rFonts w:ascii="Arial" w:hAnsi="Arial" w:cs="Arial"/>
          <w:lang w:eastAsia="en-IN"/>
        </w:rPr>
        <w:t>Magnaporthe</w:t>
      </w:r>
      <w:proofErr w:type="spellEnd"/>
      <w:r w:rsidRPr="00FE2580">
        <w:rPr>
          <w:rFonts w:ascii="Arial" w:hAnsi="Arial" w:cs="Arial"/>
          <w:lang w:eastAsia="en-IN"/>
        </w:rPr>
        <w:t xml:space="preserve"> </w:t>
      </w:r>
      <w:proofErr w:type="spellStart"/>
      <w:r w:rsidRPr="00FE2580">
        <w:rPr>
          <w:rFonts w:ascii="Arial" w:hAnsi="Arial" w:cs="Arial"/>
          <w:lang w:eastAsia="en-IN"/>
        </w:rPr>
        <w:t>grisea</w:t>
      </w:r>
      <w:proofErr w:type="spellEnd"/>
      <w:r w:rsidRPr="00FE2580">
        <w:rPr>
          <w:rFonts w:ascii="Arial" w:hAnsi="Arial" w:cs="Arial"/>
          <w:lang w:eastAsia="en-IN"/>
        </w:rPr>
        <w:t>. </w:t>
      </w:r>
      <w:r w:rsidRPr="00FE2580">
        <w:rPr>
          <w:rFonts w:ascii="Arial" w:hAnsi="Arial" w:cs="Arial"/>
          <w:i/>
          <w:iCs/>
          <w:lang w:eastAsia="en-IN"/>
        </w:rPr>
        <w:t>Annual Reviews in Microbiology</w:t>
      </w:r>
      <w:r w:rsidRPr="00FE2580">
        <w:rPr>
          <w:rFonts w:ascii="Arial" w:hAnsi="Arial" w:cs="Arial"/>
          <w:lang w:eastAsia="en-IN"/>
        </w:rPr>
        <w:t>, </w:t>
      </w:r>
      <w:r w:rsidRPr="00FE2580">
        <w:rPr>
          <w:rFonts w:ascii="Arial" w:hAnsi="Arial" w:cs="Arial"/>
          <w:i/>
          <w:iCs/>
          <w:lang w:eastAsia="en-IN"/>
        </w:rPr>
        <w:t>57</w:t>
      </w:r>
      <w:r w:rsidRPr="00FE2580">
        <w:rPr>
          <w:rFonts w:ascii="Arial" w:hAnsi="Arial" w:cs="Arial"/>
          <w:lang w:eastAsia="en-IN"/>
        </w:rPr>
        <w:t>(1), pp.177-202.</w:t>
      </w:r>
    </w:p>
    <w:p w14:paraId="2018FD63" w14:textId="77777777"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Wheeler, B. E. J. (1969). </w:t>
      </w:r>
      <w:r w:rsidRPr="00FE2580">
        <w:rPr>
          <w:rFonts w:ascii="Arial" w:hAnsi="Arial" w:cs="Arial"/>
          <w:i/>
          <w:iCs/>
          <w:lang w:val="en-IN" w:eastAsia="en-IN"/>
        </w:rPr>
        <w:t>An introduction to plant disease.</w:t>
      </w:r>
      <w:r w:rsidRPr="00FE2580">
        <w:rPr>
          <w:rFonts w:ascii="Arial" w:hAnsi="Arial" w:cs="Arial"/>
          <w:lang w:val="en-IN" w:eastAsia="en-IN"/>
        </w:rPr>
        <w:t xml:space="preserve"> London: John Wiley and Sons Ltd.</w:t>
      </w:r>
    </w:p>
    <w:p w14:paraId="27173300" w14:textId="77777777" w:rsidR="002D1F64" w:rsidRPr="00CF3813" w:rsidRDefault="002D1F64" w:rsidP="00CF3813">
      <w:pPr>
        <w:spacing w:before="100" w:beforeAutospacing="1" w:after="100" w:afterAutospacing="1"/>
        <w:ind w:left="720" w:hanging="720"/>
        <w:rPr>
          <w:rFonts w:ascii="Arial" w:hAnsi="Arial" w:cs="Arial"/>
          <w:sz w:val="22"/>
          <w:szCs w:val="22"/>
          <w:lang w:val="en-IN" w:eastAsia="en-IN"/>
        </w:rPr>
      </w:pPr>
    </w:p>
    <w:p w14:paraId="343D29E8" w14:textId="77777777" w:rsidR="00B01FCD" w:rsidRPr="00CF3813" w:rsidRDefault="00B01FCD" w:rsidP="00441B6F">
      <w:pPr>
        <w:pStyle w:val="Appendix"/>
        <w:spacing w:after="0"/>
        <w:jc w:val="both"/>
        <w:rPr>
          <w:rFonts w:ascii="Arial" w:hAnsi="Arial" w:cs="Arial"/>
          <w:b w:val="0"/>
          <w:szCs w:val="22"/>
        </w:rPr>
      </w:pPr>
    </w:p>
    <w:sectPr w:rsidR="00B01FCD" w:rsidRPr="00CF3813" w:rsidSect="00AA3E30">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A6ACC" w14:textId="77777777" w:rsidR="007B52BC" w:rsidRDefault="007B52BC" w:rsidP="00C37E61">
      <w:r>
        <w:separator/>
      </w:r>
    </w:p>
  </w:endnote>
  <w:endnote w:type="continuationSeparator" w:id="0">
    <w:p w14:paraId="5DB3E94F" w14:textId="77777777" w:rsidR="007B52BC" w:rsidRDefault="007B52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432E" w14:textId="77777777" w:rsidR="00AA3E30" w:rsidRDefault="00AA3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13C7" w14:textId="5146B5CC" w:rsidR="00C37E61" w:rsidRDefault="00A16EEC" w:rsidP="00C37E6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DB93" w14:textId="2AF7831D" w:rsidR="00754C9A" w:rsidRPr="00AA3E30" w:rsidRDefault="00754C9A" w:rsidP="00AA3E30">
    <w:pPr>
      <w:pStyle w:val="Footer"/>
    </w:pPr>
    <w:bookmarkStart w:id="5" w:name="_GoBack"/>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4B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2AB90" w14:textId="77777777" w:rsidR="007B52BC" w:rsidRDefault="007B52BC" w:rsidP="00C37E61">
      <w:r>
        <w:separator/>
      </w:r>
    </w:p>
  </w:footnote>
  <w:footnote w:type="continuationSeparator" w:id="0">
    <w:p w14:paraId="26F753C9" w14:textId="77777777" w:rsidR="007B52BC" w:rsidRDefault="007B52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2612" w14:textId="5FEFF520" w:rsidR="00AA3E30" w:rsidRDefault="00AA3E30">
    <w:pPr>
      <w:pStyle w:val="Header"/>
    </w:pPr>
    <w:r>
      <w:rPr>
        <w:noProof/>
      </w:rPr>
      <w:pict w14:anchorId="423E0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8F80" w14:textId="416F1C53" w:rsidR="00AA3E30" w:rsidRDefault="00AA3E30">
    <w:pPr>
      <w:pStyle w:val="Header"/>
    </w:pPr>
    <w:r>
      <w:rPr>
        <w:noProof/>
      </w:rPr>
      <w:pict w14:anchorId="27354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7886" w14:textId="1830B214" w:rsidR="00296529" w:rsidRPr="00296529" w:rsidRDefault="00AA3E30" w:rsidP="00296529">
    <w:pPr>
      <w:ind w:left="2160"/>
      <w:jc w:val="center"/>
      <w:rPr>
        <w:rFonts w:ascii="Times New Roman" w:eastAsia="Calibri" w:hAnsi="Times New Roman"/>
        <w:i/>
        <w:sz w:val="18"/>
        <w:szCs w:val="22"/>
      </w:rPr>
    </w:pPr>
    <w:r>
      <w:rPr>
        <w:noProof/>
      </w:rPr>
      <w:pict w14:anchorId="31014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B4A3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F79B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1C4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6382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A350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5C24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0185" w14:textId="46E09875" w:rsidR="00AA3E30" w:rsidRDefault="00AA3E30">
    <w:pPr>
      <w:pStyle w:val="Header"/>
    </w:pPr>
    <w:r>
      <w:rPr>
        <w:noProof/>
      </w:rPr>
      <w:pict w14:anchorId="4C006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9EA2" w14:textId="31D09BD8" w:rsidR="00AA3E30" w:rsidRDefault="00AA3E30">
    <w:pPr>
      <w:pStyle w:val="Header"/>
    </w:pPr>
    <w:r>
      <w:rPr>
        <w:noProof/>
      </w:rPr>
      <w:pict w14:anchorId="65636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96BB" w14:textId="27998CF7" w:rsidR="00AA3E30" w:rsidRDefault="00AA3E30">
    <w:pPr>
      <w:pStyle w:val="Header"/>
    </w:pPr>
    <w:r>
      <w:rPr>
        <w:noProof/>
      </w:rPr>
      <w:pict w14:anchorId="5B09F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126CBE"/>
    <w:multiLevelType w:val="hybridMultilevel"/>
    <w:tmpl w:val="E3862BD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9E47FBD"/>
    <w:multiLevelType w:val="hybridMultilevel"/>
    <w:tmpl w:val="463262EA"/>
    <w:lvl w:ilvl="0" w:tplc="56128106">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A35146F"/>
    <w:multiLevelType w:val="hybridMultilevel"/>
    <w:tmpl w:val="9D9E5CE6"/>
    <w:lvl w:ilvl="0" w:tplc="0B20247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57DEB"/>
    <w:multiLevelType w:val="hybridMultilevel"/>
    <w:tmpl w:val="269807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CC7401"/>
    <w:multiLevelType w:val="hybridMultilevel"/>
    <w:tmpl w:val="91C83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EE"/>
    <w:rsid w:val="00000F8F"/>
    <w:rsid w:val="00030174"/>
    <w:rsid w:val="00032F49"/>
    <w:rsid w:val="00040C1E"/>
    <w:rsid w:val="0004579C"/>
    <w:rsid w:val="00051F3A"/>
    <w:rsid w:val="00056B07"/>
    <w:rsid w:val="000678CD"/>
    <w:rsid w:val="00083258"/>
    <w:rsid w:val="000868ED"/>
    <w:rsid w:val="000A2617"/>
    <w:rsid w:val="000A47FA"/>
    <w:rsid w:val="000A65D3"/>
    <w:rsid w:val="000B1E33"/>
    <w:rsid w:val="000B6D80"/>
    <w:rsid w:val="000C27E9"/>
    <w:rsid w:val="000C45A0"/>
    <w:rsid w:val="000D689F"/>
    <w:rsid w:val="000E0006"/>
    <w:rsid w:val="000E1FA3"/>
    <w:rsid w:val="000E7B7B"/>
    <w:rsid w:val="000E7D62"/>
    <w:rsid w:val="000F49BB"/>
    <w:rsid w:val="00103357"/>
    <w:rsid w:val="00123028"/>
    <w:rsid w:val="00123C9F"/>
    <w:rsid w:val="00126190"/>
    <w:rsid w:val="00130F17"/>
    <w:rsid w:val="001320BF"/>
    <w:rsid w:val="00135E9A"/>
    <w:rsid w:val="0013766A"/>
    <w:rsid w:val="001501D5"/>
    <w:rsid w:val="00163BC4"/>
    <w:rsid w:val="00163C8E"/>
    <w:rsid w:val="0016784A"/>
    <w:rsid w:val="00171D0E"/>
    <w:rsid w:val="0018587F"/>
    <w:rsid w:val="00187C97"/>
    <w:rsid w:val="001901AA"/>
    <w:rsid w:val="00191062"/>
    <w:rsid w:val="00192B72"/>
    <w:rsid w:val="001A29D8"/>
    <w:rsid w:val="001A4D1F"/>
    <w:rsid w:val="001A5CAA"/>
    <w:rsid w:val="001B0427"/>
    <w:rsid w:val="001C2DDF"/>
    <w:rsid w:val="001C70B6"/>
    <w:rsid w:val="001C7A00"/>
    <w:rsid w:val="001D2821"/>
    <w:rsid w:val="001D3A51"/>
    <w:rsid w:val="001E10D2"/>
    <w:rsid w:val="001E25B4"/>
    <w:rsid w:val="001E44FE"/>
    <w:rsid w:val="001F0385"/>
    <w:rsid w:val="001F5A43"/>
    <w:rsid w:val="00200595"/>
    <w:rsid w:val="0020158A"/>
    <w:rsid w:val="00204835"/>
    <w:rsid w:val="002063A4"/>
    <w:rsid w:val="00213D43"/>
    <w:rsid w:val="00220AEC"/>
    <w:rsid w:val="00223290"/>
    <w:rsid w:val="00223494"/>
    <w:rsid w:val="00231920"/>
    <w:rsid w:val="0023195C"/>
    <w:rsid w:val="0024282C"/>
    <w:rsid w:val="002460DC"/>
    <w:rsid w:val="0024621E"/>
    <w:rsid w:val="002476E2"/>
    <w:rsid w:val="00250057"/>
    <w:rsid w:val="00250985"/>
    <w:rsid w:val="002556F6"/>
    <w:rsid w:val="00277480"/>
    <w:rsid w:val="00283105"/>
    <w:rsid w:val="00284C4C"/>
    <w:rsid w:val="00287E68"/>
    <w:rsid w:val="00291202"/>
    <w:rsid w:val="00292872"/>
    <w:rsid w:val="00296529"/>
    <w:rsid w:val="002A5459"/>
    <w:rsid w:val="002B0A6F"/>
    <w:rsid w:val="002B27FB"/>
    <w:rsid w:val="002B3CFD"/>
    <w:rsid w:val="002B685A"/>
    <w:rsid w:val="002C57D2"/>
    <w:rsid w:val="002D1F64"/>
    <w:rsid w:val="002D2DA9"/>
    <w:rsid w:val="002E0D56"/>
    <w:rsid w:val="002F78D7"/>
    <w:rsid w:val="00301E9C"/>
    <w:rsid w:val="00304490"/>
    <w:rsid w:val="00310F36"/>
    <w:rsid w:val="00315186"/>
    <w:rsid w:val="00322A23"/>
    <w:rsid w:val="00330D3A"/>
    <w:rsid w:val="0033343E"/>
    <w:rsid w:val="0034009F"/>
    <w:rsid w:val="003413F6"/>
    <w:rsid w:val="003512C2"/>
    <w:rsid w:val="003631C2"/>
    <w:rsid w:val="00371FB6"/>
    <w:rsid w:val="003763C1"/>
    <w:rsid w:val="00376BBE"/>
    <w:rsid w:val="00381766"/>
    <w:rsid w:val="0039224F"/>
    <w:rsid w:val="003A43A4"/>
    <w:rsid w:val="003A5207"/>
    <w:rsid w:val="003A7E18"/>
    <w:rsid w:val="003B59CB"/>
    <w:rsid w:val="003C0C00"/>
    <w:rsid w:val="003C4C86"/>
    <w:rsid w:val="003C6258"/>
    <w:rsid w:val="003E2904"/>
    <w:rsid w:val="003E602F"/>
    <w:rsid w:val="003E6DEF"/>
    <w:rsid w:val="00401927"/>
    <w:rsid w:val="0041027F"/>
    <w:rsid w:val="00412475"/>
    <w:rsid w:val="00423789"/>
    <w:rsid w:val="00432D8C"/>
    <w:rsid w:val="00440F43"/>
    <w:rsid w:val="00441B6F"/>
    <w:rsid w:val="00446221"/>
    <w:rsid w:val="00450E62"/>
    <w:rsid w:val="004539DB"/>
    <w:rsid w:val="0045525A"/>
    <w:rsid w:val="004718C1"/>
    <w:rsid w:val="00471A80"/>
    <w:rsid w:val="0047397F"/>
    <w:rsid w:val="004C36EF"/>
    <w:rsid w:val="004C3EE1"/>
    <w:rsid w:val="004D305E"/>
    <w:rsid w:val="004D4277"/>
    <w:rsid w:val="004E306D"/>
    <w:rsid w:val="004F66A8"/>
    <w:rsid w:val="00502516"/>
    <w:rsid w:val="00505F06"/>
    <w:rsid w:val="00506828"/>
    <w:rsid w:val="00523B31"/>
    <w:rsid w:val="0053056E"/>
    <w:rsid w:val="00533259"/>
    <w:rsid w:val="00541307"/>
    <w:rsid w:val="00554FDA"/>
    <w:rsid w:val="005657E4"/>
    <w:rsid w:val="00567528"/>
    <w:rsid w:val="0057393F"/>
    <w:rsid w:val="005822D7"/>
    <w:rsid w:val="00584B65"/>
    <w:rsid w:val="005903B4"/>
    <w:rsid w:val="0059407E"/>
    <w:rsid w:val="005A6229"/>
    <w:rsid w:val="005C11E9"/>
    <w:rsid w:val="005C2B8A"/>
    <w:rsid w:val="005C4CC9"/>
    <w:rsid w:val="005C784C"/>
    <w:rsid w:val="005D016B"/>
    <w:rsid w:val="005D0B88"/>
    <w:rsid w:val="005D1039"/>
    <w:rsid w:val="005D17F6"/>
    <w:rsid w:val="005D37E7"/>
    <w:rsid w:val="005E15CB"/>
    <w:rsid w:val="005E5539"/>
    <w:rsid w:val="005F5D91"/>
    <w:rsid w:val="00602BF5"/>
    <w:rsid w:val="0060349A"/>
    <w:rsid w:val="00604CDC"/>
    <w:rsid w:val="006077C1"/>
    <w:rsid w:val="00617FDD"/>
    <w:rsid w:val="00633614"/>
    <w:rsid w:val="00633F68"/>
    <w:rsid w:val="00636EB2"/>
    <w:rsid w:val="006375B8"/>
    <w:rsid w:val="0066510A"/>
    <w:rsid w:val="00673F9F"/>
    <w:rsid w:val="0068567A"/>
    <w:rsid w:val="00686953"/>
    <w:rsid w:val="00687DEA"/>
    <w:rsid w:val="00687E67"/>
    <w:rsid w:val="006967F7"/>
    <w:rsid w:val="006A250C"/>
    <w:rsid w:val="006B21D3"/>
    <w:rsid w:val="006B2B79"/>
    <w:rsid w:val="006B57D0"/>
    <w:rsid w:val="006B6E96"/>
    <w:rsid w:val="006C69DA"/>
    <w:rsid w:val="006D30FF"/>
    <w:rsid w:val="006D6940"/>
    <w:rsid w:val="006E5466"/>
    <w:rsid w:val="006F11EC"/>
    <w:rsid w:val="006F6700"/>
    <w:rsid w:val="0070082C"/>
    <w:rsid w:val="00701F4C"/>
    <w:rsid w:val="007111AA"/>
    <w:rsid w:val="00716BDB"/>
    <w:rsid w:val="00722840"/>
    <w:rsid w:val="007369E6"/>
    <w:rsid w:val="00741435"/>
    <w:rsid w:val="00743D1F"/>
    <w:rsid w:val="00746E59"/>
    <w:rsid w:val="00754C9A"/>
    <w:rsid w:val="0075599A"/>
    <w:rsid w:val="00761D52"/>
    <w:rsid w:val="00764FEE"/>
    <w:rsid w:val="00766574"/>
    <w:rsid w:val="0077749E"/>
    <w:rsid w:val="00790ADA"/>
    <w:rsid w:val="00793877"/>
    <w:rsid w:val="007A4D20"/>
    <w:rsid w:val="007B52BC"/>
    <w:rsid w:val="007B6F88"/>
    <w:rsid w:val="007C2EC9"/>
    <w:rsid w:val="007D2288"/>
    <w:rsid w:val="007E088F"/>
    <w:rsid w:val="007E3E3A"/>
    <w:rsid w:val="007F2ADF"/>
    <w:rsid w:val="007F7B32"/>
    <w:rsid w:val="00804BC2"/>
    <w:rsid w:val="00814168"/>
    <w:rsid w:val="0081431A"/>
    <w:rsid w:val="0083216F"/>
    <w:rsid w:val="008479ED"/>
    <w:rsid w:val="00851DF8"/>
    <w:rsid w:val="00860000"/>
    <w:rsid w:val="00863BD3"/>
    <w:rsid w:val="008641ED"/>
    <w:rsid w:val="00866D66"/>
    <w:rsid w:val="008671C6"/>
    <w:rsid w:val="00875803"/>
    <w:rsid w:val="00875D5C"/>
    <w:rsid w:val="00877A70"/>
    <w:rsid w:val="0088135C"/>
    <w:rsid w:val="0088415F"/>
    <w:rsid w:val="008853EE"/>
    <w:rsid w:val="008A62BD"/>
    <w:rsid w:val="008A687A"/>
    <w:rsid w:val="008B43AA"/>
    <w:rsid w:val="008B459E"/>
    <w:rsid w:val="008C4BD1"/>
    <w:rsid w:val="008E13AE"/>
    <w:rsid w:val="008E1506"/>
    <w:rsid w:val="008E710C"/>
    <w:rsid w:val="008F2D39"/>
    <w:rsid w:val="008F69D6"/>
    <w:rsid w:val="00902823"/>
    <w:rsid w:val="00907112"/>
    <w:rsid w:val="00915CA6"/>
    <w:rsid w:val="00915F52"/>
    <w:rsid w:val="00927834"/>
    <w:rsid w:val="009330ED"/>
    <w:rsid w:val="00944E40"/>
    <w:rsid w:val="0094658F"/>
    <w:rsid w:val="009470ED"/>
    <w:rsid w:val="009500A6"/>
    <w:rsid w:val="00957C18"/>
    <w:rsid w:val="009659BA"/>
    <w:rsid w:val="00973845"/>
    <w:rsid w:val="00977E5E"/>
    <w:rsid w:val="00983040"/>
    <w:rsid w:val="0098317A"/>
    <w:rsid w:val="00985902"/>
    <w:rsid w:val="009A3F1C"/>
    <w:rsid w:val="009B3FB9"/>
    <w:rsid w:val="009B5D38"/>
    <w:rsid w:val="009C13E2"/>
    <w:rsid w:val="009C2465"/>
    <w:rsid w:val="009C33AF"/>
    <w:rsid w:val="009C3D5D"/>
    <w:rsid w:val="009D35A0"/>
    <w:rsid w:val="009D7EB7"/>
    <w:rsid w:val="009E048A"/>
    <w:rsid w:val="009E0669"/>
    <w:rsid w:val="009E08E9"/>
    <w:rsid w:val="009E3DB9"/>
    <w:rsid w:val="009E6E35"/>
    <w:rsid w:val="009F0EDA"/>
    <w:rsid w:val="009F48C7"/>
    <w:rsid w:val="009F61BC"/>
    <w:rsid w:val="00A035D2"/>
    <w:rsid w:val="00A03B96"/>
    <w:rsid w:val="00A03E3D"/>
    <w:rsid w:val="00A05B19"/>
    <w:rsid w:val="00A067AB"/>
    <w:rsid w:val="00A1134E"/>
    <w:rsid w:val="00A16EEC"/>
    <w:rsid w:val="00A24E7E"/>
    <w:rsid w:val="00A258C3"/>
    <w:rsid w:val="00A25C39"/>
    <w:rsid w:val="00A265CA"/>
    <w:rsid w:val="00A347C0"/>
    <w:rsid w:val="00A36D73"/>
    <w:rsid w:val="00A51431"/>
    <w:rsid w:val="00A539AD"/>
    <w:rsid w:val="00A543DF"/>
    <w:rsid w:val="00A54CDA"/>
    <w:rsid w:val="00A613A3"/>
    <w:rsid w:val="00A66911"/>
    <w:rsid w:val="00A81636"/>
    <w:rsid w:val="00A94063"/>
    <w:rsid w:val="00A97EEF"/>
    <w:rsid w:val="00AA3E30"/>
    <w:rsid w:val="00AA6219"/>
    <w:rsid w:val="00AA6DA4"/>
    <w:rsid w:val="00AA74E0"/>
    <w:rsid w:val="00AB0AD5"/>
    <w:rsid w:val="00AB703F"/>
    <w:rsid w:val="00AC1F9B"/>
    <w:rsid w:val="00AC401E"/>
    <w:rsid w:val="00AC6BB8"/>
    <w:rsid w:val="00AE008F"/>
    <w:rsid w:val="00AF5ADC"/>
    <w:rsid w:val="00AF6680"/>
    <w:rsid w:val="00B01FCD"/>
    <w:rsid w:val="00B07E91"/>
    <w:rsid w:val="00B1776C"/>
    <w:rsid w:val="00B236F7"/>
    <w:rsid w:val="00B3222F"/>
    <w:rsid w:val="00B33BED"/>
    <w:rsid w:val="00B375B1"/>
    <w:rsid w:val="00B52583"/>
    <w:rsid w:val="00B52896"/>
    <w:rsid w:val="00B64AA4"/>
    <w:rsid w:val="00B70B6A"/>
    <w:rsid w:val="00B82662"/>
    <w:rsid w:val="00B83C7D"/>
    <w:rsid w:val="00B84CFB"/>
    <w:rsid w:val="00B924A4"/>
    <w:rsid w:val="00B95236"/>
    <w:rsid w:val="00B96BD9"/>
    <w:rsid w:val="00BA1B01"/>
    <w:rsid w:val="00BA2641"/>
    <w:rsid w:val="00BB37AA"/>
    <w:rsid w:val="00BC53A0"/>
    <w:rsid w:val="00BC5FED"/>
    <w:rsid w:val="00BD29B1"/>
    <w:rsid w:val="00BD37F0"/>
    <w:rsid w:val="00BD5513"/>
    <w:rsid w:val="00BE0945"/>
    <w:rsid w:val="00BE42F2"/>
    <w:rsid w:val="00BE62AD"/>
    <w:rsid w:val="00BE6FE9"/>
    <w:rsid w:val="00BF121F"/>
    <w:rsid w:val="00BF1F80"/>
    <w:rsid w:val="00C1497E"/>
    <w:rsid w:val="00C166EF"/>
    <w:rsid w:val="00C17EB0"/>
    <w:rsid w:val="00C27F5F"/>
    <w:rsid w:val="00C30A0F"/>
    <w:rsid w:val="00C31E72"/>
    <w:rsid w:val="00C37E61"/>
    <w:rsid w:val="00C5774E"/>
    <w:rsid w:val="00C57DBB"/>
    <w:rsid w:val="00C702BB"/>
    <w:rsid w:val="00C70F1B"/>
    <w:rsid w:val="00C71A47"/>
    <w:rsid w:val="00C72CCD"/>
    <w:rsid w:val="00C7464C"/>
    <w:rsid w:val="00C74DD5"/>
    <w:rsid w:val="00C806E8"/>
    <w:rsid w:val="00C85588"/>
    <w:rsid w:val="00C93DA2"/>
    <w:rsid w:val="00CB690E"/>
    <w:rsid w:val="00CC18D5"/>
    <w:rsid w:val="00CD6755"/>
    <w:rsid w:val="00CD6856"/>
    <w:rsid w:val="00CE0089"/>
    <w:rsid w:val="00CE3C3A"/>
    <w:rsid w:val="00CE4F75"/>
    <w:rsid w:val="00CE599B"/>
    <w:rsid w:val="00CE69CC"/>
    <w:rsid w:val="00CE793C"/>
    <w:rsid w:val="00CF09D9"/>
    <w:rsid w:val="00CF193C"/>
    <w:rsid w:val="00CF3813"/>
    <w:rsid w:val="00D173F1"/>
    <w:rsid w:val="00D37877"/>
    <w:rsid w:val="00D40FEF"/>
    <w:rsid w:val="00D44729"/>
    <w:rsid w:val="00D74A00"/>
    <w:rsid w:val="00D74CB0"/>
    <w:rsid w:val="00D8295D"/>
    <w:rsid w:val="00D83DDD"/>
    <w:rsid w:val="00DA16C4"/>
    <w:rsid w:val="00DA1CBF"/>
    <w:rsid w:val="00DA3181"/>
    <w:rsid w:val="00DC2A65"/>
    <w:rsid w:val="00DC71CC"/>
    <w:rsid w:val="00DE15F0"/>
    <w:rsid w:val="00DE5663"/>
    <w:rsid w:val="00DE5751"/>
    <w:rsid w:val="00DE78AA"/>
    <w:rsid w:val="00DF2E2D"/>
    <w:rsid w:val="00DF5CA3"/>
    <w:rsid w:val="00E053D0"/>
    <w:rsid w:val="00E15994"/>
    <w:rsid w:val="00E26A47"/>
    <w:rsid w:val="00E3114E"/>
    <w:rsid w:val="00E31A70"/>
    <w:rsid w:val="00E35B02"/>
    <w:rsid w:val="00E500C0"/>
    <w:rsid w:val="00E66496"/>
    <w:rsid w:val="00E66B35"/>
    <w:rsid w:val="00E66E10"/>
    <w:rsid w:val="00E769F6"/>
    <w:rsid w:val="00E83FB8"/>
    <w:rsid w:val="00E8407C"/>
    <w:rsid w:val="00E84F3C"/>
    <w:rsid w:val="00E90096"/>
    <w:rsid w:val="00E96CF4"/>
    <w:rsid w:val="00EA012C"/>
    <w:rsid w:val="00EC39E8"/>
    <w:rsid w:val="00EC6A55"/>
    <w:rsid w:val="00EC76B1"/>
    <w:rsid w:val="00ED0288"/>
    <w:rsid w:val="00ED1202"/>
    <w:rsid w:val="00ED1A82"/>
    <w:rsid w:val="00EE52CB"/>
    <w:rsid w:val="00EF581D"/>
    <w:rsid w:val="00EF7FD8"/>
    <w:rsid w:val="00F06D6F"/>
    <w:rsid w:val="00F06F59"/>
    <w:rsid w:val="00F17741"/>
    <w:rsid w:val="00F17988"/>
    <w:rsid w:val="00F202C6"/>
    <w:rsid w:val="00F362C7"/>
    <w:rsid w:val="00F4229A"/>
    <w:rsid w:val="00F45C7A"/>
    <w:rsid w:val="00F469F0"/>
    <w:rsid w:val="00F529A1"/>
    <w:rsid w:val="00F53273"/>
    <w:rsid w:val="00F57627"/>
    <w:rsid w:val="00F6376B"/>
    <w:rsid w:val="00F70CC4"/>
    <w:rsid w:val="00F71620"/>
    <w:rsid w:val="00F7229E"/>
    <w:rsid w:val="00F755E4"/>
    <w:rsid w:val="00F77D02"/>
    <w:rsid w:val="00F844DD"/>
    <w:rsid w:val="00F92AF8"/>
    <w:rsid w:val="00FB3A86"/>
    <w:rsid w:val="00FD034B"/>
    <w:rsid w:val="00FD36C8"/>
    <w:rsid w:val="00FE1951"/>
    <w:rsid w:val="00FE2580"/>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E372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F6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B6E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067AB"/>
    <w:pPr>
      <w:autoSpaceDE w:val="0"/>
      <w:autoSpaceDN w:val="0"/>
      <w:adjustRightInd w:val="0"/>
    </w:pPr>
    <w:rPr>
      <w:rFonts w:ascii="Arial" w:hAnsi="Arial" w:cs="Arial"/>
      <w:color w:val="000000"/>
      <w:sz w:val="24"/>
      <w:szCs w:val="24"/>
      <w:lang w:val="en-IN"/>
    </w:rPr>
  </w:style>
  <w:style w:type="paragraph" w:styleId="CommentSubject">
    <w:name w:val="annotation subject"/>
    <w:basedOn w:val="CommentText"/>
    <w:next w:val="CommentText"/>
    <w:link w:val="CommentSubjectChar"/>
    <w:semiHidden/>
    <w:unhideWhenUsed/>
    <w:rsid w:val="0016784A"/>
    <w:rPr>
      <w:rFonts w:ascii="Helvetica" w:hAnsi="Helvetica"/>
      <w:b/>
      <w:bCs/>
      <w:lang w:val="en-US" w:eastAsia="en-US"/>
    </w:rPr>
  </w:style>
  <w:style w:type="character" w:customStyle="1" w:styleId="CommentSubjectChar">
    <w:name w:val="Comment Subject Char"/>
    <w:basedOn w:val="CommentTextChar"/>
    <w:link w:val="CommentSubject"/>
    <w:semiHidden/>
    <w:rsid w:val="0016784A"/>
    <w:rPr>
      <w:rFonts w:ascii="Helvetica" w:hAnsi="Helvetica"/>
      <w:b/>
      <w:bCs/>
      <w:lang w:val="nb-NO" w:eastAsia="nb-NO"/>
    </w:rPr>
  </w:style>
  <w:style w:type="paragraph" w:customStyle="1" w:styleId="Compact">
    <w:name w:val="Compact"/>
    <w:basedOn w:val="BodyText"/>
    <w:qFormat/>
    <w:rsid w:val="008F2D39"/>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8F2D39"/>
    <w:pPr>
      <w:spacing w:after="200"/>
    </w:pPr>
    <w:rPr>
      <w:rFonts w:asciiTheme="minorHAnsi" w:eastAsiaTheme="minorHAnsi" w:hAnsiTheme="minorHAnsi" w:cstheme="minorBidi"/>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semiHidden/>
    <w:unhideWhenUsed/>
    <w:rsid w:val="008F2D39"/>
    <w:pPr>
      <w:spacing w:after="120"/>
    </w:pPr>
  </w:style>
  <w:style w:type="character" w:customStyle="1" w:styleId="BodyTextChar">
    <w:name w:val="Body Text Char"/>
    <w:basedOn w:val="DefaultParagraphFont"/>
    <w:link w:val="BodyText"/>
    <w:semiHidden/>
    <w:rsid w:val="008F2D39"/>
    <w:rPr>
      <w:rFonts w:ascii="Helvetica" w:hAnsi="Helvetica"/>
    </w:rPr>
  </w:style>
  <w:style w:type="table" w:styleId="TableGridLight">
    <w:name w:val="Grid Table Light"/>
    <w:basedOn w:val="TableNormal"/>
    <w:uiPriority w:val="40"/>
    <w:rsid w:val="008F2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D40FEF"/>
    <w:rPr>
      <w:rFonts w:ascii="Times New Roman" w:hAnsi="Times New Roman"/>
      <w:sz w:val="24"/>
      <w:szCs w:val="24"/>
    </w:rPr>
  </w:style>
  <w:style w:type="character" w:customStyle="1" w:styleId="Heading3Char">
    <w:name w:val="Heading 3 Char"/>
    <w:basedOn w:val="DefaultParagraphFont"/>
    <w:link w:val="Heading3"/>
    <w:semiHidden/>
    <w:rsid w:val="006B6E9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7DA2-1812-4C84-A893-7FD732CC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1281</TotalTime>
  <Pages>9</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2025-11-22T17:26:00Z</cp:lastPrinted>
  <dcterms:created xsi:type="dcterms:W3CDTF">2025-11-20T06:34:00Z</dcterms:created>
  <dcterms:modified xsi:type="dcterms:W3CDTF">2025-11-24T09:55:00Z</dcterms:modified>
</cp:coreProperties>
</file>