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98039" w14:textId="77777777" w:rsidR="004758A7" w:rsidRPr="004758A7" w:rsidRDefault="004758A7" w:rsidP="004758A7">
      <w:pPr>
        <w:pStyle w:val="Title"/>
        <w:jc w:val="both"/>
        <w:rPr>
          <w:rFonts w:ascii="Arial" w:hAnsi="Arial" w:cs="Arial"/>
          <w:bCs/>
          <w:i/>
          <w:iCs/>
          <w:u w:val="single"/>
        </w:rPr>
      </w:pPr>
      <w:r w:rsidRPr="004758A7">
        <w:rPr>
          <w:rFonts w:ascii="Arial" w:hAnsi="Arial" w:cs="Arial"/>
          <w:bCs/>
          <w:i/>
          <w:iCs/>
          <w:u w:val="single"/>
        </w:rPr>
        <w:t>Original Research Article</w:t>
      </w:r>
    </w:p>
    <w:p w14:paraId="12374B0E" w14:textId="77777777" w:rsidR="00754C9A" w:rsidRDefault="00754C9A" w:rsidP="00441B6F">
      <w:pPr>
        <w:pStyle w:val="Title"/>
        <w:spacing w:after="0"/>
        <w:jc w:val="both"/>
        <w:rPr>
          <w:rFonts w:ascii="Arial" w:hAnsi="Arial" w:cs="Arial"/>
        </w:rPr>
      </w:pPr>
    </w:p>
    <w:p w14:paraId="4341E948" w14:textId="77777777" w:rsidR="00E10AFD" w:rsidRPr="00790F6F" w:rsidRDefault="00E10AFD" w:rsidP="00E10AFD">
      <w:pPr>
        <w:jc w:val="center"/>
        <w:rPr>
          <w:rFonts w:ascii="Arial" w:hAnsi="Arial" w:cs="Arial"/>
          <w:b/>
          <w:bCs/>
        </w:rPr>
      </w:pPr>
      <w:bookmarkStart w:id="0" w:name="_Hlk211095635"/>
      <w:bookmarkEnd w:id="0"/>
      <w:r w:rsidRPr="00790F6F">
        <w:rPr>
          <w:rFonts w:ascii="Arial" w:hAnsi="Arial" w:cs="Arial"/>
          <w:b/>
          <w:bCs/>
        </w:rPr>
        <w:t>CHARACTERIZATION OF POLLUTION BY METALLIC TRACE ELEMENTS, AGRICULTURAL PESTICIDES, AND HYDROCARBONS IN WATER AND SEDIMENT MATRICES OF LAKE NOKOUE.</w:t>
      </w:r>
    </w:p>
    <w:p w14:paraId="59D6AA79" w14:textId="77777777" w:rsidR="00E10AFD" w:rsidRDefault="00E10AFD" w:rsidP="00441B6F">
      <w:pPr>
        <w:pStyle w:val="Author"/>
        <w:spacing w:line="240" w:lineRule="auto"/>
        <w:rPr>
          <w:rFonts w:ascii="Arial" w:hAnsi="Arial" w:cs="Arial"/>
          <w:sz w:val="36"/>
        </w:rPr>
      </w:pPr>
    </w:p>
    <w:p w14:paraId="1046D5AB" w14:textId="77777777" w:rsidR="006307FA" w:rsidRPr="00454F60" w:rsidRDefault="006307FA" w:rsidP="00454F60">
      <w:pPr>
        <w:spacing w:line="276" w:lineRule="auto"/>
        <w:rPr>
          <w:rFonts w:ascii="Arial" w:hAnsi="Arial" w:cs="Arial"/>
          <w:b/>
          <w:bCs/>
          <w:i/>
          <w:vertAlign w:val="superscript"/>
        </w:rPr>
      </w:pPr>
    </w:p>
    <w:p w14:paraId="0901CD84" w14:textId="37A4CC22" w:rsidR="00B01FCD" w:rsidRPr="00FB3A86" w:rsidRDefault="008B7492" w:rsidP="00441B6F">
      <w:pPr>
        <w:pStyle w:val="Copyright"/>
        <w:spacing w:after="0" w:line="240" w:lineRule="auto"/>
        <w:jc w:val="both"/>
        <w:rPr>
          <w:rFonts w:ascii="Arial" w:hAnsi="Arial" w:cs="Arial"/>
        </w:rPr>
        <w:sectPr w:rsidR="00B01FCD" w:rsidRPr="00FB3A86" w:rsidSect="004819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7F05251" wp14:editId="06E91A5B">
                <wp:extent cx="5303520" cy="635"/>
                <wp:effectExtent l="13335" t="10160" r="17145" b="18415"/>
                <wp:docPr id="84943086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A4B133E" id="_x0000_t32" coordsize="21600,21600" o:spt="32" o:oned="t" path="m,l21600,21600e" filled="f">
                <v:path arrowok="t" fillok="f" o:connecttype="none"/>
                <o:lock v:ext="edit" shapetype="t"/>
              </v:shapetype>
              <v:shape id="AutoShape 28"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222AF4F" w14:textId="174ED471"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A598902" w14:textId="77777777" w:rsidTr="00DB7824">
        <w:trPr>
          <w:trHeight w:val="5630"/>
        </w:trPr>
        <w:tc>
          <w:tcPr>
            <w:tcW w:w="8334" w:type="dxa"/>
            <w:shd w:val="clear" w:color="auto" w:fill="F2F2F2"/>
          </w:tcPr>
          <w:p w14:paraId="3E1E1E21" w14:textId="77777777" w:rsidR="00454128" w:rsidRPr="00021CF7" w:rsidRDefault="00454128" w:rsidP="00454128">
            <w:pPr>
              <w:spacing w:line="276" w:lineRule="auto"/>
              <w:jc w:val="both"/>
              <w:rPr>
                <w:rFonts w:ascii="Arial" w:hAnsi="Arial" w:cs="Arial"/>
              </w:rPr>
            </w:pPr>
            <w:r w:rsidRPr="00021CF7">
              <w:rPr>
                <w:rFonts w:ascii="Arial" w:hAnsi="Arial" w:cs="Arial"/>
              </w:rPr>
              <w:t xml:space="preserve">Lake </w:t>
            </w:r>
            <w:proofErr w:type="spellStart"/>
            <w:r w:rsidRPr="00021CF7">
              <w:rPr>
                <w:rFonts w:ascii="Arial" w:hAnsi="Arial" w:cs="Arial"/>
              </w:rPr>
              <w:t>Nokoué</w:t>
            </w:r>
            <w:proofErr w:type="spellEnd"/>
            <w:r w:rsidRPr="00021CF7">
              <w:rPr>
                <w:rFonts w:ascii="Arial" w:hAnsi="Arial" w:cs="Arial"/>
              </w:rPr>
              <w:t xml:space="preserve">, the largest source of fish products in southern Benin, is unfortunately threatened by advanced chemical pollution. The objective of this study is to assess the level of contamination of the lake's water-sediment matrix by trace metals, agricultural pesticides, hydrocarbons, and polychlorinated biphenyls. Ten (10) study stations were selected for water and sediment sampling in August 2024. The </w:t>
            </w:r>
            <w:proofErr w:type="spellStart"/>
            <w:r w:rsidRPr="00021CF7">
              <w:rPr>
                <w:rFonts w:ascii="Arial" w:hAnsi="Arial" w:cs="Arial"/>
              </w:rPr>
              <w:t>The</w:t>
            </w:r>
            <w:proofErr w:type="spellEnd"/>
            <w:r w:rsidRPr="00021CF7">
              <w:rPr>
                <w:rFonts w:ascii="Arial" w:hAnsi="Arial" w:cs="Arial"/>
              </w:rPr>
              <w:t xml:space="preserve"> measurements of trace metal elements (TME) were performed using an atomic absorption spectrophotometer, and the pesticides, hydrocarbons, and polychlorinated biphenyls were measured using gas chromatography. </w:t>
            </w:r>
            <w:r w:rsidRPr="00021CF7">
              <w:rPr>
                <w:rFonts w:ascii="Arial" w:hAnsi="Arial" w:cs="Arial"/>
                <w:lang w:val="pt-BR"/>
              </w:rPr>
              <w:t xml:space="preserve">R and QGIS software were used for data processing and to produce the various maps. The average TME levels obtained in the water were 0.004 mg/L, 1.36 mg/L, 0.167 mg/L, 0.001 mg/L, 0.002 mg/L, and 0.001 mg/L for lead, copper, cadmium, arsenic, zinc, and mercury, respectively. All are below the standard except for cadmium. The levels of pesticides and total hydrocarbons obtained in the water are all above the standard and are 0.08 mg/L; 2.47 mg/L; 0.66 mg/L, 1.96 mg/L; 0.06 mg/L and 0.07 mg/L respectively for glyphosate, atrazine, flubendiamide, spirotetramat, total polycyclic aromatic hydrocarbons (PAHs) and total petroleum hydrocarbons (TPHs). However, the levels found in sediments for the three types of pollutants are below the standard and are 0.298 mg/kg; 0.006 mg/kg; 2.408 mg/kg; 0.010 mg/kg; 0.133 mg/kg; 5.899 mg/kg; 0.462 mg/kg; 0.556 mg/kg; 0.144 mg/kg and 0.156 mg/kg respectively for cadmium, lead, copper, mercury, glyphosate, atrazine, flubendiamide, spirotetramat, PAHs, and PTS. </w:t>
            </w:r>
            <w:r w:rsidRPr="00021CF7">
              <w:rPr>
                <w:rFonts w:ascii="Arial" w:hAnsi="Arial" w:cs="Arial"/>
              </w:rPr>
              <w:t>Furthermore, polychlorinated biphenyls (PCBs) are not present in either matrix. In light of these results, the water in this lake is contaminated with trace metals (TME), pesticides, PAHs, and PHTs.</w:t>
            </w:r>
          </w:p>
          <w:p w14:paraId="2476B5CD" w14:textId="77777777" w:rsidR="00454128" w:rsidRPr="00021CF7" w:rsidRDefault="00454128" w:rsidP="00454128">
            <w:pPr>
              <w:spacing w:line="276" w:lineRule="auto"/>
              <w:jc w:val="both"/>
              <w:rPr>
                <w:rFonts w:ascii="Arial" w:hAnsi="Arial" w:cs="Arial"/>
              </w:rPr>
            </w:pPr>
          </w:p>
          <w:p w14:paraId="3004FC8D" w14:textId="7C9ED2C4" w:rsidR="00505F06" w:rsidRPr="00BA1B01" w:rsidRDefault="00505F06" w:rsidP="00021CF7">
            <w:pPr>
              <w:spacing w:line="276" w:lineRule="auto"/>
              <w:jc w:val="both"/>
              <w:rPr>
                <w:rFonts w:ascii="Arial" w:eastAsia="Calibri" w:hAnsi="Arial" w:cs="Arial"/>
                <w:szCs w:val="22"/>
              </w:rPr>
            </w:pPr>
          </w:p>
        </w:tc>
      </w:tr>
    </w:tbl>
    <w:p w14:paraId="67E9FF1F" w14:textId="77777777" w:rsidR="00636EB2" w:rsidRDefault="00636EB2" w:rsidP="00441B6F">
      <w:pPr>
        <w:pStyle w:val="Body"/>
        <w:spacing w:after="0"/>
        <w:rPr>
          <w:rFonts w:ascii="Arial" w:hAnsi="Arial" w:cs="Arial"/>
          <w:i/>
        </w:rPr>
      </w:pPr>
    </w:p>
    <w:p w14:paraId="5271307F" w14:textId="191D1C8C" w:rsidR="00021CF7" w:rsidRPr="00021CF7" w:rsidRDefault="00A24E7E" w:rsidP="00021CF7">
      <w:pPr>
        <w:spacing w:line="276" w:lineRule="auto"/>
        <w:jc w:val="both"/>
        <w:rPr>
          <w:rFonts w:ascii="Arial" w:hAnsi="Arial" w:cs="Arial"/>
        </w:rPr>
      </w:pPr>
      <w:r w:rsidRPr="00021CF7">
        <w:rPr>
          <w:rFonts w:ascii="Arial" w:hAnsi="Arial" w:cs="Arial"/>
          <w:i/>
        </w:rPr>
        <w:t>Keywords:</w:t>
      </w:r>
      <w:r w:rsidR="00021CF7" w:rsidRPr="00021CF7">
        <w:rPr>
          <w:rFonts w:ascii="Arial" w:hAnsi="Arial" w:cs="Arial"/>
          <w:b/>
          <w:bCs/>
        </w:rPr>
        <w:t xml:space="preserve"> </w:t>
      </w:r>
      <w:r w:rsidR="00021CF7" w:rsidRPr="00021CF7">
        <w:rPr>
          <w:rFonts w:ascii="Arial" w:hAnsi="Arial" w:cs="Arial"/>
        </w:rPr>
        <w:t xml:space="preserve">Lake </w:t>
      </w:r>
      <w:proofErr w:type="spellStart"/>
      <w:r w:rsidR="00021CF7" w:rsidRPr="00021CF7">
        <w:rPr>
          <w:rFonts w:ascii="Arial" w:hAnsi="Arial" w:cs="Arial"/>
        </w:rPr>
        <w:t>Nokoué</w:t>
      </w:r>
      <w:proofErr w:type="spellEnd"/>
      <w:r w:rsidR="00021CF7" w:rsidRPr="00021CF7">
        <w:rPr>
          <w:rFonts w:ascii="Arial" w:hAnsi="Arial" w:cs="Arial"/>
        </w:rPr>
        <w:t>, TME, pesticides, hydrocarbons, BCP, water-sediment.</w:t>
      </w:r>
    </w:p>
    <w:p w14:paraId="7346EA8E" w14:textId="15BE1791" w:rsidR="00790ADA" w:rsidRPr="00454F60" w:rsidRDefault="00902823" w:rsidP="00441B6F">
      <w:pPr>
        <w:pStyle w:val="AbstHead"/>
        <w:spacing w:after="0"/>
        <w:jc w:val="both"/>
        <w:rPr>
          <w:rFonts w:ascii="Arial" w:hAnsi="Arial" w:cs="Arial"/>
          <w:szCs w:val="22"/>
        </w:rPr>
      </w:pPr>
      <w:r w:rsidRPr="00454F60">
        <w:rPr>
          <w:rFonts w:ascii="Arial" w:hAnsi="Arial" w:cs="Arial"/>
          <w:szCs w:val="22"/>
        </w:rPr>
        <w:t xml:space="preserve">1. </w:t>
      </w:r>
      <w:r w:rsidR="00B01FCD" w:rsidRPr="00454F60">
        <w:rPr>
          <w:rFonts w:ascii="Arial" w:hAnsi="Arial" w:cs="Arial"/>
          <w:szCs w:val="22"/>
        </w:rPr>
        <w:t>INTRODUCTION</w:t>
      </w:r>
      <w:r w:rsidR="007F7B32" w:rsidRPr="00454F60">
        <w:rPr>
          <w:rFonts w:ascii="Arial" w:hAnsi="Arial" w:cs="Arial"/>
          <w:szCs w:val="22"/>
        </w:rPr>
        <w:t xml:space="preserve"> </w:t>
      </w:r>
    </w:p>
    <w:p w14:paraId="336A32BF" w14:textId="77777777" w:rsidR="00021CF7" w:rsidRPr="00B70474" w:rsidRDefault="00021CF7" w:rsidP="00021CF7">
      <w:pPr>
        <w:spacing w:line="276" w:lineRule="auto"/>
        <w:jc w:val="both"/>
        <w:rPr>
          <w:rFonts w:ascii="Arial" w:hAnsi="Arial" w:cs="Arial"/>
        </w:rPr>
      </w:pPr>
      <w:r w:rsidRPr="00B70474">
        <w:rPr>
          <w:rFonts w:ascii="Arial" w:hAnsi="Arial" w:cs="Arial"/>
        </w:rPr>
        <w:t xml:space="preserve">Every day, various types of pollutants are released into the environment, particularly into aquatic ecosystems. These pollutants include trace metals (TMs), agricultural pesticides, hydrocarbons, and polychlorinated biphenyls (PCBs), which are considered hazardous due to their toxic effects, persistence, and ability to accumulate in ecosystems (Harte et al., 1991; </w:t>
      </w:r>
      <w:proofErr w:type="spellStart"/>
      <w:r w:rsidRPr="00B70474">
        <w:rPr>
          <w:rFonts w:ascii="Arial" w:hAnsi="Arial" w:cs="Arial"/>
        </w:rPr>
        <w:t>Schuurmann</w:t>
      </w:r>
      <w:proofErr w:type="spellEnd"/>
      <w:r w:rsidRPr="00B70474">
        <w:rPr>
          <w:rFonts w:ascii="Arial" w:hAnsi="Arial" w:cs="Arial"/>
        </w:rPr>
        <w:t xml:space="preserve"> and </w:t>
      </w:r>
      <w:proofErr w:type="spellStart"/>
      <w:r w:rsidRPr="00B70474">
        <w:rPr>
          <w:rFonts w:ascii="Arial" w:hAnsi="Arial" w:cs="Arial"/>
        </w:rPr>
        <w:t>Markert</w:t>
      </w:r>
      <w:proofErr w:type="spellEnd"/>
      <w:r w:rsidRPr="00B70474">
        <w:rPr>
          <w:rFonts w:ascii="Arial" w:hAnsi="Arial" w:cs="Arial"/>
        </w:rPr>
        <w:t xml:space="preserve">, 1998). In these aquatic ecosystems, a large proportion of these chemical compounds are of anthropogenic (Veena et al., 1997; Sanou et al., 2020) or natural (El </w:t>
      </w:r>
      <w:proofErr w:type="spellStart"/>
      <w:r w:rsidRPr="00B70474">
        <w:rPr>
          <w:rFonts w:ascii="Arial" w:hAnsi="Arial" w:cs="Arial"/>
        </w:rPr>
        <w:t>Morhit</w:t>
      </w:r>
      <w:proofErr w:type="spellEnd"/>
      <w:r w:rsidRPr="00B70474">
        <w:rPr>
          <w:rFonts w:ascii="Arial" w:hAnsi="Arial" w:cs="Arial"/>
        </w:rPr>
        <w:t xml:space="preserve"> et al., 2013) origin. The concern about contamination by these chemical pollutants stems from the fact that they accumulate in organisms (plants or animals), water, and </w:t>
      </w:r>
      <w:r w:rsidRPr="00B70474">
        <w:rPr>
          <w:rFonts w:ascii="Arial" w:hAnsi="Arial" w:cs="Arial"/>
        </w:rPr>
        <w:lastRenderedPageBreak/>
        <w:t>sediments, where they sometimes reach toxic levels (</w:t>
      </w:r>
      <w:proofErr w:type="spellStart"/>
      <w:r w:rsidRPr="00B70474">
        <w:rPr>
          <w:rFonts w:ascii="Arial" w:hAnsi="Arial" w:cs="Arial"/>
        </w:rPr>
        <w:t>Kayalto</w:t>
      </w:r>
      <w:proofErr w:type="spellEnd"/>
      <w:r w:rsidRPr="00B70474">
        <w:rPr>
          <w:rFonts w:ascii="Arial" w:hAnsi="Arial" w:cs="Arial"/>
        </w:rPr>
        <w:t xml:space="preserve"> &amp; </w:t>
      </w:r>
      <w:proofErr w:type="spellStart"/>
      <w:r w:rsidRPr="00B70474">
        <w:rPr>
          <w:rFonts w:ascii="Arial" w:hAnsi="Arial" w:cs="Arial"/>
        </w:rPr>
        <w:t>Mbofung</w:t>
      </w:r>
      <w:proofErr w:type="spellEnd"/>
      <w:r w:rsidRPr="00B70474">
        <w:rPr>
          <w:rFonts w:ascii="Arial" w:hAnsi="Arial" w:cs="Arial"/>
        </w:rPr>
        <w:t xml:space="preserve">, 2009; </w:t>
      </w:r>
      <w:proofErr w:type="spellStart"/>
      <w:r w:rsidRPr="00B70474">
        <w:rPr>
          <w:rFonts w:ascii="Arial" w:hAnsi="Arial" w:cs="Arial"/>
        </w:rPr>
        <w:t>Lévêque</w:t>
      </w:r>
      <w:proofErr w:type="spellEnd"/>
      <w:r w:rsidRPr="00B70474">
        <w:rPr>
          <w:rFonts w:ascii="Arial" w:hAnsi="Arial" w:cs="Arial"/>
        </w:rPr>
        <w:t xml:space="preserve"> &amp; </w:t>
      </w:r>
      <w:proofErr w:type="spellStart"/>
      <w:r w:rsidRPr="00B70474">
        <w:rPr>
          <w:rFonts w:ascii="Arial" w:hAnsi="Arial" w:cs="Arial"/>
        </w:rPr>
        <w:t>Paugy</w:t>
      </w:r>
      <w:proofErr w:type="spellEnd"/>
      <w:r w:rsidRPr="00B70474">
        <w:rPr>
          <w:rFonts w:ascii="Arial" w:hAnsi="Arial" w:cs="Arial"/>
        </w:rPr>
        <w:t xml:space="preserve">, 1999). </w:t>
      </w:r>
    </w:p>
    <w:p w14:paraId="0C2999B7" w14:textId="77777777" w:rsidR="00021CF7" w:rsidRPr="00B70474" w:rsidRDefault="00021CF7" w:rsidP="00021CF7">
      <w:pPr>
        <w:spacing w:line="276" w:lineRule="auto"/>
        <w:jc w:val="both"/>
        <w:rPr>
          <w:rFonts w:ascii="Arial" w:hAnsi="Arial" w:cs="Arial"/>
        </w:rPr>
      </w:pPr>
      <w:r w:rsidRPr="00B70474">
        <w:rPr>
          <w:rFonts w:ascii="Arial" w:hAnsi="Arial" w:cs="Arial"/>
        </w:rPr>
        <w:t xml:space="preserve">However, Africa appears to be the continent least affected by this type of pollution due to its low level of </w:t>
      </w:r>
      <w:proofErr w:type="spellStart"/>
      <w:proofErr w:type="gramStart"/>
      <w:r w:rsidRPr="00B70474">
        <w:rPr>
          <w:rFonts w:ascii="Arial" w:hAnsi="Arial" w:cs="Arial"/>
        </w:rPr>
        <w:t>industrialization.But</w:t>
      </w:r>
      <w:proofErr w:type="spellEnd"/>
      <w:proofErr w:type="gramEnd"/>
      <w:r w:rsidRPr="00B70474">
        <w:rPr>
          <w:rFonts w:ascii="Arial" w:hAnsi="Arial" w:cs="Arial"/>
        </w:rPr>
        <w:t xml:space="preserve"> nowadays, information exists across many countries on the continent, reporting on these numerous chemical pollutants, which accumulate in sediments, water, and fishery resources (</w:t>
      </w:r>
      <w:proofErr w:type="spellStart"/>
      <w:r w:rsidRPr="00B70474">
        <w:rPr>
          <w:rFonts w:ascii="Arial" w:hAnsi="Arial" w:cs="Arial"/>
        </w:rPr>
        <w:t>Chouti</w:t>
      </w:r>
      <w:proofErr w:type="spellEnd"/>
      <w:r w:rsidRPr="00B70474">
        <w:rPr>
          <w:rFonts w:ascii="Arial" w:hAnsi="Arial" w:cs="Arial"/>
        </w:rPr>
        <w:t>, 2011; Coulibaly &amp; Ouedraogo 2022; Oumar et al., 2014). This is justified by work carried out by several authors on the continent in this area (</w:t>
      </w:r>
      <w:proofErr w:type="spellStart"/>
      <w:r w:rsidRPr="00B70474">
        <w:rPr>
          <w:rFonts w:ascii="Arial" w:hAnsi="Arial" w:cs="Arial"/>
        </w:rPr>
        <w:t>Altındağ</w:t>
      </w:r>
      <w:proofErr w:type="spellEnd"/>
      <w:r w:rsidRPr="00B70474">
        <w:rPr>
          <w:rFonts w:ascii="Arial" w:hAnsi="Arial" w:cs="Arial"/>
        </w:rPr>
        <w:t xml:space="preserve"> &amp; </w:t>
      </w:r>
      <w:proofErr w:type="spellStart"/>
      <w:r w:rsidRPr="00B70474">
        <w:rPr>
          <w:rFonts w:ascii="Arial" w:hAnsi="Arial" w:cs="Arial"/>
        </w:rPr>
        <w:t>Yiğit</w:t>
      </w:r>
      <w:proofErr w:type="spellEnd"/>
      <w:r w:rsidRPr="00B70474">
        <w:rPr>
          <w:rFonts w:ascii="Arial" w:hAnsi="Arial" w:cs="Arial"/>
        </w:rPr>
        <w:t xml:space="preserve">, 2005; </w:t>
      </w:r>
      <w:proofErr w:type="spellStart"/>
      <w:r w:rsidRPr="00B70474">
        <w:rPr>
          <w:rFonts w:ascii="Arial" w:hAnsi="Arial" w:cs="Arial"/>
        </w:rPr>
        <w:t>Cherifi</w:t>
      </w:r>
      <w:proofErr w:type="spellEnd"/>
      <w:r w:rsidRPr="00B70474">
        <w:rPr>
          <w:rFonts w:ascii="Arial" w:hAnsi="Arial" w:cs="Arial"/>
        </w:rPr>
        <w:t xml:space="preserve"> &amp; </w:t>
      </w:r>
      <w:proofErr w:type="spellStart"/>
      <w:r w:rsidRPr="00B70474">
        <w:rPr>
          <w:rFonts w:ascii="Arial" w:hAnsi="Arial" w:cs="Arial"/>
        </w:rPr>
        <w:t>Mekhissi</w:t>
      </w:r>
      <w:proofErr w:type="spellEnd"/>
      <w:r w:rsidRPr="00B70474">
        <w:rPr>
          <w:rFonts w:ascii="Arial" w:hAnsi="Arial" w:cs="Arial"/>
        </w:rPr>
        <w:t xml:space="preserve">, 2022; Coulibaly &amp; Ouedraogo, 2022; Dione, 2022; El </w:t>
      </w:r>
      <w:proofErr w:type="spellStart"/>
      <w:r w:rsidRPr="00B70474">
        <w:rPr>
          <w:rFonts w:ascii="Arial" w:hAnsi="Arial" w:cs="Arial"/>
        </w:rPr>
        <w:t>Morhit</w:t>
      </w:r>
      <w:proofErr w:type="spellEnd"/>
      <w:r w:rsidRPr="00B70474">
        <w:rPr>
          <w:rFonts w:ascii="Arial" w:hAnsi="Arial" w:cs="Arial"/>
        </w:rPr>
        <w:t xml:space="preserve"> et al., 2013; </w:t>
      </w:r>
      <w:proofErr w:type="spellStart"/>
      <w:r w:rsidRPr="00B70474">
        <w:rPr>
          <w:rFonts w:ascii="Arial" w:hAnsi="Arial" w:cs="Arial"/>
        </w:rPr>
        <w:t>Kayalto</w:t>
      </w:r>
      <w:proofErr w:type="spellEnd"/>
      <w:r w:rsidRPr="00B70474">
        <w:rPr>
          <w:rFonts w:ascii="Arial" w:hAnsi="Arial" w:cs="Arial"/>
        </w:rPr>
        <w:t xml:space="preserve"> &amp; </w:t>
      </w:r>
      <w:proofErr w:type="spellStart"/>
      <w:r w:rsidRPr="00B70474">
        <w:rPr>
          <w:rFonts w:ascii="Arial" w:hAnsi="Arial" w:cs="Arial"/>
        </w:rPr>
        <w:t>Mbofung</w:t>
      </w:r>
      <w:proofErr w:type="spellEnd"/>
      <w:r w:rsidRPr="00B70474">
        <w:rPr>
          <w:rFonts w:ascii="Arial" w:hAnsi="Arial" w:cs="Arial"/>
        </w:rPr>
        <w:t xml:space="preserve">, 2009; Ouro-Sama et al., 2014; </w:t>
      </w:r>
      <w:proofErr w:type="spellStart"/>
      <w:r w:rsidRPr="00B70474">
        <w:rPr>
          <w:rFonts w:ascii="Arial" w:hAnsi="Arial" w:cs="Arial"/>
        </w:rPr>
        <w:t>Samia</w:t>
      </w:r>
      <w:proofErr w:type="spellEnd"/>
      <w:r w:rsidRPr="00B70474">
        <w:rPr>
          <w:rFonts w:ascii="Arial" w:hAnsi="Arial" w:cs="Arial"/>
        </w:rPr>
        <w:t xml:space="preserve"> &amp; </w:t>
      </w:r>
      <w:proofErr w:type="spellStart"/>
      <w:r w:rsidRPr="00B70474">
        <w:rPr>
          <w:rFonts w:ascii="Arial" w:hAnsi="Arial" w:cs="Arial"/>
        </w:rPr>
        <w:t>Emam</w:t>
      </w:r>
      <w:proofErr w:type="spellEnd"/>
      <w:r w:rsidRPr="00B70474">
        <w:rPr>
          <w:rFonts w:ascii="Arial" w:hAnsi="Arial" w:cs="Arial"/>
        </w:rPr>
        <w:t xml:space="preserve">, 2024; </w:t>
      </w:r>
      <w:proofErr w:type="spellStart"/>
      <w:r w:rsidRPr="00B70474">
        <w:rPr>
          <w:rFonts w:ascii="Arial" w:hAnsi="Arial" w:cs="Arial"/>
        </w:rPr>
        <w:t>Zerrouqi</w:t>
      </w:r>
      <w:proofErr w:type="spellEnd"/>
      <w:r w:rsidRPr="00B70474">
        <w:rPr>
          <w:rFonts w:ascii="Arial" w:hAnsi="Arial" w:cs="Arial"/>
        </w:rPr>
        <w:t xml:space="preserve"> et al., 2013) in Nigeria, Senegal, Burkina Faso, Chad, Togo, Algeria, and Morocco, respectively.</w:t>
      </w:r>
    </w:p>
    <w:p w14:paraId="32FAAA2B" w14:textId="77777777" w:rsidR="00021CF7" w:rsidRPr="00B70474" w:rsidRDefault="00021CF7" w:rsidP="00021CF7">
      <w:pPr>
        <w:spacing w:line="276" w:lineRule="auto"/>
        <w:jc w:val="both"/>
        <w:rPr>
          <w:rFonts w:ascii="Arial" w:hAnsi="Arial" w:cs="Arial"/>
        </w:rPr>
      </w:pPr>
      <w:r w:rsidRPr="00B70474">
        <w:rPr>
          <w:rFonts w:ascii="Arial" w:hAnsi="Arial" w:cs="Arial"/>
        </w:rPr>
        <w:t>In recent years, following the increase in income-generating activities (agriculture, industry, crafts, etc.), Benin's aquatic ecosystems have experienced numerous physical, chemical, and biological disturbances (</w:t>
      </w:r>
      <w:proofErr w:type="spellStart"/>
      <w:r w:rsidRPr="00B70474">
        <w:rPr>
          <w:rFonts w:ascii="Arial" w:hAnsi="Arial" w:cs="Arial"/>
        </w:rPr>
        <w:t>Goussanou</w:t>
      </w:r>
      <w:proofErr w:type="spellEnd"/>
      <w:r w:rsidRPr="00B70474">
        <w:rPr>
          <w:rFonts w:ascii="Arial" w:hAnsi="Arial" w:cs="Arial"/>
        </w:rPr>
        <w:t xml:space="preserve"> et al., 2018</w:t>
      </w:r>
      <w:proofErr w:type="gramStart"/>
      <w:r w:rsidRPr="00B70474">
        <w:rPr>
          <w:rFonts w:ascii="Arial" w:hAnsi="Arial" w:cs="Arial"/>
        </w:rPr>
        <w:t>).</w:t>
      </w:r>
      <w:bookmarkStart w:id="1" w:name="_Hlk184249355"/>
      <w:r w:rsidRPr="00B70474">
        <w:rPr>
          <w:rFonts w:ascii="Arial" w:hAnsi="Arial" w:cs="Arial"/>
        </w:rPr>
        <w:t>This</w:t>
      </w:r>
      <w:proofErr w:type="gramEnd"/>
      <w:r w:rsidRPr="00B70474">
        <w:rPr>
          <w:rFonts w:ascii="Arial" w:hAnsi="Arial" w:cs="Arial"/>
        </w:rPr>
        <w:t xml:space="preserve"> situation has led to a risk of water quality deterioration and fish stock depletion in these ecosystems (</w:t>
      </w:r>
      <w:proofErr w:type="spellStart"/>
      <w:r w:rsidRPr="00B70474">
        <w:rPr>
          <w:rFonts w:ascii="Arial" w:hAnsi="Arial" w:cs="Arial"/>
        </w:rPr>
        <w:t>Hounkpe</w:t>
      </w:r>
      <w:proofErr w:type="spellEnd"/>
      <w:r w:rsidRPr="00B70474">
        <w:rPr>
          <w:rFonts w:ascii="Arial" w:hAnsi="Arial" w:cs="Arial"/>
        </w:rPr>
        <w:t xml:space="preserve"> et al., 2017). Studies conducted by </w:t>
      </w:r>
      <w:proofErr w:type="spellStart"/>
      <w:r w:rsidRPr="00B70474">
        <w:rPr>
          <w:rFonts w:ascii="Arial" w:hAnsi="Arial" w:cs="Arial"/>
        </w:rPr>
        <w:t>Agbohessi</w:t>
      </w:r>
      <w:proofErr w:type="spellEnd"/>
      <w:r w:rsidRPr="00B70474">
        <w:rPr>
          <w:rFonts w:ascii="Arial" w:hAnsi="Arial" w:cs="Arial"/>
        </w:rPr>
        <w:t xml:space="preserve"> et al. (2012), </w:t>
      </w:r>
      <w:proofErr w:type="spellStart"/>
      <w:r w:rsidRPr="00B70474">
        <w:rPr>
          <w:rFonts w:ascii="Arial" w:hAnsi="Arial" w:cs="Arial"/>
        </w:rPr>
        <w:t>Chouti</w:t>
      </w:r>
      <w:proofErr w:type="spellEnd"/>
      <w:r w:rsidRPr="00B70474">
        <w:rPr>
          <w:rFonts w:ascii="Arial" w:hAnsi="Arial" w:cs="Arial"/>
        </w:rPr>
        <w:t xml:space="preserve"> et al. (2017), Lawani et al. (2017), </w:t>
      </w:r>
      <w:proofErr w:type="spellStart"/>
      <w:r w:rsidRPr="00B70474">
        <w:rPr>
          <w:rFonts w:ascii="Arial" w:hAnsi="Arial" w:cs="Arial"/>
        </w:rPr>
        <w:t>Yehouenou</w:t>
      </w:r>
      <w:proofErr w:type="spellEnd"/>
      <w:r w:rsidRPr="00B70474">
        <w:rPr>
          <w:rFonts w:ascii="Arial" w:hAnsi="Arial" w:cs="Arial"/>
        </w:rPr>
        <w:t xml:space="preserve"> et al. (2013), and </w:t>
      </w:r>
      <w:proofErr w:type="spellStart"/>
      <w:r w:rsidRPr="00B70474">
        <w:rPr>
          <w:rFonts w:ascii="Arial" w:hAnsi="Arial" w:cs="Arial"/>
        </w:rPr>
        <w:t>Yèhouénou</w:t>
      </w:r>
      <w:proofErr w:type="spellEnd"/>
      <w:r w:rsidRPr="00B70474">
        <w:rPr>
          <w:rFonts w:ascii="Arial" w:hAnsi="Arial" w:cs="Arial"/>
        </w:rPr>
        <w:t xml:space="preserve"> and </w:t>
      </w:r>
      <w:proofErr w:type="spellStart"/>
      <w:r w:rsidRPr="00B70474">
        <w:rPr>
          <w:rFonts w:ascii="Arial" w:hAnsi="Arial" w:cs="Arial"/>
        </w:rPr>
        <w:t>Pazou</w:t>
      </w:r>
      <w:proofErr w:type="spellEnd"/>
      <w:r w:rsidRPr="00B70474">
        <w:rPr>
          <w:rFonts w:ascii="Arial" w:hAnsi="Arial" w:cs="Arial"/>
        </w:rPr>
        <w:t xml:space="preserve"> (2005) show that the lake is contaminated with organochlorine pesticides and heavy metals. In addition, the work of </w:t>
      </w:r>
      <w:proofErr w:type="spellStart"/>
      <w:r w:rsidRPr="00B70474">
        <w:rPr>
          <w:rFonts w:ascii="Arial" w:hAnsi="Arial" w:cs="Arial"/>
        </w:rPr>
        <w:t>Dovonou</w:t>
      </w:r>
      <w:proofErr w:type="spellEnd"/>
      <w:r w:rsidRPr="00B70474">
        <w:rPr>
          <w:rFonts w:ascii="Arial" w:hAnsi="Arial" w:cs="Arial"/>
        </w:rPr>
        <w:t xml:space="preserve"> et al. (2019), </w:t>
      </w:r>
      <w:proofErr w:type="spellStart"/>
      <w:r w:rsidRPr="00B70474">
        <w:rPr>
          <w:rFonts w:ascii="Arial" w:hAnsi="Arial" w:cs="Arial"/>
        </w:rPr>
        <w:t>Goussanou</w:t>
      </w:r>
      <w:proofErr w:type="spellEnd"/>
      <w:r w:rsidRPr="00B70474">
        <w:rPr>
          <w:rFonts w:ascii="Arial" w:hAnsi="Arial" w:cs="Arial"/>
        </w:rPr>
        <w:t xml:space="preserve"> et al. (2018), and Manou et al. (2020) on this lake shows that crabs, sediments, water, fish, and shrimp are contaminated with ETMs (lead, cadmium, and copper) and PAHs. Finally, recent work by </w:t>
      </w:r>
      <w:proofErr w:type="spellStart"/>
      <w:r w:rsidRPr="00B70474">
        <w:rPr>
          <w:rFonts w:ascii="Arial" w:hAnsi="Arial" w:cs="Arial"/>
        </w:rPr>
        <w:t>Agbohessi</w:t>
      </w:r>
      <w:proofErr w:type="spellEnd"/>
      <w:r w:rsidRPr="00B70474">
        <w:rPr>
          <w:rFonts w:ascii="Arial" w:hAnsi="Arial" w:cs="Arial"/>
        </w:rPr>
        <w:t xml:space="preserve"> et al. (2023) confirms this chemical pollution, mentioning that Lake </w:t>
      </w:r>
      <w:proofErr w:type="spellStart"/>
      <w:r w:rsidRPr="00B70474">
        <w:rPr>
          <w:rFonts w:ascii="Arial" w:hAnsi="Arial" w:cs="Arial"/>
        </w:rPr>
        <w:t>Nokoué</w:t>
      </w:r>
      <w:proofErr w:type="spellEnd"/>
      <w:r w:rsidRPr="00B70474">
        <w:rPr>
          <w:rFonts w:ascii="Arial" w:hAnsi="Arial" w:cs="Arial"/>
        </w:rPr>
        <w:t xml:space="preserve"> receives several pollutants such as pesticides (endosulfan, DDT), polycyclic aromatic hydrocarbons (</w:t>
      </w:r>
      <w:proofErr w:type="spellStart"/>
      <w:r w:rsidRPr="00B70474">
        <w:rPr>
          <w:rFonts w:ascii="Arial" w:hAnsi="Arial" w:cs="Arial"/>
        </w:rPr>
        <w:t>naphthalenes</w:t>
      </w:r>
      <w:proofErr w:type="spellEnd"/>
      <w:r w:rsidRPr="00B70474">
        <w:rPr>
          <w:rFonts w:ascii="Arial" w:hAnsi="Arial" w:cs="Arial"/>
        </w:rPr>
        <w:t>, fluorene), and toxic metals (lead, cadmium, copper). Industrial detergents, polychlorinated biphenyls, dioxins, and related products are also suspected in this ecosystem.</w:t>
      </w:r>
    </w:p>
    <w:bookmarkEnd w:id="1"/>
    <w:p w14:paraId="518300AD" w14:textId="47200DFF" w:rsidR="00790ADA" w:rsidRPr="00FB3A86" w:rsidRDefault="00021CF7" w:rsidP="00B70474">
      <w:pPr>
        <w:spacing w:line="276" w:lineRule="auto"/>
        <w:jc w:val="both"/>
        <w:rPr>
          <w:rFonts w:ascii="Arial" w:hAnsi="Arial" w:cs="Arial"/>
        </w:rPr>
      </w:pPr>
      <w:r w:rsidRPr="00B70474">
        <w:rPr>
          <w:rFonts w:ascii="Arial" w:hAnsi="Arial" w:cs="Arial"/>
        </w:rPr>
        <w:t xml:space="preserve">However, in addition to all this pollution, the lake is likely to experience even more pollution in the coming years, as it is home to one of the country's leading tourist attractions, </w:t>
      </w:r>
      <w:proofErr w:type="spellStart"/>
      <w:r w:rsidRPr="00B70474">
        <w:rPr>
          <w:rFonts w:ascii="Arial" w:hAnsi="Arial" w:cs="Arial"/>
        </w:rPr>
        <w:t>Ganvié</w:t>
      </w:r>
      <w:proofErr w:type="spellEnd"/>
      <w:r w:rsidRPr="00B70474">
        <w:rPr>
          <w:rFonts w:ascii="Arial" w:hAnsi="Arial" w:cs="Arial"/>
        </w:rPr>
        <w:t xml:space="preserve">, which the National Agency for the Promotion of Heritage and Tourism Development in Benin (ANPT) plans to develop. With the aim of making Benin one of the leading destinations in West Africa, the ANPT has planned several projects, including one entitled “Reinventing the lakeside city of </w:t>
      </w:r>
      <w:proofErr w:type="spellStart"/>
      <w:r w:rsidRPr="00B70474">
        <w:rPr>
          <w:rFonts w:ascii="Arial" w:hAnsi="Arial" w:cs="Arial"/>
        </w:rPr>
        <w:t>Ganvié</w:t>
      </w:r>
      <w:proofErr w:type="spellEnd"/>
      <w:r w:rsidRPr="00B70474">
        <w:rPr>
          <w:rFonts w:ascii="Arial" w:hAnsi="Arial" w:cs="Arial"/>
        </w:rPr>
        <w:t xml:space="preserve">.” The goal of this project is to make </w:t>
      </w:r>
      <w:proofErr w:type="spellStart"/>
      <w:r w:rsidRPr="00B70474">
        <w:rPr>
          <w:rFonts w:ascii="Arial" w:hAnsi="Arial" w:cs="Arial"/>
        </w:rPr>
        <w:t>Ganvié</w:t>
      </w:r>
      <w:proofErr w:type="spellEnd"/>
      <w:r w:rsidRPr="00B70474">
        <w:rPr>
          <w:rFonts w:ascii="Arial" w:hAnsi="Arial" w:cs="Arial"/>
        </w:rPr>
        <w:t xml:space="preserve"> a flagship site for promoting tourism that respects the surrounding </w:t>
      </w:r>
      <w:proofErr w:type="spellStart"/>
      <w:r w:rsidRPr="00B70474">
        <w:rPr>
          <w:rFonts w:ascii="Arial" w:hAnsi="Arial" w:cs="Arial"/>
        </w:rPr>
        <w:t>hydrosystem</w:t>
      </w:r>
      <w:proofErr w:type="spellEnd"/>
      <w:r w:rsidRPr="00B70474">
        <w:rPr>
          <w:rFonts w:ascii="Arial" w:hAnsi="Arial" w:cs="Arial"/>
        </w:rPr>
        <w:t xml:space="preserve">, Lake </w:t>
      </w:r>
      <w:proofErr w:type="spellStart"/>
      <w:r w:rsidRPr="00B70474">
        <w:rPr>
          <w:rFonts w:ascii="Arial" w:hAnsi="Arial" w:cs="Arial"/>
        </w:rPr>
        <w:t>Nokoué</w:t>
      </w:r>
      <w:proofErr w:type="spellEnd"/>
      <w:r w:rsidRPr="00B70474">
        <w:rPr>
          <w:rFonts w:ascii="Arial" w:hAnsi="Arial" w:cs="Arial"/>
        </w:rPr>
        <w:t xml:space="preserve">. </w:t>
      </w:r>
      <w:bookmarkStart w:id="2" w:name="_Toc182988321"/>
      <w:r w:rsidRPr="00B70474">
        <w:rPr>
          <w:rFonts w:ascii="Arial" w:hAnsi="Arial" w:cs="Arial"/>
        </w:rPr>
        <w:t xml:space="preserve">To carry out this project while minimizing its potential negative impacts on habitat quality and biodiversity loss, the ANTP commissioned a preliminary scientific study to assess the current situation and propose actions to ensure that the project does not affect biodiversity and fishing, but rather enables the sustainable management of biodiversity and fishing activities. It is in this context that this study was initiated, with the aim of assessing the level of contamination of the water-sediment matrix of Lake </w:t>
      </w:r>
      <w:proofErr w:type="spellStart"/>
      <w:r w:rsidRPr="00B70474">
        <w:rPr>
          <w:rFonts w:ascii="Arial" w:hAnsi="Arial" w:cs="Arial"/>
        </w:rPr>
        <w:t>Nokoué</w:t>
      </w:r>
      <w:proofErr w:type="spellEnd"/>
      <w:r w:rsidRPr="00B70474">
        <w:rPr>
          <w:rFonts w:ascii="Arial" w:hAnsi="Arial" w:cs="Arial"/>
        </w:rPr>
        <w:t xml:space="preserve"> by TME, agricultural pesticides, hydrocarbons, and polychlorinated biphenyls.</w:t>
      </w:r>
      <w:bookmarkEnd w:id="2"/>
    </w:p>
    <w:p w14:paraId="2F1AC851" w14:textId="52F5EC08" w:rsidR="002F57B1" w:rsidRPr="00FB3A86" w:rsidRDefault="00902823" w:rsidP="002F57B1">
      <w:pPr>
        <w:pStyle w:val="AbstHead"/>
        <w:spacing w:after="0"/>
        <w:jc w:val="both"/>
        <w:rPr>
          <w:rFonts w:ascii="Arial" w:hAnsi="Arial" w:cs="Arial"/>
        </w:rPr>
      </w:pPr>
      <w:r>
        <w:rPr>
          <w:rFonts w:ascii="Arial" w:hAnsi="Arial" w:cs="Arial"/>
        </w:rPr>
        <w:t xml:space="preserve">2. </w:t>
      </w:r>
      <w:bookmarkStart w:id="3" w:name="_Hlk212832501"/>
      <w:r>
        <w:rPr>
          <w:rFonts w:ascii="Arial" w:hAnsi="Arial" w:cs="Arial"/>
        </w:rPr>
        <w:t>material</w:t>
      </w:r>
      <w:bookmarkEnd w:id="3"/>
      <w:r>
        <w:rPr>
          <w:rFonts w:ascii="Arial" w:hAnsi="Arial" w:cs="Arial"/>
        </w:rPr>
        <w:t xml:space="preserve"> and method</w:t>
      </w:r>
      <w:r w:rsidR="00000F8F">
        <w:rPr>
          <w:rFonts w:ascii="Arial" w:hAnsi="Arial" w:cs="Arial"/>
        </w:rPr>
        <w:t xml:space="preserve">s </w:t>
      </w:r>
    </w:p>
    <w:p w14:paraId="24E885CF" w14:textId="1120CC05" w:rsidR="0014233D" w:rsidRDefault="00AA74E0" w:rsidP="002F57B1">
      <w:pPr>
        <w:pStyle w:val="Body"/>
        <w:spacing w:after="0"/>
        <w:rPr>
          <w:rFonts w:ascii="Arial" w:hAnsi="Arial" w:cs="Arial"/>
          <w:b/>
          <w:caps/>
          <w:sz w:val="22"/>
        </w:rPr>
      </w:pPr>
      <w:r w:rsidRPr="00C30A0F">
        <w:rPr>
          <w:rFonts w:ascii="Arial" w:hAnsi="Arial" w:cs="Arial"/>
          <w:b/>
          <w:caps/>
          <w:sz w:val="22"/>
        </w:rPr>
        <w:t xml:space="preserve">2.1 </w:t>
      </w:r>
      <w:r w:rsidR="0014233D">
        <w:rPr>
          <w:rFonts w:ascii="Arial" w:hAnsi="Arial" w:cs="Arial"/>
          <w:b/>
          <w:caps/>
          <w:sz w:val="22"/>
        </w:rPr>
        <w:t>MATERIAL</w:t>
      </w:r>
    </w:p>
    <w:p w14:paraId="47337198" w14:textId="4BC9FF77" w:rsidR="002F57B1" w:rsidRPr="002F57B1" w:rsidRDefault="0014233D" w:rsidP="002F57B1">
      <w:pPr>
        <w:pStyle w:val="Body"/>
        <w:spacing w:after="0"/>
        <w:rPr>
          <w:rFonts w:ascii="Arial" w:hAnsi="Arial" w:cs="Arial"/>
        </w:rPr>
      </w:pPr>
      <w:r>
        <w:rPr>
          <w:rFonts w:ascii="Arial" w:eastAsiaTheme="majorEastAsia" w:hAnsi="Arial" w:cs="Arial"/>
          <w:b/>
          <w:color w:val="000000" w:themeColor="text1"/>
          <w:sz w:val="22"/>
          <w:szCs w:val="22"/>
        </w:rPr>
        <w:t xml:space="preserve">2.1.1 </w:t>
      </w:r>
      <w:r w:rsidR="002F57B1" w:rsidRPr="002F57B1">
        <w:rPr>
          <w:rFonts w:ascii="Arial" w:eastAsiaTheme="majorEastAsia" w:hAnsi="Arial" w:cs="Arial"/>
          <w:b/>
          <w:color w:val="000000" w:themeColor="text1"/>
          <w:sz w:val="22"/>
          <w:szCs w:val="22"/>
        </w:rPr>
        <w:t>Geographic location of the study area</w:t>
      </w:r>
    </w:p>
    <w:p w14:paraId="1B999CC0" w14:textId="4054716F" w:rsidR="002F57B1" w:rsidRDefault="002F57B1" w:rsidP="002F57B1">
      <w:pPr>
        <w:tabs>
          <w:tab w:val="left" w:pos="2802"/>
        </w:tabs>
        <w:spacing w:line="360" w:lineRule="auto"/>
        <w:jc w:val="both"/>
        <w:rPr>
          <w:rFonts w:ascii="Arial" w:eastAsiaTheme="majorEastAsia" w:hAnsi="Arial" w:cs="Arial"/>
          <w:bCs/>
          <w:color w:val="000000" w:themeColor="text1"/>
        </w:rPr>
      </w:pPr>
      <w:r w:rsidRPr="00790F6F">
        <w:rPr>
          <w:rFonts w:ascii="Arial" w:eastAsiaTheme="majorEastAsia" w:hAnsi="Arial" w:cs="Arial"/>
          <w:bCs/>
          <w:color w:val="000000" w:themeColor="text1"/>
        </w:rPr>
        <w:t xml:space="preserve">Lake </w:t>
      </w:r>
      <w:proofErr w:type="spellStart"/>
      <w:r w:rsidRPr="00790F6F">
        <w:rPr>
          <w:rFonts w:ascii="Arial" w:eastAsiaTheme="majorEastAsia" w:hAnsi="Arial" w:cs="Arial"/>
          <w:bCs/>
          <w:color w:val="000000" w:themeColor="text1"/>
        </w:rPr>
        <w:t>Nokoué</w:t>
      </w:r>
      <w:proofErr w:type="spellEnd"/>
      <w:r w:rsidRPr="00790F6F">
        <w:rPr>
          <w:rFonts w:ascii="Arial" w:eastAsiaTheme="majorEastAsia" w:hAnsi="Arial" w:cs="Arial"/>
          <w:bCs/>
          <w:color w:val="000000" w:themeColor="text1"/>
        </w:rPr>
        <w:t xml:space="preserve"> is located in the southeast of the country, between parallels 6°20' and 6°30' north and meridians 2°20' and 2°35' (</w:t>
      </w:r>
      <w:proofErr w:type="spellStart"/>
      <w:r w:rsidRPr="00790F6F">
        <w:rPr>
          <w:rFonts w:ascii="Arial" w:eastAsiaTheme="majorEastAsia" w:hAnsi="Arial" w:cs="Arial"/>
          <w:bCs/>
          <w:color w:val="000000" w:themeColor="text1"/>
        </w:rPr>
        <w:t>Dovonou</w:t>
      </w:r>
      <w:proofErr w:type="spellEnd"/>
      <w:r w:rsidRPr="00790F6F">
        <w:rPr>
          <w:rFonts w:ascii="Arial" w:eastAsiaTheme="majorEastAsia" w:hAnsi="Arial" w:cs="Arial"/>
          <w:bCs/>
          <w:color w:val="000000" w:themeColor="text1"/>
        </w:rPr>
        <w:t xml:space="preserve"> et al., 2019). Considered the largest lake in Benin with an area of 150 km² at low water, it extends across the departments of </w:t>
      </w:r>
      <w:proofErr w:type="spellStart"/>
      <w:r w:rsidRPr="00790F6F">
        <w:rPr>
          <w:rFonts w:ascii="Arial" w:eastAsiaTheme="majorEastAsia" w:hAnsi="Arial" w:cs="Arial"/>
          <w:bCs/>
          <w:color w:val="000000" w:themeColor="text1"/>
        </w:rPr>
        <w:t>Ouémé</w:t>
      </w:r>
      <w:proofErr w:type="spellEnd"/>
      <w:r w:rsidRPr="00790F6F">
        <w:rPr>
          <w:rFonts w:ascii="Arial" w:eastAsiaTheme="majorEastAsia" w:hAnsi="Arial" w:cs="Arial"/>
          <w:bCs/>
          <w:color w:val="000000" w:themeColor="text1"/>
        </w:rPr>
        <w:t xml:space="preserve">, </w:t>
      </w:r>
      <w:proofErr w:type="spellStart"/>
      <w:r w:rsidRPr="00790F6F">
        <w:rPr>
          <w:rFonts w:ascii="Arial" w:eastAsiaTheme="majorEastAsia" w:hAnsi="Arial" w:cs="Arial"/>
          <w:bCs/>
          <w:color w:val="000000" w:themeColor="text1"/>
        </w:rPr>
        <w:t>Atlantique</w:t>
      </w:r>
      <w:proofErr w:type="spellEnd"/>
      <w:r w:rsidRPr="00790F6F">
        <w:rPr>
          <w:rFonts w:ascii="Arial" w:eastAsiaTheme="majorEastAsia" w:hAnsi="Arial" w:cs="Arial"/>
          <w:bCs/>
          <w:color w:val="000000" w:themeColor="text1"/>
        </w:rPr>
        <w:t>, and Littoral, and is bordered to the west by the Abomey-</w:t>
      </w:r>
      <w:proofErr w:type="spellStart"/>
      <w:r w:rsidRPr="00790F6F">
        <w:rPr>
          <w:rFonts w:ascii="Arial" w:eastAsiaTheme="majorEastAsia" w:hAnsi="Arial" w:cs="Arial"/>
          <w:bCs/>
          <w:color w:val="000000" w:themeColor="text1"/>
        </w:rPr>
        <w:t>Calavi</w:t>
      </w:r>
      <w:proofErr w:type="spellEnd"/>
      <w:r w:rsidRPr="00790F6F">
        <w:rPr>
          <w:rFonts w:ascii="Arial" w:eastAsiaTheme="majorEastAsia" w:hAnsi="Arial" w:cs="Arial"/>
          <w:bCs/>
          <w:color w:val="000000" w:themeColor="text1"/>
        </w:rPr>
        <w:t xml:space="preserve"> plateau -</w:t>
      </w:r>
      <w:proofErr w:type="spellStart"/>
      <w:r w:rsidRPr="00790F6F">
        <w:rPr>
          <w:rFonts w:ascii="Arial" w:eastAsiaTheme="majorEastAsia" w:hAnsi="Arial" w:cs="Arial"/>
          <w:bCs/>
          <w:color w:val="000000" w:themeColor="text1"/>
        </w:rPr>
        <w:t>Calavi</w:t>
      </w:r>
      <w:proofErr w:type="spellEnd"/>
      <w:r w:rsidRPr="00790F6F">
        <w:rPr>
          <w:rFonts w:ascii="Arial" w:eastAsiaTheme="majorEastAsia" w:hAnsi="Arial" w:cs="Arial"/>
          <w:bCs/>
          <w:color w:val="000000" w:themeColor="text1"/>
        </w:rPr>
        <w:t xml:space="preserve"> </w:t>
      </w:r>
      <w:r w:rsidRPr="00790F6F">
        <w:rPr>
          <w:rFonts w:ascii="Arial" w:eastAsiaTheme="majorEastAsia" w:hAnsi="Arial" w:cs="Arial"/>
          <w:bCs/>
          <w:color w:val="000000" w:themeColor="text1"/>
        </w:rPr>
        <w:lastRenderedPageBreak/>
        <w:t xml:space="preserve">plateau, to the east by the Porto-Novo lagoon, to the north by the floodplain of the </w:t>
      </w:r>
      <w:proofErr w:type="spellStart"/>
      <w:r w:rsidRPr="00790F6F">
        <w:rPr>
          <w:rFonts w:ascii="Arial" w:eastAsiaTheme="majorEastAsia" w:hAnsi="Arial" w:cs="Arial"/>
          <w:bCs/>
          <w:color w:val="000000" w:themeColor="text1"/>
        </w:rPr>
        <w:t>Ouémé</w:t>
      </w:r>
      <w:proofErr w:type="spellEnd"/>
      <w:r w:rsidRPr="00790F6F">
        <w:rPr>
          <w:rFonts w:ascii="Arial" w:eastAsiaTheme="majorEastAsia" w:hAnsi="Arial" w:cs="Arial"/>
          <w:bCs/>
          <w:color w:val="000000" w:themeColor="text1"/>
        </w:rPr>
        <w:t xml:space="preserve"> and </w:t>
      </w:r>
      <w:proofErr w:type="spellStart"/>
      <w:r w:rsidRPr="00790F6F">
        <w:rPr>
          <w:rFonts w:ascii="Arial" w:eastAsiaTheme="majorEastAsia" w:hAnsi="Arial" w:cs="Arial"/>
          <w:bCs/>
          <w:color w:val="000000" w:themeColor="text1"/>
        </w:rPr>
        <w:t>Sô</w:t>
      </w:r>
      <w:proofErr w:type="spellEnd"/>
      <w:r w:rsidRPr="00790F6F">
        <w:rPr>
          <w:rFonts w:ascii="Arial" w:eastAsiaTheme="majorEastAsia" w:hAnsi="Arial" w:cs="Arial"/>
          <w:bCs/>
          <w:color w:val="000000" w:themeColor="text1"/>
        </w:rPr>
        <w:t xml:space="preserve"> rivers, and to the south by the city of Cotonou (</w:t>
      </w:r>
      <w:proofErr w:type="spellStart"/>
      <w:r w:rsidRPr="00790F6F">
        <w:rPr>
          <w:rFonts w:ascii="Arial" w:eastAsiaTheme="majorEastAsia" w:hAnsi="Arial" w:cs="Arial"/>
          <w:bCs/>
          <w:color w:val="000000" w:themeColor="text1"/>
        </w:rPr>
        <w:t>Dovonou</w:t>
      </w:r>
      <w:proofErr w:type="spellEnd"/>
      <w:r w:rsidRPr="00790F6F">
        <w:rPr>
          <w:rFonts w:ascii="Arial" w:eastAsiaTheme="majorEastAsia" w:hAnsi="Arial" w:cs="Arial"/>
          <w:bCs/>
          <w:color w:val="000000" w:themeColor="text1"/>
        </w:rPr>
        <w:t xml:space="preserve"> et al., 2019). Lake </w:t>
      </w:r>
      <w:proofErr w:type="spellStart"/>
      <w:r w:rsidRPr="00790F6F">
        <w:rPr>
          <w:rFonts w:ascii="Arial" w:eastAsiaTheme="majorEastAsia" w:hAnsi="Arial" w:cs="Arial"/>
          <w:bCs/>
          <w:color w:val="000000" w:themeColor="text1"/>
        </w:rPr>
        <w:t>Nokoué</w:t>
      </w:r>
      <w:proofErr w:type="spellEnd"/>
      <w:r w:rsidRPr="00790F6F">
        <w:rPr>
          <w:rFonts w:ascii="Arial" w:eastAsiaTheme="majorEastAsia" w:hAnsi="Arial" w:cs="Arial"/>
          <w:bCs/>
          <w:color w:val="000000" w:themeColor="text1"/>
        </w:rPr>
        <w:t xml:space="preserve"> has an average length of 20 km in its east-west direction and a width of 11 km in its north-south direction (</w:t>
      </w:r>
      <w:proofErr w:type="spellStart"/>
      <w:r w:rsidRPr="00790F6F">
        <w:rPr>
          <w:rFonts w:ascii="Arial" w:eastAsiaTheme="majorEastAsia" w:hAnsi="Arial" w:cs="Arial"/>
          <w:bCs/>
          <w:color w:val="000000" w:themeColor="text1"/>
        </w:rPr>
        <w:t>Dovonou</w:t>
      </w:r>
      <w:proofErr w:type="spellEnd"/>
      <w:r w:rsidRPr="00790F6F">
        <w:rPr>
          <w:rFonts w:ascii="Arial" w:eastAsiaTheme="majorEastAsia" w:hAnsi="Arial" w:cs="Arial"/>
          <w:bCs/>
          <w:color w:val="000000" w:themeColor="text1"/>
        </w:rPr>
        <w:t>, 2012</w:t>
      </w:r>
      <w:r w:rsidRPr="00790F6F">
        <w:rPr>
          <w:rFonts w:ascii="Arial" w:eastAsiaTheme="majorEastAsia" w:hAnsi="Arial" w:cs="Arial"/>
          <w:b/>
          <w:color w:val="000000" w:themeColor="text1"/>
        </w:rPr>
        <w:t xml:space="preserve">). </w:t>
      </w:r>
      <w:r w:rsidRPr="00790F6F">
        <w:rPr>
          <w:rFonts w:ascii="Arial" w:eastAsiaTheme="majorEastAsia" w:hAnsi="Arial" w:cs="Arial"/>
          <w:bCs/>
          <w:color w:val="000000" w:themeColor="text1"/>
        </w:rPr>
        <w:t xml:space="preserve">Figure 1 shows the geographical location of Lake </w:t>
      </w:r>
      <w:proofErr w:type="spellStart"/>
      <w:r w:rsidRPr="00790F6F">
        <w:rPr>
          <w:rFonts w:ascii="Arial" w:eastAsiaTheme="majorEastAsia" w:hAnsi="Arial" w:cs="Arial"/>
          <w:bCs/>
          <w:color w:val="000000" w:themeColor="text1"/>
        </w:rPr>
        <w:t>Nokoué</w:t>
      </w:r>
      <w:proofErr w:type="spellEnd"/>
      <w:r w:rsidRPr="00790F6F">
        <w:rPr>
          <w:rFonts w:ascii="Arial" w:eastAsiaTheme="majorEastAsia" w:hAnsi="Arial" w:cs="Arial"/>
          <w:bCs/>
          <w:color w:val="000000" w:themeColor="text1"/>
        </w:rPr>
        <w:t>.</w:t>
      </w:r>
    </w:p>
    <w:p w14:paraId="08265E0D" w14:textId="02908C17" w:rsidR="002F57B1" w:rsidRPr="000B497A" w:rsidRDefault="002F57B1" w:rsidP="002F57B1">
      <w:pPr>
        <w:tabs>
          <w:tab w:val="left" w:pos="2802"/>
        </w:tabs>
        <w:spacing w:line="360" w:lineRule="auto"/>
        <w:jc w:val="both"/>
        <w:rPr>
          <w:rFonts w:ascii="Arial" w:hAnsi="Arial" w:cs="Arial"/>
          <w:bCs/>
        </w:rPr>
      </w:pPr>
      <w:r w:rsidRPr="000B497A">
        <w:rPr>
          <w:rFonts w:ascii="Arial" w:hAnsi="Arial" w:cs="Arial"/>
          <w:noProof/>
        </w:rPr>
        <w:drawing>
          <wp:anchor distT="0" distB="0" distL="114300" distR="114300" simplePos="0" relativeHeight="251641856" behindDoc="0" locked="0" layoutInCell="1" allowOverlap="1" wp14:anchorId="19604E1D" wp14:editId="630AE6BD">
            <wp:simplePos x="0" y="0"/>
            <wp:positionH relativeFrom="column">
              <wp:posOffset>256540</wp:posOffset>
            </wp:positionH>
            <wp:positionV relativeFrom="paragraph">
              <wp:posOffset>2540</wp:posOffset>
            </wp:positionV>
            <wp:extent cx="4438650" cy="3053715"/>
            <wp:effectExtent l="0" t="0" r="0" b="0"/>
            <wp:wrapNone/>
            <wp:docPr id="150718700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6530" cy="3059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78EBE" w14:textId="56622994" w:rsidR="002F57B1" w:rsidRDefault="002F57B1" w:rsidP="00441B6F">
      <w:pPr>
        <w:pStyle w:val="Body"/>
        <w:spacing w:after="0"/>
        <w:rPr>
          <w:rFonts w:ascii="Arial" w:hAnsi="Arial" w:cs="Arial"/>
        </w:rPr>
      </w:pPr>
    </w:p>
    <w:p w14:paraId="72811A8A" w14:textId="2DDDE5AE" w:rsidR="002F57B1" w:rsidRDefault="002F57B1" w:rsidP="00441B6F">
      <w:pPr>
        <w:pStyle w:val="Body"/>
        <w:spacing w:after="0"/>
        <w:rPr>
          <w:rFonts w:ascii="Arial" w:hAnsi="Arial" w:cs="Arial"/>
        </w:rPr>
      </w:pPr>
    </w:p>
    <w:p w14:paraId="441E0CED" w14:textId="3F09C231" w:rsidR="002F57B1" w:rsidRDefault="002F57B1" w:rsidP="00441B6F">
      <w:pPr>
        <w:pStyle w:val="Body"/>
        <w:spacing w:after="0"/>
        <w:rPr>
          <w:rFonts w:ascii="Arial" w:hAnsi="Arial" w:cs="Arial"/>
        </w:rPr>
      </w:pPr>
    </w:p>
    <w:p w14:paraId="454B2E9F" w14:textId="77777777" w:rsidR="002F57B1" w:rsidRDefault="002F57B1" w:rsidP="00441B6F">
      <w:pPr>
        <w:pStyle w:val="Body"/>
        <w:spacing w:after="0"/>
        <w:rPr>
          <w:rFonts w:ascii="Arial" w:hAnsi="Arial" w:cs="Arial"/>
        </w:rPr>
      </w:pPr>
    </w:p>
    <w:p w14:paraId="39738250" w14:textId="77777777" w:rsidR="002F57B1" w:rsidRDefault="002F57B1" w:rsidP="00441B6F">
      <w:pPr>
        <w:pStyle w:val="Body"/>
        <w:spacing w:after="0"/>
        <w:rPr>
          <w:rFonts w:ascii="Arial" w:hAnsi="Arial" w:cs="Arial"/>
        </w:rPr>
      </w:pPr>
    </w:p>
    <w:p w14:paraId="436756EC" w14:textId="77777777" w:rsidR="002F57B1" w:rsidRDefault="002F57B1" w:rsidP="00441B6F">
      <w:pPr>
        <w:pStyle w:val="Body"/>
        <w:spacing w:after="0"/>
        <w:rPr>
          <w:rFonts w:ascii="Arial" w:hAnsi="Arial" w:cs="Arial"/>
        </w:rPr>
      </w:pPr>
    </w:p>
    <w:p w14:paraId="7386F3B8" w14:textId="77777777" w:rsidR="002F57B1" w:rsidRDefault="002F57B1" w:rsidP="00441B6F">
      <w:pPr>
        <w:pStyle w:val="Body"/>
        <w:spacing w:after="0"/>
        <w:rPr>
          <w:rFonts w:ascii="Arial" w:hAnsi="Arial" w:cs="Arial"/>
        </w:rPr>
      </w:pPr>
    </w:p>
    <w:p w14:paraId="36BE54F8" w14:textId="77777777" w:rsidR="002F57B1" w:rsidRDefault="002F57B1" w:rsidP="00441B6F">
      <w:pPr>
        <w:pStyle w:val="Body"/>
        <w:spacing w:after="0"/>
        <w:rPr>
          <w:rFonts w:ascii="Arial" w:hAnsi="Arial" w:cs="Arial"/>
        </w:rPr>
      </w:pPr>
    </w:p>
    <w:p w14:paraId="55D7E04D" w14:textId="77777777" w:rsidR="002F57B1" w:rsidRDefault="002F57B1" w:rsidP="00441B6F">
      <w:pPr>
        <w:pStyle w:val="Body"/>
        <w:spacing w:after="0"/>
        <w:rPr>
          <w:rFonts w:ascii="Arial" w:hAnsi="Arial" w:cs="Arial"/>
        </w:rPr>
      </w:pPr>
    </w:p>
    <w:p w14:paraId="1ABF91C7" w14:textId="77777777" w:rsidR="002F57B1" w:rsidRDefault="002F57B1" w:rsidP="00441B6F">
      <w:pPr>
        <w:pStyle w:val="Body"/>
        <w:spacing w:after="0"/>
        <w:rPr>
          <w:rFonts w:ascii="Arial" w:hAnsi="Arial" w:cs="Arial"/>
        </w:rPr>
      </w:pPr>
    </w:p>
    <w:p w14:paraId="581F3E5E" w14:textId="77777777" w:rsidR="002F57B1" w:rsidRDefault="002F57B1" w:rsidP="00441B6F">
      <w:pPr>
        <w:pStyle w:val="Body"/>
        <w:spacing w:after="0"/>
        <w:rPr>
          <w:rFonts w:ascii="Arial" w:hAnsi="Arial" w:cs="Arial"/>
        </w:rPr>
      </w:pPr>
    </w:p>
    <w:p w14:paraId="4C87C861" w14:textId="77777777" w:rsidR="002F57B1" w:rsidRDefault="002F57B1" w:rsidP="00441B6F">
      <w:pPr>
        <w:pStyle w:val="Body"/>
        <w:spacing w:after="0"/>
        <w:rPr>
          <w:rFonts w:ascii="Arial" w:hAnsi="Arial" w:cs="Arial"/>
        </w:rPr>
      </w:pPr>
    </w:p>
    <w:p w14:paraId="037E8B1A" w14:textId="77777777" w:rsidR="002F57B1" w:rsidRDefault="002F57B1" w:rsidP="00441B6F">
      <w:pPr>
        <w:pStyle w:val="Body"/>
        <w:spacing w:after="0"/>
        <w:rPr>
          <w:rFonts w:ascii="Arial" w:hAnsi="Arial" w:cs="Arial"/>
        </w:rPr>
      </w:pPr>
    </w:p>
    <w:p w14:paraId="1CE456F7" w14:textId="77777777" w:rsidR="002F57B1" w:rsidRDefault="002F57B1" w:rsidP="00441B6F">
      <w:pPr>
        <w:pStyle w:val="Body"/>
        <w:spacing w:after="0"/>
        <w:rPr>
          <w:rFonts w:ascii="Arial" w:hAnsi="Arial" w:cs="Arial"/>
        </w:rPr>
      </w:pPr>
    </w:p>
    <w:p w14:paraId="42CBE5B4" w14:textId="77777777" w:rsidR="002F57B1" w:rsidRDefault="002F57B1" w:rsidP="00441B6F">
      <w:pPr>
        <w:pStyle w:val="Body"/>
        <w:spacing w:after="0"/>
        <w:rPr>
          <w:rFonts w:ascii="Arial" w:hAnsi="Arial" w:cs="Arial"/>
        </w:rPr>
      </w:pPr>
    </w:p>
    <w:p w14:paraId="6A6DEE6F" w14:textId="77777777" w:rsidR="002F57B1" w:rsidRDefault="002F57B1" w:rsidP="00441B6F">
      <w:pPr>
        <w:pStyle w:val="Body"/>
        <w:spacing w:after="0"/>
        <w:rPr>
          <w:rFonts w:ascii="Arial" w:hAnsi="Arial" w:cs="Arial"/>
        </w:rPr>
      </w:pPr>
    </w:p>
    <w:p w14:paraId="13EC06E2" w14:textId="77777777" w:rsidR="002F57B1" w:rsidRDefault="002F57B1" w:rsidP="00441B6F">
      <w:pPr>
        <w:pStyle w:val="Body"/>
        <w:spacing w:after="0"/>
        <w:rPr>
          <w:rFonts w:ascii="Arial" w:hAnsi="Arial" w:cs="Arial"/>
        </w:rPr>
      </w:pPr>
    </w:p>
    <w:p w14:paraId="578E4F42" w14:textId="77777777" w:rsidR="002F57B1" w:rsidRDefault="002F57B1" w:rsidP="00441B6F">
      <w:pPr>
        <w:pStyle w:val="Body"/>
        <w:spacing w:after="0"/>
        <w:rPr>
          <w:rFonts w:ascii="Arial" w:hAnsi="Arial" w:cs="Arial"/>
        </w:rPr>
      </w:pPr>
    </w:p>
    <w:p w14:paraId="086864B9" w14:textId="77777777" w:rsidR="002F57B1" w:rsidRDefault="002F57B1" w:rsidP="00441B6F">
      <w:pPr>
        <w:pStyle w:val="Body"/>
        <w:spacing w:after="0"/>
        <w:rPr>
          <w:rFonts w:ascii="Arial" w:hAnsi="Arial" w:cs="Arial"/>
        </w:rPr>
      </w:pPr>
    </w:p>
    <w:p w14:paraId="494F7D6D" w14:textId="77777777" w:rsidR="002F57B1" w:rsidRDefault="002F57B1" w:rsidP="00441B6F">
      <w:pPr>
        <w:pStyle w:val="Body"/>
        <w:spacing w:after="0"/>
        <w:rPr>
          <w:rFonts w:ascii="Arial" w:hAnsi="Arial" w:cs="Arial"/>
        </w:rPr>
      </w:pPr>
    </w:p>
    <w:p w14:paraId="294EEB6F" w14:textId="4B4581CA" w:rsidR="002F57B1" w:rsidRDefault="0014233D" w:rsidP="002F57B1">
      <w:pPr>
        <w:pStyle w:val="Caption"/>
        <w:rPr>
          <w:rFonts w:ascii="Arial" w:hAnsi="Arial" w:cs="Arial"/>
          <w:i w:val="0"/>
          <w:iCs w:val="0"/>
          <w:color w:val="auto"/>
          <w:sz w:val="20"/>
          <w:szCs w:val="20"/>
        </w:rPr>
      </w:pPr>
      <w:bookmarkStart w:id="4" w:name="_Toc182156754"/>
      <w:r>
        <w:rPr>
          <w:rFonts w:ascii="Arial" w:hAnsi="Arial" w:cs="Arial"/>
          <w:b/>
          <w:bCs/>
          <w:i w:val="0"/>
          <w:iCs w:val="0"/>
          <w:color w:val="auto"/>
          <w:sz w:val="20"/>
          <w:szCs w:val="20"/>
          <w:lang w:val="en-US"/>
        </w:rPr>
        <w:t xml:space="preserve">                  </w:t>
      </w:r>
      <w:r w:rsidR="002F57B1">
        <w:rPr>
          <w:rFonts w:ascii="Arial" w:hAnsi="Arial" w:cs="Arial"/>
          <w:b/>
          <w:bCs/>
          <w:i w:val="0"/>
          <w:iCs w:val="0"/>
          <w:color w:val="auto"/>
          <w:sz w:val="20"/>
          <w:szCs w:val="20"/>
        </w:rPr>
        <w:t xml:space="preserve">  </w:t>
      </w:r>
      <w:r w:rsidR="002F57B1" w:rsidRPr="000656A8">
        <w:rPr>
          <w:rFonts w:ascii="Arial" w:hAnsi="Arial" w:cs="Arial"/>
          <w:b/>
          <w:bCs/>
          <w:i w:val="0"/>
          <w:iCs w:val="0"/>
          <w:color w:val="auto"/>
          <w:sz w:val="20"/>
          <w:szCs w:val="20"/>
        </w:rPr>
        <w:t xml:space="preserve">Figure </w:t>
      </w:r>
      <w:r w:rsidR="002F57B1" w:rsidRPr="000656A8">
        <w:rPr>
          <w:rFonts w:ascii="Arial" w:hAnsi="Arial" w:cs="Arial"/>
          <w:b/>
          <w:bCs/>
          <w:i w:val="0"/>
          <w:iCs w:val="0"/>
          <w:color w:val="auto"/>
          <w:sz w:val="20"/>
          <w:szCs w:val="20"/>
        </w:rPr>
        <w:fldChar w:fldCharType="begin"/>
      </w:r>
      <w:r w:rsidR="002F57B1" w:rsidRPr="000656A8">
        <w:rPr>
          <w:rFonts w:ascii="Arial" w:hAnsi="Arial" w:cs="Arial"/>
          <w:b/>
          <w:bCs/>
          <w:i w:val="0"/>
          <w:iCs w:val="0"/>
          <w:color w:val="auto"/>
          <w:sz w:val="20"/>
          <w:szCs w:val="20"/>
        </w:rPr>
        <w:instrText xml:space="preserve"> SEQ Figure \* ARABIC </w:instrText>
      </w:r>
      <w:r w:rsidR="002F57B1" w:rsidRPr="000656A8">
        <w:rPr>
          <w:rFonts w:ascii="Arial" w:hAnsi="Arial" w:cs="Arial"/>
          <w:b/>
          <w:bCs/>
          <w:i w:val="0"/>
          <w:iCs w:val="0"/>
          <w:color w:val="auto"/>
          <w:sz w:val="20"/>
          <w:szCs w:val="20"/>
        </w:rPr>
        <w:fldChar w:fldCharType="separate"/>
      </w:r>
      <w:r w:rsidR="002F57B1" w:rsidRPr="000656A8">
        <w:rPr>
          <w:rFonts w:ascii="Arial" w:hAnsi="Arial" w:cs="Arial"/>
          <w:b/>
          <w:bCs/>
          <w:i w:val="0"/>
          <w:iCs w:val="0"/>
          <w:noProof/>
          <w:color w:val="auto"/>
          <w:sz w:val="20"/>
          <w:szCs w:val="20"/>
        </w:rPr>
        <w:t>1</w:t>
      </w:r>
      <w:r w:rsidR="002F57B1" w:rsidRPr="000656A8">
        <w:rPr>
          <w:rFonts w:ascii="Arial" w:hAnsi="Arial" w:cs="Arial"/>
          <w:b/>
          <w:bCs/>
          <w:i w:val="0"/>
          <w:iCs w:val="0"/>
          <w:color w:val="auto"/>
          <w:sz w:val="20"/>
          <w:szCs w:val="20"/>
        </w:rPr>
        <w:fldChar w:fldCharType="end"/>
      </w:r>
      <w:r w:rsidR="002F57B1" w:rsidRPr="000656A8">
        <w:rPr>
          <w:rFonts w:ascii="Arial" w:hAnsi="Arial" w:cs="Arial"/>
          <w:b/>
          <w:bCs/>
          <w:i w:val="0"/>
          <w:iCs w:val="0"/>
          <w:color w:val="auto"/>
          <w:sz w:val="20"/>
          <w:szCs w:val="20"/>
        </w:rPr>
        <w:t xml:space="preserve"> </w:t>
      </w:r>
      <w:r w:rsidR="002F57B1" w:rsidRPr="00790F6F">
        <w:rPr>
          <w:rFonts w:ascii="Arial" w:hAnsi="Arial" w:cs="Arial"/>
          <w:b/>
          <w:bCs/>
          <w:i w:val="0"/>
          <w:iCs w:val="0"/>
          <w:color w:val="auto"/>
          <w:sz w:val="20"/>
          <w:szCs w:val="20"/>
        </w:rPr>
        <w:t>:</w:t>
      </w:r>
      <w:r w:rsidR="002F57B1" w:rsidRPr="00790F6F">
        <w:rPr>
          <w:rFonts w:ascii="Arial" w:hAnsi="Arial" w:cs="Arial"/>
          <w:i w:val="0"/>
          <w:iCs w:val="0"/>
          <w:color w:val="auto"/>
          <w:sz w:val="20"/>
          <w:szCs w:val="20"/>
        </w:rPr>
        <w:t xml:space="preserve"> </w:t>
      </w:r>
      <w:bookmarkEnd w:id="4"/>
      <w:proofErr w:type="spellStart"/>
      <w:r w:rsidR="002F57B1" w:rsidRPr="00790F6F">
        <w:rPr>
          <w:rFonts w:ascii="Arial" w:hAnsi="Arial" w:cs="Arial"/>
          <w:i w:val="0"/>
          <w:iCs w:val="0"/>
          <w:color w:val="auto"/>
          <w:sz w:val="20"/>
          <w:szCs w:val="20"/>
        </w:rPr>
        <w:t>Map</w:t>
      </w:r>
      <w:proofErr w:type="spellEnd"/>
      <w:r w:rsidR="002F57B1" w:rsidRPr="00790F6F">
        <w:rPr>
          <w:rFonts w:ascii="Arial" w:hAnsi="Arial" w:cs="Arial"/>
          <w:i w:val="0"/>
          <w:iCs w:val="0"/>
          <w:color w:val="auto"/>
          <w:sz w:val="20"/>
          <w:szCs w:val="20"/>
        </w:rPr>
        <w:t xml:space="preserve"> </w:t>
      </w:r>
      <w:proofErr w:type="spellStart"/>
      <w:r w:rsidR="002F57B1" w:rsidRPr="00790F6F">
        <w:rPr>
          <w:rFonts w:ascii="Arial" w:hAnsi="Arial" w:cs="Arial"/>
          <w:i w:val="0"/>
          <w:iCs w:val="0"/>
          <w:color w:val="auto"/>
          <w:sz w:val="20"/>
          <w:szCs w:val="20"/>
        </w:rPr>
        <w:t>showing</w:t>
      </w:r>
      <w:proofErr w:type="spellEnd"/>
      <w:r w:rsidR="002F57B1" w:rsidRPr="00790F6F">
        <w:rPr>
          <w:rFonts w:ascii="Arial" w:hAnsi="Arial" w:cs="Arial"/>
          <w:i w:val="0"/>
          <w:iCs w:val="0"/>
          <w:color w:val="auto"/>
          <w:sz w:val="20"/>
          <w:szCs w:val="20"/>
        </w:rPr>
        <w:t xml:space="preserve"> the location of Lake </w:t>
      </w:r>
      <w:proofErr w:type="spellStart"/>
      <w:r w:rsidR="002F57B1" w:rsidRPr="00790F6F">
        <w:rPr>
          <w:rFonts w:ascii="Arial" w:hAnsi="Arial" w:cs="Arial"/>
          <w:i w:val="0"/>
          <w:iCs w:val="0"/>
          <w:color w:val="auto"/>
          <w:sz w:val="20"/>
          <w:szCs w:val="20"/>
        </w:rPr>
        <w:t>Nokoué</w:t>
      </w:r>
      <w:proofErr w:type="spellEnd"/>
    </w:p>
    <w:p w14:paraId="6D43D033" w14:textId="26255F55" w:rsidR="00F52492" w:rsidRDefault="00F52492" w:rsidP="00F52492">
      <w:pPr>
        <w:pStyle w:val="Caption"/>
        <w:rPr>
          <w:rFonts w:ascii="Arial" w:hAnsi="Arial" w:cs="Arial"/>
          <w:b/>
          <w:bCs/>
          <w:i w:val="0"/>
          <w:iCs w:val="0"/>
          <w:color w:val="auto"/>
          <w:sz w:val="20"/>
          <w:szCs w:val="20"/>
        </w:rPr>
      </w:pPr>
      <w:r>
        <w:rPr>
          <w:rFonts w:ascii="Arial" w:hAnsi="Arial" w:cs="Arial"/>
          <w:b/>
          <w:bCs/>
          <w:i w:val="0"/>
          <w:iCs w:val="0"/>
          <w:color w:val="auto"/>
          <w:sz w:val="20"/>
          <w:szCs w:val="20"/>
        </w:rPr>
        <w:t xml:space="preserve">2.1.2 </w:t>
      </w:r>
      <w:r w:rsidRPr="00F52492">
        <w:rPr>
          <w:rFonts w:ascii="Arial" w:hAnsi="Arial" w:cs="Arial"/>
          <w:b/>
          <w:bCs/>
          <w:i w:val="0"/>
          <w:iCs w:val="0"/>
          <w:color w:val="auto"/>
          <w:sz w:val="20"/>
          <w:szCs w:val="20"/>
        </w:rPr>
        <w:t xml:space="preserve">Field </w:t>
      </w:r>
      <w:proofErr w:type="spellStart"/>
      <w:r w:rsidRPr="00F52492">
        <w:rPr>
          <w:rFonts w:ascii="Arial" w:hAnsi="Arial" w:cs="Arial"/>
          <w:b/>
          <w:bCs/>
          <w:i w:val="0"/>
          <w:iCs w:val="0"/>
          <w:color w:val="auto"/>
          <w:sz w:val="20"/>
          <w:szCs w:val="20"/>
        </w:rPr>
        <w:t>equipment</w:t>
      </w:r>
      <w:proofErr w:type="spellEnd"/>
    </w:p>
    <w:p w14:paraId="4128E403" w14:textId="1AB9DC7D" w:rsidR="00F52492" w:rsidRPr="00790F6F" w:rsidRDefault="00F52492" w:rsidP="00F52492">
      <w:pPr>
        <w:pStyle w:val="Caption"/>
        <w:rPr>
          <w:rFonts w:ascii="Arial" w:hAnsi="Arial" w:cs="Arial"/>
          <w:i w:val="0"/>
          <w:iCs w:val="0"/>
          <w:color w:val="auto"/>
          <w:sz w:val="20"/>
          <w:szCs w:val="20"/>
        </w:rPr>
      </w:pPr>
      <w:proofErr w:type="spellStart"/>
      <w:r w:rsidRPr="00790F6F">
        <w:rPr>
          <w:rFonts w:ascii="Arial" w:hAnsi="Arial" w:cs="Arial"/>
          <w:i w:val="0"/>
          <w:iCs w:val="0"/>
          <w:color w:val="auto"/>
          <w:sz w:val="20"/>
          <w:szCs w:val="20"/>
        </w:rPr>
        <w:t>During</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this</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study</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various</w:t>
      </w:r>
      <w:proofErr w:type="spellEnd"/>
      <w:r w:rsidRPr="00790F6F">
        <w:rPr>
          <w:rFonts w:ascii="Arial" w:hAnsi="Arial" w:cs="Arial"/>
          <w:i w:val="0"/>
          <w:iCs w:val="0"/>
          <w:color w:val="auto"/>
          <w:sz w:val="20"/>
          <w:szCs w:val="20"/>
        </w:rPr>
        <w:t xml:space="preserve"> types of </w:t>
      </w:r>
      <w:proofErr w:type="spellStart"/>
      <w:r w:rsidRPr="00790F6F">
        <w:rPr>
          <w:rFonts w:ascii="Arial" w:hAnsi="Arial" w:cs="Arial"/>
          <w:i w:val="0"/>
          <w:iCs w:val="0"/>
          <w:color w:val="auto"/>
          <w:sz w:val="20"/>
          <w:szCs w:val="20"/>
        </w:rPr>
        <w:t>equipment</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were</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used</w:t>
      </w:r>
      <w:proofErr w:type="spellEnd"/>
      <w:r w:rsidRPr="00790F6F">
        <w:rPr>
          <w:rFonts w:ascii="Arial" w:hAnsi="Arial" w:cs="Arial"/>
          <w:i w:val="0"/>
          <w:iCs w:val="0"/>
          <w:color w:val="auto"/>
          <w:sz w:val="20"/>
          <w:szCs w:val="20"/>
        </w:rPr>
        <w:t xml:space="preserve"> to </w:t>
      </w:r>
      <w:proofErr w:type="spellStart"/>
      <w:r w:rsidRPr="00790F6F">
        <w:rPr>
          <w:rFonts w:ascii="Arial" w:hAnsi="Arial" w:cs="Arial"/>
          <w:i w:val="0"/>
          <w:iCs w:val="0"/>
          <w:color w:val="auto"/>
          <w:sz w:val="20"/>
          <w:szCs w:val="20"/>
        </w:rPr>
        <w:t>collect</w:t>
      </w:r>
      <w:proofErr w:type="spellEnd"/>
      <w:r w:rsidRPr="00790F6F">
        <w:rPr>
          <w:rFonts w:ascii="Arial" w:hAnsi="Arial" w:cs="Arial"/>
          <w:i w:val="0"/>
          <w:iCs w:val="0"/>
          <w:color w:val="auto"/>
          <w:sz w:val="20"/>
          <w:szCs w:val="20"/>
        </w:rPr>
        <w:t xml:space="preserve"> data :</w:t>
      </w:r>
    </w:p>
    <w:p w14:paraId="58C02041" w14:textId="77777777" w:rsidR="00F52492" w:rsidRPr="00790F6F" w:rsidRDefault="00F52492" w:rsidP="00F52492">
      <w:pPr>
        <w:pStyle w:val="Caption"/>
        <w:rPr>
          <w:rFonts w:ascii="Arial" w:hAnsi="Arial" w:cs="Arial"/>
          <w:i w:val="0"/>
          <w:iCs w:val="0"/>
          <w:color w:val="auto"/>
          <w:sz w:val="20"/>
          <w:szCs w:val="20"/>
          <w:lang w:val="pt-BR"/>
        </w:rPr>
      </w:pPr>
      <w:r w:rsidRPr="00790F6F">
        <w:rPr>
          <w:rFonts w:ascii="Arial" w:hAnsi="Arial" w:cs="Arial"/>
          <w:i w:val="0"/>
          <w:iCs w:val="0"/>
          <w:color w:val="auto"/>
          <w:sz w:val="20"/>
          <w:szCs w:val="20"/>
          <w:lang w:val="pt-BR"/>
        </w:rPr>
        <w:t>- A motorized boat was used to travel across the lake;</w:t>
      </w:r>
    </w:p>
    <w:p w14:paraId="5DA23D4C"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A Garmin 72 GPS </w:t>
      </w:r>
      <w:proofErr w:type="spellStart"/>
      <w:r w:rsidRPr="00790F6F">
        <w:rPr>
          <w:rFonts w:ascii="Arial" w:hAnsi="Arial" w:cs="Arial"/>
          <w:i w:val="0"/>
          <w:iCs w:val="0"/>
          <w:color w:val="auto"/>
          <w:sz w:val="20"/>
          <w:szCs w:val="20"/>
        </w:rPr>
        <w:t>navigator</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was</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used</w:t>
      </w:r>
      <w:proofErr w:type="spellEnd"/>
      <w:r w:rsidRPr="00790F6F">
        <w:rPr>
          <w:rFonts w:ascii="Arial" w:hAnsi="Arial" w:cs="Arial"/>
          <w:i w:val="0"/>
          <w:iCs w:val="0"/>
          <w:color w:val="auto"/>
          <w:sz w:val="20"/>
          <w:szCs w:val="20"/>
        </w:rPr>
        <w:t xml:space="preserve"> to </w:t>
      </w:r>
      <w:proofErr w:type="spellStart"/>
      <w:r w:rsidRPr="00790F6F">
        <w:rPr>
          <w:rFonts w:ascii="Arial" w:hAnsi="Arial" w:cs="Arial"/>
          <w:i w:val="0"/>
          <w:iCs w:val="0"/>
          <w:color w:val="auto"/>
          <w:sz w:val="20"/>
          <w:szCs w:val="20"/>
        </w:rPr>
        <w:t>locate</w:t>
      </w:r>
      <w:proofErr w:type="spellEnd"/>
      <w:r w:rsidRPr="00790F6F">
        <w:rPr>
          <w:rFonts w:ascii="Arial" w:hAnsi="Arial" w:cs="Arial"/>
          <w:i w:val="0"/>
          <w:iCs w:val="0"/>
          <w:color w:val="auto"/>
          <w:sz w:val="20"/>
          <w:szCs w:val="20"/>
        </w:rPr>
        <w:t xml:space="preserve"> the sampling stations. </w:t>
      </w:r>
    </w:p>
    <w:p w14:paraId="341664BA"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New plastic </w:t>
      </w:r>
      <w:proofErr w:type="spellStart"/>
      <w:r w:rsidRPr="00790F6F">
        <w:rPr>
          <w:rFonts w:ascii="Arial" w:hAnsi="Arial" w:cs="Arial"/>
          <w:i w:val="0"/>
          <w:iCs w:val="0"/>
          <w:color w:val="auto"/>
          <w:sz w:val="20"/>
          <w:szCs w:val="20"/>
        </w:rPr>
        <w:t>bottles</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were</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used</w:t>
      </w:r>
      <w:proofErr w:type="spellEnd"/>
      <w:r w:rsidRPr="00790F6F">
        <w:rPr>
          <w:rFonts w:ascii="Arial" w:hAnsi="Arial" w:cs="Arial"/>
          <w:i w:val="0"/>
          <w:iCs w:val="0"/>
          <w:color w:val="auto"/>
          <w:sz w:val="20"/>
          <w:szCs w:val="20"/>
        </w:rPr>
        <w:t xml:space="preserve"> to </w:t>
      </w:r>
      <w:proofErr w:type="spellStart"/>
      <w:r w:rsidRPr="00790F6F">
        <w:rPr>
          <w:rFonts w:ascii="Arial" w:hAnsi="Arial" w:cs="Arial"/>
          <w:i w:val="0"/>
          <w:iCs w:val="0"/>
          <w:color w:val="auto"/>
          <w:sz w:val="20"/>
          <w:szCs w:val="20"/>
        </w:rPr>
        <w:t>collect</w:t>
      </w:r>
      <w:proofErr w:type="spellEnd"/>
      <w:r w:rsidRPr="00790F6F">
        <w:rPr>
          <w:rFonts w:ascii="Arial" w:hAnsi="Arial" w:cs="Arial"/>
          <w:i w:val="0"/>
          <w:iCs w:val="0"/>
          <w:color w:val="auto"/>
          <w:sz w:val="20"/>
          <w:szCs w:val="20"/>
        </w:rPr>
        <w:t xml:space="preserve"> water </w:t>
      </w:r>
      <w:proofErr w:type="spellStart"/>
      <w:r w:rsidRPr="00790F6F">
        <w:rPr>
          <w:rFonts w:ascii="Arial" w:hAnsi="Arial" w:cs="Arial"/>
          <w:i w:val="0"/>
          <w:iCs w:val="0"/>
          <w:color w:val="auto"/>
          <w:sz w:val="20"/>
          <w:szCs w:val="20"/>
        </w:rPr>
        <w:t>samples</w:t>
      </w:r>
      <w:proofErr w:type="spellEnd"/>
      <w:r w:rsidRPr="00790F6F">
        <w:rPr>
          <w:rFonts w:ascii="Arial" w:hAnsi="Arial" w:cs="Arial"/>
          <w:i w:val="0"/>
          <w:iCs w:val="0"/>
          <w:color w:val="auto"/>
          <w:sz w:val="20"/>
          <w:szCs w:val="20"/>
        </w:rPr>
        <w:t xml:space="preserve"> for trace </w:t>
      </w:r>
      <w:proofErr w:type="spellStart"/>
      <w:r w:rsidRPr="00790F6F">
        <w:rPr>
          <w:rFonts w:ascii="Arial" w:hAnsi="Arial" w:cs="Arial"/>
          <w:i w:val="0"/>
          <w:iCs w:val="0"/>
          <w:color w:val="auto"/>
          <w:sz w:val="20"/>
          <w:szCs w:val="20"/>
        </w:rPr>
        <w:t>metal</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analysis</w:t>
      </w:r>
      <w:proofErr w:type="spellEnd"/>
      <w:r w:rsidRPr="00790F6F">
        <w:rPr>
          <w:rFonts w:ascii="Arial" w:hAnsi="Arial" w:cs="Arial"/>
          <w:i w:val="0"/>
          <w:iCs w:val="0"/>
          <w:color w:val="auto"/>
          <w:sz w:val="20"/>
          <w:szCs w:val="20"/>
        </w:rPr>
        <w:t xml:space="preserve">. </w:t>
      </w:r>
    </w:p>
    <w:p w14:paraId="5A22FE6C"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Opaque glass </w:t>
      </w:r>
      <w:proofErr w:type="spellStart"/>
      <w:r w:rsidRPr="00790F6F">
        <w:rPr>
          <w:rFonts w:ascii="Arial" w:hAnsi="Arial" w:cs="Arial"/>
          <w:i w:val="0"/>
          <w:iCs w:val="0"/>
          <w:color w:val="auto"/>
          <w:sz w:val="20"/>
          <w:szCs w:val="20"/>
        </w:rPr>
        <w:t>bottles</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were</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used</w:t>
      </w:r>
      <w:proofErr w:type="spellEnd"/>
      <w:r w:rsidRPr="00790F6F">
        <w:rPr>
          <w:rFonts w:ascii="Arial" w:hAnsi="Arial" w:cs="Arial"/>
          <w:i w:val="0"/>
          <w:iCs w:val="0"/>
          <w:color w:val="auto"/>
          <w:sz w:val="20"/>
          <w:szCs w:val="20"/>
        </w:rPr>
        <w:t xml:space="preserve"> to </w:t>
      </w:r>
      <w:proofErr w:type="spellStart"/>
      <w:r w:rsidRPr="00790F6F">
        <w:rPr>
          <w:rFonts w:ascii="Arial" w:hAnsi="Arial" w:cs="Arial"/>
          <w:i w:val="0"/>
          <w:iCs w:val="0"/>
          <w:color w:val="auto"/>
          <w:sz w:val="20"/>
          <w:szCs w:val="20"/>
        </w:rPr>
        <w:t>collect</w:t>
      </w:r>
      <w:proofErr w:type="spellEnd"/>
      <w:r w:rsidRPr="00790F6F">
        <w:rPr>
          <w:rFonts w:ascii="Arial" w:hAnsi="Arial" w:cs="Arial"/>
          <w:i w:val="0"/>
          <w:iCs w:val="0"/>
          <w:color w:val="auto"/>
          <w:sz w:val="20"/>
          <w:szCs w:val="20"/>
        </w:rPr>
        <w:t xml:space="preserve"> water </w:t>
      </w:r>
      <w:proofErr w:type="spellStart"/>
      <w:r w:rsidRPr="00790F6F">
        <w:rPr>
          <w:rFonts w:ascii="Arial" w:hAnsi="Arial" w:cs="Arial"/>
          <w:i w:val="0"/>
          <w:iCs w:val="0"/>
          <w:color w:val="auto"/>
          <w:sz w:val="20"/>
          <w:szCs w:val="20"/>
        </w:rPr>
        <w:t>samples</w:t>
      </w:r>
      <w:proofErr w:type="spellEnd"/>
      <w:r w:rsidRPr="00790F6F">
        <w:rPr>
          <w:rFonts w:ascii="Arial" w:hAnsi="Arial" w:cs="Arial"/>
          <w:i w:val="0"/>
          <w:iCs w:val="0"/>
          <w:color w:val="auto"/>
          <w:sz w:val="20"/>
          <w:szCs w:val="20"/>
        </w:rPr>
        <w:t xml:space="preserve"> for pesticide, </w:t>
      </w:r>
      <w:proofErr w:type="spellStart"/>
      <w:r w:rsidRPr="00790F6F">
        <w:rPr>
          <w:rFonts w:ascii="Arial" w:hAnsi="Arial" w:cs="Arial"/>
          <w:i w:val="0"/>
          <w:iCs w:val="0"/>
          <w:color w:val="auto"/>
          <w:sz w:val="20"/>
          <w:szCs w:val="20"/>
        </w:rPr>
        <w:t>hydrocarbon</w:t>
      </w:r>
      <w:proofErr w:type="spellEnd"/>
      <w:r w:rsidRPr="00790F6F">
        <w:rPr>
          <w:rFonts w:ascii="Arial" w:hAnsi="Arial" w:cs="Arial"/>
          <w:i w:val="0"/>
          <w:iCs w:val="0"/>
          <w:color w:val="auto"/>
          <w:sz w:val="20"/>
          <w:szCs w:val="20"/>
        </w:rPr>
        <w:t xml:space="preserve">, and </w:t>
      </w:r>
      <w:proofErr w:type="spellStart"/>
      <w:r w:rsidRPr="00790F6F">
        <w:rPr>
          <w:rFonts w:ascii="Arial" w:hAnsi="Arial" w:cs="Arial"/>
          <w:i w:val="0"/>
          <w:iCs w:val="0"/>
          <w:color w:val="auto"/>
          <w:sz w:val="20"/>
          <w:szCs w:val="20"/>
        </w:rPr>
        <w:t>polychlorinated</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biphenyl</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analysis</w:t>
      </w:r>
      <w:proofErr w:type="spellEnd"/>
      <w:r w:rsidRPr="00790F6F">
        <w:rPr>
          <w:rFonts w:ascii="Arial" w:hAnsi="Arial" w:cs="Arial"/>
          <w:i w:val="0"/>
          <w:iCs w:val="0"/>
          <w:color w:val="auto"/>
          <w:sz w:val="20"/>
          <w:szCs w:val="20"/>
        </w:rPr>
        <w:t xml:space="preserve">. </w:t>
      </w:r>
    </w:p>
    <w:p w14:paraId="0B8760AF"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Zip-lock </w:t>
      </w:r>
      <w:proofErr w:type="spellStart"/>
      <w:r w:rsidRPr="00790F6F">
        <w:rPr>
          <w:rFonts w:ascii="Arial" w:hAnsi="Arial" w:cs="Arial"/>
          <w:i w:val="0"/>
          <w:iCs w:val="0"/>
          <w:color w:val="auto"/>
          <w:sz w:val="20"/>
          <w:szCs w:val="20"/>
        </w:rPr>
        <w:t>bags</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were</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used</w:t>
      </w:r>
      <w:proofErr w:type="spellEnd"/>
      <w:r w:rsidRPr="00790F6F">
        <w:rPr>
          <w:rFonts w:ascii="Arial" w:hAnsi="Arial" w:cs="Arial"/>
          <w:i w:val="0"/>
          <w:iCs w:val="0"/>
          <w:color w:val="auto"/>
          <w:sz w:val="20"/>
          <w:szCs w:val="20"/>
        </w:rPr>
        <w:t xml:space="preserve"> to </w:t>
      </w:r>
      <w:proofErr w:type="spellStart"/>
      <w:r w:rsidRPr="00790F6F">
        <w:rPr>
          <w:rFonts w:ascii="Arial" w:hAnsi="Arial" w:cs="Arial"/>
          <w:i w:val="0"/>
          <w:iCs w:val="0"/>
          <w:color w:val="auto"/>
          <w:sz w:val="20"/>
          <w:szCs w:val="20"/>
        </w:rPr>
        <w:t>collect</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sediments</w:t>
      </w:r>
      <w:proofErr w:type="spellEnd"/>
      <w:r w:rsidRPr="00790F6F">
        <w:rPr>
          <w:rFonts w:ascii="Arial" w:hAnsi="Arial" w:cs="Arial"/>
          <w:i w:val="0"/>
          <w:iCs w:val="0"/>
          <w:color w:val="auto"/>
          <w:sz w:val="20"/>
          <w:szCs w:val="20"/>
        </w:rPr>
        <w:t xml:space="preserve"> for TME </w:t>
      </w:r>
      <w:proofErr w:type="spellStart"/>
      <w:r w:rsidRPr="00790F6F">
        <w:rPr>
          <w:rFonts w:ascii="Arial" w:hAnsi="Arial" w:cs="Arial"/>
          <w:i w:val="0"/>
          <w:iCs w:val="0"/>
          <w:color w:val="auto"/>
          <w:sz w:val="20"/>
          <w:szCs w:val="20"/>
        </w:rPr>
        <w:t>analysis</w:t>
      </w:r>
      <w:proofErr w:type="spellEnd"/>
      <w:r w:rsidRPr="00790F6F">
        <w:rPr>
          <w:rFonts w:ascii="Arial" w:hAnsi="Arial" w:cs="Arial"/>
          <w:i w:val="0"/>
          <w:iCs w:val="0"/>
          <w:color w:val="auto"/>
          <w:sz w:val="20"/>
          <w:szCs w:val="20"/>
        </w:rPr>
        <w:t>.</w:t>
      </w:r>
    </w:p>
    <w:p w14:paraId="6394DF2E"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Zip-lock </w:t>
      </w:r>
      <w:proofErr w:type="spellStart"/>
      <w:r w:rsidRPr="00790F6F">
        <w:rPr>
          <w:rFonts w:ascii="Arial" w:hAnsi="Arial" w:cs="Arial"/>
          <w:i w:val="0"/>
          <w:iCs w:val="0"/>
          <w:color w:val="auto"/>
          <w:sz w:val="20"/>
          <w:szCs w:val="20"/>
        </w:rPr>
        <w:t>bags</w:t>
      </w:r>
      <w:proofErr w:type="spellEnd"/>
      <w:r w:rsidRPr="00790F6F">
        <w:rPr>
          <w:rFonts w:ascii="Arial" w:hAnsi="Arial" w:cs="Arial"/>
          <w:i w:val="0"/>
          <w:iCs w:val="0"/>
          <w:color w:val="auto"/>
          <w:sz w:val="20"/>
          <w:szCs w:val="20"/>
        </w:rPr>
        <w:t xml:space="preserve"> and </w:t>
      </w:r>
      <w:proofErr w:type="spellStart"/>
      <w:r w:rsidRPr="00790F6F">
        <w:rPr>
          <w:rFonts w:ascii="Arial" w:hAnsi="Arial" w:cs="Arial"/>
          <w:i w:val="0"/>
          <w:iCs w:val="0"/>
          <w:color w:val="auto"/>
          <w:sz w:val="20"/>
          <w:szCs w:val="20"/>
        </w:rPr>
        <w:t>aluminum</w:t>
      </w:r>
      <w:proofErr w:type="spellEnd"/>
      <w:r w:rsidRPr="00790F6F">
        <w:rPr>
          <w:rFonts w:ascii="Arial" w:hAnsi="Arial" w:cs="Arial"/>
          <w:i w:val="0"/>
          <w:iCs w:val="0"/>
          <w:color w:val="auto"/>
          <w:sz w:val="20"/>
          <w:szCs w:val="20"/>
        </w:rPr>
        <w:t xml:space="preserve"> foil </w:t>
      </w:r>
      <w:proofErr w:type="spellStart"/>
      <w:r w:rsidRPr="00790F6F">
        <w:rPr>
          <w:rFonts w:ascii="Arial" w:hAnsi="Arial" w:cs="Arial"/>
          <w:i w:val="0"/>
          <w:iCs w:val="0"/>
          <w:color w:val="auto"/>
          <w:sz w:val="20"/>
          <w:szCs w:val="20"/>
        </w:rPr>
        <w:t>were</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used</w:t>
      </w:r>
      <w:proofErr w:type="spellEnd"/>
      <w:r w:rsidRPr="00790F6F">
        <w:rPr>
          <w:rFonts w:ascii="Arial" w:hAnsi="Arial" w:cs="Arial"/>
          <w:i w:val="0"/>
          <w:iCs w:val="0"/>
          <w:color w:val="auto"/>
          <w:sz w:val="20"/>
          <w:szCs w:val="20"/>
        </w:rPr>
        <w:t xml:space="preserve"> to </w:t>
      </w:r>
      <w:proofErr w:type="spellStart"/>
      <w:r w:rsidRPr="00790F6F">
        <w:rPr>
          <w:rFonts w:ascii="Arial" w:hAnsi="Arial" w:cs="Arial"/>
          <w:i w:val="0"/>
          <w:iCs w:val="0"/>
          <w:color w:val="auto"/>
          <w:sz w:val="20"/>
          <w:szCs w:val="20"/>
        </w:rPr>
        <w:t>collect</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sediments</w:t>
      </w:r>
      <w:proofErr w:type="spellEnd"/>
      <w:r w:rsidRPr="00790F6F">
        <w:rPr>
          <w:rFonts w:ascii="Arial" w:hAnsi="Arial" w:cs="Arial"/>
          <w:i w:val="0"/>
          <w:iCs w:val="0"/>
          <w:color w:val="auto"/>
          <w:sz w:val="20"/>
          <w:szCs w:val="20"/>
        </w:rPr>
        <w:t xml:space="preserve"> for pesticide, </w:t>
      </w:r>
      <w:proofErr w:type="spellStart"/>
      <w:r w:rsidRPr="00790F6F">
        <w:rPr>
          <w:rFonts w:ascii="Arial" w:hAnsi="Arial" w:cs="Arial"/>
          <w:i w:val="0"/>
          <w:iCs w:val="0"/>
          <w:color w:val="auto"/>
          <w:sz w:val="20"/>
          <w:szCs w:val="20"/>
        </w:rPr>
        <w:t>hydrocarbon</w:t>
      </w:r>
      <w:proofErr w:type="spellEnd"/>
      <w:r w:rsidRPr="00790F6F">
        <w:rPr>
          <w:rFonts w:ascii="Arial" w:hAnsi="Arial" w:cs="Arial"/>
          <w:i w:val="0"/>
          <w:iCs w:val="0"/>
          <w:color w:val="auto"/>
          <w:sz w:val="20"/>
          <w:szCs w:val="20"/>
        </w:rPr>
        <w:t xml:space="preserve">, and </w:t>
      </w:r>
      <w:proofErr w:type="spellStart"/>
      <w:r w:rsidRPr="00790F6F">
        <w:rPr>
          <w:rFonts w:ascii="Arial" w:hAnsi="Arial" w:cs="Arial"/>
          <w:i w:val="0"/>
          <w:iCs w:val="0"/>
          <w:color w:val="auto"/>
          <w:sz w:val="20"/>
          <w:szCs w:val="20"/>
        </w:rPr>
        <w:t>polychlorinated</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biphenyl</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analysis</w:t>
      </w:r>
      <w:proofErr w:type="spellEnd"/>
      <w:r w:rsidRPr="00790F6F">
        <w:rPr>
          <w:rFonts w:ascii="Arial" w:hAnsi="Arial" w:cs="Arial"/>
          <w:i w:val="0"/>
          <w:iCs w:val="0"/>
          <w:color w:val="auto"/>
          <w:sz w:val="20"/>
          <w:szCs w:val="20"/>
        </w:rPr>
        <w:t xml:space="preserve">. </w:t>
      </w:r>
    </w:p>
    <w:p w14:paraId="6142DE19"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Markers and </w:t>
      </w:r>
      <w:proofErr w:type="spellStart"/>
      <w:r w:rsidRPr="00790F6F">
        <w:rPr>
          <w:rFonts w:ascii="Arial" w:hAnsi="Arial" w:cs="Arial"/>
          <w:i w:val="0"/>
          <w:iCs w:val="0"/>
          <w:color w:val="auto"/>
          <w:sz w:val="20"/>
          <w:szCs w:val="20"/>
        </w:rPr>
        <w:t>adhesive</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paper</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were</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used</w:t>
      </w:r>
      <w:proofErr w:type="spellEnd"/>
      <w:r w:rsidRPr="00790F6F">
        <w:rPr>
          <w:rFonts w:ascii="Arial" w:hAnsi="Arial" w:cs="Arial"/>
          <w:i w:val="0"/>
          <w:iCs w:val="0"/>
          <w:color w:val="auto"/>
          <w:sz w:val="20"/>
          <w:szCs w:val="20"/>
        </w:rPr>
        <w:t xml:space="preserve"> to label the </w:t>
      </w:r>
      <w:proofErr w:type="spellStart"/>
      <w:r w:rsidRPr="00790F6F">
        <w:rPr>
          <w:rFonts w:ascii="Arial" w:hAnsi="Arial" w:cs="Arial"/>
          <w:i w:val="0"/>
          <w:iCs w:val="0"/>
          <w:color w:val="auto"/>
          <w:sz w:val="20"/>
          <w:szCs w:val="20"/>
        </w:rPr>
        <w:t>samples</w:t>
      </w:r>
      <w:proofErr w:type="spellEnd"/>
      <w:r w:rsidRPr="00790F6F">
        <w:rPr>
          <w:rFonts w:ascii="Arial" w:hAnsi="Arial" w:cs="Arial"/>
          <w:i w:val="0"/>
          <w:iCs w:val="0"/>
          <w:color w:val="auto"/>
          <w:sz w:val="20"/>
          <w:szCs w:val="20"/>
        </w:rPr>
        <w:t xml:space="preserve">. </w:t>
      </w:r>
    </w:p>
    <w:p w14:paraId="5D4F3E9F" w14:textId="77777777" w:rsidR="00F52492" w:rsidRPr="00790F6F" w:rsidRDefault="00F52492" w:rsidP="00F52492">
      <w:pPr>
        <w:pStyle w:val="Caption"/>
        <w:rPr>
          <w:rFonts w:ascii="Arial" w:hAnsi="Arial" w:cs="Arial"/>
          <w:i w:val="0"/>
          <w:iCs w:val="0"/>
          <w:color w:val="auto"/>
          <w:sz w:val="20"/>
          <w:szCs w:val="20"/>
          <w:lang w:val="pt-BR"/>
        </w:rPr>
      </w:pPr>
      <w:r w:rsidRPr="00790F6F">
        <w:rPr>
          <w:rFonts w:ascii="Arial" w:hAnsi="Arial" w:cs="Arial"/>
          <w:i w:val="0"/>
          <w:iCs w:val="0"/>
          <w:color w:val="auto"/>
          <w:sz w:val="20"/>
          <w:szCs w:val="20"/>
          <w:lang w:val="pt-BR"/>
        </w:rPr>
        <w:t xml:space="preserve">- A camera was used to take photos. </w:t>
      </w:r>
    </w:p>
    <w:p w14:paraId="442235EC" w14:textId="77777777" w:rsidR="00F52492" w:rsidRPr="00790F6F" w:rsidRDefault="00F52492" w:rsidP="00F52492">
      <w:pPr>
        <w:pStyle w:val="Caption"/>
        <w:rPr>
          <w:rFonts w:ascii="Arial" w:hAnsi="Arial" w:cs="Arial"/>
          <w:i w:val="0"/>
          <w:iCs w:val="0"/>
          <w:color w:val="auto"/>
          <w:sz w:val="20"/>
          <w:szCs w:val="20"/>
        </w:rPr>
      </w:pPr>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Coolers</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containing</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ice</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were</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used</w:t>
      </w:r>
      <w:proofErr w:type="spellEnd"/>
      <w:r w:rsidRPr="00790F6F">
        <w:rPr>
          <w:rFonts w:ascii="Arial" w:hAnsi="Arial" w:cs="Arial"/>
          <w:i w:val="0"/>
          <w:iCs w:val="0"/>
          <w:color w:val="auto"/>
          <w:sz w:val="20"/>
          <w:szCs w:val="20"/>
        </w:rPr>
        <w:t xml:space="preserve"> to </w:t>
      </w:r>
      <w:proofErr w:type="spellStart"/>
      <w:r w:rsidRPr="00790F6F">
        <w:rPr>
          <w:rFonts w:ascii="Arial" w:hAnsi="Arial" w:cs="Arial"/>
          <w:i w:val="0"/>
          <w:iCs w:val="0"/>
          <w:color w:val="auto"/>
          <w:sz w:val="20"/>
          <w:szCs w:val="20"/>
        </w:rPr>
        <w:t>preserve</w:t>
      </w:r>
      <w:proofErr w:type="spellEnd"/>
      <w:r w:rsidRPr="00790F6F">
        <w:rPr>
          <w:rFonts w:ascii="Arial" w:hAnsi="Arial" w:cs="Arial"/>
          <w:i w:val="0"/>
          <w:iCs w:val="0"/>
          <w:color w:val="auto"/>
          <w:sz w:val="20"/>
          <w:szCs w:val="20"/>
        </w:rPr>
        <w:t xml:space="preserve"> and store water and </w:t>
      </w:r>
      <w:proofErr w:type="spellStart"/>
      <w:r w:rsidRPr="00790F6F">
        <w:rPr>
          <w:rFonts w:ascii="Arial" w:hAnsi="Arial" w:cs="Arial"/>
          <w:i w:val="0"/>
          <w:iCs w:val="0"/>
          <w:color w:val="auto"/>
          <w:sz w:val="20"/>
          <w:szCs w:val="20"/>
        </w:rPr>
        <w:t>sediment</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samples</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taken</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from</w:t>
      </w:r>
      <w:proofErr w:type="spellEnd"/>
      <w:r w:rsidRPr="00790F6F">
        <w:rPr>
          <w:rFonts w:ascii="Arial" w:hAnsi="Arial" w:cs="Arial"/>
          <w:i w:val="0"/>
          <w:iCs w:val="0"/>
          <w:color w:val="auto"/>
          <w:sz w:val="20"/>
          <w:szCs w:val="20"/>
        </w:rPr>
        <w:t xml:space="preserve"> the </w:t>
      </w:r>
      <w:proofErr w:type="spellStart"/>
      <w:r w:rsidRPr="00790F6F">
        <w:rPr>
          <w:rFonts w:ascii="Arial" w:hAnsi="Arial" w:cs="Arial"/>
          <w:i w:val="0"/>
          <w:iCs w:val="0"/>
          <w:color w:val="auto"/>
          <w:sz w:val="20"/>
          <w:szCs w:val="20"/>
        </w:rPr>
        <w:t>lake</w:t>
      </w:r>
      <w:proofErr w:type="spellEnd"/>
      <w:r w:rsidRPr="00790F6F">
        <w:rPr>
          <w:rFonts w:ascii="Arial" w:hAnsi="Arial" w:cs="Arial"/>
          <w:i w:val="0"/>
          <w:iCs w:val="0"/>
          <w:color w:val="auto"/>
          <w:sz w:val="20"/>
          <w:szCs w:val="20"/>
        </w:rPr>
        <w:t xml:space="preserve">. </w:t>
      </w:r>
    </w:p>
    <w:p w14:paraId="6F7B889B" w14:textId="5D62A72D" w:rsidR="00F52492" w:rsidRPr="00790F6F" w:rsidRDefault="00F52492" w:rsidP="00F52492">
      <w:pPr>
        <w:adjustRightInd w:val="0"/>
        <w:spacing w:after="100" w:afterAutospacing="1"/>
        <w:rPr>
          <w:rFonts w:ascii="Arial" w:eastAsia="Calibri" w:hAnsi="Arial" w:cs="Arial"/>
          <w:b/>
          <w:lang w:eastAsia="fr-FR"/>
        </w:rPr>
      </w:pPr>
      <w:r w:rsidRPr="00790F6F">
        <w:rPr>
          <w:rFonts w:ascii="Arial" w:eastAsia="Calibri" w:hAnsi="Arial" w:cs="Arial"/>
          <w:b/>
          <w:lang w:eastAsia="fr-FR"/>
        </w:rPr>
        <w:lastRenderedPageBreak/>
        <w:t>2.</w:t>
      </w:r>
      <w:r>
        <w:rPr>
          <w:rFonts w:ascii="Arial" w:eastAsia="Calibri" w:hAnsi="Arial" w:cs="Arial"/>
          <w:b/>
          <w:lang w:eastAsia="fr-FR"/>
        </w:rPr>
        <w:t>1</w:t>
      </w:r>
      <w:r w:rsidRPr="00790F6F">
        <w:rPr>
          <w:rFonts w:ascii="Arial" w:eastAsia="Calibri" w:hAnsi="Arial" w:cs="Arial"/>
          <w:b/>
          <w:lang w:eastAsia="fr-FR"/>
        </w:rPr>
        <w:t>.</w:t>
      </w:r>
      <w:r>
        <w:rPr>
          <w:rFonts w:ascii="Arial" w:eastAsia="Calibri" w:hAnsi="Arial" w:cs="Arial"/>
          <w:b/>
          <w:lang w:eastAsia="fr-FR"/>
        </w:rPr>
        <w:t>3</w:t>
      </w:r>
      <w:r w:rsidRPr="00790F6F">
        <w:rPr>
          <w:rFonts w:ascii="Arial" w:eastAsia="Calibri" w:hAnsi="Arial" w:cs="Arial"/>
          <w:b/>
          <w:lang w:eastAsia="fr-FR"/>
        </w:rPr>
        <w:t>. Laboratory equipment</w:t>
      </w:r>
    </w:p>
    <w:p w14:paraId="5A7372DD" w14:textId="73E8681C" w:rsidR="00F52492" w:rsidRDefault="00F52492" w:rsidP="00F52492">
      <w:pPr>
        <w:pStyle w:val="NormalWeb"/>
      </w:pPr>
      <w:r>
        <w:t xml:space="preserve">-The </w:t>
      </w:r>
      <w:proofErr w:type="spellStart"/>
      <w:r>
        <w:t>atomic</w:t>
      </w:r>
      <w:proofErr w:type="spellEnd"/>
      <w:r>
        <w:t xml:space="preserve"> absorption </w:t>
      </w:r>
      <w:proofErr w:type="spellStart"/>
      <w:r>
        <w:t>spectrophotometer</w:t>
      </w:r>
      <w:proofErr w:type="spellEnd"/>
      <w:r>
        <w:t xml:space="preserve"> </w:t>
      </w:r>
      <w:proofErr w:type="spellStart"/>
      <w:r>
        <w:t>was</w:t>
      </w:r>
      <w:proofErr w:type="spellEnd"/>
      <w:r>
        <w:t xml:space="preserve"> </w:t>
      </w:r>
      <w:proofErr w:type="spellStart"/>
      <w:r>
        <w:t>used</w:t>
      </w:r>
      <w:proofErr w:type="spellEnd"/>
      <w:r>
        <w:t xml:space="preserve"> to </w:t>
      </w:r>
      <w:proofErr w:type="spellStart"/>
      <w:r>
        <w:t>measure</w:t>
      </w:r>
      <w:proofErr w:type="spellEnd"/>
      <w:r>
        <w:t xml:space="preserve"> trace </w:t>
      </w:r>
      <w:proofErr w:type="spellStart"/>
      <w:r>
        <w:t>metal</w:t>
      </w:r>
      <w:proofErr w:type="spellEnd"/>
      <w:r>
        <w:t xml:space="preserve"> </w:t>
      </w:r>
      <w:proofErr w:type="spellStart"/>
      <w:r>
        <w:t>element</w:t>
      </w:r>
      <w:proofErr w:type="spellEnd"/>
      <w:r>
        <w:t xml:space="preserve"> (TME) concentrations ;</w:t>
      </w:r>
    </w:p>
    <w:p w14:paraId="1A0A6EF1" w14:textId="36CA3BDB" w:rsidR="00F52492" w:rsidRDefault="00F52492" w:rsidP="00F52492">
      <w:pPr>
        <w:pStyle w:val="NormalWeb"/>
      </w:pPr>
      <w:r>
        <w:t xml:space="preserve">-Gas </w:t>
      </w:r>
      <w:proofErr w:type="spellStart"/>
      <w:r>
        <w:t>chromatography</w:t>
      </w:r>
      <w:proofErr w:type="spellEnd"/>
      <w:r>
        <w:t xml:space="preserve"> </w:t>
      </w:r>
      <w:proofErr w:type="spellStart"/>
      <w:r>
        <w:t>was</w:t>
      </w:r>
      <w:proofErr w:type="spellEnd"/>
      <w:r>
        <w:t xml:space="preserve"> </w:t>
      </w:r>
      <w:proofErr w:type="spellStart"/>
      <w:r>
        <w:t>used</w:t>
      </w:r>
      <w:proofErr w:type="spellEnd"/>
      <w:r>
        <w:t xml:space="preserve"> to </w:t>
      </w:r>
      <w:proofErr w:type="spellStart"/>
      <w:r>
        <w:t>measure</w:t>
      </w:r>
      <w:proofErr w:type="spellEnd"/>
      <w:r>
        <w:t xml:space="preserve"> pesticide and </w:t>
      </w:r>
      <w:proofErr w:type="spellStart"/>
      <w:r>
        <w:t>hydrocarbon</w:t>
      </w:r>
      <w:proofErr w:type="spellEnd"/>
      <w:r>
        <w:t xml:space="preserve"> concentrations </w:t>
      </w:r>
    </w:p>
    <w:p w14:paraId="0A045BE8" w14:textId="734F2EB1" w:rsidR="00505F06" w:rsidRPr="00B70474" w:rsidRDefault="00F52492" w:rsidP="00F52492">
      <w:pPr>
        <w:pStyle w:val="NormalWeb"/>
        <w:rPr>
          <w:rFonts w:ascii="Arial" w:hAnsi="Arial" w:cs="Arial"/>
          <w:b/>
          <w:bCs/>
          <w:sz w:val="22"/>
          <w:szCs w:val="22"/>
        </w:rPr>
      </w:pPr>
      <w:r w:rsidRPr="00B70474">
        <w:rPr>
          <w:rFonts w:ascii="Arial" w:hAnsi="Arial" w:cs="Arial"/>
          <w:b/>
          <w:bCs/>
          <w:sz w:val="22"/>
          <w:szCs w:val="22"/>
        </w:rPr>
        <w:t xml:space="preserve">2.2 METHODS </w:t>
      </w:r>
    </w:p>
    <w:p w14:paraId="746EE9AF" w14:textId="71A75C81" w:rsidR="002F57B1" w:rsidRPr="00B70474" w:rsidRDefault="00AA74E0" w:rsidP="0014233D">
      <w:pPr>
        <w:pStyle w:val="Body"/>
        <w:spacing w:after="0"/>
        <w:rPr>
          <w:rFonts w:ascii="Arial" w:hAnsi="Arial" w:cs="Arial"/>
          <w:sz w:val="22"/>
          <w:szCs w:val="22"/>
        </w:rPr>
      </w:pPr>
      <w:r w:rsidRPr="00B70474">
        <w:rPr>
          <w:rFonts w:ascii="Arial" w:hAnsi="Arial" w:cs="Arial"/>
          <w:b/>
          <w:sz w:val="22"/>
          <w:szCs w:val="22"/>
        </w:rPr>
        <w:t>2.</w:t>
      </w:r>
      <w:r w:rsidR="00F52492" w:rsidRPr="00B70474">
        <w:rPr>
          <w:rFonts w:ascii="Arial" w:hAnsi="Arial" w:cs="Arial"/>
          <w:b/>
          <w:sz w:val="22"/>
          <w:szCs w:val="22"/>
        </w:rPr>
        <w:t>2</w:t>
      </w:r>
      <w:r w:rsidRPr="00B70474">
        <w:rPr>
          <w:rFonts w:ascii="Arial" w:hAnsi="Arial" w:cs="Arial"/>
          <w:b/>
          <w:sz w:val="22"/>
          <w:szCs w:val="22"/>
        </w:rPr>
        <w:t>.1</w:t>
      </w:r>
      <w:r w:rsidR="0014233D" w:rsidRPr="00B70474">
        <w:rPr>
          <w:rFonts w:ascii="Arial" w:hAnsi="Arial" w:cs="Arial"/>
          <w:b/>
          <w:sz w:val="22"/>
          <w:szCs w:val="22"/>
          <w:u w:val="single"/>
        </w:rPr>
        <w:t xml:space="preserve"> </w:t>
      </w:r>
      <w:r w:rsidR="002F57B1" w:rsidRPr="00B70474">
        <w:rPr>
          <w:rFonts w:ascii="Arial" w:eastAsia="Calibri" w:hAnsi="Arial" w:cs="Arial"/>
          <w:b/>
          <w:sz w:val="22"/>
          <w:szCs w:val="22"/>
          <w:lang w:eastAsia="fr-FR"/>
        </w:rPr>
        <w:t>Sampling</w:t>
      </w:r>
    </w:p>
    <w:p w14:paraId="5E07C586" w14:textId="344F3D9D" w:rsidR="002F57B1" w:rsidRPr="00F52492" w:rsidRDefault="0014233D" w:rsidP="002F57B1">
      <w:pPr>
        <w:adjustRightInd w:val="0"/>
        <w:spacing w:after="100" w:afterAutospacing="1"/>
        <w:jc w:val="both"/>
        <w:rPr>
          <w:rFonts w:ascii="Arial" w:eastAsia="Calibri" w:hAnsi="Arial" w:cs="Arial"/>
          <w:bCs/>
          <w:color w:val="000000" w:themeColor="text1"/>
          <w:lang w:eastAsia="fr-FR"/>
        </w:rPr>
      </w:pPr>
      <w:r w:rsidRPr="00F52492">
        <w:rPr>
          <w:rFonts w:ascii="Arial" w:hAnsi="Arial" w:cs="Arial"/>
          <w:noProof/>
        </w:rPr>
        <w:drawing>
          <wp:anchor distT="0" distB="0" distL="114300" distR="114300" simplePos="0" relativeHeight="251642880" behindDoc="0" locked="0" layoutInCell="1" allowOverlap="1" wp14:anchorId="14DE804F" wp14:editId="7FF4AFE6">
            <wp:simplePos x="0" y="0"/>
            <wp:positionH relativeFrom="column">
              <wp:posOffset>46990</wp:posOffset>
            </wp:positionH>
            <wp:positionV relativeFrom="paragraph">
              <wp:posOffset>476250</wp:posOffset>
            </wp:positionV>
            <wp:extent cx="4241800" cy="2965450"/>
            <wp:effectExtent l="0" t="0" r="0" b="0"/>
            <wp:wrapNone/>
            <wp:docPr id="76022958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9583" cy="2977882"/>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B1" w:rsidRPr="00F52492">
        <w:rPr>
          <w:rFonts w:ascii="Arial" w:eastAsia="Calibri" w:hAnsi="Arial" w:cs="Arial"/>
          <w:bCs/>
          <w:color w:val="000000" w:themeColor="text1"/>
          <w:lang w:eastAsia="fr-FR"/>
        </w:rPr>
        <w:t>Sampling was carried out at 10 stations identified during the site visit (photo 10), once in August for ETM, pesticides, and hydrocarbons, and for physicochemical parameters over a period of six months (from January to June).</w:t>
      </w:r>
    </w:p>
    <w:p w14:paraId="6F0381B1" w14:textId="2E9CAF4A"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19C710B2"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52D0E76C"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77D0C458"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165AA243"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2329A625"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0D3F6998" w14:textId="77777777" w:rsidR="0014233D" w:rsidRDefault="0014233D" w:rsidP="002F57B1">
      <w:pPr>
        <w:adjustRightInd w:val="0"/>
        <w:spacing w:after="100" w:afterAutospacing="1"/>
        <w:jc w:val="both"/>
        <w:rPr>
          <w:rFonts w:ascii="Arial" w:eastAsia="Calibri" w:hAnsi="Arial" w:cs="Arial"/>
          <w:bCs/>
          <w:i/>
          <w:iCs/>
          <w:color w:val="000000" w:themeColor="text1"/>
          <w:lang w:eastAsia="fr-FR"/>
        </w:rPr>
      </w:pPr>
    </w:p>
    <w:p w14:paraId="0E547B12" w14:textId="77777777" w:rsidR="002C4BDC" w:rsidRDefault="002C4BDC" w:rsidP="003F7543">
      <w:pPr>
        <w:spacing w:before="100" w:beforeAutospacing="1" w:after="100" w:afterAutospacing="1"/>
        <w:rPr>
          <w:rFonts w:ascii="Arial" w:hAnsi="Arial" w:cs="Arial"/>
          <w:b/>
          <w:bCs/>
          <w:lang w:eastAsia="fr-FR"/>
        </w:rPr>
      </w:pPr>
    </w:p>
    <w:p w14:paraId="490008C0" w14:textId="77777777" w:rsidR="002C4BDC" w:rsidRDefault="002C4BDC" w:rsidP="003F7543">
      <w:pPr>
        <w:spacing w:before="100" w:beforeAutospacing="1" w:after="100" w:afterAutospacing="1"/>
        <w:rPr>
          <w:rFonts w:ascii="Arial" w:hAnsi="Arial" w:cs="Arial"/>
          <w:b/>
          <w:bCs/>
          <w:lang w:eastAsia="fr-FR"/>
        </w:rPr>
      </w:pPr>
    </w:p>
    <w:p w14:paraId="4B7AE262" w14:textId="35B3ACFC" w:rsidR="0014233D" w:rsidRPr="003F7543" w:rsidRDefault="0014233D" w:rsidP="003F7543">
      <w:pPr>
        <w:spacing w:before="100" w:beforeAutospacing="1" w:after="100" w:afterAutospacing="1"/>
        <w:rPr>
          <w:rFonts w:ascii="Arial" w:hAnsi="Arial" w:cs="Arial"/>
          <w:lang w:eastAsia="fr-FR"/>
        </w:rPr>
      </w:pPr>
      <w:r w:rsidRPr="003F7543">
        <w:rPr>
          <w:rFonts w:ascii="Arial" w:hAnsi="Arial" w:cs="Arial"/>
          <w:b/>
          <w:bCs/>
          <w:lang w:eastAsia="fr-FR"/>
        </w:rPr>
        <w:t>Figure 2:</w:t>
      </w:r>
      <w:r w:rsidRPr="003F7543">
        <w:rPr>
          <w:rFonts w:ascii="Arial" w:hAnsi="Arial" w:cs="Arial"/>
          <w:lang w:eastAsia="fr-FR"/>
        </w:rPr>
        <w:t xml:space="preserve"> Map showing the geographical location of Lake </w:t>
      </w:r>
      <w:proofErr w:type="spellStart"/>
      <w:r w:rsidRPr="003F7543">
        <w:rPr>
          <w:rFonts w:ascii="Arial" w:hAnsi="Arial" w:cs="Arial"/>
          <w:lang w:eastAsia="fr-FR"/>
        </w:rPr>
        <w:t>Nokoué</w:t>
      </w:r>
      <w:proofErr w:type="spellEnd"/>
      <w:r w:rsidRPr="003F7543">
        <w:rPr>
          <w:rFonts w:ascii="Arial" w:hAnsi="Arial" w:cs="Arial"/>
          <w:lang w:eastAsia="fr-FR"/>
        </w:rPr>
        <w:t xml:space="preserve"> and the sampling sites</w:t>
      </w:r>
    </w:p>
    <w:p w14:paraId="6B30F4E9" w14:textId="2947AA86" w:rsidR="003F7543" w:rsidRPr="003F7543" w:rsidRDefault="003F7543" w:rsidP="003F7543">
      <w:pPr>
        <w:spacing w:before="100" w:beforeAutospacing="1" w:after="100" w:afterAutospacing="1"/>
        <w:rPr>
          <w:rFonts w:ascii="Arial" w:hAnsi="Arial" w:cs="Arial"/>
          <w:lang w:eastAsia="fr-FR"/>
        </w:rPr>
      </w:pPr>
      <w:r w:rsidRPr="003F7543">
        <w:rPr>
          <w:rFonts w:ascii="Arial" w:hAnsi="Arial" w:cs="Arial"/>
          <w:b/>
          <w:bCs/>
          <w:lang w:eastAsia="fr-FR"/>
        </w:rPr>
        <w:t>2.2.1.1. Water sampling</w:t>
      </w:r>
      <w:r w:rsidRPr="003F7543">
        <w:rPr>
          <w:rFonts w:ascii="Arial" w:hAnsi="Arial" w:cs="Arial"/>
          <w:lang w:eastAsia="fr-FR"/>
        </w:rPr>
        <w:t>:</w:t>
      </w:r>
    </w:p>
    <w:p w14:paraId="503087A7" w14:textId="77777777" w:rsidR="003F7543" w:rsidRPr="003F7543" w:rsidRDefault="003F7543" w:rsidP="003F7543">
      <w:pPr>
        <w:spacing w:before="100" w:beforeAutospacing="1" w:after="100" w:afterAutospacing="1"/>
        <w:rPr>
          <w:rFonts w:ascii="Arial" w:hAnsi="Arial" w:cs="Arial"/>
          <w:lang w:eastAsia="fr-FR"/>
        </w:rPr>
      </w:pPr>
      <w:r w:rsidRPr="003F7543">
        <w:rPr>
          <w:rFonts w:ascii="Arial" w:hAnsi="Arial" w:cs="Arial"/>
          <w:lang w:eastAsia="fr-FR"/>
        </w:rPr>
        <w:t xml:space="preserve">Water samples were taken from the lake at the 10 study stations from the top 5 cm. </w:t>
      </w:r>
    </w:p>
    <w:p w14:paraId="70D0F8FE" w14:textId="77777777" w:rsidR="003F7543" w:rsidRPr="003F7543" w:rsidRDefault="003F7543" w:rsidP="003F7543">
      <w:pPr>
        <w:pStyle w:val="ListParagraph"/>
        <w:numPr>
          <w:ilvl w:val="0"/>
          <w:numId w:val="31"/>
        </w:numPr>
        <w:spacing w:before="100" w:beforeAutospacing="1" w:after="100" w:afterAutospacing="1"/>
        <w:rPr>
          <w:rFonts w:ascii="Arial" w:hAnsi="Arial" w:cs="Arial"/>
          <w:sz w:val="20"/>
          <w:szCs w:val="20"/>
          <w:lang w:eastAsia="fr-FR"/>
        </w:rPr>
      </w:pPr>
      <w:bookmarkStart w:id="5" w:name="_Toc182988345"/>
      <w:r w:rsidRPr="003F7543">
        <w:rPr>
          <w:rFonts w:ascii="Arial" w:hAnsi="Arial" w:cs="Arial"/>
          <w:sz w:val="20"/>
          <w:szCs w:val="20"/>
          <w:lang w:eastAsia="fr-FR"/>
        </w:rPr>
        <w:t xml:space="preserve"> For water </w:t>
      </w:r>
      <w:proofErr w:type="spellStart"/>
      <w:r w:rsidRPr="003F7543">
        <w:rPr>
          <w:rFonts w:ascii="Arial" w:hAnsi="Arial" w:cs="Arial"/>
          <w:sz w:val="20"/>
          <w:szCs w:val="20"/>
          <w:lang w:eastAsia="fr-FR"/>
        </w:rPr>
        <w:t>samples</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intended</w:t>
      </w:r>
      <w:proofErr w:type="spellEnd"/>
      <w:r w:rsidRPr="003F7543">
        <w:rPr>
          <w:rFonts w:ascii="Arial" w:hAnsi="Arial" w:cs="Arial"/>
          <w:sz w:val="20"/>
          <w:szCs w:val="20"/>
          <w:lang w:eastAsia="fr-FR"/>
        </w:rPr>
        <w:t xml:space="preserve"> for TME </w:t>
      </w:r>
      <w:proofErr w:type="spellStart"/>
      <w:r w:rsidRPr="003F7543">
        <w:rPr>
          <w:rFonts w:ascii="Arial" w:hAnsi="Arial" w:cs="Arial"/>
          <w:sz w:val="20"/>
          <w:szCs w:val="20"/>
          <w:lang w:eastAsia="fr-FR"/>
        </w:rPr>
        <w:t>testing</w:t>
      </w:r>
      <w:proofErr w:type="spellEnd"/>
      <w:r w:rsidRPr="003F7543">
        <w:rPr>
          <w:rFonts w:ascii="Arial" w:hAnsi="Arial" w:cs="Arial"/>
          <w:sz w:val="20"/>
          <w:szCs w:val="20"/>
          <w:lang w:eastAsia="fr-FR"/>
        </w:rPr>
        <w:t xml:space="preserve">, the </w:t>
      </w:r>
      <w:proofErr w:type="spellStart"/>
      <w:r w:rsidRPr="003F7543">
        <w:rPr>
          <w:rFonts w:ascii="Arial" w:hAnsi="Arial" w:cs="Arial"/>
          <w:sz w:val="20"/>
          <w:szCs w:val="20"/>
          <w:lang w:eastAsia="fr-FR"/>
        </w:rPr>
        <w:t>sample</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was</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collected</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using</w:t>
      </w:r>
      <w:proofErr w:type="spellEnd"/>
      <w:r w:rsidRPr="003F7543">
        <w:rPr>
          <w:rFonts w:ascii="Arial" w:hAnsi="Arial" w:cs="Arial"/>
          <w:sz w:val="20"/>
          <w:szCs w:val="20"/>
          <w:lang w:eastAsia="fr-FR"/>
        </w:rPr>
        <w:t xml:space="preserve"> new 1L </w:t>
      </w:r>
      <w:proofErr w:type="spellStart"/>
      <w:r w:rsidRPr="003F7543">
        <w:rPr>
          <w:rFonts w:ascii="Arial" w:hAnsi="Arial" w:cs="Arial"/>
          <w:sz w:val="20"/>
          <w:szCs w:val="20"/>
          <w:lang w:eastAsia="fr-FR"/>
        </w:rPr>
        <w:t>polyethylene</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bottles</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that</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had</w:t>
      </w:r>
      <w:proofErr w:type="spellEnd"/>
      <w:r w:rsidRPr="003F7543">
        <w:rPr>
          <w:rFonts w:ascii="Arial" w:hAnsi="Arial" w:cs="Arial"/>
          <w:sz w:val="20"/>
          <w:szCs w:val="20"/>
          <w:lang w:eastAsia="fr-FR"/>
        </w:rPr>
        <w:t xml:space="preserve"> been </w:t>
      </w:r>
      <w:proofErr w:type="spellStart"/>
      <w:r w:rsidRPr="003F7543">
        <w:rPr>
          <w:rFonts w:ascii="Arial" w:hAnsi="Arial" w:cs="Arial"/>
          <w:sz w:val="20"/>
          <w:szCs w:val="20"/>
          <w:lang w:eastAsia="fr-FR"/>
        </w:rPr>
        <w:t>rinsed</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three</w:t>
      </w:r>
      <w:proofErr w:type="spellEnd"/>
      <w:r w:rsidRPr="003F7543">
        <w:rPr>
          <w:rFonts w:ascii="Arial" w:hAnsi="Arial" w:cs="Arial"/>
          <w:sz w:val="20"/>
          <w:szCs w:val="20"/>
          <w:lang w:eastAsia="fr-FR"/>
        </w:rPr>
        <w:t xml:space="preserve"> times </w:t>
      </w:r>
      <w:proofErr w:type="spellStart"/>
      <w:r w:rsidRPr="003F7543">
        <w:rPr>
          <w:rFonts w:ascii="Arial" w:hAnsi="Arial" w:cs="Arial"/>
          <w:sz w:val="20"/>
          <w:szCs w:val="20"/>
          <w:lang w:eastAsia="fr-FR"/>
        </w:rPr>
        <w:t>with</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distilled</w:t>
      </w:r>
      <w:proofErr w:type="spellEnd"/>
      <w:r w:rsidRPr="003F7543">
        <w:rPr>
          <w:rFonts w:ascii="Arial" w:hAnsi="Arial" w:cs="Arial"/>
          <w:sz w:val="20"/>
          <w:szCs w:val="20"/>
          <w:lang w:eastAsia="fr-FR"/>
        </w:rPr>
        <w:t xml:space="preserve"> water and </w:t>
      </w:r>
      <w:proofErr w:type="spellStart"/>
      <w:r w:rsidRPr="003F7543">
        <w:rPr>
          <w:rFonts w:ascii="Arial" w:hAnsi="Arial" w:cs="Arial"/>
          <w:sz w:val="20"/>
          <w:szCs w:val="20"/>
          <w:lang w:eastAsia="fr-FR"/>
        </w:rPr>
        <w:t>then</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with</w:t>
      </w:r>
      <w:proofErr w:type="spellEnd"/>
      <w:r w:rsidRPr="003F7543">
        <w:rPr>
          <w:rFonts w:ascii="Arial" w:hAnsi="Arial" w:cs="Arial"/>
          <w:sz w:val="20"/>
          <w:szCs w:val="20"/>
          <w:lang w:eastAsia="fr-FR"/>
        </w:rPr>
        <w:t xml:space="preserve"> the </w:t>
      </w:r>
      <w:proofErr w:type="spellStart"/>
      <w:r w:rsidRPr="003F7543">
        <w:rPr>
          <w:rFonts w:ascii="Arial" w:hAnsi="Arial" w:cs="Arial"/>
          <w:sz w:val="20"/>
          <w:szCs w:val="20"/>
          <w:lang w:eastAsia="fr-FR"/>
        </w:rPr>
        <w:t>sample</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itself</w:t>
      </w:r>
      <w:proofErr w:type="spellEnd"/>
      <w:r w:rsidRPr="003F7543">
        <w:rPr>
          <w:rFonts w:ascii="Arial" w:hAnsi="Arial" w:cs="Arial"/>
          <w:sz w:val="20"/>
          <w:szCs w:val="20"/>
          <w:lang w:eastAsia="fr-FR"/>
        </w:rPr>
        <w:t>.</w:t>
      </w:r>
    </w:p>
    <w:p w14:paraId="713CE469" w14:textId="62F55DFC" w:rsidR="003F7543" w:rsidRPr="003F7543" w:rsidRDefault="003F7543" w:rsidP="003F7543">
      <w:pPr>
        <w:pStyle w:val="ListParagraph"/>
        <w:numPr>
          <w:ilvl w:val="0"/>
          <w:numId w:val="31"/>
        </w:numPr>
        <w:spacing w:before="100" w:beforeAutospacing="1" w:after="100" w:afterAutospacing="1"/>
        <w:rPr>
          <w:rFonts w:ascii="Arial" w:hAnsi="Arial" w:cs="Arial"/>
          <w:sz w:val="20"/>
          <w:szCs w:val="20"/>
          <w:lang w:eastAsia="fr-FR"/>
        </w:rPr>
      </w:pPr>
      <w:r w:rsidRPr="003F7543">
        <w:rPr>
          <w:rFonts w:ascii="Arial" w:hAnsi="Arial" w:cs="Arial"/>
          <w:sz w:val="20"/>
          <w:szCs w:val="20"/>
          <w:lang w:eastAsia="fr-FR"/>
        </w:rPr>
        <w:t xml:space="preserve"> For </w:t>
      </w:r>
      <w:proofErr w:type="spellStart"/>
      <w:r w:rsidRPr="003F7543">
        <w:rPr>
          <w:rFonts w:ascii="Arial" w:hAnsi="Arial" w:cs="Arial"/>
          <w:sz w:val="20"/>
          <w:szCs w:val="20"/>
          <w:lang w:eastAsia="fr-FR"/>
        </w:rPr>
        <w:t>samples</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intended</w:t>
      </w:r>
      <w:proofErr w:type="spellEnd"/>
      <w:r w:rsidRPr="003F7543">
        <w:rPr>
          <w:rFonts w:ascii="Arial" w:hAnsi="Arial" w:cs="Arial"/>
          <w:sz w:val="20"/>
          <w:szCs w:val="20"/>
          <w:lang w:eastAsia="fr-FR"/>
        </w:rPr>
        <w:t xml:space="preserve"> for pesticide and </w:t>
      </w:r>
      <w:proofErr w:type="spellStart"/>
      <w:r w:rsidRPr="003F7543">
        <w:rPr>
          <w:rFonts w:ascii="Arial" w:hAnsi="Arial" w:cs="Arial"/>
          <w:sz w:val="20"/>
          <w:szCs w:val="20"/>
          <w:lang w:eastAsia="fr-FR"/>
        </w:rPr>
        <w:t>hydrocarbon</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analysis</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given</w:t>
      </w:r>
      <w:proofErr w:type="spellEnd"/>
      <w:r w:rsidRPr="003F7543">
        <w:rPr>
          <w:rFonts w:ascii="Arial" w:hAnsi="Arial" w:cs="Arial"/>
          <w:sz w:val="20"/>
          <w:szCs w:val="20"/>
          <w:lang w:eastAsia="fr-FR"/>
        </w:rPr>
        <w:t xml:space="preserve"> the </w:t>
      </w:r>
      <w:proofErr w:type="spellStart"/>
      <w:r w:rsidRPr="003F7543">
        <w:rPr>
          <w:rFonts w:ascii="Arial" w:hAnsi="Arial" w:cs="Arial"/>
          <w:sz w:val="20"/>
          <w:szCs w:val="20"/>
          <w:lang w:eastAsia="fr-FR"/>
        </w:rPr>
        <w:t>sensitivity</w:t>
      </w:r>
      <w:proofErr w:type="spellEnd"/>
      <w:r w:rsidRPr="003F7543">
        <w:rPr>
          <w:rFonts w:ascii="Arial" w:hAnsi="Arial" w:cs="Arial"/>
          <w:sz w:val="20"/>
          <w:szCs w:val="20"/>
          <w:lang w:eastAsia="fr-FR"/>
        </w:rPr>
        <w:t xml:space="preserve"> of pesticides and </w:t>
      </w:r>
      <w:proofErr w:type="spellStart"/>
      <w:r w:rsidRPr="003F7543">
        <w:rPr>
          <w:rFonts w:ascii="Arial" w:hAnsi="Arial" w:cs="Arial"/>
          <w:sz w:val="20"/>
          <w:szCs w:val="20"/>
          <w:lang w:eastAsia="fr-FR"/>
        </w:rPr>
        <w:t>hydrocarbons</w:t>
      </w:r>
      <w:proofErr w:type="spellEnd"/>
      <w:r w:rsidRPr="003F7543">
        <w:rPr>
          <w:rFonts w:ascii="Arial" w:hAnsi="Arial" w:cs="Arial"/>
          <w:sz w:val="20"/>
          <w:szCs w:val="20"/>
          <w:lang w:eastAsia="fr-FR"/>
        </w:rPr>
        <w:t xml:space="preserve"> to light, water </w:t>
      </w:r>
      <w:proofErr w:type="spellStart"/>
      <w:r w:rsidRPr="003F7543">
        <w:rPr>
          <w:rFonts w:ascii="Arial" w:hAnsi="Arial" w:cs="Arial"/>
          <w:sz w:val="20"/>
          <w:szCs w:val="20"/>
          <w:lang w:eastAsia="fr-FR"/>
        </w:rPr>
        <w:t>samples</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were</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collected</w:t>
      </w:r>
      <w:proofErr w:type="spellEnd"/>
      <w:r w:rsidRPr="003F7543">
        <w:rPr>
          <w:rFonts w:ascii="Arial" w:hAnsi="Arial" w:cs="Arial"/>
          <w:sz w:val="20"/>
          <w:szCs w:val="20"/>
          <w:lang w:eastAsia="fr-FR"/>
        </w:rPr>
        <w:t xml:space="preserve"> in opaque 1-liter glass containers and </w:t>
      </w:r>
      <w:proofErr w:type="spellStart"/>
      <w:r w:rsidRPr="003F7543">
        <w:rPr>
          <w:rFonts w:ascii="Arial" w:hAnsi="Arial" w:cs="Arial"/>
          <w:sz w:val="20"/>
          <w:szCs w:val="20"/>
          <w:lang w:eastAsia="fr-FR"/>
        </w:rPr>
        <w:t>rinsed</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with</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sulfuric</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acid</w:t>
      </w:r>
      <w:proofErr w:type="spellEnd"/>
      <w:r w:rsidRPr="003F7543">
        <w:rPr>
          <w:rFonts w:ascii="Arial" w:hAnsi="Arial" w:cs="Arial"/>
          <w:sz w:val="20"/>
          <w:szCs w:val="20"/>
          <w:lang w:eastAsia="fr-FR"/>
        </w:rPr>
        <w:t xml:space="preserve"> at 10°C, </w:t>
      </w:r>
      <w:proofErr w:type="spellStart"/>
      <w:r w:rsidRPr="003F7543">
        <w:rPr>
          <w:rFonts w:ascii="Arial" w:hAnsi="Arial" w:cs="Arial"/>
          <w:sz w:val="20"/>
          <w:szCs w:val="20"/>
          <w:lang w:eastAsia="fr-FR"/>
        </w:rPr>
        <w:t>then</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with</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distilled</w:t>
      </w:r>
      <w:proofErr w:type="spellEnd"/>
      <w:r w:rsidRPr="003F7543">
        <w:rPr>
          <w:rFonts w:ascii="Arial" w:hAnsi="Arial" w:cs="Arial"/>
          <w:sz w:val="20"/>
          <w:szCs w:val="20"/>
          <w:lang w:eastAsia="fr-FR"/>
        </w:rPr>
        <w:t xml:space="preserve"> water and the </w:t>
      </w:r>
      <w:proofErr w:type="spellStart"/>
      <w:r w:rsidRPr="003F7543">
        <w:rPr>
          <w:rFonts w:ascii="Arial" w:hAnsi="Arial" w:cs="Arial"/>
          <w:sz w:val="20"/>
          <w:szCs w:val="20"/>
          <w:lang w:eastAsia="fr-FR"/>
        </w:rPr>
        <w:t>sample</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itself</w:t>
      </w:r>
      <w:proofErr w:type="spellEnd"/>
      <w:r w:rsidRPr="003F7543">
        <w:rPr>
          <w:rFonts w:ascii="Arial" w:hAnsi="Arial" w:cs="Arial"/>
          <w:sz w:val="20"/>
          <w:szCs w:val="20"/>
          <w:lang w:eastAsia="fr-FR"/>
        </w:rPr>
        <w:t xml:space="preserve"> </w:t>
      </w:r>
      <w:proofErr w:type="spellStart"/>
      <w:r w:rsidRPr="003F7543">
        <w:rPr>
          <w:rFonts w:ascii="Arial" w:hAnsi="Arial" w:cs="Arial"/>
          <w:sz w:val="20"/>
          <w:szCs w:val="20"/>
          <w:lang w:eastAsia="fr-FR"/>
        </w:rPr>
        <w:t>three</w:t>
      </w:r>
      <w:proofErr w:type="spellEnd"/>
      <w:r w:rsidRPr="003F7543">
        <w:rPr>
          <w:rFonts w:ascii="Arial" w:hAnsi="Arial" w:cs="Arial"/>
          <w:sz w:val="20"/>
          <w:szCs w:val="20"/>
          <w:lang w:eastAsia="fr-FR"/>
        </w:rPr>
        <w:t xml:space="preserve"> times in succession. </w:t>
      </w:r>
    </w:p>
    <w:p w14:paraId="48138961" w14:textId="0BD3A264" w:rsidR="003F7543" w:rsidRPr="003F7543" w:rsidRDefault="003F7543" w:rsidP="003F7543">
      <w:pPr>
        <w:pStyle w:val="Heading3"/>
        <w:rPr>
          <w:rFonts w:ascii="Arial" w:hAnsi="Arial" w:cs="Arial"/>
          <w:b/>
          <w:bCs/>
          <w:color w:val="000000" w:themeColor="text1"/>
          <w:sz w:val="20"/>
          <w:szCs w:val="20"/>
        </w:rPr>
      </w:pPr>
      <w:r w:rsidRPr="003F7543">
        <w:rPr>
          <w:rFonts w:ascii="Arial" w:hAnsi="Arial" w:cs="Arial"/>
          <w:b/>
          <w:bCs/>
          <w:color w:val="000000" w:themeColor="text1"/>
          <w:sz w:val="20"/>
          <w:szCs w:val="20"/>
        </w:rPr>
        <w:lastRenderedPageBreak/>
        <w:t xml:space="preserve">2.2.1. 2. </w:t>
      </w:r>
      <w:bookmarkStart w:id="6" w:name="_Toc182988348"/>
      <w:bookmarkEnd w:id="5"/>
      <w:r w:rsidRPr="003F7543">
        <w:rPr>
          <w:rFonts w:ascii="Arial" w:hAnsi="Arial" w:cs="Arial"/>
          <w:b/>
          <w:bCs/>
          <w:color w:val="000000" w:themeColor="text1"/>
          <w:sz w:val="20"/>
          <w:szCs w:val="20"/>
        </w:rPr>
        <w:t>For sediment sampling:</w:t>
      </w:r>
    </w:p>
    <w:p w14:paraId="308A242F" w14:textId="77777777" w:rsidR="003F7543" w:rsidRPr="003F7543" w:rsidRDefault="003F7543" w:rsidP="003F7543">
      <w:pPr>
        <w:pStyle w:val="Heading3"/>
        <w:numPr>
          <w:ilvl w:val="0"/>
          <w:numId w:val="32"/>
        </w:numPr>
        <w:spacing w:before="160" w:after="120"/>
        <w:rPr>
          <w:rFonts w:ascii="Arial" w:hAnsi="Arial" w:cs="Arial"/>
          <w:b/>
          <w:color w:val="000000" w:themeColor="text1"/>
          <w:sz w:val="20"/>
          <w:szCs w:val="20"/>
        </w:rPr>
      </w:pPr>
      <w:r w:rsidRPr="003F7543">
        <w:rPr>
          <w:rFonts w:ascii="Arial" w:hAnsi="Arial" w:cs="Arial"/>
          <w:color w:val="000000" w:themeColor="text1"/>
          <w:sz w:val="20"/>
          <w:szCs w:val="20"/>
        </w:rPr>
        <w:t>Sediment sampling from the lagoon bottom for ETM analysis was carried out using an Eckman grab, which is a tool that is well suited to sampling sediment from the bottom of bodies of water. Once collected, these samples were transferred to zip-lock bags.</w:t>
      </w:r>
    </w:p>
    <w:p w14:paraId="3E9ADFAA" w14:textId="77777777" w:rsidR="003F7543" w:rsidRPr="003F7543" w:rsidRDefault="003F7543" w:rsidP="003F7543">
      <w:pPr>
        <w:pStyle w:val="Heading3"/>
        <w:numPr>
          <w:ilvl w:val="0"/>
          <w:numId w:val="32"/>
        </w:numPr>
        <w:spacing w:before="160" w:after="120"/>
        <w:rPr>
          <w:rFonts w:ascii="Arial" w:hAnsi="Arial" w:cs="Arial"/>
          <w:b/>
          <w:color w:val="000000" w:themeColor="text1"/>
          <w:sz w:val="20"/>
          <w:szCs w:val="20"/>
        </w:rPr>
      </w:pPr>
      <w:r w:rsidRPr="003F7543">
        <w:rPr>
          <w:rFonts w:ascii="Arial" w:hAnsi="Arial" w:cs="Arial"/>
          <w:color w:val="000000" w:themeColor="text1"/>
          <w:sz w:val="20"/>
          <w:szCs w:val="20"/>
        </w:rPr>
        <w:t xml:space="preserve"> For sediment sampling for pesticide and hydrocarbon analysis, in order to avoid photochemical reactions, sediment samples (approximately 200 g) were collected in aluminum foil to protect the sediments from light. These samples are stored at 20°C until analysis.</w:t>
      </w:r>
    </w:p>
    <w:p w14:paraId="56834643" w14:textId="2E9DDDBC" w:rsidR="003F7543" w:rsidRPr="003F7543" w:rsidRDefault="003F7543" w:rsidP="000054B5">
      <w:pPr>
        <w:pStyle w:val="Heading3"/>
        <w:jc w:val="both"/>
        <w:rPr>
          <w:rFonts w:ascii="Arial" w:hAnsi="Arial" w:cs="Arial"/>
          <w:b/>
          <w:color w:val="000000" w:themeColor="text1"/>
          <w:sz w:val="20"/>
          <w:szCs w:val="20"/>
        </w:rPr>
      </w:pPr>
      <w:r w:rsidRPr="003F7543">
        <w:rPr>
          <w:rFonts w:ascii="Arial" w:hAnsi="Arial" w:cs="Arial"/>
          <w:b/>
          <w:color w:val="000000" w:themeColor="text1"/>
          <w:sz w:val="20"/>
          <w:szCs w:val="20"/>
        </w:rPr>
        <w:t xml:space="preserve">2.2.2. </w:t>
      </w:r>
      <w:bookmarkStart w:id="7" w:name="_Toc182988351"/>
      <w:bookmarkEnd w:id="6"/>
      <w:r w:rsidRPr="003F7543">
        <w:rPr>
          <w:rFonts w:ascii="Arial" w:hAnsi="Arial" w:cs="Arial"/>
          <w:b/>
          <w:color w:val="000000" w:themeColor="text1"/>
          <w:sz w:val="20"/>
          <w:szCs w:val="20"/>
        </w:rPr>
        <w:t>Analysis protocols</w:t>
      </w:r>
    </w:p>
    <w:p w14:paraId="052B5973" w14:textId="77777777" w:rsidR="003F7543" w:rsidRPr="003F7543" w:rsidRDefault="003F7543" w:rsidP="000054B5">
      <w:pPr>
        <w:jc w:val="both"/>
        <w:rPr>
          <w:rFonts w:ascii="Arial" w:eastAsiaTheme="majorEastAsia" w:hAnsi="Arial" w:cs="Arial"/>
          <w:bCs/>
          <w:color w:val="000000" w:themeColor="text1"/>
        </w:rPr>
      </w:pPr>
      <w:r w:rsidRPr="003F7543">
        <w:rPr>
          <w:rFonts w:ascii="Arial" w:eastAsiaTheme="majorEastAsia" w:hAnsi="Arial" w:cs="Arial"/>
          <w:bCs/>
          <w:color w:val="000000" w:themeColor="text1"/>
        </w:rPr>
        <w:t xml:space="preserve">The analysis of ETMs was performed on an atomic emission spectrophotometer (MP-AES 4200), Agilent, California, USA, coupled to a computer and operated using the MP-AES software interface. Pesticide levels in water and sediment samples were determined using an Agilent 7820A gas chromatograph coupled with a 5975C inert mass spectrometer (with triple-axis detector) with an electron impact source (Agilent Technologies). However, HP, PAH, and PCB analysis was performed using a gas chromatography-mass spectrometer (GC-MS). </w:t>
      </w:r>
    </w:p>
    <w:p w14:paraId="6B1353D6" w14:textId="7BBC4DA5" w:rsidR="003F7543" w:rsidRPr="003F7543" w:rsidRDefault="003F7543" w:rsidP="000054B5">
      <w:pPr>
        <w:pStyle w:val="Heading3"/>
        <w:jc w:val="both"/>
        <w:rPr>
          <w:rFonts w:ascii="Arial" w:hAnsi="Arial" w:cs="Arial"/>
          <w:b/>
          <w:color w:val="000000" w:themeColor="text1"/>
          <w:sz w:val="20"/>
          <w:szCs w:val="20"/>
        </w:rPr>
      </w:pPr>
      <w:r w:rsidRPr="003F7543">
        <w:rPr>
          <w:rFonts w:ascii="Arial" w:hAnsi="Arial" w:cs="Arial"/>
          <w:b/>
          <w:color w:val="000000" w:themeColor="text1"/>
          <w:sz w:val="20"/>
          <w:szCs w:val="20"/>
        </w:rPr>
        <w:t>2.2.</w:t>
      </w:r>
      <w:bookmarkEnd w:id="7"/>
      <w:r w:rsidRPr="003F7543">
        <w:rPr>
          <w:rFonts w:ascii="Arial" w:hAnsi="Arial" w:cs="Arial"/>
          <w:b/>
          <w:color w:val="000000" w:themeColor="text1"/>
          <w:sz w:val="20"/>
          <w:szCs w:val="20"/>
        </w:rPr>
        <w:t>3 Statistical data processing and analysis</w:t>
      </w:r>
    </w:p>
    <w:p w14:paraId="5F842862" w14:textId="77777777" w:rsidR="003F7543" w:rsidRPr="003F7543" w:rsidRDefault="003F7543" w:rsidP="000054B5">
      <w:pPr>
        <w:pStyle w:val="Heading3"/>
        <w:jc w:val="both"/>
        <w:rPr>
          <w:rFonts w:ascii="Arial" w:hAnsi="Arial" w:cs="Arial"/>
          <w:b/>
          <w:color w:val="000000" w:themeColor="text1"/>
          <w:sz w:val="20"/>
          <w:szCs w:val="20"/>
        </w:rPr>
      </w:pPr>
      <w:r w:rsidRPr="003F7543">
        <w:rPr>
          <w:rFonts w:ascii="Arial" w:hAnsi="Arial" w:cs="Arial"/>
          <w:color w:val="000000" w:themeColor="text1"/>
          <w:sz w:val="20"/>
          <w:szCs w:val="20"/>
        </w:rPr>
        <w:t xml:space="preserve">Two methods were used to analyze the spatial distribution of pollutants in water and sediment: Geographic Information Systems (GIS), which is a cartographic method, and geostatistical analysis, which is an interpolation method (Kriging). The cartographic method allows pollutant concentrations to be integrated into GIS systems in order to visualize and analyze their spatial distribution: in this case, using </w:t>
      </w:r>
      <w:proofErr w:type="spellStart"/>
      <w:r w:rsidRPr="003F7543">
        <w:rPr>
          <w:rFonts w:ascii="Arial" w:hAnsi="Arial" w:cs="Arial"/>
          <w:color w:val="000000" w:themeColor="text1"/>
          <w:sz w:val="20"/>
          <w:szCs w:val="20"/>
        </w:rPr>
        <w:t>Qgis</w:t>
      </w:r>
      <w:proofErr w:type="spellEnd"/>
      <w:r w:rsidRPr="003F7543">
        <w:rPr>
          <w:rFonts w:ascii="Arial" w:hAnsi="Arial" w:cs="Arial"/>
          <w:color w:val="000000" w:themeColor="text1"/>
          <w:sz w:val="20"/>
          <w:szCs w:val="20"/>
        </w:rPr>
        <w:t xml:space="preserve"> 3.22 software. The “Kriging” method is a geostatistical interpolation method that estimates pollutant concentrations in unsampled areas based on available data. In this case, ArcMap 10.8 software was used to estimate these different pollutants across the entire lake, in both water and sediment. This method was chosen because it differs from others in its static approach and its ability to take uncertainties into account, offering high precision. To study the correlation between pollutants in the matrix (water-sediment) on the one hand and between pollutants and stations on the other, R software was used for Principal Component Analysis (PCA).</w:t>
      </w:r>
    </w:p>
    <w:p w14:paraId="7E709406" w14:textId="77777777" w:rsidR="00902823" w:rsidRPr="00E02BEE" w:rsidRDefault="00000F8F" w:rsidP="000054B5">
      <w:pPr>
        <w:pStyle w:val="Head1"/>
        <w:spacing w:after="0"/>
        <w:jc w:val="both"/>
        <w:rPr>
          <w:rFonts w:ascii="Arial" w:hAnsi="Arial" w:cs="Arial"/>
          <w:szCs w:val="22"/>
        </w:rPr>
      </w:pPr>
      <w:r w:rsidRPr="00E02BEE">
        <w:rPr>
          <w:rFonts w:ascii="Arial" w:hAnsi="Arial" w:cs="Arial"/>
          <w:szCs w:val="22"/>
        </w:rPr>
        <w:t>3</w:t>
      </w:r>
      <w:r w:rsidR="00902823" w:rsidRPr="00E02BEE">
        <w:rPr>
          <w:rFonts w:ascii="Arial" w:hAnsi="Arial" w:cs="Arial"/>
          <w:szCs w:val="22"/>
        </w:rPr>
        <w:t xml:space="preserve">. </w:t>
      </w:r>
      <w:r w:rsidRPr="00E02BEE">
        <w:rPr>
          <w:rFonts w:ascii="Arial" w:hAnsi="Arial" w:cs="Arial"/>
          <w:szCs w:val="22"/>
        </w:rPr>
        <w:t>results and discussion</w:t>
      </w:r>
    </w:p>
    <w:p w14:paraId="6BD2FB78" w14:textId="40606196" w:rsidR="00181685" w:rsidRPr="00E02BEE" w:rsidRDefault="00181685" w:rsidP="00441B6F">
      <w:pPr>
        <w:pStyle w:val="Head1"/>
        <w:spacing w:after="0"/>
        <w:jc w:val="both"/>
        <w:rPr>
          <w:rFonts w:ascii="Arial" w:hAnsi="Arial" w:cs="Arial"/>
          <w:szCs w:val="22"/>
        </w:rPr>
      </w:pPr>
      <w:r w:rsidRPr="00E02BEE">
        <w:rPr>
          <w:rFonts w:ascii="Arial" w:hAnsi="Arial" w:cs="Arial"/>
          <w:szCs w:val="22"/>
        </w:rPr>
        <w:t>3.1 RESULTS</w:t>
      </w:r>
    </w:p>
    <w:p w14:paraId="2B274274" w14:textId="72C3BA95" w:rsidR="00181685" w:rsidRPr="00E02BEE" w:rsidRDefault="00181685" w:rsidP="00181685">
      <w:pPr>
        <w:pStyle w:val="Caption"/>
        <w:jc w:val="both"/>
        <w:rPr>
          <w:rFonts w:ascii="Arial" w:hAnsi="Arial" w:cs="Arial"/>
          <w:b/>
          <w:bCs/>
          <w:i w:val="0"/>
          <w:iCs w:val="0"/>
          <w:color w:val="auto"/>
          <w:sz w:val="22"/>
          <w:szCs w:val="22"/>
          <w:lang w:eastAsia="en-GB"/>
        </w:rPr>
      </w:pPr>
      <w:r w:rsidRPr="00E02BEE">
        <w:rPr>
          <w:rFonts w:ascii="Arial" w:hAnsi="Arial" w:cs="Arial"/>
          <w:b/>
          <w:bCs/>
          <w:i w:val="0"/>
          <w:iCs w:val="0"/>
          <w:color w:val="auto"/>
          <w:sz w:val="22"/>
          <w:szCs w:val="22"/>
          <w:lang w:eastAsia="en-GB"/>
        </w:rPr>
        <w:t xml:space="preserve">3.1.1 Spatial distribution of </w:t>
      </w:r>
      <w:proofErr w:type="spellStart"/>
      <w:r w:rsidRPr="00E02BEE">
        <w:rPr>
          <w:rFonts w:ascii="Arial" w:hAnsi="Arial" w:cs="Arial"/>
          <w:b/>
          <w:bCs/>
          <w:i w:val="0"/>
          <w:iCs w:val="0"/>
          <w:color w:val="auto"/>
          <w:sz w:val="22"/>
          <w:szCs w:val="22"/>
          <w:lang w:eastAsia="en-GB"/>
        </w:rPr>
        <w:t>heavy</w:t>
      </w:r>
      <w:proofErr w:type="spellEnd"/>
      <w:r w:rsidRPr="00E02BEE">
        <w:rPr>
          <w:rFonts w:ascii="Arial" w:hAnsi="Arial" w:cs="Arial"/>
          <w:b/>
          <w:bCs/>
          <w:i w:val="0"/>
          <w:iCs w:val="0"/>
          <w:color w:val="auto"/>
          <w:sz w:val="22"/>
          <w:szCs w:val="22"/>
          <w:lang w:eastAsia="en-GB"/>
        </w:rPr>
        <w:t xml:space="preserve"> </w:t>
      </w:r>
      <w:proofErr w:type="spellStart"/>
      <w:r w:rsidRPr="00E02BEE">
        <w:rPr>
          <w:rFonts w:ascii="Arial" w:hAnsi="Arial" w:cs="Arial"/>
          <w:b/>
          <w:bCs/>
          <w:i w:val="0"/>
          <w:iCs w:val="0"/>
          <w:color w:val="auto"/>
          <w:sz w:val="22"/>
          <w:szCs w:val="22"/>
          <w:lang w:eastAsia="en-GB"/>
        </w:rPr>
        <w:t>metals</w:t>
      </w:r>
      <w:proofErr w:type="spellEnd"/>
      <w:r w:rsidRPr="00E02BEE">
        <w:rPr>
          <w:rFonts w:ascii="Arial" w:hAnsi="Arial" w:cs="Arial"/>
          <w:b/>
          <w:bCs/>
          <w:i w:val="0"/>
          <w:iCs w:val="0"/>
          <w:color w:val="auto"/>
          <w:sz w:val="22"/>
          <w:szCs w:val="22"/>
          <w:lang w:eastAsia="en-GB"/>
        </w:rPr>
        <w:t xml:space="preserve">, pesticides, and </w:t>
      </w:r>
      <w:proofErr w:type="spellStart"/>
      <w:r w:rsidRPr="00E02BEE">
        <w:rPr>
          <w:rFonts w:ascii="Arial" w:hAnsi="Arial" w:cs="Arial"/>
          <w:b/>
          <w:bCs/>
          <w:i w:val="0"/>
          <w:iCs w:val="0"/>
          <w:color w:val="auto"/>
          <w:sz w:val="22"/>
          <w:szCs w:val="22"/>
          <w:lang w:eastAsia="en-GB"/>
        </w:rPr>
        <w:t>hydrocarbons</w:t>
      </w:r>
      <w:proofErr w:type="spellEnd"/>
      <w:r w:rsidRPr="00E02BEE">
        <w:rPr>
          <w:rFonts w:ascii="Arial" w:hAnsi="Arial" w:cs="Arial"/>
          <w:b/>
          <w:bCs/>
          <w:i w:val="0"/>
          <w:iCs w:val="0"/>
          <w:color w:val="auto"/>
          <w:sz w:val="22"/>
          <w:szCs w:val="22"/>
          <w:lang w:eastAsia="en-GB"/>
        </w:rPr>
        <w:t xml:space="preserve"> in water and </w:t>
      </w:r>
      <w:proofErr w:type="spellStart"/>
      <w:r w:rsidRPr="00E02BEE">
        <w:rPr>
          <w:rFonts w:ascii="Arial" w:hAnsi="Arial" w:cs="Arial"/>
          <w:b/>
          <w:bCs/>
          <w:i w:val="0"/>
          <w:iCs w:val="0"/>
          <w:color w:val="auto"/>
          <w:sz w:val="22"/>
          <w:szCs w:val="22"/>
          <w:lang w:eastAsia="en-GB"/>
        </w:rPr>
        <w:t>sediment</w:t>
      </w:r>
      <w:proofErr w:type="spellEnd"/>
    </w:p>
    <w:p w14:paraId="1C2D2A71" w14:textId="4804521B" w:rsidR="00181685" w:rsidRPr="00E02BEE" w:rsidRDefault="00181685" w:rsidP="00181685">
      <w:pPr>
        <w:pStyle w:val="Caption"/>
        <w:jc w:val="both"/>
        <w:rPr>
          <w:rFonts w:ascii="Arial" w:hAnsi="Arial" w:cs="Arial"/>
          <w:b/>
          <w:bCs/>
          <w:i w:val="0"/>
          <w:iCs w:val="0"/>
          <w:color w:val="auto"/>
          <w:sz w:val="22"/>
          <w:szCs w:val="22"/>
        </w:rPr>
      </w:pPr>
      <w:r w:rsidRPr="00E02BEE">
        <w:rPr>
          <w:rFonts w:ascii="Arial" w:hAnsi="Arial" w:cs="Arial"/>
          <w:b/>
          <w:bCs/>
          <w:i w:val="0"/>
          <w:iCs w:val="0"/>
          <w:color w:val="auto"/>
          <w:sz w:val="22"/>
          <w:szCs w:val="22"/>
        </w:rPr>
        <w:t xml:space="preserve">3.1.1.2. Spatial distribution of </w:t>
      </w:r>
      <w:proofErr w:type="spellStart"/>
      <w:r w:rsidRPr="00E02BEE">
        <w:rPr>
          <w:rFonts w:ascii="Arial" w:hAnsi="Arial" w:cs="Arial"/>
          <w:b/>
          <w:bCs/>
          <w:i w:val="0"/>
          <w:iCs w:val="0"/>
          <w:color w:val="auto"/>
          <w:sz w:val="22"/>
          <w:szCs w:val="22"/>
        </w:rPr>
        <w:t>heavy</w:t>
      </w:r>
      <w:proofErr w:type="spellEnd"/>
      <w:r w:rsidRPr="00E02BEE">
        <w:rPr>
          <w:rFonts w:ascii="Arial" w:hAnsi="Arial" w:cs="Arial"/>
          <w:b/>
          <w:bCs/>
          <w:i w:val="0"/>
          <w:iCs w:val="0"/>
          <w:color w:val="auto"/>
          <w:sz w:val="22"/>
          <w:szCs w:val="22"/>
        </w:rPr>
        <w:t xml:space="preserve"> </w:t>
      </w:r>
      <w:proofErr w:type="spellStart"/>
      <w:r w:rsidRPr="00E02BEE">
        <w:rPr>
          <w:rFonts w:ascii="Arial" w:hAnsi="Arial" w:cs="Arial"/>
          <w:b/>
          <w:bCs/>
          <w:i w:val="0"/>
          <w:iCs w:val="0"/>
          <w:color w:val="auto"/>
          <w:sz w:val="22"/>
          <w:szCs w:val="22"/>
        </w:rPr>
        <w:t>metals</w:t>
      </w:r>
      <w:proofErr w:type="spellEnd"/>
      <w:r w:rsidRPr="00E02BEE">
        <w:rPr>
          <w:rFonts w:ascii="Arial" w:hAnsi="Arial" w:cs="Arial"/>
          <w:b/>
          <w:bCs/>
          <w:i w:val="0"/>
          <w:iCs w:val="0"/>
          <w:color w:val="auto"/>
          <w:sz w:val="22"/>
          <w:szCs w:val="22"/>
        </w:rPr>
        <w:t xml:space="preserve"> in water and </w:t>
      </w:r>
      <w:proofErr w:type="spellStart"/>
      <w:r w:rsidRPr="00E02BEE">
        <w:rPr>
          <w:rFonts w:ascii="Arial" w:hAnsi="Arial" w:cs="Arial"/>
          <w:b/>
          <w:bCs/>
          <w:i w:val="0"/>
          <w:iCs w:val="0"/>
          <w:color w:val="auto"/>
          <w:sz w:val="22"/>
          <w:szCs w:val="22"/>
        </w:rPr>
        <w:t>sediment</w:t>
      </w:r>
      <w:proofErr w:type="spellEnd"/>
    </w:p>
    <w:p w14:paraId="2DBB6289" w14:textId="2848248A" w:rsidR="00181685" w:rsidRPr="00181685" w:rsidRDefault="00181685" w:rsidP="00181685">
      <w:pPr>
        <w:pStyle w:val="Caption"/>
        <w:jc w:val="both"/>
        <w:rPr>
          <w:rFonts w:ascii="Arial" w:hAnsi="Arial" w:cs="Arial"/>
          <w:i w:val="0"/>
          <w:iCs w:val="0"/>
          <w:color w:val="auto"/>
          <w:sz w:val="20"/>
          <w:szCs w:val="20"/>
        </w:rPr>
      </w:pPr>
      <w:r w:rsidRPr="00790F6F">
        <w:rPr>
          <w:rFonts w:ascii="Arial" w:hAnsi="Arial" w:cs="Arial"/>
          <w:i w:val="0"/>
          <w:iCs w:val="0"/>
          <w:color w:val="auto"/>
          <w:sz w:val="20"/>
          <w:szCs w:val="20"/>
        </w:rPr>
        <w:t xml:space="preserve">The </w:t>
      </w:r>
      <w:proofErr w:type="spellStart"/>
      <w:r w:rsidRPr="00790F6F">
        <w:rPr>
          <w:rFonts w:ascii="Arial" w:hAnsi="Arial" w:cs="Arial"/>
          <w:i w:val="0"/>
          <w:iCs w:val="0"/>
          <w:color w:val="auto"/>
          <w:sz w:val="20"/>
          <w:szCs w:val="20"/>
        </w:rPr>
        <w:t>average</w:t>
      </w:r>
      <w:proofErr w:type="spellEnd"/>
      <w:r w:rsidRPr="00790F6F">
        <w:rPr>
          <w:rFonts w:ascii="Arial" w:hAnsi="Arial" w:cs="Arial"/>
          <w:i w:val="0"/>
          <w:iCs w:val="0"/>
          <w:color w:val="auto"/>
          <w:sz w:val="20"/>
          <w:szCs w:val="20"/>
        </w:rPr>
        <w:t xml:space="preserve">, maximum, minimum, and standard </w:t>
      </w:r>
      <w:proofErr w:type="spellStart"/>
      <w:r w:rsidRPr="00790F6F">
        <w:rPr>
          <w:rFonts w:ascii="Arial" w:hAnsi="Arial" w:cs="Arial"/>
          <w:i w:val="0"/>
          <w:iCs w:val="0"/>
          <w:color w:val="auto"/>
          <w:sz w:val="20"/>
          <w:szCs w:val="20"/>
        </w:rPr>
        <w:t>deviation</w:t>
      </w:r>
      <w:proofErr w:type="spellEnd"/>
      <w:r w:rsidRPr="00790F6F">
        <w:rPr>
          <w:rFonts w:ascii="Arial" w:hAnsi="Arial" w:cs="Arial"/>
          <w:i w:val="0"/>
          <w:iCs w:val="0"/>
          <w:color w:val="auto"/>
          <w:sz w:val="20"/>
          <w:szCs w:val="20"/>
        </w:rPr>
        <w:t xml:space="preserve"> values for the concentrations of the six (06) </w:t>
      </w:r>
      <w:proofErr w:type="spellStart"/>
      <w:r w:rsidRPr="00790F6F">
        <w:rPr>
          <w:rFonts w:ascii="Arial" w:hAnsi="Arial" w:cs="Arial"/>
          <w:i w:val="0"/>
          <w:iCs w:val="0"/>
          <w:color w:val="auto"/>
          <w:sz w:val="20"/>
          <w:szCs w:val="20"/>
        </w:rPr>
        <w:t>TM</w:t>
      </w:r>
      <w:r w:rsidR="00E77D1E">
        <w:rPr>
          <w:rFonts w:ascii="Arial" w:hAnsi="Arial" w:cs="Arial"/>
          <w:i w:val="0"/>
          <w:iCs w:val="0"/>
          <w:color w:val="auto"/>
          <w:sz w:val="20"/>
          <w:szCs w:val="20"/>
        </w:rPr>
        <w:t>E</w:t>
      </w:r>
      <w:r w:rsidRPr="00790F6F">
        <w:rPr>
          <w:rFonts w:ascii="Arial" w:hAnsi="Arial" w:cs="Arial"/>
          <w:i w:val="0"/>
          <w:iCs w:val="0"/>
          <w:color w:val="auto"/>
          <w:sz w:val="20"/>
          <w:szCs w:val="20"/>
        </w:rPr>
        <w:t>s</w:t>
      </w:r>
      <w:proofErr w:type="spellEnd"/>
      <w:r w:rsidRPr="00790F6F">
        <w:rPr>
          <w:rFonts w:ascii="Arial" w:hAnsi="Arial" w:cs="Arial"/>
          <w:i w:val="0"/>
          <w:iCs w:val="0"/>
          <w:color w:val="auto"/>
          <w:sz w:val="20"/>
          <w:szCs w:val="20"/>
        </w:rPr>
        <w:t xml:space="preserve"> (cadmium, </w:t>
      </w:r>
      <w:proofErr w:type="spellStart"/>
      <w:r w:rsidRPr="00790F6F">
        <w:rPr>
          <w:rFonts w:ascii="Arial" w:hAnsi="Arial" w:cs="Arial"/>
          <w:i w:val="0"/>
          <w:iCs w:val="0"/>
          <w:color w:val="auto"/>
          <w:sz w:val="20"/>
          <w:szCs w:val="20"/>
        </w:rPr>
        <w:t>copper</w:t>
      </w:r>
      <w:proofErr w:type="spellEnd"/>
      <w:r w:rsidRPr="00790F6F">
        <w:rPr>
          <w:rFonts w:ascii="Arial" w:hAnsi="Arial" w:cs="Arial"/>
          <w:i w:val="0"/>
          <w:iCs w:val="0"/>
          <w:color w:val="auto"/>
          <w:sz w:val="20"/>
          <w:szCs w:val="20"/>
        </w:rPr>
        <w:t xml:space="preserve">, lead, arsenic, zinc, and </w:t>
      </w:r>
      <w:proofErr w:type="spellStart"/>
      <w:r w:rsidRPr="00790F6F">
        <w:rPr>
          <w:rFonts w:ascii="Arial" w:hAnsi="Arial" w:cs="Arial"/>
          <w:i w:val="0"/>
          <w:iCs w:val="0"/>
          <w:color w:val="auto"/>
          <w:sz w:val="20"/>
          <w:szCs w:val="20"/>
        </w:rPr>
        <w:t>mercury</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measured</w:t>
      </w:r>
      <w:proofErr w:type="spellEnd"/>
      <w:r w:rsidRPr="00790F6F">
        <w:rPr>
          <w:rFonts w:ascii="Arial" w:hAnsi="Arial" w:cs="Arial"/>
          <w:i w:val="0"/>
          <w:iCs w:val="0"/>
          <w:color w:val="auto"/>
          <w:sz w:val="20"/>
          <w:szCs w:val="20"/>
        </w:rPr>
        <w:t xml:space="preserve"> at the </w:t>
      </w:r>
      <w:proofErr w:type="spellStart"/>
      <w:r w:rsidRPr="00790F6F">
        <w:rPr>
          <w:rFonts w:ascii="Arial" w:hAnsi="Arial" w:cs="Arial"/>
          <w:i w:val="0"/>
          <w:iCs w:val="0"/>
          <w:color w:val="auto"/>
          <w:sz w:val="20"/>
          <w:szCs w:val="20"/>
        </w:rPr>
        <w:t>ten</w:t>
      </w:r>
      <w:proofErr w:type="spellEnd"/>
      <w:r w:rsidRPr="00790F6F">
        <w:rPr>
          <w:rFonts w:ascii="Arial" w:hAnsi="Arial" w:cs="Arial"/>
          <w:i w:val="0"/>
          <w:iCs w:val="0"/>
          <w:color w:val="auto"/>
          <w:sz w:val="20"/>
          <w:szCs w:val="20"/>
        </w:rPr>
        <w:t xml:space="preserve"> (10) stations are </w:t>
      </w:r>
      <w:proofErr w:type="spellStart"/>
      <w:r w:rsidRPr="00790F6F">
        <w:rPr>
          <w:rFonts w:ascii="Arial" w:hAnsi="Arial" w:cs="Arial"/>
          <w:i w:val="0"/>
          <w:iCs w:val="0"/>
          <w:color w:val="auto"/>
          <w:sz w:val="20"/>
          <w:szCs w:val="20"/>
        </w:rPr>
        <w:t>summarized</w:t>
      </w:r>
      <w:proofErr w:type="spellEnd"/>
      <w:r w:rsidRPr="00790F6F">
        <w:rPr>
          <w:rFonts w:ascii="Arial" w:hAnsi="Arial" w:cs="Arial"/>
          <w:i w:val="0"/>
          <w:iCs w:val="0"/>
          <w:color w:val="auto"/>
          <w:sz w:val="20"/>
          <w:szCs w:val="20"/>
        </w:rPr>
        <w:t xml:space="preserve"> in Table 2 </w:t>
      </w:r>
      <w:proofErr w:type="spellStart"/>
      <w:proofErr w:type="gramStart"/>
      <w:r w:rsidRPr="00790F6F">
        <w:rPr>
          <w:rFonts w:ascii="Arial" w:hAnsi="Arial" w:cs="Arial"/>
          <w:i w:val="0"/>
          <w:iCs w:val="0"/>
          <w:color w:val="auto"/>
          <w:sz w:val="20"/>
          <w:szCs w:val="20"/>
        </w:rPr>
        <w:t>below</w:t>
      </w:r>
      <w:proofErr w:type="spellEnd"/>
      <w:r w:rsidRPr="00790F6F">
        <w:rPr>
          <w:rFonts w:ascii="Arial" w:hAnsi="Arial" w:cs="Arial"/>
          <w:i w:val="0"/>
          <w:iCs w:val="0"/>
          <w:color w:val="auto"/>
          <w:sz w:val="20"/>
          <w:szCs w:val="20"/>
        </w:rPr>
        <w:t>:</w:t>
      </w:r>
      <w:proofErr w:type="gramEnd"/>
      <w:r w:rsidRPr="00790F6F">
        <w:rPr>
          <w:rFonts w:ascii="Arial" w:hAnsi="Arial" w:cs="Arial"/>
          <w:i w:val="0"/>
          <w:iCs w:val="0"/>
          <w:color w:val="auto"/>
          <w:sz w:val="20"/>
          <w:szCs w:val="20"/>
        </w:rPr>
        <w:t xml:space="preserve"> The concentrations of the </w:t>
      </w:r>
      <w:proofErr w:type="spellStart"/>
      <w:r w:rsidRPr="00790F6F">
        <w:rPr>
          <w:rFonts w:ascii="Arial" w:hAnsi="Arial" w:cs="Arial"/>
          <w:i w:val="0"/>
          <w:iCs w:val="0"/>
          <w:color w:val="auto"/>
          <w:sz w:val="20"/>
          <w:szCs w:val="20"/>
        </w:rPr>
        <w:t>various</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TM</w:t>
      </w:r>
      <w:r w:rsidR="00E77D1E">
        <w:rPr>
          <w:rFonts w:ascii="Arial" w:hAnsi="Arial" w:cs="Arial"/>
          <w:i w:val="0"/>
          <w:iCs w:val="0"/>
          <w:color w:val="auto"/>
          <w:sz w:val="20"/>
          <w:szCs w:val="20"/>
        </w:rPr>
        <w:t>E</w:t>
      </w:r>
      <w:r w:rsidRPr="00790F6F">
        <w:rPr>
          <w:rFonts w:ascii="Arial" w:hAnsi="Arial" w:cs="Arial"/>
          <w:i w:val="0"/>
          <w:iCs w:val="0"/>
          <w:color w:val="auto"/>
          <w:sz w:val="20"/>
          <w:szCs w:val="20"/>
        </w:rPr>
        <w:t>s</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measured</w:t>
      </w:r>
      <w:proofErr w:type="spellEnd"/>
      <w:r w:rsidRPr="00790F6F">
        <w:rPr>
          <w:rFonts w:ascii="Arial" w:hAnsi="Arial" w:cs="Arial"/>
          <w:i w:val="0"/>
          <w:iCs w:val="0"/>
          <w:color w:val="auto"/>
          <w:sz w:val="20"/>
          <w:szCs w:val="20"/>
        </w:rPr>
        <w:t xml:space="preserve"> in the water are </w:t>
      </w:r>
      <w:proofErr w:type="spellStart"/>
      <w:r w:rsidRPr="00790F6F">
        <w:rPr>
          <w:rFonts w:ascii="Arial" w:hAnsi="Arial" w:cs="Arial"/>
          <w:i w:val="0"/>
          <w:iCs w:val="0"/>
          <w:color w:val="auto"/>
          <w:sz w:val="20"/>
          <w:szCs w:val="20"/>
        </w:rPr>
        <w:t>compared</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with</w:t>
      </w:r>
      <w:proofErr w:type="spellEnd"/>
      <w:r w:rsidRPr="00790F6F">
        <w:rPr>
          <w:rFonts w:ascii="Arial" w:hAnsi="Arial" w:cs="Arial"/>
          <w:i w:val="0"/>
          <w:iCs w:val="0"/>
          <w:color w:val="auto"/>
          <w:sz w:val="20"/>
          <w:szCs w:val="20"/>
        </w:rPr>
        <w:t xml:space="preserve"> the World </w:t>
      </w:r>
      <w:proofErr w:type="spellStart"/>
      <w:r w:rsidRPr="00790F6F">
        <w:rPr>
          <w:rFonts w:ascii="Arial" w:hAnsi="Arial" w:cs="Arial"/>
          <w:i w:val="0"/>
          <w:iCs w:val="0"/>
          <w:color w:val="auto"/>
          <w:sz w:val="20"/>
          <w:szCs w:val="20"/>
        </w:rPr>
        <w:t>Health</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Organization</w:t>
      </w:r>
      <w:proofErr w:type="spellEnd"/>
      <w:r w:rsidRPr="00790F6F">
        <w:rPr>
          <w:rFonts w:ascii="Arial" w:hAnsi="Arial" w:cs="Arial"/>
          <w:i w:val="0"/>
          <w:iCs w:val="0"/>
          <w:color w:val="auto"/>
          <w:sz w:val="20"/>
          <w:szCs w:val="20"/>
        </w:rPr>
        <w:t xml:space="preserve"> standards (WHO 2017).</w:t>
      </w:r>
    </w:p>
    <w:p w14:paraId="2D178ACA" w14:textId="7FF1F6B5" w:rsidR="00181685" w:rsidRDefault="00181685" w:rsidP="00181685">
      <w:pPr>
        <w:pStyle w:val="Caption"/>
        <w:jc w:val="both"/>
        <w:rPr>
          <w:rFonts w:ascii="Arial" w:hAnsi="Arial" w:cs="Arial"/>
          <w:i w:val="0"/>
          <w:iCs w:val="0"/>
          <w:color w:val="auto"/>
          <w:sz w:val="20"/>
          <w:szCs w:val="20"/>
        </w:rPr>
      </w:pPr>
      <w:r w:rsidRPr="00790F6F">
        <w:rPr>
          <w:rFonts w:ascii="Arial" w:hAnsi="Arial" w:cs="Arial"/>
          <w:b/>
          <w:bCs/>
          <w:i w:val="0"/>
          <w:iCs w:val="0"/>
          <w:color w:val="auto"/>
          <w:sz w:val="20"/>
          <w:szCs w:val="20"/>
        </w:rPr>
        <w:t xml:space="preserve">Table </w:t>
      </w:r>
      <w:r w:rsidR="00E77D1E">
        <w:rPr>
          <w:rFonts w:ascii="Arial" w:hAnsi="Arial" w:cs="Arial"/>
          <w:b/>
          <w:bCs/>
          <w:i w:val="0"/>
          <w:iCs w:val="0"/>
          <w:color w:val="auto"/>
          <w:sz w:val="20"/>
          <w:szCs w:val="20"/>
        </w:rPr>
        <w:t>1</w:t>
      </w:r>
      <w:r w:rsidR="00E77D1E" w:rsidRPr="00790F6F">
        <w:rPr>
          <w:rFonts w:ascii="Arial" w:hAnsi="Arial" w:cs="Arial"/>
          <w:b/>
          <w:bCs/>
          <w:i w:val="0"/>
          <w:iCs w:val="0"/>
          <w:color w:val="auto"/>
          <w:sz w:val="20"/>
          <w:szCs w:val="20"/>
        </w:rPr>
        <w:t xml:space="preserve"> :</w:t>
      </w:r>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Summary</w:t>
      </w:r>
      <w:proofErr w:type="spellEnd"/>
      <w:r w:rsidRPr="00790F6F">
        <w:rPr>
          <w:rFonts w:ascii="Arial" w:hAnsi="Arial" w:cs="Arial"/>
          <w:i w:val="0"/>
          <w:iCs w:val="0"/>
          <w:color w:val="auto"/>
          <w:sz w:val="20"/>
          <w:szCs w:val="20"/>
        </w:rPr>
        <w:t xml:space="preserve"> of trace </w:t>
      </w:r>
      <w:proofErr w:type="spellStart"/>
      <w:r w:rsidRPr="00790F6F">
        <w:rPr>
          <w:rFonts w:ascii="Arial" w:hAnsi="Arial" w:cs="Arial"/>
          <w:i w:val="0"/>
          <w:iCs w:val="0"/>
          <w:color w:val="auto"/>
          <w:sz w:val="20"/>
          <w:szCs w:val="20"/>
        </w:rPr>
        <w:t>metal</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elements</w:t>
      </w:r>
      <w:proofErr w:type="spellEnd"/>
      <w:r w:rsidRPr="00790F6F">
        <w:rPr>
          <w:rFonts w:ascii="Arial" w:hAnsi="Arial" w:cs="Arial"/>
          <w:i w:val="0"/>
          <w:iCs w:val="0"/>
          <w:color w:val="auto"/>
          <w:sz w:val="20"/>
          <w:szCs w:val="20"/>
        </w:rPr>
        <w:t xml:space="preserve"> </w:t>
      </w:r>
      <w:proofErr w:type="spellStart"/>
      <w:r w:rsidRPr="00790F6F">
        <w:rPr>
          <w:rFonts w:ascii="Arial" w:hAnsi="Arial" w:cs="Arial"/>
          <w:i w:val="0"/>
          <w:iCs w:val="0"/>
          <w:color w:val="auto"/>
          <w:sz w:val="20"/>
          <w:szCs w:val="20"/>
        </w:rPr>
        <w:t>measured</w:t>
      </w:r>
      <w:proofErr w:type="spellEnd"/>
      <w:r w:rsidRPr="00790F6F">
        <w:rPr>
          <w:rFonts w:ascii="Arial" w:hAnsi="Arial" w:cs="Arial"/>
          <w:i w:val="0"/>
          <w:iCs w:val="0"/>
          <w:color w:val="auto"/>
          <w:sz w:val="20"/>
          <w:szCs w:val="20"/>
        </w:rPr>
        <w:t xml:space="preserve"> in Lake </w:t>
      </w:r>
      <w:proofErr w:type="spellStart"/>
      <w:r w:rsidRPr="00790F6F">
        <w:rPr>
          <w:rFonts w:ascii="Arial" w:hAnsi="Arial" w:cs="Arial"/>
          <w:i w:val="0"/>
          <w:iCs w:val="0"/>
          <w:color w:val="auto"/>
          <w:sz w:val="20"/>
          <w:szCs w:val="20"/>
        </w:rPr>
        <w:t>Nokoué</w:t>
      </w:r>
      <w:proofErr w:type="spellEnd"/>
    </w:p>
    <w:tbl>
      <w:tblPr>
        <w:tblpPr w:leftFromText="141" w:rightFromText="141" w:vertAnchor="text" w:horzAnchor="margin" w:tblpXSpec="center" w:tblpY="297"/>
        <w:tblW w:w="5000" w:type="pct"/>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059"/>
        <w:gridCol w:w="595"/>
        <w:gridCol w:w="638"/>
        <w:gridCol w:w="571"/>
        <w:gridCol w:w="556"/>
        <w:gridCol w:w="577"/>
        <w:gridCol w:w="556"/>
        <w:gridCol w:w="626"/>
        <w:gridCol w:w="584"/>
        <w:gridCol w:w="571"/>
        <w:gridCol w:w="611"/>
        <w:gridCol w:w="626"/>
        <w:gridCol w:w="638"/>
      </w:tblGrid>
      <w:tr w:rsidR="00181685" w:rsidRPr="008152AA" w14:paraId="0F5C2B40" w14:textId="77777777" w:rsidTr="00520AF7">
        <w:trPr>
          <w:trHeight w:val="241"/>
        </w:trPr>
        <w:tc>
          <w:tcPr>
            <w:tcW w:w="434" w:type="pct"/>
            <w:tcBorders>
              <w:top w:val="single" w:sz="18" w:space="0" w:color="auto"/>
              <w:bottom w:val="single" w:sz="18" w:space="0" w:color="auto"/>
            </w:tcBorders>
            <w:noWrap/>
            <w:vAlign w:val="bottom"/>
            <w:hideMark/>
          </w:tcPr>
          <w:p w14:paraId="5F1F284C" w14:textId="77777777" w:rsidR="00181685" w:rsidRPr="00A750AD" w:rsidRDefault="00181685" w:rsidP="00522F36">
            <w:pPr>
              <w:pStyle w:val="NoSpacing"/>
              <w:jc w:val="center"/>
              <w:rPr>
                <w:b/>
                <w:bCs/>
                <w:sz w:val="18"/>
                <w:szCs w:val="18"/>
                <w:lang w:eastAsia="fr-FR"/>
              </w:rPr>
            </w:pPr>
            <w:proofErr w:type="spellStart"/>
            <w:r w:rsidRPr="00A750AD">
              <w:rPr>
                <w:b/>
                <w:bCs/>
                <w:sz w:val="18"/>
                <w:szCs w:val="18"/>
                <w:lang w:eastAsia="fr-FR"/>
              </w:rPr>
              <w:t>Parameter</w:t>
            </w:r>
            <w:proofErr w:type="spellEnd"/>
          </w:p>
        </w:tc>
        <w:tc>
          <w:tcPr>
            <w:tcW w:w="389" w:type="pct"/>
            <w:tcBorders>
              <w:top w:val="single" w:sz="18" w:space="0" w:color="auto"/>
              <w:bottom w:val="single" w:sz="18" w:space="0" w:color="auto"/>
            </w:tcBorders>
            <w:noWrap/>
            <w:vAlign w:val="center"/>
            <w:hideMark/>
          </w:tcPr>
          <w:p w14:paraId="4959D0C3"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Cd water</w:t>
            </w:r>
          </w:p>
        </w:tc>
        <w:tc>
          <w:tcPr>
            <w:tcW w:w="420" w:type="pct"/>
            <w:tcBorders>
              <w:top w:val="single" w:sz="18" w:space="0" w:color="auto"/>
              <w:bottom w:val="single" w:sz="18" w:space="0" w:color="auto"/>
            </w:tcBorders>
            <w:noWrap/>
            <w:vAlign w:val="center"/>
            <w:hideMark/>
          </w:tcPr>
          <w:p w14:paraId="15AAAAED"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 xml:space="preserve">Cd </w:t>
            </w:r>
            <w:proofErr w:type="spellStart"/>
            <w:r w:rsidRPr="00A750AD">
              <w:rPr>
                <w:b/>
                <w:bCs/>
                <w:sz w:val="18"/>
                <w:szCs w:val="18"/>
                <w:lang w:eastAsia="fr-FR"/>
              </w:rPr>
              <w:t>sed</w:t>
            </w:r>
            <w:proofErr w:type="spellEnd"/>
          </w:p>
        </w:tc>
        <w:tc>
          <w:tcPr>
            <w:tcW w:w="371" w:type="pct"/>
            <w:tcBorders>
              <w:top w:val="single" w:sz="18" w:space="0" w:color="auto"/>
              <w:bottom w:val="single" w:sz="18" w:space="0" w:color="auto"/>
            </w:tcBorders>
            <w:noWrap/>
            <w:vAlign w:val="center"/>
            <w:hideMark/>
          </w:tcPr>
          <w:p w14:paraId="4F6BF0A8"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Pb water</w:t>
            </w:r>
          </w:p>
        </w:tc>
        <w:tc>
          <w:tcPr>
            <w:tcW w:w="361" w:type="pct"/>
            <w:tcBorders>
              <w:top w:val="single" w:sz="18" w:space="0" w:color="auto"/>
              <w:bottom w:val="single" w:sz="18" w:space="0" w:color="auto"/>
            </w:tcBorders>
            <w:noWrap/>
            <w:vAlign w:val="center"/>
            <w:hideMark/>
          </w:tcPr>
          <w:p w14:paraId="7AFC3D76"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P</w:t>
            </w:r>
            <w:r>
              <w:rPr>
                <w:b/>
                <w:bCs/>
                <w:sz w:val="18"/>
                <w:szCs w:val="18"/>
                <w:lang w:eastAsia="fr-FR"/>
              </w:rPr>
              <w:t>b</w:t>
            </w:r>
            <w:r w:rsidRPr="00A750AD">
              <w:rPr>
                <w:b/>
                <w:bCs/>
                <w:sz w:val="18"/>
                <w:szCs w:val="18"/>
                <w:lang w:eastAsia="fr-FR"/>
              </w:rPr>
              <w:t xml:space="preserve"> </w:t>
            </w:r>
            <w:proofErr w:type="spellStart"/>
            <w:r w:rsidRPr="00A750AD">
              <w:rPr>
                <w:b/>
                <w:bCs/>
                <w:sz w:val="18"/>
                <w:szCs w:val="18"/>
                <w:lang w:eastAsia="fr-FR"/>
              </w:rPr>
              <w:t>sed</w:t>
            </w:r>
            <w:proofErr w:type="spellEnd"/>
          </w:p>
        </w:tc>
        <w:tc>
          <w:tcPr>
            <w:tcW w:w="272" w:type="pct"/>
            <w:tcBorders>
              <w:top w:val="single" w:sz="18" w:space="0" w:color="auto"/>
              <w:bottom w:val="single" w:sz="18" w:space="0" w:color="auto"/>
            </w:tcBorders>
            <w:noWrap/>
            <w:vAlign w:val="center"/>
            <w:hideMark/>
          </w:tcPr>
          <w:p w14:paraId="39CECF4E"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Cu water</w:t>
            </w:r>
          </w:p>
        </w:tc>
        <w:tc>
          <w:tcPr>
            <w:tcW w:w="361" w:type="pct"/>
            <w:tcBorders>
              <w:top w:val="single" w:sz="18" w:space="0" w:color="auto"/>
              <w:bottom w:val="single" w:sz="18" w:space="0" w:color="auto"/>
            </w:tcBorders>
            <w:noWrap/>
            <w:vAlign w:val="center"/>
            <w:hideMark/>
          </w:tcPr>
          <w:p w14:paraId="4DF3AB7E"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 xml:space="preserve">Cu </w:t>
            </w:r>
            <w:proofErr w:type="spellStart"/>
            <w:r w:rsidRPr="00A750AD">
              <w:rPr>
                <w:b/>
                <w:bCs/>
                <w:sz w:val="18"/>
                <w:szCs w:val="18"/>
                <w:lang w:eastAsia="fr-FR"/>
              </w:rPr>
              <w:t>sed</w:t>
            </w:r>
            <w:proofErr w:type="spellEnd"/>
          </w:p>
        </w:tc>
        <w:tc>
          <w:tcPr>
            <w:tcW w:w="411" w:type="pct"/>
            <w:tcBorders>
              <w:top w:val="single" w:sz="18" w:space="0" w:color="auto"/>
              <w:bottom w:val="single" w:sz="18" w:space="0" w:color="auto"/>
            </w:tcBorders>
            <w:noWrap/>
            <w:vAlign w:val="center"/>
            <w:hideMark/>
          </w:tcPr>
          <w:p w14:paraId="1806D78B"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As water</w:t>
            </w:r>
          </w:p>
        </w:tc>
        <w:tc>
          <w:tcPr>
            <w:tcW w:w="380" w:type="pct"/>
            <w:tcBorders>
              <w:top w:val="single" w:sz="18" w:space="0" w:color="auto"/>
              <w:bottom w:val="single" w:sz="18" w:space="0" w:color="auto"/>
            </w:tcBorders>
            <w:noWrap/>
            <w:vAlign w:val="center"/>
            <w:hideMark/>
          </w:tcPr>
          <w:p w14:paraId="5987B002"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 xml:space="preserve">As </w:t>
            </w:r>
            <w:proofErr w:type="spellStart"/>
            <w:r w:rsidRPr="00A750AD">
              <w:rPr>
                <w:b/>
                <w:bCs/>
                <w:sz w:val="18"/>
                <w:szCs w:val="18"/>
                <w:lang w:eastAsia="fr-FR"/>
              </w:rPr>
              <w:t>sed</w:t>
            </w:r>
            <w:proofErr w:type="spellEnd"/>
          </w:p>
        </w:tc>
        <w:tc>
          <w:tcPr>
            <w:tcW w:w="371" w:type="pct"/>
            <w:tcBorders>
              <w:top w:val="single" w:sz="18" w:space="0" w:color="auto"/>
              <w:bottom w:val="single" w:sz="18" w:space="0" w:color="auto"/>
            </w:tcBorders>
            <w:noWrap/>
            <w:vAlign w:val="center"/>
            <w:hideMark/>
          </w:tcPr>
          <w:p w14:paraId="457825A0"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Zn water</w:t>
            </w:r>
          </w:p>
        </w:tc>
        <w:tc>
          <w:tcPr>
            <w:tcW w:w="400" w:type="pct"/>
            <w:tcBorders>
              <w:top w:val="single" w:sz="18" w:space="0" w:color="auto"/>
              <w:bottom w:val="single" w:sz="18" w:space="0" w:color="auto"/>
            </w:tcBorders>
            <w:noWrap/>
            <w:vAlign w:val="center"/>
            <w:hideMark/>
          </w:tcPr>
          <w:p w14:paraId="2D48505B"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 xml:space="preserve">Zn </w:t>
            </w:r>
            <w:proofErr w:type="spellStart"/>
            <w:r w:rsidRPr="00A750AD">
              <w:rPr>
                <w:b/>
                <w:bCs/>
                <w:sz w:val="18"/>
                <w:szCs w:val="18"/>
                <w:lang w:eastAsia="fr-FR"/>
              </w:rPr>
              <w:t>sed</w:t>
            </w:r>
            <w:proofErr w:type="spellEnd"/>
          </w:p>
        </w:tc>
        <w:tc>
          <w:tcPr>
            <w:tcW w:w="411" w:type="pct"/>
            <w:tcBorders>
              <w:top w:val="single" w:sz="18" w:space="0" w:color="auto"/>
              <w:bottom w:val="single" w:sz="18" w:space="0" w:color="auto"/>
            </w:tcBorders>
            <w:noWrap/>
            <w:vAlign w:val="center"/>
            <w:hideMark/>
          </w:tcPr>
          <w:p w14:paraId="4A3F75BF"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Hg water</w:t>
            </w:r>
          </w:p>
        </w:tc>
        <w:tc>
          <w:tcPr>
            <w:tcW w:w="420" w:type="pct"/>
            <w:tcBorders>
              <w:top w:val="single" w:sz="18" w:space="0" w:color="auto"/>
              <w:bottom w:val="single" w:sz="18" w:space="0" w:color="auto"/>
            </w:tcBorders>
            <w:noWrap/>
            <w:vAlign w:val="center"/>
            <w:hideMark/>
          </w:tcPr>
          <w:p w14:paraId="7F94ED2F"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 xml:space="preserve">Hg </w:t>
            </w:r>
            <w:proofErr w:type="spellStart"/>
            <w:r w:rsidRPr="00A750AD">
              <w:rPr>
                <w:b/>
                <w:bCs/>
                <w:sz w:val="18"/>
                <w:szCs w:val="18"/>
                <w:lang w:eastAsia="fr-FR"/>
              </w:rPr>
              <w:t>sed</w:t>
            </w:r>
            <w:proofErr w:type="spellEnd"/>
          </w:p>
        </w:tc>
      </w:tr>
      <w:tr w:rsidR="00181685" w:rsidRPr="008152AA" w14:paraId="23F1D98C" w14:textId="77777777" w:rsidTr="00520AF7">
        <w:trPr>
          <w:trHeight w:val="241"/>
        </w:trPr>
        <w:tc>
          <w:tcPr>
            <w:tcW w:w="434" w:type="pct"/>
            <w:tcBorders>
              <w:top w:val="single" w:sz="18" w:space="0" w:color="auto"/>
            </w:tcBorders>
            <w:noWrap/>
            <w:vAlign w:val="bottom"/>
            <w:hideMark/>
          </w:tcPr>
          <w:p w14:paraId="5DF3DD70" w14:textId="77777777" w:rsidR="00181685" w:rsidRPr="00A750AD" w:rsidRDefault="00181685" w:rsidP="00522F36">
            <w:pPr>
              <w:pStyle w:val="NoSpacing"/>
              <w:jc w:val="center"/>
              <w:rPr>
                <w:b/>
                <w:bCs/>
                <w:sz w:val="18"/>
                <w:szCs w:val="18"/>
                <w:lang w:eastAsia="fr-FR"/>
              </w:rPr>
            </w:pPr>
            <w:proofErr w:type="spellStart"/>
            <w:r w:rsidRPr="00A750AD">
              <w:rPr>
                <w:b/>
                <w:bCs/>
                <w:sz w:val="18"/>
                <w:szCs w:val="18"/>
                <w:lang w:eastAsia="fr-FR"/>
              </w:rPr>
              <w:t>Agbato</w:t>
            </w:r>
            <w:proofErr w:type="spellEnd"/>
          </w:p>
        </w:tc>
        <w:tc>
          <w:tcPr>
            <w:tcW w:w="389" w:type="pct"/>
            <w:tcBorders>
              <w:top w:val="single" w:sz="18" w:space="0" w:color="auto"/>
            </w:tcBorders>
            <w:noWrap/>
            <w:vAlign w:val="bottom"/>
            <w:hideMark/>
          </w:tcPr>
          <w:p w14:paraId="6F82EB73"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tcBorders>
              <w:top w:val="single" w:sz="18" w:space="0" w:color="auto"/>
            </w:tcBorders>
            <w:noWrap/>
            <w:vAlign w:val="bottom"/>
            <w:hideMark/>
          </w:tcPr>
          <w:p w14:paraId="0C8F8BD9" w14:textId="77777777" w:rsidR="00181685" w:rsidRPr="00A15AAE" w:rsidRDefault="00181685" w:rsidP="00522F36">
            <w:pPr>
              <w:pStyle w:val="NoSpacing"/>
              <w:jc w:val="center"/>
              <w:rPr>
                <w:sz w:val="18"/>
                <w:szCs w:val="18"/>
                <w:lang w:eastAsia="fr-FR"/>
              </w:rPr>
            </w:pPr>
            <w:r w:rsidRPr="00A15AAE">
              <w:rPr>
                <w:sz w:val="18"/>
                <w:szCs w:val="18"/>
                <w:lang w:eastAsia="fr-FR"/>
              </w:rPr>
              <w:t>0,070</w:t>
            </w:r>
          </w:p>
        </w:tc>
        <w:tc>
          <w:tcPr>
            <w:tcW w:w="371" w:type="pct"/>
            <w:tcBorders>
              <w:top w:val="single" w:sz="18" w:space="0" w:color="auto"/>
            </w:tcBorders>
            <w:noWrap/>
            <w:vAlign w:val="bottom"/>
            <w:hideMark/>
          </w:tcPr>
          <w:p w14:paraId="79F4BB0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tcBorders>
              <w:top w:val="single" w:sz="18" w:space="0" w:color="auto"/>
            </w:tcBorders>
            <w:noWrap/>
            <w:vAlign w:val="bottom"/>
            <w:hideMark/>
          </w:tcPr>
          <w:p w14:paraId="3CB8DCE8"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272" w:type="pct"/>
            <w:tcBorders>
              <w:top w:val="single" w:sz="18" w:space="0" w:color="auto"/>
            </w:tcBorders>
            <w:noWrap/>
            <w:vAlign w:val="center"/>
            <w:hideMark/>
          </w:tcPr>
          <w:p w14:paraId="1AFF7B7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tcBorders>
              <w:top w:val="single" w:sz="18" w:space="0" w:color="auto"/>
            </w:tcBorders>
            <w:noWrap/>
            <w:vAlign w:val="bottom"/>
            <w:hideMark/>
          </w:tcPr>
          <w:p w14:paraId="562F3248" w14:textId="77777777" w:rsidR="00181685" w:rsidRPr="00A15AAE" w:rsidRDefault="00181685" w:rsidP="00522F36">
            <w:pPr>
              <w:pStyle w:val="NoSpacing"/>
              <w:jc w:val="center"/>
              <w:rPr>
                <w:sz w:val="18"/>
                <w:szCs w:val="18"/>
                <w:lang w:eastAsia="fr-FR"/>
              </w:rPr>
            </w:pPr>
            <w:r w:rsidRPr="00A15AAE">
              <w:rPr>
                <w:sz w:val="18"/>
                <w:szCs w:val="18"/>
                <w:lang w:eastAsia="fr-FR"/>
              </w:rPr>
              <w:t>0,570</w:t>
            </w:r>
          </w:p>
        </w:tc>
        <w:tc>
          <w:tcPr>
            <w:tcW w:w="411" w:type="pct"/>
            <w:tcBorders>
              <w:top w:val="single" w:sz="18" w:space="0" w:color="auto"/>
            </w:tcBorders>
            <w:noWrap/>
            <w:vAlign w:val="bottom"/>
            <w:hideMark/>
          </w:tcPr>
          <w:p w14:paraId="6BA8CFA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tcBorders>
              <w:top w:val="single" w:sz="18" w:space="0" w:color="auto"/>
            </w:tcBorders>
            <w:noWrap/>
            <w:vAlign w:val="bottom"/>
            <w:hideMark/>
          </w:tcPr>
          <w:p w14:paraId="4632BE7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tcBorders>
              <w:top w:val="single" w:sz="18" w:space="0" w:color="auto"/>
            </w:tcBorders>
            <w:noWrap/>
            <w:vAlign w:val="bottom"/>
            <w:hideMark/>
          </w:tcPr>
          <w:p w14:paraId="23C1A6A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tcBorders>
              <w:top w:val="single" w:sz="18" w:space="0" w:color="auto"/>
            </w:tcBorders>
            <w:noWrap/>
            <w:vAlign w:val="bottom"/>
            <w:hideMark/>
          </w:tcPr>
          <w:p w14:paraId="57245E0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tcBorders>
              <w:top w:val="single" w:sz="18" w:space="0" w:color="auto"/>
            </w:tcBorders>
            <w:noWrap/>
            <w:vAlign w:val="bottom"/>
            <w:hideMark/>
          </w:tcPr>
          <w:p w14:paraId="2938970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tcBorders>
              <w:top w:val="single" w:sz="18" w:space="0" w:color="auto"/>
            </w:tcBorders>
            <w:noWrap/>
            <w:vAlign w:val="bottom"/>
            <w:hideMark/>
          </w:tcPr>
          <w:p w14:paraId="7B05AE0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01AF5C0D" w14:textId="77777777" w:rsidTr="00520AF7">
        <w:trPr>
          <w:trHeight w:val="241"/>
        </w:trPr>
        <w:tc>
          <w:tcPr>
            <w:tcW w:w="434" w:type="pct"/>
            <w:noWrap/>
            <w:vAlign w:val="bottom"/>
            <w:hideMark/>
          </w:tcPr>
          <w:p w14:paraId="1033A0B6" w14:textId="77777777" w:rsidR="00181685" w:rsidRPr="00A750AD" w:rsidRDefault="00181685" w:rsidP="00522F36">
            <w:pPr>
              <w:pStyle w:val="NoSpacing"/>
              <w:jc w:val="center"/>
              <w:rPr>
                <w:b/>
                <w:bCs/>
                <w:sz w:val="18"/>
                <w:szCs w:val="18"/>
                <w:lang w:eastAsia="fr-FR"/>
              </w:rPr>
            </w:pPr>
            <w:proofErr w:type="spellStart"/>
            <w:r w:rsidRPr="00A750AD">
              <w:rPr>
                <w:b/>
                <w:bCs/>
                <w:sz w:val="18"/>
                <w:szCs w:val="18"/>
                <w:lang w:eastAsia="fr-FR"/>
              </w:rPr>
              <w:t>Godomey</w:t>
            </w:r>
            <w:proofErr w:type="spellEnd"/>
          </w:p>
        </w:tc>
        <w:tc>
          <w:tcPr>
            <w:tcW w:w="389" w:type="pct"/>
            <w:noWrap/>
            <w:vAlign w:val="bottom"/>
            <w:hideMark/>
          </w:tcPr>
          <w:p w14:paraId="27A91938" w14:textId="77777777" w:rsidR="00181685" w:rsidRPr="00A15AAE" w:rsidRDefault="00181685" w:rsidP="00522F36">
            <w:pPr>
              <w:pStyle w:val="NoSpacing"/>
              <w:jc w:val="center"/>
              <w:rPr>
                <w:sz w:val="18"/>
                <w:szCs w:val="18"/>
                <w:lang w:eastAsia="fr-FR"/>
              </w:rPr>
            </w:pPr>
            <w:r w:rsidRPr="00A15AAE">
              <w:rPr>
                <w:sz w:val="18"/>
                <w:szCs w:val="18"/>
                <w:lang w:eastAsia="fr-FR"/>
              </w:rPr>
              <w:t>0,670</w:t>
            </w:r>
          </w:p>
        </w:tc>
        <w:tc>
          <w:tcPr>
            <w:tcW w:w="420" w:type="pct"/>
            <w:noWrap/>
            <w:vAlign w:val="bottom"/>
            <w:hideMark/>
          </w:tcPr>
          <w:p w14:paraId="1D394E8A" w14:textId="77777777" w:rsidR="00181685" w:rsidRPr="00A15AAE" w:rsidRDefault="00181685" w:rsidP="00522F36">
            <w:pPr>
              <w:pStyle w:val="NoSpacing"/>
              <w:jc w:val="center"/>
              <w:rPr>
                <w:sz w:val="18"/>
                <w:szCs w:val="18"/>
                <w:lang w:eastAsia="fr-FR"/>
              </w:rPr>
            </w:pPr>
            <w:r w:rsidRPr="00A15AAE">
              <w:rPr>
                <w:sz w:val="18"/>
                <w:szCs w:val="18"/>
                <w:lang w:eastAsia="fr-FR"/>
              </w:rPr>
              <w:t>0,460</w:t>
            </w:r>
          </w:p>
        </w:tc>
        <w:tc>
          <w:tcPr>
            <w:tcW w:w="371" w:type="pct"/>
            <w:noWrap/>
            <w:vAlign w:val="bottom"/>
            <w:hideMark/>
          </w:tcPr>
          <w:p w14:paraId="3A86CBC4" w14:textId="77777777" w:rsidR="00181685" w:rsidRPr="00A15AAE" w:rsidRDefault="00181685" w:rsidP="00522F36">
            <w:pPr>
              <w:pStyle w:val="NoSpacing"/>
              <w:jc w:val="center"/>
              <w:rPr>
                <w:sz w:val="18"/>
                <w:szCs w:val="18"/>
                <w:lang w:eastAsia="fr-FR"/>
              </w:rPr>
            </w:pPr>
            <w:r w:rsidRPr="00A15AAE">
              <w:rPr>
                <w:sz w:val="18"/>
                <w:szCs w:val="18"/>
                <w:lang w:eastAsia="fr-FR"/>
              </w:rPr>
              <w:t>0,020</w:t>
            </w:r>
          </w:p>
        </w:tc>
        <w:tc>
          <w:tcPr>
            <w:tcW w:w="361" w:type="pct"/>
            <w:noWrap/>
            <w:vAlign w:val="bottom"/>
            <w:hideMark/>
          </w:tcPr>
          <w:p w14:paraId="6043EA8E"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center"/>
            <w:hideMark/>
          </w:tcPr>
          <w:p w14:paraId="288A26F3" w14:textId="77777777" w:rsidR="00181685" w:rsidRPr="00A15AAE" w:rsidRDefault="00181685" w:rsidP="00522F36">
            <w:pPr>
              <w:pStyle w:val="NoSpacing"/>
              <w:jc w:val="center"/>
              <w:rPr>
                <w:sz w:val="18"/>
                <w:szCs w:val="18"/>
                <w:lang w:eastAsia="fr-FR"/>
              </w:rPr>
            </w:pPr>
            <w:r w:rsidRPr="00A15AAE">
              <w:rPr>
                <w:sz w:val="18"/>
                <w:szCs w:val="18"/>
                <w:lang w:eastAsia="fr-FR"/>
              </w:rPr>
              <w:t>5,380</w:t>
            </w:r>
          </w:p>
        </w:tc>
        <w:tc>
          <w:tcPr>
            <w:tcW w:w="361" w:type="pct"/>
            <w:noWrap/>
            <w:vAlign w:val="bottom"/>
            <w:hideMark/>
          </w:tcPr>
          <w:p w14:paraId="5704F831" w14:textId="77777777" w:rsidR="00181685" w:rsidRPr="00A15AAE" w:rsidRDefault="00181685" w:rsidP="00522F36">
            <w:pPr>
              <w:pStyle w:val="NoSpacing"/>
              <w:jc w:val="center"/>
              <w:rPr>
                <w:sz w:val="18"/>
                <w:szCs w:val="18"/>
                <w:lang w:eastAsia="fr-FR"/>
              </w:rPr>
            </w:pPr>
            <w:r w:rsidRPr="00A15AAE">
              <w:rPr>
                <w:sz w:val="18"/>
                <w:szCs w:val="18"/>
                <w:lang w:eastAsia="fr-FR"/>
              </w:rPr>
              <w:t>3,720</w:t>
            </w:r>
          </w:p>
        </w:tc>
        <w:tc>
          <w:tcPr>
            <w:tcW w:w="411" w:type="pct"/>
            <w:noWrap/>
            <w:vAlign w:val="bottom"/>
            <w:hideMark/>
          </w:tcPr>
          <w:p w14:paraId="74B24750"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380" w:type="pct"/>
            <w:noWrap/>
            <w:vAlign w:val="bottom"/>
            <w:hideMark/>
          </w:tcPr>
          <w:p w14:paraId="7666CE4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6103A01A"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400" w:type="pct"/>
            <w:noWrap/>
            <w:vAlign w:val="bottom"/>
            <w:hideMark/>
          </w:tcPr>
          <w:p w14:paraId="6321F576"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28D29EE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332731D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079D161A" w14:textId="77777777" w:rsidTr="00520AF7">
        <w:trPr>
          <w:trHeight w:val="241"/>
        </w:trPr>
        <w:tc>
          <w:tcPr>
            <w:tcW w:w="434" w:type="pct"/>
            <w:noWrap/>
            <w:vAlign w:val="bottom"/>
            <w:hideMark/>
          </w:tcPr>
          <w:p w14:paraId="3F6AFD85" w14:textId="77777777" w:rsidR="00181685" w:rsidRPr="00A750AD" w:rsidRDefault="00181685" w:rsidP="00522F36">
            <w:pPr>
              <w:pStyle w:val="NoSpacing"/>
              <w:jc w:val="center"/>
              <w:rPr>
                <w:b/>
                <w:bCs/>
                <w:sz w:val="18"/>
                <w:szCs w:val="18"/>
                <w:lang w:eastAsia="fr-FR"/>
              </w:rPr>
            </w:pPr>
            <w:proofErr w:type="spellStart"/>
            <w:r w:rsidRPr="00A750AD">
              <w:rPr>
                <w:b/>
                <w:bCs/>
                <w:sz w:val="18"/>
                <w:szCs w:val="18"/>
                <w:lang w:eastAsia="fr-FR"/>
              </w:rPr>
              <w:lastRenderedPageBreak/>
              <w:t>Zogbo</w:t>
            </w:r>
            <w:proofErr w:type="spellEnd"/>
          </w:p>
        </w:tc>
        <w:tc>
          <w:tcPr>
            <w:tcW w:w="389" w:type="pct"/>
            <w:noWrap/>
            <w:vAlign w:val="bottom"/>
            <w:hideMark/>
          </w:tcPr>
          <w:p w14:paraId="068CA3E6" w14:textId="77777777" w:rsidR="00181685" w:rsidRPr="00A15AAE" w:rsidRDefault="00181685" w:rsidP="00522F36">
            <w:pPr>
              <w:pStyle w:val="NoSpacing"/>
              <w:jc w:val="center"/>
              <w:rPr>
                <w:sz w:val="18"/>
                <w:szCs w:val="18"/>
                <w:lang w:eastAsia="fr-FR"/>
              </w:rPr>
            </w:pPr>
            <w:r w:rsidRPr="00A15AAE">
              <w:rPr>
                <w:sz w:val="18"/>
                <w:szCs w:val="18"/>
                <w:lang w:eastAsia="fr-FR"/>
              </w:rPr>
              <w:t>0,330</w:t>
            </w:r>
          </w:p>
        </w:tc>
        <w:tc>
          <w:tcPr>
            <w:tcW w:w="420" w:type="pct"/>
            <w:noWrap/>
            <w:vAlign w:val="bottom"/>
            <w:hideMark/>
          </w:tcPr>
          <w:p w14:paraId="5C786B18" w14:textId="77777777" w:rsidR="00181685" w:rsidRPr="00A15AAE" w:rsidRDefault="00181685" w:rsidP="00522F36">
            <w:pPr>
              <w:pStyle w:val="NoSpacing"/>
              <w:jc w:val="center"/>
              <w:rPr>
                <w:sz w:val="18"/>
                <w:szCs w:val="18"/>
                <w:lang w:eastAsia="fr-FR"/>
              </w:rPr>
            </w:pPr>
            <w:r w:rsidRPr="00A15AAE">
              <w:rPr>
                <w:sz w:val="18"/>
                <w:szCs w:val="18"/>
                <w:lang w:eastAsia="fr-FR"/>
              </w:rPr>
              <w:t>0,290</w:t>
            </w:r>
          </w:p>
        </w:tc>
        <w:tc>
          <w:tcPr>
            <w:tcW w:w="371" w:type="pct"/>
            <w:noWrap/>
            <w:vAlign w:val="bottom"/>
            <w:hideMark/>
          </w:tcPr>
          <w:p w14:paraId="12B16EEF"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361" w:type="pct"/>
            <w:noWrap/>
            <w:vAlign w:val="bottom"/>
            <w:hideMark/>
          </w:tcPr>
          <w:p w14:paraId="3BF979ED"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center"/>
            <w:hideMark/>
          </w:tcPr>
          <w:p w14:paraId="6CC74E4A" w14:textId="77777777" w:rsidR="00181685" w:rsidRPr="00A15AAE" w:rsidRDefault="00181685" w:rsidP="00522F36">
            <w:pPr>
              <w:pStyle w:val="NoSpacing"/>
              <w:jc w:val="center"/>
              <w:rPr>
                <w:sz w:val="18"/>
                <w:szCs w:val="18"/>
                <w:lang w:eastAsia="fr-FR"/>
              </w:rPr>
            </w:pPr>
            <w:r w:rsidRPr="00A15AAE">
              <w:rPr>
                <w:sz w:val="18"/>
                <w:szCs w:val="18"/>
                <w:lang w:eastAsia="fr-FR"/>
              </w:rPr>
              <w:t>2,680</w:t>
            </w:r>
          </w:p>
        </w:tc>
        <w:tc>
          <w:tcPr>
            <w:tcW w:w="361" w:type="pct"/>
            <w:noWrap/>
            <w:vAlign w:val="bottom"/>
            <w:hideMark/>
          </w:tcPr>
          <w:p w14:paraId="35135AE1" w14:textId="77777777" w:rsidR="00181685" w:rsidRPr="00A15AAE" w:rsidRDefault="00181685" w:rsidP="00522F36">
            <w:pPr>
              <w:pStyle w:val="NoSpacing"/>
              <w:jc w:val="center"/>
              <w:rPr>
                <w:sz w:val="18"/>
                <w:szCs w:val="18"/>
                <w:lang w:eastAsia="fr-FR"/>
              </w:rPr>
            </w:pPr>
            <w:r w:rsidRPr="00A15AAE">
              <w:rPr>
                <w:sz w:val="18"/>
                <w:szCs w:val="18"/>
                <w:lang w:eastAsia="fr-FR"/>
              </w:rPr>
              <w:t>2,350</w:t>
            </w:r>
          </w:p>
        </w:tc>
        <w:tc>
          <w:tcPr>
            <w:tcW w:w="411" w:type="pct"/>
            <w:noWrap/>
            <w:vAlign w:val="bottom"/>
            <w:hideMark/>
          </w:tcPr>
          <w:p w14:paraId="4292361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7E31EDB6"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5C796BC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3927C91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465977F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715C93C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299ABC32" w14:textId="77777777" w:rsidTr="00520AF7">
        <w:trPr>
          <w:trHeight w:val="241"/>
        </w:trPr>
        <w:tc>
          <w:tcPr>
            <w:tcW w:w="434" w:type="pct"/>
            <w:noWrap/>
            <w:vAlign w:val="bottom"/>
            <w:hideMark/>
          </w:tcPr>
          <w:p w14:paraId="3065A5E8" w14:textId="77777777" w:rsidR="00181685" w:rsidRPr="00A750AD" w:rsidRDefault="00181685" w:rsidP="00522F36">
            <w:pPr>
              <w:pStyle w:val="NoSpacing"/>
              <w:jc w:val="center"/>
              <w:rPr>
                <w:b/>
                <w:bCs/>
                <w:sz w:val="18"/>
                <w:szCs w:val="18"/>
                <w:lang w:eastAsia="fr-FR"/>
              </w:rPr>
            </w:pPr>
            <w:proofErr w:type="spellStart"/>
            <w:r w:rsidRPr="00A750AD">
              <w:rPr>
                <w:b/>
                <w:bCs/>
                <w:sz w:val="18"/>
                <w:szCs w:val="18"/>
                <w:lang w:eastAsia="fr-FR"/>
              </w:rPr>
              <w:t>Ekpè</w:t>
            </w:r>
            <w:proofErr w:type="spellEnd"/>
          </w:p>
        </w:tc>
        <w:tc>
          <w:tcPr>
            <w:tcW w:w="389" w:type="pct"/>
            <w:noWrap/>
            <w:vAlign w:val="bottom"/>
            <w:hideMark/>
          </w:tcPr>
          <w:p w14:paraId="469A938A" w14:textId="77777777" w:rsidR="00181685" w:rsidRPr="00A15AAE" w:rsidRDefault="00181685" w:rsidP="00522F36">
            <w:pPr>
              <w:pStyle w:val="NoSpacing"/>
              <w:jc w:val="center"/>
              <w:rPr>
                <w:sz w:val="18"/>
                <w:szCs w:val="18"/>
                <w:lang w:eastAsia="fr-FR"/>
              </w:rPr>
            </w:pPr>
            <w:r w:rsidRPr="00A15AAE">
              <w:rPr>
                <w:sz w:val="18"/>
                <w:szCs w:val="18"/>
                <w:lang w:eastAsia="fr-FR"/>
              </w:rPr>
              <w:t>0,090</w:t>
            </w:r>
          </w:p>
        </w:tc>
        <w:tc>
          <w:tcPr>
            <w:tcW w:w="420" w:type="pct"/>
            <w:noWrap/>
            <w:vAlign w:val="bottom"/>
            <w:hideMark/>
          </w:tcPr>
          <w:p w14:paraId="331B024E" w14:textId="77777777" w:rsidR="00181685" w:rsidRPr="00A15AAE" w:rsidRDefault="00181685" w:rsidP="00522F36">
            <w:pPr>
              <w:pStyle w:val="NoSpacing"/>
              <w:jc w:val="center"/>
              <w:rPr>
                <w:sz w:val="18"/>
                <w:szCs w:val="18"/>
                <w:lang w:eastAsia="fr-FR"/>
              </w:rPr>
            </w:pPr>
            <w:r w:rsidRPr="00A15AAE">
              <w:rPr>
                <w:sz w:val="18"/>
                <w:szCs w:val="18"/>
                <w:lang w:eastAsia="fr-FR"/>
              </w:rPr>
              <w:t>0,540</w:t>
            </w:r>
          </w:p>
        </w:tc>
        <w:tc>
          <w:tcPr>
            <w:tcW w:w="371" w:type="pct"/>
            <w:noWrap/>
            <w:vAlign w:val="bottom"/>
            <w:hideMark/>
          </w:tcPr>
          <w:p w14:paraId="2E3436C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2425BB2C"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center"/>
            <w:hideMark/>
          </w:tcPr>
          <w:p w14:paraId="568A42C7" w14:textId="77777777" w:rsidR="00181685" w:rsidRPr="00A15AAE" w:rsidRDefault="00181685" w:rsidP="00522F36">
            <w:pPr>
              <w:pStyle w:val="NoSpacing"/>
              <w:jc w:val="center"/>
              <w:rPr>
                <w:sz w:val="18"/>
                <w:szCs w:val="18"/>
                <w:lang w:eastAsia="fr-FR"/>
              </w:rPr>
            </w:pPr>
            <w:r w:rsidRPr="00A15AAE">
              <w:rPr>
                <w:sz w:val="18"/>
                <w:szCs w:val="18"/>
                <w:lang w:eastAsia="fr-FR"/>
              </w:rPr>
              <w:t>0,760</w:t>
            </w:r>
          </w:p>
        </w:tc>
        <w:tc>
          <w:tcPr>
            <w:tcW w:w="361" w:type="pct"/>
            <w:noWrap/>
            <w:vAlign w:val="bottom"/>
            <w:hideMark/>
          </w:tcPr>
          <w:p w14:paraId="1130A430" w14:textId="77777777" w:rsidR="00181685" w:rsidRPr="00A15AAE" w:rsidRDefault="00181685" w:rsidP="00522F36">
            <w:pPr>
              <w:pStyle w:val="NoSpacing"/>
              <w:jc w:val="center"/>
              <w:rPr>
                <w:sz w:val="18"/>
                <w:szCs w:val="18"/>
                <w:lang w:eastAsia="fr-FR"/>
              </w:rPr>
            </w:pPr>
            <w:r w:rsidRPr="00A15AAE">
              <w:rPr>
                <w:sz w:val="18"/>
                <w:szCs w:val="18"/>
                <w:lang w:eastAsia="fr-FR"/>
              </w:rPr>
              <w:t>4,370</w:t>
            </w:r>
          </w:p>
        </w:tc>
        <w:tc>
          <w:tcPr>
            <w:tcW w:w="411" w:type="pct"/>
            <w:noWrap/>
            <w:vAlign w:val="bottom"/>
            <w:hideMark/>
          </w:tcPr>
          <w:p w14:paraId="12177B6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29E5566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5E30E4FE"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14CDBED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341FEEE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481D5D8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4D6F5298" w14:textId="77777777" w:rsidTr="00520AF7">
        <w:trPr>
          <w:trHeight w:val="241"/>
        </w:trPr>
        <w:tc>
          <w:tcPr>
            <w:tcW w:w="434" w:type="pct"/>
            <w:noWrap/>
            <w:vAlign w:val="bottom"/>
            <w:hideMark/>
          </w:tcPr>
          <w:p w14:paraId="30329911" w14:textId="77777777" w:rsidR="00181685" w:rsidRPr="00A750AD" w:rsidRDefault="00181685" w:rsidP="00522F36">
            <w:pPr>
              <w:pStyle w:val="NoSpacing"/>
              <w:jc w:val="center"/>
              <w:rPr>
                <w:b/>
                <w:bCs/>
                <w:sz w:val="18"/>
                <w:szCs w:val="18"/>
                <w:lang w:eastAsia="fr-FR"/>
              </w:rPr>
            </w:pPr>
            <w:proofErr w:type="spellStart"/>
            <w:r w:rsidRPr="00A750AD">
              <w:rPr>
                <w:b/>
                <w:bCs/>
                <w:sz w:val="18"/>
                <w:szCs w:val="18"/>
                <w:lang w:eastAsia="fr-FR"/>
              </w:rPr>
              <w:t>Ganvié</w:t>
            </w:r>
            <w:proofErr w:type="spellEnd"/>
            <w:r w:rsidRPr="00A750AD">
              <w:rPr>
                <w:b/>
                <w:bCs/>
                <w:sz w:val="18"/>
                <w:szCs w:val="18"/>
                <w:lang w:eastAsia="fr-FR"/>
              </w:rPr>
              <w:t xml:space="preserve"> 2</w:t>
            </w:r>
          </w:p>
        </w:tc>
        <w:tc>
          <w:tcPr>
            <w:tcW w:w="389" w:type="pct"/>
            <w:noWrap/>
            <w:vAlign w:val="bottom"/>
            <w:hideMark/>
          </w:tcPr>
          <w:p w14:paraId="2026DEE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0E42AAA0" w14:textId="77777777" w:rsidR="00181685" w:rsidRPr="00A15AAE" w:rsidRDefault="00181685" w:rsidP="00522F36">
            <w:pPr>
              <w:pStyle w:val="NoSpacing"/>
              <w:jc w:val="center"/>
              <w:rPr>
                <w:sz w:val="18"/>
                <w:szCs w:val="18"/>
                <w:lang w:eastAsia="fr-FR"/>
              </w:rPr>
            </w:pPr>
            <w:r w:rsidRPr="00A15AAE">
              <w:rPr>
                <w:sz w:val="18"/>
                <w:szCs w:val="18"/>
                <w:lang w:eastAsia="fr-FR"/>
              </w:rPr>
              <w:t>0,540</w:t>
            </w:r>
          </w:p>
        </w:tc>
        <w:tc>
          <w:tcPr>
            <w:tcW w:w="371" w:type="pct"/>
            <w:noWrap/>
            <w:vAlign w:val="bottom"/>
            <w:hideMark/>
          </w:tcPr>
          <w:p w14:paraId="2E987A0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2A8DC6A4"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center"/>
            <w:hideMark/>
          </w:tcPr>
          <w:p w14:paraId="1C0A5D98"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54B545CB" w14:textId="77777777" w:rsidR="00181685" w:rsidRPr="00A15AAE" w:rsidRDefault="00181685" w:rsidP="00522F36">
            <w:pPr>
              <w:pStyle w:val="NoSpacing"/>
              <w:jc w:val="center"/>
              <w:rPr>
                <w:sz w:val="18"/>
                <w:szCs w:val="18"/>
                <w:lang w:eastAsia="fr-FR"/>
              </w:rPr>
            </w:pPr>
            <w:r w:rsidRPr="00A15AAE">
              <w:rPr>
                <w:sz w:val="18"/>
                <w:szCs w:val="18"/>
                <w:lang w:eastAsia="fr-FR"/>
              </w:rPr>
              <w:t>4,370</w:t>
            </w:r>
          </w:p>
        </w:tc>
        <w:tc>
          <w:tcPr>
            <w:tcW w:w="411" w:type="pct"/>
            <w:noWrap/>
            <w:vAlign w:val="bottom"/>
            <w:hideMark/>
          </w:tcPr>
          <w:p w14:paraId="494351B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36A2B29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1AA963C2"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400" w:type="pct"/>
            <w:noWrap/>
            <w:vAlign w:val="bottom"/>
            <w:hideMark/>
          </w:tcPr>
          <w:p w14:paraId="6F64BF59"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070DAA2E"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3246491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091A6D9B" w14:textId="77777777" w:rsidTr="00520AF7">
        <w:trPr>
          <w:trHeight w:val="241"/>
        </w:trPr>
        <w:tc>
          <w:tcPr>
            <w:tcW w:w="434" w:type="pct"/>
            <w:noWrap/>
            <w:vAlign w:val="bottom"/>
            <w:hideMark/>
          </w:tcPr>
          <w:p w14:paraId="42C07D7E" w14:textId="77777777" w:rsidR="00181685" w:rsidRPr="00A750AD" w:rsidRDefault="00181685" w:rsidP="00522F36">
            <w:pPr>
              <w:pStyle w:val="NoSpacing"/>
              <w:jc w:val="center"/>
              <w:rPr>
                <w:b/>
                <w:bCs/>
                <w:sz w:val="18"/>
                <w:szCs w:val="18"/>
                <w:lang w:eastAsia="fr-FR"/>
              </w:rPr>
            </w:pPr>
            <w:proofErr w:type="spellStart"/>
            <w:r w:rsidRPr="00A750AD">
              <w:rPr>
                <w:b/>
                <w:bCs/>
                <w:sz w:val="18"/>
                <w:szCs w:val="18"/>
                <w:lang w:eastAsia="fr-FR"/>
              </w:rPr>
              <w:t>Vekky</w:t>
            </w:r>
            <w:proofErr w:type="spellEnd"/>
          </w:p>
        </w:tc>
        <w:tc>
          <w:tcPr>
            <w:tcW w:w="389" w:type="pct"/>
            <w:noWrap/>
            <w:vAlign w:val="bottom"/>
            <w:hideMark/>
          </w:tcPr>
          <w:p w14:paraId="6D9B104E" w14:textId="77777777" w:rsidR="00181685" w:rsidRPr="00A15AAE" w:rsidRDefault="00181685" w:rsidP="00522F36">
            <w:pPr>
              <w:pStyle w:val="NoSpacing"/>
              <w:jc w:val="center"/>
              <w:rPr>
                <w:sz w:val="18"/>
                <w:szCs w:val="18"/>
                <w:lang w:eastAsia="fr-FR"/>
              </w:rPr>
            </w:pPr>
            <w:r w:rsidRPr="00A15AAE">
              <w:rPr>
                <w:sz w:val="18"/>
                <w:szCs w:val="18"/>
                <w:lang w:eastAsia="fr-FR"/>
              </w:rPr>
              <w:t>0,280</w:t>
            </w:r>
          </w:p>
        </w:tc>
        <w:tc>
          <w:tcPr>
            <w:tcW w:w="420" w:type="pct"/>
            <w:noWrap/>
            <w:vAlign w:val="bottom"/>
            <w:hideMark/>
          </w:tcPr>
          <w:p w14:paraId="70CD6FC0" w14:textId="77777777" w:rsidR="00181685" w:rsidRPr="00A15AAE" w:rsidRDefault="00181685" w:rsidP="00522F36">
            <w:pPr>
              <w:pStyle w:val="NoSpacing"/>
              <w:jc w:val="center"/>
              <w:rPr>
                <w:sz w:val="18"/>
                <w:szCs w:val="18"/>
                <w:lang w:eastAsia="fr-FR"/>
              </w:rPr>
            </w:pPr>
            <w:r w:rsidRPr="00A15AAE">
              <w:rPr>
                <w:sz w:val="18"/>
                <w:szCs w:val="18"/>
                <w:lang w:eastAsia="fr-FR"/>
              </w:rPr>
              <w:t>0,080</w:t>
            </w:r>
          </w:p>
        </w:tc>
        <w:tc>
          <w:tcPr>
            <w:tcW w:w="371" w:type="pct"/>
            <w:noWrap/>
            <w:vAlign w:val="bottom"/>
            <w:hideMark/>
          </w:tcPr>
          <w:p w14:paraId="14451CDA"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361" w:type="pct"/>
            <w:noWrap/>
            <w:vAlign w:val="bottom"/>
            <w:hideMark/>
          </w:tcPr>
          <w:p w14:paraId="3A7093A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272" w:type="pct"/>
            <w:noWrap/>
            <w:vAlign w:val="center"/>
            <w:hideMark/>
          </w:tcPr>
          <w:p w14:paraId="0BDDAAA4" w14:textId="77777777" w:rsidR="00181685" w:rsidRPr="00A15AAE" w:rsidRDefault="00181685" w:rsidP="00522F36">
            <w:pPr>
              <w:pStyle w:val="NoSpacing"/>
              <w:jc w:val="center"/>
              <w:rPr>
                <w:sz w:val="18"/>
                <w:szCs w:val="18"/>
                <w:lang w:eastAsia="fr-FR"/>
              </w:rPr>
            </w:pPr>
            <w:r w:rsidRPr="00A15AAE">
              <w:rPr>
                <w:sz w:val="18"/>
                <w:szCs w:val="18"/>
                <w:lang w:eastAsia="fr-FR"/>
              </w:rPr>
              <w:t>2,230</w:t>
            </w:r>
          </w:p>
        </w:tc>
        <w:tc>
          <w:tcPr>
            <w:tcW w:w="361" w:type="pct"/>
            <w:noWrap/>
            <w:vAlign w:val="bottom"/>
            <w:hideMark/>
          </w:tcPr>
          <w:p w14:paraId="51E80CCD" w14:textId="77777777" w:rsidR="00181685" w:rsidRPr="00A15AAE" w:rsidRDefault="00181685" w:rsidP="00522F36">
            <w:pPr>
              <w:pStyle w:val="NoSpacing"/>
              <w:jc w:val="center"/>
              <w:rPr>
                <w:sz w:val="18"/>
                <w:szCs w:val="18"/>
                <w:lang w:eastAsia="fr-FR"/>
              </w:rPr>
            </w:pPr>
            <w:r w:rsidRPr="00A15AAE">
              <w:rPr>
                <w:sz w:val="18"/>
                <w:szCs w:val="18"/>
                <w:lang w:eastAsia="fr-FR"/>
              </w:rPr>
              <w:t>0,680</w:t>
            </w:r>
          </w:p>
        </w:tc>
        <w:tc>
          <w:tcPr>
            <w:tcW w:w="411" w:type="pct"/>
            <w:noWrap/>
            <w:vAlign w:val="bottom"/>
            <w:hideMark/>
          </w:tcPr>
          <w:p w14:paraId="4E3FE94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04E5AD6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7A3A030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1E92659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714FB05C"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420" w:type="pct"/>
            <w:noWrap/>
            <w:vAlign w:val="bottom"/>
            <w:hideMark/>
          </w:tcPr>
          <w:p w14:paraId="192DB235"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r>
      <w:tr w:rsidR="00181685" w:rsidRPr="008152AA" w14:paraId="686586EB" w14:textId="77777777" w:rsidTr="00520AF7">
        <w:trPr>
          <w:trHeight w:val="241"/>
        </w:trPr>
        <w:tc>
          <w:tcPr>
            <w:tcW w:w="434" w:type="pct"/>
            <w:noWrap/>
            <w:vAlign w:val="bottom"/>
            <w:hideMark/>
          </w:tcPr>
          <w:p w14:paraId="55EB7852" w14:textId="77777777" w:rsidR="00181685" w:rsidRPr="00A750AD" w:rsidRDefault="00181685" w:rsidP="00522F36">
            <w:pPr>
              <w:pStyle w:val="NoSpacing"/>
              <w:jc w:val="center"/>
              <w:rPr>
                <w:b/>
                <w:bCs/>
                <w:sz w:val="18"/>
                <w:szCs w:val="18"/>
                <w:lang w:eastAsia="fr-FR"/>
              </w:rPr>
            </w:pPr>
            <w:proofErr w:type="spellStart"/>
            <w:r w:rsidRPr="00A750AD">
              <w:rPr>
                <w:b/>
                <w:bCs/>
                <w:sz w:val="18"/>
                <w:szCs w:val="18"/>
                <w:lang w:eastAsia="fr-FR"/>
              </w:rPr>
              <w:t>Aguégué</w:t>
            </w:r>
            <w:proofErr w:type="spellEnd"/>
          </w:p>
        </w:tc>
        <w:tc>
          <w:tcPr>
            <w:tcW w:w="389" w:type="pct"/>
            <w:noWrap/>
            <w:vAlign w:val="bottom"/>
            <w:hideMark/>
          </w:tcPr>
          <w:p w14:paraId="4573D7A7" w14:textId="77777777" w:rsidR="00181685" w:rsidRPr="00A15AAE" w:rsidRDefault="00181685" w:rsidP="00522F36">
            <w:pPr>
              <w:pStyle w:val="NoSpacing"/>
              <w:jc w:val="center"/>
              <w:rPr>
                <w:sz w:val="18"/>
                <w:szCs w:val="18"/>
                <w:lang w:eastAsia="fr-FR"/>
              </w:rPr>
            </w:pPr>
            <w:r w:rsidRPr="00A15AAE">
              <w:rPr>
                <w:sz w:val="18"/>
                <w:szCs w:val="18"/>
                <w:lang w:eastAsia="fr-FR"/>
              </w:rPr>
              <w:t>0,160</w:t>
            </w:r>
          </w:p>
        </w:tc>
        <w:tc>
          <w:tcPr>
            <w:tcW w:w="420" w:type="pct"/>
            <w:noWrap/>
            <w:vAlign w:val="bottom"/>
            <w:hideMark/>
          </w:tcPr>
          <w:p w14:paraId="0824F0CC" w14:textId="77777777" w:rsidR="00181685" w:rsidRPr="00A15AAE" w:rsidRDefault="00181685" w:rsidP="00522F36">
            <w:pPr>
              <w:pStyle w:val="NoSpacing"/>
              <w:jc w:val="center"/>
              <w:rPr>
                <w:sz w:val="18"/>
                <w:szCs w:val="18"/>
                <w:lang w:eastAsia="fr-FR"/>
              </w:rPr>
            </w:pPr>
            <w:r w:rsidRPr="00A15AAE">
              <w:rPr>
                <w:sz w:val="18"/>
                <w:szCs w:val="18"/>
                <w:lang w:eastAsia="fr-FR"/>
              </w:rPr>
              <w:t>0,380</w:t>
            </w:r>
          </w:p>
        </w:tc>
        <w:tc>
          <w:tcPr>
            <w:tcW w:w="371" w:type="pct"/>
            <w:noWrap/>
            <w:vAlign w:val="bottom"/>
            <w:hideMark/>
          </w:tcPr>
          <w:p w14:paraId="0C366E65"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1F35D995"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center"/>
            <w:hideMark/>
          </w:tcPr>
          <w:p w14:paraId="6FE8E824" w14:textId="77777777" w:rsidR="00181685" w:rsidRPr="00A15AAE" w:rsidRDefault="00181685" w:rsidP="00522F36">
            <w:pPr>
              <w:pStyle w:val="NoSpacing"/>
              <w:jc w:val="center"/>
              <w:rPr>
                <w:sz w:val="18"/>
                <w:szCs w:val="18"/>
                <w:lang w:eastAsia="fr-FR"/>
              </w:rPr>
            </w:pPr>
            <w:r w:rsidRPr="00A15AAE">
              <w:rPr>
                <w:sz w:val="18"/>
                <w:szCs w:val="18"/>
                <w:lang w:eastAsia="fr-FR"/>
              </w:rPr>
              <w:t>1,300</w:t>
            </w:r>
          </w:p>
        </w:tc>
        <w:tc>
          <w:tcPr>
            <w:tcW w:w="361" w:type="pct"/>
            <w:noWrap/>
            <w:vAlign w:val="bottom"/>
            <w:hideMark/>
          </w:tcPr>
          <w:p w14:paraId="551EA410" w14:textId="77777777" w:rsidR="00181685" w:rsidRPr="00A15AAE" w:rsidRDefault="00181685" w:rsidP="00522F36">
            <w:pPr>
              <w:pStyle w:val="NoSpacing"/>
              <w:jc w:val="center"/>
              <w:rPr>
                <w:sz w:val="18"/>
                <w:szCs w:val="18"/>
                <w:lang w:eastAsia="fr-FR"/>
              </w:rPr>
            </w:pPr>
            <w:r w:rsidRPr="00A15AAE">
              <w:rPr>
                <w:sz w:val="18"/>
                <w:szCs w:val="18"/>
                <w:lang w:eastAsia="fr-FR"/>
              </w:rPr>
              <w:t>3,040</w:t>
            </w:r>
          </w:p>
        </w:tc>
        <w:tc>
          <w:tcPr>
            <w:tcW w:w="411" w:type="pct"/>
            <w:noWrap/>
            <w:vAlign w:val="bottom"/>
            <w:hideMark/>
          </w:tcPr>
          <w:p w14:paraId="1388E4B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05BBE1D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13D4551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53D0441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77D11B2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2C0C2148"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02430639" w14:textId="77777777" w:rsidTr="00520AF7">
        <w:trPr>
          <w:trHeight w:val="241"/>
        </w:trPr>
        <w:tc>
          <w:tcPr>
            <w:tcW w:w="434" w:type="pct"/>
            <w:noWrap/>
            <w:vAlign w:val="bottom"/>
            <w:hideMark/>
          </w:tcPr>
          <w:p w14:paraId="19F5D551"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So-Ava</w:t>
            </w:r>
          </w:p>
        </w:tc>
        <w:tc>
          <w:tcPr>
            <w:tcW w:w="389" w:type="pct"/>
            <w:noWrap/>
            <w:vAlign w:val="bottom"/>
            <w:hideMark/>
          </w:tcPr>
          <w:p w14:paraId="07054624" w14:textId="77777777" w:rsidR="00181685" w:rsidRPr="00A15AAE" w:rsidRDefault="00181685" w:rsidP="00522F36">
            <w:pPr>
              <w:pStyle w:val="NoSpacing"/>
              <w:jc w:val="center"/>
              <w:rPr>
                <w:sz w:val="18"/>
                <w:szCs w:val="18"/>
                <w:lang w:eastAsia="fr-FR"/>
              </w:rPr>
            </w:pPr>
            <w:r w:rsidRPr="00A15AAE">
              <w:rPr>
                <w:sz w:val="18"/>
                <w:szCs w:val="18"/>
                <w:lang w:eastAsia="fr-FR"/>
              </w:rPr>
              <w:t>0,080</w:t>
            </w:r>
          </w:p>
        </w:tc>
        <w:tc>
          <w:tcPr>
            <w:tcW w:w="420" w:type="pct"/>
            <w:noWrap/>
            <w:vAlign w:val="bottom"/>
            <w:hideMark/>
          </w:tcPr>
          <w:p w14:paraId="70609204" w14:textId="77777777" w:rsidR="00181685" w:rsidRPr="00A15AAE" w:rsidRDefault="00181685" w:rsidP="00522F36">
            <w:pPr>
              <w:pStyle w:val="NoSpacing"/>
              <w:jc w:val="center"/>
              <w:rPr>
                <w:sz w:val="18"/>
                <w:szCs w:val="18"/>
                <w:lang w:eastAsia="fr-FR"/>
              </w:rPr>
            </w:pPr>
            <w:r w:rsidRPr="00A15AAE">
              <w:rPr>
                <w:sz w:val="18"/>
                <w:szCs w:val="18"/>
                <w:lang w:eastAsia="fr-FR"/>
              </w:rPr>
              <w:t>0,080</w:t>
            </w:r>
          </w:p>
        </w:tc>
        <w:tc>
          <w:tcPr>
            <w:tcW w:w="371" w:type="pct"/>
            <w:noWrap/>
            <w:vAlign w:val="bottom"/>
            <w:hideMark/>
          </w:tcPr>
          <w:p w14:paraId="43CE9379"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66FC51B6"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272" w:type="pct"/>
            <w:noWrap/>
            <w:vAlign w:val="center"/>
            <w:hideMark/>
          </w:tcPr>
          <w:p w14:paraId="78D79B44" w14:textId="77777777" w:rsidR="00181685" w:rsidRPr="00A15AAE" w:rsidRDefault="00181685" w:rsidP="00522F36">
            <w:pPr>
              <w:pStyle w:val="NoSpacing"/>
              <w:jc w:val="center"/>
              <w:rPr>
                <w:sz w:val="18"/>
                <w:szCs w:val="18"/>
                <w:lang w:eastAsia="fr-FR"/>
              </w:rPr>
            </w:pPr>
            <w:r w:rsidRPr="00A15AAE">
              <w:rPr>
                <w:sz w:val="18"/>
                <w:szCs w:val="18"/>
                <w:lang w:eastAsia="fr-FR"/>
              </w:rPr>
              <w:t>0,620</w:t>
            </w:r>
          </w:p>
        </w:tc>
        <w:tc>
          <w:tcPr>
            <w:tcW w:w="361" w:type="pct"/>
            <w:noWrap/>
            <w:vAlign w:val="bottom"/>
            <w:hideMark/>
          </w:tcPr>
          <w:p w14:paraId="026C6BFB" w14:textId="77777777" w:rsidR="00181685" w:rsidRPr="00A15AAE" w:rsidRDefault="00181685" w:rsidP="00522F36">
            <w:pPr>
              <w:pStyle w:val="NoSpacing"/>
              <w:jc w:val="center"/>
              <w:rPr>
                <w:sz w:val="18"/>
                <w:szCs w:val="18"/>
                <w:lang w:eastAsia="fr-FR"/>
              </w:rPr>
            </w:pPr>
            <w:r w:rsidRPr="00A15AAE">
              <w:rPr>
                <w:sz w:val="18"/>
                <w:szCs w:val="18"/>
                <w:lang w:eastAsia="fr-FR"/>
              </w:rPr>
              <w:t>0,640</w:t>
            </w:r>
          </w:p>
        </w:tc>
        <w:tc>
          <w:tcPr>
            <w:tcW w:w="411" w:type="pct"/>
            <w:noWrap/>
            <w:vAlign w:val="bottom"/>
            <w:hideMark/>
          </w:tcPr>
          <w:p w14:paraId="14771B6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38641AF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736C2616"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16FE1374"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2C3D0D8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3D3DADD8"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060E7507" w14:textId="77777777" w:rsidTr="00520AF7">
        <w:trPr>
          <w:trHeight w:val="241"/>
        </w:trPr>
        <w:tc>
          <w:tcPr>
            <w:tcW w:w="434" w:type="pct"/>
            <w:noWrap/>
            <w:vAlign w:val="bottom"/>
            <w:hideMark/>
          </w:tcPr>
          <w:p w14:paraId="60526882" w14:textId="77777777" w:rsidR="00181685" w:rsidRPr="00A750AD" w:rsidRDefault="00181685" w:rsidP="00522F36">
            <w:pPr>
              <w:pStyle w:val="NoSpacing"/>
              <w:jc w:val="center"/>
              <w:rPr>
                <w:b/>
                <w:bCs/>
                <w:sz w:val="18"/>
                <w:szCs w:val="18"/>
                <w:lang w:eastAsia="fr-FR"/>
              </w:rPr>
            </w:pPr>
            <w:proofErr w:type="spellStart"/>
            <w:r w:rsidRPr="00A750AD">
              <w:rPr>
                <w:b/>
                <w:bCs/>
                <w:sz w:val="18"/>
                <w:szCs w:val="18"/>
                <w:lang w:eastAsia="fr-FR"/>
              </w:rPr>
              <w:t>Totchè</w:t>
            </w:r>
            <w:proofErr w:type="spellEnd"/>
          </w:p>
        </w:tc>
        <w:tc>
          <w:tcPr>
            <w:tcW w:w="389" w:type="pct"/>
            <w:noWrap/>
            <w:vAlign w:val="bottom"/>
            <w:hideMark/>
          </w:tcPr>
          <w:p w14:paraId="54803F16"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57010323" w14:textId="77777777" w:rsidR="00181685" w:rsidRPr="00A15AAE" w:rsidRDefault="00181685" w:rsidP="00522F36">
            <w:pPr>
              <w:pStyle w:val="NoSpacing"/>
              <w:jc w:val="center"/>
              <w:rPr>
                <w:sz w:val="18"/>
                <w:szCs w:val="18"/>
                <w:lang w:eastAsia="fr-FR"/>
              </w:rPr>
            </w:pPr>
            <w:r w:rsidRPr="00A15AAE">
              <w:rPr>
                <w:sz w:val="18"/>
                <w:szCs w:val="18"/>
                <w:lang w:eastAsia="fr-FR"/>
              </w:rPr>
              <w:t>0,160</w:t>
            </w:r>
          </w:p>
        </w:tc>
        <w:tc>
          <w:tcPr>
            <w:tcW w:w="371" w:type="pct"/>
            <w:noWrap/>
            <w:vAlign w:val="bottom"/>
            <w:hideMark/>
          </w:tcPr>
          <w:p w14:paraId="5CE22EE1"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6C2D4D6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272" w:type="pct"/>
            <w:noWrap/>
            <w:vAlign w:val="center"/>
            <w:hideMark/>
          </w:tcPr>
          <w:p w14:paraId="2100005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181A478D" w14:textId="77777777" w:rsidR="00181685" w:rsidRPr="00A15AAE" w:rsidRDefault="00181685" w:rsidP="00522F36">
            <w:pPr>
              <w:pStyle w:val="NoSpacing"/>
              <w:jc w:val="center"/>
              <w:rPr>
                <w:sz w:val="18"/>
                <w:szCs w:val="18"/>
                <w:lang w:eastAsia="fr-FR"/>
              </w:rPr>
            </w:pPr>
            <w:r w:rsidRPr="00A15AAE">
              <w:rPr>
                <w:sz w:val="18"/>
                <w:szCs w:val="18"/>
                <w:lang w:eastAsia="fr-FR"/>
              </w:rPr>
              <w:t>1,300</w:t>
            </w:r>
          </w:p>
        </w:tc>
        <w:tc>
          <w:tcPr>
            <w:tcW w:w="411" w:type="pct"/>
            <w:noWrap/>
            <w:vAlign w:val="bottom"/>
            <w:hideMark/>
          </w:tcPr>
          <w:p w14:paraId="4337B14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4A99E94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0D984BB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269DD1C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0F84688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65ABACB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4B9D0D42" w14:textId="77777777" w:rsidTr="00520AF7">
        <w:trPr>
          <w:trHeight w:val="241"/>
        </w:trPr>
        <w:tc>
          <w:tcPr>
            <w:tcW w:w="434" w:type="pct"/>
            <w:noWrap/>
            <w:vAlign w:val="bottom"/>
            <w:hideMark/>
          </w:tcPr>
          <w:p w14:paraId="73AC4104" w14:textId="77777777" w:rsidR="00181685" w:rsidRPr="00A750AD" w:rsidRDefault="00181685" w:rsidP="00522F36">
            <w:pPr>
              <w:pStyle w:val="NoSpacing"/>
              <w:jc w:val="center"/>
              <w:rPr>
                <w:b/>
                <w:bCs/>
                <w:sz w:val="18"/>
                <w:szCs w:val="18"/>
                <w:lang w:eastAsia="fr-FR"/>
              </w:rPr>
            </w:pPr>
            <w:proofErr w:type="spellStart"/>
            <w:r w:rsidRPr="00A750AD">
              <w:rPr>
                <w:b/>
                <w:bCs/>
                <w:sz w:val="18"/>
                <w:szCs w:val="18"/>
                <w:lang w:eastAsia="fr-FR"/>
              </w:rPr>
              <w:t>Ganvié</w:t>
            </w:r>
            <w:proofErr w:type="spellEnd"/>
            <w:r w:rsidRPr="00A750AD">
              <w:rPr>
                <w:b/>
                <w:bCs/>
                <w:sz w:val="18"/>
                <w:szCs w:val="18"/>
                <w:lang w:eastAsia="fr-FR"/>
              </w:rPr>
              <w:t xml:space="preserve"> 1</w:t>
            </w:r>
          </w:p>
        </w:tc>
        <w:tc>
          <w:tcPr>
            <w:tcW w:w="389" w:type="pct"/>
            <w:noWrap/>
            <w:vAlign w:val="bottom"/>
            <w:hideMark/>
          </w:tcPr>
          <w:p w14:paraId="32472E7D" w14:textId="77777777" w:rsidR="00181685" w:rsidRPr="00A15AAE" w:rsidRDefault="00181685" w:rsidP="00522F36">
            <w:pPr>
              <w:pStyle w:val="NoSpacing"/>
              <w:jc w:val="center"/>
              <w:rPr>
                <w:sz w:val="18"/>
                <w:szCs w:val="18"/>
                <w:lang w:eastAsia="fr-FR"/>
              </w:rPr>
            </w:pPr>
            <w:r w:rsidRPr="00A15AAE">
              <w:rPr>
                <w:sz w:val="18"/>
                <w:szCs w:val="18"/>
                <w:lang w:eastAsia="fr-FR"/>
              </w:rPr>
              <w:t>0,080</w:t>
            </w:r>
          </w:p>
        </w:tc>
        <w:tc>
          <w:tcPr>
            <w:tcW w:w="420" w:type="pct"/>
            <w:noWrap/>
            <w:vAlign w:val="bottom"/>
            <w:hideMark/>
          </w:tcPr>
          <w:p w14:paraId="6FCF4AF2" w14:textId="77777777" w:rsidR="00181685" w:rsidRPr="00A15AAE" w:rsidRDefault="00181685" w:rsidP="00522F36">
            <w:pPr>
              <w:pStyle w:val="NoSpacing"/>
              <w:jc w:val="center"/>
              <w:rPr>
                <w:sz w:val="18"/>
                <w:szCs w:val="18"/>
                <w:lang w:eastAsia="fr-FR"/>
              </w:rPr>
            </w:pPr>
            <w:r w:rsidRPr="00A15AAE">
              <w:rPr>
                <w:sz w:val="18"/>
                <w:szCs w:val="18"/>
                <w:lang w:eastAsia="fr-FR"/>
              </w:rPr>
              <w:t>0,380</w:t>
            </w:r>
          </w:p>
        </w:tc>
        <w:tc>
          <w:tcPr>
            <w:tcW w:w="371" w:type="pct"/>
            <w:noWrap/>
            <w:vAlign w:val="bottom"/>
            <w:hideMark/>
          </w:tcPr>
          <w:p w14:paraId="7E7B287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55CB3AB6"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bottom"/>
            <w:hideMark/>
          </w:tcPr>
          <w:p w14:paraId="709832DA" w14:textId="77777777" w:rsidR="00181685" w:rsidRPr="00A15AAE" w:rsidRDefault="00181685" w:rsidP="00522F36">
            <w:pPr>
              <w:pStyle w:val="NoSpacing"/>
              <w:jc w:val="center"/>
              <w:rPr>
                <w:sz w:val="18"/>
                <w:szCs w:val="18"/>
                <w:lang w:eastAsia="fr-FR"/>
              </w:rPr>
            </w:pPr>
            <w:r w:rsidRPr="00A15AAE">
              <w:rPr>
                <w:sz w:val="18"/>
                <w:szCs w:val="18"/>
                <w:lang w:eastAsia="fr-FR"/>
              </w:rPr>
              <w:t>0,650</w:t>
            </w:r>
          </w:p>
        </w:tc>
        <w:tc>
          <w:tcPr>
            <w:tcW w:w="361" w:type="pct"/>
            <w:noWrap/>
            <w:vAlign w:val="bottom"/>
            <w:hideMark/>
          </w:tcPr>
          <w:p w14:paraId="19E3D420" w14:textId="77777777" w:rsidR="00181685" w:rsidRPr="00A15AAE" w:rsidRDefault="00181685" w:rsidP="00522F36">
            <w:pPr>
              <w:pStyle w:val="NoSpacing"/>
              <w:jc w:val="center"/>
              <w:rPr>
                <w:sz w:val="18"/>
                <w:szCs w:val="18"/>
                <w:lang w:eastAsia="fr-FR"/>
              </w:rPr>
            </w:pPr>
            <w:r w:rsidRPr="00A15AAE">
              <w:rPr>
                <w:sz w:val="18"/>
                <w:szCs w:val="18"/>
                <w:lang w:eastAsia="fr-FR"/>
              </w:rPr>
              <w:t>3,040</w:t>
            </w:r>
          </w:p>
        </w:tc>
        <w:tc>
          <w:tcPr>
            <w:tcW w:w="411" w:type="pct"/>
            <w:noWrap/>
            <w:vAlign w:val="bottom"/>
            <w:hideMark/>
          </w:tcPr>
          <w:p w14:paraId="544D9E13"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40B61F8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25E596EE"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73DBE41A"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55CAA9C3"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5ADF8278"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1E28A20B" w14:textId="77777777" w:rsidTr="00520AF7">
        <w:trPr>
          <w:trHeight w:val="241"/>
        </w:trPr>
        <w:tc>
          <w:tcPr>
            <w:tcW w:w="434" w:type="pct"/>
            <w:noWrap/>
            <w:vAlign w:val="center"/>
            <w:hideMark/>
          </w:tcPr>
          <w:p w14:paraId="63128ABF" w14:textId="77777777" w:rsidR="00181685" w:rsidRPr="00A750AD" w:rsidRDefault="00181685" w:rsidP="00522F36">
            <w:pPr>
              <w:pStyle w:val="NoSpacing"/>
              <w:jc w:val="center"/>
              <w:rPr>
                <w:b/>
                <w:bCs/>
                <w:sz w:val="18"/>
                <w:szCs w:val="18"/>
                <w:lang w:eastAsia="fr-FR"/>
              </w:rPr>
            </w:pPr>
            <w:proofErr w:type="spellStart"/>
            <w:r w:rsidRPr="00A750AD">
              <w:rPr>
                <w:b/>
                <w:bCs/>
                <w:sz w:val="18"/>
                <w:szCs w:val="18"/>
                <w:lang w:eastAsia="fr-FR"/>
              </w:rPr>
              <w:t>Mean</w:t>
            </w:r>
            <w:proofErr w:type="spellEnd"/>
          </w:p>
        </w:tc>
        <w:tc>
          <w:tcPr>
            <w:tcW w:w="389" w:type="pct"/>
            <w:noWrap/>
            <w:vAlign w:val="bottom"/>
            <w:hideMark/>
          </w:tcPr>
          <w:p w14:paraId="59619F32" w14:textId="77777777" w:rsidR="00181685" w:rsidRPr="00A15AAE" w:rsidRDefault="00181685" w:rsidP="00522F36">
            <w:pPr>
              <w:pStyle w:val="NoSpacing"/>
              <w:jc w:val="center"/>
              <w:rPr>
                <w:sz w:val="18"/>
                <w:szCs w:val="18"/>
                <w:lang w:eastAsia="fr-FR"/>
              </w:rPr>
            </w:pPr>
            <w:r w:rsidRPr="00A15AAE">
              <w:rPr>
                <w:sz w:val="18"/>
                <w:szCs w:val="18"/>
                <w:lang w:eastAsia="fr-FR"/>
              </w:rPr>
              <w:t>0,169</w:t>
            </w:r>
          </w:p>
        </w:tc>
        <w:tc>
          <w:tcPr>
            <w:tcW w:w="420" w:type="pct"/>
            <w:noWrap/>
            <w:vAlign w:val="bottom"/>
            <w:hideMark/>
          </w:tcPr>
          <w:p w14:paraId="11252AE4" w14:textId="77777777" w:rsidR="00181685" w:rsidRPr="00A15AAE" w:rsidRDefault="00181685" w:rsidP="00522F36">
            <w:pPr>
              <w:pStyle w:val="NoSpacing"/>
              <w:jc w:val="center"/>
              <w:rPr>
                <w:sz w:val="18"/>
                <w:szCs w:val="18"/>
                <w:lang w:eastAsia="fr-FR"/>
              </w:rPr>
            </w:pPr>
            <w:r w:rsidRPr="00A15AAE">
              <w:rPr>
                <w:sz w:val="18"/>
                <w:szCs w:val="18"/>
                <w:lang w:eastAsia="fr-FR"/>
              </w:rPr>
              <w:t>0,298</w:t>
            </w:r>
          </w:p>
        </w:tc>
        <w:tc>
          <w:tcPr>
            <w:tcW w:w="371" w:type="pct"/>
            <w:noWrap/>
            <w:vAlign w:val="bottom"/>
            <w:hideMark/>
          </w:tcPr>
          <w:p w14:paraId="59EB2B9E" w14:textId="77777777" w:rsidR="00181685" w:rsidRPr="00A15AAE" w:rsidRDefault="00181685" w:rsidP="00522F36">
            <w:pPr>
              <w:pStyle w:val="NoSpacing"/>
              <w:jc w:val="center"/>
              <w:rPr>
                <w:sz w:val="18"/>
                <w:szCs w:val="18"/>
                <w:lang w:eastAsia="fr-FR"/>
              </w:rPr>
            </w:pPr>
            <w:r w:rsidRPr="00A15AAE">
              <w:rPr>
                <w:sz w:val="18"/>
                <w:szCs w:val="18"/>
                <w:lang w:eastAsia="fr-FR"/>
              </w:rPr>
              <w:t>0,004</w:t>
            </w:r>
          </w:p>
        </w:tc>
        <w:tc>
          <w:tcPr>
            <w:tcW w:w="361" w:type="pct"/>
            <w:noWrap/>
            <w:vAlign w:val="bottom"/>
            <w:hideMark/>
          </w:tcPr>
          <w:p w14:paraId="2DF52E7B" w14:textId="77777777" w:rsidR="00181685" w:rsidRPr="00A15AAE" w:rsidRDefault="00181685" w:rsidP="00522F36">
            <w:pPr>
              <w:pStyle w:val="NoSpacing"/>
              <w:jc w:val="center"/>
              <w:rPr>
                <w:sz w:val="18"/>
                <w:szCs w:val="18"/>
                <w:lang w:eastAsia="fr-FR"/>
              </w:rPr>
            </w:pPr>
            <w:r w:rsidRPr="00A15AAE">
              <w:rPr>
                <w:sz w:val="18"/>
                <w:szCs w:val="18"/>
                <w:lang w:eastAsia="fr-FR"/>
              </w:rPr>
              <w:t>0,006</w:t>
            </w:r>
          </w:p>
        </w:tc>
        <w:tc>
          <w:tcPr>
            <w:tcW w:w="272" w:type="pct"/>
            <w:noWrap/>
            <w:vAlign w:val="bottom"/>
            <w:hideMark/>
          </w:tcPr>
          <w:p w14:paraId="3204F59B" w14:textId="77777777" w:rsidR="00181685" w:rsidRPr="00A15AAE" w:rsidRDefault="00181685" w:rsidP="00522F36">
            <w:pPr>
              <w:pStyle w:val="NoSpacing"/>
              <w:jc w:val="center"/>
              <w:rPr>
                <w:sz w:val="18"/>
                <w:szCs w:val="18"/>
                <w:lang w:eastAsia="fr-FR"/>
              </w:rPr>
            </w:pPr>
            <w:r w:rsidRPr="00A15AAE">
              <w:rPr>
                <w:sz w:val="18"/>
                <w:szCs w:val="18"/>
                <w:lang w:eastAsia="fr-FR"/>
              </w:rPr>
              <w:t>1,362</w:t>
            </w:r>
          </w:p>
        </w:tc>
        <w:tc>
          <w:tcPr>
            <w:tcW w:w="361" w:type="pct"/>
            <w:noWrap/>
            <w:vAlign w:val="bottom"/>
            <w:hideMark/>
          </w:tcPr>
          <w:p w14:paraId="034F1BBF" w14:textId="77777777" w:rsidR="00181685" w:rsidRPr="00A15AAE" w:rsidRDefault="00181685" w:rsidP="00522F36">
            <w:pPr>
              <w:pStyle w:val="NoSpacing"/>
              <w:jc w:val="center"/>
              <w:rPr>
                <w:sz w:val="18"/>
                <w:szCs w:val="18"/>
                <w:lang w:eastAsia="fr-FR"/>
              </w:rPr>
            </w:pPr>
            <w:r w:rsidRPr="00A15AAE">
              <w:rPr>
                <w:sz w:val="18"/>
                <w:szCs w:val="18"/>
                <w:lang w:eastAsia="fr-FR"/>
              </w:rPr>
              <w:t>2,408</w:t>
            </w:r>
          </w:p>
        </w:tc>
        <w:tc>
          <w:tcPr>
            <w:tcW w:w="411" w:type="pct"/>
            <w:noWrap/>
            <w:vAlign w:val="bottom"/>
            <w:hideMark/>
          </w:tcPr>
          <w:p w14:paraId="0CE81919" w14:textId="77777777" w:rsidR="00181685" w:rsidRPr="00A15AAE" w:rsidRDefault="00181685" w:rsidP="00522F36">
            <w:pPr>
              <w:pStyle w:val="NoSpacing"/>
              <w:jc w:val="center"/>
              <w:rPr>
                <w:sz w:val="18"/>
                <w:szCs w:val="18"/>
                <w:lang w:eastAsia="fr-FR"/>
              </w:rPr>
            </w:pPr>
            <w:r w:rsidRPr="00A15AAE">
              <w:rPr>
                <w:sz w:val="18"/>
                <w:szCs w:val="18"/>
                <w:lang w:eastAsia="fr-FR"/>
              </w:rPr>
              <w:t>0,001</w:t>
            </w:r>
          </w:p>
        </w:tc>
        <w:tc>
          <w:tcPr>
            <w:tcW w:w="380" w:type="pct"/>
            <w:noWrap/>
            <w:vAlign w:val="bottom"/>
            <w:hideMark/>
          </w:tcPr>
          <w:p w14:paraId="3F179C1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07CBFE2F" w14:textId="77777777" w:rsidR="00181685" w:rsidRPr="00A15AAE" w:rsidRDefault="00181685" w:rsidP="00522F36">
            <w:pPr>
              <w:pStyle w:val="NoSpacing"/>
              <w:jc w:val="center"/>
              <w:rPr>
                <w:sz w:val="18"/>
                <w:szCs w:val="18"/>
                <w:lang w:eastAsia="fr-FR"/>
              </w:rPr>
            </w:pPr>
            <w:r w:rsidRPr="00A15AAE">
              <w:rPr>
                <w:sz w:val="18"/>
                <w:szCs w:val="18"/>
                <w:lang w:eastAsia="fr-FR"/>
              </w:rPr>
              <w:t>0,002</w:t>
            </w:r>
          </w:p>
        </w:tc>
        <w:tc>
          <w:tcPr>
            <w:tcW w:w="400" w:type="pct"/>
            <w:noWrap/>
            <w:vAlign w:val="bottom"/>
            <w:hideMark/>
          </w:tcPr>
          <w:p w14:paraId="37E3017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1ABC8C33" w14:textId="77777777" w:rsidR="00181685" w:rsidRPr="00A15AAE" w:rsidRDefault="00181685" w:rsidP="00522F36">
            <w:pPr>
              <w:pStyle w:val="NoSpacing"/>
              <w:jc w:val="center"/>
              <w:rPr>
                <w:sz w:val="18"/>
                <w:szCs w:val="18"/>
                <w:lang w:eastAsia="fr-FR"/>
              </w:rPr>
            </w:pPr>
            <w:r w:rsidRPr="00A15AAE">
              <w:rPr>
                <w:sz w:val="18"/>
                <w:szCs w:val="18"/>
                <w:lang w:eastAsia="fr-FR"/>
              </w:rPr>
              <w:t>0,001</w:t>
            </w:r>
          </w:p>
        </w:tc>
        <w:tc>
          <w:tcPr>
            <w:tcW w:w="420" w:type="pct"/>
            <w:noWrap/>
            <w:vAlign w:val="bottom"/>
            <w:hideMark/>
          </w:tcPr>
          <w:p w14:paraId="4E5B4310" w14:textId="77777777" w:rsidR="00181685" w:rsidRPr="00A15AAE" w:rsidRDefault="00181685" w:rsidP="00522F36">
            <w:pPr>
              <w:pStyle w:val="NoSpacing"/>
              <w:jc w:val="center"/>
              <w:rPr>
                <w:sz w:val="18"/>
                <w:szCs w:val="18"/>
                <w:lang w:eastAsia="fr-FR"/>
              </w:rPr>
            </w:pPr>
            <w:r w:rsidRPr="00A15AAE">
              <w:rPr>
                <w:sz w:val="18"/>
                <w:szCs w:val="18"/>
                <w:lang w:eastAsia="fr-FR"/>
              </w:rPr>
              <w:t>0,001</w:t>
            </w:r>
          </w:p>
        </w:tc>
      </w:tr>
      <w:tr w:rsidR="00181685" w:rsidRPr="008152AA" w14:paraId="73EF6C9D" w14:textId="77777777" w:rsidTr="00520AF7">
        <w:trPr>
          <w:trHeight w:val="241"/>
        </w:trPr>
        <w:tc>
          <w:tcPr>
            <w:tcW w:w="434" w:type="pct"/>
            <w:noWrap/>
            <w:vAlign w:val="center"/>
            <w:hideMark/>
          </w:tcPr>
          <w:p w14:paraId="17DD42AF"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Maximum</w:t>
            </w:r>
          </w:p>
        </w:tc>
        <w:tc>
          <w:tcPr>
            <w:tcW w:w="389" w:type="pct"/>
            <w:noWrap/>
            <w:vAlign w:val="bottom"/>
            <w:hideMark/>
          </w:tcPr>
          <w:p w14:paraId="1E540061" w14:textId="77777777" w:rsidR="00181685" w:rsidRPr="00A15AAE" w:rsidRDefault="00181685" w:rsidP="00522F36">
            <w:pPr>
              <w:pStyle w:val="NoSpacing"/>
              <w:jc w:val="center"/>
              <w:rPr>
                <w:sz w:val="18"/>
                <w:szCs w:val="18"/>
                <w:lang w:eastAsia="fr-FR"/>
              </w:rPr>
            </w:pPr>
            <w:r w:rsidRPr="00A15AAE">
              <w:rPr>
                <w:sz w:val="18"/>
                <w:szCs w:val="18"/>
                <w:lang w:eastAsia="fr-FR"/>
              </w:rPr>
              <w:t>0,670</w:t>
            </w:r>
          </w:p>
        </w:tc>
        <w:tc>
          <w:tcPr>
            <w:tcW w:w="420" w:type="pct"/>
            <w:noWrap/>
            <w:vAlign w:val="bottom"/>
            <w:hideMark/>
          </w:tcPr>
          <w:p w14:paraId="179F43AF" w14:textId="77777777" w:rsidR="00181685" w:rsidRPr="00A15AAE" w:rsidRDefault="00181685" w:rsidP="00522F36">
            <w:pPr>
              <w:pStyle w:val="NoSpacing"/>
              <w:jc w:val="center"/>
              <w:rPr>
                <w:sz w:val="18"/>
                <w:szCs w:val="18"/>
                <w:lang w:eastAsia="fr-FR"/>
              </w:rPr>
            </w:pPr>
            <w:r w:rsidRPr="00A15AAE">
              <w:rPr>
                <w:sz w:val="18"/>
                <w:szCs w:val="18"/>
                <w:lang w:eastAsia="fr-FR"/>
              </w:rPr>
              <w:t>0,540</w:t>
            </w:r>
          </w:p>
        </w:tc>
        <w:tc>
          <w:tcPr>
            <w:tcW w:w="371" w:type="pct"/>
            <w:noWrap/>
            <w:vAlign w:val="bottom"/>
            <w:hideMark/>
          </w:tcPr>
          <w:p w14:paraId="53F45E20" w14:textId="77777777" w:rsidR="00181685" w:rsidRPr="00A15AAE" w:rsidRDefault="00181685" w:rsidP="00522F36">
            <w:pPr>
              <w:pStyle w:val="NoSpacing"/>
              <w:jc w:val="center"/>
              <w:rPr>
                <w:sz w:val="18"/>
                <w:szCs w:val="18"/>
                <w:lang w:eastAsia="fr-FR"/>
              </w:rPr>
            </w:pPr>
            <w:r w:rsidRPr="00A15AAE">
              <w:rPr>
                <w:sz w:val="18"/>
                <w:szCs w:val="18"/>
                <w:lang w:eastAsia="fr-FR"/>
              </w:rPr>
              <w:t>0,020</w:t>
            </w:r>
          </w:p>
        </w:tc>
        <w:tc>
          <w:tcPr>
            <w:tcW w:w="361" w:type="pct"/>
            <w:noWrap/>
            <w:vAlign w:val="bottom"/>
            <w:hideMark/>
          </w:tcPr>
          <w:p w14:paraId="60CBCB63"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272" w:type="pct"/>
            <w:noWrap/>
            <w:vAlign w:val="bottom"/>
            <w:hideMark/>
          </w:tcPr>
          <w:p w14:paraId="05468609" w14:textId="77777777" w:rsidR="00181685" w:rsidRPr="00A15AAE" w:rsidRDefault="00181685" w:rsidP="00522F36">
            <w:pPr>
              <w:pStyle w:val="NoSpacing"/>
              <w:jc w:val="center"/>
              <w:rPr>
                <w:sz w:val="18"/>
                <w:szCs w:val="18"/>
                <w:lang w:eastAsia="fr-FR"/>
              </w:rPr>
            </w:pPr>
            <w:r w:rsidRPr="00A15AAE">
              <w:rPr>
                <w:sz w:val="18"/>
                <w:szCs w:val="18"/>
                <w:lang w:eastAsia="fr-FR"/>
              </w:rPr>
              <w:t>5,380</w:t>
            </w:r>
          </w:p>
        </w:tc>
        <w:tc>
          <w:tcPr>
            <w:tcW w:w="361" w:type="pct"/>
            <w:noWrap/>
            <w:vAlign w:val="bottom"/>
            <w:hideMark/>
          </w:tcPr>
          <w:p w14:paraId="7D90BE6A" w14:textId="77777777" w:rsidR="00181685" w:rsidRPr="00A15AAE" w:rsidRDefault="00181685" w:rsidP="00522F36">
            <w:pPr>
              <w:pStyle w:val="NoSpacing"/>
              <w:jc w:val="center"/>
              <w:rPr>
                <w:sz w:val="18"/>
                <w:szCs w:val="18"/>
                <w:lang w:eastAsia="fr-FR"/>
              </w:rPr>
            </w:pPr>
            <w:r w:rsidRPr="00A15AAE">
              <w:rPr>
                <w:sz w:val="18"/>
                <w:szCs w:val="18"/>
                <w:lang w:eastAsia="fr-FR"/>
              </w:rPr>
              <w:t>4,370</w:t>
            </w:r>
          </w:p>
        </w:tc>
        <w:tc>
          <w:tcPr>
            <w:tcW w:w="411" w:type="pct"/>
            <w:noWrap/>
            <w:vAlign w:val="bottom"/>
            <w:hideMark/>
          </w:tcPr>
          <w:p w14:paraId="34E5DCB9"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380" w:type="pct"/>
            <w:noWrap/>
            <w:vAlign w:val="bottom"/>
            <w:hideMark/>
          </w:tcPr>
          <w:p w14:paraId="7151748E"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5CF15323"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400" w:type="pct"/>
            <w:noWrap/>
            <w:vAlign w:val="bottom"/>
            <w:hideMark/>
          </w:tcPr>
          <w:p w14:paraId="310F40C1"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3133FA31"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c>
          <w:tcPr>
            <w:tcW w:w="420" w:type="pct"/>
            <w:noWrap/>
            <w:vAlign w:val="bottom"/>
            <w:hideMark/>
          </w:tcPr>
          <w:p w14:paraId="3211E79E" w14:textId="77777777" w:rsidR="00181685" w:rsidRPr="00A15AAE" w:rsidRDefault="00181685" w:rsidP="00522F36">
            <w:pPr>
              <w:pStyle w:val="NoSpacing"/>
              <w:jc w:val="center"/>
              <w:rPr>
                <w:sz w:val="18"/>
                <w:szCs w:val="18"/>
                <w:lang w:eastAsia="fr-FR"/>
              </w:rPr>
            </w:pPr>
            <w:r w:rsidRPr="00A15AAE">
              <w:rPr>
                <w:sz w:val="18"/>
                <w:szCs w:val="18"/>
                <w:lang w:eastAsia="fr-FR"/>
              </w:rPr>
              <w:t>0,010</w:t>
            </w:r>
          </w:p>
        </w:tc>
      </w:tr>
      <w:tr w:rsidR="00181685" w:rsidRPr="008152AA" w14:paraId="7062340F" w14:textId="77777777" w:rsidTr="00520AF7">
        <w:trPr>
          <w:trHeight w:val="241"/>
        </w:trPr>
        <w:tc>
          <w:tcPr>
            <w:tcW w:w="434" w:type="pct"/>
            <w:noWrap/>
            <w:vAlign w:val="center"/>
            <w:hideMark/>
          </w:tcPr>
          <w:p w14:paraId="4326C988"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Minimum</w:t>
            </w:r>
          </w:p>
        </w:tc>
        <w:tc>
          <w:tcPr>
            <w:tcW w:w="389" w:type="pct"/>
            <w:noWrap/>
            <w:vAlign w:val="bottom"/>
            <w:hideMark/>
          </w:tcPr>
          <w:p w14:paraId="420E420B"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38087F75" w14:textId="77777777" w:rsidR="00181685" w:rsidRPr="00A15AAE" w:rsidRDefault="00181685" w:rsidP="00522F36">
            <w:pPr>
              <w:pStyle w:val="NoSpacing"/>
              <w:jc w:val="center"/>
              <w:rPr>
                <w:sz w:val="18"/>
                <w:szCs w:val="18"/>
                <w:lang w:eastAsia="fr-FR"/>
              </w:rPr>
            </w:pPr>
            <w:r w:rsidRPr="00A15AAE">
              <w:rPr>
                <w:sz w:val="18"/>
                <w:szCs w:val="18"/>
                <w:lang w:eastAsia="fr-FR"/>
              </w:rPr>
              <w:t>0,070</w:t>
            </w:r>
          </w:p>
        </w:tc>
        <w:tc>
          <w:tcPr>
            <w:tcW w:w="371" w:type="pct"/>
            <w:noWrap/>
            <w:vAlign w:val="bottom"/>
            <w:hideMark/>
          </w:tcPr>
          <w:p w14:paraId="390E6EB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79BA39B2"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272" w:type="pct"/>
            <w:noWrap/>
            <w:vAlign w:val="bottom"/>
            <w:hideMark/>
          </w:tcPr>
          <w:p w14:paraId="78444BFC"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61" w:type="pct"/>
            <w:noWrap/>
            <w:vAlign w:val="bottom"/>
            <w:hideMark/>
          </w:tcPr>
          <w:p w14:paraId="6F23F928" w14:textId="77777777" w:rsidR="00181685" w:rsidRPr="00A15AAE" w:rsidRDefault="00181685" w:rsidP="00522F36">
            <w:pPr>
              <w:pStyle w:val="NoSpacing"/>
              <w:jc w:val="center"/>
              <w:rPr>
                <w:sz w:val="18"/>
                <w:szCs w:val="18"/>
                <w:lang w:eastAsia="fr-FR"/>
              </w:rPr>
            </w:pPr>
            <w:r w:rsidRPr="00A15AAE">
              <w:rPr>
                <w:sz w:val="18"/>
                <w:szCs w:val="18"/>
                <w:lang w:eastAsia="fr-FR"/>
              </w:rPr>
              <w:t>0,570</w:t>
            </w:r>
          </w:p>
        </w:tc>
        <w:tc>
          <w:tcPr>
            <w:tcW w:w="411" w:type="pct"/>
            <w:noWrap/>
            <w:vAlign w:val="bottom"/>
            <w:hideMark/>
          </w:tcPr>
          <w:p w14:paraId="521A620D"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80" w:type="pct"/>
            <w:noWrap/>
            <w:vAlign w:val="bottom"/>
            <w:hideMark/>
          </w:tcPr>
          <w:p w14:paraId="5930639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30687929"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00" w:type="pct"/>
            <w:noWrap/>
            <w:vAlign w:val="bottom"/>
            <w:hideMark/>
          </w:tcPr>
          <w:p w14:paraId="32FCD850"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2903344E"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20" w:type="pct"/>
            <w:noWrap/>
            <w:vAlign w:val="bottom"/>
            <w:hideMark/>
          </w:tcPr>
          <w:p w14:paraId="7AFA537F"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r>
      <w:tr w:rsidR="00181685" w:rsidRPr="008152AA" w14:paraId="2995B7F9" w14:textId="77777777" w:rsidTr="00520AF7">
        <w:trPr>
          <w:trHeight w:val="241"/>
        </w:trPr>
        <w:tc>
          <w:tcPr>
            <w:tcW w:w="434" w:type="pct"/>
            <w:noWrap/>
            <w:vAlign w:val="center"/>
            <w:hideMark/>
          </w:tcPr>
          <w:p w14:paraId="02740649" w14:textId="77777777" w:rsidR="00181685" w:rsidRPr="00A750AD" w:rsidRDefault="00181685" w:rsidP="00522F36">
            <w:pPr>
              <w:pStyle w:val="NoSpacing"/>
              <w:jc w:val="center"/>
              <w:rPr>
                <w:b/>
                <w:bCs/>
                <w:sz w:val="18"/>
                <w:szCs w:val="18"/>
                <w:lang w:eastAsia="fr-FR"/>
              </w:rPr>
            </w:pPr>
            <w:r w:rsidRPr="00A750AD">
              <w:rPr>
                <w:b/>
                <w:bCs/>
                <w:sz w:val="18"/>
                <w:szCs w:val="18"/>
                <w:lang w:eastAsia="fr-FR"/>
              </w:rPr>
              <w:t xml:space="preserve">Standard </w:t>
            </w:r>
            <w:proofErr w:type="spellStart"/>
            <w:r w:rsidRPr="00A750AD">
              <w:rPr>
                <w:b/>
                <w:bCs/>
                <w:sz w:val="18"/>
                <w:szCs w:val="18"/>
                <w:lang w:eastAsia="fr-FR"/>
              </w:rPr>
              <w:t>Deviation</w:t>
            </w:r>
            <w:proofErr w:type="spellEnd"/>
          </w:p>
        </w:tc>
        <w:tc>
          <w:tcPr>
            <w:tcW w:w="389" w:type="pct"/>
            <w:noWrap/>
            <w:vAlign w:val="bottom"/>
            <w:hideMark/>
          </w:tcPr>
          <w:p w14:paraId="3821C21C" w14:textId="77777777" w:rsidR="00181685" w:rsidRPr="00A15AAE" w:rsidRDefault="00181685" w:rsidP="00522F36">
            <w:pPr>
              <w:pStyle w:val="NoSpacing"/>
              <w:jc w:val="center"/>
              <w:rPr>
                <w:sz w:val="18"/>
                <w:szCs w:val="18"/>
                <w:lang w:eastAsia="fr-FR"/>
              </w:rPr>
            </w:pPr>
            <w:r w:rsidRPr="00A15AAE">
              <w:rPr>
                <w:sz w:val="18"/>
                <w:szCs w:val="18"/>
                <w:lang w:eastAsia="fr-FR"/>
              </w:rPr>
              <w:t>0,210</w:t>
            </w:r>
          </w:p>
        </w:tc>
        <w:tc>
          <w:tcPr>
            <w:tcW w:w="420" w:type="pct"/>
            <w:noWrap/>
            <w:vAlign w:val="bottom"/>
            <w:hideMark/>
          </w:tcPr>
          <w:p w14:paraId="022090BB" w14:textId="77777777" w:rsidR="00181685" w:rsidRPr="00A15AAE" w:rsidRDefault="00181685" w:rsidP="00522F36">
            <w:pPr>
              <w:pStyle w:val="NoSpacing"/>
              <w:jc w:val="center"/>
              <w:rPr>
                <w:sz w:val="18"/>
                <w:szCs w:val="18"/>
                <w:lang w:eastAsia="fr-FR"/>
              </w:rPr>
            </w:pPr>
            <w:r w:rsidRPr="00A15AAE">
              <w:rPr>
                <w:sz w:val="18"/>
                <w:szCs w:val="18"/>
                <w:lang w:eastAsia="fr-FR"/>
              </w:rPr>
              <w:t>0,189</w:t>
            </w:r>
          </w:p>
        </w:tc>
        <w:tc>
          <w:tcPr>
            <w:tcW w:w="371" w:type="pct"/>
            <w:noWrap/>
            <w:vAlign w:val="bottom"/>
            <w:hideMark/>
          </w:tcPr>
          <w:p w14:paraId="365D1746" w14:textId="77777777" w:rsidR="00181685" w:rsidRPr="00A15AAE" w:rsidRDefault="00181685" w:rsidP="00522F36">
            <w:pPr>
              <w:pStyle w:val="NoSpacing"/>
              <w:jc w:val="center"/>
              <w:rPr>
                <w:sz w:val="18"/>
                <w:szCs w:val="18"/>
                <w:lang w:eastAsia="fr-FR"/>
              </w:rPr>
            </w:pPr>
            <w:r w:rsidRPr="00A15AAE">
              <w:rPr>
                <w:sz w:val="18"/>
                <w:szCs w:val="18"/>
                <w:lang w:eastAsia="fr-FR"/>
              </w:rPr>
              <w:t>0,007</w:t>
            </w:r>
          </w:p>
        </w:tc>
        <w:tc>
          <w:tcPr>
            <w:tcW w:w="361" w:type="pct"/>
            <w:noWrap/>
            <w:vAlign w:val="bottom"/>
            <w:hideMark/>
          </w:tcPr>
          <w:p w14:paraId="2C529AE5" w14:textId="77777777" w:rsidR="00181685" w:rsidRPr="00A15AAE" w:rsidRDefault="00181685" w:rsidP="00522F36">
            <w:pPr>
              <w:pStyle w:val="NoSpacing"/>
              <w:jc w:val="center"/>
              <w:rPr>
                <w:sz w:val="18"/>
                <w:szCs w:val="18"/>
                <w:lang w:eastAsia="fr-FR"/>
              </w:rPr>
            </w:pPr>
            <w:r w:rsidRPr="00A15AAE">
              <w:rPr>
                <w:sz w:val="18"/>
                <w:szCs w:val="18"/>
                <w:lang w:eastAsia="fr-FR"/>
              </w:rPr>
              <w:t>0,005</w:t>
            </w:r>
          </w:p>
        </w:tc>
        <w:tc>
          <w:tcPr>
            <w:tcW w:w="272" w:type="pct"/>
            <w:noWrap/>
            <w:vAlign w:val="bottom"/>
            <w:hideMark/>
          </w:tcPr>
          <w:p w14:paraId="780D1216" w14:textId="77777777" w:rsidR="00181685" w:rsidRPr="00A15AAE" w:rsidRDefault="00181685" w:rsidP="00522F36">
            <w:pPr>
              <w:pStyle w:val="NoSpacing"/>
              <w:jc w:val="center"/>
              <w:rPr>
                <w:sz w:val="18"/>
                <w:szCs w:val="18"/>
                <w:lang w:eastAsia="fr-FR"/>
              </w:rPr>
            </w:pPr>
            <w:r w:rsidRPr="00A15AAE">
              <w:rPr>
                <w:sz w:val="18"/>
                <w:szCs w:val="18"/>
                <w:lang w:eastAsia="fr-FR"/>
              </w:rPr>
              <w:t>1,687</w:t>
            </w:r>
          </w:p>
        </w:tc>
        <w:tc>
          <w:tcPr>
            <w:tcW w:w="361" w:type="pct"/>
            <w:noWrap/>
            <w:vAlign w:val="bottom"/>
            <w:hideMark/>
          </w:tcPr>
          <w:p w14:paraId="287BE076" w14:textId="77777777" w:rsidR="00181685" w:rsidRPr="00A15AAE" w:rsidRDefault="00181685" w:rsidP="00522F36">
            <w:pPr>
              <w:pStyle w:val="NoSpacing"/>
              <w:jc w:val="center"/>
              <w:rPr>
                <w:sz w:val="18"/>
                <w:szCs w:val="18"/>
                <w:lang w:eastAsia="fr-FR"/>
              </w:rPr>
            </w:pPr>
            <w:r w:rsidRPr="00A15AAE">
              <w:rPr>
                <w:sz w:val="18"/>
                <w:szCs w:val="18"/>
                <w:lang w:eastAsia="fr-FR"/>
              </w:rPr>
              <w:t>1,525</w:t>
            </w:r>
          </w:p>
        </w:tc>
        <w:tc>
          <w:tcPr>
            <w:tcW w:w="411" w:type="pct"/>
            <w:noWrap/>
            <w:vAlign w:val="bottom"/>
            <w:hideMark/>
          </w:tcPr>
          <w:p w14:paraId="335EDC1F" w14:textId="77777777" w:rsidR="00181685" w:rsidRPr="00A15AAE" w:rsidRDefault="00181685" w:rsidP="00522F36">
            <w:pPr>
              <w:pStyle w:val="NoSpacing"/>
              <w:jc w:val="center"/>
              <w:rPr>
                <w:sz w:val="18"/>
                <w:szCs w:val="18"/>
                <w:lang w:eastAsia="fr-FR"/>
              </w:rPr>
            </w:pPr>
            <w:r w:rsidRPr="00A15AAE">
              <w:rPr>
                <w:sz w:val="18"/>
                <w:szCs w:val="18"/>
                <w:lang w:eastAsia="fr-FR"/>
              </w:rPr>
              <w:t>0,003</w:t>
            </w:r>
          </w:p>
        </w:tc>
        <w:tc>
          <w:tcPr>
            <w:tcW w:w="380" w:type="pct"/>
            <w:noWrap/>
            <w:vAlign w:val="bottom"/>
            <w:hideMark/>
          </w:tcPr>
          <w:p w14:paraId="592F4F27"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371" w:type="pct"/>
            <w:noWrap/>
            <w:vAlign w:val="bottom"/>
            <w:hideMark/>
          </w:tcPr>
          <w:p w14:paraId="06FC665C" w14:textId="77777777" w:rsidR="00181685" w:rsidRPr="00A15AAE" w:rsidRDefault="00181685" w:rsidP="00522F36">
            <w:pPr>
              <w:pStyle w:val="NoSpacing"/>
              <w:jc w:val="center"/>
              <w:rPr>
                <w:sz w:val="18"/>
                <w:szCs w:val="18"/>
                <w:lang w:eastAsia="fr-FR"/>
              </w:rPr>
            </w:pPr>
            <w:r w:rsidRPr="00A15AAE">
              <w:rPr>
                <w:sz w:val="18"/>
                <w:szCs w:val="18"/>
                <w:lang w:eastAsia="fr-FR"/>
              </w:rPr>
              <w:t>0,004</w:t>
            </w:r>
          </w:p>
        </w:tc>
        <w:tc>
          <w:tcPr>
            <w:tcW w:w="400" w:type="pct"/>
            <w:noWrap/>
            <w:vAlign w:val="bottom"/>
            <w:hideMark/>
          </w:tcPr>
          <w:p w14:paraId="1BEF8D13" w14:textId="77777777" w:rsidR="00181685" w:rsidRPr="00A15AAE" w:rsidRDefault="00181685" w:rsidP="00522F36">
            <w:pPr>
              <w:pStyle w:val="NoSpacing"/>
              <w:jc w:val="center"/>
              <w:rPr>
                <w:sz w:val="18"/>
                <w:szCs w:val="18"/>
                <w:lang w:eastAsia="fr-FR"/>
              </w:rPr>
            </w:pPr>
            <w:r w:rsidRPr="00A15AAE">
              <w:rPr>
                <w:sz w:val="18"/>
                <w:szCs w:val="18"/>
                <w:lang w:eastAsia="fr-FR"/>
              </w:rPr>
              <w:t>0,000</w:t>
            </w:r>
          </w:p>
        </w:tc>
        <w:tc>
          <w:tcPr>
            <w:tcW w:w="411" w:type="pct"/>
            <w:noWrap/>
            <w:vAlign w:val="bottom"/>
            <w:hideMark/>
          </w:tcPr>
          <w:p w14:paraId="5003C77A" w14:textId="77777777" w:rsidR="00181685" w:rsidRPr="00A15AAE" w:rsidRDefault="00181685" w:rsidP="00522F36">
            <w:pPr>
              <w:pStyle w:val="NoSpacing"/>
              <w:jc w:val="center"/>
              <w:rPr>
                <w:sz w:val="18"/>
                <w:szCs w:val="18"/>
                <w:lang w:eastAsia="fr-FR"/>
              </w:rPr>
            </w:pPr>
            <w:r w:rsidRPr="00A15AAE">
              <w:rPr>
                <w:sz w:val="18"/>
                <w:szCs w:val="18"/>
                <w:lang w:eastAsia="fr-FR"/>
              </w:rPr>
              <w:t>0,003</w:t>
            </w:r>
          </w:p>
        </w:tc>
        <w:tc>
          <w:tcPr>
            <w:tcW w:w="420" w:type="pct"/>
            <w:noWrap/>
            <w:vAlign w:val="bottom"/>
            <w:hideMark/>
          </w:tcPr>
          <w:p w14:paraId="3C08684A" w14:textId="77777777" w:rsidR="00181685" w:rsidRPr="00A15AAE" w:rsidRDefault="00181685" w:rsidP="00522F36">
            <w:pPr>
              <w:pStyle w:val="NoSpacing"/>
              <w:jc w:val="center"/>
              <w:rPr>
                <w:sz w:val="18"/>
                <w:szCs w:val="18"/>
                <w:lang w:eastAsia="fr-FR"/>
              </w:rPr>
            </w:pPr>
            <w:r w:rsidRPr="00A15AAE">
              <w:rPr>
                <w:sz w:val="18"/>
                <w:szCs w:val="18"/>
                <w:lang w:eastAsia="fr-FR"/>
              </w:rPr>
              <w:t>0,003</w:t>
            </w:r>
          </w:p>
        </w:tc>
      </w:tr>
      <w:tr w:rsidR="00181685" w:rsidRPr="008152AA" w14:paraId="091A7B05" w14:textId="77777777" w:rsidTr="00520AF7">
        <w:trPr>
          <w:trHeight w:val="241"/>
        </w:trPr>
        <w:tc>
          <w:tcPr>
            <w:tcW w:w="434" w:type="pct"/>
            <w:noWrap/>
            <w:vAlign w:val="bottom"/>
            <w:hideMark/>
          </w:tcPr>
          <w:p w14:paraId="6FBFA42B" w14:textId="77777777" w:rsidR="00181685" w:rsidRPr="00181685" w:rsidRDefault="00181685" w:rsidP="00522F36">
            <w:pPr>
              <w:pStyle w:val="NoSpacing"/>
              <w:jc w:val="center"/>
              <w:rPr>
                <w:b/>
                <w:bCs/>
                <w:sz w:val="18"/>
                <w:szCs w:val="18"/>
                <w:lang w:eastAsia="fr-FR"/>
              </w:rPr>
            </w:pPr>
            <w:proofErr w:type="spellStart"/>
            <w:r w:rsidRPr="00181685">
              <w:rPr>
                <w:b/>
                <w:bCs/>
                <w:sz w:val="18"/>
                <w:szCs w:val="18"/>
                <w:lang w:eastAsia="fr-FR"/>
              </w:rPr>
              <w:t>Norm</w:t>
            </w:r>
            <w:proofErr w:type="spellEnd"/>
          </w:p>
        </w:tc>
        <w:tc>
          <w:tcPr>
            <w:tcW w:w="389" w:type="pct"/>
            <w:noWrap/>
            <w:vAlign w:val="bottom"/>
            <w:hideMark/>
          </w:tcPr>
          <w:p w14:paraId="260A0839" w14:textId="77777777" w:rsidR="00181685" w:rsidRPr="00A15AAE" w:rsidRDefault="00181685" w:rsidP="00522F36">
            <w:pPr>
              <w:pStyle w:val="NoSpacing"/>
              <w:jc w:val="center"/>
              <w:rPr>
                <w:sz w:val="18"/>
                <w:szCs w:val="18"/>
                <w:lang w:eastAsia="fr-FR"/>
              </w:rPr>
            </w:pPr>
            <w:r w:rsidRPr="00A15AAE">
              <w:rPr>
                <w:sz w:val="18"/>
                <w:szCs w:val="18"/>
                <w:lang w:eastAsia="fr-FR"/>
              </w:rPr>
              <w:t>0,017ug/L</w:t>
            </w:r>
          </w:p>
        </w:tc>
        <w:tc>
          <w:tcPr>
            <w:tcW w:w="420" w:type="pct"/>
            <w:noWrap/>
            <w:vAlign w:val="bottom"/>
            <w:hideMark/>
          </w:tcPr>
          <w:p w14:paraId="69EA3D42" w14:textId="77777777" w:rsidR="00181685" w:rsidRPr="00A15AAE" w:rsidRDefault="00181685" w:rsidP="00522F36">
            <w:pPr>
              <w:pStyle w:val="NoSpacing"/>
              <w:jc w:val="center"/>
              <w:rPr>
                <w:sz w:val="18"/>
                <w:szCs w:val="18"/>
                <w:lang w:eastAsia="fr-FR"/>
              </w:rPr>
            </w:pPr>
            <w:r w:rsidRPr="00A15AAE">
              <w:rPr>
                <w:sz w:val="18"/>
                <w:szCs w:val="18"/>
                <w:lang w:eastAsia="fr-FR"/>
              </w:rPr>
              <w:t>0,60mg/Kg</w:t>
            </w:r>
          </w:p>
        </w:tc>
        <w:tc>
          <w:tcPr>
            <w:tcW w:w="371" w:type="pct"/>
            <w:noWrap/>
            <w:vAlign w:val="bottom"/>
            <w:hideMark/>
          </w:tcPr>
          <w:p w14:paraId="5A3D02EA" w14:textId="77777777" w:rsidR="00181685" w:rsidRPr="00A15AAE" w:rsidRDefault="00181685" w:rsidP="00522F36">
            <w:pPr>
              <w:pStyle w:val="NoSpacing"/>
              <w:jc w:val="center"/>
              <w:rPr>
                <w:sz w:val="18"/>
                <w:szCs w:val="18"/>
                <w:lang w:eastAsia="fr-FR"/>
              </w:rPr>
            </w:pPr>
            <w:r w:rsidRPr="00A15AAE">
              <w:rPr>
                <w:sz w:val="18"/>
                <w:szCs w:val="18"/>
                <w:lang w:eastAsia="fr-FR"/>
              </w:rPr>
              <w:t>0,01mg/L</w:t>
            </w:r>
          </w:p>
        </w:tc>
        <w:tc>
          <w:tcPr>
            <w:tcW w:w="361" w:type="pct"/>
            <w:noWrap/>
            <w:vAlign w:val="bottom"/>
            <w:hideMark/>
          </w:tcPr>
          <w:p w14:paraId="71A5A119" w14:textId="77777777" w:rsidR="00181685" w:rsidRPr="00A15AAE" w:rsidRDefault="00181685" w:rsidP="00522F36">
            <w:pPr>
              <w:pStyle w:val="NoSpacing"/>
              <w:jc w:val="center"/>
              <w:rPr>
                <w:sz w:val="18"/>
                <w:szCs w:val="18"/>
                <w:lang w:eastAsia="fr-FR"/>
              </w:rPr>
            </w:pPr>
            <w:r w:rsidRPr="00A15AAE">
              <w:rPr>
                <w:sz w:val="18"/>
                <w:szCs w:val="18"/>
                <w:lang w:eastAsia="fr-FR"/>
              </w:rPr>
              <w:t>35mg/Kg</w:t>
            </w:r>
          </w:p>
        </w:tc>
        <w:tc>
          <w:tcPr>
            <w:tcW w:w="272" w:type="pct"/>
            <w:noWrap/>
            <w:vAlign w:val="bottom"/>
            <w:hideMark/>
          </w:tcPr>
          <w:p w14:paraId="7A2230F8" w14:textId="77777777" w:rsidR="00181685" w:rsidRPr="00A15AAE" w:rsidRDefault="00181685" w:rsidP="00522F36">
            <w:pPr>
              <w:pStyle w:val="NoSpacing"/>
              <w:jc w:val="center"/>
              <w:rPr>
                <w:sz w:val="18"/>
                <w:szCs w:val="18"/>
                <w:lang w:eastAsia="fr-FR"/>
              </w:rPr>
            </w:pPr>
            <w:r w:rsidRPr="00A15AAE">
              <w:rPr>
                <w:sz w:val="18"/>
                <w:szCs w:val="18"/>
                <w:lang w:eastAsia="fr-FR"/>
              </w:rPr>
              <w:t>2mg/L</w:t>
            </w:r>
          </w:p>
        </w:tc>
        <w:tc>
          <w:tcPr>
            <w:tcW w:w="361" w:type="pct"/>
            <w:noWrap/>
            <w:vAlign w:val="bottom"/>
            <w:hideMark/>
          </w:tcPr>
          <w:p w14:paraId="0CBD81B9" w14:textId="77777777" w:rsidR="00181685" w:rsidRPr="00A15AAE" w:rsidRDefault="00181685" w:rsidP="00522F36">
            <w:pPr>
              <w:pStyle w:val="NoSpacing"/>
              <w:jc w:val="center"/>
              <w:rPr>
                <w:sz w:val="18"/>
                <w:szCs w:val="18"/>
                <w:lang w:eastAsia="fr-FR"/>
              </w:rPr>
            </w:pPr>
            <w:r w:rsidRPr="00A15AAE">
              <w:rPr>
                <w:sz w:val="18"/>
                <w:szCs w:val="18"/>
                <w:lang w:eastAsia="fr-FR"/>
              </w:rPr>
              <w:t>36mg/Kg</w:t>
            </w:r>
          </w:p>
        </w:tc>
        <w:tc>
          <w:tcPr>
            <w:tcW w:w="411" w:type="pct"/>
            <w:noWrap/>
            <w:vAlign w:val="bottom"/>
            <w:hideMark/>
          </w:tcPr>
          <w:p w14:paraId="5D2651C6" w14:textId="77777777" w:rsidR="00181685" w:rsidRPr="00A15AAE" w:rsidRDefault="00181685" w:rsidP="00522F36">
            <w:pPr>
              <w:pStyle w:val="NoSpacing"/>
              <w:jc w:val="center"/>
              <w:rPr>
                <w:sz w:val="18"/>
                <w:szCs w:val="18"/>
                <w:lang w:eastAsia="fr-FR"/>
              </w:rPr>
            </w:pPr>
            <w:r w:rsidRPr="00A15AAE">
              <w:rPr>
                <w:sz w:val="18"/>
                <w:szCs w:val="18"/>
                <w:lang w:eastAsia="fr-FR"/>
              </w:rPr>
              <w:t>0,003mg/L</w:t>
            </w:r>
          </w:p>
        </w:tc>
        <w:tc>
          <w:tcPr>
            <w:tcW w:w="380" w:type="pct"/>
            <w:noWrap/>
            <w:vAlign w:val="bottom"/>
            <w:hideMark/>
          </w:tcPr>
          <w:p w14:paraId="221C0248" w14:textId="77777777" w:rsidR="00181685" w:rsidRPr="00A15AAE" w:rsidRDefault="00181685" w:rsidP="00522F36">
            <w:pPr>
              <w:pStyle w:val="NoSpacing"/>
              <w:jc w:val="center"/>
              <w:rPr>
                <w:sz w:val="18"/>
                <w:szCs w:val="18"/>
                <w:lang w:eastAsia="fr-FR"/>
              </w:rPr>
            </w:pPr>
            <w:r w:rsidRPr="00A15AAE">
              <w:rPr>
                <w:sz w:val="18"/>
                <w:szCs w:val="18"/>
                <w:lang w:eastAsia="fr-FR"/>
              </w:rPr>
              <w:t>5,9mg/Kg</w:t>
            </w:r>
          </w:p>
        </w:tc>
        <w:tc>
          <w:tcPr>
            <w:tcW w:w="371" w:type="pct"/>
            <w:noWrap/>
            <w:vAlign w:val="bottom"/>
            <w:hideMark/>
          </w:tcPr>
          <w:p w14:paraId="27904678" w14:textId="77777777" w:rsidR="00181685" w:rsidRPr="00A15AAE" w:rsidRDefault="00181685" w:rsidP="00522F36">
            <w:pPr>
              <w:pStyle w:val="NoSpacing"/>
              <w:jc w:val="center"/>
              <w:rPr>
                <w:sz w:val="18"/>
                <w:szCs w:val="18"/>
                <w:lang w:eastAsia="fr-FR"/>
              </w:rPr>
            </w:pPr>
            <w:r w:rsidRPr="00A15AAE">
              <w:rPr>
                <w:sz w:val="18"/>
                <w:szCs w:val="18"/>
                <w:lang w:eastAsia="fr-FR"/>
              </w:rPr>
              <w:t>0,01mg/L</w:t>
            </w:r>
          </w:p>
        </w:tc>
        <w:tc>
          <w:tcPr>
            <w:tcW w:w="400" w:type="pct"/>
            <w:noWrap/>
            <w:vAlign w:val="bottom"/>
            <w:hideMark/>
          </w:tcPr>
          <w:p w14:paraId="64EC39EA" w14:textId="77777777" w:rsidR="00181685" w:rsidRPr="00A15AAE" w:rsidRDefault="00181685" w:rsidP="00522F36">
            <w:pPr>
              <w:pStyle w:val="NoSpacing"/>
              <w:jc w:val="center"/>
              <w:rPr>
                <w:sz w:val="18"/>
                <w:szCs w:val="18"/>
                <w:lang w:eastAsia="fr-FR"/>
              </w:rPr>
            </w:pPr>
            <w:r w:rsidRPr="00A15AAE">
              <w:rPr>
                <w:sz w:val="18"/>
                <w:szCs w:val="18"/>
                <w:lang w:eastAsia="fr-FR"/>
              </w:rPr>
              <w:t>120mg/Kg</w:t>
            </w:r>
          </w:p>
        </w:tc>
        <w:tc>
          <w:tcPr>
            <w:tcW w:w="411" w:type="pct"/>
            <w:noWrap/>
            <w:vAlign w:val="bottom"/>
            <w:hideMark/>
          </w:tcPr>
          <w:p w14:paraId="5576BB6B" w14:textId="77777777" w:rsidR="00181685" w:rsidRPr="00A15AAE" w:rsidRDefault="00181685" w:rsidP="00522F36">
            <w:pPr>
              <w:pStyle w:val="NoSpacing"/>
              <w:jc w:val="center"/>
              <w:rPr>
                <w:sz w:val="18"/>
                <w:szCs w:val="18"/>
                <w:lang w:eastAsia="fr-FR"/>
              </w:rPr>
            </w:pPr>
            <w:r w:rsidRPr="00A15AAE">
              <w:rPr>
                <w:sz w:val="18"/>
                <w:szCs w:val="18"/>
                <w:lang w:eastAsia="fr-FR"/>
              </w:rPr>
              <w:t>0,006mg/L</w:t>
            </w:r>
          </w:p>
        </w:tc>
        <w:tc>
          <w:tcPr>
            <w:tcW w:w="420" w:type="pct"/>
            <w:noWrap/>
            <w:vAlign w:val="bottom"/>
            <w:hideMark/>
          </w:tcPr>
          <w:p w14:paraId="4700E9E9" w14:textId="77777777" w:rsidR="00181685" w:rsidRPr="00A15AAE" w:rsidRDefault="00181685" w:rsidP="00522F36">
            <w:pPr>
              <w:pStyle w:val="NoSpacing"/>
              <w:jc w:val="center"/>
              <w:rPr>
                <w:sz w:val="18"/>
                <w:szCs w:val="18"/>
                <w:lang w:eastAsia="fr-FR"/>
              </w:rPr>
            </w:pPr>
            <w:r w:rsidRPr="00A15AAE">
              <w:rPr>
                <w:sz w:val="18"/>
                <w:szCs w:val="18"/>
                <w:lang w:eastAsia="fr-FR"/>
              </w:rPr>
              <w:t>0,17mg/Kg</w:t>
            </w:r>
          </w:p>
        </w:tc>
      </w:tr>
    </w:tbl>
    <w:p w14:paraId="224B5489" w14:textId="77777777" w:rsidR="00181685" w:rsidRPr="00181685" w:rsidRDefault="00181685" w:rsidP="00181685">
      <w:pPr>
        <w:rPr>
          <w:lang w:val="fr-FR" w:eastAsia="fr-FR"/>
        </w:rPr>
      </w:pPr>
    </w:p>
    <w:p w14:paraId="304EB3BD" w14:textId="77777777" w:rsidR="00181685" w:rsidRPr="00181685" w:rsidRDefault="00181685" w:rsidP="00441B6F">
      <w:pPr>
        <w:pStyle w:val="Head1"/>
        <w:spacing w:after="0"/>
        <w:jc w:val="both"/>
        <w:rPr>
          <w:rFonts w:ascii="Arial" w:hAnsi="Arial" w:cs="Arial"/>
          <w:lang w:val="fr-FR"/>
        </w:rPr>
      </w:pPr>
    </w:p>
    <w:p w14:paraId="5D5B5835" w14:textId="77777777" w:rsidR="00181685" w:rsidRPr="000656A8" w:rsidRDefault="00181685" w:rsidP="00181685">
      <w:pPr>
        <w:spacing w:line="360" w:lineRule="auto"/>
        <w:rPr>
          <w:rFonts w:ascii="Arial" w:hAnsi="Arial" w:cs="Arial"/>
        </w:rPr>
      </w:pPr>
      <w:r>
        <w:rPr>
          <w:rFonts w:ascii="Arial" w:hAnsi="Arial" w:cs="Arial"/>
        </w:rPr>
        <w:t>(</w:t>
      </w:r>
      <w:r w:rsidRPr="000656A8">
        <w:rPr>
          <w:rFonts w:ascii="Arial" w:hAnsi="Arial" w:cs="Arial"/>
        </w:rPr>
        <w:t>Cd</w:t>
      </w:r>
      <w:r>
        <w:rPr>
          <w:rFonts w:ascii="Arial" w:hAnsi="Arial" w:cs="Arial"/>
        </w:rPr>
        <w:t>)</w:t>
      </w:r>
      <w:r w:rsidRPr="000656A8">
        <w:rPr>
          <w:rFonts w:ascii="Arial" w:hAnsi="Arial" w:cs="Arial"/>
        </w:rPr>
        <w:t>=</w:t>
      </w:r>
      <w:proofErr w:type="gramStart"/>
      <w:r w:rsidRPr="000656A8">
        <w:rPr>
          <w:rFonts w:ascii="Arial" w:hAnsi="Arial" w:cs="Arial"/>
        </w:rPr>
        <w:t>Cadmium ;</w:t>
      </w:r>
      <w:proofErr w:type="gramEnd"/>
      <w:r w:rsidRPr="000656A8">
        <w:rPr>
          <w:rFonts w:ascii="Arial" w:hAnsi="Arial" w:cs="Arial"/>
        </w:rPr>
        <w:t xml:space="preserve"> </w:t>
      </w:r>
      <w:r>
        <w:rPr>
          <w:rFonts w:ascii="Arial" w:hAnsi="Arial" w:cs="Arial"/>
        </w:rPr>
        <w:t>(</w:t>
      </w:r>
      <w:r w:rsidRPr="000656A8">
        <w:rPr>
          <w:rFonts w:ascii="Arial" w:hAnsi="Arial" w:cs="Arial"/>
        </w:rPr>
        <w:t>Cu</w:t>
      </w:r>
      <w:r>
        <w:rPr>
          <w:rFonts w:ascii="Arial" w:hAnsi="Arial" w:cs="Arial"/>
        </w:rPr>
        <w:t>)</w:t>
      </w:r>
      <w:r w:rsidRPr="000656A8">
        <w:rPr>
          <w:rFonts w:ascii="Arial" w:hAnsi="Arial" w:cs="Arial"/>
        </w:rPr>
        <w:t>=C</w:t>
      </w:r>
      <w:r>
        <w:rPr>
          <w:rFonts w:ascii="Arial" w:hAnsi="Arial" w:cs="Arial"/>
        </w:rPr>
        <w:t>opper</w:t>
      </w:r>
      <w:r w:rsidRPr="000656A8">
        <w:rPr>
          <w:rFonts w:ascii="Arial" w:hAnsi="Arial" w:cs="Arial"/>
        </w:rPr>
        <w:t xml:space="preserve"> ; </w:t>
      </w:r>
      <w:r>
        <w:rPr>
          <w:rFonts w:ascii="Arial" w:hAnsi="Arial" w:cs="Arial"/>
        </w:rPr>
        <w:t>(</w:t>
      </w:r>
      <w:r w:rsidRPr="000656A8">
        <w:rPr>
          <w:rFonts w:ascii="Arial" w:hAnsi="Arial" w:cs="Arial"/>
        </w:rPr>
        <w:t>Pb</w:t>
      </w:r>
      <w:r>
        <w:rPr>
          <w:rFonts w:ascii="Arial" w:hAnsi="Arial" w:cs="Arial"/>
        </w:rPr>
        <w:t>)</w:t>
      </w:r>
      <w:r w:rsidRPr="000656A8">
        <w:rPr>
          <w:rFonts w:ascii="Arial" w:hAnsi="Arial" w:cs="Arial"/>
        </w:rPr>
        <w:t>=</w:t>
      </w:r>
      <w:r>
        <w:rPr>
          <w:rFonts w:ascii="Arial" w:hAnsi="Arial" w:cs="Arial"/>
        </w:rPr>
        <w:t>Lead</w:t>
      </w:r>
      <w:r w:rsidRPr="000656A8">
        <w:rPr>
          <w:rFonts w:ascii="Arial" w:hAnsi="Arial" w:cs="Arial"/>
        </w:rPr>
        <w:t xml:space="preserve"> ; </w:t>
      </w:r>
      <w:r>
        <w:rPr>
          <w:rFonts w:ascii="Arial" w:hAnsi="Arial" w:cs="Arial"/>
        </w:rPr>
        <w:t>(</w:t>
      </w:r>
      <w:r w:rsidRPr="000656A8">
        <w:rPr>
          <w:rFonts w:ascii="Arial" w:hAnsi="Arial" w:cs="Arial"/>
        </w:rPr>
        <w:t>As</w:t>
      </w:r>
      <w:r>
        <w:rPr>
          <w:rFonts w:ascii="Arial" w:hAnsi="Arial" w:cs="Arial"/>
        </w:rPr>
        <w:t>)</w:t>
      </w:r>
      <w:r w:rsidRPr="000656A8">
        <w:rPr>
          <w:rFonts w:ascii="Arial" w:hAnsi="Arial" w:cs="Arial"/>
        </w:rPr>
        <w:t xml:space="preserve">=Arsenic ; </w:t>
      </w:r>
      <w:r>
        <w:rPr>
          <w:rFonts w:ascii="Arial" w:hAnsi="Arial" w:cs="Arial"/>
        </w:rPr>
        <w:t>(</w:t>
      </w:r>
      <w:r w:rsidRPr="000656A8">
        <w:rPr>
          <w:rFonts w:ascii="Arial" w:hAnsi="Arial" w:cs="Arial"/>
        </w:rPr>
        <w:t>Zn</w:t>
      </w:r>
      <w:r>
        <w:rPr>
          <w:rFonts w:ascii="Arial" w:hAnsi="Arial" w:cs="Arial"/>
        </w:rPr>
        <w:t>)</w:t>
      </w:r>
      <w:r w:rsidRPr="000656A8">
        <w:rPr>
          <w:rFonts w:ascii="Arial" w:hAnsi="Arial" w:cs="Arial"/>
        </w:rPr>
        <w:t xml:space="preserve">=Zinc ; </w:t>
      </w:r>
      <w:r>
        <w:rPr>
          <w:rFonts w:ascii="Arial" w:hAnsi="Arial" w:cs="Arial"/>
        </w:rPr>
        <w:t>(</w:t>
      </w:r>
      <w:r w:rsidRPr="000656A8">
        <w:rPr>
          <w:rFonts w:ascii="Arial" w:hAnsi="Arial" w:cs="Arial"/>
        </w:rPr>
        <w:t>Hg</w:t>
      </w:r>
      <w:r>
        <w:rPr>
          <w:rFonts w:ascii="Arial" w:hAnsi="Arial" w:cs="Arial"/>
        </w:rPr>
        <w:t>)</w:t>
      </w:r>
      <w:r w:rsidRPr="000656A8">
        <w:rPr>
          <w:rFonts w:ascii="Arial" w:hAnsi="Arial" w:cs="Arial"/>
        </w:rPr>
        <w:t>=Mercur</w:t>
      </w:r>
      <w:r>
        <w:rPr>
          <w:rFonts w:ascii="Arial" w:hAnsi="Arial" w:cs="Arial"/>
        </w:rPr>
        <w:t>y</w:t>
      </w:r>
      <w:r w:rsidRPr="000656A8">
        <w:rPr>
          <w:rFonts w:ascii="Arial" w:hAnsi="Arial" w:cs="Arial"/>
        </w:rPr>
        <w:t>, Sed=S</w:t>
      </w:r>
      <w:r>
        <w:rPr>
          <w:rFonts w:ascii="Arial" w:hAnsi="Arial" w:cs="Arial"/>
        </w:rPr>
        <w:t>e</w:t>
      </w:r>
      <w:r w:rsidRPr="000656A8">
        <w:rPr>
          <w:rFonts w:ascii="Arial" w:hAnsi="Arial" w:cs="Arial"/>
        </w:rPr>
        <w:t>diment</w:t>
      </w:r>
    </w:p>
    <w:p w14:paraId="08A81D9B" w14:textId="77777777" w:rsidR="00181685" w:rsidRDefault="00181685" w:rsidP="00181685">
      <w:pPr>
        <w:pStyle w:val="ListParagraph"/>
        <w:numPr>
          <w:ilvl w:val="0"/>
          <w:numId w:val="33"/>
        </w:numPr>
        <w:spacing w:line="360" w:lineRule="auto"/>
        <w:jc w:val="both"/>
        <w:rPr>
          <w:b/>
          <w:bCs/>
          <w:sz w:val="24"/>
          <w:szCs w:val="24"/>
        </w:rPr>
      </w:pPr>
      <w:r w:rsidRPr="000656A8">
        <w:rPr>
          <w:rFonts w:ascii="Arial" w:hAnsi="Arial" w:cs="Arial"/>
          <w:b/>
          <w:bCs/>
          <w:sz w:val="20"/>
          <w:szCs w:val="20"/>
        </w:rPr>
        <w:t>Cadmium</w:t>
      </w:r>
    </w:p>
    <w:p w14:paraId="348481CD" w14:textId="77777777" w:rsidR="00181685" w:rsidRDefault="00181685" w:rsidP="00181685">
      <w:pPr>
        <w:spacing w:before="100" w:beforeAutospacing="1" w:after="100" w:afterAutospacing="1"/>
        <w:ind w:left="420"/>
        <w:rPr>
          <w:lang w:eastAsia="fr-FR"/>
        </w:rPr>
      </w:pPr>
      <w:r w:rsidRPr="00EF3630">
        <w:rPr>
          <w:noProof/>
        </w:rPr>
        <w:drawing>
          <wp:anchor distT="0" distB="0" distL="114300" distR="114300" simplePos="0" relativeHeight="251643904" behindDoc="1" locked="0" layoutInCell="1" allowOverlap="1" wp14:anchorId="68B29C93" wp14:editId="5F55F714">
            <wp:simplePos x="0" y="0"/>
            <wp:positionH relativeFrom="column">
              <wp:posOffset>186690</wp:posOffset>
            </wp:positionH>
            <wp:positionV relativeFrom="paragraph">
              <wp:posOffset>5080</wp:posOffset>
            </wp:positionV>
            <wp:extent cx="3530600" cy="2036445"/>
            <wp:effectExtent l="0" t="0" r="0" b="0"/>
            <wp:wrapTight wrapText="bothSides">
              <wp:wrapPolygon edited="0">
                <wp:start x="0" y="0"/>
                <wp:lineTo x="0" y="21418"/>
                <wp:lineTo x="21445" y="21418"/>
                <wp:lineTo x="21445" y="0"/>
                <wp:lineTo x="0" y="0"/>
              </wp:wrapPolygon>
            </wp:wrapTight>
            <wp:docPr id="8610754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060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45BAE" w14:textId="77777777" w:rsidR="00181685" w:rsidRDefault="00181685" w:rsidP="00181685">
      <w:pPr>
        <w:spacing w:before="100" w:beforeAutospacing="1" w:after="100" w:afterAutospacing="1"/>
        <w:ind w:left="420"/>
        <w:rPr>
          <w:lang w:eastAsia="fr-FR"/>
        </w:rPr>
      </w:pPr>
    </w:p>
    <w:p w14:paraId="3CEE039E" w14:textId="77777777" w:rsidR="00181685" w:rsidRDefault="00181685" w:rsidP="00181685">
      <w:pPr>
        <w:spacing w:before="100" w:beforeAutospacing="1" w:after="100" w:afterAutospacing="1"/>
        <w:ind w:left="420"/>
        <w:rPr>
          <w:lang w:eastAsia="fr-FR"/>
        </w:rPr>
      </w:pPr>
    </w:p>
    <w:p w14:paraId="120DA356" w14:textId="77777777" w:rsidR="00181685" w:rsidRDefault="00181685" w:rsidP="00181685">
      <w:pPr>
        <w:spacing w:before="100" w:beforeAutospacing="1" w:after="100" w:afterAutospacing="1"/>
        <w:ind w:left="420"/>
        <w:rPr>
          <w:lang w:eastAsia="fr-FR"/>
        </w:rPr>
      </w:pPr>
    </w:p>
    <w:p w14:paraId="303FD30A" w14:textId="77777777" w:rsidR="00181685" w:rsidRDefault="00181685" w:rsidP="00181685">
      <w:pPr>
        <w:spacing w:before="100" w:beforeAutospacing="1" w:after="100" w:afterAutospacing="1"/>
        <w:ind w:left="420"/>
        <w:rPr>
          <w:lang w:eastAsia="fr-FR"/>
        </w:rPr>
      </w:pPr>
    </w:p>
    <w:p w14:paraId="1B8FF456" w14:textId="77777777" w:rsidR="00181685" w:rsidRDefault="00181685" w:rsidP="00181685">
      <w:pPr>
        <w:spacing w:before="100" w:beforeAutospacing="1" w:after="100" w:afterAutospacing="1"/>
        <w:ind w:left="420"/>
        <w:rPr>
          <w:lang w:eastAsia="fr-FR"/>
        </w:rPr>
      </w:pPr>
    </w:p>
    <w:p w14:paraId="6718DBE8" w14:textId="77777777" w:rsidR="00396A63" w:rsidRDefault="00396A63" w:rsidP="00181685">
      <w:pPr>
        <w:rPr>
          <w:rFonts w:ascii="Arial" w:eastAsia="Calibri" w:hAnsi="Arial" w:cs="Arial"/>
          <w:b/>
          <w:bCs/>
          <w:lang w:eastAsia="fr-FR"/>
        </w:rPr>
      </w:pPr>
    </w:p>
    <w:p w14:paraId="38F63E97" w14:textId="21B63B97" w:rsidR="00181685" w:rsidRDefault="00181685" w:rsidP="00181685">
      <w:pPr>
        <w:rPr>
          <w:rFonts w:ascii="Arial" w:eastAsia="Calibri" w:hAnsi="Arial" w:cs="Arial"/>
          <w:lang w:eastAsia="fr-FR"/>
        </w:rPr>
      </w:pPr>
      <w:r w:rsidRPr="00C50950">
        <w:rPr>
          <w:rFonts w:ascii="Arial" w:eastAsia="Calibri" w:hAnsi="Arial" w:cs="Arial"/>
          <w:b/>
          <w:bCs/>
          <w:lang w:eastAsia="fr-FR"/>
        </w:rPr>
        <w:t xml:space="preserve">Figure </w:t>
      </w:r>
      <w:r>
        <w:rPr>
          <w:rFonts w:ascii="Arial" w:eastAsia="Calibri" w:hAnsi="Arial" w:cs="Arial"/>
          <w:b/>
          <w:bCs/>
          <w:lang w:eastAsia="fr-FR"/>
        </w:rPr>
        <w:t>3</w:t>
      </w:r>
      <w:r w:rsidRPr="00C50950">
        <w:rPr>
          <w:rFonts w:ascii="Arial" w:eastAsia="Calibri" w:hAnsi="Arial" w:cs="Arial"/>
          <w:b/>
          <w:bCs/>
          <w:lang w:eastAsia="fr-FR"/>
        </w:rPr>
        <w:t xml:space="preserve">: </w:t>
      </w:r>
      <w:r w:rsidRPr="00C50950">
        <w:rPr>
          <w:rFonts w:ascii="Arial" w:eastAsia="Calibri" w:hAnsi="Arial" w:cs="Arial"/>
          <w:lang w:eastAsia="fr-FR"/>
        </w:rPr>
        <w:t xml:space="preserve">Spatial variation of cadmium in water (A) and sediment (B) in Lake </w:t>
      </w:r>
      <w:proofErr w:type="spellStart"/>
      <w:r w:rsidRPr="00C50950">
        <w:rPr>
          <w:rFonts w:ascii="Arial" w:eastAsia="Calibri" w:hAnsi="Arial" w:cs="Arial"/>
          <w:lang w:eastAsia="fr-FR"/>
        </w:rPr>
        <w:t>Nokoué</w:t>
      </w:r>
      <w:proofErr w:type="spellEnd"/>
      <w:r w:rsidRPr="00C50950">
        <w:rPr>
          <w:rFonts w:ascii="Arial" w:eastAsia="Calibri" w:hAnsi="Arial" w:cs="Arial"/>
          <w:lang w:eastAsia="fr-FR"/>
        </w:rPr>
        <w:t>.</w:t>
      </w:r>
    </w:p>
    <w:p w14:paraId="162C0507" w14:textId="77777777" w:rsidR="00396A63" w:rsidRDefault="00396A63" w:rsidP="00396A63">
      <w:pPr>
        <w:jc w:val="both"/>
        <w:rPr>
          <w:rFonts w:ascii="Arial" w:eastAsia="Calibri" w:hAnsi="Arial" w:cs="Arial"/>
          <w:lang w:eastAsia="fr-FR"/>
        </w:rPr>
      </w:pPr>
    </w:p>
    <w:p w14:paraId="59CC0530" w14:textId="19CE309F" w:rsidR="00181685" w:rsidRPr="00C50950" w:rsidRDefault="00181685" w:rsidP="00396A63">
      <w:pPr>
        <w:jc w:val="both"/>
        <w:rPr>
          <w:rFonts w:ascii="Arial" w:eastAsia="Calibri" w:hAnsi="Arial" w:cs="Arial"/>
          <w:lang w:eastAsia="fr-FR"/>
        </w:rPr>
      </w:pPr>
      <w:r w:rsidRPr="00C50950">
        <w:rPr>
          <w:rFonts w:ascii="Arial" w:eastAsia="Calibri" w:hAnsi="Arial" w:cs="Arial"/>
          <w:lang w:eastAsia="fr-FR"/>
        </w:rPr>
        <w:t xml:space="preserve">Figure </w:t>
      </w:r>
      <w:r>
        <w:rPr>
          <w:rFonts w:ascii="Arial" w:eastAsia="Calibri" w:hAnsi="Arial" w:cs="Arial"/>
          <w:lang w:eastAsia="fr-FR"/>
        </w:rPr>
        <w:t>3</w:t>
      </w:r>
      <w:r w:rsidRPr="00C50950">
        <w:rPr>
          <w:rFonts w:ascii="Arial" w:eastAsia="Calibri" w:hAnsi="Arial" w:cs="Arial"/>
          <w:lang w:eastAsia="fr-FR"/>
        </w:rPr>
        <w:t xml:space="preserve"> (A and B) shows the spatial distribution of cadmium content in water (A) and sediment (B) at the ten (10) stations. The cadmium content in water (Figure A) exceeds the recommended threshold (0.017 ug/L or 0.000017 mg/L) with a maximum value of 0.67 mg/L at </w:t>
      </w:r>
      <w:proofErr w:type="spellStart"/>
      <w:r w:rsidRPr="00C50950">
        <w:rPr>
          <w:rFonts w:ascii="Arial" w:eastAsia="Calibri" w:hAnsi="Arial" w:cs="Arial"/>
          <w:lang w:eastAsia="fr-FR"/>
        </w:rPr>
        <w:t>Godomey</w:t>
      </w:r>
      <w:proofErr w:type="spellEnd"/>
      <w:r w:rsidRPr="00C50950">
        <w:rPr>
          <w:rFonts w:ascii="Arial" w:eastAsia="Calibri" w:hAnsi="Arial" w:cs="Arial"/>
          <w:lang w:eastAsia="fr-FR"/>
        </w:rPr>
        <w:t xml:space="preserve">, except at </w:t>
      </w:r>
      <w:proofErr w:type="spellStart"/>
      <w:r w:rsidRPr="00C50950">
        <w:rPr>
          <w:rFonts w:ascii="Arial" w:eastAsia="Calibri" w:hAnsi="Arial" w:cs="Arial"/>
          <w:lang w:eastAsia="fr-FR"/>
        </w:rPr>
        <w:t>Totchè</w:t>
      </w:r>
      <w:proofErr w:type="spellEnd"/>
      <w:r w:rsidRPr="00C50950">
        <w:rPr>
          <w:rFonts w:ascii="Arial" w:eastAsia="Calibri" w:hAnsi="Arial" w:cs="Arial"/>
          <w:lang w:eastAsia="fr-FR"/>
        </w:rPr>
        <w:t xml:space="preserve">, Ganvié2, and </w:t>
      </w:r>
      <w:proofErr w:type="spellStart"/>
      <w:r w:rsidRPr="00C50950">
        <w:rPr>
          <w:rFonts w:ascii="Arial" w:eastAsia="Calibri" w:hAnsi="Arial" w:cs="Arial"/>
          <w:lang w:eastAsia="fr-FR"/>
        </w:rPr>
        <w:t>Agbato</w:t>
      </w:r>
      <w:proofErr w:type="spellEnd"/>
      <w:r w:rsidRPr="00C50950">
        <w:rPr>
          <w:rFonts w:ascii="Arial" w:eastAsia="Calibri" w:hAnsi="Arial" w:cs="Arial"/>
          <w:lang w:eastAsia="fr-FR"/>
        </w:rPr>
        <w:t xml:space="preserve"> where it is zero. The average cadmium content in the water across the entire lake is 0.17 ± 0.21 mg/L. The cadmium content in sediment (Figure </w:t>
      </w:r>
      <w:r>
        <w:rPr>
          <w:rFonts w:ascii="Arial" w:eastAsia="Calibri" w:hAnsi="Arial" w:cs="Arial"/>
          <w:lang w:eastAsia="fr-FR"/>
        </w:rPr>
        <w:t>3</w:t>
      </w:r>
      <w:r w:rsidRPr="00C50950">
        <w:rPr>
          <w:rFonts w:ascii="Arial" w:eastAsia="Calibri" w:hAnsi="Arial" w:cs="Arial"/>
          <w:lang w:eastAsia="fr-FR"/>
        </w:rPr>
        <w:t xml:space="preserve"> B) is below the standard (35 mg/kg), with low levels in </w:t>
      </w:r>
      <w:proofErr w:type="spellStart"/>
      <w:r w:rsidRPr="00C50950">
        <w:rPr>
          <w:rFonts w:ascii="Arial" w:eastAsia="Calibri" w:hAnsi="Arial" w:cs="Arial"/>
          <w:lang w:eastAsia="fr-FR"/>
        </w:rPr>
        <w:t>Sô</w:t>
      </w:r>
      <w:proofErr w:type="spellEnd"/>
      <w:r w:rsidRPr="00C50950">
        <w:rPr>
          <w:rFonts w:ascii="Arial" w:eastAsia="Calibri" w:hAnsi="Arial" w:cs="Arial"/>
          <w:lang w:eastAsia="fr-FR"/>
        </w:rPr>
        <w:t xml:space="preserve">-Ava, </w:t>
      </w:r>
      <w:proofErr w:type="spellStart"/>
      <w:r w:rsidRPr="00C50950">
        <w:rPr>
          <w:rFonts w:ascii="Arial" w:eastAsia="Calibri" w:hAnsi="Arial" w:cs="Arial"/>
          <w:lang w:eastAsia="fr-FR"/>
        </w:rPr>
        <w:t>Totchè</w:t>
      </w:r>
      <w:proofErr w:type="spellEnd"/>
      <w:r w:rsidRPr="00C50950">
        <w:rPr>
          <w:rFonts w:ascii="Arial" w:eastAsia="Calibri" w:hAnsi="Arial" w:cs="Arial"/>
          <w:lang w:eastAsia="fr-FR"/>
        </w:rPr>
        <w:t xml:space="preserve">, </w:t>
      </w:r>
      <w:proofErr w:type="spellStart"/>
      <w:r w:rsidRPr="00C50950">
        <w:rPr>
          <w:rFonts w:ascii="Arial" w:eastAsia="Calibri" w:hAnsi="Arial" w:cs="Arial"/>
          <w:lang w:eastAsia="fr-FR"/>
        </w:rPr>
        <w:t>Vêkky</w:t>
      </w:r>
      <w:proofErr w:type="spellEnd"/>
      <w:r w:rsidRPr="00C50950">
        <w:rPr>
          <w:rFonts w:ascii="Arial" w:eastAsia="Calibri" w:hAnsi="Arial" w:cs="Arial"/>
          <w:lang w:eastAsia="fr-FR"/>
        </w:rPr>
        <w:t xml:space="preserve">, and </w:t>
      </w:r>
      <w:proofErr w:type="spellStart"/>
      <w:r w:rsidRPr="00C50950">
        <w:rPr>
          <w:rFonts w:ascii="Arial" w:eastAsia="Calibri" w:hAnsi="Arial" w:cs="Arial"/>
          <w:lang w:eastAsia="fr-FR"/>
        </w:rPr>
        <w:t>Agbato</w:t>
      </w:r>
      <w:proofErr w:type="spellEnd"/>
      <w:r w:rsidRPr="00C50950">
        <w:rPr>
          <w:rFonts w:ascii="Arial" w:eastAsia="Calibri" w:hAnsi="Arial" w:cs="Arial"/>
          <w:lang w:eastAsia="fr-FR"/>
        </w:rPr>
        <w:t xml:space="preserve"> and higher levels in Ganvié2, </w:t>
      </w:r>
      <w:proofErr w:type="spellStart"/>
      <w:r w:rsidRPr="00C50950">
        <w:rPr>
          <w:rFonts w:ascii="Arial" w:eastAsia="Calibri" w:hAnsi="Arial" w:cs="Arial"/>
          <w:lang w:eastAsia="fr-FR"/>
        </w:rPr>
        <w:t>Godomey</w:t>
      </w:r>
      <w:proofErr w:type="spellEnd"/>
      <w:r w:rsidRPr="00C50950">
        <w:rPr>
          <w:rFonts w:ascii="Arial" w:eastAsia="Calibri" w:hAnsi="Arial" w:cs="Arial"/>
          <w:lang w:eastAsia="fr-FR"/>
        </w:rPr>
        <w:t xml:space="preserve">, and </w:t>
      </w:r>
      <w:proofErr w:type="spellStart"/>
      <w:r w:rsidRPr="00C50950">
        <w:rPr>
          <w:rFonts w:ascii="Arial" w:eastAsia="Calibri" w:hAnsi="Arial" w:cs="Arial"/>
          <w:lang w:eastAsia="fr-FR"/>
        </w:rPr>
        <w:t>Ekpè</w:t>
      </w:r>
      <w:proofErr w:type="spellEnd"/>
      <w:r w:rsidRPr="00C50950">
        <w:rPr>
          <w:rFonts w:ascii="Arial" w:eastAsia="Calibri" w:hAnsi="Arial" w:cs="Arial"/>
          <w:lang w:eastAsia="fr-FR"/>
        </w:rPr>
        <w:t>. The average cadmium content in sediment across the entire lake is 0.298 ± 0.19 mg/kg, which is below the standard (0.60 mg/kg).</w:t>
      </w:r>
    </w:p>
    <w:p w14:paraId="02EFF695" w14:textId="0A923F2D" w:rsidR="00181685" w:rsidRPr="00E96230" w:rsidRDefault="00181685" w:rsidP="00181685">
      <w:pPr>
        <w:jc w:val="both"/>
        <w:rPr>
          <w:rFonts w:ascii="Arial" w:eastAsia="Calibri" w:hAnsi="Arial" w:cs="Arial"/>
          <w:b/>
          <w:bCs/>
          <w:lang w:eastAsia="fr-FR"/>
        </w:rPr>
      </w:pPr>
    </w:p>
    <w:p w14:paraId="4AD35412" w14:textId="77777777" w:rsidR="00181685" w:rsidRDefault="00181685" w:rsidP="00181685">
      <w:pPr>
        <w:rPr>
          <w:rFonts w:ascii="Arial" w:eastAsia="Calibri" w:hAnsi="Arial" w:cs="Arial"/>
          <w:b/>
          <w:bCs/>
          <w:lang w:eastAsia="fr-FR"/>
        </w:rPr>
      </w:pPr>
    </w:p>
    <w:p w14:paraId="284D1B3F" w14:textId="77777777" w:rsidR="00181685" w:rsidRDefault="00181685" w:rsidP="00181685">
      <w:pPr>
        <w:rPr>
          <w:rFonts w:ascii="Arial" w:eastAsia="Calibri" w:hAnsi="Arial" w:cs="Arial"/>
          <w:b/>
          <w:bCs/>
          <w:lang w:eastAsia="fr-FR"/>
        </w:rPr>
      </w:pPr>
    </w:p>
    <w:p w14:paraId="311B0F29" w14:textId="77777777" w:rsidR="00181685" w:rsidRDefault="00181685" w:rsidP="00181685">
      <w:pPr>
        <w:rPr>
          <w:rFonts w:ascii="Arial" w:eastAsia="Calibri" w:hAnsi="Arial" w:cs="Arial"/>
          <w:b/>
          <w:bCs/>
          <w:lang w:eastAsia="fr-FR"/>
        </w:rPr>
      </w:pPr>
    </w:p>
    <w:p w14:paraId="76217879" w14:textId="77777777" w:rsidR="00181685" w:rsidRDefault="00181685" w:rsidP="00181685">
      <w:pPr>
        <w:rPr>
          <w:rFonts w:ascii="Arial" w:eastAsia="Calibri" w:hAnsi="Arial" w:cs="Arial"/>
          <w:b/>
          <w:bCs/>
          <w:lang w:eastAsia="fr-FR"/>
        </w:rPr>
      </w:pPr>
    </w:p>
    <w:p w14:paraId="7D17BF53" w14:textId="5B091236" w:rsidR="00181685" w:rsidRDefault="002703E0" w:rsidP="00181685">
      <w:pPr>
        <w:rPr>
          <w:rFonts w:ascii="Arial" w:eastAsia="Calibri" w:hAnsi="Arial" w:cs="Arial"/>
          <w:b/>
          <w:bCs/>
          <w:lang w:eastAsia="fr-FR"/>
        </w:rPr>
      </w:pPr>
      <w:r>
        <w:rPr>
          <w:rFonts w:ascii="Arial" w:eastAsia="Calibri" w:hAnsi="Arial" w:cs="Arial"/>
          <w:b/>
          <w:bCs/>
          <w:noProof/>
          <w:lang w:eastAsia="fr-FR"/>
        </w:rPr>
        <w:lastRenderedPageBreak/>
        <w:drawing>
          <wp:inline distT="0" distB="0" distL="0" distR="0" wp14:anchorId="1AAD78AB" wp14:editId="60776476">
            <wp:extent cx="3702050" cy="1988479"/>
            <wp:effectExtent l="0" t="0" r="0" b="0"/>
            <wp:docPr id="5954324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6431" cy="2001575"/>
                    </a:xfrm>
                    <a:prstGeom prst="rect">
                      <a:avLst/>
                    </a:prstGeom>
                    <a:noFill/>
                  </pic:spPr>
                </pic:pic>
              </a:graphicData>
            </a:graphic>
          </wp:inline>
        </w:drawing>
      </w:r>
    </w:p>
    <w:p w14:paraId="575CF2AD" w14:textId="176731DF" w:rsidR="00181685" w:rsidRPr="00157DE4" w:rsidRDefault="008B7492" w:rsidP="00157DE4">
      <w:pPr>
        <w:rPr>
          <w:rFonts w:ascii="Arial" w:eastAsia="Calibri" w:hAnsi="Arial" w:cs="Arial"/>
          <w:b/>
          <w:bCs/>
          <w:lang w:eastAsia="fr-FR"/>
        </w:rPr>
      </w:pPr>
      <w:r>
        <w:rPr>
          <w:rFonts w:ascii="Arial" w:eastAsia="Calibri" w:hAnsi="Arial" w:cs="Arial"/>
          <w:b/>
          <w:bCs/>
          <w:noProof/>
          <w:lang w:eastAsia="fr-FR"/>
        </w:rPr>
        <mc:AlternateContent>
          <mc:Choice Requires="wps">
            <w:drawing>
              <wp:anchor distT="0" distB="0" distL="114300" distR="114300" simplePos="0" relativeHeight="251657216" behindDoc="0" locked="0" layoutInCell="1" allowOverlap="1" wp14:anchorId="06D77403" wp14:editId="74C7286F">
                <wp:simplePos x="0" y="0"/>
                <wp:positionH relativeFrom="column">
                  <wp:posOffset>-2556510</wp:posOffset>
                </wp:positionH>
                <wp:positionV relativeFrom="paragraph">
                  <wp:posOffset>133350</wp:posOffset>
                </wp:positionV>
                <wp:extent cx="298450" cy="241300"/>
                <wp:effectExtent l="0" t="0" r="0" b="0"/>
                <wp:wrapNone/>
                <wp:docPr id="6353181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B4D3D" w14:textId="506205EC" w:rsidR="00241832" w:rsidRDefault="0024183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77403" id="_x0000_t202" coordsize="21600,21600" o:spt="202" path="m,l,21600r21600,l21600,xe">
                <v:stroke joinstyle="miter"/>
                <v:path gradientshapeok="t" o:connecttype="rect"/>
              </v:shapetype>
              <v:shape id="Text Box 11" o:spid="_x0000_s1026" type="#_x0000_t202" style="position:absolute;margin-left:-201.3pt;margin-top:10.5pt;width:23.5pt;height: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" stroked="f">
                <v:textbox>
                  <w:txbxContent>
                    <w:p w14:paraId="613B4D3D" w14:textId="506205EC" w:rsidR="00241832" w:rsidRDefault="00241832">
                      <w:r>
                        <w:t>A</w:t>
                      </w:r>
                    </w:p>
                  </w:txbxContent>
                </v:textbox>
              </v:shape>
            </w:pict>
          </mc:Fallback>
        </mc:AlternateContent>
      </w:r>
      <w:bookmarkStart w:id="8" w:name="_Toc182156758"/>
      <w:r w:rsidR="00181685" w:rsidRPr="000656A8">
        <w:rPr>
          <w:rFonts w:ascii="Arial" w:hAnsi="Arial" w:cs="Arial"/>
          <w:b/>
          <w:bCs/>
        </w:rPr>
        <w:t xml:space="preserve">Figure </w:t>
      </w:r>
      <w:proofErr w:type="gramStart"/>
      <w:r w:rsidR="00181685">
        <w:rPr>
          <w:rFonts w:ascii="Arial" w:hAnsi="Arial" w:cs="Arial"/>
          <w:b/>
          <w:bCs/>
        </w:rPr>
        <w:t>4</w:t>
      </w:r>
      <w:r w:rsidR="00181685" w:rsidRPr="000656A8">
        <w:rPr>
          <w:rFonts w:ascii="Arial" w:hAnsi="Arial" w:cs="Arial"/>
          <w:b/>
          <w:bCs/>
        </w:rPr>
        <w:t xml:space="preserve"> :</w:t>
      </w:r>
      <w:proofErr w:type="gramEnd"/>
      <w:r w:rsidR="00181685" w:rsidRPr="000656A8">
        <w:rPr>
          <w:rFonts w:ascii="Arial" w:hAnsi="Arial" w:cs="Arial"/>
          <w:b/>
          <w:bCs/>
        </w:rPr>
        <w:t xml:space="preserve"> </w:t>
      </w:r>
      <w:bookmarkStart w:id="9" w:name="_Toc182156759"/>
      <w:bookmarkEnd w:id="8"/>
      <w:r w:rsidR="00181685" w:rsidRPr="00C50950">
        <w:rPr>
          <w:rFonts w:ascii="Arial" w:hAnsi="Arial" w:cs="Arial"/>
        </w:rPr>
        <w:t>Estimation of cadmium content in water (B) and sediment (A) across the entire lake.</w:t>
      </w:r>
    </w:p>
    <w:p w14:paraId="65047F76" w14:textId="77777777" w:rsidR="00B375BC" w:rsidRDefault="00B375BC" w:rsidP="00473D88">
      <w:pPr>
        <w:pStyle w:val="Caption"/>
        <w:spacing w:line="276" w:lineRule="auto"/>
        <w:jc w:val="both"/>
        <w:rPr>
          <w:rFonts w:ascii="Arial" w:hAnsi="Arial" w:cs="Arial"/>
          <w:i w:val="0"/>
          <w:iCs w:val="0"/>
          <w:color w:val="auto"/>
          <w:sz w:val="20"/>
          <w:szCs w:val="20"/>
          <w:lang w:val="en-US"/>
        </w:rPr>
      </w:pPr>
    </w:p>
    <w:p w14:paraId="0492442B" w14:textId="4118871F" w:rsidR="00181685" w:rsidRPr="00473D88" w:rsidRDefault="00181685" w:rsidP="00473D88">
      <w:pPr>
        <w:pStyle w:val="Caption"/>
        <w:spacing w:line="276" w:lineRule="auto"/>
        <w:jc w:val="both"/>
        <w:rPr>
          <w:rFonts w:ascii="Arial" w:hAnsi="Arial" w:cs="Arial"/>
          <w:i w:val="0"/>
          <w:iCs w:val="0"/>
          <w:color w:val="auto"/>
          <w:sz w:val="20"/>
          <w:szCs w:val="20"/>
        </w:rPr>
      </w:pPr>
      <w:r w:rsidRPr="00C50950">
        <w:rPr>
          <w:rFonts w:ascii="Arial" w:hAnsi="Arial" w:cs="Arial"/>
          <w:i w:val="0"/>
          <w:iCs w:val="0"/>
          <w:color w:val="auto"/>
          <w:sz w:val="20"/>
          <w:szCs w:val="20"/>
        </w:rPr>
        <w:t xml:space="preserve">Figure </w:t>
      </w:r>
      <w:r>
        <w:rPr>
          <w:rFonts w:ascii="Arial" w:hAnsi="Arial" w:cs="Arial"/>
          <w:i w:val="0"/>
          <w:iCs w:val="0"/>
          <w:color w:val="auto"/>
          <w:sz w:val="20"/>
          <w:szCs w:val="20"/>
        </w:rPr>
        <w:t>4</w:t>
      </w:r>
      <w:r w:rsidRPr="00C50950">
        <w:rPr>
          <w:rFonts w:ascii="Arial" w:hAnsi="Arial" w:cs="Arial"/>
          <w:i w:val="0"/>
          <w:iCs w:val="0"/>
          <w:color w:val="auto"/>
          <w:sz w:val="20"/>
          <w:szCs w:val="20"/>
        </w:rPr>
        <w:t xml:space="preserve"> (A and B) shows the </w:t>
      </w:r>
      <w:proofErr w:type="spellStart"/>
      <w:r w:rsidRPr="00C50950">
        <w:rPr>
          <w:rFonts w:ascii="Arial" w:hAnsi="Arial" w:cs="Arial"/>
          <w:i w:val="0"/>
          <w:iCs w:val="0"/>
          <w:color w:val="auto"/>
          <w:sz w:val="20"/>
          <w:szCs w:val="20"/>
        </w:rPr>
        <w:t>estimated</w:t>
      </w:r>
      <w:proofErr w:type="spellEnd"/>
      <w:r w:rsidRPr="00C50950">
        <w:rPr>
          <w:rFonts w:ascii="Arial" w:hAnsi="Arial" w:cs="Arial"/>
          <w:i w:val="0"/>
          <w:iCs w:val="0"/>
          <w:color w:val="auto"/>
          <w:sz w:val="20"/>
          <w:szCs w:val="20"/>
        </w:rPr>
        <w:t xml:space="preserve"> cadmium content in water and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across</w:t>
      </w:r>
      <w:proofErr w:type="spellEnd"/>
      <w:r w:rsidRPr="00C50950">
        <w:rPr>
          <w:rFonts w:ascii="Arial" w:hAnsi="Arial" w:cs="Arial"/>
          <w:i w:val="0"/>
          <w:iCs w:val="0"/>
          <w:color w:val="auto"/>
          <w:sz w:val="20"/>
          <w:szCs w:val="20"/>
        </w:rPr>
        <w:t xml:space="preserve"> the </w:t>
      </w:r>
      <w:proofErr w:type="spellStart"/>
      <w:r w:rsidRPr="00C50950">
        <w:rPr>
          <w:rFonts w:ascii="Arial" w:hAnsi="Arial" w:cs="Arial"/>
          <w:i w:val="0"/>
          <w:iCs w:val="0"/>
          <w:color w:val="auto"/>
          <w:sz w:val="20"/>
          <w:szCs w:val="20"/>
        </w:rPr>
        <w:t>entire</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lake</w:t>
      </w:r>
      <w:proofErr w:type="spellEnd"/>
      <w:r w:rsidRPr="00C50950">
        <w:rPr>
          <w:rFonts w:ascii="Arial" w:hAnsi="Arial" w:cs="Arial"/>
          <w:i w:val="0"/>
          <w:iCs w:val="0"/>
          <w:color w:val="auto"/>
          <w:sz w:val="20"/>
          <w:szCs w:val="20"/>
        </w:rPr>
        <w:t xml:space="preserve">. This figure shows </w:t>
      </w:r>
      <w:proofErr w:type="spellStart"/>
      <w:r w:rsidRPr="00C50950">
        <w:rPr>
          <w:rFonts w:ascii="Arial" w:hAnsi="Arial" w:cs="Arial"/>
          <w:i w:val="0"/>
          <w:iCs w:val="0"/>
          <w:color w:val="auto"/>
          <w:sz w:val="20"/>
          <w:szCs w:val="20"/>
        </w:rPr>
        <w:t>that</w:t>
      </w:r>
      <w:proofErr w:type="spellEnd"/>
      <w:r w:rsidRPr="00C50950">
        <w:rPr>
          <w:rFonts w:ascii="Arial" w:hAnsi="Arial" w:cs="Arial"/>
          <w:i w:val="0"/>
          <w:iCs w:val="0"/>
          <w:color w:val="auto"/>
          <w:sz w:val="20"/>
          <w:szCs w:val="20"/>
        </w:rPr>
        <w:t xml:space="preserve"> cadmium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found</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throughout</w:t>
      </w:r>
      <w:proofErr w:type="spellEnd"/>
      <w:r w:rsidRPr="00C50950">
        <w:rPr>
          <w:rFonts w:ascii="Arial" w:hAnsi="Arial" w:cs="Arial"/>
          <w:i w:val="0"/>
          <w:iCs w:val="0"/>
          <w:color w:val="auto"/>
          <w:sz w:val="20"/>
          <w:szCs w:val="20"/>
        </w:rPr>
        <w:t xml:space="preserve"> the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(Figure </w:t>
      </w:r>
      <w:r>
        <w:rPr>
          <w:rFonts w:ascii="Arial" w:hAnsi="Arial" w:cs="Arial"/>
          <w:i w:val="0"/>
          <w:iCs w:val="0"/>
          <w:color w:val="auto"/>
          <w:sz w:val="20"/>
          <w:szCs w:val="20"/>
        </w:rPr>
        <w:t>4</w:t>
      </w:r>
      <w:r w:rsidRPr="00C50950">
        <w:rPr>
          <w:rFonts w:ascii="Arial" w:hAnsi="Arial" w:cs="Arial"/>
          <w:i w:val="0"/>
          <w:iCs w:val="0"/>
          <w:color w:val="auto"/>
          <w:sz w:val="20"/>
          <w:szCs w:val="20"/>
        </w:rPr>
        <w:t xml:space="preserve">A). </w:t>
      </w:r>
      <w:proofErr w:type="spellStart"/>
      <w:r w:rsidRPr="00C50950">
        <w:rPr>
          <w:rFonts w:ascii="Arial" w:hAnsi="Arial" w:cs="Arial"/>
          <w:i w:val="0"/>
          <w:iCs w:val="0"/>
          <w:color w:val="auto"/>
          <w:sz w:val="20"/>
          <w:szCs w:val="20"/>
        </w:rPr>
        <w:t>However</w:t>
      </w:r>
      <w:proofErr w:type="spellEnd"/>
      <w:r w:rsidRPr="00C50950">
        <w:rPr>
          <w:rFonts w:ascii="Arial" w:hAnsi="Arial" w:cs="Arial"/>
          <w:i w:val="0"/>
          <w:iCs w:val="0"/>
          <w:color w:val="auto"/>
          <w:sz w:val="20"/>
          <w:szCs w:val="20"/>
        </w:rPr>
        <w:t xml:space="preserve">, in water (Figure </w:t>
      </w:r>
      <w:r>
        <w:rPr>
          <w:rFonts w:ascii="Arial" w:hAnsi="Arial" w:cs="Arial"/>
          <w:i w:val="0"/>
          <w:iCs w:val="0"/>
          <w:color w:val="auto"/>
          <w:sz w:val="20"/>
          <w:szCs w:val="20"/>
        </w:rPr>
        <w:t>4</w:t>
      </w:r>
      <w:r w:rsidRPr="00C50950">
        <w:rPr>
          <w:rFonts w:ascii="Arial" w:hAnsi="Arial" w:cs="Arial"/>
          <w:i w:val="0"/>
          <w:iCs w:val="0"/>
          <w:color w:val="auto"/>
          <w:sz w:val="20"/>
          <w:szCs w:val="20"/>
        </w:rPr>
        <w:t xml:space="preserve">B), cadmium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more </w:t>
      </w:r>
      <w:proofErr w:type="spellStart"/>
      <w:r w:rsidRPr="00C50950">
        <w:rPr>
          <w:rFonts w:ascii="Arial" w:hAnsi="Arial" w:cs="Arial"/>
          <w:i w:val="0"/>
          <w:iCs w:val="0"/>
          <w:color w:val="auto"/>
          <w:sz w:val="20"/>
          <w:szCs w:val="20"/>
        </w:rPr>
        <w:t>concentrated</w:t>
      </w:r>
      <w:proofErr w:type="spellEnd"/>
      <w:r w:rsidRPr="00C50950">
        <w:rPr>
          <w:rFonts w:ascii="Arial" w:hAnsi="Arial" w:cs="Arial"/>
          <w:i w:val="0"/>
          <w:iCs w:val="0"/>
          <w:color w:val="auto"/>
          <w:sz w:val="20"/>
          <w:szCs w:val="20"/>
        </w:rPr>
        <w:t xml:space="preserve"> in </w:t>
      </w:r>
      <w:proofErr w:type="spellStart"/>
      <w:r w:rsidRPr="00C50950">
        <w:rPr>
          <w:rFonts w:ascii="Arial" w:hAnsi="Arial" w:cs="Arial"/>
          <w:i w:val="0"/>
          <w:iCs w:val="0"/>
          <w:color w:val="auto"/>
          <w:sz w:val="20"/>
          <w:szCs w:val="20"/>
        </w:rPr>
        <w:t>Godomey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Zogbo</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Vékky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Aguégué</w:t>
      </w:r>
      <w:proofErr w:type="spellEnd"/>
      <w:r w:rsidRPr="00C50950">
        <w:rPr>
          <w:rFonts w:ascii="Arial" w:hAnsi="Arial" w:cs="Arial"/>
          <w:i w:val="0"/>
          <w:iCs w:val="0"/>
          <w:color w:val="auto"/>
          <w:sz w:val="20"/>
          <w:szCs w:val="20"/>
        </w:rPr>
        <w:t xml:space="preserve">, and the Cotonou </w:t>
      </w:r>
      <w:proofErr w:type="spellStart"/>
      <w:r w:rsidRPr="00C50950">
        <w:rPr>
          <w:rFonts w:ascii="Arial" w:hAnsi="Arial" w:cs="Arial"/>
          <w:i w:val="0"/>
          <w:iCs w:val="0"/>
          <w:color w:val="auto"/>
          <w:sz w:val="20"/>
          <w:szCs w:val="20"/>
        </w:rPr>
        <w:t>channel</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with</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levels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above</w:t>
      </w:r>
      <w:proofErr w:type="spellEnd"/>
      <w:r w:rsidRPr="00C50950">
        <w:rPr>
          <w:rFonts w:ascii="Arial" w:hAnsi="Arial" w:cs="Arial"/>
          <w:i w:val="0"/>
          <w:iCs w:val="0"/>
          <w:color w:val="auto"/>
          <w:sz w:val="20"/>
          <w:szCs w:val="20"/>
        </w:rPr>
        <w:t xml:space="preserve"> the standard (0.017 mg/L).</w:t>
      </w:r>
    </w:p>
    <w:p w14:paraId="7A4DD48F" w14:textId="77777777" w:rsidR="00181685" w:rsidRPr="000656A8" w:rsidRDefault="00181685" w:rsidP="00181685">
      <w:pPr>
        <w:spacing w:line="276" w:lineRule="auto"/>
        <w:rPr>
          <w:rFonts w:ascii="Arial" w:hAnsi="Arial" w:cs="Arial"/>
        </w:rPr>
      </w:pPr>
    </w:p>
    <w:bookmarkEnd w:id="9"/>
    <w:p w14:paraId="16E07D95" w14:textId="77777777" w:rsidR="00181685" w:rsidRPr="000656A8" w:rsidRDefault="00181685" w:rsidP="00181685">
      <w:pPr>
        <w:pStyle w:val="ListParagraph"/>
        <w:numPr>
          <w:ilvl w:val="0"/>
          <w:numId w:val="33"/>
        </w:numPr>
        <w:rPr>
          <w:rFonts w:ascii="Arial" w:hAnsi="Arial" w:cs="Arial"/>
          <w:b/>
          <w:bCs/>
          <w:sz w:val="20"/>
          <w:szCs w:val="20"/>
          <w:lang w:eastAsia="fr-FR"/>
        </w:rPr>
      </w:pPr>
      <w:r w:rsidRPr="000656A8">
        <w:rPr>
          <w:rFonts w:ascii="Arial" w:hAnsi="Arial" w:cs="Arial"/>
          <w:b/>
          <w:bCs/>
          <w:sz w:val="20"/>
          <w:szCs w:val="20"/>
          <w:lang w:eastAsia="fr-FR"/>
        </w:rPr>
        <w:t>C</w:t>
      </w:r>
      <w:r>
        <w:rPr>
          <w:rFonts w:ascii="Arial" w:hAnsi="Arial" w:cs="Arial"/>
          <w:b/>
          <w:bCs/>
          <w:sz w:val="20"/>
          <w:szCs w:val="20"/>
          <w:lang w:eastAsia="fr-FR"/>
        </w:rPr>
        <w:t>opper</w:t>
      </w:r>
    </w:p>
    <w:p w14:paraId="3D3E7028" w14:textId="77777777" w:rsidR="00181685" w:rsidRPr="00E96230" w:rsidRDefault="00181685" w:rsidP="00181685">
      <w:pPr>
        <w:spacing w:before="100" w:beforeAutospacing="1" w:after="100" w:afterAutospacing="1"/>
        <w:ind w:left="420"/>
        <w:rPr>
          <w:lang w:eastAsia="fr-FR"/>
        </w:rPr>
      </w:pPr>
      <w:bookmarkStart w:id="10" w:name="_Toc182156760"/>
      <w:r w:rsidRPr="00E96230">
        <w:rPr>
          <w:noProof/>
        </w:rPr>
        <w:drawing>
          <wp:inline distT="0" distB="0" distL="0" distR="0" wp14:anchorId="479AC968" wp14:editId="7ABDDA94">
            <wp:extent cx="3511550" cy="2025955"/>
            <wp:effectExtent l="0" t="0" r="0" b="0"/>
            <wp:docPr id="98015793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4771" cy="2056661"/>
                    </a:xfrm>
                    <a:prstGeom prst="rect">
                      <a:avLst/>
                    </a:prstGeom>
                    <a:noFill/>
                    <a:ln>
                      <a:noFill/>
                    </a:ln>
                  </pic:spPr>
                </pic:pic>
              </a:graphicData>
            </a:graphic>
          </wp:inline>
        </w:drawing>
      </w:r>
    </w:p>
    <w:p w14:paraId="1F617CC2" w14:textId="0E7C4C80" w:rsidR="00181685" w:rsidRPr="00C50950" w:rsidRDefault="00181685" w:rsidP="00181685">
      <w:pPr>
        <w:pStyle w:val="Caption"/>
        <w:spacing w:line="276" w:lineRule="auto"/>
        <w:jc w:val="both"/>
        <w:rPr>
          <w:rFonts w:ascii="Arial" w:hAnsi="Arial" w:cs="Arial"/>
          <w:i w:val="0"/>
          <w:iCs w:val="0"/>
          <w:color w:val="auto"/>
          <w:sz w:val="20"/>
          <w:szCs w:val="20"/>
        </w:rPr>
      </w:pPr>
      <w:r w:rsidRPr="000656A8">
        <w:rPr>
          <w:rFonts w:ascii="Arial" w:hAnsi="Arial" w:cs="Arial"/>
          <w:b/>
          <w:bCs/>
          <w:i w:val="0"/>
          <w:iCs w:val="0"/>
          <w:color w:val="auto"/>
          <w:sz w:val="20"/>
          <w:szCs w:val="20"/>
        </w:rPr>
        <w:t xml:space="preserve">Figure </w:t>
      </w:r>
      <w:r w:rsidR="00473D88">
        <w:rPr>
          <w:rFonts w:ascii="Arial" w:hAnsi="Arial" w:cs="Arial"/>
          <w:b/>
          <w:bCs/>
          <w:i w:val="0"/>
          <w:iCs w:val="0"/>
          <w:color w:val="auto"/>
          <w:sz w:val="20"/>
          <w:szCs w:val="20"/>
        </w:rPr>
        <w:t>5</w:t>
      </w:r>
      <w:r w:rsidR="00473D88" w:rsidRPr="000656A8">
        <w:rPr>
          <w:rFonts w:ascii="Arial" w:hAnsi="Arial" w:cs="Arial"/>
          <w:b/>
          <w:bCs/>
          <w:i w:val="0"/>
          <w:iCs w:val="0"/>
          <w:color w:val="auto"/>
          <w:sz w:val="20"/>
          <w:szCs w:val="20"/>
        </w:rPr>
        <w:t xml:space="preserve"> :</w:t>
      </w:r>
      <w:r w:rsidRPr="000656A8">
        <w:rPr>
          <w:rFonts w:ascii="Arial" w:hAnsi="Arial" w:cs="Arial"/>
          <w:b/>
          <w:bCs/>
          <w:i w:val="0"/>
          <w:iCs w:val="0"/>
          <w:color w:val="auto"/>
          <w:sz w:val="20"/>
          <w:szCs w:val="20"/>
        </w:rPr>
        <w:t xml:space="preserve"> </w:t>
      </w:r>
      <w:bookmarkEnd w:id="10"/>
      <w:r w:rsidRPr="00C50950">
        <w:rPr>
          <w:rFonts w:ascii="Arial" w:hAnsi="Arial" w:cs="Arial"/>
          <w:i w:val="0"/>
          <w:iCs w:val="0"/>
          <w:color w:val="auto"/>
          <w:sz w:val="20"/>
          <w:szCs w:val="20"/>
        </w:rPr>
        <w:t xml:space="preserve">Spatial variation of </w:t>
      </w:r>
      <w:proofErr w:type="spellStart"/>
      <w:r w:rsidRPr="00C50950">
        <w:rPr>
          <w:rFonts w:ascii="Arial" w:hAnsi="Arial" w:cs="Arial"/>
          <w:i w:val="0"/>
          <w:iCs w:val="0"/>
          <w:color w:val="auto"/>
          <w:sz w:val="20"/>
          <w:szCs w:val="20"/>
        </w:rPr>
        <w:t>copper</w:t>
      </w:r>
      <w:proofErr w:type="spellEnd"/>
      <w:r w:rsidRPr="00C50950">
        <w:rPr>
          <w:rFonts w:ascii="Arial" w:hAnsi="Arial" w:cs="Arial"/>
          <w:i w:val="0"/>
          <w:iCs w:val="0"/>
          <w:color w:val="auto"/>
          <w:sz w:val="20"/>
          <w:szCs w:val="20"/>
        </w:rPr>
        <w:t xml:space="preserve"> in water (A) and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(B) in Lake </w:t>
      </w:r>
      <w:proofErr w:type="spellStart"/>
      <w:r w:rsidRPr="00C50950">
        <w:rPr>
          <w:rFonts w:ascii="Arial" w:hAnsi="Arial" w:cs="Arial"/>
          <w:i w:val="0"/>
          <w:iCs w:val="0"/>
          <w:color w:val="auto"/>
          <w:sz w:val="20"/>
          <w:szCs w:val="20"/>
        </w:rPr>
        <w:t>Nokoué</w:t>
      </w:r>
      <w:proofErr w:type="spellEnd"/>
      <w:r w:rsidRPr="00C50950">
        <w:rPr>
          <w:rFonts w:ascii="Arial" w:hAnsi="Arial" w:cs="Arial"/>
          <w:i w:val="0"/>
          <w:iCs w:val="0"/>
          <w:color w:val="auto"/>
          <w:sz w:val="20"/>
          <w:szCs w:val="20"/>
        </w:rPr>
        <w:t>.</w:t>
      </w:r>
    </w:p>
    <w:p w14:paraId="3A6BB15B" w14:textId="3915D0BA" w:rsidR="00157DE4" w:rsidRPr="00F47F9D" w:rsidRDefault="00181685" w:rsidP="00F47F9D">
      <w:pPr>
        <w:pStyle w:val="Caption"/>
        <w:spacing w:line="276" w:lineRule="auto"/>
        <w:jc w:val="both"/>
        <w:rPr>
          <w:rFonts w:ascii="Arial" w:hAnsi="Arial" w:cs="Arial"/>
          <w:i w:val="0"/>
          <w:iCs w:val="0"/>
          <w:color w:val="auto"/>
          <w:sz w:val="20"/>
          <w:szCs w:val="20"/>
        </w:rPr>
      </w:pPr>
      <w:r w:rsidRPr="00C50950">
        <w:rPr>
          <w:rFonts w:ascii="Arial" w:hAnsi="Arial" w:cs="Arial"/>
          <w:i w:val="0"/>
          <w:iCs w:val="0"/>
          <w:color w:val="auto"/>
          <w:sz w:val="20"/>
          <w:szCs w:val="20"/>
        </w:rPr>
        <w:t xml:space="preserve">Figure </w:t>
      </w:r>
      <w:r>
        <w:rPr>
          <w:rFonts w:ascii="Arial" w:hAnsi="Arial" w:cs="Arial"/>
          <w:i w:val="0"/>
          <w:iCs w:val="0"/>
          <w:color w:val="auto"/>
          <w:sz w:val="20"/>
          <w:szCs w:val="20"/>
        </w:rPr>
        <w:t>5</w:t>
      </w:r>
      <w:r w:rsidRPr="00C50950">
        <w:rPr>
          <w:rFonts w:ascii="Arial" w:hAnsi="Arial" w:cs="Arial"/>
          <w:i w:val="0"/>
          <w:iCs w:val="0"/>
          <w:color w:val="auto"/>
          <w:sz w:val="20"/>
          <w:szCs w:val="20"/>
        </w:rPr>
        <w:t xml:space="preserve"> (A and B) shows the spatial variation in </w:t>
      </w:r>
      <w:proofErr w:type="spellStart"/>
      <w:r w:rsidRPr="00C50950">
        <w:rPr>
          <w:rFonts w:ascii="Arial" w:hAnsi="Arial" w:cs="Arial"/>
          <w:i w:val="0"/>
          <w:iCs w:val="0"/>
          <w:color w:val="auto"/>
          <w:sz w:val="20"/>
          <w:szCs w:val="20"/>
        </w:rPr>
        <w:t>copper</w:t>
      </w:r>
      <w:proofErr w:type="spellEnd"/>
      <w:r w:rsidRPr="00C50950">
        <w:rPr>
          <w:rFonts w:ascii="Arial" w:hAnsi="Arial" w:cs="Arial"/>
          <w:i w:val="0"/>
          <w:iCs w:val="0"/>
          <w:color w:val="auto"/>
          <w:sz w:val="20"/>
          <w:szCs w:val="20"/>
        </w:rPr>
        <w:t xml:space="preserve"> content in water (A) and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(B) </w:t>
      </w:r>
      <w:proofErr w:type="spellStart"/>
      <w:r w:rsidRPr="00C50950">
        <w:rPr>
          <w:rFonts w:ascii="Arial" w:hAnsi="Arial" w:cs="Arial"/>
          <w:i w:val="0"/>
          <w:iCs w:val="0"/>
          <w:color w:val="auto"/>
          <w:sz w:val="20"/>
          <w:szCs w:val="20"/>
        </w:rPr>
        <w:t>measured</w:t>
      </w:r>
      <w:proofErr w:type="spellEnd"/>
      <w:r w:rsidRPr="00C50950">
        <w:rPr>
          <w:rFonts w:ascii="Arial" w:hAnsi="Arial" w:cs="Arial"/>
          <w:i w:val="0"/>
          <w:iCs w:val="0"/>
          <w:color w:val="auto"/>
          <w:sz w:val="20"/>
          <w:szCs w:val="20"/>
        </w:rPr>
        <w:t xml:space="preserve"> at the 10 stations. The </w:t>
      </w:r>
      <w:proofErr w:type="spellStart"/>
      <w:r w:rsidRPr="00C50950">
        <w:rPr>
          <w:rFonts w:ascii="Arial" w:hAnsi="Arial" w:cs="Arial"/>
          <w:i w:val="0"/>
          <w:iCs w:val="0"/>
          <w:color w:val="auto"/>
          <w:sz w:val="20"/>
          <w:szCs w:val="20"/>
        </w:rPr>
        <w:t>copper</w:t>
      </w:r>
      <w:proofErr w:type="spellEnd"/>
      <w:r w:rsidRPr="00C50950">
        <w:rPr>
          <w:rFonts w:ascii="Arial" w:hAnsi="Arial" w:cs="Arial"/>
          <w:i w:val="0"/>
          <w:iCs w:val="0"/>
          <w:color w:val="auto"/>
          <w:sz w:val="20"/>
          <w:szCs w:val="20"/>
        </w:rPr>
        <w:t xml:space="preserve"> content in water (Figure 5 A) at the stations (</w:t>
      </w:r>
      <w:proofErr w:type="spellStart"/>
      <w:r w:rsidRPr="00C50950">
        <w:rPr>
          <w:rFonts w:ascii="Arial" w:hAnsi="Arial" w:cs="Arial"/>
          <w:i w:val="0"/>
          <w:iCs w:val="0"/>
          <w:color w:val="auto"/>
          <w:sz w:val="20"/>
          <w:szCs w:val="20"/>
        </w:rPr>
        <w:t>Godomey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Zogbo</w:t>
      </w:r>
      <w:proofErr w:type="spellEnd"/>
      <w:r w:rsidRPr="00C50950">
        <w:rPr>
          <w:rFonts w:ascii="Arial" w:hAnsi="Arial" w:cs="Arial"/>
          <w:i w:val="0"/>
          <w:iCs w:val="0"/>
          <w:color w:val="auto"/>
          <w:sz w:val="20"/>
          <w:szCs w:val="20"/>
        </w:rPr>
        <w:t xml:space="preserve">, and </w:t>
      </w:r>
      <w:proofErr w:type="spellStart"/>
      <w:r w:rsidRPr="00C50950">
        <w:rPr>
          <w:rFonts w:ascii="Arial" w:hAnsi="Arial" w:cs="Arial"/>
          <w:i w:val="0"/>
          <w:iCs w:val="0"/>
          <w:color w:val="auto"/>
          <w:sz w:val="20"/>
          <w:szCs w:val="20"/>
        </w:rPr>
        <w:t>Vêkky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exceeds</w:t>
      </w:r>
      <w:proofErr w:type="spellEnd"/>
      <w:r w:rsidRPr="00C50950">
        <w:rPr>
          <w:rFonts w:ascii="Arial" w:hAnsi="Arial" w:cs="Arial"/>
          <w:i w:val="0"/>
          <w:iCs w:val="0"/>
          <w:color w:val="auto"/>
          <w:sz w:val="20"/>
          <w:szCs w:val="20"/>
        </w:rPr>
        <w:t xml:space="preserve"> the WHO </w:t>
      </w:r>
      <w:proofErr w:type="spellStart"/>
      <w:r w:rsidRPr="00C50950">
        <w:rPr>
          <w:rFonts w:ascii="Arial" w:hAnsi="Arial" w:cs="Arial"/>
          <w:i w:val="0"/>
          <w:iCs w:val="0"/>
          <w:color w:val="auto"/>
          <w:sz w:val="20"/>
          <w:szCs w:val="20"/>
        </w:rPr>
        <w:t>recommended</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threshold</w:t>
      </w:r>
      <w:proofErr w:type="spellEnd"/>
      <w:r w:rsidRPr="00C50950">
        <w:rPr>
          <w:rFonts w:ascii="Arial" w:hAnsi="Arial" w:cs="Arial"/>
          <w:i w:val="0"/>
          <w:iCs w:val="0"/>
          <w:color w:val="auto"/>
          <w:sz w:val="20"/>
          <w:szCs w:val="20"/>
        </w:rPr>
        <w:t xml:space="preserve"> (2 mg/L), </w:t>
      </w:r>
      <w:proofErr w:type="spellStart"/>
      <w:r w:rsidRPr="00C50950">
        <w:rPr>
          <w:rFonts w:ascii="Arial" w:hAnsi="Arial" w:cs="Arial"/>
          <w:i w:val="0"/>
          <w:iCs w:val="0"/>
          <w:color w:val="auto"/>
          <w:sz w:val="20"/>
          <w:szCs w:val="20"/>
        </w:rPr>
        <w:t>with</w:t>
      </w:r>
      <w:proofErr w:type="spellEnd"/>
      <w:r w:rsidRPr="00C50950">
        <w:rPr>
          <w:rFonts w:ascii="Arial" w:hAnsi="Arial" w:cs="Arial"/>
          <w:i w:val="0"/>
          <w:iCs w:val="0"/>
          <w:color w:val="auto"/>
          <w:sz w:val="20"/>
          <w:szCs w:val="20"/>
        </w:rPr>
        <w:t xml:space="preserve"> a maximum value of 5.38 mg/L at </w:t>
      </w:r>
      <w:proofErr w:type="spellStart"/>
      <w:r w:rsidRPr="00C50950">
        <w:rPr>
          <w:rFonts w:ascii="Arial" w:hAnsi="Arial" w:cs="Arial"/>
          <w:i w:val="0"/>
          <w:iCs w:val="0"/>
          <w:color w:val="auto"/>
          <w:sz w:val="20"/>
          <w:szCs w:val="20"/>
        </w:rPr>
        <w:t>Godomey</w:t>
      </w:r>
      <w:proofErr w:type="spellEnd"/>
      <w:r w:rsidRPr="00C50950">
        <w:rPr>
          <w:rFonts w:ascii="Arial" w:hAnsi="Arial" w:cs="Arial"/>
          <w:i w:val="0"/>
          <w:iCs w:val="0"/>
          <w:color w:val="auto"/>
          <w:sz w:val="20"/>
          <w:szCs w:val="20"/>
        </w:rPr>
        <w:t xml:space="preserve">. This content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zero</w:t>
      </w:r>
      <w:proofErr w:type="spellEnd"/>
      <w:r w:rsidRPr="00C50950">
        <w:rPr>
          <w:rFonts w:ascii="Arial" w:hAnsi="Arial" w:cs="Arial"/>
          <w:i w:val="0"/>
          <w:iCs w:val="0"/>
          <w:color w:val="auto"/>
          <w:sz w:val="20"/>
          <w:szCs w:val="20"/>
        </w:rPr>
        <w:t xml:space="preserve"> at </w:t>
      </w:r>
      <w:proofErr w:type="spellStart"/>
      <w:r w:rsidRPr="00C50950">
        <w:rPr>
          <w:rFonts w:ascii="Arial" w:hAnsi="Arial" w:cs="Arial"/>
          <w:i w:val="0"/>
          <w:iCs w:val="0"/>
          <w:color w:val="auto"/>
          <w:sz w:val="20"/>
          <w:szCs w:val="20"/>
        </w:rPr>
        <w:t>Agbato</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Ganvié</w:t>
      </w:r>
      <w:proofErr w:type="spellEnd"/>
      <w:r w:rsidRPr="00C50950">
        <w:rPr>
          <w:rFonts w:ascii="Arial" w:hAnsi="Arial" w:cs="Arial"/>
          <w:i w:val="0"/>
          <w:iCs w:val="0"/>
          <w:color w:val="auto"/>
          <w:sz w:val="20"/>
          <w:szCs w:val="20"/>
        </w:rPr>
        <w:t xml:space="preserve"> 2, and </w:t>
      </w:r>
      <w:proofErr w:type="spellStart"/>
      <w:r w:rsidRPr="00C50950">
        <w:rPr>
          <w:rFonts w:ascii="Arial" w:hAnsi="Arial" w:cs="Arial"/>
          <w:i w:val="0"/>
          <w:iCs w:val="0"/>
          <w:color w:val="auto"/>
          <w:sz w:val="20"/>
          <w:szCs w:val="20"/>
        </w:rPr>
        <w:t>Totchè</w:t>
      </w:r>
      <w:proofErr w:type="spellEnd"/>
      <w:r w:rsidRPr="00C50950">
        <w:rPr>
          <w:rFonts w:ascii="Arial" w:hAnsi="Arial" w:cs="Arial"/>
          <w:i w:val="0"/>
          <w:iCs w:val="0"/>
          <w:color w:val="auto"/>
          <w:sz w:val="20"/>
          <w:szCs w:val="20"/>
        </w:rPr>
        <w:t xml:space="preserve">. An </w:t>
      </w:r>
      <w:proofErr w:type="spellStart"/>
      <w:r w:rsidRPr="00C50950">
        <w:rPr>
          <w:rFonts w:ascii="Arial" w:hAnsi="Arial" w:cs="Arial"/>
          <w:i w:val="0"/>
          <w:iCs w:val="0"/>
          <w:color w:val="auto"/>
          <w:sz w:val="20"/>
          <w:szCs w:val="20"/>
        </w:rPr>
        <w:t>average</w:t>
      </w:r>
      <w:proofErr w:type="spellEnd"/>
      <w:r w:rsidRPr="00C50950">
        <w:rPr>
          <w:rFonts w:ascii="Arial" w:hAnsi="Arial" w:cs="Arial"/>
          <w:i w:val="0"/>
          <w:iCs w:val="0"/>
          <w:color w:val="auto"/>
          <w:sz w:val="20"/>
          <w:szCs w:val="20"/>
        </w:rPr>
        <w:t xml:space="preserve"> value of 1.362 ± 1.69 mg/L </w:t>
      </w:r>
      <w:proofErr w:type="spellStart"/>
      <w:r w:rsidRPr="00C50950">
        <w:rPr>
          <w:rFonts w:ascii="Arial" w:hAnsi="Arial" w:cs="Arial"/>
          <w:i w:val="0"/>
          <w:iCs w:val="0"/>
          <w:color w:val="auto"/>
          <w:sz w:val="20"/>
          <w:szCs w:val="20"/>
        </w:rPr>
        <w:t>was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recorded</w:t>
      </w:r>
      <w:proofErr w:type="spellEnd"/>
      <w:r w:rsidRPr="00C50950">
        <w:rPr>
          <w:rFonts w:ascii="Arial" w:hAnsi="Arial" w:cs="Arial"/>
          <w:i w:val="0"/>
          <w:iCs w:val="0"/>
          <w:color w:val="auto"/>
          <w:sz w:val="20"/>
          <w:szCs w:val="20"/>
        </w:rPr>
        <w:t xml:space="preserve"> for the </w:t>
      </w:r>
      <w:proofErr w:type="spellStart"/>
      <w:r w:rsidRPr="00C50950">
        <w:rPr>
          <w:rFonts w:ascii="Arial" w:hAnsi="Arial" w:cs="Arial"/>
          <w:i w:val="0"/>
          <w:iCs w:val="0"/>
          <w:color w:val="auto"/>
          <w:sz w:val="20"/>
          <w:szCs w:val="20"/>
        </w:rPr>
        <w:t>lake</w:t>
      </w:r>
      <w:proofErr w:type="spellEnd"/>
      <w:r w:rsidRPr="00C50950">
        <w:rPr>
          <w:rFonts w:ascii="Arial" w:hAnsi="Arial" w:cs="Arial"/>
          <w:i w:val="0"/>
          <w:iCs w:val="0"/>
          <w:color w:val="auto"/>
          <w:sz w:val="20"/>
          <w:szCs w:val="20"/>
        </w:rPr>
        <w:t xml:space="preserve"> as a </w:t>
      </w:r>
      <w:proofErr w:type="spellStart"/>
      <w:r w:rsidRPr="00C50950">
        <w:rPr>
          <w:rFonts w:ascii="Arial" w:hAnsi="Arial" w:cs="Arial"/>
          <w:i w:val="0"/>
          <w:iCs w:val="0"/>
          <w:color w:val="auto"/>
          <w:sz w:val="20"/>
          <w:szCs w:val="20"/>
        </w:rPr>
        <w:t>whole</w:t>
      </w:r>
      <w:proofErr w:type="spellEnd"/>
      <w:r w:rsidRPr="00C50950">
        <w:rPr>
          <w:rFonts w:ascii="Arial" w:hAnsi="Arial" w:cs="Arial"/>
          <w:i w:val="0"/>
          <w:iCs w:val="0"/>
          <w:color w:val="auto"/>
          <w:sz w:val="20"/>
          <w:szCs w:val="20"/>
        </w:rPr>
        <w:t xml:space="preserve">. The </w:t>
      </w:r>
      <w:proofErr w:type="spellStart"/>
      <w:r w:rsidRPr="00C50950">
        <w:rPr>
          <w:rFonts w:ascii="Arial" w:hAnsi="Arial" w:cs="Arial"/>
          <w:i w:val="0"/>
          <w:iCs w:val="0"/>
          <w:color w:val="auto"/>
          <w:sz w:val="20"/>
          <w:szCs w:val="20"/>
        </w:rPr>
        <w:t>copper</w:t>
      </w:r>
      <w:proofErr w:type="spellEnd"/>
      <w:r w:rsidRPr="00C50950">
        <w:rPr>
          <w:rFonts w:ascii="Arial" w:hAnsi="Arial" w:cs="Arial"/>
          <w:i w:val="0"/>
          <w:iCs w:val="0"/>
          <w:color w:val="auto"/>
          <w:sz w:val="20"/>
          <w:szCs w:val="20"/>
        </w:rPr>
        <w:t xml:space="preserve"> content in the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(Figure </w:t>
      </w:r>
      <w:r>
        <w:rPr>
          <w:rFonts w:ascii="Arial" w:hAnsi="Arial" w:cs="Arial"/>
          <w:i w:val="0"/>
          <w:iCs w:val="0"/>
          <w:color w:val="auto"/>
          <w:sz w:val="20"/>
          <w:szCs w:val="20"/>
        </w:rPr>
        <w:t>5</w:t>
      </w:r>
      <w:r w:rsidRPr="00C50950">
        <w:rPr>
          <w:rFonts w:ascii="Arial" w:hAnsi="Arial" w:cs="Arial"/>
          <w:i w:val="0"/>
          <w:iCs w:val="0"/>
          <w:color w:val="auto"/>
          <w:sz w:val="20"/>
          <w:szCs w:val="20"/>
        </w:rPr>
        <w:t xml:space="preserve">B)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below</w:t>
      </w:r>
      <w:proofErr w:type="spellEnd"/>
      <w:r w:rsidRPr="00C50950">
        <w:rPr>
          <w:rFonts w:ascii="Arial" w:hAnsi="Arial" w:cs="Arial"/>
          <w:i w:val="0"/>
          <w:iCs w:val="0"/>
          <w:color w:val="auto"/>
          <w:sz w:val="20"/>
          <w:szCs w:val="20"/>
        </w:rPr>
        <w:t xml:space="preserve"> Canadian standards (36 mg/kg), </w:t>
      </w:r>
      <w:proofErr w:type="spellStart"/>
      <w:r w:rsidRPr="00C50950">
        <w:rPr>
          <w:rFonts w:ascii="Arial" w:hAnsi="Arial" w:cs="Arial"/>
          <w:i w:val="0"/>
          <w:iCs w:val="0"/>
          <w:color w:val="auto"/>
          <w:sz w:val="20"/>
          <w:szCs w:val="20"/>
        </w:rPr>
        <w:t>with</w:t>
      </w:r>
      <w:proofErr w:type="spellEnd"/>
      <w:r w:rsidRPr="00C50950">
        <w:rPr>
          <w:rFonts w:ascii="Arial" w:hAnsi="Arial" w:cs="Arial"/>
          <w:i w:val="0"/>
          <w:iCs w:val="0"/>
          <w:color w:val="auto"/>
          <w:sz w:val="20"/>
          <w:szCs w:val="20"/>
        </w:rPr>
        <w:t xml:space="preserve"> high </w:t>
      </w:r>
      <w:proofErr w:type="spellStart"/>
      <w:r w:rsidRPr="00C50950">
        <w:rPr>
          <w:rFonts w:ascii="Arial" w:hAnsi="Arial" w:cs="Arial"/>
          <w:i w:val="0"/>
          <w:iCs w:val="0"/>
          <w:color w:val="auto"/>
          <w:sz w:val="20"/>
          <w:szCs w:val="20"/>
        </w:rPr>
        <w:t>levels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observed</w:t>
      </w:r>
      <w:proofErr w:type="spellEnd"/>
      <w:r w:rsidRPr="00C50950">
        <w:rPr>
          <w:rFonts w:ascii="Arial" w:hAnsi="Arial" w:cs="Arial"/>
          <w:i w:val="0"/>
          <w:iCs w:val="0"/>
          <w:color w:val="auto"/>
          <w:sz w:val="20"/>
          <w:szCs w:val="20"/>
        </w:rPr>
        <w:t xml:space="preserve"> at </w:t>
      </w:r>
      <w:proofErr w:type="spellStart"/>
      <w:r w:rsidRPr="00C50950">
        <w:rPr>
          <w:rFonts w:ascii="Arial" w:hAnsi="Arial" w:cs="Arial"/>
          <w:i w:val="0"/>
          <w:iCs w:val="0"/>
          <w:color w:val="auto"/>
          <w:sz w:val="20"/>
          <w:szCs w:val="20"/>
        </w:rPr>
        <w:t>Godomey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Ganvié</w:t>
      </w:r>
      <w:proofErr w:type="spellEnd"/>
      <w:r w:rsidRPr="00C50950">
        <w:rPr>
          <w:rFonts w:ascii="Arial" w:hAnsi="Arial" w:cs="Arial"/>
          <w:i w:val="0"/>
          <w:iCs w:val="0"/>
          <w:color w:val="auto"/>
          <w:sz w:val="20"/>
          <w:szCs w:val="20"/>
        </w:rPr>
        <w:t xml:space="preserve"> 1, and </w:t>
      </w:r>
      <w:proofErr w:type="spellStart"/>
      <w:r w:rsidRPr="00C50950">
        <w:rPr>
          <w:rFonts w:ascii="Arial" w:hAnsi="Arial" w:cs="Arial"/>
          <w:i w:val="0"/>
          <w:iCs w:val="0"/>
          <w:color w:val="auto"/>
          <w:sz w:val="20"/>
          <w:szCs w:val="20"/>
        </w:rPr>
        <w:t>Ekpè</w:t>
      </w:r>
      <w:proofErr w:type="spellEnd"/>
      <w:r w:rsidRPr="00C50950">
        <w:rPr>
          <w:rFonts w:ascii="Arial" w:hAnsi="Arial" w:cs="Arial"/>
          <w:i w:val="0"/>
          <w:iCs w:val="0"/>
          <w:color w:val="auto"/>
          <w:sz w:val="20"/>
          <w:szCs w:val="20"/>
        </w:rPr>
        <w:t xml:space="preserve">. The maximum value </w:t>
      </w:r>
      <w:proofErr w:type="spellStart"/>
      <w:r w:rsidRPr="00C50950">
        <w:rPr>
          <w:rFonts w:ascii="Arial" w:hAnsi="Arial" w:cs="Arial"/>
          <w:i w:val="0"/>
          <w:iCs w:val="0"/>
          <w:color w:val="auto"/>
          <w:sz w:val="20"/>
          <w:szCs w:val="20"/>
        </w:rPr>
        <w:t>was</w:t>
      </w:r>
      <w:proofErr w:type="spellEnd"/>
      <w:r w:rsidRPr="00C50950">
        <w:rPr>
          <w:rFonts w:ascii="Arial" w:hAnsi="Arial" w:cs="Arial"/>
          <w:i w:val="0"/>
          <w:iCs w:val="0"/>
          <w:color w:val="auto"/>
          <w:sz w:val="20"/>
          <w:szCs w:val="20"/>
        </w:rPr>
        <w:t xml:space="preserve"> 4.37 mg/kg in </w:t>
      </w:r>
      <w:proofErr w:type="spellStart"/>
      <w:r w:rsidRPr="00C50950">
        <w:rPr>
          <w:rFonts w:ascii="Arial" w:hAnsi="Arial" w:cs="Arial"/>
          <w:i w:val="0"/>
          <w:iCs w:val="0"/>
          <w:color w:val="auto"/>
          <w:sz w:val="20"/>
          <w:szCs w:val="20"/>
        </w:rPr>
        <w:t>Ganvié</w:t>
      </w:r>
      <w:proofErr w:type="spellEnd"/>
      <w:r w:rsidRPr="00C50950">
        <w:rPr>
          <w:rFonts w:ascii="Arial" w:hAnsi="Arial" w:cs="Arial"/>
          <w:i w:val="0"/>
          <w:iCs w:val="0"/>
          <w:color w:val="auto"/>
          <w:sz w:val="20"/>
          <w:szCs w:val="20"/>
        </w:rPr>
        <w:t xml:space="preserve"> 2 and the minimum value </w:t>
      </w:r>
      <w:proofErr w:type="spellStart"/>
      <w:r w:rsidRPr="00C50950">
        <w:rPr>
          <w:rFonts w:ascii="Arial" w:hAnsi="Arial" w:cs="Arial"/>
          <w:i w:val="0"/>
          <w:iCs w:val="0"/>
          <w:color w:val="auto"/>
          <w:sz w:val="20"/>
          <w:szCs w:val="20"/>
        </w:rPr>
        <w:t>was</w:t>
      </w:r>
      <w:proofErr w:type="spellEnd"/>
      <w:r w:rsidRPr="00C50950">
        <w:rPr>
          <w:rFonts w:ascii="Arial" w:hAnsi="Arial" w:cs="Arial"/>
          <w:i w:val="0"/>
          <w:iCs w:val="0"/>
          <w:color w:val="auto"/>
          <w:sz w:val="20"/>
          <w:szCs w:val="20"/>
        </w:rPr>
        <w:t xml:space="preserve"> 0.57 mg/kg in </w:t>
      </w:r>
      <w:proofErr w:type="spellStart"/>
      <w:r w:rsidRPr="00C50950">
        <w:rPr>
          <w:rFonts w:ascii="Arial" w:hAnsi="Arial" w:cs="Arial"/>
          <w:i w:val="0"/>
          <w:iCs w:val="0"/>
          <w:color w:val="auto"/>
          <w:sz w:val="20"/>
          <w:szCs w:val="20"/>
        </w:rPr>
        <w:t>Agbato</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with</w:t>
      </w:r>
      <w:proofErr w:type="spellEnd"/>
      <w:r w:rsidRPr="00C50950">
        <w:rPr>
          <w:rFonts w:ascii="Arial" w:hAnsi="Arial" w:cs="Arial"/>
          <w:i w:val="0"/>
          <w:iCs w:val="0"/>
          <w:color w:val="auto"/>
          <w:sz w:val="20"/>
          <w:szCs w:val="20"/>
        </w:rPr>
        <w:t xml:space="preserve"> an </w:t>
      </w:r>
      <w:proofErr w:type="spellStart"/>
      <w:r w:rsidRPr="00C50950">
        <w:rPr>
          <w:rFonts w:ascii="Arial" w:hAnsi="Arial" w:cs="Arial"/>
          <w:i w:val="0"/>
          <w:iCs w:val="0"/>
          <w:color w:val="auto"/>
          <w:sz w:val="20"/>
          <w:szCs w:val="20"/>
        </w:rPr>
        <w:t>average</w:t>
      </w:r>
      <w:proofErr w:type="spellEnd"/>
      <w:r w:rsidRPr="00C50950">
        <w:rPr>
          <w:rFonts w:ascii="Arial" w:hAnsi="Arial" w:cs="Arial"/>
          <w:i w:val="0"/>
          <w:iCs w:val="0"/>
          <w:color w:val="auto"/>
          <w:sz w:val="20"/>
          <w:szCs w:val="20"/>
        </w:rPr>
        <w:t xml:space="preserve"> value of 2.408 ± 1.53 mg/kg </w:t>
      </w:r>
      <w:proofErr w:type="spellStart"/>
      <w:r w:rsidRPr="00C50950">
        <w:rPr>
          <w:rFonts w:ascii="Arial" w:hAnsi="Arial" w:cs="Arial"/>
          <w:i w:val="0"/>
          <w:iCs w:val="0"/>
          <w:color w:val="auto"/>
          <w:sz w:val="20"/>
          <w:szCs w:val="20"/>
        </w:rPr>
        <w:t>across</w:t>
      </w:r>
      <w:proofErr w:type="spellEnd"/>
      <w:r w:rsidRPr="00C50950">
        <w:rPr>
          <w:rFonts w:ascii="Arial" w:hAnsi="Arial" w:cs="Arial"/>
          <w:i w:val="0"/>
          <w:iCs w:val="0"/>
          <w:color w:val="auto"/>
          <w:sz w:val="20"/>
          <w:szCs w:val="20"/>
        </w:rPr>
        <w:t xml:space="preserve"> the </w:t>
      </w:r>
      <w:proofErr w:type="spellStart"/>
      <w:r w:rsidRPr="00C50950">
        <w:rPr>
          <w:rFonts w:ascii="Arial" w:hAnsi="Arial" w:cs="Arial"/>
          <w:i w:val="0"/>
          <w:iCs w:val="0"/>
          <w:color w:val="auto"/>
          <w:sz w:val="20"/>
          <w:szCs w:val="20"/>
        </w:rPr>
        <w:t>entire</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lake</w:t>
      </w:r>
      <w:proofErr w:type="spellEnd"/>
      <w:r w:rsidRPr="00C50950">
        <w:rPr>
          <w:rFonts w:ascii="Arial" w:hAnsi="Arial" w:cs="Arial"/>
          <w:i w:val="0"/>
          <w:iCs w:val="0"/>
          <w:color w:val="auto"/>
          <w:sz w:val="20"/>
          <w:szCs w:val="20"/>
        </w:rPr>
        <w:t>.</w:t>
      </w:r>
      <w:bookmarkStart w:id="11" w:name="_Toc182156761"/>
      <w:r w:rsidR="008B7492">
        <w:rPr>
          <w:noProof/>
        </w:rPr>
        <mc:AlternateContent>
          <mc:Choice Requires="wps">
            <w:drawing>
              <wp:anchor distT="0" distB="0" distL="114300" distR="114300" simplePos="0" relativeHeight="251659264" behindDoc="0" locked="0" layoutInCell="1" allowOverlap="1" wp14:anchorId="0272590B" wp14:editId="016920A3">
                <wp:simplePos x="0" y="0"/>
                <wp:positionH relativeFrom="column">
                  <wp:posOffset>1393190</wp:posOffset>
                </wp:positionH>
                <wp:positionV relativeFrom="paragraph">
                  <wp:posOffset>1213485</wp:posOffset>
                </wp:positionV>
                <wp:extent cx="317500" cy="260350"/>
                <wp:effectExtent l="0" t="0" r="0" b="1270"/>
                <wp:wrapNone/>
                <wp:docPr id="9923548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18CC2" w14:textId="77777777" w:rsidR="00157DE4" w:rsidRDefault="00157D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2590B" id="Text Box 14" o:spid="_x0000_s1027" type="#_x0000_t202" style="position:absolute;left:0;text-align:left;margin-left:109.7pt;margin-top:95.55pt;width:2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" stroked="f">
                <v:textbox>
                  <w:txbxContent>
                    <w:p w14:paraId="1FF18CC2" w14:textId="77777777" w:rsidR="00157DE4" w:rsidRDefault="00157DE4"/>
                  </w:txbxContent>
                </v:textbox>
              </v:shape>
            </w:pict>
          </mc:Fallback>
        </mc:AlternateContent>
      </w:r>
    </w:p>
    <w:p w14:paraId="5055A569" w14:textId="08834F13" w:rsidR="00181685" w:rsidRPr="00527E03" w:rsidRDefault="00F47F9D" w:rsidP="00181685">
      <w:pPr>
        <w:spacing w:line="360" w:lineRule="auto"/>
      </w:pPr>
      <w:r>
        <w:rPr>
          <w:noProof/>
        </w:rPr>
        <w:lastRenderedPageBreak/>
        <w:drawing>
          <wp:inline distT="0" distB="0" distL="0" distR="0" wp14:anchorId="32DA9313" wp14:editId="27A75DAB">
            <wp:extent cx="3549650" cy="1846338"/>
            <wp:effectExtent l="0" t="0" r="0" b="0"/>
            <wp:docPr id="74812648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3652" cy="1858823"/>
                    </a:xfrm>
                    <a:prstGeom prst="rect">
                      <a:avLst/>
                    </a:prstGeom>
                    <a:noFill/>
                    <a:ln>
                      <a:noFill/>
                    </a:ln>
                  </pic:spPr>
                </pic:pic>
              </a:graphicData>
            </a:graphic>
          </wp:inline>
        </w:drawing>
      </w:r>
    </w:p>
    <w:p w14:paraId="00B78E2E" w14:textId="77777777" w:rsidR="00181685" w:rsidRPr="00C50950" w:rsidRDefault="00181685" w:rsidP="00181685">
      <w:pPr>
        <w:pStyle w:val="Caption"/>
        <w:spacing w:line="276" w:lineRule="auto"/>
        <w:rPr>
          <w:rFonts w:ascii="Arial" w:hAnsi="Arial" w:cs="Arial"/>
          <w:i w:val="0"/>
          <w:iCs w:val="0"/>
          <w:color w:val="auto"/>
          <w:sz w:val="20"/>
          <w:szCs w:val="20"/>
        </w:rPr>
      </w:pPr>
      <w:r w:rsidRPr="000656A8">
        <w:rPr>
          <w:rFonts w:ascii="Arial" w:hAnsi="Arial" w:cs="Arial"/>
          <w:b/>
          <w:bCs/>
          <w:i w:val="0"/>
          <w:iCs w:val="0"/>
          <w:color w:val="auto"/>
          <w:sz w:val="20"/>
          <w:szCs w:val="20"/>
        </w:rPr>
        <w:t xml:space="preserve">Figure </w:t>
      </w:r>
      <w:r>
        <w:rPr>
          <w:rFonts w:ascii="Arial" w:hAnsi="Arial" w:cs="Arial"/>
          <w:b/>
          <w:bCs/>
          <w:i w:val="0"/>
          <w:iCs w:val="0"/>
          <w:color w:val="auto"/>
          <w:sz w:val="20"/>
          <w:szCs w:val="20"/>
        </w:rPr>
        <w:t>6</w:t>
      </w:r>
      <w:r w:rsidRPr="000656A8">
        <w:rPr>
          <w:rFonts w:ascii="Arial" w:hAnsi="Arial" w:cs="Arial"/>
          <w:b/>
          <w:bCs/>
          <w:i w:val="0"/>
          <w:iCs w:val="0"/>
          <w:color w:val="auto"/>
          <w:sz w:val="20"/>
          <w:szCs w:val="20"/>
        </w:rPr>
        <w:t xml:space="preserve"> : </w:t>
      </w:r>
      <w:bookmarkEnd w:id="11"/>
      <w:proofErr w:type="spellStart"/>
      <w:r w:rsidRPr="00C50950">
        <w:rPr>
          <w:rFonts w:ascii="Arial" w:hAnsi="Arial" w:cs="Arial"/>
          <w:i w:val="0"/>
          <w:iCs w:val="0"/>
          <w:color w:val="auto"/>
          <w:sz w:val="20"/>
          <w:szCs w:val="20"/>
        </w:rPr>
        <w:t>Estimated</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copper</w:t>
      </w:r>
      <w:proofErr w:type="spellEnd"/>
      <w:r w:rsidRPr="00C50950">
        <w:rPr>
          <w:rFonts w:ascii="Arial" w:hAnsi="Arial" w:cs="Arial"/>
          <w:i w:val="0"/>
          <w:iCs w:val="0"/>
          <w:color w:val="auto"/>
          <w:sz w:val="20"/>
          <w:szCs w:val="20"/>
        </w:rPr>
        <w:t xml:space="preserve"> content in water (B) and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(A) </w:t>
      </w:r>
      <w:proofErr w:type="spellStart"/>
      <w:r w:rsidRPr="00C50950">
        <w:rPr>
          <w:rFonts w:ascii="Arial" w:hAnsi="Arial" w:cs="Arial"/>
          <w:i w:val="0"/>
          <w:iCs w:val="0"/>
          <w:color w:val="auto"/>
          <w:sz w:val="20"/>
          <w:szCs w:val="20"/>
        </w:rPr>
        <w:t>across</w:t>
      </w:r>
      <w:proofErr w:type="spellEnd"/>
      <w:r w:rsidRPr="00C50950">
        <w:rPr>
          <w:rFonts w:ascii="Arial" w:hAnsi="Arial" w:cs="Arial"/>
          <w:i w:val="0"/>
          <w:iCs w:val="0"/>
          <w:color w:val="auto"/>
          <w:sz w:val="20"/>
          <w:szCs w:val="20"/>
        </w:rPr>
        <w:t xml:space="preserve"> the </w:t>
      </w:r>
      <w:proofErr w:type="spellStart"/>
      <w:r w:rsidRPr="00C50950">
        <w:rPr>
          <w:rFonts w:ascii="Arial" w:hAnsi="Arial" w:cs="Arial"/>
          <w:i w:val="0"/>
          <w:iCs w:val="0"/>
          <w:color w:val="auto"/>
          <w:sz w:val="20"/>
          <w:szCs w:val="20"/>
        </w:rPr>
        <w:t>entire</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lake</w:t>
      </w:r>
      <w:proofErr w:type="spellEnd"/>
      <w:r w:rsidRPr="00C50950">
        <w:rPr>
          <w:rFonts w:ascii="Arial" w:hAnsi="Arial" w:cs="Arial"/>
          <w:i w:val="0"/>
          <w:iCs w:val="0"/>
          <w:color w:val="auto"/>
          <w:sz w:val="20"/>
          <w:szCs w:val="20"/>
        </w:rPr>
        <w:t>.</w:t>
      </w:r>
    </w:p>
    <w:p w14:paraId="61014A3D" w14:textId="576B229C" w:rsidR="00181685" w:rsidRPr="00473D88" w:rsidRDefault="00181685" w:rsidP="00473D88">
      <w:pPr>
        <w:pStyle w:val="Caption"/>
        <w:spacing w:line="276" w:lineRule="auto"/>
        <w:rPr>
          <w:rFonts w:ascii="Arial" w:hAnsi="Arial" w:cs="Arial"/>
          <w:i w:val="0"/>
          <w:iCs w:val="0"/>
          <w:color w:val="auto"/>
          <w:sz w:val="20"/>
          <w:szCs w:val="20"/>
        </w:rPr>
      </w:pPr>
      <w:r w:rsidRPr="00C50950">
        <w:rPr>
          <w:rFonts w:ascii="Arial" w:hAnsi="Arial" w:cs="Arial"/>
          <w:i w:val="0"/>
          <w:iCs w:val="0"/>
          <w:color w:val="auto"/>
          <w:sz w:val="20"/>
          <w:szCs w:val="20"/>
        </w:rPr>
        <w:t xml:space="preserve">Figure </w:t>
      </w:r>
      <w:r>
        <w:rPr>
          <w:rFonts w:ascii="Arial" w:hAnsi="Arial" w:cs="Arial"/>
          <w:i w:val="0"/>
          <w:iCs w:val="0"/>
          <w:color w:val="auto"/>
          <w:sz w:val="20"/>
          <w:szCs w:val="20"/>
        </w:rPr>
        <w:t>6</w:t>
      </w:r>
      <w:r w:rsidRPr="00C50950">
        <w:rPr>
          <w:rFonts w:ascii="Arial" w:hAnsi="Arial" w:cs="Arial"/>
          <w:i w:val="0"/>
          <w:iCs w:val="0"/>
          <w:color w:val="auto"/>
          <w:sz w:val="20"/>
          <w:szCs w:val="20"/>
        </w:rPr>
        <w:t xml:space="preserve"> (A and B) shows the </w:t>
      </w:r>
      <w:proofErr w:type="spellStart"/>
      <w:r w:rsidRPr="00C50950">
        <w:rPr>
          <w:rFonts w:ascii="Arial" w:hAnsi="Arial" w:cs="Arial"/>
          <w:i w:val="0"/>
          <w:iCs w:val="0"/>
          <w:color w:val="auto"/>
          <w:sz w:val="20"/>
          <w:szCs w:val="20"/>
        </w:rPr>
        <w:t>estimated</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copper</w:t>
      </w:r>
      <w:proofErr w:type="spellEnd"/>
      <w:r w:rsidRPr="00C50950">
        <w:rPr>
          <w:rFonts w:ascii="Arial" w:hAnsi="Arial" w:cs="Arial"/>
          <w:i w:val="0"/>
          <w:iCs w:val="0"/>
          <w:color w:val="auto"/>
          <w:sz w:val="20"/>
          <w:szCs w:val="20"/>
        </w:rPr>
        <w:t xml:space="preserve"> content in water and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across</w:t>
      </w:r>
      <w:proofErr w:type="spellEnd"/>
      <w:r w:rsidRPr="00C50950">
        <w:rPr>
          <w:rFonts w:ascii="Arial" w:hAnsi="Arial" w:cs="Arial"/>
          <w:i w:val="0"/>
          <w:iCs w:val="0"/>
          <w:color w:val="auto"/>
          <w:sz w:val="20"/>
          <w:szCs w:val="20"/>
        </w:rPr>
        <w:t xml:space="preserve"> the </w:t>
      </w:r>
      <w:proofErr w:type="spellStart"/>
      <w:r w:rsidRPr="00C50950">
        <w:rPr>
          <w:rFonts w:ascii="Arial" w:hAnsi="Arial" w:cs="Arial"/>
          <w:i w:val="0"/>
          <w:iCs w:val="0"/>
          <w:color w:val="auto"/>
          <w:sz w:val="20"/>
          <w:szCs w:val="20"/>
        </w:rPr>
        <w:t>entire</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lake</w:t>
      </w:r>
      <w:proofErr w:type="spellEnd"/>
      <w:r w:rsidRPr="00C50950">
        <w:rPr>
          <w:rFonts w:ascii="Arial" w:hAnsi="Arial" w:cs="Arial"/>
          <w:i w:val="0"/>
          <w:iCs w:val="0"/>
          <w:color w:val="auto"/>
          <w:sz w:val="20"/>
          <w:szCs w:val="20"/>
        </w:rPr>
        <w:t xml:space="preserve">. This figure shows </w:t>
      </w:r>
      <w:proofErr w:type="spellStart"/>
      <w:r w:rsidRPr="00C50950">
        <w:rPr>
          <w:rFonts w:ascii="Arial" w:hAnsi="Arial" w:cs="Arial"/>
          <w:i w:val="0"/>
          <w:iCs w:val="0"/>
          <w:color w:val="auto"/>
          <w:sz w:val="20"/>
          <w:szCs w:val="20"/>
        </w:rPr>
        <w:t>that</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copper</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found</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throughout</w:t>
      </w:r>
      <w:proofErr w:type="spellEnd"/>
      <w:r w:rsidRPr="00C50950">
        <w:rPr>
          <w:rFonts w:ascii="Arial" w:hAnsi="Arial" w:cs="Arial"/>
          <w:i w:val="0"/>
          <w:iCs w:val="0"/>
          <w:color w:val="auto"/>
          <w:sz w:val="20"/>
          <w:szCs w:val="20"/>
        </w:rPr>
        <w:t xml:space="preserve"> the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(Figure </w:t>
      </w:r>
      <w:r>
        <w:rPr>
          <w:rFonts w:ascii="Arial" w:hAnsi="Arial" w:cs="Arial"/>
          <w:i w:val="0"/>
          <w:iCs w:val="0"/>
          <w:color w:val="auto"/>
          <w:sz w:val="20"/>
          <w:szCs w:val="20"/>
        </w:rPr>
        <w:t>6</w:t>
      </w:r>
      <w:r w:rsidRPr="00C50950">
        <w:rPr>
          <w:rFonts w:ascii="Arial" w:hAnsi="Arial" w:cs="Arial"/>
          <w:i w:val="0"/>
          <w:iCs w:val="0"/>
          <w:color w:val="auto"/>
          <w:sz w:val="20"/>
          <w:szCs w:val="20"/>
        </w:rPr>
        <w:t xml:space="preserve">A). </w:t>
      </w:r>
      <w:proofErr w:type="spellStart"/>
      <w:r w:rsidRPr="00C50950">
        <w:rPr>
          <w:rFonts w:ascii="Arial" w:hAnsi="Arial" w:cs="Arial"/>
          <w:i w:val="0"/>
          <w:iCs w:val="0"/>
          <w:color w:val="auto"/>
          <w:sz w:val="20"/>
          <w:szCs w:val="20"/>
        </w:rPr>
        <w:t>However</w:t>
      </w:r>
      <w:proofErr w:type="spellEnd"/>
      <w:r w:rsidRPr="00C50950">
        <w:rPr>
          <w:rFonts w:ascii="Arial" w:hAnsi="Arial" w:cs="Arial"/>
          <w:i w:val="0"/>
          <w:iCs w:val="0"/>
          <w:color w:val="auto"/>
          <w:sz w:val="20"/>
          <w:szCs w:val="20"/>
        </w:rPr>
        <w:t xml:space="preserve">, in water (Figure </w:t>
      </w:r>
      <w:r>
        <w:rPr>
          <w:rFonts w:ascii="Arial" w:hAnsi="Arial" w:cs="Arial"/>
          <w:i w:val="0"/>
          <w:iCs w:val="0"/>
          <w:color w:val="auto"/>
          <w:sz w:val="20"/>
          <w:szCs w:val="20"/>
        </w:rPr>
        <w:t>6</w:t>
      </w:r>
      <w:r w:rsidRPr="00C50950">
        <w:rPr>
          <w:rFonts w:ascii="Arial" w:hAnsi="Arial" w:cs="Arial"/>
          <w:i w:val="0"/>
          <w:iCs w:val="0"/>
          <w:color w:val="auto"/>
          <w:sz w:val="20"/>
          <w:szCs w:val="20"/>
        </w:rPr>
        <w:t xml:space="preserve">B), </w:t>
      </w:r>
      <w:proofErr w:type="spellStart"/>
      <w:r w:rsidRPr="00C50950">
        <w:rPr>
          <w:rFonts w:ascii="Arial" w:hAnsi="Arial" w:cs="Arial"/>
          <w:i w:val="0"/>
          <w:iCs w:val="0"/>
          <w:color w:val="auto"/>
          <w:sz w:val="20"/>
          <w:szCs w:val="20"/>
        </w:rPr>
        <w:t>copper</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more </w:t>
      </w:r>
      <w:proofErr w:type="spellStart"/>
      <w:r w:rsidRPr="00C50950">
        <w:rPr>
          <w:rFonts w:ascii="Arial" w:hAnsi="Arial" w:cs="Arial"/>
          <w:i w:val="0"/>
          <w:iCs w:val="0"/>
          <w:color w:val="auto"/>
          <w:sz w:val="20"/>
          <w:szCs w:val="20"/>
        </w:rPr>
        <w:t>concentrated</w:t>
      </w:r>
      <w:proofErr w:type="spellEnd"/>
      <w:r w:rsidRPr="00C50950">
        <w:rPr>
          <w:rFonts w:ascii="Arial" w:hAnsi="Arial" w:cs="Arial"/>
          <w:i w:val="0"/>
          <w:iCs w:val="0"/>
          <w:color w:val="auto"/>
          <w:sz w:val="20"/>
          <w:szCs w:val="20"/>
        </w:rPr>
        <w:t xml:space="preserve"> in </w:t>
      </w:r>
      <w:proofErr w:type="spellStart"/>
      <w:r w:rsidRPr="00C50950">
        <w:rPr>
          <w:rFonts w:ascii="Arial" w:hAnsi="Arial" w:cs="Arial"/>
          <w:i w:val="0"/>
          <w:iCs w:val="0"/>
          <w:color w:val="auto"/>
          <w:sz w:val="20"/>
          <w:szCs w:val="20"/>
        </w:rPr>
        <w:t>Godomey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Zogbo</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Vékky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Aguégué</w:t>
      </w:r>
      <w:proofErr w:type="spellEnd"/>
      <w:r w:rsidRPr="00C50950">
        <w:rPr>
          <w:rFonts w:ascii="Arial" w:hAnsi="Arial" w:cs="Arial"/>
          <w:i w:val="0"/>
          <w:iCs w:val="0"/>
          <w:color w:val="auto"/>
          <w:sz w:val="20"/>
          <w:szCs w:val="20"/>
        </w:rPr>
        <w:t xml:space="preserve">, and the Cotonou </w:t>
      </w:r>
      <w:proofErr w:type="spellStart"/>
      <w:r w:rsidRPr="00C50950">
        <w:rPr>
          <w:rFonts w:ascii="Arial" w:hAnsi="Arial" w:cs="Arial"/>
          <w:i w:val="0"/>
          <w:iCs w:val="0"/>
          <w:color w:val="auto"/>
          <w:sz w:val="20"/>
          <w:szCs w:val="20"/>
        </w:rPr>
        <w:t>channel</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with</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levels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above</w:t>
      </w:r>
      <w:proofErr w:type="spellEnd"/>
      <w:r w:rsidRPr="00C50950">
        <w:rPr>
          <w:rFonts w:ascii="Arial" w:hAnsi="Arial" w:cs="Arial"/>
          <w:i w:val="0"/>
          <w:iCs w:val="0"/>
          <w:color w:val="auto"/>
          <w:sz w:val="20"/>
          <w:szCs w:val="20"/>
        </w:rPr>
        <w:t xml:space="preserve"> the standard.</w:t>
      </w:r>
    </w:p>
    <w:p w14:paraId="0989DD7E" w14:textId="77777777" w:rsidR="00181685" w:rsidRPr="00473D88" w:rsidRDefault="00181685" w:rsidP="00181685">
      <w:pPr>
        <w:pStyle w:val="ListParagraph"/>
        <w:numPr>
          <w:ilvl w:val="0"/>
          <w:numId w:val="33"/>
        </w:numPr>
        <w:spacing w:line="360" w:lineRule="auto"/>
        <w:jc w:val="both"/>
        <w:rPr>
          <w:b/>
          <w:bCs/>
          <w:sz w:val="24"/>
          <w:szCs w:val="24"/>
          <w:lang w:eastAsia="fr-FR"/>
        </w:rPr>
      </w:pPr>
      <w:r w:rsidRPr="00473D88">
        <w:rPr>
          <w:noProof/>
        </w:rPr>
        <w:drawing>
          <wp:anchor distT="0" distB="0" distL="114300" distR="114300" simplePos="0" relativeHeight="251644928" behindDoc="0" locked="0" layoutInCell="1" allowOverlap="1" wp14:anchorId="39B9702A" wp14:editId="59B7C999">
            <wp:simplePos x="0" y="0"/>
            <wp:positionH relativeFrom="column">
              <wp:posOffset>275591</wp:posOffset>
            </wp:positionH>
            <wp:positionV relativeFrom="paragraph">
              <wp:posOffset>236855</wp:posOffset>
            </wp:positionV>
            <wp:extent cx="3816350" cy="2131104"/>
            <wp:effectExtent l="0" t="0" r="0" b="0"/>
            <wp:wrapNone/>
            <wp:docPr id="39586796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3278" cy="2168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D88">
        <w:rPr>
          <w:b/>
          <w:bCs/>
          <w:sz w:val="24"/>
          <w:szCs w:val="24"/>
          <w:lang w:eastAsia="fr-FR"/>
        </w:rPr>
        <w:t>Lead</w:t>
      </w:r>
    </w:p>
    <w:p w14:paraId="3447F2E7" w14:textId="77777777" w:rsidR="00473D88" w:rsidRPr="00473D88" w:rsidRDefault="00473D88" w:rsidP="00181685">
      <w:pPr>
        <w:pStyle w:val="ListParagraph"/>
        <w:numPr>
          <w:ilvl w:val="0"/>
          <w:numId w:val="33"/>
        </w:numPr>
        <w:spacing w:line="360" w:lineRule="auto"/>
        <w:jc w:val="both"/>
        <w:rPr>
          <w:b/>
          <w:bCs/>
          <w:sz w:val="24"/>
          <w:szCs w:val="24"/>
          <w:highlight w:val="yellow"/>
          <w:lang w:eastAsia="fr-FR"/>
        </w:rPr>
      </w:pPr>
    </w:p>
    <w:p w14:paraId="0902E5F8" w14:textId="77777777" w:rsidR="00181685" w:rsidRDefault="00181685" w:rsidP="00181685">
      <w:pPr>
        <w:pStyle w:val="ListParagraph"/>
        <w:spacing w:before="100" w:beforeAutospacing="1" w:after="100" w:afterAutospacing="1"/>
        <w:ind w:left="780"/>
        <w:rPr>
          <w:lang w:eastAsia="fr-FR"/>
        </w:rPr>
      </w:pPr>
    </w:p>
    <w:p w14:paraId="4F3D219A" w14:textId="77777777" w:rsidR="00181685" w:rsidRDefault="00181685" w:rsidP="00181685">
      <w:pPr>
        <w:pStyle w:val="ListParagraph"/>
        <w:spacing w:before="100" w:beforeAutospacing="1" w:after="100" w:afterAutospacing="1"/>
        <w:ind w:left="780"/>
        <w:rPr>
          <w:lang w:eastAsia="fr-FR"/>
        </w:rPr>
      </w:pPr>
    </w:p>
    <w:p w14:paraId="773EE7DC" w14:textId="77777777" w:rsidR="00181685" w:rsidRDefault="00181685" w:rsidP="00181685">
      <w:pPr>
        <w:pStyle w:val="ListParagraph"/>
        <w:spacing w:before="100" w:beforeAutospacing="1" w:after="100" w:afterAutospacing="1"/>
        <w:ind w:left="780"/>
        <w:rPr>
          <w:lang w:eastAsia="fr-FR"/>
        </w:rPr>
      </w:pPr>
    </w:p>
    <w:p w14:paraId="4351D7BC" w14:textId="77777777" w:rsidR="00181685" w:rsidRDefault="00181685" w:rsidP="00181685">
      <w:pPr>
        <w:pStyle w:val="ListParagraph"/>
        <w:spacing w:before="100" w:beforeAutospacing="1" w:after="100" w:afterAutospacing="1"/>
        <w:ind w:left="780"/>
        <w:rPr>
          <w:lang w:eastAsia="fr-FR"/>
        </w:rPr>
      </w:pPr>
    </w:p>
    <w:p w14:paraId="35CE2808" w14:textId="77777777" w:rsidR="00181685" w:rsidRDefault="00181685" w:rsidP="00181685">
      <w:pPr>
        <w:pStyle w:val="ListParagraph"/>
        <w:spacing w:before="100" w:beforeAutospacing="1" w:after="100" w:afterAutospacing="1"/>
        <w:ind w:left="780"/>
        <w:rPr>
          <w:lang w:eastAsia="fr-FR"/>
        </w:rPr>
      </w:pPr>
    </w:p>
    <w:p w14:paraId="40E2817D" w14:textId="77777777" w:rsidR="00181685" w:rsidRDefault="00181685" w:rsidP="00181685">
      <w:pPr>
        <w:pStyle w:val="ListParagraph"/>
        <w:spacing w:before="100" w:beforeAutospacing="1" w:after="100" w:afterAutospacing="1"/>
        <w:ind w:left="780"/>
        <w:rPr>
          <w:lang w:eastAsia="fr-FR"/>
        </w:rPr>
      </w:pPr>
    </w:p>
    <w:p w14:paraId="4C8E764B" w14:textId="77777777" w:rsidR="00181685" w:rsidRDefault="00181685" w:rsidP="00181685">
      <w:pPr>
        <w:pStyle w:val="ListParagraph"/>
        <w:spacing w:before="100" w:beforeAutospacing="1" w:after="100" w:afterAutospacing="1"/>
        <w:ind w:left="780"/>
        <w:rPr>
          <w:lang w:eastAsia="fr-FR"/>
        </w:rPr>
      </w:pPr>
    </w:p>
    <w:p w14:paraId="105D0BF1" w14:textId="77777777" w:rsidR="00181685" w:rsidRPr="00DD6C10" w:rsidRDefault="00181685" w:rsidP="00181685">
      <w:pPr>
        <w:pStyle w:val="ListParagraph"/>
        <w:spacing w:before="100" w:beforeAutospacing="1" w:after="100" w:afterAutospacing="1"/>
        <w:ind w:left="780"/>
        <w:rPr>
          <w:lang w:eastAsia="fr-FR"/>
        </w:rPr>
      </w:pPr>
    </w:p>
    <w:p w14:paraId="5C9FD738" w14:textId="77777777" w:rsidR="00181685" w:rsidRDefault="00181685" w:rsidP="00181685">
      <w:pPr>
        <w:rPr>
          <w:b/>
          <w:bCs/>
          <w:lang w:eastAsia="fr-FR"/>
        </w:rPr>
      </w:pPr>
    </w:p>
    <w:p w14:paraId="7B1061CC" w14:textId="77777777" w:rsidR="00181685" w:rsidRDefault="00181685" w:rsidP="00181685">
      <w:pPr>
        <w:rPr>
          <w:b/>
          <w:bCs/>
          <w:lang w:eastAsia="fr-FR"/>
        </w:rPr>
      </w:pPr>
    </w:p>
    <w:p w14:paraId="3A763065" w14:textId="77777777" w:rsidR="00181685" w:rsidRPr="00527E03" w:rsidRDefault="00181685" w:rsidP="00181685">
      <w:pPr>
        <w:rPr>
          <w:b/>
          <w:bCs/>
          <w:lang w:eastAsia="fr-FR"/>
        </w:rPr>
      </w:pPr>
    </w:p>
    <w:p w14:paraId="632B67F5" w14:textId="77777777" w:rsidR="00181685" w:rsidRPr="00C50950" w:rsidRDefault="00181685" w:rsidP="00181685">
      <w:pPr>
        <w:pStyle w:val="Caption"/>
        <w:spacing w:line="276" w:lineRule="auto"/>
        <w:jc w:val="both"/>
        <w:rPr>
          <w:rFonts w:ascii="Arial" w:hAnsi="Arial" w:cs="Arial"/>
          <w:i w:val="0"/>
          <w:iCs w:val="0"/>
          <w:color w:val="auto"/>
          <w:sz w:val="20"/>
          <w:szCs w:val="20"/>
        </w:rPr>
      </w:pPr>
      <w:r w:rsidRPr="000656A8">
        <w:rPr>
          <w:rFonts w:ascii="Arial" w:hAnsi="Arial" w:cs="Arial"/>
          <w:b/>
          <w:bCs/>
          <w:i w:val="0"/>
          <w:iCs w:val="0"/>
          <w:color w:val="auto"/>
          <w:sz w:val="20"/>
          <w:szCs w:val="20"/>
        </w:rPr>
        <w:t xml:space="preserve">Figure </w:t>
      </w:r>
      <w:r>
        <w:rPr>
          <w:rFonts w:ascii="Arial" w:hAnsi="Arial" w:cs="Arial"/>
          <w:b/>
          <w:bCs/>
          <w:i w:val="0"/>
          <w:iCs w:val="0"/>
          <w:color w:val="auto"/>
          <w:sz w:val="20"/>
          <w:szCs w:val="20"/>
        </w:rPr>
        <w:t>7</w:t>
      </w:r>
      <w:r w:rsidRPr="000656A8">
        <w:rPr>
          <w:rFonts w:ascii="Arial" w:hAnsi="Arial" w:cs="Arial"/>
          <w:b/>
          <w:bCs/>
          <w:i w:val="0"/>
          <w:iCs w:val="0"/>
          <w:color w:val="auto"/>
          <w:sz w:val="20"/>
          <w:szCs w:val="20"/>
        </w:rPr>
        <w:t xml:space="preserve"> : </w:t>
      </w:r>
      <w:r w:rsidRPr="00C50950">
        <w:rPr>
          <w:rFonts w:ascii="Arial" w:hAnsi="Arial" w:cs="Arial"/>
          <w:i w:val="0"/>
          <w:iCs w:val="0"/>
          <w:color w:val="auto"/>
          <w:sz w:val="20"/>
          <w:szCs w:val="20"/>
        </w:rPr>
        <w:t xml:space="preserve">Spatial distribution of lead </w:t>
      </w:r>
      <w:proofErr w:type="spellStart"/>
      <w:r w:rsidRPr="00C50950">
        <w:rPr>
          <w:rFonts w:ascii="Arial" w:hAnsi="Arial" w:cs="Arial"/>
          <w:i w:val="0"/>
          <w:iCs w:val="0"/>
          <w:color w:val="auto"/>
          <w:sz w:val="20"/>
          <w:szCs w:val="20"/>
        </w:rPr>
        <w:t>levels</w:t>
      </w:r>
      <w:proofErr w:type="spellEnd"/>
      <w:r w:rsidRPr="00C50950">
        <w:rPr>
          <w:rFonts w:ascii="Arial" w:hAnsi="Arial" w:cs="Arial"/>
          <w:i w:val="0"/>
          <w:iCs w:val="0"/>
          <w:color w:val="auto"/>
          <w:sz w:val="20"/>
          <w:szCs w:val="20"/>
        </w:rPr>
        <w:t xml:space="preserve"> in water (A) and </w:t>
      </w:r>
      <w:proofErr w:type="spellStart"/>
      <w:r w:rsidRPr="00C50950">
        <w:rPr>
          <w:rFonts w:ascii="Arial" w:hAnsi="Arial" w:cs="Arial"/>
          <w:i w:val="0"/>
          <w:iCs w:val="0"/>
          <w:color w:val="auto"/>
          <w:sz w:val="20"/>
          <w:szCs w:val="20"/>
        </w:rPr>
        <w:t>sediments</w:t>
      </w:r>
      <w:proofErr w:type="spellEnd"/>
      <w:r w:rsidRPr="00C50950">
        <w:rPr>
          <w:rFonts w:ascii="Arial" w:hAnsi="Arial" w:cs="Arial"/>
          <w:i w:val="0"/>
          <w:iCs w:val="0"/>
          <w:color w:val="auto"/>
          <w:sz w:val="20"/>
          <w:szCs w:val="20"/>
        </w:rPr>
        <w:t xml:space="preserve"> (B) at the 10 stations.</w:t>
      </w:r>
    </w:p>
    <w:p w14:paraId="134016F8" w14:textId="6DB7CCAB" w:rsidR="00181685" w:rsidRPr="00A750AD" w:rsidRDefault="00181685" w:rsidP="00181685">
      <w:pPr>
        <w:pStyle w:val="Caption"/>
        <w:spacing w:line="276" w:lineRule="auto"/>
        <w:jc w:val="both"/>
        <w:rPr>
          <w:rFonts w:ascii="Arial" w:hAnsi="Arial" w:cs="Arial"/>
          <w:i w:val="0"/>
          <w:iCs w:val="0"/>
          <w:color w:val="auto"/>
          <w:sz w:val="20"/>
          <w:szCs w:val="20"/>
        </w:rPr>
      </w:pPr>
      <w:r w:rsidRPr="00C50950">
        <w:rPr>
          <w:rFonts w:ascii="Arial" w:hAnsi="Arial" w:cs="Arial"/>
          <w:i w:val="0"/>
          <w:iCs w:val="0"/>
          <w:color w:val="auto"/>
          <w:sz w:val="20"/>
          <w:szCs w:val="20"/>
        </w:rPr>
        <w:t xml:space="preserve">Figure </w:t>
      </w:r>
      <w:r>
        <w:rPr>
          <w:rFonts w:ascii="Arial" w:hAnsi="Arial" w:cs="Arial"/>
          <w:i w:val="0"/>
          <w:iCs w:val="0"/>
          <w:color w:val="auto"/>
          <w:sz w:val="20"/>
          <w:szCs w:val="20"/>
        </w:rPr>
        <w:t>7</w:t>
      </w:r>
      <w:r w:rsidRPr="00C50950">
        <w:rPr>
          <w:rFonts w:ascii="Arial" w:hAnsi="Arial" w:cs="Arial"/>
          <w:i w:val="0"/>
          <w:iCs w:val="0"/>
          <w:color w:val="auto"/>
          <w:sz w:val="20"/>
          <w:szCs w:val="20"/>
        </w:rPr>
        <w:t xml:space="preserve"> (A and B) shows the spatial distribution of lead </w:t>
      </w:r>
      <w:proofErr w:type="spellStart"/>
      <w:r w:rsidRPr="00C50950">
        <w:rPr>
          <w:rFonts w:ascii="Arial" w:hAnsi="Arial" w:cs="Arial"/>
          <w:i w:val="0"/>
          <w:iCs w:val="0"/>
          <w:color w:val="auto"/>
          <w:sz w:val="20"/>
          <w:szCs w:val="20"/>
        </w:rPr>
        <w:t>levels</w:t>
      </w:r>
      <w:proofErr w:type="spellEnd"/>
      <w:r w:rsidRPr="00C50950">
        <w:rPr>
          <w:rFonts w:ascii="Arial" w:hAnsi="Arial" w:cs="Arial"/>
          <w:i w:val="0"/>
          <w:iCs w:val="0"/>
          <w:color w:val="auto"/>
          <w:sz w:val="20"/>
          <w:szCs w:val="20"/>
        </w:rPr>
        <w:t xml:space="preserve"> in water (A) and </w:t>
      </w:r>
      <w:proofErr w:type="spellStart"/>
      <w:r w:rsidRPr="00C50950">
        <w:rPr>
          <w:rFonts w:ascii="Arial" w:hAnsi="Arial" w:cs="Arial"/>
          <w:i w:val="0"/>
          <w:iCs w:val="0"/>
          <w:color w:val="auto"/>
          <w:sz w:val="20"/>
          <w:szCs w:val="20"/>
        </w:rPr>
        <w:t>sediments</w:t>
      </w:r>
      <w:proofErr w:type="spellEnd"/>
      <w:r w:rsidRPr="00C50950">
        <w:rPr>
          <w:rFonts w:ascii="Arial" w:hAnsi="Arial" w:cs="Arial"/>
          <w:i w:val="0"/>
          <w:iCs w:val="0"/>
          <w:color w:val="auto"/>
          <w:sz w:val="20"/>
          <w:szCs w:val="20"/>
        </w:rPr>
        <w:t xml:space="preserve"> (B) at the 10 stations. Lead </w:t>
      </w:r>
      <w:proofErr w:type="spellStart"/>
      <w:r w:rsidRPr="00C50950">
        <w:rPr>
          <w:rFonts w:ascii="Arial" w:hAnsi="Arial" w:cs="Arial"/>
          <w:i w:val="0"/>
          <w:iCs w:val="0"/>
          <w:color w:val="auto"/>
          <w:sz w:val="20"/>
          <w:szCs w:val="20"/>
        </w:rPr>
        <w:t>levels</w:t>
      </w:r>
      <w:proofErr w:type="spellEnd"/>
      <w:r w:rsidRPr="00C50950">
        <w:rPr>
          <w:rFonts w:ascii="Arial" w:hAnsi="Arial" w:cs="Arial"/>
          <w:i w:val="0"/>
          <w:iCs w:val="0"/>
          <w:color w:val="auto"/>
          <w:sz w:val="20"/>
          <w:szCs w:val="20"/>
        </w:rPr>
        <w:t xml:space="preserve"> in water (Figure </w:t>
      </w:r>
      <w:r>
        <w:rPr>
          <w:rFonts w:ascii="Arial" w:hAnsi="Arial" w:cs="Arial"/>
          <w:i w:val="0"/>
          <w:iCs w:val="0"/>
          <w:color w:val="auto"/>
          <w:sz w:val="20"/>
          <w:szCs w:val="20"/>
        </w:rPr>
        <w:t>7</w:t>
      </w:r>
      <w:r w:rsidRPr="00C50950">
        <w:rPr>
          <w:rFonts w:ascii="Arial" w:hAnsi="Arial" w:cs="Arial"/>
          <w:i w:val="0"/>
          <w:iCs w:val="0"/>
          <w:color w:val="auto"/>
          <w:sz w:val="20"/>
          <w:szCs w:val="20"/>
        </w:rPr>
        <w:t xml:space="preserve">A) at the </w:t>
      </w:r>
      <w:proofErr w:type="spellStart"/>
      <w:r w:rsidRPr="00C50950">
        <w:rPr>
          <w:rFonts w:ascii="Arial" w:hAnsi="Arial" w:cs="Arial"/>
          <w:i w:val="0"/>
          <w:iCs w:val="0"/>
          <w:color w:val="auto"/>
          <w:sz w:val="20"/>
          <w:szCs w:val="20"/>
        </w:rPr>
        <w:t>Godomey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Zogbo</w:t>
      </w:r>
      <w:proofErr w:type="spellEnd"/>
      <w:r w:rsidRPr="00C50950">
        <w:rPr>
          <w:rFonts w:ascii="Arial" w:hAnsi="Arial" w:cs="Arial"/>
          <w:i w:val="0"/>
          <w:iCs w:val="0"/>
          <w:color w:val="auto"/>
          <w:sz w:val="20"/>
          <w:szCs w:val="20"/>
        </w:rPr>
        <w:t xml:space="preserve">, and </w:t>
      </w:r>
      <w:proofErr w:type="spellStart"/>
      <w:r w:rsidRPr="00C50950">
        <w:rPr>
          <w:rFonts w:ascii="Arial" w:hAnsi="Arial" w:cs="Arial"/>
          <w:i w:val="0"/>
          <w:iCs w:val="0"/>
          <w:color w:val="auto"/>
          <w:sz w:val="20"/>
          <w:szCs w:val="20"/>
        </w:rPr>
        <w:t>Vékky</w:t>
      </w:r>
      <w:proofErr w:type="spellEnd"/>
      <w:r w:rsidRPr="00C50950">
        <w:rPr>
          <w:rFonts w:ascii="Arial" w:hAnsi="Arial" w:cs="Arial"/>
          <w:i w:val="0"/>
          <w:iCs w:val="0"/>
          <w:color w:val="auto"/>
          <w:sz w:val="20"/>
          <w:szCs w:val="20"/>
        </w:rPr>
        <w:t xml:space="preserve"> stations </w:t>
      </w:r>
      <w:proofErr w:type="spellStart"/>
      <w:r w:rsidRPr="00C50950">
        <w:rPr>
          <w:rFonts w:ascii="Arial" w:hAnsi="Arial" w:cs="Arial"/>
          <w:i w:val="0"/>
          <w:iCs w:val="0"/>
          <w:color w:val="auto"/>
          <w:sz w:val="20"/>
          <w:szCs w:val="20"/>
        </w:rPr>
        <w:t>exceed</w:t>
      </w:r>
      <w:proofErr w:type="spellEnd"/>
      <w:r w:rsidRPr="00C50950">
        <w:rPr>
          <w:rFonts w:ascii="Arial" w:hAnsi="Arial" w:cs="Arial"/>
          <w:i w:val="0"/>
          <w:iCs w:val="0"/>
          <w:color w:val="auto"/>
          <w:sz w:val="20"/>
          <w:szCs w:val="20"/>
        </w:rPr>
        <w:t xml:space="preserve"> the WHO standard (0.01 mg/L), </w:t>
      </w:r>
      <w:proofErr w:type="spellStart"/>
      <w:r w:rsidRPr="00C50950">
        <w:rPr>
          <w:rFonts w:ascii="Arial" w:hAnsi="Arial" w:cs="Arial"/>
          <w:i w:val="0"/>
          <w:iCs w:val="0"/>
          <w:color w:val="auto"/>
          <w:sz w:val="20"/>
          <w:szCs w:val="20"/>
        </w:rPr>
        <w:t>with</w:t>
      </w:r>
      <w:proofErr w:type="spellEnd"/>
      <w:r w:rsidRPr="00C50950">
        <w:rPr>
          <w:rFonts w:ascii="Arial" w:hAnsi="Arial" w:cs="Arial"/>
          <w:i w:val="0"/>
          <w:iCs w:val="0"/>
          <w:color w:val="auto"/>
          <w:sz w:val="20"/>
          <w:szCs w:val="20"/>
        </w:rPr>
        <w:t xml:space="preserve"> a maximum value of 0.020 mg/L at </w:t>
      </w:r>
      <w:proofErr w:type="spellStart"/>
      <w:r w:rsidRPr="00C50950">
        <w:rPr>
          <w:rFonts w:ascii="Arial" w:hAnsi="Arial" w:cs="Arial"/>
          <w:i w:val="0"/>
          <w:iCs w:val="0"/>
          <w:color w:val="auto"/>
          <w:sz w:val="20"/>
          <w:szCs w:val="20"/>
        </w:rPr>
        <w:t>Godomey</w:t>
      </w:r>
      <w:proofErr w:type="spellEnd"/>
      <w:r w:rsidRPr="00C50950">
        <w:rPr>
          <w:rFonts w:ascii="Arial" w:hAnsi="Arial" w:cs="Arial"/>
          <w:i w:val="0"/>
          <w:iCs w:val="0"/>
          <w:color w:val="auto"/>
          <w:sz w:val="20"/>
          <w:szCs w:val="20"/>
        </w:rPr>
        <w:t xml:space="preserve">. Levels are </w:t>
      </w:r>
      <w:proofErr w:type="spellStart"/>
      <w:r w:rsidRPr="00C50950">
        <w:rPr>
          <w:rFonts w:ascii="Arial" w:hAnsi="Arial" w:cs="Arial"/>
          <w:i w:val="0"/>
          <w:iCs w:val="0"/>
          <w:color w:val="auto"/>
          <w:sz w:val="20"/>
          <w:szCs w:val="20"/>
        </w:rPr>
        <w:t>zero</w:t>
      </w:r>
      <w:proofErr w:type="spellEnd"/>
      <w:r w:rsidRPr="00C50950">
        <w:rPr>
          <w:rFonts w:ascii="Arial" w:hAnsi="Arial" w:cs="Arial"/>
          <w:i w:val="0"/>
          <w:iCs w:val="0"/>
          <w:color w:val="auto"/>
          <w:sz w:val="20"/>
          <w:szCs w:val="20"/>
        </w:rPr>
        <w:t xml:space="preserve"> at the </w:t>
      </w:r>
      <w:proofErr w:type="spellStart"/>
      <w:r w:rsidRPr="00C50950">
        <w:rPr>
          <w:rFonts w:ascii="Arial" w:hAnsi="Arial" w:cs="Arial"/>
          <w:i w:val="0"/>
          <w:iCs w:val="0"/>
          <w:color w:val="auto"/>
          <w:sz w:val="20"/>
          <w:szCs w:val="20"/>
        </w:rPr>
        <w:t>other</w:t>
      </w:r>
      <w:proofErr w:type="spellEnd"/>
      <w:r w:rsidRPr="00C50950">
        <w:rPr>
          <w:rFonts w:ascii="Arial" w:hAnsi="Arial" w:cs="Arial"/>
          <w:i w:val="0"/>
          <w:iCs w:val="0"/>
          <w:color w:val="auto"/>
          <w:sz w:val="20"/>
          <w:szCs w:val="20"/>
        </w:rPr>
        <w:t xml:space="preserve"> stations. The </w:t>
      </w:r>
      <w:proofErr w:type="spellStart"/>
      <w:r w:rsidRPr="00C50950">
        <w:rPr>
          <w:rFonts w:ascii="Arial" w:hAnsi="Arial" w:cs="Arial"/>
          <w:i w:val="0"/>
          <w:iCs w:val="0"/>
          <w:color w:val="auto"/>
          <w:sz w:val="20"/>
          <w:szCs w:val="20"/>
        </w:rPr>
        <w:t>average</w:t>
      </w:r>
      <w:proofErr w:type="spellEnd"/>
      <w:r w:rsidRPr="00C50950">
        <w:rPr>
          <w:rFonts w:ascii="Arial" w:hAnsi="Arial" w:cs="Arial"/>
          <w:i w:val="0"/>
          <w:iCs w:val="0"/>
          <w:color w:val="auto"/>
          <w:sz w:val="20"/>
          <w:szCs w:val="20"/>
        </w:rPr>
        <w:t xml:space="preserve"> value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0.004 ± 0.007 mg/L for the </w:t>
      </w:r>
      <w:proofErr w:type="spellStart"/>
      <w:r w:rsidRPr="00C50950">
        <w:rPr>
          <w:rFonts w:ascii="Arial" w:hAnsi="Arial" w:cs="Arial"/>
          <w:i w:val="0"/>
          <w:iCs w:val="0"/>
          <w:color w:val="auto"/>
          <w:sz w:val="20"/>
          <w:szCs w:val="20"/>
        </w:rPr>
        <w:t>lake</w:t>
      </w:r>
      <w:proofErr w:type="spellEnd"/>
      <w:r w:rsidRPr="00C50950">
        <w:rPr>
          <w:rFonts w:ascii="Arial" w:hAnsi="Arial" w:cs="Arial"/>
          <w:i w:val="0"/>
          <w:iCs w:val="0"/>
          <w:color w:val="auto"/>
          <w:sz w:val="20"/>
          <w:szCs w:val="20"/>
        </w:rPr>
        <w:t xml:space="preserve"> as a </w:t>
      </w:r>
      <w:proofErr w:type="spellStart"/>
      <w:r w:rsidRPr="00C50950">
        <w:rPr>
          <w:rFonts w:ascii="Arial" w:hAnsi="Arial" w:cs="Arial"/>
          <w:i w:val="0"/>
          <w:iCs w:val="0"/>
          <w:color w:val="auto"/>
          <w:sz w:val="20"/>
          <w:szCs w:val="20"/>
        </w:rPr>
        <w:t>whole</w:t>
      </w:r>
      <w:proofErr w:type="spellEnd"/>
      <w:r w:rsidRPr="00C50950">
        <w:rPr>
          <w:rFonts w:ascii="Arial" w:hAnsi="Arial" w:cs="Arial"/>
          <w:i w:val="0"/>
          <w:iCs w:val="0"/>
          <w:color w:val="auto"/>
          <w:sz w:val="20"/>
          <w:szCs w:val="20"/>
        </w:rPr>
        <w:t xml:space="preserve">. The lead content in the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(Figure </w:t>
      </w:r>
      <w:r>
        <w:rPr>
          <w:rFonts w:ascii="Arial" w:hAnsi="Arial" w:cs="Arial"/>
          <w:i w:val="0"/>
          <w:iCs w:val="0"/>
          <w:color w:val="auto"/>
          <w:sz w:val="20"/>
          <w:szCs w:val="20"/>
        </w:rPr>
        <w:t>7</w:t>
      </w:r>
      <w:r w:rsidRPr="00C50950">
        <w:rPr>
          <w:rFonts w:ascii="Arial" w:hAnsi="Arial" w:cs="Arial"/>
          <w:i w:val="0"/>
          <w:iCs w:val="0"/>
          <w:color w:val="auto"/>
          <w:sz w:val="20"/>
          <w:szCs w:val="20"/>
        </w:rPr>
        <w:t xml:space="preserve">B) at the 10 stations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below</w:t>
      </w:r>
      <w:proofErr w:type="spellEnd"/>
      <w:r w:rsidRPr="00C50950">
        <w:rPr>
          <w:rFonts w:ascii="Arial" w:hAnsi="Arial" w:cs="Arial"/>
          <w:i w:val="0"/>
          <w:iCs w:val="0"/>
          <w:color w:val="auto"/>
          <w:sz w:val="20"/>
          <w:szCs w:val="20"/>
        </w:rPr>
        <w:t xml:space="preserve"> the Canadian standard (35 mg/kg). The </w:t>
      </w:r>
      <w:proofErr w:type="spellStart"/>
      <w:r w:rsidRPr="00C50950">
        <w:rPr>
          <w:rFonts w:ascii="Arial" w:hAnsi="Arial" w:cs="Arial"/>
          <w:i w:val="0"/>
          <w:iCs w:val="0"/>
          <w:color w:val="auto"/>
          <w:sz w:val="20"/>
          <w:szCs w:val="20"/>
        </w:rPr>
        <w:t>same</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levels</w:t>
      </w:r>
      <w:proofErr w:type="spellEnd"/>
      <w:r w:rsidRPr="00C50950">
        <w:rPr>
          <w:rFonts w:ascii="Arial" w:hAnsi="Arial" w:cs="Arial"/>
          <w:i w:val="0"/>
          <w:iCs w:val="0"/>
          <w:color w:val="auto"/>
          <w:sz w:val="20"/>
          <w:szCs w:val="20"/>
        </w:rPr>
        <w:t xml:space="preserve"> of 0.01 mg/kg are </w:t>
      </w:r>
      <w:proofErr w:type="spellStart"/>
      <w:r w:rsidRPr="00C50950">
        <w:rPr>
          <w:rFonts w:ascii="Arial" w:hAnsi="Arial" w:cs="Arial"/>
          <w:i w:val="0"/>
          <w:iCs w:val="0"/>
          <w:color w:val="auto"/>
          <w:sz w:val="20"/>
          <w:szCs w:val="20"/>
        </w:rPr>
        <w:t>found</w:t>
      </w:r>
      <w:proofErr w:type="spellEnd"/>
      <w:r w:rsidRPr="00C50950">
        <w:rPr>
          <w:rFonts w:ascii="Arial" w:hAnsi="Arial" w:cs="Arial"/>
          <w:i w:val="0"/>
          <w:iCs w:val="0"/>
          <w:color w:val="auto"/>
          <w:sz w:val="20"/>
          <w:szCs w:val="20"/>
        </w:rPr>
        <w:t xml:space="preserve"> at all stations </w:t>
      </w:r>
      <w:proofErr w:type="spellStart"/>
      <w:r w:rsidRPr="00C50950">
        <w:rPr>
          <w:rFonts w:ascii="Arial" w:hAnsi="Arial" w:cs="Arial"/>
          <w:i w:val="0"/>
          <w:iCs w:val="0"/>
          <w:color w:val="auto"/>
          <w:sz w:val="20"/>
          <w:szCs w:val="20"/>
        </w:rPr>
        <w:t>except</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Agbato</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Vékky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Sô</w:t>
      </w:r>
      <w:proofErr w:type="spellEnd"/>
      <w:r w:rsidRPr="00C50950">
        <w:rPr>
          <w:rFonts w:ascii="Arial" w:hAnsi="Arial" w:cs="Arial"/>
          <w:i w:val="0"/>
          <w:iCs w:val="0"/>
          <w:color w:val="auto"/>
          <w:sz w:val="20"/>
          <w:szCs w:val="20"/>
        </w:rPr>
        <w:t xml:space="preserve">-Ava, and </w:t>
      </w:r>
      <w:proofErr w:type="spellStart"/>
      <w:r w:rsidRPr="00C50950">
        <w:rPr>
          <w:rFonts w:ascii="Arial" w:hAnsi="Arial" w:cs="Arial"/>
          <w:i w:val="0"/>
          <w:iCs w:val="0"/>
          <w:color w:val="auto"/>
          <w:sz w:val="20"/>
          <w:szCs w:val="20"/>
        </w:rPr>
        <w:t>Totchè</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where</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it</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zero</w:t>
      </w:r>
      <w:proofErr w:type="spellEnd"/>
      <w:r w:rsidRPr="00C50950">
        <w:rPr>
          <w:rFonts w:ascii="Arial" w:hAnsi="Arial" w:cs="Arial"/>
          <w:i w:val="0"/>
          <w:iCs w:val="0"/>
          <w:color w:val="auto"/>
          <w:sz w:val="20"/>
          <w:szCs w:val="20"/>
        </w:rPr>
        <w:t>.</w:t>
      </w:r>
    </w:p>
    <w:p w14:paraId="1CBDF054" w14:textId="13EAA781" w:rsidR="00181685" w:rsidRDefault="00181685" w:rsidP="00181685">
      <w:pPr>
        <w:pStyle w:val="Bibliography"/>
        <w:tabs>
          <w:tab w:val="left" w:pos="8132"/>
        </w:tabs>
        <w:spacing w:line="360" w:lineRule="auto"/>
        <w:rPr>
          <w:b/>
          <w:bCs/>
        </w:rPr>
      </w:pPr>
      <w:bookmarkStart w:id="12" w:name="_Toc182156763"/>
      <w:bookmarkStart w:id="13" w:name="_Toc182156762"/>
      <w:r w:rsidRPr="00E96230">
        <w:t xml:space="preserve"> </w:t>
      </w:r>
    </w:p>
    <w:p w14:paraId="3DB97DE3" w14:textId="12C62C92" w:rsidR="00181685" w:rsidRDefault="00181685" w:rsidP="00181685">
      <w:pPr>
        <w:pStyle w:val="Bibliography"/>
        <w:tabs>
          <w:tab w:val="left" w:pos="8132"/>
        </w:tabs>
        <w:spacing w:line="360" w:lineRule="auto"/>
        <w:rPr>
          <w:b/>
          <w:bCs/>
        </w:rPr>
      </w:pPr>
    </w:p>
    <w:p w14:paraId="052D3E6D" w14:textId="3BBEEDEE" w:rsidR="00181685" w:rsidRPr="00527E03" w:rsidRDefault="00941468" w:rsidP="00181685">
      <w:pPr>
        <w:pStyle w:val="Bibliography"/>
        <w:tabs>
          <w:tab w:val="left" w:pos="8132"/>
        </w:tabs>
        <w:spacing w:line="360" w:lineRule="auto"/>
        <w:rPr>
          <w:b/>
          <w:bCs/>
        </w:rPr>
      </w:pPr>
      <w:r>
        <w:rPr>
          <w:b/>
          <w:bCs/>
          <w:noProof/>
        </w:rPr>
        <w:lastRenderedPageBreak/>
        <w:drawing>
          <wp:inline distT="0" distB="0" distL="0" distR="0" wp14:anchorId="52874658" wp14:editId="1B7AC964">
            <wp:extent cx="3841750" cy="1953670"/>
            <wp:effectExtent l="0" t="0" r="0" b="0"/>
            <wp:docPr id="173780647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6153" cy="1966080"/>
                    </a:xfrm>
                    <a:prstGeom prst="rect">
                      <a:avLst/>
                    </a:prstGeom>
                    <a:noFill/>
                    <a:ln>
                      <a:noFill/>
                    </a:ln>
                  </pic:spPr>
                </pic:pic>
              </a:graphicData>
            </a:graphic>
          </wp:inline>
        </w:drawing>
      </w:r>
    </w:p>
    <w:p w14:paraId="33C08256" w14:textId="77777777" w:rsidR="00181685" w:rsidRPr="00C50950" w:rsidRDefault="00181685" w:rsidP="00473D88">
      <w:pPr>
        <w:pStyle w:val="Caption"/>
        <w:jc w:val="both"/>
        <w:rPr>
          <w:rFonts w:ascii="Arial" w:hAnsi="Arial" w:cs="Arial"/>
          <w:i w:val="0"/>
          <w:iCs w:val="0"/>
          <w:color w:val="auto"/>
          <w:sz w:val="20"/>
          <w:szCs w:val="20"/>
        </w:rPr>
      </w:pPr>
      <w:r w:rsidRPr="000656A8">
        <w:rPr>
          <w:rFonts w:ascii="Arial" w:hAnsi="Arial" w:cs="Arial"/>
          <w:b/>
          <w:bCs/>
          <w:i w:val="0"/>
          <w:iCs w:val="0"/>
          <w:color w:val="auto"/>
          <w:sz w:val="20"/>
          <w:szCs w:val="20"/>
        </w:rPr>
        <w:t xml:space="preserve">Figure </w:t>
      </w:r>
      <w:r>
        <w:rPr>
          <w:rFonts w:ascii="Arial" w:hAnsi="Arial" w:cs="Arial"/>
          <w:b/>
          <w:bCs/>
          <w:i w:val="0"/>
          <w:iCs w:val="0"/>
          <w:color w:val="auto"/>
          <w:sz w:val="20"/>
          <w:szCs w:val="20"/>
        </w:rPr>
        <w:t>8</w:t>
      </w:r>
      <w:r w:rsidRPr="000656A8">
        <w:rPr>
          <w:rFonts w:ascii="Arial" w:hAnsi="Arial" w:cs="Arial"/>
          <w:b/>
          <w:bCs/>
          <w:i w:val="0"/>
          <w:iCs w:val="0"/>
          <w:color w:val="auto"/>
          <w:sz w:val="20"/>
          <w:szCs w:val="20"/>
        </w:rPr>
        <w:t xml:space="preserve"> </w:t>
      </w:r>
      <w:bookmarkEnd w:id="12"/>
      <w:bookmarkEnd w:id="13"/>
      <w:r w:rsidRPr="00C50950">
        <w:rPr>
          <w:rFonts w:ascii="Arial" w:hAnsi="Arial" w:cs="Arial"/>
          <w:b/>
          <w:bCs/>
          <w:sz w:val="20"/>
          <w:szCs w:val="20"/>
        </w:rPr>
        <w:t xml:space="preserve">: </w:t>
      </w:r>
      <w:r w:rsidRPr="00C50950">
        <w:rPr>
          <w:rFonts w:ascii="Arial" w:hAnsi="Arial" w:cs="Arial"/>
          <w:i w:val="0"/>
          <w:iCs w:val="0"/>
          <w:color w:val="auto"/>
          <w:sz w:val="20"/>
          <w:szCs w:val="20"/>
        </w:rPr>
        <w:t xml:space="preserve">Estimation of lead content in water (B) and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w:t>
      </w:r>
      <w:r>
        <w:rPr>
          <w:rFonts w:ascii="Arial" w:hAnsi="Arial" w:cs="Arial"/>
          <w:i w:val="0"/>
          <w:iCs w:val="0"/>
          <w:color w:val="auto"/>
          <w:sz w:val="20"/>
          <w:szCs w:val="20"/>
        </w:rPr>
        <w:t>A</w:t>
      </w:r>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across</w:t>
      </w:r>
      <w:proofErr w:type="spellEnd"/>
      <w:r w:rsidRPr="00C50950">
        <w:rPr>
          <w:rFonts w:ascii="Arial" w:hAnsi="Arial" w:cs="Arial"/>
          <w:i w:val="0"/>
          <w:iCs w:val="0"/>
          <w:color w:val="auto"/>
          <w:sz w:val="20"/>
          <w:szCs w:val="20"/>
        </w:rPr>
        <w:t xml:space="preserve"> the </w:t>
      </w:r>
      <w:proofErr w:type="spellStart"/>
      <w:r w:rsidRPr="00C50950">
        <w:rPr>
          <w:rFonts w:ascii="Arial" w:hAnsi="Arial" w:cs="Arial"/>
          <w:i w:val="0"/>
          <w:iCs w:val="0"/>
          <w:color w:val="auto"/>
          <w:sz w:val="20"/>
          <w:szCs w:val="20"/>
        </w:rPr>
        <w:t>entire</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lake</w:t>
      </w:r>
      <w:proofErr w:type="spellEnd"/>
      <w:r w:rsidRPr="00C50950">
        <w:rPr>
          <w:rFonts w:ascii="Arial" w:hAnsi="Arial" w:cs="Arial"/>
          <w:i w:val="0"/>
          <w:iCs w:val="0"/>
          <w:color w:val="auto"/>
          <w:sz w:val="20"/>
          <w:szCs w:val="20"/>
        </w:rPr>
        <w:t>.</w:t>
      </w:r>
    </w:p>
    <w:p w14:paraId="7B54F38E" w14:textId="77777777" w:rsidR="00181685" w:rsidRPr="00C50950" w:rsidRDefault="00181685" w:rsidP="00473D88">
      <w:pPr>
        <w:pStyle w:val="Caption"/>
        <w:jc w:val="both"/>
        <w:rPr>
          <w:rFonts w:ascii="Arial" w:hAnsi="Arial" w:cs="Arial"/>
          <w:i w:val="0"/>
          <w:iCs w:val="0"/>
          <w:color w:val="auto"/>
          <w:sz w:val="20"/>
          <w:szCs w:val="20"/>
        </w:rPr>
      </w:pPr>
      <w:r w:rsidRPr="00C50950">
        <w:rPr>
          <w:rFonts w:ascii="Arial" w:hAnsi="Arial" w:cs="Arial"/>
          <w:i w:val="0"/>
          <w:iCs w:val="0"/>
          <w:color w:val="auto"/>
          <w:sz w:val="20"/>
          <w:szCs w:val="20"/>
        </w:rPr>
        <w:t xml:space="preserve">Figure </w:t>
      </w:r>
      <w:r>
        <w:rPr>
          <w:rFonts w:ascii="Arial" w:hAnsi="Arial" w:cs="Arial"/>
          <w:i w:val="0"/>
          <w:iCs w:val="0"/>
          <w:color w:val="auto"/>
          <w:sz w:val="20"/>
          <w:szCs w:val="20"/>
        </w:rPr>
        <w:t>8</w:t>
      </w:r>
      <w:r w:rsidRPr="00C50950">
        <w:rPr>
          <w:rFonts w:ascii="Arial" w:hAnsi="Arial" w:cs="Arial"/>
          <w:i w:val="0"/>
          <w:iCs w:val="0"/>
          <w:color w:val="auto"/>
          <w:sz w:val="20"/>
          <w:szCs w:val="20"/>
        </w:rPr>
        <w:t xml:space="preserve"> shows the </w:t>
      </w:r>
      <w:proofErr w:type="spellStart"/>
      <w:r w:rsidRPr="00C50950">
        <w:rPr>
          <w:rFonts w:ascii="Arial" w:hAnsi="Arial" w:cs="Arial"/>
          <w:i w:val="0"/>
          <w:iCs w:val="0"/>
          <w:color w:val="auto"/>
          <w:sz w:val="20"/>
          <w:szCs w:val="20"/>
        </w:rPr>
        <w:t>estimated</w:t>
      </w:r>
      <w:proofErr w:type="spellEnd"/>
      <w:r w:rsidRPr="00C50950">
        <w:rPr>
          <w:rFonts w:ascii="Arial" w:hAnsi="Arial" w:cs="Arial"/>
          <w:i w:val="0"/>
          <w:iCs w:val="0"/>
          <w:color w:val="auto"/>
          <w:sz w:val="20"/>
          <w:szCs w:val="20"/>
        </w:rPr>
        <w:t xml:space="preserve"> lead content in water and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across</w:t>
      </w:r>
      <w:proofErr w:type="spellEnd"/>
      <w:r w:rsidRPr="00C50950">
        <w:rPr>
          <w:rFonts w:ascii="Arial" w:hAnsi="Arial" w:cs="Arial"/>
          <w:i w:val="0"/>
          <w:iCs w:val="0"/>
          <w:color w:val="auto"/>
          <w:sz w:val="20"/>
          <w:szCs w:val="20"/>
        </w:rPr>
        <w:t xml:space="preserve"> the </w:t>
      </w:r>
      <w:proofErr w:type="spellStart"/>
      <w:r w:rsidRPr="00C50950">
        <w:rPr>
          <w:rFonts w:ascii="Arial" w:hAnsi="Arial" w:cs="Arial"/>
          <w:i w:val="0"/>
          <w:iCs w:val="0"/>
          <w:color w:val="auto"/>
          <w:sz w:val="20"/>
          <w:szCs w:val="20"/>
        </w:rPr>
        <w:t>entire</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lake</w:t>
      </w:r>
      <w:proofErr w:type="spellEnd"/>
      <w:r w:rsidRPr="00C50950">
        <w:rPr>
          <w:rFonts w:ascii="Arial" w:hAnsi="Arial" w:cs="Arial"/>
          <w:i w:val="0"/>
          <w:iCs w:val="0"/>
          <w:color w:val="auto"/>
          <w:sz w:val="20"/>
          <w:szCs w:val="20"/>
        </w:rPr>
        <w:t xml:space="preserve">. This figure shows </w:t>
      </w:r>
      <w:proofErr w:type="spellStart"/>
      <w:r w:rsidRPr="00C50950">
        <w:rPr>
          <w:rFonts w:ascii="Arial" w:hAnsi="Arial" w:cs="Arial"/>
          <w:i w:val="0"/>
          <w:iCs w:val="0"/>
          <w:color w:val="auto"/>
          <w:sz w:val="20"/>
          <w:szCs w:val="20"/>
        </w:rPr>
        <w:t>that</w:t>
      </w:r>
      <w:proofErr w:type="spellEnd"/>
      <w:r w:rsidRPr="00C50950">
        <w:rPr>
          <w:rFonts w:ascii="Arial" w:hAnsi="Arial" w:cs="Arial"/>
          <w:i w:val="0"/>
          <w:iCs w:val="0"/>
          <w:color w:val="auto"/>
          <w:sz w:val="20"/>
          <w:szCs w:val="20"/>
        </w:rPr>
        <w:t xml:space="preserve"> the lead content in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more </w:t>
      </w:r>
      <w:proofErr w:type="spellStart"/>
      <w:r w:rsidRPr="00C50950">
        <w:rPr>
          <w:rFonts w:ascii="Arial" w:hAnsi="Arial" w:cs="Arial"/>
          <w:i w:val="0"/>
          <w:iCs w:val="0"/>
          <w:color w:val="auto"/>
          <w:sz w:val="20"/>
          <w:szCs w:val="20"/>
        </w:rPr>
        <w:t>concentrated</w:t>
      </w:r>
      <w:proofErr w:type="spellEnd"/>
      <w:r w:rsidRPr="00C50950">
        <w:rPr>
          <w:rFonts w:ascii="Arial" w:hAnsi="Arial" w:cs="Arial"/>
          <w:i w:val="0"/>
          <w:iCs w:val="0"/>
          <w:color w:val="auto"/>
          <w:sz w:val="20"/>
          <w:szCs w:val="20"/>
        </w:rPr>
        <w:t xml:space="preserve"> in Ganvié1, </w:t>
      </w:r>
      <w:proofErr w:type="spellStart"/>
      <w:r w:rsidRPr="00C50950">
        <w:rPr>
          <w:rFonts w:ascii="Arial" w:hAnsi="Arial" w:cs="Arial"/>
          <w:i w:val="0"/>
          <w:iCs w:val="0"/>
          <w:color w:val="auto"/>
          <w:sz w:val="20"/>
          <w:szCs w:val="20"/>
        </w:rPr>
        <w:t>Godomey</w:t>
      </w:r>
      <w:proofErr w:type="spellEnd"/>
      <w:r w:rsidRPr="00C50950">
        <w:rPr>
          <w:rFonts w:ascii="Arial" w:hAnsi="Arial" w:cs="Arial"/>
          <w:i w:val="0"/>
          <w:iCs w:val="0"/>
          <w:color w:val="auto"/>
          <w:sz w:val="20"/>
          <w:szCs w:val="20"/>
        </w:rPr>
        <w:t xml:space="preserve">, Ganvié2, </w:t>
      </w:r>
      <w:proofErr w:type="spellStart"/>
      <w:r w:rsidRPr="00C50950">
        <w:rPr>
          <w:rFonts w:ascii="Arial" w:hAnsi="Arial" w:cs="Arial"/>
          <w:i w:val="0"/>
          <w:iCs w:val="0"/>
          <w:color w:val="auto"/>
          <w:sz w:val="20"/>
          <w:szCs w:val="20"/>
        </w:rPr>
        <w:t>Ekpè</w:t>
      </w:r>
      <w:proofErr w:type="spellEnd"/>
      <w:r w:rsidRPr="00C50950">
        <w:rPr>
          <w:rFonts w:ascii="Arial" w:hAnsi="Arial" w:cs="Arial"/>
          <w:i w:val="0"/>
          <w:iCs w:val="0"/>
          <w:color w:val="auto"/>
          <w:sz w:val="20"/>
          <w:szCs w:val="20"/>
        </w:rPr>
        <w:t xml:space="preserve">, and </w:t>
      </w:r>
      <w:proofErr w:type="spellStart"/>
      <w:r w:rsidRPr="00C50950">
        <w:rPr>
          <w:rFonts w:ascii="Arial" w:hAnsi="Arial" w:cs="Arial"/>
          <w:i w:val="0"/>
          <w:iCs w:val="0"/>
          <w:color w:val="auto"/>
          <w:sz w:val="20"/>
          <w:szCs w:val="20"/>
        </w:rPr>
        <w:t>Aguégué</w:t>
      </w:r>
      <w:proofErr w:type="spellEnd"/>
      <w:r w:rsidRPr="00C50950">
        <w:rPr>
          <w:rFonts w:ascii="Arial" w:hAnsi="Arial" w:cs="Arial"/>
          <w:i w:val="0"/>
          <w:iCs w:val="0"/>
          <w:color w:val="auto"/>
          <w:sz w:val="20"/>
          <w:szCs w:val="20"/>
        </w:rPr>
        <w:t xml:space="preserve"> (Figure </w:t>
      </w:r>
      <w:r>
        <w:rPr>
          <w:rFonts w:ascii="Arial" w:hAnsi="Arial" w:cs="Arial"/>
          <w:i w:val="0"/>
          <w:iCs w:val="0"/>
          <w:color w:val="auto"/>
          <w:sz w:val="20"/>
          <w:szCs w:val="20"/>
        </w:rPr>
        <w:t>8</w:t>
      </w:r>
      <w:r w:rsidRPr="00C50950">
        <w:rPr>
          <w:rFonts w:ascii="Arial" w:hAnsi="Arial" w:cs="Arial"/>
          <w:i w:val="0"/>
          <w:iCs w:val="0"/>
          <w:color w:val="auto"/>
          <w:sz w:val="20"/>
          <w:szCs w:val="20"/>
        </w:rPr>
        <w:t xml:space="preserve">A). </w:t>
      </w:r>
      <w:proofErr w:type="spellStart"/>
      <w:r w:rsidRPr="00C50950">
        <w:rPr>
          <w:rFonts w:ascii="Arial" w:hAnsi="Arial" w:cs="Arial"/>
          <w:i w:val="0"/>
          <w:iCs w:val="0"/>
          <w:color w:val="auto"/>
          <w:sz w:val="20"/>
          <w:szCs w:val="20"/>
        </w:rPr>
        <w:t>However</w:t>
      </w:r>
      <w:proofErr w:type="spellEnd"/>
      <w:r w:rsidRPr="00C50950">
        <w:rPr>
          <w:rFonts w:ascii="Arial" w:hAnsi="Arial" w:cs="Arial"/>
          <w:i w:val="0"/>
          <w:iCs w:val="0"/>
          <w:color w:val="auto"/>
          <w:sz w:val="20"/>
          <w:szCs w:val="20"/>
        </w:rPr>
        <w:t xml:space="preserve">, in water (Figure </w:t>
      </w:r>
      <w:r>
        <w:rPr>
          <w:rFonts w:ascii="Arial" w:hAnsi="Arial" w:cs="Arial"/>
          <w:i w:val="0"/>
          <w:iCs w:val="0"/>
          <w:color w:val="auto"/>
          <w:sz w:val="20"/>
          <w:szCs w:val="20"/>
        </w:rPr>
        <w:t>8</w:t>
      </w:r>
      <w:r w:rsidRPr="00C50950">
        <w:rPr>
          <w:rFonts w:ascii="Arial" w:hAnsi="Arial" w:cs="Arial"/>
          <w:i w:val="0"/>
          <w:iCs w:val="0"/>
          <w:color w:val="auto"/>
          <w:sz w:val="20"/>
          <w:szCs w:val="20"/>
        </w:rPr>
        <w:t xml:space="preserve">B), </w:t>
      </w:r>
      <w:proofErr w:type="spellStart"/>
      <w:r w:rsidRPr="00C50950">
        <w:rPr>
          <w:rFonts w:ascii="Arial" w:hAnsi="Arial" w:cs="Arial"/>
          <w:i w:val="0"/>
          <w:iCs w:val="0"/>
          <w:color w:val="auto"/>
          <w:sz w:val="20"/>
          <w:szCs w:val="20"/>
        </w:rPr>
        <w:t>this</w:t>
      </w:r>
      <w:proofErr w:type="spellEnd"/>
      <w:r w:rsidRPr="00C50950">
        <w:rPr>
          <w:rFonts w:ascii="Arial" w:hAnsi="Arial" w:cs="Arial"/>
          <w:i w:val="0"/>
          <w:iCs w:val="0"/>
          <w:color w:val="auto"/>
          <w:sz w:val="20"/>
          <w:szCs w:val="20"/>
        </w:rPr>
        <w:t xml:space="preserve"> content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more </w:t>
      </w:r>
      <w:proofErr w:type="spellStart"/>
      <w:r w:rsidRPr="00C50950">
        <w:rPr>
          <w:rFonts w:ascii="Arial" w:hAnsi="Arial" w:cs="Arial"/>
          <w:i w:val="0"/>
          <w:iCs w:val="0"/>
          <w:color w:val="auto"/>
          <w:sz w:val="20"/>
          <w:szCs w:val="20"/>
        </w:rPr>
        <w:t>concentrated</w:t>
      </w:r>
      <w:proofErr w:type="spellEnd"/>
      <w:r w:rsidRPr="00C50950">
        <w:rPr>
          <w:rFonts w:ascii="Arial" w:hAnsi="Arial" w:cs="Arial"/>
          <w:i w:val="0"/>
          <w:iCs w:val="0"/>
          <w:color w:val="auto"/>
          <w:sz w:val="20"/>
          <w:szCs w:val="20"/>
        </w:rPr>
        <w:t xml:space="preserve"> in </w:t>
      </w:r>
      <w:proofErr w:type="spellStart"/>
      <w:r w:rsidRPr="00C50950">
        <w:rPr>
          <w:rFonts w:ascii="Arial" w:hAnsi="Arial" w:cs="Arial"/>
          <w:i w:val="0"/>
          <w:iCs w:val="0"/>
          <w:color w:val="auto"/>
          <w:sz w:val="20"/>
          <w:szCs w:val="20"/>
        </w:rPr>
        <w:t>Godomey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Zogbo</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Vekky</w:t>
      </w:r>
      <w:proofErr w:type="spellEnd"/>
      <w:r w:rsidRPr="00C50950">
        <w:rPr>
          <w:rFonts w:ascii="Arial" w:hAnsi="Arial" w:cs="Arial"/>
          <w:i w:val="0"/>
          <w:iCs w:val="0"/>
          <w:color w:val="auto"/>
          <w:sz w:val="20"/>
          <w:szCs w:val="20"/>
        </w:rPr>
        <w:t xml:space="preserve">, and the Cotonou </w:t>
      </w:r>
      <w:proofErr w:type="spellStart"/>
      <w:r w:rsidRPr="00C50950">
        <w:rPr>
          <w:rFonts w:ascii="Arial" w:hAnsi="Arial" w:cs="Arial"/>
          <w:i w:val="0"/>
          <w:iCs w:val="0"/>
          <w:color w:val="auto"/>
          <w:sz w:val="20"/>
          <w:szCs w:val="20"/>
        </w:rPr>
        <w:t>channel</w:t>
      </w:r>
      <w:proofErr w:type="spellEnd"/>
      <w:r w:rsidRPr="00C50950">
        <w:rPr>
          <w:rFonts w:ascii="Arial" w:hAnsi="Arial" w:cs="Arial"/>
          <w:i w:val="0"/>
          <w:iCs w:val="0"/>
          <w:color w:val="auto"/>
          <w:sz w:val="20"/>
          <w:szCs w:val="20"/>
        </w:rPr>
        <w:t>.</w:t>
      </w:r>
    </w:p>
    <w:p w14:paraId="05109862" w14:textId="77777777" w:rsidR="00181685" w:rsidRDefault="00181685" w:rsidP="00473D88">
      <w:pPr>
        <w:pStyle w:val="Caption"/>
        <w:jc w:val="both"/>
        <w:rPr>
          <w:rFonts w:ascii="Arial" w:hAnsi="Arial" w:cs="Arial"/>
          <w:b/>
          <w:bCs/>
          <w:sz w:val="20"/>
          <w:szCs w:val="20"/>
        </w:rPr>
      </w:pPr>
      <w:r w:rsidRPr="00C50950">
        <w:rPr>
          <w:rFonts w:ascii="Arial" w:hAnsi="Arial" w:cs="Arial"/>
          <w:i w:val="0"/>
          <w:iCs w:val="0"/>
          <w:color w:val="auto"/>
          <w:sz w:val="20"/>
          <w:szCs w:val="20"/>
        </w:rPr>
        <w:t xml:space="preserve"> For </w:t>
      </w:r>
      <w:proofErr w:type="spellStart"/>
      <w:r w:rsidRPr="00C50950">
        <w:rPr>
          <w:rFonts w:ascii="Arial" w:hAnsi="Arial" w:cs="Arial"/>
          <w:i w:val="0"/>
          <w:iCs w:val="0"/>
          <w:color w:val="auto"/>
          <w:sz w:val="20"/>
          <w:szCs w:val="20"/>
        </w:rPr>
        <w:t>ETMs</w:t>
      </w:r>
      <w:proofErr w:type="spellEnd"/>
      <w:r w:rsidRPr="00C50950">
        <w:rPr>
          <w:rFonts w:ascii="Arial" w:hAnsi="Arial" w:cs="Arial"/>
          <w:i w:val="0"/>
          <w:iCs w:val="0"/>
          <w:color w:val="auto"/>
          <w:sz w:val="20"/>
          <w:szCs w:val="20"/>
        </w:rPr>
        <w:t xml:space="preserve"> (arsenic, zinc, and </w:t>
      </w:r>
      <w:proofErr w:type="spellStart"/>
      <w:r w:rsidRPr="00C50950">
        <w:rPr>
          <w:rFonts w:ascii="Arial" w:hAnsi="Arial" w:cs="Arial"/>
          <w:i w:val="0"/>
          <w:iCs w:val="0"/>
          <w:color w:val="auto"/>
          <w:sz w:val="20"/>
          <w:szCs w:val="20"/>
        </w:rPr>
        <w:t>mercury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these</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three</w:t>
      </w:r>
      <w:proofErr w:type="spellEnd"/>
      <w:r w:rsidRPr="00C50950">
        <w:rPr>
          <w:rFonts w:ascii="Arial" w:hAnsi="Arial" w:cs="Arial"/>
          <w:i w:val="0"/>
          <w:iCs w:val="0"/>
          <w:color w:val="auto"/>
          <w:sz w:val="20"/>
          <w:szCs w:val="20"/>
        </w:rPr>
        <w:t xml:space="preserve"> (03) </w:t>
      </w:r>
      <w:proofErr w:type="spellStart"/>
      <w:r w:rsidRPr="00C50950">
        <w:rPr>
          <w:rFonts w:ascii="Arial" w:hAnsi="Arial" w:cs="Arial"/>
          <w:i w:val="0"/>
          <w:iCs w:val="0"/>
          <w:color w:val="auto"/>
          <w:sz w:val="20"/>
          <w:szCs w:val="20"/>
        </w:rPr>
        <w:t>metals</w:t>
      </w:r>
      <w:proofErr w:type="spellEnd"/>
      <w:r w:rsidRPr="00C50950">
        <w:rPr>
          <w:rFonts w:ascii="Arial" w:hAnsi="Arial" w:cs="Arial"/>
          <w:i w:val="0"/>
          <w:iCs w:val="0"/>
          <w:color w:val="auto"/>
          <w:sz w:val="20"/>
          <w:szCs w:val="20"/>
        </w:rPr>
        <w:t xml:space="preserve"> are </w:t>
      </w:r>
      <w:proofErr w:type="spellStart"/>
      <w:r w:rsidRPr="00C50950">
        <w:rPr>
          <w:rFonts w:ascii="Arial" w:hAnsi="Arial" w:cs="Arial"/>
          <w:i w:val="0"/>
          <w:iCs w:val="0"/>
          <w:color w:val="auto"/>
          <w:sz w:val="20"/>
          <w:szCs w:val="20"/>
        </w:rPr>
        <w:t>virtually</w:t>
      </w:r>
      <w:proofErr w:type="spellEnd"/>
      <w:r w:rsidRPr="00C50950">
        <w:rPr>
          <w:rFonts w:ascii="Arial" w:hAnsi="Arial" w:cs="Arial"/>
          <w:i w:val="0"/>
          <w:iCs w:val="0"/>
          <w:color w:val="auto"/>
          <w:sz w:val="20"/>
          <w:szCs w:val="20"/>
        </w:rPr>
        <w:t xml:space="preserve"> non-existent in water and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Nevertheless</w:t>
      </w:r>
      <w:proofErr w:type="spellEnd"/>
      <w:r w:rsidRPr="00C50950">
        <w:rPr>
          <w:rFonts w:ascii="Arial" w:hAnsi="Arial" w:cs="Arial"/>
          <w:i w:val="0"/>
          <w:iCs w:val="0"/>
          <w:color w:val="auto"/>
          <w:sz w:val="20"/>
          <w:szCs w:val="20"/>
        </w:rPr>
        <w:t xml:space="preserve">, arsenic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present</w:t>
      </w:r>
      <w:proofErr w:type="spellEnd"/>
      <w:r w:rsidRPr="00C50950">
        <w:rPr>
          <w:rFonts w:ascii="Arial" w:hAnsi="Arial" w:cs="Arial"/>
          <w:i w:val="0"/>
          <w:iCs w:val="0"/>
          <w:color w:val="auto"/>
          <w:sz w:val="20"/>
          <w:szCs w:val="20"/>
        </w:rPr>
        <w:t xml:space="preserve"> in water at </w:t>
      </w:r>
      <w:proofErr w:type="spellStart"/>
      <w:r w:rsidRPr="00C50950">
        <w:rPr>
          <w:rFonts w:ascii="Arial" w:hAnsi="Arial" w:cs="Arial"/>
          <w:i w:val="0"/>
          <w:iCs w:val="0"/>
          <w:color w:val="auto"/>
          <w:sz w:val="20"/>
          <w:szCs w:val="20"/>
        </w:rPr>
        <w:t>only</w:t>
      </w:r>
      <w:proofErr w:type="spellEnd"/>
      <w:r w:rsidRPr="00C50950">
        <w:rPr>
          <w:rFonts w:ascii="Arial" w:hAnsi="Arial" w:cs="Arial"/>
          <w:i w:val="0"/>
          <w:iCs w:val="0"/>
          <w:color w:val="auto"/>
          <w:sz w:val="20"/>
          <w:szCs w:val="20"/>
        </w:rPr>
        <w:t xml:space="preserve"> one station (</w:t>
      </w:r>
      <w:proofErr w:type="spellStart"/>
      <w:r w:rsidRPr="00C50950">
        <w:rPr>
          <w:rFonts w:ascii="Arial" w:hAnsi="Arial" w:cs="Arial"/>
          <w:i w:val="0"/>
          <w:iCs w:val="0"/>
          <w:color w:val="auto"/>
          <w:sz w:val="20"/>
          <w:szCs w:val="20"/>
        </w:rPr>
        <w:t>Godomey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with</w:t>
      </w:r>
      <w:proofErr w:type="spellEnd"/>
      <w:r w:rsidRPr="00C50950">
        <w:rPr>
          <w:rFonts w:ascii="Arial" w:hAnsi="Arial" w:cs="Arial"/>
          <w:i w:val="0"/>
          <w:iCs w:val="0"/>
          <w:color w:val="auto"/>
          <w:sz w:val="20"/>
          <w:szCs w:val="20"/>
        </w:rPr>
        <w:t xml:space="preserve"> a value of 0.010mg/L, </w:t>
      </w:r>
      <w:proofErr w:type="spellStart"/>
      <w:r w:rsidRPr="00C50950">
        <w:rPr>
          <w:rFonts w:ascii="Arial" w:hAnsi="Arial" w:cs="Arial"/>
          <w:i w:val="0"/>
          <w:iCs w:val="0"/>
          <w:color w:val="auto"/>
          <w:sz w:val="20"/>
          <w:szCs w:val="20"/>
        </w:rPr>
        <w:t>which</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above</w:t>
      </w:r>
      <w:proofErr w:type="spellEnd"/>
      <w:r w:rsidRPr="00C50950">
        <w:rPr>
          <w:rFonts w:ascii="Arial" w:hAnsi="Arial" w:cs="Arial"/>
          <w:i w:val="0"/>
          <w:iCs w:val="0"/>
          <w:color w:val="auto"/>
          <w:sz w:val="20"/>
          <w:szCs w:val="20"/>
        </w:rPr>
        <w:t xml:space="preserve"> the WHO standard of 0.003mg/L, and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completely</w:t>
      </w:r>
      <w:proofErr w:type="spellEnd"/>
      <w:r w:rsidRPr="00C50950">
        <w:rPr>
          <w:rFonts w:ascii="Arial" w:hAnsi="Arial" w:cs="Arial"/>
          <w:i w:val="0"/>
          <w:iCs w:val="0"/>
          <w:color w:val="auto"/>
          <w:sz w:val="20"/>
          <w:szCs w:val="20"/>
        </w:rPr>
        <w:t xml:space="preserve"> absent in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at all </w:t>
      </w:r>
      <w:proofErr w:type="spellStart"/>
      <w:r w:rsidRPr="00C50950">
        <w:rPr>
          <w:rFonts w:ascii="Arial" w:hAnsi="Arial" w:cs="Arial"/>
          <w:i w:val="0"/>
          <w:iCs w:val="0"/>
          <w:color w:val="auto"/>
          <w:sz w:val="20"/>
          <w:szCs w:val="20"/>
        </w:rPr>
        <w:t>ten</w:t>
      </w:r>
      <w:proofErr w:type="spellEnd"/>
      <w:r w:rsidRPr="00C50950">
        <w:rPr>
          <w:rFonts w:ascii="Arial" w:hAnsi="Arial" w:cs="Arial"/>
          <w:i w:val="0"/>
          <w:iCs w:val="0"/>
          <w:color w:val="auto"/>
          <w:sz w:val="20"/>
          <w:szCs w:val="20"/>
        </w:rPr>
        <w:t xml:space="preserve"> (10) stations. Zinc </w:t>
      </w:r>
      <w:proofErr w:type="spellStart"/>
      <w:r w:rsidRPr="00C50950">
        <w:rPr>
          <w:rFonts w:ascii="Arial" w:hAnsi="Arial" w:cs="Arial"/>
          <w:i w:val="0"/>
          <w:iCs w:val="0"/>
          <w:color w:val="auto"/>
          <w:sz w:val="20"/>
          <w:szCs w:val="20"/>
        </w:rPr>
        <w:t>was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found</w:t>
      </w:r>
      <w:proofErr w:type="spellEnd"/>
      <w:r w:rsidRPr="00C50950">
        <w:rPr>
          <w:rFonts w:ascii="Arial" w:hAnsi="Arial" w:cs="Arial"/>
          <w:i w:val="0"/>
          <w:iCs w:val="0"/>
          <w:color w:val="auto"/>
          <w:sz w:val="20"/>
          <w:szCs w:val="20"/>
        </w:rPr>
        <w:t xml:space="preserve"> in the water at </w:t>
      </w:r>
      <w:proofErr w:type="spellStart"/>
      <w:r w:rsidRPr="00C50950">
        <w:rPr>
          <w:rFonts w:ascii="Arial" w:hAnsi="Arial" w:cs="Arial"/>
          <w:i w:val="0"/>
          <w:iCs w:val="0"/>
          <w:color w:val="auto"/>
          <w:sz w:val="20"/>
          <w:szCs w:val="20"/>
        </w:rPr>
        <w:t>two</w:t>
      </w:r>
      <w:proofErr w:type="spellEnd"/>
      <w:r w:rsidRPr="00C50950">
        <w:rPr>
          <w:rFonts w:ascii="Arial" w:hAnsi="Arial" w:cs="Arial"/>
          <w:i w:val="0"/>
          <w:iCs w:val="0"/>
          <w:color w:val="auto"/>
          <w:sz w:val="20"/>
          <w:szCs w:val="20"/>
        </w:rPr>
        <w:t xml:space="preserve"> stations (</w:t>
      </w:r>
      <w:proofErr w:type="spellStart"/>
      <w:r w:rsidRPr="00C50950">
        <w:rPr>
          <w:rFonts w:ascii="Arial" w:hAnsi="Arial" w:cs="Arial"/>
          <w:i w:val="0"/>
          <w:iCs w:val="0"/>
          <w:color w:val="auto"/>
          <w:sz w:val="20"/>
          <w:szCs w:val="20"/>
        </w:rPr>
        <w:t>Godomey</w:t>
      </w:r>
      <w:proofErr w:type="spellEnd"/>
      <w:r w:rsidRPr="00C50950">
        <w:rPr>
          <w:rFonts w:ascii="Arial" w:hAnsi="Arial" w:cs="Arial"/>
          <w:i w:val="0"/>
          <w:iCs w:val="0"/>
          <w:color w:val="auto"/>
          <w:sz w:val="20"/>
          <w:szCs w:val="20"/>
        </w:rPr>
        <w:t xml:space="preserve"> and Ganvié2) </w:t>
      </w:r>
      <w:proofErr w:type="spellStart"/>
      <w:r w:rsidRPr="00C50950">
        <w:rPr>
          <w:rFonts w:ascii="Arial" w:hAnsi="Arial" w:cs="Arial"/>
          <w:i w:val="0"/>
          <w:iCs w:val="0"/>
          <w:color w:val="auto"/>
          <w:sz w:val="20"/>
          <w:szCs w:val="20"/>
        </w:rPr>
        <w:t>with</w:t>
      </w:r>
      <w:proofErr w:type="spellEnd"/>
      <w:r w:rsidRPr="00C50950">
        <w:rPr>
          <w:rFonts w:ascii="Arial" w:hAnsi="Arial" w:cs="Arial"/>
          <w:i w:val="0"/>
          <w:iCs w:val="0"/>
          <w:color w:val="auto"/>
          <w:sz w:val="20"/>
          <w:szCs w:val="20"/>
        </w:rPr>
        <w:t xml:space="preserve"> a value of 0.010 mg/L, </w:t>
      </w:r>
      <w:proofErr w:type="spellStart"/>
      <w:r w:rsidRPr="00C50950">
        <w:rPr>
          <w:rFonts w:ascii="Arial" w:hAnsi="Arial" w:cs="Arial"/>
          <w:i w:val="0"/>
          <w:iCs w:val="0"/>
          <w:color w:val="auto"/>
          <w:sz w:val="20"/>
          <w:szCs w:val="20"/>
        </w:rPr>
        <w:t>which</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equal</w:t>
      </w:r>
      <w:proofErr w:type="spellEnd"/>
      <w:r w:rsidRPr="00C50950">
        <w:rPr>
          <w:rFonts w:ascii="Arial" w:hAnsi="Arial" w:cs="Arial"/>
          <w:i w:val="0"/>
          <w:iCs w:val="0"/>
          <w:color w:val="auto"/>
          <w:sz w:val="20"/>
          <w:szCs w:val="20"/>
        </w:rPr>
        <w:t xml:space="preserve"> to the WHO standard of 0.01 mg/L, and </w:t>
      </w:r>
      <w:proofErr w:type="spellStart"/>
      <w:r w:rsidRPr="00C50950">
        <w:rPr>
          <w:rFonts w:ascii="Arial" w:hAnsi="Arial" w:cs="Arial"/>
          <w:i w:val="0"/>
          <w:iCs w:val="0"/>
          <w:color w:val="auto"/>
          <w:sz w:val="20"/>
          <w:szCs w:val="20"/>
        </w:rPr>
        <w:t>was</w:t>
      </w:r>
      <w:proofErr w:type="spellEnd"/>
      <w:r w:rsidRPr="00C50950">
        <w:rPr>
          <w:rFonts w:ascii="Arial" w:hAnsi="Arial" w:cs="Arial"/>
          <w:i w:val="0"/>
          <w:iCs w:val="0"/>
          <w:color w:val="auto"/>
          <w:sz w:val="20"/>
          <w:szCs w:val="20"/>
        </w:rPr>
        <w:t xml:space="preserve"> absent </w:t>
      </w:r>
      <w:proofErr w:type="spellStart"/>
      <w:r w:rsidRPr="00C50950">
        <w:rPr>
          <w:rFonts w:ascii="Arial" w:hAnsi="Arial" w:cs="Arial"/>
          <w:i w:val="0"/>
          <w:iCs w:val="0"/>
          <w:color w:val="auto"/>
          <w:sz w:val="20"/>
          <w:szCs w:val="20"/>
        </w:rPr>
        <w:t>from</w:t>
      </w:r>
      <w:proofErr w:type="spellEnd"/>
      <w:r w:rsidRPr="00C50950">
        <w:rPr>
          <w:rFonts w:ascii="Arial" w:hAnsi="Arial" w:cs="Arial"/>
          <w:i w:val="0"/>
          <w:iCs w:val="0"/>
          <w:color w:val="auto"/>
          <w:sz w:val="20"/>
          <w:szCs w:val="20"/>
        </w:rPr>
        <w:t xml:space="preserve"> the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at all </w:t>
      </w:r>
      <w:proofErr w:type="spellStart"/>
      <w:r w:rsidRPr="00C50950">
        <w:rPr>
          <w:rFonts w:ascii="Arial" w:hAnsi="Arial" w:cs="Arial"/>
          <w:i w:val="0"/>
          <w:iCs w:val="0"/>
          <w:color w:val="auto"/>
          <w:sz w:val="20"/>
          <w:szCs w:val="20"/>
        </w:rPr>
        <w:t>ten</w:t>
      </w:r>
      <w:proofErr w:type="spellEnd"/>
      <w:r w:rsidRPr="00C50950">
        <w:rPr>
          <w:rFonts w:ascii="Arial" w:hAnsi="Arial" w:cs="Arial"/>
          <w:i w:val="0"/>
          <w:iCs w:val="0"/>
          <w:color w:val="auto"/>
          <w:sz w:val="20"/>
          <w:szCs w:val="20"/>
        </w:rPr>
        <w:t xml:space="preserve"> (10) stations. Mercury </w:t>
      </w:r>
      <w:proofErr w:type="spellStart"/>
      <w:r w:rsidRPr="00C50950">
        <w:rPr>
          <w:rFonts w:ascii="Arial" w:hAnsi="Arial" w:cs="Arial"/>
          <w:i w:val="0"/>
          <w:iCs w:val="0"/>
          <w:color w:val="auto"/>
          <w:sz w:val="20"/>
          <w:szCs w:val="20"/>
        </w:rPr>
        <w:t>was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found</w:t>
      </w:r>
      <w:proofErr w:type="spellEnd"/>
      <w:r w:rsidRPr="00C50950">
        <w:rPr>
          <w:rFonts w:ascii="Arial" w:hAnsi="Arial" w:cs="Arial"/>
          <w:i w:val="0"/>
          <w:iCs w:val="0"/>
          <w:color w:val="auto"/>
          <w:sz w:val="20"/>
          <w:szCs w:val="20"/>
        </w:rPr>
        <w:t xml:space="preserve"> in the water and </w:t>
      </w:r>
      <w:proofErr w:type="spellStart"/>
      <w:r w:rsidRPr="00C50950">
        <w:rPr>
          <w:rFonts w:ascii="Arial" w:hAnsi="Arial" w:cs="Arial"/>
          <w:i w:val="0"/>
          <w:iCs w:val="0"/>
          <w:color w:val="auto"/>
          <w:sz w:val="20"/>
          <w:szCs w:val="20"/>
        </w:rPr>
        <w:t>sediment</w:t>
      </w:r>
      <w:proofErr w:type="spellEnd"/>
      <w:r w:rsidRPr="00C50950">
        <w:rPr>
          <w:rFonts w:ascii="Arial" w:hAnsi="Arial" w:cs="Arial"/>
          <w:i w:val="0"/>
          <w:iCs w:val="0"/>
          <w:color w:val="auto"/>
          <w:sz w:val="20"/>
          <w:szCs w:val="20"/>
        </w:rPr>
        <w:t xml:space="preserve"> at </w:t>
      </w:r>
      <w:proofErr w:type="spellStart"/>
      <w:r w:rsidRPr="00C50950">
        <w:rPr>
          <w:rFonts w:ascii="Arial" w:hAnsi="Arial" w:cs="Arial"/>
          <w:i w:val="0"/>
          <w:iCs w:val="0"/>
          <w:color w:val="auto"/>
          <w:sz w:val="20"/>
          <w:szCs w:val="20"/>
        </w:rPr>
        <w:t>only</w:t>
      </w:r>
      <w:proofErr w:type="spellEnd"/>
      <w:r w:rsidRPr="00C50950">
        <w:rPr>
          <w:rFonts w:ascii="Arial" w:hAnsi="Arial" w:cs="Arial"/>
          <w:i w:val="0"/>
          <w:iCs w:val="0"/>
          <w:color w:val="auto"/>
          <w:sz w:val="20"/>
          <w:szCs w:val="20"/>
        </w:rPr>
        <w:t xml:space="preserve"> one station (</w:t>
      </w:r>
      <w:proofErr w:type="spellStart"/>
      <w:r w:rsidRPr="00C50950">
        <w:rPr>
          <w:rFonts w:ascii="Arial" w:hAnsi="Arial" w:cs="Arial"/>
          <w:i w:val="0"/>
          <w:iCs w:val="0"/>
          <w:color w:val="auto"/>
          <w:sz w:val="20"/>
          <w:szCs w:val="20"/>
        </w:rPr>
        <w:t>Vékky</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with</w:t>
      </w:r>
      <w:proofErr w:type="spellEnd"/>
      <w:r w:rsidRPr="00C50950">
        <w:rPr>
          <w:rFonts w:ascii="Arial" w:hAnsi="Arial" w:cs="Arial"/>
          <w:i w:val="0"/>
          <w:iCs w:val="0"/>
          <w:color w:val="auto"/>
          <w:sz w:val="20"/>
          <w:szCs w:val="20"/>
        </w:rPr>
        <w:t xml:space="preserve"> a value of 0.010 mg/L, </w:t>
      </w:r>
      <w:proofErr w:type="spellStart"/>
      <w:r w:rsidRPr="00C50950">
        <w:rPr>
          <w:rFonts w:ascii="Arial" w:hAnsi="Arial" w:cs="Arial"/>
          <w:i w:val="0"/>
          <w:iCs w:val="0"/>
          <w:color w:val="auto"/>
          <w:sz w:val="20"/>
          <w:szCs w:val="20"/>
        </w:rPr>
        <w:t>which</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is</w:t>
      </w:r>
      <w:proofErr w:type="spellEnd"/>
      <w:r w:rsidRPr="00C50950">
        <w:rPr>
          <w:rFonts w:ascii="Arial" w:hAnsi="Arial" w:cs="Arial"/>
          <w:i w:val="0"/>
          <w:iCs w:val="0"/>
          <w:color w:val="auto"/>
          <w:sz w:val="20"/>
          <w:szCs w:val="20"/>
        </w:rPr>
        <w:t xml:space="preserve"> </w:t>
      </w:r>
      <w:proofErr w:type="spellStart"/>
      <w:r w:rsidRPr="00C50950">
        <w:rPr>
          <w:rFonts w:ascii="Arial" w:hAnsi="Arial" w:cs="Arial"/>
          <w:i w:val="0"/>
          <w:iCs w:val="0"/>
          <w:color w:val="auto"/>
          <w:sz w:val="20"/>
          <w:szCs w:val="20"/>
        </w:rPr>
        <w:t>above</w:t>
      </w:r>
      <w:proofErr w:type="spellEnd"/>
      <w:r w:rsidRPr="00C50950">
        <w:rPr>
          <w:rFonts w:ascii="Arial" w:hAnsi="Arial" w:cs="Arial"/>
          <w:i w:val="0"/>
          <w:iCs w:val="0"/>
          <w:color w:val="auto"/>
          <w:sz w:val="20"/>
          <w:szCs w:val="20"/>
        </w:rPr>
        <w:t xml:space="preserve"> the WHO standard of 0.006 mg/L for water and </w:t>
      </w:r>
      <w:proofErr w:type="spellStart"/>
      <w:r w:rsidRPr="00C50950">
        <w:rPr>
          <w:rFonts w:ascii="Arial" w:hAnsi="Arial" w:cs="Arial"/>
          <w:i w:val="0"/>
          <w:iCs w:val="0"/>
          <w:color w:val="auto"/>
          <w:sz w:val="20"/>
          <w:szCs w:val="20"/>
        </w:rPr>
        <w:t>below</w:t>
      </w:r>
      <w:proofErr w:type="spellEnd"/>
      <w:r w:rsidRPr="00C50950">
        <w:rPr>
          <w:rFonts w:ascii="Arial" w:hAnsi="Arial" w:cs="Arial"/>
          <w:i w:val="0"/>
          <w:iCs w:val="0"/>
          <w:color w:val="auto"/>
          <w:sz w:val="20"/>
          <w:szCs w:val="20"/>
        </w:rPr>
        <w:t xml:space="preserve"> the standard of 0.17 mg/kg for </w:t>
      </w:r>
      <w:proofErr w:type="spellStart"/>
      <w:r w:rsidRPr="00C50950">
        <w:rPr>
          <w:rFonts w:ascii="Arial" w:hAnsi="Arial" w:cs="Arial"/>
          <w:i w:val="0"/>
          <w:iCs w:val="0"/>
          <w:color w:val="auto"/>
          <w:sz w:val="20"/>
          <w:szCs w:val="20"/>
        </w:rPr>
        <w:t>sediment</w:t>
      </w:r>
      <w:proofErr w:type="spellEnd"/>
      <w:r w:rsidRPr="00C50950">
        <w:rPr>
          <w:rFonts w:ascii="Arial" w:hAnsi="Arial" w:cs="Arial"/>
          <w:b/>
          <w:bCs/>
          <w:sz w:val="20"/>
          <w:szCs w:val="20"/>
        </w:rPr>
        <w:t>.</w:t>
      </w:r>
    </w:p>
    <w:p w14:paraId="4D067104" w14:textId="77777777" w:rsidR="00F35245" w:rsidRDefault="00F35245" w:rsidP="00F35245">
      <w:pPr>
        <w:rPr>
          <w:rFonts w:ascii="Arial" w:hAnsi="Arial" w:cs="Arial"/>
          <w:b/>
        </w:rPr>
      </w:pPr>
      <w:bookmarkStart w:id="14" w:name="_Toc182988365"/>
      <w:r w:rsidRPr="00F35245">
        <w:rPr>
          <w:rFonts w:ascii="Arial" w:hAnsi="Arial" w:cs="Arial"/>
          <w:b/>
        </w:rPr>
        <w:t>3.1.2.3.</w:t>
      </w:r>
      <w:bookmarkEnd w:id="14"/>
      <w:r w:rsidRPr="00F35245">
        <w:rPr>
          <w:b/>
        </w:rPr>
        <w:t xml:space="preserve"> </w:t>
      </w:r>
      <w:r w:rsidRPr="00F35245">
        <w:rPr>
          <w:rFonts w:ascii="Arial" w:hAnsi="Arial" w:cs="Arial"/>
          <w:b/>
        </w:rPr>
        <w:t>Spatial Distribution of Pesticides in Water and Sediment</w:t>
      </w:r>
    </w:p>
    <w:p w14:paraId="1AFD2CDB" w14:textId="38847843" w:rsidR="00F35245" w:rsidRPr="00F35245" w:rsidRDefault="00F35245" w:rsidP="00F35245">
      <w:pPr>
        <w:jc w:val="both"/>
        <w:rPr>
          <w:rFonts w:ascii="Arial" w:hAnsi="Arial" w:cs="Arial"/>
          <w:b/>
        </w:rPr>
      </w:pPr>
      <w:r w:rsidRPr="002A666A">
        <w:rPr>
          <w:rFonts w:ascii="Arial" w:hAnsi="Arial" w:cs="Arial"/>
          <w:bCs/>
        </w:rPr>
        <w:br/>
      </w:r>
      <w:r w:rsidRPr="002A666A">
        <w:rPr>
          <w:rFonts w:ascii="Arial" w:hAnsi="Arial" w:cs="Arial"/>
        </w:rPr>
        <w:t xml:space="preserve">The mean, minimum, maximum, and standard deviation values of the four quantified pesticides (Glyphosate, Atrazine, </w:t>
      </w:r>
      <w:proofErr w:type="spellStart"/>
      <w:r w:rsidRPr="002A666A">
        <w:rPr>
          <w:rFonts w:ascii="Arial" w:hAnsi="Arial" w:cs="Arial"/>
        </w:rPr>
        <w:t>Flubendiamide</w:t>
      </w:r>
      <w:proofErr w:type="spellEnd"/>
      <w:r w:rsidRPr="002A666A">
        <w:rPr>
          <w:rFonts w:ascii="Arial" w:hAnsi="Arial" w:cs="Arial"/>
        </w:rPr>
        <w:t xml:space="preserve">, and </w:t>
      </w:r>
      <w:proofErr w:type="spellStart"/>
      <w:r w:rsidRPr="002A666A">
        <w:rPr>
          <w:rFonts w:ascii="Arial" w:hAnsi="Arial" w:cs="Arial"/>
        </w:rPr>
        <w:t>Spirotetramat</w:t>
      </w:r>
      <w:proofErr w:type="spellEnd"/>
      <w:r w:rsidRPr="002A666A">
        <w:rPr>
          <w:rFonts w:ascii="Arial" w:hAnsi="Arial" w:cs="Arial"/>
        </w:rPr>
        <w:t>) across the ten sampling stations are summarized in Table 3 below. The concentrations of the various pesticides measured in the water samples are compared with the Canadian water quality guidelines. However, specific regulatory thresholds for their concentrations in sediments have not yet been clearly established.</w:t>
      </w:r>
    </w:p>
    <w:p w14:paraId="41625116" w14:textId="77777777" w:rsidR="00F35245" w:rsidRDefault="00F35245" w:rsidP="00F35245">
      <w:pPr>
        <w:jc w:val="both"/>
        <w:rPr>
          <w:rFonts w:ascii="Arial" w:hAnsi="Arial" w:cs="Arial"/>
        </w:rPr>
      </w:pPr>
    </w:p>
    <w:p w14:paraId="7DAEA093" w14:textId="77777777" w:rsidR="00F35245" w:rsidRDefault="00F35245" w:rsidP="00F35245">
      <w:pPr>
        <w:spacing w:line="276" w:lineRule="auto"/>
        <w:rPr>
          <w:rFonts w:ascii="Arial" w:hAnsi="Arial" w:cs="Arial"/>
        </w:rPr>
      </w:pPr>
    </w:p>
    <w:p w14:paraId="2F53317F" w14:textId="77777777" w:rsidR="00F35245" w:rsidRDefault="00F35245" w:rsidP="00F35245">
      <w:pPr>
        <w:spacing w:line="276" w:lineRule="auto"/>
        <w:rPr>
          <w:rFonts w:ascii="Arial" w:hAnsi="Arial" w:cs="Arial"/>
        </w:rPr>
      </w:pPr>
    </w:p>
    <w:p w14:paraId="259EA5FC" w14:textId="77777777" w:rsidR="00F35245" w:rsidRPr="000656A8" w:rsidRDefault="00F35245" w:rsidP="00F35245">
      <w:pPr>
        <w:spacing w:line="276" w:lineRule="auto"/>
        <w:rPr>
          <w:rFonts w:ascii="Arial" w:hAnsi="Arial" w:cs="Arial"/>
        </w:rPr>
      </w:pPr>
      <w:r w:rsidRPr="000656A8">
        <w:rPr>
          <w:rFonts w:ascii="Arial" w:hAnsi="Arial" w:cs="Arial"/>
        </w:rPr>
        <w:t xml:space="preserve"> </w:t>
      </w:r>
    </w:p>
    <w:tbl>
      <w:tblPr>
        <w:tblpPr w:leftFromText="141" w:rightFromText="141" w:vertAnchor="text" w:horzAnchor="margin" w:tblpXSpec="center" w:tblpY="588"/>
        <w:tblW w:w="10386"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129"/>
        <w:gridCol w:w="1162"/>
        <w:gridCol w:w="1087"/>
        <w:gridCol w:w="1274"/>
        <w:gridCol w:w="1518"/>
        <w:gridCol w:w="1255"/>
        <w:gridCol w:w="1162"/>
        <w:gridCol w:w="937"/>
        <w:gridCol w:w="862"/>
      </w:tblGrid>
      <w:tr w:rsidR="00F35245" w:rsidRPr="000D006C" w14:paraId="6D94E78B" w14:textId="77777777" w:rsidTr="00522F36">
        <w:trPr>
          <w:trHeight w:val="252"/>
        </w:trPr>
        <w:tc>
          <w:tcPr>
            <w:tcW w:w="1129" w:type="dxa"/>
            <w:tcBorders>
              <w:top w:val="single" w:sz="18" w:space="0" w:color="auto"/>
              <w:bottom w:val="single" w:sz="18" w:space="0" w:color="auto"/>
            </w:tcBorders>
            <w:noWrap/>
            <w:vAlign w:val="bottom"/>
            <w:hideMark/>
          </w:tcPr>
          <w:p w14:paraId="52528E03" w14:textId="77777777" w:rsidR="00F35245" w:rsidRPr="000D006C" w:rsidRDefault="00F35245" w:rsidP="00522F36">
            <w:pPr>
              <w:jc w:val="center"/>
              <w:rPr>
                <w:b/>
                <w:bCs/>
                <w:color w:val="000000"/>
                <w:lang w:eastAsia="fr-FR"/>
              </w:rPr>
            </w:pPr>
            <w:bookmarkStart w:id="15" w:name="_Toc182993225"/>
            <w:r w:rsidRPr="000D006C">
              <w:rPr>
                <w:b/>
                <w:bCs/>
                <w:color w:val="000000"/>
                <w:lang w:eastAsia="fr-FR"/>
              </w:rPr>
              <w:t>Param</w:t>
            </w:r>
            <w:r>
              <w:rPr>
                <w:b/>
                <w:bCs/>
                <w:color w:val="000000"/>
                <w:lang w:eastAsia="fr-FR"/>
              </w:rPr>
              <w:t>e</w:t>
            </w:r>
            <w:r w:rsidRPr="000D006C">
              <w:rPr>
                <w:b/>
                <w:bCs/>
                <w:color w:val="000000"/>
                <w:lang w:eastAsia="fr-FR"/>
              </w:rPr>
              <w:t>t</w:t>
            </w:r>
            <w:r>
              <w:rPr>
                <w:b/>
                <w:bCs/>
                <w:color w:val="000000"/>
                <w:lang w:eastAsia="fr-FR"/>
              </w:rPr>
              <w:t>er</w:t>
            </w:r>
          </w:p>
        </w:tc>
        <w:tc>
          <w:tcPr>
            <w:tcW w:w="1162" w:type="dxa"/>
            <w:tcBorders>
              <w:top w:val="single" w:sz="18" w:space="0" w:color="auto"/>
              <w:bottom w:val="single" w:sz="18" w:space="0" w:color="auto"/>
            </w:tcBorders>
            <w:noWrap/>
            <w:vAlign w:val="center"/>
            <w:hideMark/>
          </w:tcPr>
          <w:p w14:paraId="441EDE49"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Gly</w:t>
            </w:r>
            <w:r>
              <w:rPr>
                <w:rFonts w:ascii="Calibri" w:hAnsi="Calibri" w:cs="Calibri"/>
                <w:b/>
                <w:bCs/>
                <w:color w:val="000000"/>
                <w:lang w:eastAsia="fr-FR"/>
              </w:rPr>
              <w:t xml:space="preserve"> water</w:t>
            </w:r>
          </w:p>
        </w:tc>
        <w:tc>
          <w:tcPr>
            <w:tcW w:w="1087" w:type="dxa"/>
            <w:tcBorders>
              <w:top w:val="single" w:sz="18" w:space="0" w:color="auto"/>
              <w:bottom w:val="single" w:sz="18" w:space="0" w:color="auto"/>
            </w:tcBorders>
            <w:noWrap/>
            <w:vAlign w:val="center"/>
            <w:hideMark/>
          </w:tcPr>
          <w:p w14:paraId="6F425E26"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Gly s</w:t>
            </w:r>
            <w:r>
              <w:rPr>
                <w:rFonts w:ascii="Calibri" w:hAnsi="Calibri" w:cs="Calibri"/>
                <w:b/>
                <w:bCs/>
                <w:color w:val="000000"/>
                <w:lang w:eastAsia="fr-FR"/>
              </w:rPr>
              <w:t>e</w:t>
            </w:r>
            <w:r w:rsidRPr="000D006C">
              <w:rPr>
                <w:rFonts w:ascii="Calibri" w:hAnsi="Calibri" w:cs="Calibri"/>
                <w:b/>
                <w:bCs/>
                <w:color w:val="000000"/>
                <w:lang w:eastAsia="fr-FR"/>
              </w:rPr>
              <w:t>d</w:t>
            </w:r>
          </w:p>
        </w:tc>
        <w:tc>
          <w:tcPr>
            <w:tcW w:w="1274" w:type="dxa"/>
            <w:tcBorders>
              <w:top w:val="single" w:sz="18" w:space="0" w:color="auto"/>
              <w:bottom w:val="single" w:sz="18" w:space="0" w:color="auto"/>
            </w:tcBorders>
            <w:noWrap/>
            <w:vAlign w:val="center"/>
            <w:hideMark/>
          </w:tcPr>
          <w:p w14:paraId="6022CA85"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 xml:space="preserve">Atrazine </w:t>
            </w:r>
            <w:r>
              <w:rPr>
                <w:rFonts w:ascii="Calibri" w:hAnsi="Calibri" w:cs="Calibri"/>
                <w:b/>
                <w:bCs/>
                <w:color w:val="000000"/>
                <w:lang w:eastAsia="fr-FR"/>
              </w:rPr>
              <w:t>water</w:t>
            </w:r>
          </w:p>
        </w:tc>
        <w:tc>
          <w:tcPr>
            <w:tcW w:w="1518" w:type="dxa"/>
            <w:tcBorders>
              <w:top w:val="single" w:sz="18" w:space="0" w:color="auto"/>
              <w:bottom w:val="single" w:sz="18" w:space="0" w:color="auto"/>
            </w:tcBorders>
            <w:noWrap/>
            <w:vAlign w:val="center"/>
            <w:hideMark/>
          </w:tcPr>
          <w:p w14:paraId="31C02DC1"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Atrazine s</w:t>
            </w:r>
            <w:r>
              <w:rPr>
                <w:rFonts w:ascii="Calibri" w:hAnsi="Calibri" w:cs="Calibri"/>
                <w:b/>
                <w:bCs/>
                <w:color w:val="000000"/>
                <w:lang w:eastAsia="fr-FR"/>
              </w:rPr>
              <w:t>e</w:t>
            </w:r>
            <w:r w:rsidRPr="000D006C">
              <w:rPr>
                <w:rFonts w:ascii="Calibri" w:hAnsi="Calibri" w:cs="Calibri"/>
                <w:b/>
                <w:bCs/>
                <w:color w:val="000000"/>
                <w:lang w:eastAsia="fr-FR"/>
              </w:rPr>
              <w:t>d</w:t>
            </w:r>
          </w:p>
        </w:tc>
        <w:tc>
          <w:tcPr>
            <w:tcW w:w="1255" w:type="dxa"/>
            <w:tcBorders>
              <w:top w:val="single" w:sz="18" w:space="0" w:color="auto"/>
              <w:bottom w:val="single" w:sz="18" w:space="0" w:color="auto"/>
            </w:tcBorders>
            <w:noWrap/>
            <w:vAlign w:val="center"/>
            <w:hideMark/>
          </w:tcPr>
          <w:p w14:paraId="34A80BFF" w14:textId="77777777" w:rsidR="00F35245" w:rsidRPr="000D006C" w:rsidRDefault="00F35245" w:rsidP="00522F36">
            <w:pPr>
              <w:jc w:val="center"/>
              <w:rPr>
                <w:rFonts w:ascii="Calibri" w:hAnsi="Calibri" w:cs="Calibri"/>
                <w:b/>
                <w:bCs/>
                <w:color w:val="000000"/>
                <w:lang w:eastAsia="fr-FR"/>
              </w:rPr>
            </w:pPr>
            <w:proofErr w:type="spellStart"/>
            <w:r w:rsidRPr="000D006C">
              <w:rPr>
                <w:rFonts w:ascii="Calibri" w:hAnsi="Calibri" w:cs="Calibri"/>
                <w:b/>
                <w:bCs/>
                <w:color w:val="000000"/>
                <w:lang w:eastAsia="fr-FR"/>
              </w:rPr>
              <w:t>Fluben</w:t>
            </w:r>
            <w:proofErr w:type="spellEnd"/>
            <w:r w:rsidRPr="000D006C">
              <w:rPr>
                <w:rFonts w:ascii="Calibri" w:hAnsi="Calibri" w:cs="Calibri"/>
                <w:b/>
                <w:bCs/>
                <w:color w:val="000000"/>
                <w:lang w:eastAsia="fr-FR"/>
              </w:rPr>
              <w:t xml:space="preserve"> </w:t>
            </w:r>
            <w:r>
              <w:rPr>
                <w:rFonts w:ascii="Calibri" w:hAnsi="Calibri" w:cs="Calibri"/>
                <w:b/>
                <w:bCs/>
                <w:color w:val="000000"/>
                <w:lang w:eastAsia="fr-FR"/>
              </w:rPr>
              <w:t>water</w:t>
            </w:r>
          </w:p>
        </w:tc>
        <w:tc>
          <w:tcPr>
            <w:tcW w:w="1162" w:type="dxa"/>
            <w:tcBorders>
              <w:top w:val="single" w:sz="18" w:space="0" w:color="auto"/>
              <w:bottom w:val="single" w:sz="18" w:space="0" w:color="auto"/>
            </w:tcBorders>
            <w:noWrap/>
            <w:vAlign w:val="center"/>
            <w:hideMark/>
          </w:tcPr>
          <w:p w14:paraId="2DE10909" w14:textId="77777777" w:rsidR="00F35245" w:rsidRPr="000D006C" w:rsidRDefault="00F35245" w:rsidP="00522F36">
            <w:pPr>
              <w:jc w:val="center"/>
              <w:rPr>
                <w:rFonts w:ascii="Calibri" w:hAnsi="Calibri" w:cs="Calibri"/>
                <w:b/>
                <w:bCs/>
                <w:color w:val="000000"/>
                <w:lang w:eastAsia="fr-FR"/>
              </w:rPr>
            </w:pPr>
            <w:proofErr w:type="spellStart"/>
            <w:r w:rsidRPr="000D006C">
              <w:rPr>
                <w:rFonts w:ascii="Calibri" w:hAnsi="Calibri" w:cs="Calibri"/>
                <w:b/>
                <w:bCs/>
                <w:color w:val="000000"/>
                <w:lang w:eastAsia="fr-FR"/>
              </w:rPr>
              <w:t>Fluben</w:t>
            </w:r>
            <w:proofErr w:type="spellEnd"/>
            <w:r w:rsidRPr="000D006C">
              <w:rPr>
                <w:rFonts w:ascii="Calibri" w:hAnsi="Calibri" w:cs="Calibri"/>
                <w:b/>
                <w:bCs/>
                <w:color w:val="000000"/>
                <w:lang w:eastAsia="fr-FR"/>
              </w:rPr>
              <w:t xml:space="preserve"> s</w:t>
            </w:r>
            <w:r>
              <w:rPr>
                <w:rFonts w:ascii="Calibri" w:hAnsi="Calibri" w:cs="Calibri"/>
                <w:b/>
                <w:bCs/>
                <w:color w:val="000000"/>
                <w:lang w:eastAsia="fr-FR"/>
              </w:rPr>
              <w:t>e</w:t>
            </w:r>
            <w:r w:rsidRPr="000D006C">
              <w:rPr>
                <w:rFonts w:ascii="Calibri" w:hAnsi="Calibri" w:cs="Calibri"/>
                <w:b/>
                <w:bCs/>
                <w:color w:val="000000"/>
                <w:lang w:eastAsia="fr-FR"/>
              </w:rPr>
              <w:t>d</w:t>
            </w:r>
          </w:p>
        </w:tc>
        <w:tc>
          <w:tcPr>
            <w:tcW w:w="937" w:type="dxa"/>
            <w:tcBorders>
              <w:top w:val="single" w:sz="18" w:space="0" w:color="auto"/>
              <w:bottom w:val="single" w:sz="18" w:space="0" w:color="auto"/>
            </w:tcBorders>
            <w:noWrap/>
            <w:vAlign w:val="center"/>
            <w:hideMark/>
          </w:tcPr>
          <w:p w14:paraId="2D24581E"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 xml:space="preserve">Spiro </w:t>
            </w:r>
            <w:r>
              <w:rPr>
                <w:rFonts w:ascii="Calibri" w:hAnsi="Calibri" w:cs="Calibri"/>
                <w:b/>
                <w:bCs/>
                <w:color w:val="000000"/>
                <w:lang w:eastAsia="fr-FR"/>
              </w:rPr>
              <w:t>water</w:t>
            </w:r>
          </w:p>
        </w:tc>
        <w:tc>
          <w:tcPr>
            <w:tcW w:w="862" w:type="dxa"/>
            <w:tcBorders>
              <w:top w:val="single" w:sz="18" w:space="0" w:color="auto"/>
              <w:bottom w:val="single" w:sz="18" w:space="0" w:color="auto"/>
            </w:tcBorders>
            <w:noWrap/>
            <w:vAlign w:val="center"/>
            <w:hideMark/>
          </w:tcPr>
          <w:p w14:paraId="66553310" w14:textId="77777777" w:rsidR="00F35245" w:rsidRPr="000D006C" w:rsidRDefault="00F35245" w:rsidP="00522F36">
            <w:pPr>
              <w:jc w:val="center"/>
              <w:rPr>
                <w:rFonts w:ascii="Calibri" w:hAnsi="Calibri" w:cs="Calibri"/>
                <w:b/>
                <w:bCs/>
                <w:color w:val="000000"/>
                <w:lang w:eastAsia="fr-FR"/>
              </w:rPr>
            </w:pPr>
            <w:r w:rsidRPr="000D006C">
              <w:rPr>
                <w:rFonts w:ascii="Calibri" w:hAnsi="Calibri" w:cs="Calibri"/>
                <w:b/>
                <w:bCs/>
                <w:color w:val="000000"/>
                <w:lang w:eastAsia="fr-FR"/>
              </w:rPr>
              <w:t>Spiro s</w:t>
            </w:r>
            <w:r>
              <w:rPr>
                <w:rFonts w:ascii="Calibri" w:hAnsi="Calibri" w:cs="Calibri"/>
                <w:b/>
                <w:bCs/>
                <w:color w:val="000000"/>
                <w:lang w:eastAsia="fr-FR"/>
              </w:rPr>
              <w:t>e</w:t>
            </w:r>
            <w:r w:rsidRPr="000D006C">
              <w:rPr>
                <w:rFonts w:ascii="Calibri" w:hAnsi="Calibri" w:cs="Calibri"/>
                <w:b/>
                <w:bCs/>
                <w:color w:val="000000"/>
                <w:lang w:eastAsia="fr-FR"/>
              </w:rPr>
              <w:t>d</w:t>
            </w:r>
          </w:p>
        </w:tc>
      </w:tr>
      <w:tr w:rsidR="00F35245" w:rsidRPr="000D006C" w14:paraId="753214CE" w14:textId="77777777" w:rsidTr="00522F36">
        <w:trPr>
          <w:trHeight w:val="252"/>
        </w:trPr>
        <w:tc>
          <w:tcPr>
            <w:tcW w:w="1129" w:type="dxa"/>
            <w:tcBorders>
              <w:top w:val="single" w:sz="18" w:space="0" w:color="auto"/>
            </w:tcBorders>
            <w:noWrap/>
            <w:vAlign w:val="bottom"/>
            <w:hideMark/>
          </w:tcPr>
          <w:p w14:paraId="0483AD92" w14:textId="77777777" w:rsidR="00F35245" w:rsidRPr="000D006C" w:rsidRDefault="00F35245" w:rsidP="00522F36">
            <w:pPr>
              <w:jc w:val="center"/>
              <w:rPr>
                <w:b/>
                <w:bCs/>
                <w:color w:val="000000"/>
                <w:lang w:eastAsia="fr-FR"/>
              </w:rPr>
            </w:pPr>
            <w:proofErr w:type="spellStart"/>
            <w:r w:rsidRPr="000D006C">
              <w:rPr>
                <w:b/>
                <w:bCs/>
                <w:color w:val="000000"/>
                <w:lang w:eastAsia="fr-FR"/>
              </w:rPr>
              <w:t>Agbato</w:t>
            </w:r>
            <w:proofErr w:type="spellEnd"/>
          </w:p>
        </w:tc>
        <w:tc>
          <w:tcPr>
            <w:tcW w:w="1162" w:type="dxa"/>
            <w:tcBorders>
              <w:top w:val="single" w:sz="18" w:space="0" w:color="auto"/>
            </w:tcBorders>
            <w:noWrap/>
            <w:vAlign w:val="bottom"/>
            <w:hideMark/>
          </w:tcPr>
          <w:p w14:paraId="4AA66712"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0,002</w:t>
            </w:r>
          </w:p>
        </w:tc>
        <w:tc>
          <w:tcPr>
            <w:tcW w:w="1087" w:type="dxa"/>
            <w:tcBorders>
              <w:top w:val="single" w:sz="18" w:space="0" w:color="auto"/>
            </w:tcBorders>
            <w:noWrap/>
            <w:vAlign w:val="bottom"/>
            <w:hideMark/>
          </w:tcPr>
          <w:p w14:paraId="6CCCFDBF"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0,020</w:t>
            </w:r>
          </w:p>
        </w:tc>
        <w:tc>
          <w:tcPr>
            <w:tcW w:w="1274" w:type="dxa"/>
            <w:tcBorders>
              <w:top w:val="single" w:sz="18" w:space="0" w:color="auto"/>
            </w:tcBorders>
            <w:noWrap/>
            <w:vAlign w:val="bottom"/>
            <w:hideMark/>
          </w:tcPr>
          <w:p w14:paraId="0F2F6AEC"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1,428</w:t>
            </w:r>
          </w:p>
        </w:tc>
        <w:tc>
          <w:tcPr>
            <w:tcW w:w="1518" w:type="dxa"/>
            <w:tcBorders>
              <w:top w:val="single" w:sz="18" w:space="0" w:color="auto"/>
            </w:tcBorders>
            <w:noWrap/>
            <w:vAlign w:val="bottom"/>
            <w:hideMark/>
          </w:tcPr>
          <w:p w14:paraId="29258DD1"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3,995</w:t>
            </w:r>
          </w:p>
        </w:tc>
        <w:tc>
          <w:tcPr>
            <w:tcW w:w="1255" w:type="dxa"/>
            <w:tcBorders>
              <w:top w:val="single" w:sz="18" w:space="0" w:color="auto"/>
            </w:tcBorders>
            <w:noWrap/>
            <w:vAlign w:val="bottom"/>
            <w:hideMark/>
          </w:tcPr>
          <w:p w14:paraId="20BE599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0,122</w:t>
            </w:r>
          </w:p>
        </w:tc>
        <w:tc>
          <w:tcPr>
            <w:tcW w:w="1162" w:type="dxa"/>
            <w:tcBorders>
              <w:top w:val="single" w:sz="18" w:space="0" w:color="auto"/>
            </w:tcBorders>
            <w:noWrap/>
            <w:vAlign w:val="bottom"/>
            <w:hideMark/>
          </w:tcPr>
          <w:p w14:paraId="41803825"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tcBorders>
              <w:top w:val="single" w:sz="18" w:space="0" w:color="auto"/>
            </w:tcBorders>
            <w:noWrap/>
            <w:vAlign w:val="bottom"/>
            <w:hideMark/>
          </w:tcPr>
          <w:p w14:paraId="6EF6BD0E"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862" w:type="dxa"/>
            <w:tcBorders>
              <w:top w:val="single" w:sz="18" w:space="0" w:color="auto"/>
            </w:tcBorders>
            <w:noWrap/>
            <w:vAlign w:val="bottom"/>
            <w:hideMark/>
          </w:tcPr>
          <w:p w14:paraId="0ABFA538"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780C8B6A" w14:textId="77777777" w:rsidTr="00522F36">
        <w:trPr>
          <w:trHeight w:val="252"/>
        </w:trPr>
        <w:tc>
          <w:tcPr>
            <w:tcW w:w="1129" w:type="dxa"/>
            <w:noWrap/>
            <w:vAlign w:val="bottom"/>
            <w:hideMark/>
          </w:tcPr>
          <w:p w14:paraId="1D551D45" w14:textId="77777777" w:rsidR="00F35245" w:rsidRPr="000D006C" w:rsidRDefault="00F35245" w:rsidP="00522F36">
            <w:pPr>
              <w:jc w:val="center"/>
              <w:rPr>
                <w:b/>
                <w:bCs/>
                <w:color w:val="000000"/>
                <w:lang w:eastAsia="fr-FR"/>
              </w:rPr>
            </w:pPr>
            <w:proofErr w:type="spellStart"/>
            <w:r w:rsidRPr="000D006C">
              <w:rPr>
                <w:b/>
                <w:bCs/>
                <w:color w:val="000000"/>
                <w:lang w:eastAsia="fr-FR"/>
              </w:rPr>
              <w:t>Godomey</w:t>
            </w:r>
            <w:proofErr w:type="spellEnd"/>
          </w:p>
        </w:tc>
        <w:tc>
          <w:tcPr>
            <w:tcW w:w="1162" w:type="dxa"/>
            <w:noWrap/>
            <w:vAlign w:val="bottom"/>
            <w:hideMark/>
          </w:tcPr>
          <w:p w14:paraId="6550B269"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0,005</w:t>
            </w:r>
          </w:p>
        </w:tc>
        <w:tc>
          <w:tcPr>
            <w:tcW w:w="1087" w:type="dxa"/>
            <w:noWrap/>
            <w:vAlign w:val="bottom"/>
            <w:hideMark/>
          </w:tcPr>
          <w:p w14:paraId="63D957E2"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0,076</w:t>
            </w:r>
          </w:p>
        </w:tc>
        <w:tc>
          <w:tcPr>
            <w:tcW w:w="1274" w:type="dxa"/>
            <w:noWrap/>
            <w:vAlign w:val="bottom"/>
            <w:hideMark/>
          </w:tcPr>
          <w:p w14:paraId="240D6EF7"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2,858</w:t>
            </w:r>
          </w:p>
        </w:tc>
        <w:tc>
          <w:tcPr>
            <w:tcW w:w="1518" w:type="dxa"/>
            <w:noWrap/>
            <w:vAlign w:val="bottom"/>
            <w:hideMark/>
          </w:tcPr>
          <w:p w14:paraId="3266C8DB"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6,491</w:t>
            </w:r>
          </w:p>
        </w:tc>
        <w:tc>
          <w:tcPr>
            <w:tcW w:w="1255" w:type="dxa"/>
            <w:noWrap/>
            <w:vAlign w:val="bottom"/>
            <w:hideMark/>
          </w:tcPr>
          <w:p w14:paraId="2C344C35"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0,467</w:t>
            </w:r>
          </w:p>
        </w:tc>
        <w:tc>
          <w:tcPr>
            <w:tcW w:w="1162" w:type="dxa"/>
            <w:noWrap/>
            <w:vAlign w:val="bottom"/>
            <w:hideMark/>
          </w:tcPr>
          <w:p w14:paraId="6D5C4E24"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092EA076"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862" w:type="dxa"/>
            <w:noWrap/>
            <w:vAlign w:val="bottom"/>
            <w:hideMark/>
          </w:tcPr>
          <w:p w14:paraId="5CCE7933"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0,771</w:t>
            </w:r>
          </w:p>
        </w:tc>
      </w:tr>
      <w:tr w:rsidR="00F35245" w:rsidRPr="000D006C" w14:paraId="52F9D779" w14:textId="77777777" w:rsidTr="00522F36">
        <w:trPr>
          <w:trHeight w:val="252"/>
        </w:trPr>
        <w:tc>
          <w:tcPr>
            <w:tcW w:w="1129" w:type="dxa"/>
            <w:noWrap/>
            <w:vAlign w:val="bottom"/>
            <w:hideMark/>
          </w:tcPr>
          <w:p w14:paraId="144D654F" w14:textId="77777777" w:rsidR="00F35245" w:rsidRPr="000D006C" w:rsidRDefault="00F35245" w:rsidP="00522F36">
            <w:pPr>
              <w:jc w:val="center"/>
              <w:rPr>
                <w:b/>
                <w:bCs/>
                <w:color w:val="000000"/>
                <w:lang w:eastAsia="fr-FR"/>
              </w:rPr>
            </w:pPr>
            <w:r w:rsidRPr="000D006C">
              <w:rPr>
                <w:b/>
                <w:bCs/>
                <w:color w:val="000000"/>
                <w:lang w:eastAsia="fr-FR"/>
              </w:rPr>
              <w:t>Zogbo</w:t>
            </w:r>
          </w:p>
        </w:tc>
        <w:tc>
          <w:tcPr>
            <w:tcW w:w="1162" w:type="dxa"/>
            <w:noWrap/>
            <w:vAlign w:val="bottom"/>
            <w:hideMark/>
          </w:tcPr>
          <w:p w14:paraId="78344EA7"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0,119</w:t>
            </w:r>
          </w:p>
        </w:tc>
        <w:tc>
          <w:tcPr>
            <w:tcW w:w="1087" w:type="dxa"/>
            <w:noWrap/>
            <w:vAlign w:val="bottom"/>
            <w:hideMark/>
          </w:tcPr>
          <w:p w14:paraId="09BA5D66"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0,358</w:t>
            </w:r>
          </w:p>
        </w:tc>
        <w:tc>
          <w:tcPr>
            <w:tcW w:w="1274" w:type="dxa"/>
            <w:noWrap/>
            <w:vAlign w:val="bottom"/>
            <w:hideMark/>
          </w:tcPr>
          <w:p w14:paraId="4D9DC7E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1,026</w:t>
            </w:r>
          </w:p>
        </w:tc>
        <w:tc>
          <w:tcPr>
            <w:tcW w:w="1518" w:type="dxa"/>
            <w:noWrap/>
            <w:vAlign w:val="bottom"/>
            <w:hideMark/>
          </w:tcPr>
          <w:p w14:paraId="390BBFF1"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16,146</w:t>
            </w:r>
          </w:p>
        </w:tc>
        <w:tc>
          <w:tcPr>
            <w:tcW w:w="1255" w:type="dxa"/>
            <w:noWrap/>
            <w:vAlign w:val="bottom"/>
            <w:hideMark/>
          </w:tcPr>
          <w:p w14:paraId="12CF492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0,329</w:t>
            </w:r>
          </w:p>
        </w:tc>
        <w:tc>
          <w:tcPr>
            <w:tcW w:w="1162" w:type="dxa"/>
            <w:noWrap/>
            <w:vAlign w:val="bottom"/>
            <w:hideMark/>
          </w:tcPr>
          <w:p w14:paraId="35365DBF"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0,269</w:t>
            </w:r>
          </w:p>
        </w:tc>
        <w:tc>
          <w:tcPr>
            <w:tcW w:w="937" w:type="dxa"/>
            <w:noWrap/>
            <w:vAlign w:val="bottom"/>
            <w:hideMark/>
          </w:tcPr>
          <w:p w14:paraId="01B7368B"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0,142</w:t>
            </w:r>
          </w:p>
        </w:tc>
        <w:tc>
          <w:tcPr>
            <w:tcW w:w="862" w:type="dxa"/>
            <w:noWrap/>
            <w:vAlign w:val="bottom"/>
            <w:hideMark/>
          </w:tcPr>
          <w:p w14:paraId="6CB410EA"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1,451</w:t>
            </w:r>
          </w:p>
        </w:tc>
      </w:tr>
      <w:tr w:rsidR="00F35245" w:rsidRPr="000D006C" w14:paraId="007A0625" w14:textId="77777777" w:rsidTr="00522F36">
        <w:trPr>
          <w:trHeight w:val="252"/>
        </w:trPr>
        <w:tc>
          <w:tcPr>
            <w:tcW w:w="1129" w:type="dxa"/>
            <w:noWrap/>
            <w:vAlign w:val="bottom"/>
            <w:hideMark/>
          </w:tcPr>
          <w:p w14:paraId="55CC0E1A" w14:textId="77777777" w:rsidR="00F35245" w:rsidRPr="000D006C" w:rsidRDefault="00F35245" w:rsidP="00522F36">
            <w:pPr>
              <w:jc w:val="center"/>
              <w:rPr>
                <w:b/>
                <w:bCs/>
                <w:color w:val="000000"/>
                <w:lang w:eastAsia="fr-FR"/>
              </w:rPr>
            </w:pPr>
            <w:proofErr w:type="spellStart"/>
            <w:r w:rsidRPr="000D006C">
              <w:rPr>
                <w:b/>
                <w:bCs/>
                <w:color w:val="000000"/>
                <w:lang w:eastAsia="fr-FR"/>
              </w:rPr>
              <w:t>Ekpè</w:t>
            </w:r>
            <w:proofErr w:type="spellEnd"/>
          </w:p>
        </w:tc>
        <w:tc>
          <w:tcPr>
            <w:tcW w:w="1162" w:type="dxa"/>
            <w:noWrap/>
            <w:vAlign w:val="bottom"/>
            <w:hideMark/>
          </w:tcPr>
          <w:p w14:paraId="1045F0C9"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0,022</w:t>
            </w:r>
          </w:p>
        </w:tc>
        <w:tc>
          <w:tcPr>
            <w:tcW w:w="1087" w:type="dxa"/>
            <w:noWrap/>
            <w:vAlign w:val="bottom"/>
            <w:hideMark/>
          </w:tcPr>
          <w:p w14:paraId="663313B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0,209</w:t>
            </w:r>
          </w:p>
        </w:tc>
        <w:tc>
          <w:tcPr>
            <w:tcW w:w="1274" w:type="dxa"/>
            <w:noWrap/>
            <w:vAlign w:val="bottom"/>
            <w:hideMark/>
          </w:tcPr>
          <w:p w14:paraId="5088B610"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4,358</w:t>
            </w:r>
          </w:p>
        </w:tc>
        <w:tc>
          <w:tcPr>
            <w:tcW w:w="1518" w:type="dxa"/>
            <w:noWrap/>
            <w:vAlign w:val="bottom"/>
            <w:hideMark/>
          </w:tcPr>
          <w:p w14:paraId="27BD6871"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3,219</w:t>
            </w:r>
          </w:p>
        </w:tc>
        <w:tc>
          <w:tcPr>
            <w:tcW w:w="1255" w:type="dxa"/>
            <w:noWrap/>
            <w:vAlign w:val="bottom"/>
            <w:hideMark/>
          </w:tcPr>
          <w:p w14:paraId="285C8EB8"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5,664</w:t>
            </w:r>
          </w:p>
        </w:tc>
        <w:tc>
          <w:tcPr>
            <w:tcW w:w="1162" w:type="dxa"/>
            <w:noWrap/>
            <w:vAlign w:val="bottom"/>
            <w:hideMark/>
          </w:tcPr>
          <w:p w14:paraId="01DBF041"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4,352</w:t>
            </w:r>
          </w:p>
        </w:tc>
        <w:tc>
          <w:tcPr>
            <w:tcW w:w="937" w:type="dxa"/>
            <w:noWrap/>
            <w:vAlign w:val="bottom"/>
            <w:hideMark/>
          </w:tcPr>
          <w:p w14:paraId="6D9CA50F"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7,589</w:t>
            </w:r>
          </w:p>
        </w:tc>
        <w:tc>
          <w:tcPr>
            <w:tcW w:w="862" w:type="dxa"/>
            <w:noWrap/>
            <w:vAlign w:val="bottom"/>
            <w:hideMark/>
          </w:tcPr>
          <w:p w14:paraId="2D751A2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1,211</w:t>
            </w:r>
          </w:p>
        </w:tc>
      </w:tr>
      <w:tr w:rsidR="00F35245" w:rsidRPr="000D006C" w14:paraId="48AFE530" w14:textId="77777777" w:rsidTr="00522F36">
        <w:trPr>
          <w:trHeight w:val="252"/>
        </w:trPr>
        <w:tc>
          <w:tcPr>
            <w:tcW w:w="1129" w:type="dxa"/>
            <w:noWrap/>
            <w:vAlign w:val="bottom"/>
            <w:hideMark/>
          </w:tcPr>
          <w:p w14:paraId="644A6C17" w14:textId="77777777" w:rsidR="00F35245" w:rsidRPr="000D006C" w:rsidRDefault="00F35245" w:rsidP="00522F36">
            <w:pPr>
              <w:jc w:val="center"/>
              <w:rPr>
                <w:b/>
                <w:bCs/>
                <w:color w:val="000000"/>
                <w:lang w:eastAsia="fr-FR"/>
              </w:rPr>
            </w:pPr>
            <w:proofErr w:type="spellStart"/>
            <w:r w:rsidRPr="000D006C">
              <w:rPr>
                <w:b/>
                <w:bCs/>
                <w:color w:val="000000"/>
                <w:lang w:eastAsia="fr-FR"/>
              </w:rPr>
              <w:t>Ganvié</w:t>
            </w:r>
            <w:proofErr w:type="spellEnd"/>
            <w:r w:rsidRPr="000D006C">
              <w:rPr>
                <w:b/>
                <w:bCs/>
                <w:color w:val="000000"/>
                <w:lang w:eastAsia="fr-FR"/>
              </w:rPr>
              <w:t xml:space="preserve"> 2</w:t>
            </w:r>
          </w:p>
        </w:tc>
        <w:tc>
          <w:tcPr>
            <w:tcW w:w="1162" w:type="dxa"/>
            <w:noWrap/>
            <w:vAlign w:val="bottom"/>
            <w:hideMark/>
          </w:tcPr>
          <w:p w14:paraId="1621A678"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0,016</w:t>
            </w:r>
          </w:p>
        </w:tc>
        <w:tc>
          <w:tcPr>
            <w:tcW w:w="1087" w:type="dxa"/>
            <w:noWrap/>
            <w:vAlign w:val="bottom"/>
            <w:hideMark/>
          </w:tcPr>
          <w:p w14:paraId="23FC0F0E"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0,352</w:t>
            </w:r>
          </w:p>
        </w:tc>
        <w:tc>
          <w:tcPr>
            <w:tcW w:w="1274" w:type="dxa"/>
            <w:noWrap/>
            <w:vAlign w:val="bottom"/>
            <w:hideMark/>
          </w:tcPr>
          <w:p w14:paraId="17DA4E2D"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0,750</w:t>
            </w:r>
          </w:p>
        </w:tc>
        <w:tc>
          <w:tcPr>
            <w:tcW w:w="1518" w:type="dxa"/>
            <w:noWrap/>
            <w:vAlign w:val="bottom"/>
            <w:hideMark/>
          </w:tcPr>
          <w:p w14:paraId="2CF5CFC4"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8,903</w:t>
            </w:r>
          </w:p>
        </w:tc>
        <w:tc>
          <w:tcPr>
            <w:tcW w:w="1255" w:type="dxa"/>
            <w:noWrap/>
            <w:vAlign w:val="bottom"/>
            <w:hideMark/>
          </w:tcPr>
          <w:p w14:paraId="6D306D9D"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75EA10F3"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0,000</w:t>
            </w:r>
          </w:p>
        </w:tc>
        <w:tc>
          <w:tcPr>
            <w:tcW w:w="937" w:type="dxa"/>
            <w:noWrap/>
            <w:vAlign w:val="bottom"/>
            <w:hideMark/>
          </w:tcPr>
          <w:p w14:paraId="2F99304A"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6,539</w:t>
            </w:r>
          </w:p>
        </w:tc>
        <w:tc>
          <w:tcPr>
            <w:tcW w:w="862" w:type="dxa"/>
            <w:noWrap/>
            <w:vAlign w:val="bottom"/>
            <w:hideMark/>
          </w:tcPr>
          <w:p w14:paraId="22DE6405"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2,127</w:t>
            </w:r>
          </w:p>
        </w:tc>
      </w:tr>
      <w:tr w:rsidR="00F35245" w:rsidRPr="000D006C" w14:paraId="47D11035" w14:textId="77777777" w:rsidTr="00522F36">
        <w:trPr>
          <w:trHeight w:val="252"/>
        </w:trPr>
        <w:tc>
          <w:tcPr>
            <w:tcW w:w="1129" w:type="dxa"/>
            <w:noWrap/>
            <w:vAlign w:val="bottom"/>
            <w:hideMark/>
          </w:tcPr>
          <w:p w14:paraId="1EF84652" w14:textId="77777777" w:rsidR="00F35245" w:rsidRPr="000D006C" w:rsidRDefault="00F35245" w:rsidP="00522F36">
            <w:pPr>
              <w:jc w:val="center"/>
              <w:rPr>
                <w:b/>
                <w:bCs/>
                <w:color w:val="000000"/>
                <w:lang w:eastAsia="fr-FR"/>
              </w:rPr>
            </w:pPr>
            <w:proofErr w:type="spellStart"/>
            <w:r w:rsidRPr="000D006C">
              <w:rPr>
                <w:b/>
                <w:bCs/>
                <w:color w:val="000000"/>
                <w:lang w:eastAsia="fr-FR"/>
              </w:rPr>
              <w:lastRenderedPageBreak/>
              <w:t>Vekky</w:t>
            </w:r>
            <w:proofErr w:type="spellEnd"/>
          </w:p>
        </w:tc>
        <w:tc>
          <w:tcPr>
            <w:tcW w:w="1162" w:type="dxa"/>
            <w:noWrap/>
            <w:vAlign w:val="bottom"/>
            <w:hideMark/>
          </w:tcPr>
          <w:p w14:paraId="35AE7023"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0,134</w:t>
            </w:r>
          </w:p>
        </w:tc>
        <w:tc>
          <w:tcPr>
            <w:tcW w:w="1087" w:type="dxa"/>
            <w:noWrap/>
            <w:vAlign w:val="bottom"/>
            <w:hideMark/>
          </w:tcPr>
          <w:p w14:paraId="0010B8F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0,244</w:t>
            </w:r>
          </w:p>
        </w:tc>
        <w:tc>
          <w:tcPr>
            <w:tcW w:w="1274" w:type="dxa"/>
            <w:noWrap/>
            <w:vAlign w:val="bottom"/>
            <w:hideMark/>
          </w:tcPr>
          <w:p w14:paraId="1C94DC29"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4,456</w:t>
            </w:r>
          </w:p>
        </w:tc>
        <w:tc>
          <w:tcPr>
            <w:tcW w:w="1518" w:type="dxa"/>
            <w:noWrap/>
            <w:vAlign w:val="bottom"/>
            <w:hideMark/>
          </w:tcPr>
          <w:p w14:paraId="15CED11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6,162</w:t>
            </w:r>
          </w:p>
        </w:tc>
        <w:tc>
          <w:tcPr>
            <w:tcW w:w="1255" w:type="dxa"/>
            <w:noWrap/>
            <w:vAlign w:val="bottom"/>
            <w:hideMark/>
          </w:tcPr>
          <w:p w14:paraId="3A38F9D6"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36D55857"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31AAD407"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2,253</w:t>
            </w:r>
          </w:p>
        </w:tc>
        <w:tc>
          <w:tcPr>
            <w:tcW w:w="862" w:type="dxa"/>
            <w:noWrap/>
            <w:vAlign w:val="bottom"/>
            <w:hideMark/>
          </w:tcPr>
          <w:p w14:paraId="0194E2E5"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6DEE65B8" w14:textId="77777777" w:rsidTr="00522F36">
        <w:trPr>
          <w:trHeight w:val="252"/>
        </w:trPr>
        <w:tc>
          <w:tcPr>
            <w:tcW w:w="1129" w:type="dxa"/>
            <w:noWrap/>
            <w:vAlign w:val="bottom"/>
            <w:hideMark/>
          </w:tcPr>
          <w:p w14:paraId="3A6790C1" w14:textId="77777777" w:rsidR="00F35245" w:rsidRPr="000D006C" w:rsidRDefault="00F35245" w:rsidP="00522F36">
            <w:pPr>
              <w:jc w:val="center"/>
              <w:rPr>
                <w:b/>
                <w:bCs/>
                <w:color w:val="000000"/>
                <w:lang w:eastAsia="fr-FR"/>
              </w:rPr>
            </w:pPr>
            <w:proofErr w:type="spellStart"/>
            <w:r w:rsidRPr="000D006C">
              <w:rPr>
                <w:b/>
                <w:bCs/>
                <w:color w:val="000000"/>
                <w:lang w:eastAsia="fr-FR"/>
              </w:rPr>
              <w:t>Aguégué</w:t>
            </w:r>
            <w:proofErr w:type="spellEnd"/>
          </w:p>
        </w:tc>
        <w:tc>
          <w:tcPr>
            <w:tcW w:w="1162" w:type="dxa"/>
            <w:noWrap/>
            <w:vAlign w:val="bottom"/>
            <w:hideMark/>
          </w:tcPr>
          <w:p w14:paraId="322916B4"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0,127</w:t>
            </w:r>
          </w:p>
        </w:tc>
        <w:tc>
          <w:tcPr>
            <w:tcW w:w="1087" w:type="dxa"/>
            <w:noWrap/>
            <w:vAlign w:val="bottom"/>
            <w:hideMark/>
          </w:tcPr>
          <w:p w14:paraId="6D58C204"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0,004</w:t>
            </w:r>
          </w:p>
        </w:tc>
        <w:tc>
          <w:tcPr>
            <w:tcW w:w="1274" w:type="dxa"/>
            <w:noWrap/>
            <w:vAlign w:val="bottom"/>
            <w:hideMark/>
          </w:tcPr>
          <w:p w14:paraId="0118105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4,712</w:t>
            </w:r>
          </w:p>
        </w:tc>
        <w:tc>
          <w:tcPr>
            <w:tcW w:w="1518" w:type="dxa"/>
            <w:noWrap/>
            <w:vAlign w:val="bottom"/>
            <w:hideMark/>
          </w:tcPr>
          <w:p w14:paraId="13386B79"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4,168</w:t>
            </w:r>
          </w:p>
        </w:tc>
        <w:tc>
          <w:tcPr>
            <w:tcW w:w="1255" w:type="dxa"/>
            <w:noWrap/>
            <w:vAlign w:val="bottom"/>
            <w:hideMark/>
          </w:tcPr>
          <w:p w14:paraId="767FB076"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1BA18A5B"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1F457B16"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1,011</w:t>
            </w:r>
          </w:p>
        </w:tc>
        <w:tc>
          <w:tcPr>
            <w:tcW w:w="862" w:type="dxa"/>
            <w:noWrap/>
            <w:vAlign w:val="bottom"/>
            <w:hideMark/>
          </w:tcPr>
          <w:p w14:paraId="478FAD0B"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40849A7B" w14:textId="77777777" w:rsidTr="00522F36">
        <w:trPr>
          <w:trHeight w:val="252"/>
        </w:trPr>
        <w:tc>
          <w:tcPr>
            <w:tcW w:w="1129" w:type="dxa"/>
            <w:noWrap/>
            <w:vAlign w:val="bottom"/>
            <w:hideMark/>
          </w:tcPr>
          <w:p w14:paraId="6DC1452B" w14:textId="77777777" w:rsidR="00F35245" w:rsidRPr="000D006C" w:rsidRDefault="00F35245" w:rsidP="00522F36">
            <w:pPr>
              <w:jc w:val="center"/>
              <w:rPr>
                <w:b/>
                <w:bCs/>
                <w:color w:val="000000"/>
                <w:lang w:eastAsia="fr-FR"/>
              </w:rPr>
            </w:pPr>
            <w:r w:rsidRPr="000D006C">
              <w:rPr>
                <w:b/>
                <w:bCs/>
                <w:color w:val="000000"/>
                <w:lang w:eastAsia="fr-FR"/>
              </w:rPr>
              <w:t>So-Ava</w:t>
            </w:r>
          </w:p>
        </w:tc>
        <w:tc>
          <w:tcPr>
            <w:tcW w:w="1162" w:type="dxa"/>
            <w:noWrap/>
            <w:vAlign w:val="bottom"/>
            <w:hideMark/>
          </w:tcPr>
          <w:p w14:paraId="2A87703E"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0,138</w:t>
            </w:r>
          </w:p>
        </w:tc>
        <w:tc>
          <w:tcPr>
            <w:tcW w:w="1087" w:type="dxa"/>
            <w:noWrap/>
            <w:vAlign w:val="bottom"/>
            <w:hideMark/>
          </w:tcPr>
          <w:p w14:paraId="28E9CA79"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0,010</w:t>
            </w:r>
          </w:p>
        </w:tc>
        <w:tc>
          <w:tcPr>
            <w:tcW w:w="1274" w:type="dxa"/>
            <w:noWrap/>
            <w:vAlign w:val="bottom"/>
            <w:hideMark/>
          </w:tcPr>
          <w:p w14:paraId="2C095688"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1,837</w:t>
            </w:r>
          </w:p>
        </w:tc>
        <w:tc>
          <w:tcPr>
            <w:tcW w:w="1518" w:type="dxa"/>
            <w:noWrap/>
            <w:vAlign w:val="bottom"/>
            <w:hideMark/>
          </w:tcPr>
          <w:p w14:paraId="7D495953"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3,535</w:t>
            </w:r>
          </w:p>
        </w:tc>
        <w:tc>
          <w:tcPr>
            <w:tcW w:w="1255" w:type="dxa"/>
            <w:noWrap/>
            <w:vAlign w:val="bottom"/>
            <w:hideMark/>
          </w:tcPr>
          <w:p w14:paraId="01F4AEA8"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22DD0CEB"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15455B75"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862" w:type="dxa"/>
            <w:noWrap/>
            <w:vAlign w:val="bottom"/>
            <w:hideMark/>
          </w:tcPr>
          <w:p w14:paraId="20D257F2"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1B04AE64" w14:textId="77777777" w:rsidTr="00522F36">
        <w:trPr>
          <w:trHeight w:val="252"/>
        </w:trPr>
        <w:tc>
          <w:tcPr>
            <w:tcW w:w="1129" w:type="dxa"/>
            <w:noWrap/>
            <w:vAlign w:val="bottom"/>
            <w:hideMark/>
          </w:tcPr>
          <w:p w14:paraId="3A274A09" w14:textId="77777777" w:rsidR="00F35245" w:rsidRPr="000D006C" w:rsidRDefault="00F35245" w:rsidP="00522F36">
            <w:pPr>
              <w:jc w:val="center"/>
              <w:rPr>
                <w:b/>
                <w:bCs/>
                <w:color w:val="000000"/>
                <w:lang w:eastAsia="fr-FR"/>
              </w:rPr>
            </w:pPr>
            <w:proofErr w:type="spellStart"/>
            <w:r w:rsidRPr="000D006C">
              <w:rPr>
                <w:b/>
                <w:bCs/>
                <w:color w:val="000000"/>
                <w:lang w:eastAsia="fr-FR"/>
              </w:rPr>
              <w:t>Totchè</w:t>
            </w:r>
            <w:proofErr w:type="spellEnd"/>
          </w:p>
        </w:tc>
        <w:tc>
          <w:tcPr>
            <w:tcW w:w="1162" w:type="dxa"/>
            <w:noWrap/>
            <w:vAlign w:val="bottom"/>
            <w:hideMark/>
          </w:tcPr>
          <w:p w14:paraId="104FFD96"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0,146</w:t>
            </w:r>
          </w:p>
        </w:tc>
        <w:tc>
          <w:tcPr>
            <w:tcW w:w="1087" w:type="dxa"/>
            <w:noWrap/>
            <w:vAlign w:val="bottom"/>
            <w:hideMark/>
          </w:tcPr>
          <w:p w14:paraId="67C00D73"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0,023</w:t>
            </w:r>
          </w:p>
        </w:tc>
        <w:tc>
          <w:tcPr>
            <w:tcW w:w="1274" w:type="dxa"/>
            <w:noWrap/>
            <w:vAlign w:val="bottom"/>
            <w:hideMark/>
          </w:tcPr>
          <w:p w14:paraId="4DD0EA31"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1,726</w:t>
            </w:r>
          </w:p>
        </w:tc>
        <w:tc>
          <w:tcPr>
            <w:tcW w:w="1518" w:type="dxa"/>
            <w:noWrap/>
            <w:vAlign w:val="bottom"/>
            <w:hideMark/>
          </w:tcPr>
          <w:p w14:paraId="62B5257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3,472</w:t>
            </w:r>
          </w:p>
        </w:tc>
        <w:tc>
          <w:tcPr>
            <w:tcW w:w="1255" w:type="dxa"/>
            <w:noWrap/>
            <w:vAlign w:val="bottom"/>
            <w:hideMark/>
          </w:tcPr>
          <w:p w14:paraId="5A6BA4B1"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6E99FF4D"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24E4277B"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0,926</w:t>
            </w:r>
          </w:p>
        </w:tc>
        <w:tc>
          <w:tcPr>
            <w:tcW w:w="862" w:type="dxa"/>
            <w:noWrap/>
            <w:vAlign w:val="bottom"/>
            <w:hideMark/>
          </w:tcPr>
          <w:p w14:paraId="5FCB72EC"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0A824CED" w14:textId="77777777" w:rsidTr="00522F36">
        <w:trPr>
          <w:trHeight w:val="252"/>
        </w:trPr>
        <w:tc>
          <w:tcPr>
            <w:tcW w:w="1129" w:type="dxa"/>
            <w:noWrap/>
            <w:vAlign w:val="bottom"/>
            <w:hideMark/>
          </w:tcPr>
          <w:p w14:paraId="1DA2DFF6" w14:textId="77777777" w:rsidR="00F35245" w:rsidRPr="000D006C" w:rsidRDefault="00F35245" w:rsidP="00522F36">
            <w:pPr>
              <w:jc w:val="center"/>
              <w:rPr>
                <w:b/>
                <w:bCs/>
                <w:color w:val="000000"/>
                <w:lang w:eastAsia="fr-FR"/>
              </w:rPr>
            </w:pPr>
            <w:proofErr w:type="spellStart"/>
            <w:r w:rsidRPr="000D006C">
              <w:rPr>
                <w:b/>
                <w:bCs/>
                <w:color w:val="000000"/>
                <w:lang w:eastAsia="fr-FR"/>
              </w:rPr>
              <w:t>Ganvié</w:t>
            </w:r>
            <w:proofErr w:type="spellEnd"/>
            <w:r w:rsidRPr="000D006C">
              <w:rPr>
                <w:b/>
                <w:bCs/>
                <w:color w:val="000000"/>
                <w:lang w:eastAsia="fr-FR"/>
              </w:rPr>
              <w:t xml:space="preserve"> 1</w:t>
            </w:r>
          </w:p>
        </w:tc>
        <w:tc>
          <w:tcPr>
            <w:tcW w:w="1162" w:type="dxa"/>
            <w:noWrap/>
            <w:vAlign w:val="bottom"/>
            <w:hideMark/>
          </w:tcPr>
          <w:p w14:paraId="0C76AB9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0,132</w:t>
            </w:r>
          </w:p>
        </w:tc>
        <w:tc>
          <w:tcPr>
            <w:tcW w:w="1087" w:type="dxa"/>
            <w:noWrap/>
            <w:vAlign w:val="bottom"/>
            <w:hideMark/>
          </w:tcPr>
          <w:p w14:paraId="3FA1CE25"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0,032</w:t>
            </w:r>
          </w:p>
        </w:tc>
        <w:tc>
          <w:tcPr>
            <w:tcW w:w="1274" w:type="dxa"/>
            <w:noWrap/>
            <w:vAlign w:val="bottom"/>
            <w:hideMark/>
          </w:tcPr>
          <w:p w14:paraId="3D6E38CF"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1,582</w:t>
            </w:r>
          </w:p>
        </w:tc>
        <w:tc>
          <w:tcPr>
            <w:tcW w:w="1518" w:type="dxa"/>
            <w:noWrap/>
            <w:vAlign w:val="bottom"/>
            <w:hideMark/>
          </w:tcPr>
          <w:p w14:paraId="48862F18"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2,898</w:t>
            </w:r>
          </w:p>
        </w:tc>
        <w:tc>
          <w:tcPr>
            <w:tcW w:w="1255" w:type="dxa"/>
            <w:noWrap/>
            <w:vAlign w:val="bottom"/>
            <w:hideMark/>
          </w:tcPr>
          <w:p w14:paraId="5EC99A03"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1162" w:type="dxa"/>
            <w:noWrap/>
            <w:vAlign w:val="bottom"/>
            <w:hideMark/>
          </w:tcPr>
          <w:p w14:paraId="77264D50"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c>
          <w:tcPr>
            <w:tcW w:w="937" w:type="dxa"/>
            <w:noWrap/>
            <w:vAlign w:val="bottom"/>
            <w:hideMark/>
          </w:tcPr>
          <w:p w14:paraId="1370E94E"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1,124</w:t>
            </w:r>
          </w:p>
        </w:tc>
        <w:tc>
          <w:tcPr>
            <w:tcW w:w="862" w:type="dxa"/>
            <w:noWrap/>
            <w:vAlign w:val="bottom"/>
            <w:hideMark/>
          </w:tcPr>
          <w:p w14:paraId="6DB316E5" w14:textId="77777777" w:rsidR="00F35245" w:rsidRPr="000D006C" w:rsidRDefault="00F35245" w:rsidP="00522F36">
            <w:pPr>
              <w:jc w:val="center"/>
              <w:rPr>
                <w:rFonts w:ascii="Calibri" w:hAnsi="Calibri" w:cs="Calibri"/>
                <w:lang w:eastAsia="fr-FR"/>
              </w:rPr>
            </w:pPr>
            <w:r w:rsidRPr="000D006C">
              <w:rPr>
                <w:rFonts w:ascii="Calibri" w:hAnsi="Calibri" w:cs="Calibri"/>
                <w:lang w:eastAsia="fr-FR"/>
              </w:rPr>
              <w:t>0,000</w:t>
            </w:r>
          </w:p>
        </w:tc>
      </w:tr>
      <w:tr w:rsidR="00F35245" w:rsidRPr="000D006C" w14:paraId="703D1632" w14:textId="77777777" w:rsidTr="00522F36">
        <w:trPr>
          <w:trHeight w:val="252"/>
        </w:trPr>
        <w:tc>
          <w:tcPr>
            <w:tcW w:w="1129" w:type="dxa"/>
            <w:noWrap/>
            <w:vAlign w:val="center"/>
            <w:hideMark/>
          </w:tcPr>
          <w:p w14:paraId="43CDCBC8" w14:textId="77777777" w:rsidR="00F35245" w:rsidRPr="000D006C" w:rsidRDefault="00F35245" w:rsidP="00522F36">
            <w:pPr>
              <w:jc w:val="center"/>
              <w:rPr>
                <w:b/>
                <w:bCs/>
                <w:color w:val="000000"/>
                <w:lang w:eastAsia="fr-FR"/>
              </w:rPr>
            </w:pPr>
            <w:r w:rsidRPr="000D006C">
              <w:rPr>
                <w:b/>
                <w:bCs/>
                <w:color w:val="000000"/>
                <w:lang w:eastAsia="fr-FR"/>
              </w:rPr>
              <w:t>M</w:t>
            </w:r>
            <w:r>
              <w:rPr>
                <w:b/>
                <w:bCs/>
                <w:color w:val="000000"/>
                <w:lang w:eastAsia="fr-FR"/>
              </w:rPr>
              <w:t>ean</w:t>
            </w:r>
          </w:p>
        </w:tc>
        <w:tc>
          <w:tcPr>
            <w:tcW w:w="1162" w:type="dxa"/>
            <w:noWrap/>
            <w:vAlign w:val="bottom"/>
            <w:hideMark/>
          </w:tcPr>
          <w:p w14:paraId="490F8D86"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0,084</w:t>
            </w:r>
          </w:p>
        </w:tc>
        <w:tc>
          <w:tcPr>
            <w:tcW w:w="1087" w:type="dxa"/>
            <w:noWrap/>
            <w:vAlign w:val="bottom"/>
            <w:hideMark/>
          </w:tcPr>
          <w:p w14:paraId="74B52DA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0,133</w:t>
            </w:r>
          </w:p>
        </w:tc>
        <w:tc>
          <w:tcPr>
            <w:tcW w:w="1274" w:type="dxa"/>
            <w:noWrap/>
            <w:vAlign w:val="bottom"/>
            <w:hideMark/>
          </w:tcPr>
          <w:p w14:paraId="65A5A062"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2,473</w:t>
            </w:r>
          </w:p>
        </w:tc>
        <w:tc>
          <w:tcPr>
            <w:tcW w:w="1518" w:type="dxa"/>
            <w:noWrap/>
            <w:vAlign w:val="bottom"/>
            <w:hideMark/>
          </w:tcPr>
          <w:p w14:paraId="1E06B056"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5,899</w:t>
            </w:r>
          </w:p>
        </w:tc>
        <w:tc>
          <w:tcPr>
            <w:tcW w:w="1255" w:type="dxa"/>
            <w:noWrap/>
            <w:vAlign w:val="bottom"/>
            <w:hideMark/>
          </w:tcPr>
          <w:p w14:paraId="01A799D4"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0,658</w:t>
            </w:r>
          </w:p>
        </w:tc>
        <w:tc>
          <w:tcPr>
            <w:tcW w:w="1162" w:type="dxa"/>
            <w:noWrap/>
            <w:vAlign w:val="bottom"/>
            <w:hideMark/>
          </w:tcPr>
          <w:p w14:paraId="15C5118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0,462</w:t>
            </w:r>
          </w:p>
        </w:tc>
        <w:tc>
          <w:tcPr>
            <w:tcW w:w="937" w:type="dxa"/>
            <w:noWrap/>
            <w:vAlign w:val="bottom"/>
            <w:hideMark/>
          </w:tcPr>
          <w:p w14:paraId="443EA577"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1,958</w:t>
            </w:r>
          </w:p>
        </w:tc>
        <w:tc>
          <w:tcPr>
            <w:tcW w:w="862" w:type="dxa"/>
            <w:noWrap/>
            <w:vAlign w:val="bottom"/>
            <w:hideMark/>
          </w:tcPr>
          <w:p w14:paraId="325E8C67"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0,556</w:t>
            </w:r>
          </w:p>
        </w:tc>
      </w:tr>
      <w:tr w:rsidR="00F35245" w:rsidRPr="000D006C" w14:paraId="4C432FD3" w14:textId="77777777" w:rsidTr="00522F36">
        <w:trPr>
          <w:trHeight w:val="252"/>
        </w:trPr>
        <w:tc>
          <w:tcPr>
            <w:tcW w:w="1129" w:type="dxa"/>
            <w:noWrap/>
            <w:vAlign w:val="center"/>
            <w:hideMark/>
          </w:tcPr>
          <w:p w14:paraId="728960A4" w14:textId="77777777" w:rsidR="00F35245" w:rsidRPr="000D006C" w:rsidRDefault="00F35245" w:rsidP="00522F36">
            <w:pPr>
              <w:jc w:val="center"/>
              <w:rPr>
                <w:b/>
                <w:bCs/>
                <w:color w:val="000000"/>
                <w:lang w:eastAsia="fr-FR"/>
              </w:rPr>
            </w:pPr>
            <w:r w:rsidRPr="000D006C">
              <w:rPr>
                <w:b/>
                <w:bCs/>
                <w:color w:val="000000"/>
                <w:lang w:eastAsia="fr-FR"/>
              </w:rPr>
              <w:t>Maximum</w:t>
            </w:r>
          </w:p>
        </w:tc>
        <w:tc>
          <w:tcPr>
            <w:tcW w:w="1162" w:type="dxa"/>
            <w:noWrap/>
            <w:vAlign w:val="bottom"/>
            <w:hideMark/>
          </w:tcPr>
          <w:p w14:paraId="1B4D63C0"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0,146</w:t>
            </w:r>
          </w:p>
        </w:tc>
        <w:tc>
          <w:tcPr>
            <w:tcW w:w="1087" w:type="dxa"/>
            <w:noWrap/>
            <w:vAlign w:val="bottom"/>
            <w:hideMark/>
          </w:tcPr>
          <w:p w14:paraId="02F86D15"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0,358</w:t>
            </w:r>
          </w:p>
        </w:tc>
        <w:tc>
          <w:tcPr>
            <w:tcW w:w="1274" w:type="dxa"/>
            <w:noWrap/>
            <w:vAlign w:val="bottom"/>
            <w:hideMark/>
          </w:tcPr>
          <w:p w14:paraId="0F7D782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4,712</w:t>
            </w:r>
          </w:p>
        </w:tc>
        <w:tc>
          <w:tcPr>
            <w:tcW w:w="1518" w:type="dxa"/>
            <w:noWrap/>
            <w:vAlign w:val="bottom"/>
            <w:hideMark/>
          </w:tcPr>
          <w:p w14:paraId="5B781D02"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16,146</w:t>
            </w:r>
          </w:p>
        </w:tc>
        <w:tc>
          <w:tcPr>
            <w:tcW w:w="1255" w:type="dxa"/>
            <w:noWrap/>
            <w:vAlign w:val="bottom"/>
            <w:hideMark/>
          </w:tcPr>
          <w:p w14:paraId="29FDAB3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5,664</w:t>
            </w:r>
          </w:p>
        </w:tc>
        <w:tc>
          <w:tcPr>
            <w:tcW w:w="1162" w:type="dxa"/>
            <w:noWrap/>
            <w:vAlign w:val="bottom"/>
            <w:hideMark/>
          </w:tcPr>
          <w:p w14:paraId="039E66D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4,352</w:t>
            </w:r>
          </w:p>
        </w:tc>
        <w:tc>
          <w:tcPr>
            <w:tcW w:w="937" w:type="dxa"/>
            <w:noWrap/>
            <w:vAlign w:val="bottom"/>
            <w:hideMark/>
          </w:tcPr>
          <w:p w14:paraId="6EDC750F"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7,589</w:t>
            </w:r>
          </w:p>
        </w:tc>
        <w:tc>
          <w:tcPr>
            <w:tcW w:w="862" w:type="dxa"/>
            <w:noWrap/>
            <w:vAlign w:val="bottom"/>
            <w:hideMark/>
          </w:tcPr>
          <w:p w14:paraId="1A83C5A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2,127</w:t>
            </w:r>
          </w:p>
        </w:tc>
      </w:tr>
      <w:tr w:rsidR="00F35245" w:rsidRPr="000D006C" w14:paraId="7A4C3AA0" w14:textId="77777777" w:rsidTr="00522F36">
        <w:trPr>
          <w:trHeight w:val="252"/>
        </w:trPr>
        <w:tc>
          <w:tcPr>
            <w:tcW w:w="1129" w:type="dxa"/>
            <w:noWrap/>
            <w:vAlign w:val="center"/>
            <w:hideMark/>
          </w:tcPr>
          <w:p w14:paraId="488E9169" w14:textId="77777777" w:rsidR="00F35245" w:rsidRPr="000D006C" w:rsidRDefault="00F35245" w:rsidP="00522F36">
            <w:pPr>
              <w:jc w:val="center"/>
              <w:rPr>
                <w:b/>
                <w:bCs/>
                <w:color w:val="000000"/>
                <w:lang w:eastAsia="fr-FR"/>
              </w:rPr>
            </w:pPr>
            <w:r>
              <w:rPr>
                <w:b/>
                <w:bCs/>
                <w:color w:val="000000"/>
                <w:lang w:eastAsia="fr-FR"/>
              </w:rPr>
              <w:t>M</w:t>
            </w:r>
            <w:r w:rsidRPr="000D006C">
              <w:rPr>
                <w:b/>
                <w:bCs/>
                <w:color w:val="000000"/>
                <w:lang w:eastAsia="fr-FR"/>
              </w:rPr>
              <w:t>inimum</w:t>
            </w:r>
          </w:p>
        </w:tc>
        <w:tc>
          <w:tcPr>
            <w:tcW w:w="1162" w:type="dxa"/>
            <w:noWrap/>
            <w:vAlign w:val="bottom"/>
            <w:hideMark/>
          </w:tcPr>
          <w:p w14:paraId="206D483B"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0,002</w:t>
            </w:r>
          </w:p>
        </w:tc>
        <w:tc>
          <w:tcPr>
            <w:tcW w:w="1087" w:type="dxa"/>
            <w:noWrap/>
            <w:vAlign w:val="bottom"/>
            <w:hideMark/>
          </w:tcPr>
          <w:p w14:paraId="1B78C62B"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0,004</w:t>
            </w:r>
          </w:p>
        </w:tc>
        <w:tc>
          <w:tcPr>
            <w:tcW w:w="1274" w:type="dxa"/>
            <w:noWrap/>
            <w:vAlign w:val="bottom"/>
            <w:hideMark/>
          </w:tcPr>
          <w:p w14:paraId="03572515"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0,750</w:t>
            </w:r>
          </w:p>
        </w:tc>
        <w:tc>
          <w:tcPr>
            <w:tcW w:w="1518" w:type="dxa"/>
            <w:noWrap/>
            <w:vAlign w:val="bottom"/>
            <w:hideMark/>
          </w:tcPr>
          <w:p w14:paraId="413658B7"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2,898</w:t>
            </w:r>
          </w:p>
        </w:tc>
        <w:tc>
          <w:tcPr>
            <w:tcW w:w="1255" w:type="dxa"/>
            <w:noWrap/>
            <w:vAlign w:val="bottom"/>
            <w:hideMark/>
          </w:tcPr>
          <w:p w14:paraId="5CF64643"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0,000</w:t>
            </w:r>
          </w:p>
        </w:tc>
        <w:tc>
          <w:tcPr>
            <w:tcW w:w="1162" w:type="dxa"/>
            <w:noWrap/>
            <w:vAlign w:val="bottom"/>
            <w:hideMark/>
          </w:tcPr>
          <w:p w14:paraId="6EF253C0"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0,000</w:t>
            </w:r>
          </w:p>
        </w:tc>
        <w:tc>
          <w:tcPr>
            <w:tcW w:w="937" w:type="dxa"/>
            <w:noWrap/>
            <w:vAlign w:val="bottom"/>
            <w:hideMark/>
          </w:tcPr>
          <w:p w14:paraId="6183DDA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0,000</w:t>
            </w:r>
          </w:p>
        </w:tc>
        <w:tc>
          <w:tcPr>
            <w:tcW w:w="862" w:type="dxa"/>
            <w:noWrap/>
            <w:vAlign w:val="bottom"/>
            <w:hideMark/>
          </w:tcPr>
          <w:p w14:paraId="1ADBB8C6"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0,000</w:t>
            </w:r>
          </w:p>
        </w:tc>
      </w:tr>
      <w:tr w:rsidR="00F35245" w:rsidRPr="000D006C" w14:paraId="4A3A958E" w14:textId="77777777" w:rsidTr="00522F36">
        <w:trPr>
          <w:trHeight w:val="252"/>
        </w:trPr>
        <w:tc>
          <w:tcPr>
            <w:tcW w:w="1129" w:type="dxa"/>
            <w:noWrap/>
            <w:vAlign w:val="center"/>
            <w:hideMark/>
          </w:tcPr>
          <w:p w14:paraId="5971FCE4" w14:textId="77777777" w:rsidR="00F35245" w:rsidRPr="00552D26" w:rsidRDefault="00F35245" w:rsidP="00522F36">
            <w:pPr>
              <w:jc w:val="center"/>
              <w:rPr>
                <w:b/>
                <w:bCs/>
                <w:color w:val="000000"/>
                <w:lang w:eastAsia="fr-FR"/>
              </w:rPr>
            </w:pPr>
            <w:r w:rsidRPr="00552D26">
              <w:rPr>
                <w:b/>
                <w:bCs/>
                <w:sz w:val="18"/>
                <w:szCs w:val="18"/>
                <w:lang w:eastAsia="fr-FR"/>
              </w:rPr>
              <w:t>Standard Deviation</w:t>
            </w:r>
          </w:p>
        </w:tc>
        <w:tc>
          <w:tcPr>
            <w:tcW w:w="1162" w:type="dxa"/>
            <w:noWrap/>
            <w:vAlign w:val="bottom"/>
            <w:hideMark/>
          </w:tcPr>
          <w:p w14:paraId="04FF9EE8"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0,063</w:t>
            </w:r>
          </w:p>
        </w:tc>
        <w:tc>
          <w:tcPr>
            <w:tcW w:w="1087" w:type="dxa"/>
            <w:noWrap/>
            <w:vAlign w:val="bottom"/>
            <w:hideMark/>
          </w:tcPr>
          <w:p w14:paraId="5D7FE938"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0,144</w:t>
            </w:r>
          </w:p>
        </w:tc>
        <w:tc>
          <w:tcPr>
            <w:tcW w:w="1274" w:type="dxa"/>
            <w:noWrap/>
            <w:vAlign w:val="bottom"/>
            <w:hideMark/>
          </w:tcPr>
          <w:p w14:paraId="0F22F95D"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1,511</w:t>
            </w:r>
          </w:p>
        </w:tc>
        <w:tc>
          <w:tcPr>
            <w:tcW w:w="1518" w:type="dxa"/>
            <w:noWrap/>
            <w:vAlign w:val="bottom"/>
            <w:hideMark/>
          </w:tcPr>
          <w:p w14:paraId="4BC52D77"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4,065</w:t>
            </w:r>
          </w:p>
        </w:tc>
        <w:tc>
          <w:tcPr>
            <w:tcW w:w="1255" w:type="dxa"/>
            <w:noWrap/>
            <w:vAlign w:val="bottom"/>
            <w:hideMark/>
          </w:tcPr>
          <w:p w14:paraId="666E0F69"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1,76</w:t>
            </w:r>
            <w:r>
              <w:rPr>
                <w:rFonts w:ascii="Calibri" w:hAnsi="Calibri" w:cs="Calibri"/>
                <w:color w:val="000000"/>
                <w:lang w:eastAsia="fr-FR"/>
              </w:rPr>
              <w:t>7</w:t>
            </w:r>
          </w:p>
        </w:tc>
        <w:tc>
          <w:tcPr>
            <w:tcW w:w="1162" w:type="dxa"/>
            <w:noWrap/>
            <w:vAlign w:val="bottom"/>
            <w:hideMark/>
          </w:tcPr>
          <w:p w14:paraId="27521F8A"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1,3</w:t>
            </w:r>
            <w:r>
              <w:rPr>
                <w:rFonts w:ascii="Calibri" w:hAnsi="Calibri" w:cs="Calibri"/>
                <w:color w:val="000000"/>
                <w:lang w:eastAsia="fr-FR"/>
              </w:rPr>
              <w:t>70</w:t>
            </w:r>
          </w:p>
        </w:tc>
        <w:tc>
          <w:tcPr>
            <w:tcW w:w="937" w:type="dxa"/>
            <w:noWrap/>
            <w:vAlign w:val="bottom"/>
            <w:hideMark/>
          </w:tcPr>
          <w:p w14:paraId="1490B64B"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2,793</w:t>
            </w:r>
          </w:p>
        </w:tc>
        <w:tc>
          <w:tcPr>
            <w:tcW w:w="862" w:type="dxa"/>
            <w:noWrap/>
            <w:vAlign w:val="bottom"/>
            <w:hideMark/>
          </w:tcPr>
          <w:p w14:paraId="0EAE27D3" w14:textId="77777777" w:rsidR="00F35245" w:rsidRPr="000D006C" w:rsidRDefault="00F35245" w:rsidP="00522F36">
            <w:pPr>
              <w:jc w:val="center"/>
              <w:rPr>
                <w:rFonts w:ascii="Calibri" w:hAnsi="Calibri" w:cs="Calibri"/>
                <w:color w:val="000000"/>
                <w:lang w:eastAsia="fr-FR"/>
              </w:rPr>
            </w:pPr>
            <w:r w:rsidRPr="000D006C">
              <w:rPr>
                <w:rFonts w:ascii="Calibri" w:hAnsi="Calibri" w:cs="Calibri"/>
                <w:color w:val="000000"/>
                <w:lang w:eastAsia="fr-FR"/>
              </w:rPr>
              <w:t>0,7</w:t>
            </w:r>
            <w:r>
              <w:rPr>
                <w:rFonts w:ascii="Calibri" w:hAnsi="Calibri" w:cs="Calibri"/>
                <w:color w:val="000000"/>
                <w:lang w:eastAsia="fr-FR"/>
              </w:rPr>
              <w:t>90</w:t>
            </w:r>
          </w:p>
        </w:tc>
      </w:tr>
      <w:tr w:rsidR="00F35245" w:rsidRPr="000D006C" w14:paraId="7DF1FC19" w14:textId="77777777" w:rsidTr="00522F36">
        <w:trPr>
          <w:trHeight w:val="252"/>
        </w:trPr>
        <w:tc>
          <w:tcPr>
            <w:tcW w:w="1129" w:type="dxa"/>
            <w:noWrap/>
            <w:vAlign w:val="bottom"/>
            <w:hideMark/>
          </w:tcPr>
          <w:p w14:paraId="44884280" w14:textId="77777777" w:rsidR="00F35245" w:rsidRPr="000D006C" w:rsidRDefault="00F35245" w:rsidP="00522F36">
            <w:pPr>
              <w:jc w:val="center"/>
              <w:rPr>
                <w:b/>
                <w:bCs/>
                <w:color w:val="000000"/>
                <w:lang w:eastAsia="fr-FR"/>
              </w:rPr>
            </w:pPr>
            <w:r w:rsidRPr="000D006C">
              <w:rPr>
                <w:b/>
                <w:bCs/>
                <w:color w:val="000000"/>
                <w:lang w:eastAsia="fr-FR"/>
              </w:rPr>
              <w:t>Norm</w:t>
            </w:r>
          </w:p>
        </w:tc>
        <w:tc>
          <w:tcPr>
            <w:tcW w:w="1162" w:type="dxa"/>
            <w:noWrap/>
            <w:vAlign w:val="bottom"/>
            <w:hideMark/>
          </w:tcPr>
          <w:p w14:paraId="3A6C0124"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0 ,1ug/L</w:t>
            </w:r>
          </w:p>
        </w:tc>
        <w:tc>
          <w:tcPr>
            <w:tcW w:w="1087" w:type="dxa"/>
            <w:noWrap/>
            <w:vAlign w:val="bottom"/>
            <w:hideMark/>
          </w:tcPr>
          <w:p w14:paraId="5C749758"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820ug/Kg</w:t>
            </w:r>
          </w:p>
        </w:tc>
        <w:tc>
          <w:tcPr>
            <w:tcW w:w="1274" w:type="dxa"/>
            <w:noWrap/>
            <w:vAlign w:val="bottom"/>
            <w:hideMark/>
          </w:tcPr>
          <w:p w14:paraId="7FDEFFEE"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0,5ug/L</w:t>
            </w:r>
          </w:p>
        </w:tc>
        <w:tc>
          <w:tcPr>
            <w:tcW w:w="1518" w:type="dxa"/>
            <w:noWrap/>
            <w:vAlign w:val="bottom"/>
            <w:hideMark/>
          </w:tcPr>
          <w:p w14:paraId="290D3C0F"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w:t>
            </w:r>
          </w:p>
        </w:tc>
        <w:tc>
          <w:tcPr>
            <w:tcW w:w="1255" w:type="dxa"/>
            <w:noWrap/>
            <w:vAlign w:val="bottom"/>
            <w:hideMark/>
          </w:tcPr>
          <w:p w14:paraId="7BC5C2D1"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0,1ug/L</w:t>
            </w:r>
          </w:p>
        </w:tc>
        <w:tc>
          <w:tcPr>
            <w:tcW w:w="1162" w:type="dxa"/>
            <w:noWrap/>
            <w:vAlign w:val="bottom"/>
            <w:hideMark/>
          </w:tcPr>
          <w:p w14:paraId="6CCFD50B"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w:t>
            </w:r>
          </w:p>
        </w:tc>
        <w:tc>
          <w:tcPr>
            <w:tcW w:w="937" w:type="dxa"/>
            <w:noWrap/>
            <w:vAlign w:val="bottom"/>
            <w:hideMark/>
          </w:tcPr>
          <w:p w14:paraId="7C2CF06B"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0,1ug/L</w:t>
            </w:r>
          </w:p>
        </w:tc>
        <w:tc>
          <w:tcPr>
            <w:tcW w:w="862" w:type="dxa"/>
            <w:noWrap/>
            <w:vAlign w:val="bottom"/>
            <w:hideMark/>
          </w:tcPr>
          <w:p w14:paraId="63102896" w14:textId="77777777" w:rsidR="00F35245" w:rsidRPr="000D006C" w:rsidRDefault="00F35245" w:rsidP="00522F36">
            <w:pPr>
              <w:jc w:val="center"/>
              <w:rPr>
                <w:rFonts w:ascii="Calibri" w:hAnsi="Calibri" w:cs="Calibri"/>
                <w:b/>
                <w:bCs/>
                <w:color w:val="000000"/>
                <w:lang w:eastAsia="fr-FR"/>
              </w:rPr>
            </w:pPr>
            <w:r w:rsidRPr="00F008BD">
              <w:rPr>
                <w:rFonts w:ascii="Calibri" w:hAnsi="Calibri" w:cs="Calibri"/>
                <w:b/>
                <w:bCs/>
                <w:color w:val="000000"/>
                <w:lang w:eastAsia="fr-FR"/>
              </w:rPr>
              <w:t>-</w:t>
            </w:r>
          </w:p>
        </w:tc>
      </w:tr>
    </w:tbl>
    <w:p w14:paraId="476143B7" w14:textId="670ACD71" w:rsidR="00F35245" w:rsidRPr="00A750AD" w:rsidRDefault="00F35245" w:rsidP="00F35245">
      <w:pPr>
        <w:pStyle w:val="Caption"/>
        <w:rPr>
          <w:rFonts w:ascii="Arial" w:hAnsi="Arial" w:cs="Arial"/>
          <w:sz w:val="20"/>
          <w:szCs w:val="20"/>
        </w:rPr>
      </w:pPr>
      <w:r w:rsidRPr="000656A8">
        <w:rPr>
          <w:rFonts w:ascii="Arial" w:hAnsi="Arial" w:cs="Arial"/>
          <w:b/>
          <w:bCs/>
          <w:i w:val="0"/>
          <w:iCs w:val="0"/>
          <w:color w:val="auto"/>
          <w:sz w:val="20"/>
          <w:szCs w:val="20"/>
        </w:rPr>
        <w:t>Table</w:t>
      </w:r>
      <w:r w:rsidR="00652C18">
        <w:rPr>
          <w:rFonts w:ascii="Arial" w:hAnsi="Arial" w:cs="Arial"/>
          <w:b/>
          <w:bCs/>
          <w:i w:val="0"/>
          <w:iCs w:val="0"/>
          <w:color w:val="auto"/>
          <w:sz w:val="20"/>
          <w:szCs w:val="20"/>
        </w:rPr>
        <w:t xml:space="preserve"> </w:t>
      </w:r>
      <w:proofErr w:type="gramStart"/>
      <w:r w:rsidR="00652C18">
        <w:rPr>
          <w:rFonts w:ascii="Arial" w:hAnsi="Arial" w:cs="Arial"/>
          <w:b/>
          <w:bCs/>
          <w:i w:val="0"/>
          <w:iCs w:val="0"/>
          <w:color w:val="auto"/>
          <w:sz w:val="20"/>
          <w:szCs w:val="20"/>
        </w:rPr>
        <w:t>2</w:t>
      </w:r>
      <w:r w:rsidRPr="000656A8">
        <w:rPr>
          <w:rFonts w:ascii="Arial" w:hAnsi="Arial" w:cs="Arial"/>
          <w:b/>
          <w:bCs/>
          <w:i w:val="0"/>
          <w:iCs w:val="0"/>
          <w:color w:val="auto"/>
          <w:sz w:val="20"/>
          <w:szCs w:val="20"/>
        </w:rPr>
        <w:t>:</w:t>
      </w:r>
      <w:proofErr w:type="gramEnd"/>
      <w:r w:rsidRPr="000656A8">
        <w:rPr>
          <w:rFonts w:ascii="Arial" w:hAnsi="Arial" w:cs="Arial"/>
          <w:i w:val="0"/>
          <w:iCs w:val="0"/>
          <w:color w:val="auto"/>
          <w:sz w:val="20"/>
          <w:szCs w:val="20"/>
        </w:rPr>
        <w:t xml:space="preserve"> </w:t>
      </w:r>
      <w:proofErr w:type="spellStart"/>
      <w:r w:rsidRPr="002A666A">
        <w:rPr>
          <w:rFonts w:ascii="Arial" w:hAnsi="Arial" w:cs="Arial"/>
          <w:i w:val="0"/>
          <w:iCs w:val="0"/>
          <w:color w:val="auto"/>
          <w:sz w:val="20"/>
          <w:szCs w:val="20"/>
        </w:rPr>
        <w:t>Summary</w:t>
      </w:r>
      <w:proofErr w:type="spellEnd"/>
      <w:r w:rsidRPr="002A666A">
        <w:rPr>
          <w:rFonts w:ascii="Arial" w:hAnsi="Arial" w:cs="Arial"/>
          <w:i w:val="0"/>
          <w:iCs w:val="0"/>
          <w:color w:val="auto"/>
          <w:sz w:val="20"/>
          <w:szCs w:val="20"/>
        </w:rPr>
        <w:t xml:space="preserve"> of Pesticides </w:t>
      </w:r>
      <w:proofErr w:type="spellStart"/>
      <w:r w:rsidRPr="002A666A">
        <w:rPr>
          <w:rFonts w:ascii="Arial" w:hAnsi="Arial" w:cs="Arial"/>
          <w:i w:val="0"/>
          <w:iCs w:val="0"/>
          <w:color w:val="auto"/>
          <w:sz w:val="20"/>
          <w:szCs w:val="20"/>
        </w:rPr>
        <w:t>Quantified</w:t>
      </w:r>
      <w:proofErr w:type="spellEnd"/>
      <w:r w:rsidRPr="002A666A">
        <w:rPr>
          <w:rFonts w:ascii="Arial" w:hAnsi="Arial" w:cs="Arial"/>
          <w:i w:val="0"/>
          <w:iCs w:val="0"/>
          <w:color w:val="auto"/>
          <w:sz w:val="20"/>
          <w:szCs w:val="20"/>
        </w:rPr>
        <w:t xml:space="preserve"> in the Lake</w:t>
      </w:r>
      <w:r w:rsidRPr="002A666A">
        <w:rPr>
          <w:rFonts w:ascii="Arial" w:hAnsi="Arial" w:cs="Arial"/>
          <w:b/>
          <w:bCs/>
          <w:color w:val="auto"/>
          <w:sz w:val="20"/>
          <w:szCs w:val="20"/>
        </w:rPr>
        <w:t xml:space="preserve"> </w:t>
      </w:r>
      <w:proofErr w:type="spellStart"/>
      <w:r w:rsidRPr="000656A8">
        <w:rPr>
          <w:rFonts w:ascii="Arial" w:hAnsi="Arial" w:cs="Arial"/>
          <w:i w:val="0"/>
          <w:iCs w:val="0"/>
          <w:color w:val="auto"/>
          <w:sz w:val="20"/>
          <w:szCs w:val="20"/>
        </w:rPr>
        <w:t>Nokoué</w:t>
      </w:r>
      <w:bookmarkEnd w:id="15"/>
      <w:proofErr w:type="spellEnd"/>
      <w:r>
        <w:rPr>
          <w:rFonts w:ascii="Arial" w:hAnsi="Arial" w:cs="Arial"/>
          <w:i w:val="0"/>
          <w:iCs w:val="0"/>
          <w:color w:val="auto"/>
          <w:sz w:val="20"/>
          <w:szCs w:val="20"/>
        </w:rPr>
        <w:t>.</w:t>
      </w:r>
    </w:p>
    <w:p w14:paraId="4C8286F9" w14:textId="77777777" w:rsidR="00F35245" w:rsidRPr="00C50950" w:rsidRDefault="00F35245" w:rsidP="00F35245">
      <w:pPr>
        <w:rPr>
          <w:lang w:eastAsia="fr-FR"/>
        </w:rPr>
      </w:pPr>
    </w:p>
    <w:p w14:paraId="5AD68C2C" w14:textId="53D1D2F0" w:rsidR="00F35245" w:rsidRPr="000656A8" w:rsidRDefault="00F35245" w:rsidP="00F35245">
      <w:pPr>
        <w:spacing w:line="360" w:lineRule="auto"/>
        <w:rPr>
          <w:rFonts w:ascii="Arial" w:hAnsi="Arial" w:cs="Arial"/>
        </w:rPr>
      </w:pPr>
      <w:r>
        <w:rPr>
          <w:rFonts w:ascii="Arial" w:hAnsi="Arial" w:cs="Arial"/>
        </w:rPr>
        <w:t>(</w:t>
      </w:r>
      <w:proofErr w:type="spellStart"/>
      <w:r w:rsidRPr="000656A8">
        <w:rPr>
          <w:rFonts w:ascii="Arial" w:hAnsi="Arial" w:cs="Arial"/>
        </w:rPr>
        <w:t>Gly</w:t>
      </w:r>
      <w:proofErr w:type="spellEnd"/>
      <w:r>
        <w:rPr>
          <w:rFonts w:ascii="Arial" w:hAnsi="Arial" w:cs="Arial"/>
        </w:rPr>
        <w:t>)</w:t>
      </w:r>
      <w:r w:rsidRPr="000656A8">
        <w:rPr>
          <w:rFonts w:ascii="Arial" w:hAnsi="Arial" w:cs="Arial"/>
        </w:rPr>
        <w:t xml:space="preserve">=Glyphosate, </w:t>
      </w:r>
      <w:proofErr w:type="spellStart"/>
      <w:r w:rsidRPr="000656A8">
        <w:rPr>
          <w:rFonts w:ascii="Arial" w:hAnsi="Arial" w:cs="Arial"/>
        </w:rPr>
        <w:t>Fluben</w:t>
      </w:r>
      <w:proofErr w:type="spellEnd"/>
      <w:r w:rsidRPr="000656A8">
        <w:rPr>
          <w:rFonts w:ascii="Arial" w:hAnsi="Arial" w:cs="Arial"/>
        </w:rPr>
        <w:t>=</w:t>
      </w:r>
      <w:proofErr w:type="spellStart"/>
      <w:r w:rsidRPr="000656A8">
        <w:rPr>
          <w:rFonts w:ascii="Arial" w:hAnsi="Arial" w:cs="Arial"/>
        </w:rPr>
        <w:t>Flubendiamide</w:t>
      </w:r>
      <w:proofErr w:type="spellEnd"/>
      <w:r w:rsidRPr="000656A8">
        <w:rPr>
          <w:rFonts w:ascii="Arial" w:hAnsi="Arial" w:cs="Arial"/>
        </w:rPr>
        <w:t xml:space="preserve">, Spiro= </w:t>
      </w:r>
      <w:proofErr w:type="spellStart"/>
      <w:r w:rsidRPr="000656A8">
        <w:rPr>
          <w:rFonts w:ascii="Arial" w:hAnsi="Arial" w:cs="Arial"/>
        </w:rPr>
        <w:t>Spirotétramate</w:t>
      </w:r>
      <w:proofErr w:type="spellEnd"/>
      <w:r w:rsidRPr="000656A8">
        <w:rPr>
          <w:rFonts w:ascii="Arial" w:hAnsi="Arial" w:cs="Arial"/>
        </w:rPr>
        <w:t>, S</w:t>
      </w:r>
      <w:r>
        <w:rPr>
          <w:rFonts w:ascii="Arial" w:hAnsi="Arial" w:cs="Arial"/>
        </w:rPr>
        <w:t>e</w:t>
      </w:r>
      <w:r w:rsidRPr="000656A8">
        <w:rPr>
          <w:rFonts w:ascii="Arial" w:hAnsi="Arial" w:cs="Arial"/>
        </w:rPr>
        <w:t>d= S</w:t>
      </w:r>
      <w:r>
        <w:rPr>
          <w:rFonts w:ascii="Arial" w:hAnsi="Arial" w:cs="Arial"/>
        </w:rPr>
        <w:t>e</w:t>
      </w:r>
      <w:r w:rsidRPr="000656A8">
        <w:rPr>
          <w:rFonts w:ascii="Arial" w:hAnsi="Arial" w:cs="Arial"/>
        </w:rPr>
        <w:t>diment</w:t>
      </w:r>
    </w:p>
    <w:p w14:paraId="73CC608D" w14:textId="77777777" w:rsidR="00F35245" w:rsidRPr="000656A8" w:rsidRDefault="00F35245" w:rsidP="00F35245">
      <w:pPr>
        <w:pStyle w:val="ListParagraph"/>
        <w:numPr>
          <w:ilvl w:val="0"/>
          <w:numId w:val="33"/>
        </w:numPr>
        <w:spacing w:line="360" w:lineRule="auto"/>
        <w:jc w:val="both"/>
        <w:rPr>
          <w:rFonts w:ascii="Arial" w:hAnsi="Arial" w:cs="Arial"/>
          <w:b/>
          <w:bCs/>
          <w:sz w:val="20"/>
          <w:szCs w:val="20"/>
        </w:rPr>
      </w:pPr>
      <w:r w:rsidRPr="000656A8">
        <w:rPr>
          <w:rFonts w:ascii="Arial" w:hAnsi="Arial" w:cs="Arial"/>
          <w:b/>
          <w:bCs/>
          <w:sz w:val="20"/>
          <w:szCs w:val="20"/>
        </w:rPr>
        <w:t>Glyphosate</w:t>
      </w:r>
    </w:p>
    <w:p w14:paraId="76E2D734" w14:textId="52C1756C" w:rsidR="00F35245" w:rsidRPr="00F35245" w:rsidRDefault="00F35245" w:rsidP="00F35245">
      <w:pPr>
        <w:pStyle w:val="ListParagraph"/>
        <w:spacing w:before="100" w:beforeAutospacing="1" w:after="100" w:afterAutospacing="1"/>
        <w:ind w:left="780"/>
        <w:rPr>
          <w:lang w:eastAsia="fr-FR"/>
        </w:rPr>
      </w:pPr>
      <w:r w:rsidRPr="00F83649">
        <w:rPr>
          <w:noProof/>
        </w:rPr>
        <w:drawing>
          <wp:inline distT="0" distB="0" distL="0" distR="0" wp14:anchorId="04DEA7FC" wp14:editId="18E664DA">
            <wp:extent cx="3454400" cy="1992980"/>
            <wp:effectExtent l="0" t="0" r="0" b="0"/>
            <wp:docPr id="25724567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0916" cy="2031356"/>
                    </a:xfrm>
                    <a:prstGeom prst="rect">
                      <a:avLst/>
                    </a:prstGeom>
                    <a:noFill/>
                    <a:ln>
                      <a:noFill/>
                    </a:ln>
                  </pic:spPr>
                </pic:pic>
              </a:graphicData>
            </a:graphic>
          </wp:inline>
        </w:drawing>
      </w:r>
    </w:p>
    <w:p w14:paraId="7766EB6A" w14:textId="77777777" w:rsidR="00F35245" w:rsidRPr="002A666A" w:rsidRDefault="00F35245" w:rsidP="00F35245">
      <w:pPr>
        <w:pStyle w:val="Caption"/>
        <w:spacing w:line="276" w:lineRule="auto"/>
        <w:rPr>
          <w:rFonts w:ascii="Arial" w:hAnsi="Arial" w:cs="Arial"/>
          <w:i w:val="0"/>
          <w:iCs w:val="0"/>
          <w:color w:val="auto"/>
          <w:sz w:val="20"/>
          <w:szCs w:val="20"/>
        </w:rPr>
      </w:pPr>
      <w:bookmarkStart w:id="16" w:name="_Toc182156764"/>
      <w:r w:rsidRPr="000656A8">
        <w:rPr>
          <w:rFonts w:ascii="Arial" w:hAnsi="Arial" w:cs="Arial"/>
          <w:b/>
          <w:bCs/>
          <w:i w:val="0"/>
          <w:iCs w:val="0"/>
          <w:color w:val="auto"/>
          <w:sz w:val="20"/>
          <w:szCs w:val="20"/>
        </w:rPr>
        <w:t xml:space="preserve">Figure </w:t>
      </w:r>
      <w:r>
        <w:rPr>
          <w:rFonts w:ascii="Arial" w:hAnsi="Arial" w:cs="Arial"/>
          <w:b/>
          <w:bCs/>
          <w:i w:val="0"/>
          <w:iCs w:val="0"/>
          <w:color w:val="auto"/>
          <w:sz w:val="20"/>
          <w:szCs w:val="20"/>
        </w:rPr>
        <w:t>9</w:t>
      </w:r>
      <w:r w:rsidRPr="000656A8">
        <w:rPr>
          <w:rFonts w:ascii="Arial" w:hAnsi="Arial" w:cs="Arial"/>
          <w:b/>
          <w:bCs/>
          <w:i w:val="0"/>
          <w:iCs w:val="0"/>
          <w:color w:val="auto"/>
          <w:sz w:val="20"/>
          <w:szCs w:val="20"/>
        </w:rPr>
        <w:t xml:space="preserve"> :</w:t>
      </w:r>
      <w:r w:rsidRPr="000656A8">
        <w:rPr>
          <w:rFonts w:ascii="Arial" w:hAnsi="Arial" w:cs="Arial"/>
          <w:i w:val="0"/>
          <w:iCs w:val="0"/>
          <w:color w:val="auto"/>
          <w:sz w:val="20"/>
          <w:szCs w:val="20"/>
        </w:rPr>
        <w:t xml:space="preserve"> </w:t>
      </w:r>
      <w:bookmarkEnd w:id="16"/>
      <w:r w:rsidRPr="002A666A">
        <w:rPr>
          <w:rFonts w:ascii="Arial" w:hAnsi="Arial" w:cs="Arial"/>
          <w:i w:val="0"/>
          <w:iCs w:val="0"/>
          <w:color w:val="auto"/>
          <w:sz w:val="20"/>
          <w:szCs w:val="20"/>
        </w:rPr>
        <w:t xml:space="preserve">Spatial Distribution of Glyphosate in Water (A) and </w:t>
      </w:r>
      <w:proofErr w:type="spellStart"/>
      <w:r w:rsidRPr="002A666A">
        <w:rPr>
          <w:rFonts w:ascii="Arial" w:hAnsi="Arial" w:cs="Arial"/>
          <w:i w:val="0"/>
          <w:iCs w:val="0"/>
          <w:color w:val="auto"/>
          <w:sz w:val="20"/>
          <w:szCs w:val="20"/>
        </w:rPr>
        <w:t>Sediment</w:t>
      </w:r>
      <w:proofErr w:type="spellEnd"/>
      <w:r w:rsidRPr="002A666A">
        <w:rPr>
          <w:rFonts w:ascii="Arial" w:hAnsi="Arial" w:cs="Arial"/>
          <w:i w:val="0"/>
          <w:iCs w:val="0"/>
          <w:color w:val="auto"/>
          <w:sz w:val="20"/>
          <w:szCs w:val="20"/>
        </w:rPr>
        <w:t xml:space="preserve"> (B) </w:t>
      </w:r>
      <w:proofErr w:type="spellStart"/>
      <w:r w:rsidRPr="002A666A">
        <w:rPr>
          <w:rFonts w:ascii="Arial" w:hAnsi="Arial" w:cs="Arial"/>
          <w:i w:val="0"/>
          <w:iCs w:val="0"/>
          <w:color w:val="auto"/>
          <w:sz w:val="20"/>
          <w:szCs w:val="20"/>
        </w:rPr>
        <w:t>across</w:t>
      </w:r>
      <w:proofErr w:type="spellEnd"/>
      <w:r w:rsidRPr="002A666A">
        <w:rPr>
          <w:rFonts w:ascii="Arial" w:hAnsi="Arial" w:cs="Arial"/>
          <w:i w:val="0"/>
          <w:iCs w:val="0"/>
          <w:color w:val="auto"/>
          <w:sz w:val="20"/>
          <w:szCs w:val="20"/>
        </w:rPr>
        <w:t xml:space="preserve"> the </w:t>
      </w:r>
      <w:proofErr w:type="spellStart"/>
      <w:r w:rsidRPr="002A666A">
        <w:rPr>
          <w:rFonts w:ascii="Arial" w:hAnsi="Arial" w:cs="Arial"/>
          <w:i w:val="0"/>
          <w:iCs w:val="0"/>
          <w:color w:val="auto"/>
          <w:sz w:val="20"/>
          <w:szCs w:val="20"/>
        </w:rPr>
        <w:t>Ten</w:t>
      </w:r>
      <w:proofErr w:type="spellEnd"/>
      <w:r w:rsidRPr="002A666A">
        <w:rPr>
          <w:rFonts w:ascii="Arial" w:hAnsi="Arial" w:cs="Arial"/>
          <w:i w:val="0"/>
          <w:iCs w:val="0"/>
          <w:color w:val="auto"/>
          <w:sz w:val="20"/>
          <w:szCs w:val="20"/>
        </w:rPr>
        <w:t xml:space="preserve"> Stations</w:t>
      </w:r>
    </w:p>
    <w:p w14:paraId="42622649" w14:textId="77777777" w:rsidR="00F35245" w:rsidRPr="00F83649" w:rsidRDefault="00F35245" w:rsidP="00F35245">
      <w:pPr>
        <w:pStyle w:val="Caption"/>
        <w:spacing w:line="276" w:lineRule="auto"/>
        <w:jc w:val="both"/>
        <w:rPr>
          <w:rFonts w:ascii="Arial" w:hAnsi="Arial" w:cs="Arial"/>
          <w:i w:val="0"/>
          <w:iCs w:val="0"/>
          <w:color w:val="auto"/>
          <w:sz w:val="20"/>
          <w:szCs w:val="20"/>
        </w:rPr>
      </w:pPr>
      <w:r w:rsidRPr="002A666A">
        <w:rPr>
          <w:rFonts w:ascii="Arial" w:hAnsi="Arial" w:cs="Arial"/>
          <w:i w:val="0"/>
          <w:iCs w:val="0"/>
          <w:color w:val="auto"/>
          <w:sz w:val="20"/>
          <w:szCs w:val="20"/>
        </w:rPr>
        <w:t xml:space="preserve">Figure </w:t>
      </w:r>
      <w:r>
        <w:rPr>
          <w:rFonts w:ascii="Arial" w:hAnsi="Arial" w:cs="Arial"/>
          <w:i w:val="0"/>
          <w:iCs w:val="0"/>
          <w:color w:val="auto"/>
          <w:sz w:val="20"/>
          <w:szCs w:val="20"/>
        </w:rPr>
        <w:t>9</w:t>
      </w:r>
      <w:r w:rsidRPr="002A666A">
        <w:rPr>
          <w:rFonts w:ascii="Arial" w:hAnsi="Arial" w:cs="Arial"/>
          <w:i w:val="0"/>
          <w:iCs w:val="0"/>
          <w:color w:val="auto"/>
          <w:sz w:val="20"/>
          <w:szCs w:val="20"/>
        </w:rPr>
        <w:t xml:space="preserve"> (A and B) </w:t>
      </w:r>
      <w:proofErr w:type="spellStart"/>
      <w:r w:rsidRPr="002A666A">
        <w:rPr>
          <w:rFonts w:ascii="Arial" w:hAnsi="Arial" w:cs="Arial"/>
          <w:i w:val="0"/>
          <w:iCs w:val="0"/>
          <w:color w:val="auto"/>
          <w:sz w:val="20"/>
          <w:szCs w:val="20"/>
        </w:rPr>
        <w:t>depicts</w:t>
      </w:r>
      <w:proofErr w:type="spellEnd"/>
      <w:r w:rsidRPr="002A666A">
        <w:rPr>
          <w:rFonts w:ascii="Arial" w:hAnsi="Arial" w:cs="Arial"/>
          <w:i w:val="0"/>
          <w:iCs w:val="0"/>
          <w:color w:val="auto"/>
          <w:sz w:val="20"/>
          <w:szCs w:val="20"/>
        </w:rPr>
        <w:t xml:space="preserve"> the spatial distribution of glyphosate concentrations in </w:t>
      </w:r>
      <w:proofErr w:type="spellStart"/>
      <w:r w:rsidRPr="002A666A">
        <w:rPr>
          <w:rFonts w:ascii="Arial" w:hAnsi="Arial" w:cs="Arial"/>
          <w:i w:val="0"/>
          <w:iCs w:val="0"/>
          <w:color w:val="auto"/>
          <w:sz w:val="20"/>
          <w:szCs w:val="20"/>
        </w:rPr>
        <w:t>both</w:t>
      </w:r>
      <w:proofErr w:type="spellEnd"/>
      <w:r w:rsidRPr="002A666A">
        <w:rPr>
          <w:rFonts w:ascii="Arial" w:hAnsi="Arial" w:cs="Arial"/>
          <w:i w:val="0"/>
          <w:iCs w:val="0"/>
          <w:color w:val="auto"/>
          <w:sz w:val="20"/>
          <w:szCs w:val="20"/>
        </w:rPr>
        <w:t xml:space="preserve"> water and </w:t>
      </w:r>
      <w:proofErr w:type="spellStart"/>
      <w:r w:rsidRPr="002A666A">
        <w:rPr>
          <w:rFonts w:ascii="Arial" w:hAnsi="Arial" w:cs="Arial"/>
          <w:i w:val="0"/>
          <w:iCs w:val="0"/>
          <w:color w:val="auto"/>
          <w:sz w:val="20"/>
          <w:szCs w:val="20"/>
        </w:rPr>
        <w:t>sediment</w:t>
      </w:r>
      <w:proofErr w:type="spellEnd"/>
      <w:r w:rsidRPr="002A666A">
        <w:rPr>
          <w:rFonts w:ascii="Arial" w:hAnsi="Arial" w:cs="Arial"/>
          <w:i w:val="0"/>
          <w:iCs w:val="0"/>
          <w:color w:val="auto"/>
          <w:sz w:val="20"/>
          <w:szCs w:val="20"/>
        </w:rPr>
        <w:t xml:space="preserve">. The glyphosate </w:t>
      </w:r>
      <w:proofErr w:type="spellStart"/>
      <w:r w:rsidRPr="002A666A">
        <w:rPr>
          <w:rFonts w:ascii="Arial" w:hAnsi="Arial" w:cs="Arial"/>
          <w:i w:val="0"/>
          <w:iCs w:val="0"/>
          <w:color w:val="auto"/>
          <w:sz w:val="20"/>
          <w:szCs w:val="20"/>
        </w:rPr>
        <w:t>levels</w:t>
      </w:r>
      <w:proofErr w:type="spellEnd"/>
      <w:r w:rsidRPr="002A666A">
        <w:rPr>
          <w:rFonts w:ascii="Arial" w:hAnsi="Arial" w:cs="Arial"/>
          <w:i w:val="0"/>
          <w:iCs w:val="0"/>
          <w:color w:val="auto"/>
          <w:sz w:val="20"/>
          <w:szCs w:val="20"/>
        </w:rPr>
        <w:t xml:space="preserve"> in water (Figure </w:t>
      </w:r>
      <w:r>
        <w:rPr>
          <w:rFonts w:ascii="Arial" w:hAnsi="Arial" w:cs="Arial"/>
          <w:i w:val="0"/>
          <w:iCs w:val="0"/>
          <w:color w:val="auto"/>
          <w:sz w:val="20"/>
          <w:szCs w:val="20"/>
        </w:rPr>
        <w:t>9</w:t>
      </w:r>
      <w:r w:rsidRPr="002A666A">
        <w:rPr>
          <w:rFonts w:ascii="Arial" w:hAnsi="Arial" w:cs="Arial"/>
          <w:i w:val="0"/>
          <w:iCs w:val="0"/>
          <w:color w:val="auto"/>
          <w:sz w:val="20"/>
          <w:szCs w:val="20"/>
        </w:rPr>
        <w:t xml:space="preserve">A), </w:t>
      </w:r>
      <w:proofErr w:type="spellStart"/>
      <w:r w:rsidRPr="002A666A">
        <w:rPr>
          <w:rFonts w:ascii="Arial" w:hAnsi="Arial" w:cs="Arial"/>
          <w:i w:val="0"/>
          <w:iCs w:val="0"/>
          <w:color w:val="auto"/>
          <w:sz w:val="20"/>
          <w:szCs w:val="20"/>
        </w:rPr>
        <w:t>recorded</w:t>
      </w:r>
      <w:proofErr w:type="spellEnd"/>
      <w:r w:rsidRPr="002A666A">
        <w:rPr>
          <w:rFonts w:ascii="Arial" w:hAnsi="Arial" w:cs="Arial"/>
          <w:i w:val="0"/>
          <w:iCs w:val="0"/>
          <w:color w:val="auto"/>
          <w:sz w:val="20"/>
          <w:szCs w:val="20"/>
        </w:rPr>
        <w:t xml:space="preserve"> </w:t>
      </w:r>
      <w:proofErr w:type="spellStart"/>
      <w:r w:rsidRPr="002A666A">
        <w:rPr>
          <w:rFonts w:ascii="Arial" w:hAnsi="Arial" w:cs="Arial"/>
          <w:i w:val="0"/>
          <w:iCs w:val="0"/>
          <w:color w:val="auto"/>
          <w:sz w:val="20"/>
          <w:szCs w:val="20"/>
        </w:rPr>
        <w:t>across</w:t>
      </w:r>
      <w:proofErr w:type="spellEnd"/>
      <w:r w:rsidRPr="002A666A">
        <w:rPr>
          <w:rFonts w:ascii="Arial" w:hAnsi="Arial" w:cs="Arial"/>
          <w:i w:val="0"/>
          <w:iCs w:val="0"/>
          <w:color w:val="auto"/>
          <w:sz w:val="20"/>
          <w:szCs w:val="20"/>
        </w:rPr>
        <w:t xml:space="preserve"> the </w:t>
      </w:r>
      <w:proofErr w:type="spellStart"/>
      <w:r w:rsidRPr="002A666A">
        <w:rPr>
          <w:rFonts w:ascii="Arial" w:hAnsi="Arial" w:cs="Arial"/>
          <w:i w:val="0"/>
          <w:iCs w:val="0"/>
          <w:color w:val="auto"/>
          <w:sz w:val="20"/>
          <w:szCs w:val="20"/>
        </w:rPr>
        <w:t>ten</w:t>
      </w:r>
      <w:proofErr w:type="spellEnd"/>
      <w:r w:rsidRPr="002A666A">
        <w:rPr>
          <w:rFonts w:ascii="Arial" w:hAnsi="Arial" w:cs="Arial"/>
          <w:i w:val="0"/>
          <w:iCs w:val="0"/>
          <w:color w:val="auto"/>
          <w:sz w:val="20"/>
          <w:szCs w:val="20"/>
        </w:rPr>
        <w:t xml:space="preserve"> sampling stations, </w:t>
      </w:r>
      <w:proofErr w:type="spellStart"/>
      <w:r w:rsidRPr="002A666A">
        <w:rPr>
          <w:rFonts w:ascii="Arial" w:hAnsi="Arial" w:cs="Arial"/>
          <w:i w:val="0"/>
          <w:iCs w:val="0"/>
          <w:color w:val="auto"/>
          <w:sz w:val="20"/>
          <w:szCs w:val="20"/>
        </w:rPr>
        <w:t>exceed</w:t>
      </w:r>
      <w:proofErr w:type="spellEnd"/>
      <w:r w:rsidRPr="002A666A">
        <w:rPr>
          <w:rFonts w:ascii="Arial" w:hAnsi="Arial" w:cs="Arial"/>
          <w:i w:val="0"/>
          <w:iCs w:val="0"/>
          <w:color w:val="auto"/>
          <w:sz w:val="20"/>
          <w:szCs w:val="20"/>
        </w:rPr>
        <w:t xml:space="preserve"> the </w:t>
      </w:r>
      <w:proofErr w:type="spellStart"/>
      <w:r w:rsidRPr="002A666A">
        <w:rPr>
          <w:rFonts w:ascii="Arial" w:hAnsi="Arial" w:cs="Arial"/>
          <w:i w:val="0"/>
          <w:iCs w:val="0"/>
          <w:color w:val="auto"/>
          <w:sz w:val="20"/>
          <w:szCs w:val="20"/>
        </w:rPr>
        <w:t>recommended</w:t>
      </w:r>
      <w:proofErr w:type="spellEnd"/>
      <w:r w:rsidRPr="002A666A">
        <w:rPr>
          <w:rFonts w:ascii="Arial" w:hAnsi="Arial" w:cs="Arial"/>
          <w:i w:val="0"/>
          <w:iCs w:val="0"/>
          <w:color w:val="auto"/>
          <w:sz w:val="20"/>
          <w:szCs w:val="20"/>
        </w:rPr>
        <w:t xml:space="preserve"> guideline value of 0.1 µg/L (0.0001 mg/L), </w:t>
      </w:r>
      <w:proofErr w:type="spellStart"/>
      <w:r w:rsidRPr="002A666A">
        <w:rPr>
          <w:rFonts w:ascii="Arial" w:hAnsi="Arial" w:cs="Arial"/>
          <w:i w:val="0"/>
          <w:iCs w:val="0"/>
          <w:color w:val="auto"/>
          <w:sz w:val="20"/>
          <w:szCs w:val="20"/>
        </w:rPr>
        <w:t>with</w:t>
      </w:r>
      <w:proofErr w:type="spellEnd"/>
      <w:r w:rsidRPr="002A666A">
        <w:rPr>
          <w:rFonts w:ascii="Arial" w:hAnsi="Arial" w:cs="Arial"/>
          <w:i w:val="0"/>
          <w:iCs w:val="0"/>
          <w:color w:val="auto"/>
          <w:sz w:val="20"/>
          <w:szCs w:val="20"/>
        </w:rPr>
        <w:t xml:space="preserve"> a maximum concentration of 0.146 mg/L </w:t>
      </w:r>
      <w:proofErr w:type="spellStart"/>
      <w:r w:rsidRPr="002A666A">
        <w:rPr>
          <w:rFonts w:ascii="Arial" w:hAnsi="Arial" w:cs="Arial"/>
          <w:i w:val="0"/>
          <w:iCs w:val="0"/>
          <w:color w:val="auto"/>
          <w:sz w:val="20"/>
          <w:szCs w:val="20"/>
        </w:rPr>
        <w:t>observed</w:t>
      </w:r>
      <w:proofErr w:type="spellEnd"/>
      <w:r w:rsidRPr="002A666A">
        <w:rPr>
          <w:rFonts w:ascii="Arial" w:hAnsi="Arial" w:cs="Arial"/>
          <w:i w:val="0"/>
          <w:iCs w:val="0"/>
          <w:color w:val="auto"/>
          <w:sz w:val="20"/>
          <w:szCs w:val="20"/>
        </w:rPr>
        <w:t xml:space="preserve"> at </w:t>
      </w:r>
      <w:proofErr w:type="spellStart"/>
      <w:r w:rsidRPr="002A666A">
        <w:rPr>
          <w:rFonts w:ascii="Arial" w:hAnsi="Arial" w:cs="Arial"/>
          <w:i w:val="0"/>
          <w:iCs w:val="0"/>
          <w:color w:val="auto"/>
          <w:sz w:val="20"/>
          <w:szCs w:val="20"/>
        </w:rPr>
        <w:t>Totchè</w:t>
      </w:r>
      <w:proofErr w:type="spellEnd"/>
      <w:r w:rsidRPr="002A666A">
        <w:rPr>
          <w:rFonts w:ascii="Arial" w:hAnsi="Arial" w:cs="Arial"/>
          <w:i w:val="0"/>
          <w:iCs w:val="0"/>
          <w:color w:val="auto"/>
          <w:sz w:val="20"/>
          <w:szCs w:val="20"/>
        </w:rPr>
        <w:t xml:space="preserve"> and a minimum of 0.002 mg/L at </w:t>
      </w:r>
      <w:proofErr w:type="spellStart"/>
      <w:r w:rsidRPr="002A666A">
        <w:rPr>
          <w:rFonts w:ascii="Arial" w:hAnsi="Arial" w:cs="Arial"/>
          <w:i w:val="0"/>
          <w:iCs w:val="0"/>
          <w:color w:val="auto"/>
          <w:sz w:val="20"/>
          <w:szCs w:val="20"/>
        </w:rPr>
        <w:t>Agbato</w:t>
      </w:r>
      <w:proofErr w:type="spellEnd"/>
      <w:r w:rsidRPr="002A666A">
        <w:rPr>
          <w:rFonts w:ascii="Arial" w:hAnsi="Arial" w:cs="Arial"/>
          <w:i w:val="0"/>
          <w:iCs w:val="0"/>
          <w:color w:val="auto"/>
          <w:sz w:val="20"/>
          <w:szCs w:val="20"/>
        </w:rPr>
        <w:t xml:space="preserve">. The </w:t>
      </w:r>
      <w:proofErr w:type="spellStart"/>
      <w:r w:rsidRPr="002A666A">
        <w:rPr>
          <w:rFonts w:ascii="Arial" w:hAnsi="Arial" w:cs="Arial"/>
          <w:i w:val="0"/>
          <w:iCs w:val="0"/>
          <w:color w:val="auto"/>
          <w:sz w:val="20"/>
          <w:szCs w:val="20"/>
        </w:rPr>
        <w:t>overall</w:t>
      </w:r>
      <w:proofErr w:type="spellEnd"/>
      <w:r w:rsidRPr="002A666A">
        <w:rPr>
          <w:rFonts w:ascii="Arial" w:hAnsi="Arial" w:cs="Arial"/>
          <w:i w:val="0"/>
          <w:iCs w:val="0"/>
          <w:color w:val="auto"/>
          <w:sz w:val="20"/>
          <w:szCs w:val="20"/>
        </w:rPr>
        <w:t xml:space="preserve"> </w:t>
      </w:r>
      <w:proofErr w:type="spellStart"/>
      <w:r w:rsidRPr="002A666A">
        <w:rPr>
          <w:rFonts w:ascii="Arial" w:hAnsi="Arial" w:cs="Arial"/>
          <w:i w:val="0"/>
          <w:iCs w:val="0"/>
          <w:color w:val="auto"/>
          <w:sz w:val="20"/>
          <w:szCs w:val="20"/>
        </w:rPr>
        <w:t>mean</w:t>
      </w:r>
      <w:proofErr w:type="spellEnd"/>
      <w:r w:rsidRPr="002A666A">
        <w:rPr>
          <w:rFonts w:ascii="Arial" w:hAnsi="Arial" w:cs="Arial"/>
          <w:i w:val="0"/>
          <w:iCs w:val="0"/>
          <w:color w:val="auto"/>
          <w:sz w:val="20"/>
          <w:szCs w:val="20"/>
        </w:rPr>
        <w:t xml:space="preserve"> concentration for the </w:t>
      </w:r>
      <w:proofErr w:type="spellStart"/>
      <w:r w:rsidRPr="002A666A">
        <w:rPr>
          <w:rFonts w:ascii="Arial" w:hAnsi="Arial" w:cs="Arial"/>
          <w:i w:val="0"/>
          <w:iCs w:val="0"/>
          <w:color w:val="auto"/>
          <w:sz w:val="20"/>
          <w:szCs w:val="20"/>
        </w:rPr>
        <w:t>lake</w:t>
      </w:r>
      <w:proofErr w:type="spellEnd"/>
      <w:r w:rsidRPr="002A666A">
        <w:rPr>
          <w:rFonts w:ascii="Arial" w:hAnsi="Arial" w:cs="Arial"/>
          <w:i w:val="0"/>
          <w:iCs w:val="0"/>
          <w:color w:val="auto"/>
          <w:sz w:val="20"/>
          <w:szCs w:val="20"/>
        </w:rPr>
        <w:t xml:space="preserve"> </w:t>
      </w:r>
      <w:proofErr w:type="spellStart"/>
      <w:r w:rsidRPr="002A666A">
        <w:rPr>
          <w:rFonts w:ascii="Arial" w:hAnsi="Arial" w:cs="Arial"/>
          <w:i w:val="0"/>
          <w:iCs w:val="0"/>
          <w:color w:val="auto"/>
          <w:sz w:val="20"/>
          <w:szCs w:val="20"/>
        </w:rPr>
        <w:t>is</w:t>
      </w:r>
      <w:proofErr w:type="spellEnd"/>
      <w:r w:rsidRPr="002A666A">
        <w:rPr>
          <w:rFonts w:ascii="Arial" w:hAnsi="Arial" w:cs="Arial"/>
          <w:i w:val="0"/>
          <w:iCs w:val="0"/>
          <w:color w:val="auto"/>
          <w:sz w:val="20"/>
          <w:szCs w:val="20"/>
        </w:rPr>
        <w:t xml:space="preserve"> 0.084 ± 0.06 mg/</w:t>
      </w:r>
      <w:proofErr w:type="spellStart"/>
      <w:r w:rsidRPr="002A666A">
        <w:rPr>
          <w:rFonts w:ascii="Arial" w:hAnsi="Arial" w:cs="Arial"/>
          <w:i w:val="0"/>
          <w:iCs w:val="0"/>
          <w:color w:val="auto"/>
          <w:sz w:val="20"/>
          <w:szCs w:val="20"/>
        </w:rPr>
        <w:t>L.Conversely</w:t>
      </w:r>
      <w:proofErr w:type="spellEnd"/>
      <w:r w:rsidRPr="002A666A">
        <w:rPr>
          <w:rFonts w:ascii="Arial" w:hAnsi="Arial" w:cs="Arial"/>
          <w:i w:val="0"/>
          <w:iCs w:val="0"/>
          <w:color w:val="auto"/>
          <w:sz w:val="20"/>
          <w:szCs w:val="20"/>
        </w:rPr>
        <w:t xml:space="preserve">, glyphosate concentrations in </w:t>
      </w:r>
      <w:proofErr w:type="spellStart"/>
      <w:r w:rsidRPr="002A666A">
        <w:rPr>
          <w:rFonts w:ascii="Arial" w:hAnsi="Arial" w:cs="Arial"/>
          <w:i w:val="0"/>
          <w:iCs w:val="0"/>
          <w:color w:val="auto"/>
          <w:sz w:val="20"/>
          <w:szCs w:val="20"/>
        </w:rPr>
        <w:t>sediment</w:t>
      </w:r>
      <w:proofErr w:type="spellEnd"/>
      <w:r w:rsidRPr="002A666A">
        <w:rPr>
          <w:rFonts w:ascii="Arial" w:hAnsi="Arial" w:cs="Arial"/>
          <w:i w:val="0"/>
          <w:iCs w:val="0"/>
          <w:color w:val="auto"/>
          <w:sz w:val="20"/>
          <w:szCs w:val="20"/>
        </w:rPr>
        <w:t xml:space="preserve"> (Figure </w:t>
      </w:r>
      <w:r>
        <w:rPr>
          <w:rFonts w:ascii="Arial" w:hAnsi="Arial" w:cs="Arial"/>
          <w:i w:val="0"/>
          <w:iCs w:val="0"/>
          <w:color w:val="auto"/>
          <w:sz w:val="20"/>
          <w:szCs w:val="20"/>
        </w:rPr>
        <w:t>9</w:t>
      </w:r>
      <w:r w:rsidRPr="002A666A">
        <w:rPr>
          <w:rFonts w:ascii="Arial" w:hAnsi="Arial" w:cs="Arial"/>
          <w:i w:val="0"/>
          <w:iCs w:val="0"/>
          <w:color w:val="auto"/>
          <w:sz w:val="20"/>
          <w:szCs w:val="20"/>
        </w:rPr>
        <w:t xml:space="preserve">B) </w:t>
      </w:r>
      <w:proofErr w:type="spellStart"/>
      <w:r w:rsidRPr="002A666A">
        <w:rPr>
          <w:rFonts w:ascii="Arial" w:hAnsi="Arial" w:cs="Arial"/>
          <w:i w:val="0"/>
          <w:iCs w:val="0"/>
          <w:color w:val="auto"/>
          <w:sz w:val="20"/>
          <w:szCs w:val="20"/>
        </w:rPr>
        <w:t>remain</w:t>
      </w:r>
      <w:proofErr w:type="spellEnd"/>
      <w:r w:rsidRPr="002A666A">
        <w:rPr>
          <w:rFonts w:ascii="Arial" w:hAnsi="Arial" w:cs="Arial"/>
          <w:i w:val="0"/>
          <w:iCs w:val="0"/>
          <w:color w:val="auto"/>
          <w:sz w:val="20"/>
          <w:szCs w:val="20"/>
        </w:rPr>
        <w:t xml:space="preserve"> </w:t>
      </w:r>
      <w:proofErr w:type="spellStart"/>
      <w:r w:rsidRPr="002A666A">
        <w:rPr>
          <w:rFonts w:ascii="Arial" w:hAnsi="Arial" w:cs="Arial"/>
          <w:i w:val="0"/>
          <w:iCs w:val="0"/>
          <w:color w:val="auto"/>
          <w:sz w:val="20"/>
          <w:szCs w:val="20"/>
        </w:rPr>
        <w:t>below</w:t>
      </w:r>
      <w:proofErr w:type="spellEnd"/>
      <w:r w:rsidRPr="002A666A">
        <w:rPr>
          <w:rFonts w:ascii="Arial" w:hAnsi="Arial" w:cs="Arial"/>
          <w:i w:val="0"/>
          <w:iCs w:val="0"/>
          <w:color w:val="auto"/>
          <w:sz w:val="20"/>
          <w:szCs w:val="20"/>
        </w:rPr>
        <w:t xml:space="preserve"> the </w:t>
      </w:r>
      <w:proofErr w:type="spellStart"/>
      <w:r w:rsidRPr="002A666A">
        <w:rPr>
          <w:rFonts w:ascii="Arial" w:hAnsi="Arial" w:cs="Arial"/>
          <w:i w:val="0"/>
          <w:iCs w:val="0"/>
          <w:color w:val="auto"/>
          <w:sz w:val="20"/>
          <w:szCs w:val="20"/>
        </w:rPr>
        <w:t>established</w:t>
      </w:r>
      <w:proofErr w:type="spellEnd"/>
      <w:r w:rsidRPr="002A666A">
        <w:rPr>
          <w:rFonts w:ascii="Arial" w:hAnsi="Arial" w:cs="Arial"/>
          <w:i w:val="0"/>
          <w:iCs w:val="0"/>
          <w:color w:val="auto"/>
          <w:sz w:val="20"/>
          <w:szCs w:val="20"/>
        </w:rPr>
        <w:t xml:space="preserve"> </w:t>
      </w:r>
      <w:proofErr w:type="spellStart"/>
      <w:r w:rsidRPr="002A666A">
        <w:rPr>
          <w:rFonts w:ascii="Arial" w:hAnsi="Arial" w:cs="Arial"/>
          <w:i w:val="0"/>
          <w:iCs w:val="0"/>
          <w:color w:val="auto"/>
          <w:sz w:val="20"/>
          <w:szCs w:val="20"/>
        </w:rPr>
        <w:t>threshold</w:t>
      </w:r>
      <w:proofErr w:type="spellEnd"/>
      <w:r w:rsidRPr="002A666A">
        <w:rPr>
          <w:rFonts w:ascii="Arial" w:hAnsi="Arial" w:cs="Arial"/>
          <w:i w:val="0"/>
          <w:iCs w:val="0"/>
          <w:color w:val="auto"/>
          <w:sz w:val="20"/>
          <w:szCs w:val="20"/>
        </w:rPr>
        <w:t xml:space="preserve"> of 820 µg/kg (0.82 mg/kg), </w:t>
      </w:r>
      <w:proofErr w:type="spellStart"/>
      <w:r w:rsidRPr="002A666A">
        <w:rPr>
          <w:rFonts w:ascii="Arial" w:hAnsi="Arial" w:cs="Arial"/>
          <w:i w:val="0"/>
          <w:iCs w:val="0"/>
          <w:color w:val="auto"/>
          <w:sz w:val="20"/>
          <w:szCs w:val="20"/>
        </w:rPr>
        <w:t>reaching</w:t>
      </w:r>
      <w:proofErr w:type="spellEnd"/>
      <w:r w:rsidRPr="002A666A">
        <w:rPr>
          <w:rFonts w:ascii="Arial" w:hAnsi="Arial" w:cs="Arial"/>
          <w:i w:val="0"/>
          <w:iCs w:val="0"/>
          <w:color w:val="auto"/>
          <w:sz w:val="20"/>
          <w:szCs w:val="20"/>
        </w:rPr>
        <w:t xml:space="preserve"> a maximum of 0.36 mg/kg at </w:t>
      </w:r>
      <w:proofErr w:type="spellStart"/>
      <w:r w:rsidRPr="002A666A">
        <w:rPr>
          <w:rFonts w:ascii="Arial" w:hAnsi="Arial" w:cs="Arial"/>
          <w:i w:val="0"/>
          <w:iCs w:val="0"/>
          <w:color w:val="auto"/>
          <w:sz w:val="20"/>
          <w:szCs w:val="20"/>
        </w:rPr>
        <w:t>Zogbo</w:t>
      </w:r>
      <w:proofErr w:type="spellEnd"/>
      <w:r w:rsidRPr="002A666A">
        <w:rPr>
          <w:rFonts w:ascii="Arial" w:hAnsi="Arial" w:cs="Arial"/>
          <w:i w:val="0"/>
          <w:iCs w:val="0"/>
          <w:color w:val="auto"/>
          <w:sz w:val="20"/>
          <w:szCs w:val="20"/>
        </w:rPr>
        <w:t xml:space="preserve"> and a minimum of 0.004 mg/kg at </w:t>
      </w:r>
      <w:proofErr w:type="spellStart"/>
      <w:r w:rsidRPr="002A666A">
        <w:rPr>
          <w:rFonts w:ascii="Arial" w:hAnsi="Arial" w:cs="Arial"/>
          <w:i w:val="0"/>
          <w:iCs w:val="0"/>
          <w:color w:val="auto"/>
          <w:sz w:val="20"/>
          <w:szCs w:val="20"/>
        </w:rPr>
        <w:t>Aguégué</w:t>
      </w:r>
      <w:proofErr w:type="spellEnd"/>
      <w:r w:rsidRPr="002A666A">
        <w:rPr>
          <w:rFonts w:ascii="Arial" w:hAnsi="Arial" w:cs="Arial"/>
          <w:i w:val="0"/>
          <w:iCs w:val="0"/>
          <w:color w:val="auto"/>
          <w:sz w:val="20"/>
          <w:szCs w:val="20"/>
        </w:rPr>
        <w:t xml:space="preserve">. The </w:t>
      </w:r>
      <w:proofErr w:type="spellStart"/>
      <w:r w:rsidRPr="002A666A">
        <w:rPr>
          <w:rFonts w:ascii="Arial" w:hAnsi="Arial" w:cs="Arial"/>
          <w:i w:val="0"/>
          <w:iCs w:val="0"/>
          <w:color w:val="auto"/>
          <w:sz w:val="20"/>
          <w:szCs w:val="20"/>
        </w:rPr>
        <w:t>mean</w:t>
      </w:r>
      <w:proofErr w:type="spellEnd"/>
      <w:r w:rsidRPr="002A666A">
        <w:rPr>
          <w:rFonts w:ascii="Arial" w:hAnsi="Arial" w:cs="Arial"/>
          <w:i w:val="0"/>
          <w:iCs w:val="0"/>
          <w:color w:val="auto"/>
          <w:sz w:val="20"/>
          <w:szCs w:val="20"/>
        </w:rPr>
        <w:t xml:space="preserve"> </w:t>
      </w:r>
      <w:proofErr w:type="spellStart"/>
      <w:r w:rsidRPr="002A666A">
        <w:rPr>
          <w:rFonts w:ascii="Arial" w:hAnsi="Arial" w:cs="Arial"/>
          <w:i w:val="0"/>
          <w:iCs w:val="0"/>
          <w:color w:val="auto"/>
          <w:sz w:val="20"/>
          <w:szCs w:val="20"/>
        </w:rPr>
        <w:t>sediment</w:t>
      </w:r>
      <w:proofErr w:type="spellEnd"/>
      <w:r w:rsidRPr="002A666A">
        <w:rPr>
          <w:rFonts w:ascii="Arial" w:hAnsi="Arial" w:cs="Arial"/>
          <w:i w:val="0"/>
          <w:iCs w:val="0"/>
          <w:color w:val="auto"/>
          <w:sz w:val="20"/>
          <w:szCs w:val="20"/>
        </w:rPr>
        <w:t xml:space="preserve"> concentration </w:t>
      </w:r>
      <w:proofErr w:type="spellStart"/>
      <w:r w:rsidRPr="002A666A">
        <w:rPr>
          <w:rFonts w:ascii="Arial" w:hAnsi="Arial" w:cs="Arial"/>
          <w:i w:val="0"/>
          <w:iCs w:val="0"/>
          <w:color w:val="auto"/>
          <w:sz w:val="20"/>
          <w:szCs w:val="20"/>
        </w:rPr>
        <w:t>across</w:t>
      </w:r>
      <w:proofErr w:type="spellEnd"/>
      <w:r w:rsidRPr="002A666A">
        <w:rPr>
          <w:rFonts w:ascii="Arial" w:hAnsi="Arial" w:cs="Arial"/>
          <w:i w:val="0"/>
          <w:iCs w:val="0"/>
          <w:color w:val="auto"/>
          <w:sz w:val="20"/>
          <w:szCs w:val="20"/>
        </w:rPr>
        <w:t xml:space="preserve"> the </w:t>
      </w:r>
      <w:proofErr w:type="spellStart"/>
      <w:r w:rsidRPr="002A666A">
        <w:rPr>
          <w:rFonts w:ascii="Arial" w:hAnsi="Arial" w:cs="Arial"/>
          <w:i w:val="0"/>
          <w:iCs w:val="0"/>
          <w:color w:val="auto"/>
          <w:sz w:val="20"/>
          <w:szCs w:val="20"/>
        </w:rPr>
        <w:t>lake</w:t>
      </w:r>
      <w:proofErr w:type="spellEnd"/>
      <w:r w:rsidRPr="002A666A">
        <w:rPr>
          <w:rFonts w:ascii="Arial" w:hAnsi="Arial" w:cs="Arial"/>
          <w:i w:val="0"/>
          <w:iCs w:val="0"/>
          <w:color w:val="auto"/>
          <w:sz w:val="20"/>
          <w:szCs w:val="20"/>
        </w:rPr>
        <w:t xml:space="preserve"> </w:t>
      </w:r>
      <w:proofErr w:type="spellStart"/>
      <w:r w:rsidRPr="002A666A">
        <w:rPr>
          <w:rFonts w:ascii="Arial" w:hAnsi="Arial" w:cs="Arial"/>
          <w:i w:val="0"/>
          <w:iCs w:val="0"/>
          <w:color w:val="auto"/>
          <w:sz w:val="20"/>
          <w:szCs w:val="20"/>
        </w:rPr>
        <w:t>is</w:t>
      </w:r>
      <w:proofErr w:type="spellEnd"/>
      <w:r w:rsidRPr="002A666A">
        <w:rPr>
          <w:rFonts w:ascii="Arial" w:hAnsi="Arial" w:cs="Arial"/>
          <w:i w:val="0"/>
          <w:iCs w:val="0"/>
          <w:color w:val="auto"/>
          <w:sz w:val="20"/>
          <w:szCs w:val="20"/>
        </w:rPr>
        <w:t xml:space="preserve"> 0.13 ± 0.14 mg/kg.</w:t>
      </w:r>
      <w:bookmarkStart w:id="17" w:name="_Toc182156765"/>
    </w:p>
    <w:p w14:paraId="4A63A432" w14:textId="7EE2E34B" w:rsidR="00F35245" w:rsidRPr="00A750AD" w:rsidRDefault="00F35245" w:rsidP="00F35245">
      <w:pPr>
        <w:spacing w:line="360" w:lineRule="auto"/>
      </w:pPr>
    </w:p>
    <w:bookmarkEnd w:id="17"/>
    <w:p w14:paraId="21978D36" w14:textId="77777777" w:rsidR="000E6C4D" w:rsidRDefault="000E6C4D" w:rsidP="00F35245">
      <w:pPr>
        <w:spacing w:before="100" w:beforeAutospacing="1" w:after="100" w:afterAutospacing="1"/>
        <w:rPr>
          <w:b/>
          <w:bCs/>
          <w:lang w:eastAsia="fr-FR"/>
        </w:rPr>
      </w:pPr>
    </w:p>
    <w:p w14:paraId="43ABCB79" w14:textId="77777777" w:rsidR="000E6C4D" w:rsidRDefault="000E6C4D" w:rsidP="00F35245">
      <w:pPr>
        <w:spacing w:before="100" w:beforeAutospacing="1" w:after="100" w:afterAutospacing="1"/>
        <w:rPr>
          <w:b/>
          <w:bCs/>
          <w:lang w:eastAsia="fr-FR"/>
        </w:rPr>
      </w:pPr>
    </w:p>
    <w:p w14:paraId="44F570AC" w14:textId="4AAA7F28" w:rsidR="000E6C4D" w:rsidRDefault="00B375BC" w:rsidP="00F35245">
      <w:pPr>
        <w:spacing w:before="100" w:beforeAutospacing="1" w:after="100" w:afterAutospacing="1"/>
        <w:rPr>
          <w:b/>
          <w:bCs/>
          <w:lang w:eastAsia="fr-FR"/>
        </w:rPr>
      </w:pPr>
      <w:r>
        <w:rPr>
          <w:b/>
          <w:bCs/>
          <w:noProof/>
          <w:lang w:eastAsia="fr-FR"/>
        </w:rPr>
        <w:lastRenderedPageBreak/>
        <w:drawing>
          <wp:inline distT="0" distB="0" distL="0" distR="0" wp14:anchorId="3347D255" wp14:editId="2C1B2000">
            <wp:extent cx="3662957" cy="1860550"/>
            <wp:effectExtent l="0" t="0" r="0" b="0"/>
            <wp:docPr id="193262590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1935" cy="1875269"/>
                    </a:xfrm>
                    <a:prstGeom prst="rect">
                      <a:avLst/>
                    </a:prstGeom>
                    <a:noFill/>
                    <a:ln>
                      <a:noFill/>
                    </a:ln>
                  </pic:spPr>
                </pic:pic>
              </a:graphicData>
            </a:graphic>
          </wp:inline>
        </w:drawing>
      </w:r>
    </w:p>
    <w:p w14:paraId="6B9EFEA8" w14:textId="5A713B1B" w:rsidR="00F35245" w:rsidRPr="002A666A" w:rsidRDefault="00F35245" w:rsidP="00F35245">
      <w:pPr>
        <w:spacing w:before="100" w:beforeAutospacing="1" w:after="100" w:afterAutospacing="1"/>
        <w:rPr>
          <w:lang w:eastAsia="fr-FR"/>
        </w:rPr>
      </w:pPr>
      <w:r w:rsidRPr="002A666A">
        <w:rPr>
          <w:b/>
          <w:bCs/>
          <w:lang w:eastAsia="fr-FR"/>
        </w:rPr>
        <w:t>Figure 1</w:t>
      </w:r>
      <w:r>
        <w:rPr>
          <w:b/>
          <w:bCs/>
          <w:lang w:eastAsia="fr-FR"/>
        </w:rPr>
        <w:t>0</w:t>
      </w:r>
      <w:r w:rsidRPr="002A666A">
        <w:rPr>
          <w:b/>
          <w:bCs/>
          <w:lang w:eastAsia="fr-FR"/>
        </w:rPr>
        <w:t xml:space="preserve">: </w:t>
      </w:r>
      <w:r w:rsidRPr="002A666A">
        <w:rPr>
          <w:lang w:eastAsia="fr-FR"/>
        </w:rPr>
        <w:t>Estimated Glyphosate Concentrations in Sediment (A) and Water (B) across the Entire Lake</w:t>
      </w:r>
    </w:p>
    <w:p w14:paraId="4D9C73D5" w14:textId="77777777" w:rsidR="00F35245" w:rsidRPr="002A666A" w:rsidRDefault="00F35245" w:rsidP="00DB0D41">
      <w:pPr>
        <w:spacing w:before="100" w:beforeAutospacing="1" w:after="100" w:afterAutospacing="1"/>
        <w:jc w:val="both"/>
        <w:rPr>
          <w:lang w:eastAsia="fr-FR"/>
        </w:rPr>
      </w:pPr>
      <w:r w:rsidRPr="002A666A">
        <w:rPr>
          <w:lang w:eastAsia="fr-FR"/>
        </w:rPr>
        <w:t>Figure 1</w:t>
      </w:r>
      <w:r>
        <w:rPr>
          <w:lang w:eastAsia="fr-FR"/>
        </w:rPr>
        <w:t>0</w:t>
      </w:r>
      <w:r w:rsidRPr="002A666A">
        <w:rPr>
          <w:lang w:eastAsia="fr-FR"/>
        </w:rPr>
        <w:t xml:space="preserve"> (A and B) presents the estimated spatial distribution of glyphosate concentrations in both sediment and water throughout the lake. In sediment (Figure 1</w:t>
      </w:r>
      <w:r>
        <w:rPr>
          <w:lang w:eastAsia="fr-FR"/>
        </w:rPr>
        <w:t>0</w:t>
      </w:r>
      <w:r w:rsidRPr="002A666A">
        <w:rPr>
          <w:lang w:eastAsia="fr-FR"/>
        </w:rPr>
        <w:t xml:space="preserve">A), glyphosate concentrations are markedly elevated at </w:t>
      </w:r>
      <w:proofErr w:type="spellStart"/>
      <w:r w:rsidRPr="002A666A">
        <w:rPr>
          <w:lang w:eastAsia="fr-FR"/>
        </w:rPr>
        <w:t>Ganvié</w:t>
      </w:r>
      <w:proofErr w:type="spellEnd"/>
      <w:r w:rsidRPr="002A666A">
        <w:rPr>
          <w:lang w:eastAsia="fr-FR"/>
        </w:rPr>
        <w:t xml:space="preserve"> 2, </w:t>
      </w:r>
      <w:proofErr w:type="spellStart"/>
      <w:r w:rsidRPr="002A666A">
        <w:rPr>
          <w:lang w:eastAsia="fr-FR"/>
        </w:rPr>
        <w:t>Zogbo</w:t>
      </w:r>
      <w:proofErr w:type="spellEnd"/>
      <w:r w:rsidRPr="002A666A">
        <w:rPr>
          <w:lang w:eastAsia="fr-FR"/>
        </w:rPr>
        <w:t xml:space="preserve">, </w:t>
      </w:r>
      <w:proofErr w:type="spellStart"/>
      <w:r w:rsidRPr="002A666A">
        <w:rPr>
          <w:lang w:eastAsia="fr-FR"/>
        </w:rPr>
        <w:t>Vékky</w:t>
      </w:r>
      <w:proofErr w:type="spellEnd"/>
      <w:r w:rsidRPr="002A666A">
        <w:rPr>
          <w:lang w:eastAsia="fr-FR"/>
        </w:rPr>
        <w:t xml:space="preserve">, and </w:t>
      </w:r>
      <w:proofErr w:type="spellStart"/>
      <w:r w:rsidRPr="002A666A">
        <w:rPr>
          <w:lang w:eastAsia="fr-FR"/>
        </w:rPr>
        <w:t>Epkè</w:t>
      </w:r>
      <w:proofErr w:type="spellEnd"/>
      <w:r w:rsidRPr="002A666A">
        <w:rPr>
          <w:lang w:eastAsia="fr-FR"/>
        </w:rPr>
        <w:t>. In water (Figure 1</w:t>
      </w:r>
      <w:r>
        <w:rPr>
          <w:lang w:eastAsia="fr-FR"/>
        </w:rPr>
        <w:t>0</w:t>
      </w:r>
      <w:r w:rsidRPr="002A666A">
        <w:rPr>
          <w:lang w:eastAsia="fr-FR"/>
        </w:rPr>
        <w:t>B), elevated glyphosate levels are observed across nearly the entire lake, indicating widespread contamination.</w:t>
      </w:r>
    </w:p>
    <w:p w14:paraId="06149583" w14:textId="77777777" w:rsidR="00F35245" w:rsidRPr="009802C4" w:rsidRDefault="00F35245" w:rsidP="00F35245">
      <w:pPr>
        <w:pStyle w:val="ListParagraph"/>
        <w:numPr>
          <w:ilvl w:val="0"/>
          <w:numId w:val="33"/>
        </w:numPr>
        <w:spacing w:line="360" w:lineRule="auto"/>
        <w:jc w:val="both"/>
        <w:rPr>
          <w:rFonts w:ascii="Arial" w:hAnsi="Arial" w:cs="Arial"/>
          <w:b/>
          <w:bCs/>
          <w:sz w:val="20"/>
          <w:szCs w:val="20"/>
        </w:rPr>
      </w:pPr>
      <w:r w:rsidRPr="009802C4">
        <w:rPr>
          <w:rFonts w:ascii="Arial" w:hAnsi="Arial" w:cs="Arial"/>
          <w:b/>
          <w:bCs/>
          <w:sz w:val="20"/>
          <w:szCs w:val="20"/>
        </w:rPr>
        <w:t>Atrazine</w:t>
      </w:r>
    </w:p>
    <w:p w14:paraId="5EB881FA" w14:textId="77777777" w:rsidR="00F35245" w:rsidRPr="00F83649" w:rsidRDefault="00F35245" w:rsidP="00F35245">
      <w:pPr>
        <w:spacing w:before="100" w:beforeAutospacing="1" w:after="100" w:afterAutospacing="1"/>
        <w:ind w:left="420"/>
        <w:rPr>
          <w:lang w:eastAsia="fr-FR"/>
        </w:rPr>
      </w:pPr>
      <w:r w:rsidRPr="00F83649">
        <w:rPr>
          <w:noProof/>
        </w:rPr>
        <w:drawing>
          <wp:inline distT="0" distB="0" distL="0" distR="0" wp14:anchorId="7E49AAFF" wp14:editId="11F25653">
            <wp:extent cx="3522029" cy="2032000"/>
            <wp:effectExtent l="0" t="0" r="0" b="0"/>
            <wp:docPr id="166919901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6077" cy="2045874"/>
                    </a:xfrm>
                    <a:prstGeom prst="rect">
                      <a:avLst/>
                    </a:prstGeom>
                    <a:noFill/>
                    <a:ln>
                      <a:noFill/>
                    </a:ln>
                  </pic:spPr>
                </pic:pic>
              </a:graphicData>
            </a:graphic>
          </wp:inline>
        </w:drawing>
      </w:r>
    </w:p>
    <w:p w14:paraId="675F4748" w14:textId="77777777" w:rsidR="00F35245" w:rsidRPr="00F56962" w:rsidRDefault="00F35245" w:rsidP="00F35245">
      <w:pPr>
        <w:spacing w:line="360" w:lineRule="auto"/>
        <w:rPr>
          <w:b/>
          <w:bCs/>
        </w:rPr>
      </w:pPr>
    </w:p>
    <w:p w14:paraId="4D3E91D6" w14:textId="77777777" w:rsidR="00F35245" w:rsidRPr="002A666A" w:rsidRDefault="00F35245" w:rsidP="00F35245">
      <w:pPr>
        <w:spacing w:line="276" w:lineRule="auto"/>
        <w:rPr>
          <w:rFonts w:ascii="Arial" w:eastAsia="Calibri" w:hAnsi="Arial" w:cs="Arial"/>
          <w:lang w:eastAsia="fr-FR"/>
        </w:rPr>
      </w:pPr>
      <w:r w:rsidRPr="002A666A">
        <w:rPr>
          <w:rFonts w:ascii="Arial" w:eastAsia="Calibri" w:hAnsi="Arial" w:cs="Arial"/>
          <w:b/>
          <w:bCs/>
          <w:lang w:eastAsia="fr-FR"/>
        </w:rPr>
        <w:t>Figure 1</w:t>
      </w:r>
      <w:r>
        <w:rPr>
          <w:rFonts w:ascii="Arial" w:eastAsia="Calibri" w:hAnsi="Arial" w:cs="Arial"/>
          <w:b/>
          <w:bCs/>
          <w:lang w:eastAsia="fr-FR"/>
        </w:rPr>
        <w:t>1</w:t>
      </w:r>
      <w:r w:rsidRPr="002A666A">
        <w:rPr>
          <w:rFonts w:ascii="Arial" w:eastAsia="Calibri" w:hAnsi="Arial" w:cs="Arial"/>
          <w:lang w:eastAsia="fr-FR"/>
        </w:rPr>
        <w:t>: Spatial Distribution of Atrazine in Water (A) and Sediment (B) across the Ten Stations</w:t>
      </w:r>
    </w:p>
    <w:p w14:paraId="746DA22B" w14:textId="77777777" w:rsidR="00F35245" w:rsidRPr="002A666A" w:rsidRDefault="00F35245" w:rsidP="00DB0D41">
      <w:pPr>
        <w:spacing w:line="276" w:lineRule="auto"/>
        <w:jc w:val="both"/>
        <w:rPr>
          <w:rFonts w:ascii="Arial" w:eastAsia="Calibri" w:hAnsi="Arial" w:cs="Arial"/>
          <w:lang w:eastAsia="fr-FR"/>
        </w:rPr>
      </w:pPr>
      <w:r w:rsidRPr="002A666A">
        <w:rPr>
          <w:rFonts w:ascii="Arial" w:eastAsia="Calibri" w:hAnsi="Arial" w:cs="Arial"/>
          <w:lang w:eastAsia="fr-FR"/>
        </w:rPr>
        <w:t>Figure 1</w:t>
      </w:r>
      <w:r>
        <w:rPr>
          <w:rFonts w:ascii="Arial" w:eastAsia="Calibri" w:hAnsi="Arial" w:cs="Arial"/>
          <w:lang w:eastAsia="fr-FR"/>
        </w:rPr>
        <w:t>1</w:t>
      </w:r>
      <w:r w:rsidRPr="002A666A">
        <w:rPr>
          <w:rFonts w:ascii="Arial" w:eastAsia="Calibri" w:hAnsi="Arial" w:cs="Arial"/>
          <w:lang w:eastAsia="fr-FR"/>
        </w:rPr>
        <w:t xml:space="preserve"> (A and B) depicts the spatial distribution of atrazine concentrations in both water and sediment across the ten sampling stations. Atrazine levels in water (Figure 1</w:t>
      </w:r>
      <w:r>
        <w:rPr>
          <w:rFonts w:ascii="Arial" w:eastAsia="Calibri" w:hAnsi="Arial" w:cs="Arial"/>
          <w:lang w:eastAsia="fr-FR"/>
        </w:rPr>
        <w:t>1</w:t>
      </w:r>
      <w:r w:rsidRPr="002A666A">
        <w:rPr>
          <w:rFonts w:ascii="Arial" w:eastAsia="Calibri" w:hAnsi="Arial" w:cs="Arial"/>
          <w:lang w:eastAsia="fr-FR"/>
        </w:rPr>
        <w:t xml:space="preserve">A) exceed the Canadian guideline of 0.5 µg/L (0.0005 mg/L), reaching a maximum of 4.712 mg/L at </w:t>
      </w:r>
      <w:proofErr w:type="spellStart"/>
      <w:r w:rsidRPr="002A666A">
        <w:rPr>
          <w:rFonts w:ascii="Arial" w:eastAsia="Calibri" w:hAnsi="Arial" w:cs="Arial"/>
          <w:lang w:eastAsia="fr-FR"/>
        </w:rPr>
        <w:t>Aguégué</w:t>
      </w:r>
      <w:proofErr w:type="spellEnd"/>
      <w:r w:rsidRPr="002A666A">
        <w:rPr>
          <w:rFonts w:ascii="Arial" w:eastAsia="Calibri" w:hAnsi="Arial" w:cs="Arial"/>
          <w:lang w:eastAsia="fr-FR"/>
        </w:rPr>
        <w:t xml:space="preserve"> and a minimum of 0.750 mg/L at </w:t>
      </w:r>
      <w:proofErr w:type="spellStart"/>
      <w:r w:rsidRPr="002A666A">
        <w:rPr>
          <w:rFonts w:ascii="Arial" w:eastAsia="Calibri" w:hAnsi="Arial" w:cs="Arial"/>
          <w:lang w:eastAsia="fr-FR"/>
        </w:rPr>
        <w:t>Ganvié</w:t>
      </w:r>
      <w:proofErr w:type="spellEnd"/>
      <w:r w:rsidRPr="002A666A">
        <w:rPr>
          <w:rFonts w:ascii="Arial" w:eastAsia="Calibri" w:hAnsi="Arial" w:cs="Arial"/>
          <w:lang w:eastAsia="fr-FR"/>
        </w:rPr>
        <w:t xml:space="preserve"> 2. The mean concentration across the lake is 2.473 ± 0.75 mg/L.</w:t>
      </w:r>
    </w:p>
    <w:p w14:paraId="66DFB760" w14:textId="76243A05" w:rsidR="00F35245" w:rsidRPr="000E6C4D" w:rsidRDefault="00F35245" w:rsidP="000E6C4D">
      <w:pPr>
        <w:spacing w:line="276" w:lineRule="auto"/>
        <w:jc w:val="both"/>
        <w:rPr>
          <w:rFonts w:ascii="Arial" w:eastAsia="Calibri" w:hAnsi="Arial" w:cs="Arial"/>
          <w:lang w:eastAsia="fr-FR"/>
        </w:rPr>
      </w:pPr>
      <w:r w:rsidRPr="002A666A">
        <w:rPr>
          <w:rFonts w:ascii="Arial" w:eastAsia="Calibri" w:hAnsi="Arial" w:cs="Arial"/>
          <w:lang w:eastAsia="fr-FR"/>
        </w:rPr>
        <w:t>In sediment (Figure 1</w:t>
      </w:r>
      <w:r>
        <w:rPr>
          <w:rFonts w:ascii="Arial" w:eastAsia="Calibri" w:hAnsi="Arial" w:cs="Arial"/>
          <w:lang w:eastAsia="fr-FR"/>
        </w:rPr>
        <w:t>1</w:t>
      </w:r>
      <w:r w:rsidRPr="002A666A">
        <w:rPr>
          <w:rFonts w:ascii="Arial" w:eastAsia="Calibri" w:hAnsi="Arial" w:cs="Arial"/>
          <w:lang w:eastAsia="fr-FR"/>
        </w:rPr>
        <w:t xml:space="preserve">B), the highest atrazine concentrations are observed at </w:t>
      </w:r>
      <w:proofErr w:type="spellStart"/>
      <w:r w:rsidRPr="002A666A">
        <w:rPr>
          <w:rFonts w:ascii="Arial" w:eastAsia="Calibri" w:hAnsi="Arial" w:cs="Arial"/>
          <w:lang w:eastAsia="fr-FR"/>
        </w:rPr>
        <w:t>Godomey</w:t>
      </w:r>
      <w:proofErr w:type="spellEnd"/>
      <w:r w:rsidRPr="002A666A">
        <w:rPr>
          <w:rFonts w:ascii="Arial" w:eastAsia="Calibri" w:hAnsi="Arial" w:cs="Arial"/>
          <w:lang w:eastAsia="fr-FR"/>
        </w:rPr>
        <w:t xml:space="preserve">, </w:t>
      </w:r>
      <w:proofErr w:type="spellStart"/>
      <w:r w:rsidRPr="002A666A">
        <w:rPr>
          <w:rFonts w:ascii="Arial" w:eastAsia="Calibri" w:hAnsi="Arial" w:cs="Arial"/>
          <w:lang w:eastAsia="fr-FR"/>
        </w:rPr>
        <w:t>Zogbo</w:t>
      </w:r>
      <w:proofErr w:type="spellEnd"/>
      <w:r w:rsidRPr="002A666A">
        <w:rPr>
          <w:rFonts w:ascii="Arial" w:eastAsia="Calibri" w:hAnsi="Arial" w:cs="Arial"/>
          <w:lang w:eastAsia="fr-FR"/>
        </w:rPr>
        <w:t xml:space="preserve">, and </w:t>
      </w:r>
      <w:proofErr w:type="spellStart"/>
      <w:r w:rsidRPr="002A666A">
        <w:rPr>
          <w:rFonts w:ascii="Arial" w:eastAsia="Calibri" w:hAnsi="Arial" w:cs="Arial"/>
          <w:lang w:eastAsia="fr-FR"/>
        </w:rPr>
        <w:t>Ganvié</w:t>
      </w:r>
      <w:proofErr w:type="spellEnd"/>
      <w:r w:rsidRPr="002A666A">
        <w:rPr>
          <w:rFonts w:ascii="Arial" w:eastAsia="Calibri" w:hAnsi="Arial" w:cs="Arial"/>
          <w:lang w:eastAsia="fr-FR"/>
        </w:rPr>
        <w:t xml:space="preserve"> 1, with a maximum of 16.146 mg/kg at Zogbo and a minimum of </w:t>
      </w:r>
      <w:r w:rsidRPr="002A666A">
        <w:rPr>
          <w:rFonts w:ascii="Arial" w:eastAsia="Calibri" w:hAnsi="Arial" w:cs="Arial"/>
          <w:lang w:eastAsia="fr-FR"/>
        </w:rPr>
        <w:lastRenderedPageBreak/>
        <w:t xml:space="preserve">2.90 mg/kg at </w:t>
      </w:r>
      <w:proofErr w:type="spellStart"/>
      <w:r w:rsidRPr="002A666A">
        <w:rPr>
          <w:rFonts w:ascii="Arial" w:eastAsia="Calibri" w:hAnsi="Arial" w:cs="Arial"/>
          <w:lang w:eastAsia="fr-FR"/>
        </w:rPr>
        <w:t>Ganvié</w:t>
      </w:r>
      <w:proofErr w:type="spellEnd"/>
      <w:r w:rsidRPr="002A666A">
        <w:rPr>
          <w:rFonts w:ascii="Arial" w:eastAsia="Calibri" w:hAnsi="Arial" w:cs="Arial"/>
          <w:lang w:eastAsia="fr-FR"/>
        </w:rPr>
        <w:t xml:space="preserve"> 1. The mean sediment concentration for the lake as a whole is 5.90 ± 4.07 mg/kg.</w:t>
      </w:r>
    </w:p>
    <w:p w14:paraId="5DC2DF8B" w14:textId="6C2D7D6D" w:rsidR="00F35245" w:rsidRPr="0099508F" w:rsidRDefault="000E6C4D" w:rsidP="000E6C4D">
      <w:pPr>
        <w:spacing w:line="360" w:lineRule="auto"/>
        <w:rPr>
          <w:noProof/>
        </w:rPr>
      </w:pPr>
      <w:r>
        <w:rPr>
          <w:noProof/>
        </w:rPr>
        <w:drawing>
          <wp:inline distT="0" distB="0" distL="0" distR="0" wp14:anchorId="7E51BE3A" wp14:editId="10185E9D">
            <wp:extent cx="3600450" cy="1937482"/>
            <wp:effectExtent l="0" t="0" r="0" b="0"/>
            <wp:docPr id="6410283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6787" cy="1957036"/>
                    </a:xfrm>
                    <a:prstGeom prst="rect">
                      <a:avLst/>
                    </a:prstGeom>
                    <a:noFill/>
                  </pic:spPr>
                </pic:pic>
              </a:graphicData>
            </a:graphic>
          </wp:inline>
        </w:drawing>
      </w:r>
    </w:p>
    <w:p w14:paraId="1806AE0B" w14:textId="0845065B" w:rsidR="00F35245" w:rsidRPr="008E2DD0" w:rsidRDefault="00F35245" w:rsidP="00DB0D41">
      <w:pPr>
        <w:spacing w:line="276" w:lineRule="auto"/>
        <w:jc w:val="both"/>
        <w:rPr>
          <w:rFonts w:ascii="Arial" w:eastAsia="Calibri" w:hAnsi="Arial" w:cs="Arial"/>
          <w:lang w:eastAsia="fr-FR"/>
        </w:rPr>
      </w:pPr>
      <w:bookmarkStart w:id="18" w:name="_Toc182156767"/>
      <w:r w:rsidRPr="008E2DD0">
        <w:rPr>
          <w:rFonts w:ascii="Arial" w:eastAsia="Calibri" w:hAnsi="Arial" w:cs="Arial"/>
          <w:b/>
          <w:bCs/>
          <w:lang w:eastAsia="fr-FR"/>
        </w:rPr>
        <w:t>Figure 1</w:t>
      </w:r>
      <w:r>
        <w:rPr>
          <w:rFonts w:ascii="Arial" w:eastAsia="Calibri" w:hAnsi="Arial" w:cs="Arial"/>
          <w:b/>
          <w:bCs/>
          <w:lang w:eastAsia="fr-FR"/>
        </w:rPr>
        <w:t>2</w:t>
      </w:r>
      <w:r w:rsidRPr="008E2DD0">
        <w:rPr>
          <w:rFonts w:ascii="Arial" w:eastAsia="Calibri" w:hAnsi="Arial" w:cs="Arial"/>
          <w:b/>
          <w:bCs/>
          <w:lang w:eastAsia="fr-FR"/>
        </w:rPr>
        <w:t xml:space="preserve">: </w:t>
      </w:r>
      <w:r w:rsidRPr="008E2DD0">
        <w:rPr>
          <w:rFonts w:ascii="Arial" w:eastAsia="Calibri" w:hAnsi="Arial" w:cs="Arial"/>
          <w:lang w:eastAsia="fr-FR"/>
        </w:rPr>
        <w:t>Estimated Atrazine Concentrations in Water (A) and Sediment (B) across the Entire Lake</w:t>
      </w:r>
    </w:p>
    <w:p w14:paraId="2D121436" w14:textId="3980707B" w:rsidR="00F35245" w:rsidRPr="00DB0D41" w:rsidRDefault="00F35245" w:rsidP="00DB0D41">
      <w:pPr>
        <w:spacing w:line="276" w:lineRule="auto"/>
        <w:jc w:val="both"/>
        <w:rPr>
          <w:rFonts w:ascii="Arial" w:eastAsia="Calibri" w:hAnsi="Arial" w:cs="Arial"/>
          <w:lang w:eastAsia="fr-FR"/>
        </w:rPr>
      </w:pPr>
      <w:r w:rsidRPr="008E2DD0">
        <w:rPr>
          <w:rFonts w:ascii="Arial" w:eastAsia="Calibri" w:hAnsi="Arial" w:cs="Arial"/>
          <w:lang w:eastAsia="fr-FR"/>
        </w:rPr>
        <w:t>Figure 1</w:t>
      </w:r>
      <w:r>
        <w:rPr>
          <w:rFonts w:ascii="Arial" w:eastAsia="Calibri" w:hAnsi="Arial" w:cs="Arial"/>
          <w:lang w:eastAsia="fr-FR"/>
        </w:rPr>
        <w:t>2</w:t>
      </w:r>
      <w:r w:rsidRPr="008E2DD0">
        <w:rPr>
          <w:rFonts w:ascii="Arial" w:eastAsia="Calibri" w:hAnsi="Arial" w:cs="Arial"/>
          <w:lang w:eastAsia="fr-FR"/>
        </w:rPr>
        <w:t xml:space="preserve"> (A and B) presents the estimated distribution of atrazine concentrations in both water and sediment throughout the lake. Atrazine levels are notably higher in sediment (Figure 1</w:t>
      </w:r>
      <w:r>
        <w:rPr>
          <w:rFonts w:ascii="Arial" w:eastAsia="Calibri" w:hAnsi="Arial" w:cs="Arial"/>
          <w:lang w:eastAsia="fr-FR"/>
        </w:rPr>
        <w:t>2</w:t>
      </w:r>
      <w:r w:rsidRPr="008E2DD0">
        <w:rPr>
          <w:rFonts w:ascii="Arial" w:eastAsia="Calibri" w:hAnsi="Arial" w:cs="Arial"/>
          <w:lang w:eastAsia="fr-FR"/>
        </w:rPr>
        <w:t xml:space="preserve">A) at </w:t>
      </w:r>
      <w:proofErr w:type="spellStart"/>
      <w:r w:rsidRPr="008E2DD0">
        <w:rPr>
          <w:rFonts w:ascii="Arial" w:eastAsia="Calibri" w:hAnsi="Arial" w:cs="Arial"/>
          <w:lang w:eastAsia="fr-FR"/>
        </w:rPr>
        <w:t>Zogbo</w:t>
      </w:r>
      <w:proofErr w:type="spellEnd"/>
      <w:r w:rsidRPr="008E2DD0">
        <w:rPr>
          <w:rFonts w:ascii="Arial" w:eastAsia="Calibri" w:hAnsi="Arial" w:cs="Arial"/>
          <w:lang w:eastAsia="fr-FR"/>
        </w:rPr>
        <w:t xml:space="preserve">, </w:t>
      </w:r>
      <w:proofErr w:type="spellStart"/>
      <w:r w:rsidRPr="008E2DD0">
        <w:rPr>
          <w:rFonts w:ascii="Arial" w:eastAsia="Calibri" w:hAnsi="Arial" w:cs="Arial"/>
          <w:lang w:eastAsia="fr-FR"/>
        </w:rPr>
        <w:t>Godomey</w:t>
      </w:r>
      <w:proofErr w:type="spellEnd"/>
      <w:r w:rsidRPr="008E2DD0">
        <w:rPr>
          <w:rFonts w:ascii="Arial" w:eastAsia="Calibri" w:hAnsi="Arial" w:cs="Arial"/>
          <w:lang w:eastAsia="fr-FR"/>
        </w:rPr>
        <w:t xml:space="preserve">, </w:t>
      </w:r>
      <w:proofErr w:type="spellStart"/>
      <w:r w:rsidRPr="008E2DD0">
        <w:rPr>
          <w:rFonts w:ascii="Arial" w:eastAsia="Calibri" w:hAnsi="Arial" w:cs="Arial"/>
          <w:lang w:eastAsia="fr-FR"/>
        </w:rPr>
        <w:t>Ganvié</w:t>
      </w:r>
      <w:proofErr w:type="spellEnd"/>
      <w:r w:rsidRPr="008E2DD0">
        <w:rPr>
          <w:rFonts w:ascii="Arial" w:eastAsia="Calibri" w:hAnsi="Arial" w:cs="Arial"/>
          <w:lang w:eastAsia="fr-FR"/>
        </w:rPr>
        <w:t xml:space="preserve"> 2, </w:t>
      </w:r>
      <w:proofErr w:type="spellStart"/>
      <w:r w:rsidRPr="008E2DD0">
        <w:rPr>
          <w:rFonts w:ascii="Arial" w:eastAsia="Calibri" w:hAnsi="Arial" w:cs="Arial"/>
          <w:lang w:eastAsia="fr-FR"/>
        </w:rPr>
        <w:t>Vékky</w:t>
      </w:r>
      <w:proofErr w:type="spellEnd"/>
      <w:r w:rsidRPr="008E2DD0">
        <w:rPr>
          <w:rFonts w:ascii="Arial" w:eastAsia="Calibri" w:hAnsi="Arial" w:cs="Arial"/>
          <w:lang w:eastAsia="fr-FR"/>
        </w:rPr>
        <w:t>, and the Cotonou channel, a pattern that is similarly observed in the water (Figure 1</w:t>
      </w:r>
      <w:r>
        <w:rPr>
          <w:rFonts w:ascii="Arial" w:eastAsia="Calibri" w:hAnsi="Arial" w:cs="Arial"/>
          <w:lang w:eastAsia="fr-FR"/>
        </w:rPr>
        <w:t>2</w:t>
      </w:r>
      <w:r w:rsidRPr="008E2DD0">
        <w:rPr>
          <w:rFonts w:ascii="Arial" w:eastAsia="Calibri" w:hAnsi="Arial" w:cs="Arial"/>
          <w:lang w:eastAsia="fr-FR"/>
        </w:rPr>
        <w:t>B).</w:t>
      </w:r>
    </w:p>
    <w:bookmarkEnd w:id="18"/>
    <w:p w14:paraId="299E195C" w14:textId="3C5A370F" w:rsidR="00F35245" w:rsidRPr="00094C3E" w:rsidRDefault="00DB0D41" w:rsidP="00DB0D41">
      <w:pPr>
        <w:pStyle w:val="ListParagraph"/>
        <w:numPr>
          <w:ilvl w:val="0"/>
          <w:numId w:val="33"/>
        </w:numPr>
        <w:spacing w:line="360" w:lineRule="auto"/>
        <w:jc w:val="both"/>
        <w:rPr>
          <w:rFonts w:ascii="Arial" w:hAnsi="Arial" w:cs="Arial"/>
          <w:b/>
          <w:bCs/>
          <w:sz w:val="20"/>
          <w:szCs w:val="20"/>
        </w:rPr>
      </w:pPr>
      <w:r>
        <w:rPr>
          <w:noProof/>
        </w:rPr>
        <w:drawing>
          <wp:anchor distT="0" distB="0" distL="114300" distR="114300" simplePos="0" relativeHeight="251650048" behindDoc="0" locked="0" layoutInCell="1" allowOverlap="1" wp14:anchorId="047DCBEA" wp14:editId="505CB854">
            <wp:simplePos x="0" y="0"/>
            <wp:positionH relativeFrom="column">
              <wp:posOffset>2541</wp:posOffset>
            </wp:positionH>
            <wp:positionV relativeFrom="paragraph">
              <wp:posOffset>219710</wp:posOffset>
            </wp:positionV>
            <wp:extent cx="3803650" cy="2194898"/>
            <wp:effectExtent l="0" t="0" r="0" b="0"/>
            <wp:wrapNone/>
            <wp:docPr id="91340417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4149" cy="220672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35245" w:rsidRPr="00094C3E">
        <w:rPr>
          <w:rFonts w:ascii="Arial" w:hAnsi="Arial" w:cs="Arial"/>
          <w:b/>
          <w:bCs/>
          <w:sz w:val="20"/>
          <w:szCs w:val="20"/>
        </w:rPr>
        <w:t>Flubendiamide</w:t>
      </w:r>
      <w:proofErr w:type="spellEnd"/>
    </w:p>
    <w:p w14:paraId="5F7A52E8" w14:textId="759A5275" w:rsidR="00DB0D41" w:rsidRDefault="00DB0D41" w:rsidP="00F35245">
      <w:pPr>
        <w:spacing w:line="360" w:lineRule="auto"/>
        <w:rPr>
          <w:b/>
          <w:bCs/>
          <w:i/>
          <w:iCs/>
        </w:rPr>
      </w:pPr>
    </w:p>
    <w:p w14:paraId="201D557C" w14:textId="77777777" w:rsidR="00DB0D41" w:rsidRDefault="00DB0D41" w:rsidP="00F35245">
      <w:pPr>
        <w:spacing w:line="360" w:lineRule="auto"/>
        <w:rPr>
          <w:b/>
          <w:bCs/>
          <w:i/>
          <w:iCs/>
        </w:rPr>
      </w:pPr>
    </w:p>
    <w:p w14:paraId="11CD0DB4" w14:textId="77777777" w:rsidR="00DB0D41" w:rsidRDefault="00DB0D41" w:rsidP="00F35245">
      <w:pPr>
        <w:spacing w:line="360" w:lineRule="auto"/>
        <w:rPr>
          <w:b/>
          <w:bCs/>
          <w:i/>
          <w:iCs/>
        </w:rPr>
      </w:pPr>
    </w:p>
    <w:p w14:paraId="17A73CE8" w14:textId="77777777" w:rsidR="00DB0D41" w:rsidRDefault="00DB0D41" w:rsidP="00F35245">
      <w:pPr>
        <w:spacing w:line="360" w:lineRule="auto"/>
        <w:rPr>
          <w:b/>
          <w:bCs/>
          <w:i/>
          <w:iCs/>
        </w:rPr>
      </w:pPr>
    </w:p>
    <w:p w14:paraId="73375648" w14:textId="77777777" w:rsidR="00DB0D41" w:rsidRDefault="00DB0D41" w:rsidP="00F35245">
      <w:pPr>
        <w:spacing w:line="360" w:lineRule="auto"/>
        <w:rPr>
          <w:b/>
          <w:bCs/>
          <w:i/>
          <w:iCs/>
        </w:rPr>
      </w:pPr>
    </w:p>
    <w:p w14:paraId="71617492" w14:textId="77777777" w:rsidR="00DB0D41" w:rsidRDefault="00DB0D41" w:rsidP="00F35245">
      <w:pPr>
        <w:spacing w:line="360" w:lineRule="auto"/>
        <w:rPr>
          <w:b/>
          <w:bCs/>
          <w:i/>
          <w:iCs/>
        </w:rPr>
      </w:pPr>
    </w:p>
    <w:p w14:paraId="68106DA1" w14:textId="77777777" w:rsidR="00DB0D41" w:rsidRDefault="00DB0D41" w:rsidP="00F35245">
      <w:pPr>
        <w:spacing w:line="360" w:lineRule="auto"/>
        <w:rPr>
          <w:b/>
          <w:bCs/>
          <w:i/>
          <w:iCs/>
        </w:rPr>
      </w:pPr>
    </w:p>
    <w:p w14:paraId="4607F450" w14:textId="77777777" w:rsidR="00DB0D41" w:rsidRDefault="00DB0D41" w:rsidP="00F35245">
      <w:pPr>
        <w:spacing w:line="360" w:lineRule="auto"/>
        <w:rPr>
          <w:b/>
          <w:bCs/>
          <w:i/>
          <w:iCs/>
        </w:rPr>
      </w:pPr>
    </w:p>
    <w:p w14:paraId="27B27014" w14:textId="77777777" w:rsidR="00DB0D41" w:rsidRDefault="00DB0D41" w:rsidP="00F35245">
      <w:pPr>
        <w:spacing w:line="360" w:lineRule="auto"/>
        <w:rPr>
          <w:b/>
          <w:bCs/>
          <w:i/>
          <w:iCs/>
        </w:rPr>
      </w:pPr>
    </w:p>
    <w:p w14:paraId="7ECD3278" w14:textId="77777777" w:rsidR="00DB0D41" w:rsidRDefault="00DB0D41" w:rsidP="00F35245">
      <w:pPr>
        <w:spacing w:line="360" w:lineRule="auto"/>
        <w:rPr>
          <w:b/>
          <w:bCs/>
          <w:i/>
          <w:iCs/>
        </w:rPr>
      </w:pPr>
    </w:p>
    <w:p w14:paraId="1C886155" w14:textId="77777777" w:rsidR="00DB0D41" w:rsidRDefault="00DB0D41" w:rsidP="00F35245">
      <w:pPr>
        <w:spacing w:line="360" w:lineRule="auto"/>
        <w:rPr>
          <w:b/>
          <w:bCs/>
          <w:i/>
          <w:iCs/>
        </w:rPr>
      </w:pPr>
    </w:p>
    <w:p w14:paraId="72A9C9BC" w14:textId="77777777" w:rsidR="00F35245" w:rsidRPr="008E2DD0" w:rsidRDefault="00F35245" w:rsidP="00DB0D41">
      <w:pPr>
        <w:spacing w:line="276" w:lineRule="auto"/>
        <w:jc w:val="both"/>
        <w:rPr>
          <w:rFonts w:ascii="Arial" w:hAnsi="Arial" w:cs="Arial"/>
        </w:rPr>
      </w:pPr>
      <w:r w:rsidRPr="008E2DD0">
        <w:rPr>
          <w:rFonts w:ascii="Arial" w:hAnsi="Arial" w:cs="Arial"/>
          <w:b/>
          <w:bCs/>
        </w:rPr>
        <w:t xml:space="preserve">Figure </w:t>
      </w:r>
      <w:proofErr w:type="gramStart"/>
      <w:r w:rsidRPr="008E2DD0">
        <w:rPr>
          <w:rFonts w:ascii="Arial" w:hAnsi="Arial" w:cs="Arial"/>
          <w:b/>
          <w:bCs/>
        </w:rPr>
        <w:t>1</w:t>
      </w:r>
      <w:r>
        <w:rPr>
          <w:rFonts w:ascii="Arial" w:hAnsi="Arial" w:cs="Arial"/>
          <w:b/>
          <w:bCs/>
        </w:rPr>
        <w:t>3</w:t>
      </w:r>
      <w:r w:rsidRPr="008E2DD0">
        <w:rPr>
          <w:rFonts w:ascii="Arial" w:hAnsi="Arial" w:cs="Arial"/>
          <w:b/>
          <w:bCs/>
        </w:rPr>
        <w:t xml:space="preserve"> :</w:t>
      </w:r>
      <w:proofErr w:type="gramEnd"/>
      <w:r w:rsidRPr="008E2DD0">
        <w:rPr>
          <w:rFonts w:ascii="Arial" w:hAnsi="Arial" w:cs="Arial"/>
          <w:b/>
          <w:bCs/>
        </w:rPr>
        <w:t xml:space="preserve"> </w:t>
      </w:r>
      <w:r w:rsidRPr="008E2DD0">
        <w:rPr>
          <w:rFonts w:ascii="Arial" w:hAnsi="Arial" w:cs="Arial"/>
        </w:rPr>
        <w:t xml:space="preserve">Spatial Distribution of </w:t>
      </w:r>
      <w:proofErr w:type="spellStart"/>
      <w:r w:rsidRPr="008E2DD0">
        <w:rPr>
          <w:rFonts w:ascii="Arial" w:hAnsi="Arial" w:cs="Arial"/>
        </w:rPr>
        <w:t>Flubendiamide</w:t>
      </w:r>
      <w:proofErr w:type="spellEnd"/>
      <w:r w:rsidRPr="008E2DD0">
        <w:rPr>
          <w:rFonts w:ascii="Arial" w:hAnsi="Arial" w:cs="Arial"/>
        </w:rPr>
        <w:t xml:space="preserve"> in Water (A) and Sediment (B) across the Ten Stations</w:t>
      </w:r>
    </w:p>
    <w:p w14:paraId="76AD32D8" w14:textId="77777777" w:rsidR="00F35245" w:rsidRPr="008E2DD0" w:rsidRDefault="00F35245" w:rsidP="00DB0D41">
      <w:pPr>
        <w:spacing w:line="276" w:lineRule="auto"/>
        <w:jc w:val="both"/>
        <w:rPr>
          <w:rFonts w:ascii="Arial" w:hAnsi="Arial" w:cs="Arial"/>
        </w:rPr>
      </w:pPr>
      <w:r w:rsidRPr="008E2DD0">
        <w:rPr>
          <w:rFonts w:ascii="Arial" w:hAnsi="Arial" w:cs="Arial"/>
        </w:rPr>
        <w:t>Figure 1</w:t>
      </w:r>
      <w:r>
        <w:rPr>
          <w:rFonts w:ascii="Arial" w:hAnsi="Arial" w:cs="Arial"/>
        </w:rPr>
        <w:t>3</w:t>
      </w:r>
      <w:r w:rsidRPr="008E2DD0">
        <w:rPr>
          <w:rFonts w:ascii="Arial" w:hAnsi="Arial" w:cs="Arial"/>
        </w:rPr>
        <w:t xml:space="preserve"> (A and B) illustrates the spatial distribution of </w:t>
      </w:r>
      <w:proofErr w:type="spellStart"/>
      <w:r w:rsidRPr="008E2DD0">
        <w:rPr>
          <w:rFonts w:ascii="Arial" w:hAnsi="Arial" w:cs="Arial"/>
        </w:rPr>
        <w:t>flubendiamide</w:t>
      </w:r>
      <w:proofErr w:type="spellEnd"/>
      <w:r w:rsidRPr="008E2DD0">
        <w:rPr>
          <w:rFonts w:ascii="Arial" w:hAnsi="Arial" w:cs="Arial"/>
        </w:rPr>
        <w:t xml:space="preserve"> concentrations in both water and sediment across the ten sampling stations. </w:t>
      </w:r>
      <w:proofErr w:type="spellStart"/>
      <w:r w:rsidRPr="008E2DD0">
        <w:rPr>
          <w:rFonts w:ascii="Arial" w:hAnsi="Arial" w:cs="Arial"/>
        </w:rPr>
        <w:t>Flubendiamide</w:t>
      </w:r>
      <w:proofErr w:type="spellEnd"/>
      <w:r w:rsidRPr="008E2DD0">
        <w:rPr>
          <w:rFonts w:ascii="Arial" w:hAnsi="Arial" w:cs="Arial"/>
        </w:rPr>
        <w:t xml:space="preserve"> concentrations in water (Figure 1</w:t>
      </w:r>
      <w:r>
        <w:rPr>
          <w:rFonts w:ascii="Arial" w:hAnsi="Arial" w:cs="Arial"/>
        </w:rPr>
        <w:t>3</w:t>
      </w:r>
      <w:r w:rsidRPr="008E2DD0">
        <w:rPr>
          <w:rFonts w:ascii="Arial" w:hAnsi="Arial" w:cs="Arial"/>
        </w:rPr>
        <w:t xml:space="preserve">A) exceed the Canadian guideline of 0.1 µg/L (0.0001 mg/L) at </w:t>
      </w:r>
      <w:proofErr w:type="spellStart"/>
      <w:r w:rsidRPr="008E2DD0">
        <w:rPr>
          <w:rFonts w:ascii="Arial" w:hAnsi="Arial" w:cs="Arial"/>
        </w:rPr>
        <w:t>Godomey</w:t>
      </w:r>
      <w:proofErr w:type="spellEnd"/>
      <w:r w:rsidRPr="008E2DD0">
        <w:rPr>
          <w:rFonts w:ascii="Arial" w:hAnsi="Arial" w:cs="Arial"/>
        </w:rPr>
        <w:t xml:space="preserve">, </w:t>
      </w:r>
      <w:proofErr w:type="spellStart"/>
      <w:r w:rsidRPr="008E2DD0">
        <w:rPr>
          <w:rFonts w:ascii="Arial" w:hAnsi="Arial" w:cs="Arial"/>
        </w:rPr>
        <w:t>Zogbo</w:t>
      </w:r>
      <w:proofErr w:type="spellEnd"/>
      <w:r w:rsidRPr="008E2DD0">
        <w:rPr>
          <w:rFonts w:ascii="Arial" w:hAnsi="Arial" w:cs="Arial"/>
        </w:rPr>
        <w:t xml:space="preserve">, </w:t>
      </w:r>
      <w:proofErr w:type="spellStart"/>
      <w:r w:rsidRPr="008E2DD0">
        <w:rPr>
          <w:rFonts w:ascii="Arial" w:hAnsi="Arial" w:cs="Arial"/>
        </w:rPr>
        <w:t>Agbato</w:t>
      </w:r>
      <w:proofErr w:type="spellEnd"/>
      <w:r w:rsidRPr="008E2DD0">
        <w:rPr>
          <w:rFonts w:ascii="Arial" w:hAnsi="Arial" w:cs="Arial"/>
        </w:rPr>
        <w:t xml:space="preserve">, and </w:t>
      </w:r>
      <w:proofErr w:type="spellStart"/>
      <w:r w:rsidRPr="008E2DD0">
        <w:rPr>
          <w:rFonts w:ascii="Arial" w:hAnsi="Arial" w:cs="Arial"/>
        </w:rPr>
        <w:t>Epkè</w:t>
      </w:r>
      <w:proofErr w:type="spellEnd"/>
      <w:r w:rsidRPr="008E2DD0">
        <w:rPr>
          <w:rFonts w:ascii="Arial" w:hAnsi="Arial" w:cs="Arial"/>
        </w:rPr>
        <w:t xml:space="preserve">, reaching a maximum of 5.66 mg/L at </w:t>
      </w:r>
      <w:proofErr w:type="spellStart"/>
      <w:r w:rsidRPr="008E2DD0">
        <w:rPr>
          <w:rFonts w:ascii="Arial" w:hAnsi="Arial" w:cs="Arial"/>
        </w:rPr>
        <w:t>Epkè</w:t>
      </w:r>
      <w:proofErr w:type="spellEnd"/>
      <w:r w:rsidRPr="008E2DD0">
        <w:rPr>
          <w:rFonts w:ascii="Arial" w:hAnsi="Arial" w:cs="Arial"/>
        </w:rPr>
        <w:t>, while remaining undetectable at the other stations. The mean water concentration across the lake is 0.66 ± 1.77 mg/L.</w:t>
      </w:r>
    </w:p>
    <w:p w14:paraId="10D23C5B" w14:textId="4BDCD312" w:rsidR="00F35245" w:rsidRPr="003B2707" w:rsidRDefault="00F35245" w:rsidP="00DB0D41">
      <w:pPr>
        <w:spacing w:line="276" w:lineRule="auto"/>
        <w:jc w:val="both"/>
        <w:rPr>
          <w:rFonts w:ascii="Arial" w:hAnsi="Arial" w:cs="Arial"/>
        </w:rPr>
      </w:pPr>
      <w:r w:rsidRPr="008E2DD0">
        <w:rPr>
          <w:rFonts w:ascii="Arial" w:hAnsi="Arial" w:cs="Arial"/>
        </w:rPr>
        <w:t xml:space="preserve">In sediment, </w:t>
      </w:r>
      <w:proofErr w:type="spellStart"/>
      <w:r w:rsidRPr="008E2DD0">
        <w:rPr>
          <w:rFonts w:ascii="Arial" w:hAnsi="Arial" w:cs="Arial"/>
        </w:rPr>
        <w:t>flubendiamide</w:t>
      </w:r>
      <w:proofErr w:type="spellEnd"/>
      <w:r w:rsidRPr="008E2DD0">
        <w:rPr>
          <w:rFonts w:ascii="Arial" w:hAnsi="Arial" w:cs="Arial"/>
        </w:rPr>
        <w:t xml:space="preserve"> was undetectable at all stations except </w:t>
      </w:r>
      <w:proofErr w:type="spellStart"/>
      <w:r w:rsidRPr="008E2DD0">
        <w:rPr>
          <w:rFonts w:ascii="Arial" w:hAnsi="Arial" w:cs="Arial"/>
        </w:rPr>
        <w:t>Zogbo</w:t>
      </w:r>
      <w:proofErr w:type="spellEnd"/>
      <w:r w:rsidRPr="008E2DD0">
        <w:rPr>
          <w:rFonts w:ascii="Arial" w:hAnsi="Arial" w:cs="Arial"/>
        </w:rPr>
        <w:t xml:space="preserve"> and </w:t>
      </w:r>
      <w:proofErr w:type="spellStart"/>
      <w:r w:rsidRPr="008E2DD0">
        <w:rPr>
          <w:rFonts w:ascii="Arial" w:hAnsi="Arial" w:cs="Arial"/>
        </w:rPr>
        <w:t>Epkè</w:t>
      </w:r>
      <w:proofErr w:type="spellEnd"/>
      <w:r w:rsidRPr="008E2DD0">
        <w:rPr>
          <w:rFonts w:ascii="Arial" w:hAnsi="Arial" w:cs="Arial"/>
        </w:rPr>
        <w:t xml:space="preserve">, with a maximum concentration of 4.35 mg/kg at </w:t>
      </w:r>
      <w:proofErr w:type="spellStart"/>
      <w:r w:rsidRPr="008E2DD0">
        <w:rPr>
          <w:rFonts w:ascii="Arial" w:hAnsi="Arial" w:cs="Arial"/>
        </w:rPr>
        <w:t>Epkè</w:t>
      </w:r>
      <w:proofErr w:type="spellEnd"/>
      <w:r w:rsidRPr="008E2DD0">
        <w:rPr>
          <w:rFonts w:ascii="Arial" w:hAnsi="Arial" w:cs="Arial"/>
        </w:rPr>
        <w:t>. The mean sediment concentration across the lake is 0.46 ± 1.37 mg/kg.</w:t>
      </w:r>
    </w:p>
    <w:p w14:paraId="6C622095" w14:textId="32C0D1B6" w:rsidR="00F35245" w:rsidRDefault="00B375BC" w:rsidP="00F35245">
      <w:pPr>
        <w:pStyle w:val="Bibliography"/>
        <w:tabs>
          <w:tab w:val="left" w:pos="8132"/>
        </w:tabs>
        <w:spacing w:line="360" w:lineRule="auto"/>
        <w:rPr>
          <w:b/>
          <w:bCs/>
          <w:lang w:eastAsia="fr-FR"/>
        </w:rPr>
      </w:pPr>
      <w:r>
        <w:rPr>
          <w:b/>
          <w:bCs/>
          <w:noProof/>
          <w:lang w:eastAsia="fr-FR"/>
        </w:rPr>
        <w:lastRenderedPageBreak/>
        <w:drawing>
          <wp:inline distT="0" distB="0" distL="0" distR="0" wp14:anchorId="28277334" wp14:editId="51E9D9A8">
            <wp:extent cx="4125920" cy="2108200"/>
            <wp:effectExtent l="0" t="0" r="0" b="0"/>
            <wp:docPr id="169213019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4487" cy="2117687"/>
                    </a:xfrm>
                    <a:prstGeom prst="rect">
                      <a:avLst/>
                    </a:prstGeom>
                    <a:noFill/>
                    <a:ln>
                      <a:noFill/>
                    </a:ln>
                  </pic:spPr>
                </pic:pic>
              </a:graphicData>
            </a:graphic>
          </wp:inline>
        </w:drawing>
      </w:r>
    </w:p>
    <w:p w14:paraId="0B88F6CF" w14:textId="77777777" w:rsidR="00F35245" w:rsidRPr="008A485F" w:rsidRDefault="00F35245" w:rsidP="00F35245">
      <w:pPr>
        <w:pStyle w:val="Bibliography"/>
        <w:tabs>
          <w:tab w:val="left" w:pos="8132"/>
        </w:tabs>
        <w:spacing w:line="360" w:lineRule="auto"/>
        <w:rPr>
          <w:rFonts w:ascii="Arial" w:hAnsi="Arial" w:cs="Arial"/>
          <w:sz w:val="20"/>
          <w:szCs w:val="20"/>
          <w:lang w:eastAsia="fr-FR"/>
        </w:rPr>
      </w:pPr>
      <w:r w:rsidRPr="008A485F">
        <w:rPr>
          <w:rFonts w:ascii="Arial" w:hAnsi="Arial" w:cs="Arial"/>
          <w:b/>
          <w:bCs/>
          <w:sz w:val="20"/>
          <w:szCs w:val="20"/>
          <w:lang w:eastAsia="fr-FR"/>
        </w:rPr>
        <w:t xml:space="preserve">Figure </w:t>
      </w:r>
      <w:proofErr w:type="gramStart"/>
      <w:r w:rsidRPr="008A485F">
        <w:rPr>
          <w:rFonts w:ascii="Arial" w:hAnsi="Arial" w:cs="Arial"/>
          <w:b/>
          <w:bCs/>
          <w:sz w:val="20"/>
          <w:szCs w:val="20"/>
          <w:lang w:eastAsia="fr-FR"/>
        </w:rPr>
        <w:t>14:</w:t>
      </w:r>
      <w:proofErr w:type="gramEnd"/>
      <w:r w:rsidRPr="008A485F">
        <w:rPr>
          <w:rFonts w:ascii="Arial" w:hAnsi="Arial" w:cs="Arial"/>
          <w:b/>
          <w:bCs/>
          <w:sz w:val="20"/>
          <w:szCs w:val="20"/>
          <w:lang w:eastAsia="fr-FR"/>
        </w:rPr>
        <w:t xml:space="preserve"> </w:t>
      </w:r>
      <w:proofErr w:type="spellStart"/>
      <w:r w:rsidRPr="008A485F">
        <w:rPr>
          <w:rFonts w:ascii="Arial" w:hAnsi="Arial" w:cs="Arial"/>
          <w:sz w:val="20"/>
          <w:szCs w:val="20"/>
          <w:lang w:eastAsia="fr-FR"/>
        </w:rPr>
        <w:t>Estimated</w:t>
      </w:r>
      <w:proofErr w:type="spellEnd"/>
      <w:r w:rsidRPr="008A485F">
        <w:rPr>
          <w:rFonts w:ascii="Arial" w:hAnsi="Arial" w:cs="Arial"/>
          <w:sz w:val="20"/>
          <w:szCs w:val="20"/>
          <w:lang w:eastAsia="fr-FR"/>
        </w:rPr>
        <w:t xml:space="preserve"> </w:t>
      </w:r>
      <w:proofErr w:type="spellStart"/>
      <w:r w:rsidRPr="008A485F">
        <w:rPr>
          <w:rFonts w:ascii="Arial" w:hAnsi="Arial" w:cs="Arial"/>
          <w:sz w:val="20"/>
          <w:szCs w:val="20"/>
          <w:lang w:eastAsia="fr-FR"/>
        </w:rPr>
        <w:t>Flubendiamide</w:t>
      </w:r>
      <w:proofErr w:type="spellEnd"/>
      <w:r w:rsidRPr="008A485F">
        <w:rPr>
          <w:rFonts w:ascii="Arial" w:hAnsi="Arial" w:cs="Arial"/>
          <w:sz w:val="20"/>
          <w:szCs w:val="20"/>
          <w:lang w:eastAsia="fr-FR"/>
        </w:rPr>
        <w:t xml:space="preserve"> Concentrations in </w:t>
      </w:r>
      <w:proofErr w:type="spellStart"/>
      <w:r w:rsidRPr="008A485F">
        <w:rPr>
          <w:rFonts w:ascii="Arial" w:hAnsi="Arial" w:cs="Arial"/>
          <w:sz w:val="20"/>
          <w:szCs w:val="20"/>
          <w:lang w:eastAsia="fr-FR"/>
        </w:rPr>
        <w:t>Sediment</w:t>
      </w:r>
      <w:proofErr w:type="spellEnd"/>
      <w:r w:rsidRPr="008A485F">
        <w:rPr>
          <w:rFonts w:ascii="Arial" w:hAnsi="Arial" w:cs="Arial"/>
          <w:sz w:val="20"/>
          <w:szCs w:val="20"/>
          <w:lang w:eastAsia="fr-FR"/>
        </w:rPr>
        <w:t xml:space="preserve"> (A) and Water (B) </w:t>
      </w:r>
      <w:proofErr w:type="spellStart"/>
      <w:r w:rsidRPr="008A485F">
        <w:rPr>
          <w:rFonts w:ascii="Arial" w:hAnsi="Arial" w:cs="Arial"/>
          <w:sz w:val="20"/>
          <w:szCs w:val="20"/>
          <w:lang w:eastAsia="fr-FR"/>
        </w:rPr>
        <w:t>across</w:t>
      </w:r>
      <w:proofErr w:type="spellEnd"/>
      <w:r w:rsidRPr="008A485F">
        <w:rPr>
          <w:rFonts w:ascii="Arial" w:hAnsi="Arial" w:cs="Arial"/>
          <w:sz w:val="20"/>
          <w:szCs w:val="20"/>
          <w:lang w:eastAsia="fr-FR"/>
        </w:rPr>
        <w:t xml:space="preserve"> the </w:t>
      </w:r>
      <w:proofErr w:type="spellStart"/>
      <w:r w:rsidRPr="008A485F">
        <w:rPr>
          <w:rFonts w:ascii="Arial" w:hAnsi="Arial" w:cs="Arial"/>
          <w:sz w:val="20"/>
          <w:szCs w:val="20"/>
          <w:lang w:eastAsia="fr-FR"/>
        </w:rPr>
        <w:t>Entire</w:t>
      </w:r>
      <w:proofErr w:type="spellEnd"/>
      <w:r w:rsidRPr="008A485F">
        <w:rPr>
          <w:rFonts w:ascii="Arial" w:hAnsi="Arial" w:cs="Arial"/>
          <w:sz w:val="20"/>
          <w:szCs w:val="20"/>
          <w:lang w:eastAsia="fr-FR"/>
        </w:rPr>
        <w:t xml:space="preserve"> Lake</w:t>
      </w:r>
    </w:p>
    <w:p w14:paraId="20710E49" w14:textId="6C809C5A" w:rsidR="00F35245" w:rsidRPr="008A485F" w:rsidRDefault="00F35245" w:rsidP="00F35245">
      <w:pPr>
        <w:pStyle w:val="Bibliography"/>
        <w:tabs>
          <w:tab w:val="left" w:pos="8132"/>
        </w:tabs>
        <w:spacing w:line="360" w:lineRule="auto"/>
        <w:rPr>
          <w:rFonts w:ascii="Arial" w:hAnsi="Arial" w:cs="Arial"/>
          <w:b/>
          <w:bCs/>
          <w:sz w:val="20"/>
          <w:szCs w:val="20"/>
          <w:lang w:eastAsia="en-US"/>
        </w:rPr>
      </w:pPr>
      <w:r w:rsidRPr="008A485F">
        <w:rPr>
          <w:rFonts w:ascii="Arial" w:hAnsi="Arial" w:cs="Arial"/>
          <w:sz w:val="20"/>
          <w:szCs w:val="20"/>
          <w:lang w:eastAsia="fr-FR"/>
        </w:rPr>
        <w:t xml:space="preserve">Figure 14 (A and B) </w:t>
      </w:r>
      <w:proofErr w:type="spellStart"/>
      <w:r w:rsidRPr="008A485F">
        <w:rPr>
          <w:rFonts w:ascii="Arial" w:hAnsi="Arial" w:cs="Arial"/>
          <w:sz w:val="20"/>
          <w:szCs w:val="20"/>
          <w:lang w:eastAsia="fr-FR"/>
        </w:rPr>
        <w:t>presents</w:t>
      </w:r>
      <w:proofErr w:type="spellEnd"/>
      <w:r w:rsidRPr="008A485F">
        <w:rPr>
          <w:rFonts w:ascii="Arial" w:hAnsi="Arial" w:cs="Arial"/>
          <w:sz w:val="20"/>
          <w:szCs w:val="20"/>
          <w:lang w:eastAsia="fr-FR"/>
        </w:rPr>
        <w:t xml:space="preserve"> the </w:t>
      </w:r>
      <w:proofErr w:type="spellStart"/>
      <w:r w:rsidRPr="008A485F">
        <w:rPr>
          <w:rFonts w:ascii="Arial" w:hAnsi="Arial" w:cs="Arial"/>
          <w:sz w:val="20"/>
          <w:szCs w:val="20"/>
          <w:lang w:eastAsia="fr-FR"/>
        </w:rPr>
        <w:t>estimated</w:t>
      </w:r>
      <w:proofErr w:type="spellEnd"/>
      <w:r w:rsidRPr="008A485F">
        <w:rPr>
          <w:rFonts w:ascii="Arial" w:hAnsi="Arial" w:cs="Arial"/>
          <w:sz w:val="20"/>
          <w:szCs w:val="20"/>
          <w:lang w:eastAsia="fr-FR"/>
        </w:rPr>
        <w:t xml:space="preserve"> distribution of </w:t>
      </w:r>
      <w:proofErr w:type="spellStart"/>
      <w:r w:rsidRPr="008A485F">
        <w:rPr>
          <w:rFonts w:ascii="Arial" w:hAnsi="Arial" w:cs="Arial"/>
          <w:sz w:val="20"/>
          <w:szCs w:val="20"/>
          <w:lang w:eastAsia="fr-FR"/>
        </w:rPr>
        <w:t>flubendiamide</w:t>
      </w:r>
      <w:proofErr w:type="spellEnd"/>
      <w:r w:rsidRPr="008A485F">
        <w:rPr>
          <w:rFonts w:ascii="Arial" w:hAnsi="Arial" w:cs="Arial"/>
          <w:sz w:val="20"/>
          <w:szCs w:val="20"/>
          <w:lang w:eastAsia="fr-FR"/>
        </w:rPr>
        <w:t xml:space="preserve"> concentrations in </w:t>
      </w:r>
      <w:proofErr w:type="spellStart"/>
      <w:r w:rsidRPr="008A485F">
        <w:rPr>
          <w:rFonts w:ascii="Arial" w:hAnsi="Arial" w:cs="Arial"/>
          <w:sz w:val="20"/>
          <w:szCs w:val="20"/>
          <w:lang w:eastAsia="fr-FR"/>
        </w:rPr>
        <w:t>both</w:t>
      </w:r>
      <w:proofErr w:type="spellEnd"/>
      <w:r w:rsidRPr="008A485F">
        <w:rPr>
          <w:rFonts w:ascii="Arial" w:hAnsi="Arial" w:cs="Arial"/>
          <w:sz w:val="20"/>
          <w:szCs w:val="20"/>
          <w:lang w:eastAsia="fr-FR"/>
        </w:rPr>
        <w:t xml:space="preserve"> </w:t>
      </w:r>
      <w:proofErr w:type="spellStart"/>
      <w:r w:rsidRPr="008A485F">
        <w:rPr>
          <w:rFonts w:ascii="Arial" w:hAnsi="Arial" w:cs="Arial"/>
          <w:sz w:val="20"/>
          <w:szCs w:val="20"/>
          <w:lang w:eastAsia="fr-FR"/>
        </w:rPr>
        <w:t>waterand</w:t>
      </w:r>
      <w:proofErr w:type="spellEnd"/>
      <w:r w:rsidRPr="008A485F">
        <w:rPr>
          <w:rFonts w:ascii="Arial" w:hAnsi="Arial" w:cs="Arial"/>
          <w:sz w:val="20"/>
          <w:szCs w:val="20"/>
          <w:lang w:eastAsia="fr-FR"/>
        </w:rPr>
        <w:t xml:space="preserve"> </w:t>
      </w:r>
      <w:proofErr w:type="spellStart"/>
      <w:r w:rsidRPr="008A485F">
        <w:rPr>
          <w:rFonts w:ascii="Arial" w:hAnsi="Arial" w:cs="Arial"/>
          <w:sz w:val="20"/>
          <w:szCs w:val="20"/>
          <w:lang w:eastAsia="fr-FR"/>
        </w:rPr>
        <w:t>sediment</w:t>
      </w:r>
      <w:proofErr w:type="spellEnd"/>
      <w:r w:rsidRPr="008A485F">
        <w:rPr>
          <w:rFonts w:ascii="Arial" w:hAnsi="Arial" w:cs="Arial"/>
          <w:sz w:val="20"/>
          <w:szCs w:val="20"/>
          <w:lang w:eastAsia="fr-FR"/>
        </w:rPr>
        <w:t xml:space="preserve"> </w:t>
      </w:r>
      <w:proofErr w:type="spellStart"/>
      <w:r w:rsidRPr="008A485F">
        <w:rPr>
          <w:rFonts w:ascii="Arial" w:hAnsi="Arial" w:cs="Arial"/>
          <w:sz w:val="20"/>
          <w:szCs w:val="20"/>
          <w:lang w:eastAsia="fr-FR"/>
        </w:rPr>
        <w:t>throughout</w:t>
      </w:r>
      <w:proofErr w:type="spellEnd"/>
      <w:r w:rsidRPr="008A485F">
        <w:rPr>
          <w:rFonts w:ascii="Arial" w:hAnsi="Arial" w:cs="Arial"/>
          <w:sz w:val="20"/>
          <w:szCs w:val="20"/>
          <w:lang w:eastAsia="fr-FR"/>
        </w:rPr>
        <w:t xml:space="preserve"> the </w:t>
      </w:r>
      <w:proofErr w:type="spellStart"/>
      <w:r w:rsidRPr="008A485F">
        <w:rPr>
          <w:rFonts w:ascii="Arial" w:hAnsi="Arial" w:cs="Arial"/>
          <w:sz w:val="20"/>
          <w:szCs w:val="20"/>
          <w:lang w:eastAsia="fr-FR"/>
        </w:rPr>
        <w:t>lake</w:t>
      </w:r>
      <w:proofErr w:type="spellEnd"/>
      <w:r w:rsidRPr="008A485F">
        <w:rPr>
          <w:rFonts w:ascii="Arial" w:hAnsi="Arial" w:cs="Arial"/>
          <w:sz w:val="20"/>
          <w:szCs w:val="20"/>
          <w:lang w:eastAsia="fr-FR"/>
        </w:rPr>
        <w:t xml:space="preserve">. </w:t>
      </w:r>
      <w:proofErr w:type="spellStart"/>
      <w:r w:rsidRPr="008A485F">
        <w:rPr>
          <w:rFonts w:ascii="Arial" w:hAnsi="Arial" w:cs="Arial"/>
          <w:sz w:val="20"/>
          <w:szCs w:val="20"/>
          <w:lang w:eastAsia="fr-FR"/>
        </w:rPr>
        <w:t>Flubendiamide</w:t>
      </w:r>
      <w:proofErr w:type="spellEnd"/>
      <w:r w:rsidRPr="008A485F">
        <w:rPr>
          <w:rFonts w:ascii="Arial" w:hAnsi="Arial" w:cs="Arial"/>
          <w:sz w:val="20"/>
          <w:szCs w:val="20"/>
          <w:lang w:eastAsia="fr-FR"/>
        </w:rPr>
        <w:t xml:space="preserve"> </w:t>
      </w:r>
      <w:proofErr w:type="spellStart"/>
      <w:r w:rsidRPr="008A485F">
        <w:rPr>
          <w:rFonts w:ascii="Arial" w:hAnsi="Arial" w:cs="Arial"/>
          <w:sz w:val="20"/>
          <w:szCs w:val="20"/>
          <w:lang w:eastAsia="fr-FR"/>
        </w:rPr>
        <w:t>levels</w:t>
      </w:r>
      <w:proofErr w:type="spellEnd"/>
      <w:r w:rsidRPr="008A485F">
        <w:rPr>
          <w:rFonts w:ascii="Arial" w:hAnsi="Arial" w:cs="Arial"/>
          <w:sz w:val="20"/>
          <w:szCs w:val="20"/>
          <w:lang w:eastAsia="fr-FR"/>
        </w:rPr>
        <w:t xml:space="preserve"> are </w:t>
      </w:r>
      <w:proofErr w:type="spellStart"/>
      <w:r w:rsidRPr="008A485F">
        <w:rPr>
          <w:rFonts w:ascii="Arial" w:hAnsi="Arial" w:cs="Arial"/>
          <w:sz w:val="20"/>
          <w:szCs w:val="20"/>
          <w:lang w:eastAsia="fr-FR"/>
        </w:rPr>
        <w:t>notably</w:t>
      </w:r>
      <w:proofErr w:type="spellEnd"/>
      <w:r w:rsidRPr="008A485F">
        <w:rPr>
          <w:rFonts w:ascii="Arial" w:hAnsi="Arial" w:cs="Arial"/>
          <w:sz w:val="20"/>
          <w:szCs w:val="20"/>
          <w:lang w:eastAsia="fr-FR"/>
        </w:rPr>
        <w:t xml:space="preserve"> </w:t>
      </w:r>
      <w:proofErr w:type="spellStart"/>
      <w:r w:rsidRPr="008A485F">
        <w:rPr>
          <w:rFonts w:ascii="Arial" w:hAnsi="Arial" w:cs="Arial"/>
          <w:sz w:val="20"/>
          <w:szCs w:val="20"/>
          <w:lang w:eastAsia="fr-FR"/>
        </w:rPr>
        <w:t>higher</w:t>
      </w:r>
      <w:proofErr w:type="spellEnd"/>
      <w:r w:rsidRPr="008A485F">
        <w:rPr>
          <w:rFonts w:ascii="Arial" w:hAnsi="Arial" w:cs="Arial"/>
          <w:sz w:val="20"/>
          <w:szCs w:val="20"/>
          <w:lang w:eastAsia="fr-FR"/>
        </w:rPr>
        <w:t xml:space="preserve"> in </w:t>
      </w:r>
      <w:proofErr w:type="spellStart"/>
      <w:r w:rsidRPr="008A485F">
        <w:rPr>
          <w:rFonts w:ascii="Arial" w:hAnsi="Arial" w:cs="Arial"/>
          <w:sz w:val="20"/>
          <w:szCs w:val="20"/>
          <w:lang w:eastAsia="fr-FR"/>
        </w:rPr>
        <w:t>sediment</w:t>
      </w:r>
      <w:proofErr w:type="spellEnd"/>
      <w:r w:rsidRPr="008A485F">
        <w:rPr>
          <w:rFonts w:ascii="Arial" w:hAnsi="Arial" w:cs="Arial"/>
          <w:sz w:val="20"/>
          <w:szCs w:val="20"/>
          <w:lang w:eastAsia="fr-FR"/>
        </w:rPr>
        <w:t xml:space="preserve"> (Figure 14A) at </w:t>
      </w:r>
      <w:proofErr w:type="spellStart"/>
      <w:r w:rsidRPr="008A485F">
        <w:rPr>
          <w:rFonts w:ascii="Arial" w:hAnsi="Arial" w:cs="Arial"/>
          <w:sz w:val="20"/>
          <w:szCs w:val="20"/>
          <w:lang w:eastAsia="fr-FR"/>
        </w:rPr>
        <w:t>Epkè</w:t>
      </w:r>
      <w:proofErr w:type="spellEnd"/>
      <w:r w:rsidRPr="008A485F">
        <w:rPr>
          <w:rFonts w:ascii="Arial" w:hAnsi="Arial" w:cs="Arial"/>
          <w:sz w:val="20"/>
          <w:szCs w:val="20"/>
          <w:lang w:eastAsia="fr-FR"/>
        </w:rPr>
        <w:t xml:space="preserve">, </w:t>
      </w:r>
      <w:proofErr w:type="spellStart"/>
      <w:r w:rsidRPr="008A485F">
        <w:rPr>
          <w:rFonts w:ascii="Arial" w:hAnsi="Arial" w:cs="Arial"/>
          <w:sz w:val="20"/>
          <w:szCs w:val="20"/>
          <w:lang w:eastAsia="fr-FR"/>
        </w:rPr>
        <w:t>Aguégué</w:t>
      </w:r>
      <w:proofErr w:type="spellEnd"/>
      <w:r w:rsidRPr="008A485F">
        <w:rPr>
          <w:rFonts w:ascii="Arial" w:hAnsi="Arial" w:cs="Arial"/>
          <w:sz w:val="20"/>
          <w:szCs w:val="20"/>
          <w:lang w:eastAsia="fr-FR"/>
        </w:rPr>
        <w:t xml:space="preserve">, and </w:t>
      </w:r>
      <w:proofErr w:type="spellStart"/>
      <w:r w:rsidRPr="008A485F">
        <w:rPr>
          <w:rFonts w:ascii="Arial" w:hAnsi="Arial" w:cs="Arial"/>
          <w:sz w:val="20"/>
          <w:szCs w:val="20"/>
          <w:lang w:eastAsia="fr-FR"/>
        </w:rPr>
        <w:t>Agbato</w:t>
      </w:r>
      <w:proofErr w:type="spellEnd"/>
      <w:r w:rsidRPr="008A485F">
        <w:rPr>
          <w:rFonts w:ascii="Arial" w:hAnsi="Arial" w:cs="Arial"/>
          <w:sz w:val="20"/>
          <w:szCs w:val="20"/>
          <w:lang w:eastAsia="fr-FR"/>
        </w:rPr>
        <w:t xml:space="preserve">, a pattern </w:t>
      </w:r>
      <w:proofErr w:type="spellStart"/>
      <w:r w:rsidRPr="008A485F">
        <w:rPr>
          <w:rFonts w:ascii="Arial" w:hAnsi="Arial" w:cs="Arial"/>
          <w:sz w:val="20"/>
          <w:szCs w:val="20"/>
          <w:lang w:eastAsia="fr-FR"/>
        </w:rPr>
        <w:t>that</w:t>
      </w:r>
      <w:proofErr w:type="spellEnd"/>
      <w:r w:rsidRPr="008A485F">
        <w:rPr>
          <w:rFonts w:ascii="Arial" w:hAnsi="Arial" w:cs="Arial"/>
          <w:sz w:val="20"/>
          <w:szCs w:val="20"/>
          <w:lang w:eastAsia="fr-FR"/>
        </w:rPr>
        <w:t xml:space="preserve"> </w:t>
      </w:r>
      <w:proofErr w:type="spellStart"/>
      <w:r w:rsidRPr="008A485F">
        <w:rPr>
          <w:rFonts w:ascii="Arial" w:hAnsi="Arial" w:cs="Arial"/>
          <w:sz w:val="20"/>
          <w:szCs w:val="20"/>
          <w:lang w:eastAsia="fr-FR"/>
        </w:rPr>
        <w:t>is</w:t>
      </w:r>
      <w:proofErr w:type="spellEnd"/>
      <w:r w:rsidRPr="008A485F">
        <w:rPr>
          <w:rFonts w:ascii="Arial" w:hAnsi="Arial" w:cs="Arial"/>
          <w:sz w:val="20"/>
          <w:szCs w:val="20"/>
          <w:lang w:eastAsia="fr-FR"/>
        </w:rPr>
        <w:t xml:space="preserve"> </w:t>
      </w:r>
      <w:proofErr w:type="spellStart"/>
      <w:r w:rsidRPr="008A485F">
        <w:rPr>
          <w:rFonts w:ascii="Arial" w:hAnsi="Arial" w:cs="Arial"/>
          <w:sz w:val="20"/>
          <w:szCs w:val="20"/>
          <w:lang w:eastAsia="fr-FR"/>
        </w:rPr>
        <w:t>similarly</w:t>
      </w:r>
      <w:proofErr w:type="spellEnd"/>
      <w:r w:rsidRPr="008A485F">
        <w:rPr>
          <w:rFonts w:ascii="Arial" w:hAnsi="Arial" w:cs="Arial"/>
          <w:sz w:val="20"/>
          <w:szCs w:val="20"/>
          <w:lang w:eastAsia="fr-FR"/>
        </w:rPr>
        <w:t xml:space="preserve"> </w:t>
      </w:r>
      <w:proofErr w:type="spellStart"/>
      <w:r w:rsidRPr="008A485F">
        <w:rPr>
          <w:rFonts w:ascii="Arial" w:hAnsi="Arial" w:cs="Arial"/>
          <w:sz w:val="20"/>
          <w:szCs w:val="20"/>
          <w:lang w:eastAsia="fr-FR"/>
        </w:rPr>
        <w:t>observed</w:t>
      </w:r>
      <w:proofErr w:type="spellEnd"/>
      <w:r w:rsidRPr="008A485F">
        <w:rPr>
          <w:rFonts w:ascii="Arial" w:hAnsi="Arial" w:cs="Arial"/>
          <w:sz w:val="20"/>
          <w:szCs w:val="20"/>
          <w:lang w:eastAsia="fr-FR"/>
        </w:rPr>
        <w:t xml:space="preserve"> in the water (Figure 14B).</w:t>
      </w:r>
    </w:p>
    <w:p w14:paraId="2C3DCB01" w14:textId="25ADAD5B" w:rsidR="00F35245" w:rsidRDefault="00DB0D41" w:rsidP="00F35245">
      <w:pPr>
        <w:pStyle w:val="Bibliography"/>
        <w:widowControl w:val="0"/>
        <w:numPr>
          <w:ilvl w:val="0"/>
          <w:numId w:val="33"/>
        </w:numPr>
        <w:tabs>
          <w:tab w:val="left" w:pos="8132"/>
        </w:tabs>
        <w:autoSpaceDE w:val="0"/>
        <w:autoSpaceDN w:val="0"/>
        <w:spacing w:line="360" w:lineRule="auto"/>
        <w:rPr>
          <w:rFonts w:ascii="Arial" w:hAnsi="Arial" w:cs="Arial"/>
          <w:b/>
          <w:bCs/>
          <w:sz w:val="20"/>
          <w:szCs w:val="20"/>
        </w:rPr>
      </w:pPr>
      <w:r>
        <w:rPr>
          <w:noProof/>
        </w:rPr>
        <w:drawing>
          <wp:anchor distT="0" distB="0" distL="114300" distR="114300" simplePos="0" relativeHeight="251646976" behindDoc="0" locked="0" layoutInCell="1" allowOverlap="1" wp14:anchorId="17C5049F" wp14:editId="4FE2F1A2">
            <wp:simplePos x="0" y="0"/>
            <wp:positionH relativeFrom="column">
              <wp:posOffset>72390</wp:posOffset>
            </wp:positionH>
            <wp:positionV relativeFrom="paragraph">
              <wp:posOffset>205105</wp:posOffset>
            </wp:positionV>
            <wp:extent cx="3549650" cy="1983693"/>
            <wp:effectExtent l="0" t="0" r="0" b="0"/>
            <wp:wrapNone/>
            <wp:docPr id="136563102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85848" cy="200392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35245" w:rsidRPr="003B2707">
        <w:rPr>
          <w:rFonts w:ascii="Arial" w:hAnsi="Arial" w:cs="Arial"/>
          <w:b/>
          <w:bCs/>
          <w:sz w:val="20"/>
          <w:szCs w:val="20"/>
        </w:rPr>
        <w:t>Spirotétramate</w:t>
      </w:r>
      <w:proofErr w:type="spellEnd"/>
    </w:p>
    <w:p w14:paraId="59A1BFF3" w14:textId="13E7261C" w:rsidR="00F35245" w:rsidRPr="00DD6C10" w:rsidRDefault="00F35245" w:rsidP="00F35245"/>
    <w:p w14:paraId="2D4DBE45" w14:textId="74030841" w:rsidR="00F35245" w:rsidRDefault="00F35245" w:rsidP="00F35245"/>
    <w:p w14:paraId="1A89339C" w14:textId="77777777" w:rsidR="00F35245" w:rsidRDefault="00F35245" w:rsidP="00F35245"/>
    <w:p w14:paraId="1C8DB9A5" w14:textId="77777777" w:rsidR="00F35245" w:rsidRDefault="00F35245" w:rsidP="00F35245"/>
    <w:p w14:paraId="0417BDD8" w14:textId="77777777" w:rsidR="00F35245" w:rsidRDefault="00F35245" w:rsidP="00F35245"/>
    <w:p w14:paraId="1DDAC536" w14:textId="77777777" w:rsidR="00F35245" w:rsidRDefault="00F35245" w:rsidP="00F35245"/>
    <w:p w14:paraId="6CCC75DE" w14:textId="77777777" w:rsidR="00F35245" w:rsidRDefault="00F35245" w:rsidP="00F35245"/>
    <w:p w14:paraId="7AD2A9E6" w14:textId="77777777" w:rsidR="00F35245" w:rsidRDefault="00F35245" w:rsidP="00F35245"/>
    <w:p w14:paraId="7ECCDE41" w14:textId="77777777" w:rsidR="00F35245" w:rsidRDefault="00F35245" w:rsidP="00F35245"/>
    <w:p w14:paraId="14774DA4" w14:textId="77777777" w:rsidR="00F35245" w:rsidRDefault="00F35245" w:rsidP="00F35245"/>
    <w:p w14:paraId="3FEA40F4" w14:textId="77777777" w:rsidR="00F35245" w:rsidRDefault="00F35245" w:rsidP="00F35245"/>
    <w:p w14:paraId="18CAA935" w14:textId="77777777" w:rsidR="00F35245" w:rsidRDefault="00F35245" w:rsidP="00F35245"/>
    <w:p w14:paraId="31CA248E" w14:textId="77777777" w:rsidR="00F35245" w:rsidRPr="00C80E41" w:rsidRDefault="00F35245" w:rsidP="00F35245"/>
    <w:p w14:paraId="4E201294" w14:textId="77777777" w:rsidR="00DB0D41" w:rsidRDefault="00DB0D41" w:rsidP="00F35245">
      <w:pPr>
        <w:spacing w:line="276" w:lineRule="auto"/>
        <w:rPr>
          <w:rFonts w:ascii="Arial" w:eastAsia="Calibri" w:hAnsi="Arial" w:cs="Arial"/>
          <w:b/>
          <w:bCs/>
          <w:lang w:eastAsia="fr-FR"/>
        </w:rPr>
      </w:pPr>
    </w:p>
    <w:p w14:paraId="32E92E4F" w14:textId="2937D6CC" w:rsidR="00F35245" w:rsidRPr="00455271" w:rsidRDefault="00F35245" w:rsidP="00F35245">
      <w:pPr>
        <w:spacing w:line="276" w:lineRule="auto"/>
        <w:rPr>
          <w:rFonts w:ascii="Arial" w:eastAsia="Calibri" w:hAnsi="Arial" w:cs="Arial"/>
          <w:lang w:eastAsia="fr-FR"/>
        </w:rPr>
      </w:pPr>
      <w:r w:rsidRPr="00455271">
        <w:rPr>
          <w:rFonts w:ascii="Arial" w:eastAsia="Calibri" w:hAnsi="Arial" w:cs="Arial"/>
          <w:b/>
          <w:bCs/>
          <w:lang w:eastAsia="fr-FR"/>
        </w:rPr>
        <w:t>Figure 1</w:t>
      </w:r>
      <w:r>
        <w:rPr>
          <w:rFonts w:ascii="Arial" w:eastAsia="Calibri" w:hAnsi="Arial" w:cs="Arial"/>
          <w:b/>
          <w:bCs/>
          <w:lang w:eastAsia="fr-FR"/>
        </w:rPr>
        <w:t>5</w:t>
      </w:r>
      <w:r w:rsidRPr="00455271">
        <w:rPr>
          <w:rFonts w:ascii="Arial" w:eastAsia="Calibri" w:hAnsi="Arial" w:cs="Arial"/>
          <w:b/>
          <w:bCs/>
          <w:lang w:eastAsia="fr-FR"/>
        </w:rPr>
        <w:t xml:space="preserve">: </w:t>
      </w:r>
      <w:r w:rsidRPr="00455271">
        <w:rPr>
          <w:rFonts w:ascii="Arial" w:eastAsia="Calibri" w:hAnsi="Arial" w:cs="Arial"/>
          <w:lang w:eastAsia="fr-FR"/>
        </w:rPr>
        <w:t xml:space="preserve">Spatial Distribution of </w:t>
      </w:r>
      <w:proofErr w:type="spellStart"/>
      <w:r w:rsidRPr="00455271">
        <w:rPr>
          <w:rFonts w:ascii="Arial" w:eastAsia="Calibri" w:hAnsi="Arial" w:cs="Arial"/>
          <w:lang w:eastAsia="fr-FR"/>
        </w:rPr>
        <w:t>Spirotetramat</w:t>
      </w:r>
      <w:proofErr w:type="spellEnd"/>
      <w:r w:rsidRPr="00455271">
        <w:rPr>
          <w:rFonts w:ascii="Arial" w:eastAsia="Calibri" w:hAnsi="Arial" w:cs="Arial"/>
          <w:lang w:eastAsia="fr-FR"/>
        </w:rPr>
        <w:t xml:space="preserve"> in Water (A) and Sediment (B) across the Ten Stations</w:t>
      </w:r>
    </w:p>
    <w:p w14:paraId="36A2548E" w14:textId="77777777" w:rsidR="00F35245" w:rsidRPr="00455271" w:rsidRDefault="00F35245" w:rsidP="00DB0D41">
      <w:pPr>
        <w:spacing w:line="276" w:lineRule="auto"/>
        <w:jc w:val="both"/>
        <w:rPr>
          <w:rFonts w:ascii="Arial" w:eastAsia="Calibri" w:hAnsi="Arial" w:cs="Arial"/>
          <w:lang w:eastAsia="fr-FR"/>
        </w:rPr>
      </w:pPr>
      <w:r w:rsidRPr="00455271">
        <w:rPr>
          <w:rFonts w:ascii="Arial" w:eastAsia="Calibri" w:hAnsi="Arial" w:cs="Arial"/>
          <w:lang w:eastAsia="fr-FR"/>
        </w:rPr>
        <w:t>Figure 1</w:t>
      </w:r>
      <w:r>
        <w:rPr>
          <w:rFonts w:ascii="Arial" w:eastAsia="Calibri" w:hAnsi="Arial" w:cs="Arial"/>
          <w:lang w:eastAsia="fr-FR"/>
        </w:rPr>
        <w:t>5</w:t>
      </w:r>
      <w:r w:rsidRPr="00455271">
        <w:rPr>
          <w:rFonts w:ascii="Arial" w:eastAsia="Calibri" w:hAnsi="Arial" w:cs="Arial"/>
          <w:lang w:eastAsia="fr-FR"/>
        </w:rPr>
        <w:t xml:space="preserve"> (A and B) illustrates the spatial distribution of </w:t>
      </w:r>
      <w:proofErr w:type="spellStart"/>
      <w:r w:rsidRPr="00455271">
        <w:rPr>
          <w:rFonts w:ascii="Arial" w:eastAsia="Calibri" w:hAnsi="Arial" w:cs="Arial"/>
          <w:lang w:eastAsia="fr-FR"/>
        </w:rPr>
        <w:t>spirotetramat</w:t>
      </w:r>
      <w:proofErr w:type="spellEnd"/>
      <w:r w:rsidRPr="00455271">
        <w:rPr>
          <w:rFonts w:ascii="Arial" w:eastAsia="Calibri" w:hAnsi="Arial" w:cs="Arial"/>
          <w:lang w:eastAsia="fr-FR"/>
        </w:rPr>
        <w:t xml:space="preserve"> concentrations in both water and sediment across the ten sampling stations. In water (Figure 1</w:t>
      </w:r>
      <w:r>
        <w:rPr>
          <w:rFonts w:ascii="Arial" w:eastAsia="Calibri" w:hAnsi="Arial" w:cs="Arial"/>
          <w:lang w:eastAsia="fr-FR"/>
        </w:rPr>
        <w:t>5</w:t>
      </w:r>
      <w:r w:rsidRPr="00455271">
        <w:rPr>
          <w:rFonts w:ascii="Arial" w:eastAsia="Calibri" w:hAnsi="Arial" w:cs="Arial"/>
          <w:lang w:eastAsia="fr-FR"/>
        </w:rPr>
        <w:t xml:space="preserve">A), </w:t>
      </w:r>
      <w:proofErr w:type="spellStart"/>
      <w:r w:rsidRPr="00455271">
        <w:rPr>
          <w:rFonts w:ascii="Arial" w:eastAsia="Calibri" w:hAnsi="Arial" w:cs="Arial"/>
          <w:lang w:eastAsia="fr-FR"/>
        </w:rPr>
        <w:t>spirotetramat</w:t>
      </w:r>
      <w:proofErr w:type="spellEnd"/>
      <w:r w:rsidRPr="00455271">
        <w:rPr>
          <w:rFonts w:ascii="Arial" w:eastAsia="Calibri" w:hAnsi="Arial" w:cs="Arial"/>
          <w:lang w:eastAsia="fr-FR"/>
        </w:rPr>
        <w:t xml:space="preserve"> was undetectable at </w:t>
      </w:r>
      <w:proofErr w:type="spellStart"/>
      <w:r w:rsidRPr="00455271">
        <w:rPr>
          <w:rFonts w:ascii="Arial" w:eastAsia="Calibri" w:hAnsi="Arial" w:cs="Arial"/>
          <w:lang w:eastAsia="fr-FR"/>
        </w:rPr>
        <w:t>Godomey</w:t>
      </w:r>
      <w:proofErr w:type="spellEnd"/>
      <w:r w:rsidRPr="00455271">
        <w:rPr>
          <w:rFonts w:ascii="Arial" w:eastAsia="Calibri" w:hAnsi="Arial" w:cs="Arial"/>
          <w:lang w:eastAsia="fr-FR"/>
        </w:rPr>
        <w:t xml:space="preserve">, </w:t>
      </w:r>
      <w:proofErr w:type="spellStart"/>
      <w:r w:rsidRPr="00455271">
        <w:rPr>
          <w:rFonts w:ascii="Arial" w:eastAsia="Calibri" w:hAnsi="Arial" w:cs="Arial"/>
          <w:lang w:eastAsia="fr-FR"/>
        </w:rPr>
        <w:t>Totchè</w:t>
      </w:r>
      <w:proofErr w:type="spellEnd"/>
      <w:r w:rsidRPr="00455271">
        <w:rPr>
          <w:rFonts w:ascii="Arial" w:eastAsia="Calibri" w:hAnsi="Arial" w:cs="Arial"/>
          <w:lang w:eastAsia="fr-FR"/>
        </w:rPr>
        <w:t xml:space="preserve">, and </w:t>
      </w:r>
      <w:proofErr w:type="spellStart"/>
      <w:r w:rsidRPr="00455271">
        <w:rPr>
          <w:rFonts w:ascii="Arial" w:eastAsia="Calibri" w:hAnsi="Arial" w:cs="Arial"/>
          <w:lang w:eastAsia="fr-FR"/>
        </w:rPr>
        <w:t>Agbato</w:t>
      </w:r>
      <w:proofErr w:type="spellEnd"/>
      <w:r w:rsidRPr="00455271">
        <w:rPr>
          <w:rFonts w:ascii="Arial" w:eastAsia="Calibri" w:hAnsi="Arial" w:cs="Arial"/>
          <w:lang w:eastAsia="fr-FR"/>
        </w:rPr>
        <w:t xml:space="preserve">, whereas at the other stations, concentrations exceed the Canadian guideline of 0.1 µg/L (0.0001 mg/L), reaching a maximum of 7.59 mg/L at </w:t>
      </w:r>
      <w:proofErr w:type="spellStart"/>
      <w:r w:rsidRPr="00455271">
        <w:rPr>
          <w:rFonts w:ascii="Arial" w:eastAsia="Calibri" w:hAnsi="Arial" w:cs="Arial"/>
          <w:lang w:eastAsia="fr-FR"/>
        </w:rPr>
        <w:t>Epkè</w:t>
      </w:r>
      <w:proofErr w:type="spellEnd"/>
      <w:r w:rsidRPr="00455271">
        <w:rPr>
          <w:rFonts w:ascii="Arial" w:eastAsia="Calibri" w:hAnsi="Arial" w:cs="Arial"/>
          <w:lang w:eastAsia="fr-FR"/>
        </w:rPr>
        <w:t>. The mean water concentration across the lake is 1.96 ± 2.79 mg/L.</w:t>
      </w:r>
    </w:p>
    <w:p w14:paraId="0C92ACD9" w14:textId="77777777" w:rsidR="00F35245" w:rsidRPr="00455271" w:rsidRDefault="00F35245" w:rsidP="00DB0D41">
      <w:pPr>
        <w:spacing w:line="276" w:lineRule="auto"/>
        <w:jc w:val="both"/>
        <w:rPr>
          <w:rFonts w:ascii="Arial" w:eastAsia="Calibri" w:hAnsi="Arial" w:cs="Arial"/>
          <w:lang w:eastAsia="fr-FR"/>
        </w:rPr>
      </w:pPr>
      <w:r w:rsidRPr="00455271">
        <w:rPr>
          <w:rFonts w:ascii="Arial" w:eastAsia="Calibri" w:hAnsi="Arial" w:cs="Arial"/>
          <w:lang w:eastAsia="fr-FR"/>
        </w:rPr>
        <w:t>Regarding sediment (Figure 1</w:t>
      </w:r>
      <w:r>
        <w:rPr>
          <w:rFonts w:ascii="Arial" w:eastAsia="Calibri" w:hAnsi="Arial" w:cs="Arial"/>
          <w:lang w:eastAsia="fr-FR"/>
        </w:rPr>
        <w:t>5</w:t>
      </w:r>
      <w:r w:rsidRPr="00455271">
        <w:rPr>
          <w:rFonts w:ascii="Arial" w:eastAsia="Calibri" w:hAnsi="Arial" w:cs="Arial"/>
          <w:lang w:eastAsia="fr-FR"/>
        </w:rPr>
        <w:t xml:space="preserve">B), </w:t>
      </w:r>
      <w:proofErr w:type="spellStart"/>
      <w:r w:rsidRPr="00455271">
        <w:rPr>
          <w:rFonts w:ascii="Arial" w:eastAsia="Calibri" w:hAnsi="Arial" w:cs="Arial"/>
          <w:lang w:eastAsia="fr-FR"/>
        </w:rPr>
        <w:t>spirotetramat</w:t>
      </w:r>
      <w:proofErr w:type="spellEnd"/>
      <w:r w:rsidRPr="00455271">
        <w:rPr>
          <w:rFonts w:ascii="Arial" w:eastAsia="Calibri" w:hAnsi="Arial" w:cs="Arial"/>
          <w:lang w:eastAsia="fr-FR"/>
        </w:rPr>
        <w:t xml:space="preserve"> was undetectable at several stations, except at </w:t>
      </w:r>
      <w:proofErr w:type="spellStart"/>
      <w:r w:rsidRPr="00455271">
        <w:rPr>
          <w:rFonts w:ascii="Arial" w:eastAsia="Calibri" w:hAnsi="Arial" w:cs="Arial"/>
          <w:lang w:eastAsia="fr-FR"/>
        </w:rPr>
        <w:t>Godomey</w:t>
      </w:r>
      <w:proofErr w:type="spellEnd"/>
      <w:r w:rsidRPr="00455271">
        <w:rPr>
          <w:rFonts w:ascii="Arial" w:eastAsia="Calibri" w:hAnsi="Arial" w:cs="Arial"/>
          <w:lang w:eastAsia="fr-FR"/>
        </w:rPr>
        <w:t xml:space="preserve">, </w:t>
      </w:r>
      <w:proofErr w:type="spellStart"/>
      <w:r w:rsidRPr="00455271">
        <w:rPr>
          <w:rFonts w:ascii="Arial" w:eastAsia="Calibri" w:hAnsi="Arial" w:cs="Arial"/>
          <w:lang w:eastAsia="fr-FR"/>
        </w:rPr>
        <w:t>Zogbo</w:t>
      </w:r>
      <w:proofErr w:type="spellEnd"/>
      <w:r w:rsidRPr="00455271">
        <w:rPr>
          <w:rFonts w:ascii="Arial" w:eastAsia="Calibri" w:hAnsi="Arial" w:cs="Arial"/>
          <w:lang w:eastAsia="fr-FR"/>
        </w:rPr>
        <w:t xml:space="preserve">, </w:t>
      </w:r>
      <w:proofErr w:type="spellStart"/>
      <w:r w:rsidRPr="00455271">
        <w:rPr>
          <w:rFonts w:ascii="Arial" w:eastAsia="Calibri" w:hAnsi="Arial" w:cs="Arial"/>
          <w:lang w:eastAsia="fr-FR"/>
        </w:rPr>
        <w:t>Epkè</w:t>
      </w:r>
      <w:proofErr w:type="spellEnd"/>
      <w:r w:rsidRPr="00455271">
        <w:rPr>
          <w:rFonts w:ascii="Arial" w:eastAsia="Calibri" w:hAnsi="Arial" w:cs="Arial"/>
          <w:lang w:eastAsia="fr-FR"/>
        </w:rPr>
        <w:t xml:space="preserve">, and </w:t>
      </w:r>
      <w:proofErr w:type="spellStart"/>
      <w:r w:rsidRPr="00455271">
        <w:rPr>
          <w:rFonts w:ascii="Arial" w:eastAsia="Calibri" w:hAnsi="Arial" w:cs="Arial"/>
          <w:lang w:eastAsia="fr-FR"/>
        </w:rPr>
        <w:t>Ganvié</w:t>
      </w:r>
      <w:proofErr w:type="spellEnd"/>
      <w:r w:rsidRPr="00455271">
        <w:rPr>
          <w:rFonts w:ascii="Arial" w:eastAsia="Calibri" w:hAnsi="Arial" w:cs="Arial"/>
          <w:lang w:eastAsia="fr-FR"/>
        </w:rPr>
        <w:t xml:space="preserve"> 2, where the maximum concentration of 2.13 mg/kg was recorded at </w:t>
      </w:r>
      <w:proofErr w:type="spellStart"/>
      <w:r w:rsidRPr="00455271">
        <w:rPr>
          <w:rFonts w:ascii="Arial" w:eastAsia="Calibri" w:hAnsi="Arial" w:cs="Arial"/>
          <w:lang w:eastAsia="fr-FR"/>
        </w:rPr>
        <w:t>Ganvié</w:t>
      </w:r>
      <w:proofErr w:type="spellEnd"/>
      <w:r w:rsidRPr="00455271">
        <w:rPr>
          <w:rFonts w:ascii="Arial" w:eastAsia="Calibri" w:hAnsi="Arial" w:cs="Arial"/>
          <w:lang w:eastAsia="fr-FR"/>
        </w:rPr>
        <w:t xml:space="preserve"> 2. The mean sediment concentration across the lake is 0.56 ± 0.79 mg/kg.</w:t>
      </w:r>
    </w:p>
    <w:p w14:paraId="71FDAB77" w14:textId="46207965" w:rsidR="00F35245" w:rsidRPr="003B2707" w:rsidRDefault="00F35245" w:rsidP="00F35245">
      <w:pPr>
        <w:spacing w:line="276" w:lineRule="auto"/>
        <w:rPr>
          <w:rFonts w:ascii="Arial" w:hAnsi="Arial" w:cs="Arial"/>
        </w:rPr>
      </w:pPr>
    </w:p>
    <w:p w14:paraId="2BA7DBA2" w14:textId="48755EFD" w:rsidR="00F35245" w:rsidRDefault="00B375BC" w:rsidP="00F35245">
      <w:pPr>
        <w:rPr>
          <w:noProof/>
        </w:rPr>
      </w:pPr>
      <w:r>
        <w:rPr>
          <w:noProof/>
        </w:rPr>
        <w:lastRenderedPageBreak/>
        <w:drawing>
          <wp:inline distT="0" distB="0" distL="0" distR="0" wp14:anchorId="3B6519B1" wp14:editId="3E9B3040">
            <wp:extent cx="3784600" cy="1936103"/>
            <wp:effectExtent l="0" t="0" r="0" b="0"/>
            <wp:docPr id="151553868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4928" cy="1951618"/>
                    </a:xfrm>
                    <a:prstGeom prst="rect">
                      <a:avLst/>
                    </a:prstGeom>
                    <a:noFill/>
                    <a:ln>
                      <a:noFill/>
                    </a:ln>
                  </pic:spPr>
                </pic:pic>
              </a:graphicData>
            </a:graphic>
          </wp:inline>
        </w:drawing>
      </w:r>
    </w:p>
    <w:p w14:paraId="7083775A" w14:textId="2F78C7B6" w:rsidR="00F35245" w:rsidRPr="00455271" w:rsidRDefault="00F35245" w:rsidP="00F35245">
      <w:pPr>
        <w:pStyle w:val="Caption"/>
        <w:spacing w:line="276" w:lineRule="auto"/>
        <w:jc w:val="both"/>
        <w:rPr>
          <w:rFonts w:ascii="Arial" w:hAnsi="Arial" w:cs="Arial"/>
          <w:i w:val="0"/>
          <w:iCs w:val="0"/>
          <w:color w:val="auto"/>
          <w:sz w:val="20"/>
          <w:szCs w:val="20"/>
        </w:rPr>
      </w:pPr>
      <w:r w:rsidRPr="00455271">
        <w:rPr>
          <w:rFonts w:ascii="Arial" w:hAnsi="Arial" w:cs="Arial"/>
          <w:b/>
          <w:bCs/>
          <w:i w:val="0"/>
          <w:iCs w:val="0"/>
          <w:color w:val="auto"/>
          <w:sz w:val="20"/>
          <w:szCs w:val="20"/>
        </w:rPr>
        <w:t xml:space="preserve">Figure </w:t>
      </w:r>
      <w:proofErr w:type="gramStart"/>
      <w:r w:rsidRPr="00455271">
        <w:rPr>
          <w:rFonts w:ascii="Arial" w:hAnsi="Arial" w:cs="Arial"/>
          <w:b/>
          <w:bCs/>
          <w:i w:val="0"/>
          <w:iCs w:val="0"/>
          <w:color w:val="auto"/>
          <w:sz w:val="20"/>
          <w:szCs w:val="20"/>
        </w:rPr>
        <w:t>1</w:t>
      </w:r>
      <w:r w:rsidRPr="00161B44">
        <w:rPr>
          <w:rFonts w:ascii="Arial" w:hAnsi="Arial" w:cs="Arial"/>
          <w:b/>
          <w:bCs/>
          <w:i w:val="0"/>
          <w:iCs w:val="0"/>
          <w:color w:val="auto"/>
          <w:sz w:val="20"/>
          <w:szCs w:val="20"/>
        </w:rPr>
        <w:t>6</w:t>
      </w:r>
      <w:r w:rsidRPr="00455271">
        <w:rPr>
          <w:rFonts w:ascii="Arial" w:hAnsi="Arial" w:cs="Arial"/>
          <w:b/>
          <w:bCs/>
          <w:i w:val="0"/>
          <w:iCs w:val="0"/>
          <w:color w:val="auto"/>
          <w:sz w:val="20"/>
          <w:szCs w:val="20"/>
        </w:rPr>
        <w:t>:</w:t>
      </w:r>
      <w:proofErr w:type="gram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Estimated</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Spirotetramat</w:t>
      </w:r>
      <w:proofErr w:type="spellEnd"/>
      <w:r w:rsidRPr="00455271">
        <w:rPr>
          <w:rFonts w:ascii="Arial" w:hAnsi="Arial" w:cs="Arial"/>
          <w:i w:val="0"/>
          <w:iCs w:val="0"/>
          <w:color w:val="auto"/>
          <w:sz w:val="20"/>
          <w:szCs w:val="20"/>
        </w:rPr>
        <w:t xml:space="preserve"> Concentrations in </w:t>
      </w:r>
      <w:proofErr w:type="spellStart"/>
      <w:r w:rsidRPr="00455271">
        <w:rPr>
          <w:rFonts w:ascii="Arial" w:hAnsi="Arial" w:cs="Arial"/>
          <w:i w:val="0"/>
          <w:iCs w:val="0"/>
          <w:color w:val="auto"/>
          <w:sz w:val="20"/>
          <w:szCs w:val="20"/>
        </w:rPr>
        <w:t>Sediment</w:t>
      </w:r>
      <w:proofErr w:type="spellEnd"/>
      <w:r w:rsidRPr="00455271">
        <w:rPr>
          <w:rFonts w:ascii="Arial" w:hAnsi="Arial" w:cs="Arial"/>
          <w:i w:val="0"/>
          <w:iCs w:val="0"/>
          <w:color w:val="auto"/>
          <w:sz w:val="20"/>
          <w:szCs w:val="20"/>
        </w:rPr>
        <w:t xml:space="preserve"> (A) and Water (B) </w:t>
      </w:r>
      <w:proofErr w:type="spellStart"/>
      <w:r w:rsidRPr="00455271">
        <w:rPr>
          <w:rFonts w:ascii="Arial" w:hAnsi="Arial" w:cs="Arial"/>
          <w:i w:val="0"/>
          <w:iCs w:val="0"/>
          <w:color w:val="auto"/>
          <w:sz w:val="20"/>
          <w:szCs w:val="20"/>
        </w:rPr>
        <w:t>across</w:t>
      </w:r>
      <w:proofErr w:type="spellEnd"/>
      <w:r w:rsidRPr="00455271">
        <w:rPr>
          <w:rFonts w:ascii="Arial" w:hAnsi="Arial" w:cs="Arial"/>
          <w:i w:val="0"/>
          <w:iCs w:val="0"/>
          <w:color w:val="auto"/>
          <w:sz w:val="20"/>
          <w:szCs w:val="20"/>
        </w:rPr>
        <w:t xml:space="preserve"> the </w:t>
      </w:r>
      <w:proofErr w:type="spellStart"/>
      <w:r w:rsidRPr="00455271">
        <w:rPr>
          <w:rFonts w:ascii="Arial" w:hAnsi="Arial" w:cs="Arial"/>
          <w:i w:val="0"/>
          <w:iCs w:val="0"/>
          <w:color w:val="auto"/>
          <w:sz w:val="20"/>
          <w:szCs w:val="20"/>
        </w:rPr>
        <w:t>Entire</w:t>
      </w:r>
      <w:proofErr w:type="spellEnd"/>
      <w:r w:rsidRPr="00455271">
        <w:rPr>
          <w:rFonts w:ascii="Arial" w:hAnsi="Arial" w:cs="Arial"/>
          <w:i w:val="0"/>
          <w:iCs w:val="0"/>
          <w:color w:val="auto"/>
          <w:sz w:val="20"/>
          <w:szCs w:val="20"/>
        </w:rPr>
        <w:t xml:space="preserve"> Lake</w:t>
      </w:r>
      <w:r>
        <w:rPr>
          <w:rFonts w:ascii="Arial" w:hAnsi="Arial" w:cs="Arial"/>
          <w:i w:val="0"/>
          <w:iCs w:val="0"/>
          <w:color w:val="auto"/>
          <w:sz w:val="20"/>
          <w:szCs w:val="20"/>
        </w:rPr>
        <w:t>.</w:t>
      </w:r>
    </w:p>
    <w:p w14:paraId="7E86AB02" w14:textId="77777777" w:rsidR="00F35245" w:rsidRPr="00455271" w:rsidRDefault="00F35245" w:rsidP="00F35245">
      <w:pPr>
        <w:pStyle w:val="Caption"/>
        <w:spacing w:line="276" w:lineRule="auto"/>
        <w:jc w:val="both"/>
        <w:rPr>
          <w:rFonts w:ascii="Arial" w:hAnsi="Arial" w:cs="Arial"/>
          <w:i w:val="0"/>
          <w:iCs w:val="0"/>
          <w:color w:val="auto"/>
          <w:sz w:val="20"/>
          <w:szCs w:val="20"/>
        </w:rPr>
      </w:pPr>
      <w:r w:rsidRPr="00455271">
        <w:rPr>
          <w:rFonts w:ascii="Arial" w:hAnsi="Arial" w:cs="Arial"/>
          <w:i w:val="0"/>
          <w:iCs w:val="0"/>
          <w:color w:val="auto"/>
          <w:sz w:val="20"/>
          <w:szCs w:val="20"/>
        </w:rPr>
        <w:t>Figure 1</w:t>
      </w:r>
      <w:r>
        <w:rPr>
          <w:rFonts w:ascii="Arial" w:hAnsi="Arial" w:cs="Arial"/>
          <w:i w:val="0"/>
          <w:iCs w:val="0"/>
          <w:color w:val="auto"/>
          <w:sz w:val="20"/>
          <w:szCs w:val="20"/>
        </w:rPr>
        <w:t>6</w:t>
      </w:r>
      <w:r w:rsidRPr="00455271">
        <w:rPr>
          <w:rFonts w:ascii="Arial" w:hAnsi="Arial" w:cs="Arial"/>
          <w:i w:val="0"/>
          <w:iCs w:val="0"/>
          <w:color w:val="auto"/>
          <w:sz w:val="20"/>
          <w:szCs w:val="20"/>
        </w:rPr>
        <w:t xml:space="preserve"> (A and B) </w:t>
      </w:r>
      <w:proofErr w:type="spellStart"/>
      <w:r w:rsidRPr="00455271">
        <w:rPr>
          <w:rFonts w:ascii="Arial" w:hAnsi="Arial" w:cs="Arial"/>
          <w:i w:val="0"/>
          <w:iCs w:val="0"/>
          <w:color w:val="auto"/>
          <w:sz w:val="20"/>
          <w:szCs w:val="20"/>
        </w:rPr>
        <w:t>presents</w:t>
      </w:r>
      <w:proofErr w:type="spellEnd"/>
      <w:r w:rsidRPr="00455271">
        <w:rPr>
          <w:rFonts w:ascii="Arial" w:hAnsi="Arial" w:cs="Arial"/>
          <w:i w:val="0"/>
          <w:iCs w:val="0"/>
          <w:color w:val="auto"/>
          <w:sz w:val="20"/>
          <w:szCs w:val="20"/>
        </w:rPr>
        <w:t xml:space="preserve"> the </w:t>
      </w:r>
      <w:proofErr w:type="spellStart"/>
      <w:r w:rsidRPr="00455271">
        <w:rPr>
          <w:rFonts w:ascii="Arial" w:hAnsi="Arial" w:cs="Arial"/>
          <w:i w:val="0"/>
          <w:iCs w:val="0"/>
          <w:color w:val="auto"/>
          <w:sz w:val="20"/>
          <w:szCs w:val="20"/>
        </w:rPr>
        <w:t>estimated</w:t>
      </w:r>
      <w:proofErr w:type="spellEnd"/>
      <w:r w:rsidRPr="00455271">
        <w:rPr>
          <w:rFonts w:ascii="Arial" w:hAnsi="Arial" w:cs="Arial"/>
          <w:i w:val="0"/>
          <w:iCs w:val="0"/>
          <w:color w:val="auto"/>
          <w:sz w:val="20"/>
          <w:szCs w:val="20"/>
        </w:rPr>
        <w:t xml:space="preserve"> distribution of </w:t>
      </w:r>
      <w:proofErr w:type="spellStart"/>
      <w:r w:rsidRPr="00455271">
        <w:rPr>
          <w:rFonts w:ascii="Arial" w:hAnsi="Arial" w:cs="Arial"/>
          <w:i w:val="0"/>
          <w:iCs w:val="0"/>
          <w:color w:val="auto"/>
          <w:sz w:val="20"/>
          <w:szCs w:val="20"/>
        </w:rPr>
        <w:t>spirotetramat</w:t>
      </w:r>
      <w:proofErr w:type="spellEnd"/>
      <w:r w:rsidRPr="00455271">
        <w:rPr>
          <w:rFonts w:ascii="Arial" w:hAnsi="Arial" w:cs="Arial"/>
          <w:i w:val="0"/>
          <w:iCs w:val="0"/>
          <w:color w:val="auto"/>
          <w:sz w:val="20"/>
          <w:szCs w:val="20"/>
        </w:rPr>
        <w:t xml:space="preserve"> concentrations in </w:t>
      </w:r>
      <w:proofErr w:type="spellStart"/>
      <w:r w:rsidRPr="00455271">
        <w:rPr>
          <w:rFonts w:ascii="Arial" w:hAnsi="Arial" w:cs="Arial"/>
          <w:i w:val="0"/>
          <w:iCs w:val="0"/>
          <w:color w:val="auto"/>
          <w:sz w:val="20"/>
          <w:szCs w:val="20"/>
        </w:rPr>
        <w:t>both</w:t>
      </w:r>
      <w:proofErr w:type="spellEnd"/>
      <w:r w:rsidRPr="00455271">
        <w:rPr>
          <w:rFonts w:ascii="Arial" w:hAnsi="Arial" w:cs="Arial"/>
          <w:i w:val="0"/>
          <w:iCs w:val="0"/>
          <w:color w:val="auto"/>
          <w:sz w:val="20"/>
          <w:szCs w:val="20"/>
        </w:rPr>
        <w:t xml:space="preserve"> water and </w:t>
      </w:r>
      <w:proofErr w:type="spellStart"/>
      <w:r w:rsidRPr="00455271">
        <w:rPr>
          <w:rFonts w:ascii="Arial" w:hAnsi="Arial" w:cs="Arial"/>
          <w:i w:val="0"/>
          <w:iCs w:val="0"/>
          <w:color w:val="auto"/>
          <w:sz w:val="20"/>
          <w:szCs w:val="20"/>
        </w:rPr>
        <w:t>sediment</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throughout</w:t>
      </w:r>
      <w:proofErr w:type="spellEnd"/>
      <w:r w:rsidRPr="00455271">
        <w:rPr>
          <w:rFonts w:ascii="Arial" w:hAnsi="Arial" w:cs="Arial"/>
          <w:i w:val="0"/>
          <w:iCs w:val="0"/>
          <w:color w:val="auto"/>
          <w:sz w:val="20"/>
          <w:szCs w:val="20"/>
        </w:rPr>
        <w:t xml:space="preserve"> the </w:t>
      </w:r>
      <w:proofErr w:type="spellStart"/>
      <w:r w:rsidRPr="00455271">
        <w:rPr>
          <w:rFonts w:ascii="Arial" w:hAnsi="Arial" w:cs="Arial"/>
          <w:i w:val="0"/>
          <w:iCs w:val="0"/>
          <w:color w:val="auto"/>
          <w:sz w:val="20"/>
          <w:szCs w:val="20"/>
        </w:rPr>
        <w:t>lake</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Spirotetramat</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is</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detected</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throughout</w:t>
      </w:r>
      <w:proofErr w:type="spellEnd"/>
      <w:r w:rsidRPr="00455271">
        <w:rPr>
          <w:rFonts w:ascii="Arial" w:hAnsi="Arial" w:cs="Arial"/>
          <w:i w:val="0"/>
          <w:iCs w:val="0"/>
          <w:color w:val="auto"/>
          <w:sz w:val="20"/>
          <w:szCs w:val="20"/>
        </w:rPr>
        <w:t xml:space="preserve"> the </w:t>
      </w:r>
      <w:proofErr w:type="spellStart"/>
      <w:r w:rsidRPr="00455271">
        <w:rPr>
          <w:rFonts w:ascii="Arial" w:hAnsi="Arial" w:cs="Arial"/>
          <w:i w:val="0"/>
          <w:iCs w:val="0"/>
          <w:color w:val="auto"/>
          <w:sz w:val="20"/>
          <w:szCs w:val="20"/>
        </w:rPr>
        <w:t>lake</w:t>
      </w:r>
      <w:proofErr w:type="spellEnd"/>
      <w:r w:rsidRPr="00455271">
        <w:rPr>
          <w:rFonts w:ascii="Arial" w:hAnsi="Arial" w:cs="Arial"/>
          <w:i w:val="0"/>
          <w:iCs w:val="0"/>
          <w:color w:val="auto"/>
          <w:sz w:val="20"/>
          <w:szCs w:val="20"/>
        </w:rPr>
        <w:t xml:space="preserve"> in </w:t>
      </w:r>
      <w:proofErr w:type="spellStart"/>
      <w:r w:rsidRPr="00455271">
        <w:rPr>
          <w:rFonts w:ascii="Arial" w:hAnsi="Arial" w:cs="Arial"/>
          <w:i w:val="0"/>
          <w:iCs w:val="0"/>
          <w:color w:val="auto"/>
          <w:sz w:val="20"/>
          <w:szCs w:val="20"/>
        </w:rPr>
        <w:t>both</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sediment</w:t>
      </w:r>
      <w:proofErr w:type="spellEnd"/>
      <w:r w:rsidRPr="00455271">
        <w:rPr>
          <w:rFonts w:ascii="Arial" w:hAnsi="Arial" w:cs="Arial"/>
          <w:i w:val="0"/>
          <w:iCs w:val="0"/>
          <w:color w:val="auto"/>
          <w:sz w:val="20"/>
          <w:szCs w:val="20"/>
        </w:rPr>
        <w:t xml:space="preserve"> (Figure 1</w:t>
      </w:r>
      <w:r>
        <w:rPr>
          <w:rFonts w:ascii="Arial" w:hAnsi="Arial" w:cs="Arial"/>
          <w:i w:val="0"/>
          <w:iCs w:val="0"/>
          <w:color w:val="auto"/>
          <w:sz w:val="20"/>
          <w:szCs w:val="20"/>
        </w:rPr>
        <w:t>6</w:t>
      </w:r>
      <w:r w:rsidRPr="00455271">
        <w:rPr>
          <w:rFonts w:ascii="Arial" w:hAnsi="Arial" w:cs="Arial"/>
          <w:i w:val="0"/>
          <w:iCs w:val="0"/>
          <w:color w:val="auto"/>
          <w:sz w:val="20"/>
          <w:szCs w:val="20"/>
        </w:rPr>
        <w:t>A) and water (Figure 1</w:t>
      </w:r>
      <w:r>
        <w:rPr>
          <w:rFonts w:ascii="Arial" w:hAnsi="Arial" w:cs="Arial"/>
          <w:i w:val="0"/>
          <w:iCs w:val="0"/>
          <w:color w:val="auto"/>
          <w:sz w:val="20"/>
          <w:szCs w:val="20"/>
        </w:rPr>
        <w:t>6</w:t>
      </w:r>
      <w:r w:rsidRPr="00455271">
        <w:rPr>
          <w:rFonts w:ascii="Arial" w:hAnsi="Arial" w:cs="Arial"/>
          <w:i w:val="0"/>
          <w:iCs w:val="0"/>
          <w:color w:val="auto"/>
          <w:sz w:val="20"/>
          <w:szCs w:val="20"/>
        </w:rPr>
        <w:t xml:space="preserve">B), </w:t>
      </w:r>
      <w:proofErr w:type="spellStart"/>
      <w:r w:rsidRPr="00455271">
        <w:rPr>
          <w:rFonts w:ascii="Arial" w:hAnsi="Arial" w:cs="Arial"/>
          <w:i w:val="0"/>
          <w:iCs w:val="0"/>
          <w:color w:val="auto"/>
          <w:sz w:val="20"/>
          <w:szCs w:val="20"/>
        </w:rPr>
        <w:t>with</w:t>
      </w:r>
      <w:proofErr w:type="spellEnd"/>
      <w:r w:rsidRPr="00455271">
        <w:rPr>
          <w:rFonts w:ascii="Arial" w:hAnsi="Arial" w:cs="Arial"/>
          <w:i w:val="0"/>
          <w:iCs w:val="0"/>
          <w:color w:val="auto"/>
          <w:sz w:val="20"/>
          <w:szCs w:val="20"/>
        </w:rPr>
        <w:t xml:space="preserve"> water concentrations </w:t>
      </w:r>
      <w:proofErr w:type="spellStart"/>
      <w:r w:rsidRPr="00455271">
        <w:rPr>
          <w:rFonts w:ascii="Arial" w:hAnsi="Arial" w:cs="Arial"/>
          <w:i w:val="0"/>
          <w:iCs w:val="0"/>
          <w:color w:val="auto"/>
          <w:sz w:val="20"/>
          <w:szCs w:val="20"/>
        </w:rPr>
        <w:t>exceeding</w:t>
      </w:r>
      <w:proofErr w:type="spellEnd"/>
      <w:r w:rsidRPr="00455271">
        <w:rPr>
          <w:rFonts w:ascii="Arial" w:hAnsi="Arial" w:cs="Arial"/>
          <w:i w:val="0"/>
          <w:iCs w:val="0"/>
          <w:color w:val="auto"/>
          <w:sz w:val="20"/>
          <w:szCs w:val="20"/>
        </w:rPr>
        <w:t xml:space="preserve"> the </w:t>
      </w:r>
      <w:proofErr w:type="spellStart"/>
      <w:r w:rsidRPr="00455271">
        <w:rPr>
          <w:rFonts w:ascii="Arial" w:hAnsi="Arial" w:cs="Arial"/>
          <w:i w:val="0"/>
          <w:iCs w:val="0"/>
          <w:color w:val="auto"/>
          <w:sz w:val="20"/>
          <w:szCs w:val="20"/>
        </w:rPr>
        <w:t>established</w:t>
      </w:r>
      <w:proofErr w:type="spellEnd"/>
      <w:r w:rsidRPr="00455271">
        <w:rPr>
          <w:rFonts w:ascii="Arial" w:hAnsi="Arial" w:cs="Arial"/>
          <w:i w:val="0"/>
          <w:iCs w:val="0"/>
          <w:color w:val="auto"/>
          <w:sz w:val="20"/>
          <w:szCs w:val="20"/>
        </w:rPr>
        <w:t xml:space="preserve"> guideline.</w:t>
      </w:r>
    </w:p>
    <w:p w14:paraId="0F5B5A8C" w14:textId="77777777" w:rsidR="00F35245" w:rsidRPr="00455271" w:rsidRDefault="00F35245" w:rsidP="00F35245">
      <w:pPr>
        <w:pStyle w:val="Caption"/>
        <w:spacing w:line="276" w:lineRule="auto"/>
        <w:jc w:val="both"/>
        <w:rPr>
          <w:rFonts w:ascii="Arial" w:hAnsi="Arial" w:cs="Arial"/>
          <w:b/>
          <w:bCs/>
          <w:i w:val="0"/>
          <w:iCs w:val="0"/>
          <w:color w:val="auto"/>
          <w:sz w:val="20"/>
          <w:szCs w:val="20"/>
        </w:rPr>
      </w:pPr>
      <w:r w:rsidRPr="00455271">
        <w:rPr>
          <w:rFonts w:ascii="Arial" w:hAnsi="Arial" w:cs="Arial"/>
          <w:b/>
          <w:bCs/>
          <w:i w:val="0"/>
          <w:iCs w:val="0"/>
          <w:color w:val="auto"/>
          <w:sz w:val="20"/>
          <w:szCs w:val="20"/>
        </w:rPr>
        <w:t xml:space="preserve">3.1.2.3. Spatial Distribution of </w:t>
      </w:r>
      <w:proofErr w:type="spellStart"/>
      <w:r w:rsidRPr="00455271">
        <w:rPr>
          <w:rFonts w:ascii="Arial" w:hAnsi="Arial" w:cs="Arial"/>
          <w:b/>
          <w:bCs/>
          <w:i w:val="0"/>
          <w:iCs w:val="0"/>
          <w:color w:val="auto"/>
          <w:sz w:val="20"/>
          <w:szCs w:val="20"/>
        </w:rPr>
        <w:t>Hydrocarbons</w:t>
      </w:r>
      <w:proofErr w:type="spellEnd"/>
      <w:r w:rsidRPr="00455271">
        <w:rPr>
          <w:rFonts w:ascii="Arial" w:hAnsi="Arial" w:cs="Arial"/>
          <w:b/>
          <w:bCs/>
          <w:i w:val="0"/>
          <w:iCs w:val="0"/>
          <w:color w:val="auto"/>
          <w:sz w:val="20"/>
          <w:szCs w:val="20"/>
        </w:rPr>
        <w:t xml:space="preserve"> in Water and </w:t>
      </w:r>
      <w:proofErr w:type="spellStart"/>
      <w:r w:rsidRPr="00455271">
        <w:rPr>
          <w:rFonts w:ascii="Arial" w:hAnsi="Arial" w:cs="Arial"/>
          <w:b/>
          <w:bCs/>
          <w:i w:val="0"/>
          <w:iCs w:val="0"/>
          <w:color w:val="auto"/>
          <w:sz w:val="20"/>
          <w:szCs w:val="20"/>
        </w:rPr>
        <w:t>Sediment</w:t>
      </w:r>
      <w:proofErr w:type="spellEnd"/>
    </w:p>
    <w:p w14:paraId="3EAD7936" w14:textId="77777777" w:rsidR="00F35245" w:rsidRPr="00455271" w:rsidRDefault="00F35245" w:rsidP="00F35245">
      <w:pPr>
        <w:pStyle w:val="Caption"/>
        <w:spacing w:line="276" w:lineRule="auto"/>
        <w:jc w:val="both"/>
        <w:rPr>
          <w:rFonts w:ascii="Arial" w:hAnsi="Arial" w:cs="Arial"/>
          <w:i w:val="0"/>
          <w:iCs w:val="0"/>
          <w:color w:val="auto"/>
          <w:sz w:val="20"/>
          <w:szCs w:val="20"/>
        </w:rPr>
      </w:pPr>
      <w:r w:rsidRPr="00455271">
        <w:rPr>
          <w:rFonts w:ascii="Arial" w:hAnsi="Arial" w:cs="Arial"/>
          <w:i w:val="0"/>
          <w:iCs w:val="0"/>
          <w:color w:val="auto"/>
          <w:sz w:val="20"/>
          <w:szCs w:val="20"/>
        </w:rPr>
        <w:t xml:space="preserve">The </w:t>
      </w:r>
      <w:proofErr w:type="spellStart"/>
      <w:r w:rsidRPr="00455271">
        <w:rPr>
          <w:rFonts w:ascii="Arial" w:hAnsi="Arial" w:cs="Arial"/>
          <w:i w:val="0"/>
          <w:iCs w:val="0"/>
          <w:color w:val="auto"/>
          <w:sz w:val="20"/>
          <w:szCs w:val="20"/>
        </w:rPr>
        <w:t>mean</w:t>
      </w:r>
      <w:proofErr w:type="spellEnd"/>
      <w:r w:rsidRPr="00455271">
        <w:rPr>
          <w:rFonts w:ascii="Arial" w:hAnsi="Arial" w:cs="Arial"/>
          <w:i w:val="0"/>
          <w:iCs w:val="0"/>
          <w:color w:val="auto"/>
          <w:sz w:val="20"/>
          <w:szCs w:val="20"/>
        </w:rPr>
        <w:t xml:space="preserve">, minimum, maximum, and standard </w:t>
      </w:r>
      <w:proofErr w:type="spellStart"/>
      <w:r w:rsidRPr="00455271">
        <w:rPr>
          <w:rFonts w:ascii="Arial" w:hAnsi="Arial" w:cs="Arial"/>
          <w:i w:val="0"/>
          <w:iCs w:val="0"/>
          <w:color w:val="auto"/>
          <w:sz w:val="20"/>
          <w:szCs w:val="20"/>
        </w:rPr>
        <w:t>deviation</w:t>
      </w:r>
      <w:proofErr w:type="spellEnd"/>
      <w:r w:rsidRPr="00455271">
        <w:rPr>
          <w:rFonts w:ascii="Arial" w:hAnsi="Arial" w:cs="Arial"/>
          <w:i w:val="0"/>
          <w:iCs w:val="0"/>
          <w:color w:val="auto"/>
          <w:sz w:val="20"/>
          <w:szCs w:val="20"/>
        </w:rPr>
        <w:t xml:space="preserve"> values of the </w:t>
      </w:r>
      <w:proofErr w:type="spellStart"/>
      <w:r w:rsidRPr="00455271">
        <w:rPr>
          <w:rFonts w:ascii="Arial" w:hAnsi="Arial" w:cs="Arial"/>
          <w:i w:val="0"/>
          <w:iCs w:val="0"/>
          <w:color w:val="auto"/>
          <w:sz w:val="20"/>
          <w:szCs w:val="20"/>
        </w:rPr>
        <w:t>quantified</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hydrocarbons</w:t>
      </w:r>
      <w:proofErr w:type="spellEnd"/>
      <w:r w:rsidRPr="00455271">
        <w:rPr>
          <w:rFonts w:ascii="Arial" w:hAnsi="Arial" w:cs="Arial"/>
          <w:i w:val="0"/>
          <w:iCs w:val="0"/>
          <w:color w:val="auto"/>
          <w:sz w:val="20"/>
          <w:szCs w:val="20"/>
        </w:rPr>
        <w:t>—</w:t>
      </w:r>
      <w:proofErr w:type="spellStart"/>
      <w:r w:rsidRPr="00455271">
        <w:rPr>
          <w:rFonts w:ascii="Arial" w:hAnsi="Arial" w:cs="Arial"/>
          <w:i w:val="0"/>
          <w:iCs w:val="0"/>
          <w:color w:val="auto"/>
          <w:sz w:val="20"/>
          <w:szCs w:val="20"/>
        </w:rPr>
        <w:t>including</w:t>
      </w:r>
      <w:proofErr w:type="spellEnd"/>
      <w:r w:rsidRPr="00455271">
        <w:rPr>
          <w:rFonts w:ascii="Arial" w:hAnsi="Arial" w:cs="Arial"/>
          <w:i w:val="0"/>
          <w:iCs w:val="0"/>
          <w:color w:val="auto"/>
          <w:sz w:val="20"/>
          <w:szCs w:val="20"/>
        </w:rPr>
        <w:t xml:space="preserve"> total </w:t>
      </w:r>
      <w:proofErr w:type="spellStart"/>
      <w:r w:rsidRPr="00455271">
        <w:rPr>
          <w:rFonts w:ascii="Arial" w:hAnsi="Arial" w:cs="Arial"/>
          <w:i w:val="0"/>
          <w:iCs w:val="0"/>
          <w:color w:val="auto"/>
          <w:sz w:val="20"/>
          <w:szCs w:val="20"/>
        </w:rPr>
        <w:t>polycyclic</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aromatic</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hydrocarbons</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PAHs</w:t>
      </w:r>
      <w:proofErr w:type="spellEnd"/>
      <w:r w:rsidRPr="00455271">
        <w:rPr>
          <w:rFonts w:ascii="Arial" w:hAnsi="Arial" w:cs="Arial"/>
          <w:i w:val="0"/>
          <w:iCs w:val="0"/>
          <w:color w:val="auto"/>
          <w:sz w:val="20"/>
          <w:szCs w:val="20"/>
        </w:rPr>
        <w:t xml:space="preserve">), total </w:t>
      </w:r>
      <w:proofErr w:type="spellStart"/>
      <w:r w:rsidRPr="00455271">
        <w:rPr>
          <w:rFonts w:ascii="Arial" w:hAnsi="Arial" w:cs="Arial"/>
          <w:i w:val="0"/>
          <w:iCs w:val="0"/>
          <w:color w:val="auto"/>
          <w:sz w:val="20"/>
          <w:szCs w:val="20"/>
        </w:rPr>
        <w:t>petroleum</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hydrocarbons</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TPHs</w:t>
      </w:r>
      <w:proofErr w:type="spellEnd"/>
      <w:r w:rsidRPr="00455271">
        <w:rPr>
          <w:rFonts w:ascii="Arial" w:hAnsi="Arial" w:cs="Arial"/>
          <w:i w:val="0"/>
          <w:iCs w:val="0"/>
          <w:color w:val="auto"/>
          <w:sz w:val="20"/>
          <w:szCs w:val="20"/>
        </w:rPr>
        <w:t xml:space="preserve">), and total </w:t>
      </w:r>
      <w:proofErr w:type="spellStart"/>
      <w:r w:rsidRPr="00455271">
        <w:rPr>
          <w:rFonts w:ascii="Arial" w:hAnsi="Arial" w:cs="Arial"/>
          <w:i w:val="0"/>
          <w:iCs w:val="0"/>
          <w:color w:val="auto"/>
          <w:sz w:val="20"/>
          <w:szCs w:val="20"/>
        </w:rPr>
        <w:t>polychlorinated</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biphenyls</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PCBs</w:t>
      </w:r>
      <w:proofErr w:type="spellEnd"/>
      <w:r w:rsidRPr="00455271">
        <w:rPr>
          <w:rFonts w:ascii="Arial" w:hAnsi="Arial" w:cs="Arial"/>
          <w:i w:val="0"/>
          <w:iCs w:val="0"/>
          <w:color w:val="auto"/>
          <w:sz w:val="20"/>
          <w:szCs w:val="20"/>
        </w:rPr>
        <w:t>)—</w:t>
      </w:r>
      <w:proofErr w:type="spellStart"/>
      <w:r w:rsidRPr="00455271">
        <w:rPr>
          <w:rFonts w:ascii="Arial" w:hAnsi="Arial" w:cs="Arial"/>
          <w:i w:val="0"/>
          <w:iCs w:val="0"/>
          <w:color w:val="auto"/>
          <w:sz w:val="20"/>
          <w:szCs w:val="20"/>
        </w:rPr>
        <w:t>across</w:t>
      </w:r>
      <w:proofErr w:type="spellEnd"/>
      <w:r w:rsidRPr="00455271">
        <w:rPr>
          <w:rFonts w:ascii="Arial" w:hAnsi="Arial" w:cs="Arial"/>
          <w:i w:val="0"/>
          <w:iCs w:val="0"/>
          <w:color w:val="auto"/>
          <w:sz w:val="20"/>
          <w:szCs w:val="20"/>
        </w:rPr>
        <w:t xml:space="preserve"> the </w:t>
      </w:r>
      <w:proofErr w:type="spellStart"/>
      <w:r w:rsidRPr="00455271">
        <w:rPr>
          <w:rFonts w:ascii="Arial" w:hAnsi="Arial" w:cs="Arial"/>
          <w:i w:val="0"/>
          <w:iCs w:val="0"/>
          <w:color w:val="auto"/>
          <w:sz w:val="20"/>
          <w:szCs w:val="20"/>
        </w:rPr>
        <w:t>ten</w:t>
      </w:r>
      <w:proofErr w:type="spellEnd"/>
      <w:r w:rsidRPr="00455271">
        <w:rPr>
          <w:rFonts w:ascii="Arial" w:hAnsi="Arial" w:cs="Arial"/>
          <w:i w:val="0"/>
          <w:iCs w:val="0"/>
          <w:color w:val="auto"/>
          <w:sz w:val="20"/>
          <w:szCs w:val="20"/>
        </w:rPr>
        <w:t xml:space="preserve"> sampling stations are </w:t>
      </w:r>
      <w:proofErr w:type="spellStart"/>
      <w:r w:rsidRPr="00455271">
        <w:rPr>
          <w:rFonts w:ascii="Arial" w:hAnsi="Arial" w:cs="Arial"/>
          <w:i w:val="0"/>
          <w:iCs w:val="0"/>
          <w:color w:val="auto"/>
          <w:sz w:val="20"/>
          <w:szCs w:val="20"/>
        </w:rPr>
        <w:t>summarized</w:t>
      </w:r>
      <w:proofErr w:type="spellEnd"/>
      <w:r w:rsidRPr="00455271">
        <w:rPr>
          <w:rFonts w:ascii="Arial" w:hAnsi="Arial" w:cs="Arial"/>
          <w:i w:val="0"/>
          <w:iCs w:val="0"/>
          <w:color w:val="auto"/>
          <w:sz w:val="20"/>
          <w:szCs w:val="20"/>
        </w:rPr>
        <w:t xml:space="preserve"> in Table 4 </w:t>
      </w:r>
      <w:proofErr w:type="spellStart"/>
      <w:r w:rsidRPr="00455271">
        <w:rPr>
          <w:rFonts w:ascii="Arial" w:hAnsi="Arial" w:cs="Arial"/>
          <w:i w:val="0"/>
          <w:iCs w:val="0"/>
          <w:color w:val="auto"/>
          <w:sz w:val="20"/>
          <w:szCs w:val="20"/>
        </w:rPr>
        <w:t>below</w:t>
      </w:r>
      <w:proofErr w:type="spellEnd"/>
      <w:r w:rsidRPr="00455271">
        <w:rPr>
          <w:rFonts w:ascii="Arial" w:hAnsi="Arial" w:cs="Arial"/>
          <w:i w:val="0"/>
          <w:iCs w:val="0"/>
          <w:color w:val="auto"/>
          <w:sz w:val="20"/>
          <w:szCs w:val="20"/>
        </w:rPr>
        <w:t xml:space="preserve">. The concentrations of </w:t>
      </w:r>
      <w:proofErr w:type="spellStart"/>
      <w:r w:rsidRPr="00455271">
        <w:rPr>
          <w:rFonts w:ascii="Arial" w:hAnsi="Arial" w:cs="Arial"/>
          <w:i w:val="0"/>
          <w:iCs w:val="0"/>
          <w:color w:val="auto"/>
          <w:sz w:val="20"/>
          <w:szCs w:val="20"/>
        </w:rPr>
        <w:t>these</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hydrocarbons</w:t>
      </w:r>
      <w:proofErr w:type="spellEnd"/>
      <w:r w:rsidRPr="00455271">
        <w:rPr>
          <w:rFonts w:ascii="Arial" w:hAnsi="Arial" w:cs="Arial"/>
          <w:i w:val="0"/>
          <w:iCs w:val="0"/>
          <w:color w:val="auto"/>
          <w:sz w:val="20"/>
          <w:szCs w:val="20"/>
        </w:rPr>
        <w:t xml:space="preserve"> in </w:t>
      </w:r>
      <w:proofErr w:type="spellStart"/>
      <w:r w:rsidRPr="00455271">
        <w:rPr>
          <w:rFonts w:ascii="Arial" w:hAnsi="Arial" w:cs="Arial"/>
          <w:i w:val="0"/>
          <w:iCs w:val="0"/>
          <w:color w:val="auto"/>
          <w:sz w:val="20"/>
          <w:szCs w:val="20"/>
        </w:rPr>
        <w:t>both</w:t>
      </w:r>
      <w:proofErr w:type="spellEnd"/>
      <w:r w:rsidRPr="00455271">
        <w:rPr>
          <w:rFonts w:ascii="Arial" w:hAnsi="Arial" w:cs="Arial"/>
          <w:i w:val="0"/>
          <w:iCs w:val="0"/>
          <w:color w:val="auto"/>
          <w:sz w:val="20"/>
          <w:szCs w:val="20"/>
        </w:rPr>
        <w:t xml:space="preserve"> water and </w:t>
      </w:r>
      <w:proofErr w:type="spellStart"/>
      <w:r w:rsidRPr="00455271">
        <w:rPr>
          <w:rFonts w:ascii="Arial" w:hAnsi="Arial" w:cs="Arial"/>
          <w:i w:val="0"/>
          <w:iCs w:val="0"/>
          <w:color w:val="auto"/>
          <w:sz w:val="20"/>
          <w:szCs w:val="20"/>
        </w:rPr>
        <w:t>sediment</w:t>
      </w:r>
      <w:proofErr w:type="spellEnd"/>
      <w:r w:rsidRPr="00455271">
        <w:rPr>
          <w:rFonts w:ascii="Arial" w:hAnsi="Arial" w:cs="Arial"/>
          <w:i w:val="0"/>
          <w:iCs w:val="0"/>
          <w:color w:val="auto"/>
          <w:sz w:val="20"/>
          <w:szCs w:val="20"/>
        </w:rPr>
        <w:t xml:space="preserve"> are </w:t>
      </w:r>
      <w:proofErr w:type="spellStart"/>
      <w:r w:rsidRPr="00455271">
        <w:rPr>
          <w:rFonts w:ascii="Arial" w:hAnsi="Arial" w:cs="Arial"/>
          <w:i w:val="0"/>
          <w:iCs w:val="0"/>
          <w:color w:val="auto"/>
          <w:sz w:val="20"/>
          <w:szCs w:val="20"/>
        </w:rPr>
        <w:t>compared</w:t>
      </w:r>
      <w:proofErr w:type="spell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with</w:t>
      </w:r>
      <w:proofErr w:type="spellEnd"/>
      <w:r w:rsidRPr="00455271">
        <w:rPr>
          <w:rFonts w:ascii="Arial" w:hAnsi="Arial" w:cs="Arial"/>
          <w:i w:val="0"/>
          <w:iCs w:val="0"/>
          <w:color w:val="auto"/>
          <w:sz w:val="20"/>
          <w:szCs w:val="20"/>
        </w:rPr>
        <w:t xml:space="preserve"> Canadian </w:t>
      </w:r>
      <w:proofErr w:type="spellStart"/>
      <w:r w:rsidRPr="00455271">
        <w:rPr>
          <w:rFonts w:ascii="Arial" w:hAnsi="Arial" w:cs="Arial"/>
          <w:i w:val="0"/>
          <w:iCs w:val="0"/>
          <w:color w:val="auto"/>
          <w:sz w:val="20"/>
          <w:szCs w:val="20"/>
        </w:rPr>
        <w:t>regulatory</w:t>
      </w:r>
      <w:proofErr w:type="spellEnd"/>
      <w:r w:rsidRPr="00455271">
        <w:rPr>
          <w:rFonts w:ascii="Arial" w:hAnsi="Arial" w:cs="Arial"/>
          <w:i w:val="0"/>
          <w:iCs w:val="0"/>
          <w:color w:val="auto"/>
          <w:sz w:val="20"/>
          <w:szCs w:val="20"/>
        </w:rPr>
        <w:t xml:space="preserve"> guidelines.</w:t>
      </w:r>
    </w:p>
    <w:p w14:paraId="200FE9FB" w14:textId="77777777" w:rsidR="00F35245" w:rsidRPr="00455271" w:rsidRDefault="00F35245" w:rsidP="00F35245">
      <w:pPr>
        <w:pStyle w:val="Caption"/>
        <w:spacing w:line="276" w:lineRule="auto"/>
        <w:jc w:val="both"/>
        <w:rPr>
          <w:rFonts w:ascii="Arial" w:hAnsi="Arial" w:cs="Arial"/>
          <w:i w:val="0"/>
          <w:iCs w:val="0"/>
          <w:color w:val="auto"/>
          <w:sz w:val="20"/>
          <w:szCs w:val="20"/>
        </w:rPr>
      </w:pPr>
      <w:r w:rsidRPr="00455271">
        <w:rPr>
          <w:rFonts w:ascii="Arial" w:hAnsi="Arial" w:cs="Arial"/>
          <w:b/>
          <w:bCs/>
          <w:i w:val="0"/>
          <w:iCs w:val="0"/>
          <w:color w:val="auto"/>
          <w:sz w:val="20"/>
          <w:szCs w:val="20"/>
        </w:rPr>
        <w:t xml:space="preserve">Table </w:t>
      </w:r>
      <w:proofErr w:type="gramStart"/>
      <w:r>
        <w:rPr>
          <w:rFonts w:ascii="Arial" w:hAnsi="Arial" w:cs="Arial"/>
          <w:b/>
          <w:bCs/>
          <w:i w:val="0"/>
          <w:iCs w:val="0"/>
          <w:color w:val="auto"/>
          <w:sz w:val="20"/>
          <w:szCs w:val="20"/>
        </w:rPr>
        <w:t>3</w:t>
      </w:r>
      <w:r w:rsidRPr="00455271">
        <w:rPr>
          <w:rFonts w:ascii="Arial" w:hAnsi="Arial" w:cs="Arial"/>
          <w:b/>
          <w:bCs/>
          <w:i w:val="0"/>
          <w:iCs w:val="0"/>
          <w:color w:val="auto"/>
          <w:sz w:val="20"/>
          <w:szCs w:val="20"/>
        </w:rPr>
        <w:t>:</w:t>
      </w:r>
      <w:proofErr w:type="gramEnd"/>
      <w:r w:rsidRPr="00455271">
        <w:rPr>
          <w:rFonts w:ascii="Arial" w:hAnsi="Arial" w:cs="Arial"/>
          <w:i w:val="0"/>
          <w:iCs w:val="0"/>
          <w:color w:val="auto"/>
          <w:sz w:val="20"/>
          <w:szCs w:val="20"/>
        </w:rPr>
        <w:t xml:space="preserve"> </w:t>
      </w:r>
      <w:proofErr w:type="spellStart"/>
      <w:r w:rsidRPr="00455271">
        <w:rPr>
          <w:rFonts w:ascii="Arial" w:hAnsi="Arial" w:cs="Arial"/>
          <w:i w:val="0"/>
          <w:iCs w:val="0"/>
          <w:color w:val="auto"/>
          <w:sz w:val="20"/>
          <w:szCs w:val="20"/>
        </w:rPr>
        <w:t>Summary</w:t>
      </w:r>
      <w:proofErr w:type="spellEnd"/>
      <w:r w:rsidRPr="00455271">
        <w:rPr>
          <w:rFonts w:ascii="Arial" w:hAnsi="Arial" w:cs="Arial"/>
          <w:i w:val="0"/>
          <w:iCs w:val="0"/>
          <w:color w:val="auto"/>
          <w:sz w:val="20"/>
          <w:szCs w:val="20"/>
        </w:rPr>
        <w:t xml:space="preserve"> of </w:t>
      </w:r>
      <w:proofErr w:type="spellStart"/>
      <w:r w:rsidRPr="00455271">
        <w:rPr>
          <w:rFonts w:ascii="Arial" w:hAnsi="Arial" w:cs="Arial"/>
          <w:i w:val="0"/>
          <w:iCs w:val="0"/>
          <w:color w:val="auto"/>
          <w:sz w:val="20"/>
          <w:szCs w:val="20"/>
        </w:rPr>
        <w:t>Hydrocarbon</w:t>
      </w:r>
      <w:proofErr w:type="spellEnd"/>
      <w:r w:rsidRPr="00455271">
        <w:rPr>
          <w:rFonts w:ascii="Arial" w:hAnsi="Arial" w:cs="Arial"/>
          <w:i w:val="0"/>
          <w:iCs w:val="0"/>
          <w:color w:val="auto"/>
          <w:sz w:val="20"/>
          <w:szCs w:val="20"/>
        </w:rPr>
        <w:t xml:space="preserve"> Concentrations </w:t>
      </w:r>
      <w:proofErr w:type="spellStart"/>
      <w:r w:rsidRPr="00455271">
        <w:rPr>
          <w:rFonts w:ascii="Arial" w:hAnsi="Arial" w:cs="Arial"/>
          <w:i w:val="0"/>
          <w:iCs w:val="0"/>
          <w:color w:val="auto"/>
          <w:sz w:val="20"/>
          <w:szCs w:val="20"/>
        </w:rPr>
        <w:t>Measured</w:t>
      </w:r>
      <w:proofErr w:type="spellEnd"/>
      <w:r w:rsidRPr="00455271">
        <w:rPr>
          <w:rFonts w:ascii="Arial" w:hAnsi="Arial" w:cs="Arial"/>
          <w:i w:val="0"/>
          <w:iCs w:val="0"/>
          <w:color w:val="auto"/>
          <w:sz w:val="20"/>
          <w:szCs w:val="20"/>
        </w:rPr>
        <w:t xml:space="preserve"> in Lake </w:t>
      </w:r>
      <w:proofErr w:type="spellStart"/>
      <w:r w:rsidRPr="00455271">
        <w:rPr>
          <w:rFonts w:ascii="Arial" w:hAnsi="Arial" w:cs="Arial"/>
          <w:i w:val="0"/>
          <w:iCs w:val="0"/>
          <w:color w:val="auto"/>
          <w:sz w:val="20"/>
          <w:szCs w:val="20"/>
        </w:rPr>
        <w:t>Nokoué</w:t>
      </w:r>
      <w:proofErr w:type="spellEnd"/>
      <w:r>
        <w:rPr>
          <w:rFonts w:ascii="Arial" w:hAnsi="Arial" w:cs="Arial"/>
          <w:i w:val="0"/>
          <w:iCs w:val="0"/>
          <w:color w:val="auto"/>
          <w:sz w:val="20"/>
          <w:szCs w:val="20"/>
        </w:rPr>
        <w:t>.</w:t>
      </w:r>
    </w:p>
    <w:tbl>
      <w:tblPr>
        <w:tblpPr w:leftFromText="141" w:rightFromText="141" w:vertAnchor="text" w:horzAnchor="margin" w:tblpXSpec="center" w:tblpY="196"/>
        <w:tblW w:w="9289"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1230"/>
        <w:gridCol w:w="1140"/>
        <w:gridCol w:w="1500"/>
        <w:gridCol w:w="1120"/>
        <w:gridCol w:w="1620"/>
        <w:gridCol w:w="1540"/>
        <w:gridCol w:w="1240"/>
      </w:tblGrid>
      <w:tr w:rsidR="00F35245" w:rsidRPr="00C80071" w14:paraId="3A17A6CD" w14:textId="77777777" w:rsidTr="00522F36">
        <w:trPr>
          <w:trHeight w:val="290"/>
        </w:trPr>
        <w:tc>
          <w:tcPr>
            <w:tcW w:w="1129" w:type="dxa"/>
            <w:tcBorders>
              <w:top w:val="single" w:sz="18" w:space="0" w:color="auto"/>
              <w:bottom w:val="single" w:sz="18" w:space="0" w:color="auto"/>
            </w:tcBorders>
            <w:noWrap/>
            <w:vAlign w:val="bottom"/>
            <w:hideMark/>
          </w:tcPr>
          <w:p w14:paraId="1D90021A" w14:textId="77777777" w:rsidR="00F35245" w:rsidRPr="00C80071" w:rsidRDefault="00F35245" w:rsidP="00522F36">
            <w:pPr>
              <w:jc w:val="center"/>
              <w:rPr>
                <w:b/>
                <w:bCs/>
                <w:color w:val="000000"/>
                <w:lang w:eastAsia="fr-FR"/>
              </w:rPr>
            </w:pPr>
            <w:proofErr w:type="spellStart"/>
            <w:r w:rsidRPr="00C80071">
              <w:rPr>
                <w:b/>
                <w:bCs/>
                <w:color w:val="000000"/>
                <w:lang w:eastAsia="fr-FR"/>
              </w:rPr>
              <w:t>Paramètres</w:t>
            </w:r>
            <w:proofErr w:type="spellEnd"/>
          </w:p>
        </w:tc>
        <w:tc>
          <w:tcPr>
            <w:tcW w:w="1140" w:type="dxa"/>
            <w:tcBorders>
              <w:top w:val="single" w:sz="18" w:space="0" w:color="auto"/>
              <w:bottom w:val="single" w:sz="18" w:space="0" w:color="auto"/>
            </w:tcBorders>
            <w:noWrap/>
            <w:vAlign w:val="bottom"/>
            <w:hideMark/>
          </w:tcPr>
          <w:p w14:paraId="38AD5099" w14:textId="77777777" w:rsidR="00F35245" w:rsidRPr="00161B44" w:rsidRDefault="00F35245" w:rsidP="00522F36">
            <w:pPr>
              <w:jc w:val="center"/>
              <w:rPr>
                <w:rFonts w:ascii="Calibri" w:hAnsi="Calibri" w:cs="Calibri"/>
                <w:b/>
                <w:bCs/>
                <w:lang w:eastAsia="fr-FR"/>
              </w:rPr>
            </w:pPr>
            <w:r w:rsidRPr="00161B44">
              <w:rPr>
                <w:rFonts w:ascii="Calibri" w:hAnsi="Calibri" w:cs="Calibri"/>
                <w:b/>
                <w:bCs/>
                <w:lang w:eastAsia="fr-FR"/>
              </w:rPr>
              <w:t xml:space="preserve"> PAHs water</w:t>
            </w:r>
          </w:p>
        </w:tc>
        <w:tc>
          <w:tcPr>
            <w:tcW w:w="1500" w:type="dxa"/>
            <w:tcBorders>
              <w:top w:val="single" w:sz="18" w:space="0" w:color="auto"/>
              <w:bottom w:val="single" w:sz="18" w:space="0" w:color="auto"/>
            </w:tcBorders>
            <w:noWrap/>
            <w:vAlign w:val="bottom"/>
            <w:hideMark/>
          </w:tcPr>
          <w:p w14:paraId="6BF9DD6A" w14:textId="77777777" w:rsidR="00F35245" w:rsidRPr="00161B44" w:rsidRDefault="00F35245" w:rsidP="00522F36">
            <w:pPr>
              <w:jc w:val="center"/>
              <w:rPr>
                <w:rFonts w:ascii="Calibri" w:hAnsi="Calibri" w:cs="Calibri"/>
                <w:b/>
                <w:bCs/>
                <w:color w:val="000000"/>
                <w:lang w:eastAsia="fr-FR"/>
              </w:rPr>
            </w:pPr>
            <w:r w:rsidRPr="00161B44">
              <w:rPr>
                <w:rFonts w:ascii="Calibri" w:hAnsi="Calibri" w:cs="Calibri"/>
                <w:b/>
                <w:bCs/>
                <w:color w:val="000000"/>
                <w:lang w:eastAsia="fr-FR"/>
              </w:rPr>
              <w:t xml:space="preserve"> PAHs sediment</w:t>
            </w:r>
          </w:p>
        </w:tc>
        <w:tc>
          <w:tcPr>
            <w:tcW w:w="1120" w:type="dxa"/>
            <w:tcBorders>
              <w:top w:val="single" w:sz="18" w:space="0" w:color="auto"/>
              <w:bottom w:val="single" w:sz="18" w:space="0" w:color="auto"/>
            </w:tcBorders>
            <w:noWrap/>
            <w:vAlign w:val="bottom"/>
            <w:hideMark/>
          </w:tcPr>
          <w:p w14:paraId="6BB0118F" w14:textId="77777777" w:rsidR="00F35245" w:rsidRPr="00161B44" w:rsidRDefault="00F35245" w:rsidP="00522F36">
            <w:pPr>
              <w:jc w:val="center"/>
              <w:rPr>
                <w:rFonts w:ascii="Calibri" w:hAnsi="Calibri" w:cs="Calibri"/>
                <w:b/>
                <w:bCs/>
                <w:color w:val="000000"/>
                <w:lang w:eastAsia="fr-FR"/>
              </w:rPr>
            </w:pPr>
            <w:r w:rsidRPr="00161B44">
              <w:rPr>
                <w:rFonts w:ascii="Calibri" w:hAnsi="Calibri" w:cs="Calibri"/>
                <w:b/>
                <w:bCs/>
                <w:color w:val="000000"/>
                <w:lang w:eastAsia="fr-FR"/>
              </w:rPr>
              <w:t>TPH water</w:t>
            </w:r>
          </w:p>
        </w:tc>
        <w:tc>
          <w:tcPr>
            <w:tcW w:w="1620" w:type="dxa"/>
            <w:tcBorders>
              <w:top w:val="single" w:sz="18" w:space="0" w:color="auto"/>
              <w:bottom w:val="single" w:sz="18" w:space="0" w:color="auto"/>
            </w:tcBorders>
            <w:noWrap/>
            <w:vAlign w:val="bottom"/>
            <w:hideMark/>
          </w:tcPr>
          <w:p w14:paraId="5C9E8412" w14:textId="77777777" w:rsidR="00F35245" w:rsidRPr="00161B44" w:rsidRDefault="00F35245" w:rsidP="00522F36">
            <w:pPr>
              <w:jc w:val="center"/>
              <w:rPr>
                <w:rFonts w:ascii="Calibri" w:hAnsi="Calibri" w:cs="Calibri"/>
                <w:b/>
                <w:bCs/>
                <w:color w:val="000000"/>
                <w:lang w:eastAsia="fr-FR"/>
              </w:rPr>
            </w:pPr>
            <w:r w:rsidRPr="00161B44">
              <w:rPr>
                <w:rFonts w:ascii="Calibri" w:hAnsi="Calibri" w:cs="Calibri"/>
                <w:b/>
                <w:bCs/>
                <w:color w:val="000000"/>
                <w:lang w:eastAsia="fr-FR"/>
              </w:rPr>
              <w:t>TPH sediment</w:t>
            </w:r>
          </w:p>
        </w:tc>
        <w:tc>
          <w:tcPr>
            <w:tcW w:w="1540" w:type="dxa"/>
            <w:tcBorders>
              <w:top w:val="single" w:sz="18" w:space="0" w:color="auto"/>
              <w:bottom w:val="single" w:sz="18" w:space="0" w:color="auto"/>
            </w:tcBorders>
            <w:noWrap/>
            <w:vAlign w:val="bottom"/>
            <w:hideMark/>
          </w:tcPr>
          <w:p w14:paraId="483DA0BF" w14:textId="77777777" w:rsidR="00F35245" w:rsidRPr="00161B44" w:rsidRDefault="00F35245" w:rsidP="00522F36">
            <w:pPr>
              <w:jc w:val="center"/>
              <w:rPr>
                <w:rFonts w:ascii="Calibri" w:hAnsi="Calibri" w:cs="Calibri"/>
                <w:b/>
                <w:bCs/>
                <w:color w:val="000000"/>
                <w:lang w:eastAsia="fr-FR"/>
              </w:rPr>
            </w:pPr>
            <w:r w:rsidRPr="00161B44">
              <w:rPr>
                <w:rFonts w:ascii="Calibri" w:hAnsi="Calibri" w:cs="Calibri"/>
                <w:b/>
                <w:bCs/>
                <w:color w:val="000000"/>
                <w:lang w:eastAsia="fr-FR"/>
              </w:rPr>
              <w:t xml:space="preserve"> PCBs sediment</w:t>
            </w:r>
          </w:p>
        </w:tc>
        <w:tc>
          <w:tcPr>
            <w:tcW w:w="1240" w:type="dxa"/>
            <w:tcBorders>
              <w:top w:val="single" w:sz="18" w:space="0" w:color="auto"/>
              <w:bottom w:val="single" w:sz="18" w:space="0" w:color="auto"/>
            </w:tcBorders>
            <w:noWrap/>
            <w:vAlign w:val="bottom"/>
            <w:hideMark/>
          </w:tcPr>
          <w:p w14:paraId="7F4CA30A" w14:textId="77777777" w:rsidR="00F35245" w:rsidRPr="00161B44" w:rsidRDefault="00F35245" w:rsidP="00522F36">
            <w:pPr>
              <w:jc w:val="center"/>
              <w:rPr>
                <w:rFonts w:ascii="Calibri" w:hAnsi="Calibri" w:cs="Calibri"/>
                <w:b/>
                <w:bCs/>
                <w:color w:val="000000"/>
                <w:lang w:eastAsia="fr-FR"/>
              </w:rPr>
            </w:pPr>
            <w:r w:rsidRPr="00161B44">
              <w:rPr>
                <w:rFonts w:ascii="Calibri" w:hAnsi="Calibri" w:cs="Calibri"/>
                <w:b/>
                <w:bCs/>
                <w:color w:val="000000"/>
                <w:lang w:eastAsia="fr-FR"/>
              </w:rPr>
              <w:t>PCBs water</w:t>
            </w:r>
          </w:p>
        </w:tc>
      </w:tr>
      <w:tr w:rsidR="00F35245" w:rsidRPr="00C80071" w14:paraId="6106E532" w14:textId="77777777" w:rsidTr="00522F36">
        <w:trPr>
          <w:trHeight w:val="290"/>
        </w:trPr>
        <w:tc>
          <w:tcPr>
            <w:tcW w:w="1129" w:type="dxa"/>
            <w:tcBorders>
              <w:top w:val="single" w:sz="18" w:space="0" w:color="auto"/>
            </w:tcBorders>
            <w:noWrap/>
            <w:vAlign w:val="bottom"/>
            <w:hideMark/>
          </w:tcPr>
          <w:p w14:paraId="3866DD2A" w14:textId="77777777" w:rsidR="00F35245" w:rsidRPr="00C80071" w:rsidRDefault="00F35245" w:rsidP="00522F36">
            <w:pPr>
              <w:jc w:val="center"/>
              <w:rPr>
                <w:b/>
                <w:bCs/>
                <w:color w:val="000000"/>
                <w:lang w:eastAsia="fr-FR"/>
              </w:rPr>
            </w:pPr>
            <w:proofErr w:type="spellStart"/>
            <w:r w:rsidRPr="00C80071">
              <w:rPr>
                <w:b/>
                <w:bCs/>
                <w:color w:val="000000"/>
                <w:lang w:eastAsia="fr-FR"/>
              </w:rPr>
              <w:t>Agbato</w:t>
            </w:r>
            <w:proofErr w:type="spellEnd"/>
          </w:p>
        </w:tc>
        <w:tc>
          <w:tcPr>
            <w:tcW w:w="1140" w:type="dxa"/>
            <w:tcBorders>
              <w:top w:val="single" w:sz="18" w:space="0" w:color="auto"/>
            </w:tcBorders>
            <w:noWrap/>
            <w:vAlign w:val="bottom"/>
            <w:hideMark/>
          </w:tcPr>
          <w:p w14:paraId="5D3F742A"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0,147</w:t>
            </w:r>
          </w:p>
        </w:tc>
        <w:tc>
          <w:tcPr>
            <w:tcW w:w="1500" w:type="dxa"/>
            <w:tcBorders>
              <w:top w:val="single" w:sz="18" w:space="0" w:color="auto"/>
            </w:tcBorders>
            <w:noWrap/>
            <w:vAlign w:val="bottom"/>
            <w:hideMark/>
          </w:tcPr>
          <w:p w14:paraId="66585C47"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0,145</w:t>
            </w:r>
          </w:p>
        </w:tc>
        <w:tc>
          <w:tcPr>
            <w:tcW w:w="1120" w:type="dxa"/>
            <w:tcBorders>
              <w:top w:val="single" w:sz="18" w:space="0" w:color="auto"/>
            </w:tcBorders>
            <w:noWrap/>
            <w:vAlign w:val="bottom"/>
            <w:hideMark/>
          </w:tcPr>
          <w:p w14:paraId="66D8F4A5"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0,158</w:t>
            </w:r>
          </w:p>
        </w:tc>
        <w:tc>
          <w:tcPr>
            <w:tcW w:w="1620" w:type="dxa"/>
            <w:tcBorders>
              <w:top w:val="single" w:sz="18" w:space="0" w:color="auto"/>
            </w:tcBorders>
            <w:noWrap/>
            <w:vAlign w:val="bottom"/>
            <w:hideMark/>
          </w:tcPr>
          <w:p w14:paraId="2C2E4A84"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0,157</w:t>
            </w:r>
          </w:p>
        </w:tc>
        <w:tc>
          <w:tcPr>
            <w:tcW w:w="1540" w:type="dxa"/>
            <w:tcBorders>
              <w:top w:val="single" w:sz="18" w:space="0" w:color="auto"/>
            </w:tcBorders>
            <w:noWrap/>
            <w:vAlign w:val="bottom"/>
            <w:hideMark/>
          </w:tcPr>
          <w:p w14:paraId="06ED6500"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tcBorders>
              <w:top w:val="single" w:sz="18" w:space="0" w:color="auto"/>
            </w:tcBorders>
            <w:noWrap/>
            <w:vAlign w:val="bottom"/>
            <w:hideMark/>
          </w:tcPr>
          <w:p w14:paraId="5C486992"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04868E78" w14:textId="77777777" w:rsidTr="00522F36">
        <w:trPr>
          <w:trHeight w:val="290"/>
        </w:trPr>
        <w:tc>
          <w:tcPr>
            <w:tcW w:w="1129" w:type="dxa"/>
            <w:noWrap/>
            <w:vAlign w:val="bottom"/>
            <w:hideMark/>
          </w:tcPr>
          <w:p w14:paraId="6093A33A" w14:textId="77777777" w:rsidR="00F35245" w:rsidRPr="00C80071" w:rsidRDefault="00F35245" w:rsidP="00522F36">
            <w:pPr>
              <w:jc w:val="center"/>
              <w:rPr>
                <w:b/>
                <w:bCs/>
                <w:color w:val="000000"/>
                <w:lang w:eastAsia="fr-FR"/>
              </w:rPr>
            </w:pPr>
            <w:proofErr w:type="spellStart"/>
            <w:r w:rsidRPr="00C80071">
              <w:rPr>
                <w:b/>
                <w:bCs/>
                <w:color w:val="000000"/>
                <w:lang w:eastAsia="fr-FR"/>
              </w:rPr>
              <w:t>Godomey</w:t>
            </w:r>
            <w:proofErr w:type="spellEnd"/>
          </w:p>
        </w:tc>
        <w:tc>
          <w:tcPr>
            <w:tcW w:w="1140" w:type="dxa"/>
            <w:noWrap/>
            <w:vAlign w:val="bottom"/>
            <w:hideMark/>
          </w:tcPr>
          <w:p w14:paraId="1AE9CFC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0,018</w:t>
            </w:r>
          </w:p>
        </w:tc>
        <w:tc>
          <w:tcPr>
            <w:tcW w:w="1500" w:type="dxa"/>
            <w:noWrap/>
            <w:vAlign w:val="bottom"/>
            <w:hideMark/>
          </w:tcPr>
          <w:p w14:paraId="16D4A165"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0,137</w:t>
            </w:r>
          </w:p>
        </w:tc>
        <w:tc>
          <w:tcPr>
            <w:tcW w:w="1120" w:type="dxa"/>
            <w:noWrap/>
            <w:vAlign w:val="bottom"/>
            <w:hideMark/>
          </w:tcPr>
          <w:p w14:paraId="7640579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0,019</w:t>
            </w:r>
          </w:p>
        </w:tc>
        <w:tc>
          <w:tcPr>
            <w:tcW w:w="1620" w:type="dxa"/>
            <w:noWrap/>
            <w:vAlign w:val="bottom"/>
            <w:hideMark/>
          </w:tcPr>
          <w:p w14:paraId="1D6D02AA"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0,148</w:t>
            </w:r>
          </w:p>
        </w:tc>
        <w:tc>
          <w:tcPr>
            <w:tcW w:w="1540" w:type="dxa"/>
            <w:noWrap/>
            <w:vAlign w:val="bottom"/>
            <w:hideMark/>
          </w:tcPr>
          <w:p w14:paraId="7A0C0042"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3972CF46"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0FED86B4" w14:textId="77777777" w:rsidTr="00522F36">
        <w:trPr>
          <w:trHeight w:val="290"/>
        </w:trPr>
        <w:tc>
          <w:tcPr>
            <w:tcW w:w="1129" w:type="dxa"/>
            <w:noWrap/>
            <w:vAlign w:val="bottom"/>
            <w:hideMark/>
          </w:tcPr>
          <w:p w14:paraId="3914437F" w14:textId="77777777" w:rsidR="00F35245" w:rsidRPr="00C80071" w:rsidRDefault="00F35245" w:rsidP="00522F36">
            <w:pPr>
              <w:jc w:val="center"/>
              <w:rPr>
                <w:b/>
                <w:bCs/>
                <w:color w:val="000000"/>
                <w:lang w:eastAsia="fr-FR"/>
              </w:rPr>
            </w:pPr>
            <w:r w:rsidRPr="00C80071">
              <w:rPr>
                <w:b/>
                <w:bCs/>
                <w:color w:val="000000"/>
                <w:lang w:eastAsia="fr-FR"/>
              </w:rPr>
              <w:t>Zogbo</w:t>
            </w:r>
          </w:p>
        </w:tc>
        <w:tc>
          <w:tcPr>
            <w:tcW w:w="1140" w:type="dxa"/>
            <w:noWrap/>
            <w:vAlign w:val="bottom"/>
            <w:hideMark/>
          </w:tcPr>
          <w:p w14:paraId="596E37E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0,050</w:t>
            </w:r>
          </w:p>
        </w:tc>
        <w:tc>
          <w:tcPr>
            <w:tcW w:w="1500" w:type="dxa"/>
            <w:noWrap/>
            <w:vAlign w:val="bottom"/>
            <w:hideMark/>
          </w:tcPr>
          <w:p w14:paraId="7464624D"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0,134</w:t>
            </w:r>
          </w:p>
        </w:tc>
        <w:tc>
          <w:tcPr>
            <w:tcW w:w="1120" w:type="dxa"/>
            <w:noWrap/>
            <w:vAlign w:val="bottom"/>
            <w:hideMark/>
          </w:tcPr>
          <w:p w14:paraId="4A1C10B1"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0,054</w:t>
            </w:r>
          </w:p>
        </w:tc>
        <w:tc>
          <w:tcPr>
            <w:tcW w:w="1620" w:type="dxa"/>
            <w:noWrap/>
            <w:vAlign w:val="bottom"/>
            <w:hideMark/>
          </w:tcPr>
          <w:p w14:paraId="31B945B8"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0,145</w:t>
            </w:r>
          </w:p>
        </w:tc>
        <w:tc>
          <w:tcPr>
            <w:tcW w:w="1540" w:type="dxa"/>
            <w:noWrap/>
            <w:vAlign w:val="bottom"/>
            <w:hideMark/>
          </w:tcPr>
          <w:p w14:paraId="2BB48181"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46D90DA6"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25206FBF" w14:textId="77777777" w:rsidTr="00522F36">
        <w:trPr>
          <w:trHeight w:val="290"/>
        </w:trPr>
        <w:tc>
          <w:tcPr>
            <w:tcW w:w="1129" w:type="dxa"/>
            <w:noWrap/>
            <w:vAlign w:val="bottom"/>
            <w:hideMark/>
          </w:tcPr>
          <w:p w14:paraId="2655625C" w14:textId="77777777" w:rsidR="00F35245" w:rsidRPr="00C80071" w:rsidRDefault="00F35245" w:rsidP="00522F36">
            <w:pPr>
              <w:jc w:val="center"/>
              <w:rPr>
                <w:b/>
                <w:bCs/>
                <w:color w:val="000000"/>
                <w:lang w:eastAsia="fr-FR"/>
              </w:rPr>
            </w:pPr>
            <w:proofErr w:type="spellStart"/>
            <w:r w:rsidRPr="00C80071">
              <w:rPr>
                <w:b/>
                <w:bCs/>
                <w:color w:val="000000"/>
                <w:lang w:eastAsia="fr-FR"/>
              </w:rPr>
              <w:t>Ekpè</w:t>
            </w:r>
            <w:proofErr w:type="spellEnd"/>
          </w:p>
        </w:tc>
        <w:tc>
          <w:tcPr>
            <w:tcW w:w="1140" w:type="dxa"/>
            <w:noWrap/>
            <w:vAlign w:val="bottom"/>
            <w:hideMark/>
          </w:tcPr>
          <w:p w14:paraId="34AB3B64"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0,028</w:t>
            </w:r>
          </w:p>
        </w:tc>
        <w:tc>
          <w:tcPr>
            <w:tcW w:w="1500" w:type="dxa"/>
            <w:noWrap/>
            <w:vAlign w:val="bottom"/>
            <w:hideMark/>
          </w:tcPr>
          <w:p w14:paraId="2812283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0,118</w:t>
            </w:r>
          </w:p>
        </w:tc>
        <w:tc>
          <w:tcPr>
            <w:tcW w:w="1120" w:type="dxa"/>
            <w:noWrap/>
            <w:vAlign w:val="bottom"/>
            <w:hideMark/>
          </w:tcPr>
          <w:p w14:paraId="5B9EC63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0,030</w:t>
            </w:r>
          </w:p>
        </w:tc>
        <w:tc>
          <w:tcPr>
            <w:tcW w:w="1620" w:type="dxa"/>
            <w:noWrap/>
            <w:vAlign w:val="bottom"/>
            <w:hideMark/>
          </w:tcPr>
          <w:p w14:paraId="7526F0D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0,127</w:t>
            </w:r>
          </w:p>
        </w:tc>
        <w:tc>
          <w:tcPr>
            <w:tcW w:w="1540" w:type="dxa"/>
            <w:noWrap/>
            <w:vAlign w:val="bottom"/>
            <w:hideMark/>
          </w:tcPr>
          <w:p w14:paraId="71F23F2B"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756E5785"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34015B8A" w14:textId="77777777" w:rsidTr="00522F36">
        <w:trPr>
          <w:trHeight w:val="290"/>
        </w:trPr>
        <w:tc>
          <w:tcPr>
            <w:tcW w:w="1129" w:type="dxa"/>
            <w:noWrap/>
            <w:vAlign w:val="bottom"/>
            <w:hideMark/>
          </w:tcPr>
          <w:p w14:paraId="686BB18D" w14:textId="77777777" w:rsidR="00F35245" w:rsidRPr="00C80071" w:rsidRDefault="00F35245" w:rsidP="00522F36">
            <w:pPr>
              <w:jc w:val="center"/>
              <w:rPr>
                <w:b/>
                <w:bCs/>
                <w:color w:val="000000"/>
                <w:lang w:eastAsia="fr-FR"/>
              </w:rPr>
            </w:pPr>
            <w:proofErr w:type="spellStart"/>
            <w:r w:rsidRPr="00C80071">
              <w:rPr>
                <w:b/>
                <w:bCs/>
                <w:color w:val="000000"/>
                <w:lang w:eastAsia="fr-FR"/>
              </w:rPr>
              <w:t>Ganvié</w:t>
            </w:r>
            <w:proofErr w:type="spellEnd"/>
            <w:r w:rsidRPr="00C80071">
              <w:rPr>
                <w:b/>
                <w:bCs/>
                <w:color w:val="000000"/>
                <w:lang w:eastAsia="fr-FR"/>
              </w:rPr>
              <w:t xml:space="preserve"> 2</w:t>
            </w:r>
          </w:p>
        </w:tc>
        <w:tc>
          <w:tcPr>
            <w:tcW w:w="1140" w:type="dxa"/>
            <w:noWrap/>
            <w:vAlign w:val="bottom"/>
            <w:hideMark/>
          </w:tcPr>
          <w:p w14:paraId="06874CC9"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0,033</w:t>
            </w:r>
          </w:p>
        </w:tc>
        <w:tc>
          <w:tcPr>
            <w:tcW w:w="1500" w:type="dxa"/>
            <w:noWrap/>
            <w:vAlign w:val="bottom"/>
            <w:hideMark/>
          </w:tcPr>
          <w:p w14:paraId="0F997757"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0,151</w:t>
            </w:r>
          </w:p>
        </w:tc>
        <w:tc>
          <w:tcPr>
            <w:tcW w:w="1120" w:type="dxa"/>
            <w:noWrap/>
            <w:vAlign w:val="bottom"/>
            <w:hideMark/>
          </w:tcPr>
          <w:p w14:paraId="0D84008D"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0,036</w:t>
            </w:r>
          </w:p>
        </w:tc>
        <w:tc>
          <w:tcPr>
            <w:tcW w:w="1620" w:type="dxa"/>
            <w:noWrap/>
            <w:vAlign w:val="bottom"/>
            <w:hideMark/>
          </w:tcPr>
          <w:p w14:paraId="1C15E0B0"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0,163</w:t>
            </w:r>
          </w:p>
        </w:tc>
        <w:tc>
          <w:tcPr>
            <w:tcW w:w="1540" w:type="dxa"/>
            <w:noWrap/>
            <w:vAlign w:val="bottom"/>
            <w:hideMark/>
          </w:tcPr>
          <w:p w14:paraId="0E599403"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1D8FE2E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11117CFD" w14:textId="77777777" w:rsidTr="00522F36">
        <w:trPr>
          <w:trHeight w:val="290"/>
        </w:trPr>
        <w:tc>
          <w:tcPr>
            <w:tcW w:w="1129" w:type="dxa"/>
            <w:noWrap/>
            <w:vAlign w:val="bottom"/>
            <w:hideMark/>
          </w:tcPr>
          <w:p w14:paraId="332194E0" w14:textId="77777777" w:rsidR="00F35245" w:rsidRPr="00C80071" w:rsidRDefault="00F35245" w:rsidP="00522F36">
            <w:pPr>
              <w:jc w:val="center"/>
              <w:rPr>
                <w:b/>
                <w:bCs/>
                <w:color w:val="000000"/>
                <w:lang w:eastAsia="fr-FR"/>
              </w:rPr>
            </w:pPr>
            <w:proofErr w:type="spellStart"/>
            <w:r w:rsidRPr="00C80071">
              <w:rPr>
                <w:b/>
                <w:bCs/>
                <w:color w:val="000000"/>
                <w:lang w:eastAsia="fr-FR"/>
              </w:rPr>
              <w:t>Vekky</w:t>
            </w:r>
            <w:proofErr w:type="spellEnd"/>
          </w:p>
        </w:tc>
        <w:tc>
          <w:tcPr>
            <w:tcW w:w="1140" w:type="dxa"/>
            <w:noWrap/>
            <w:vAlign w:val="bottom"/>
            <w:hideMark/>
          </w:tcPr>
          <w:p w14:paraId="2A5923C0"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0,075</w:t>
            </w:r>
          </w:p>
        </w:tc>
        <w:tc>
          <w:tcPr>
            <w:tcW w:w="1500" w:type="dxa"/>
            <w:noWrap/>
            <w:vAlign w:val="bottom"/>
            <w:hideMark/>
          </w:tcPr>
          <w:p w14:paraId="38BD5671"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0,142</w:t>
            </w:r>
          </w:p>
        </w:tc>
        <w:tc>
          <w:tcPr>
            <w:tcW w:w="1120" w:type="dxa"/>
            <w:noWrap/>
            <w:vAlign w:val="bottom"/>
            <w:hideMark/>
          </w:tcPr>
          <w:p w14:paraId="52A9F0C9"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0,081</w:t>
            </w:r>
          </w:p>
        </w:tc>
        <w:tc>
          <w:tcPr>
            <w:tcW w:w="1620" w:type="dxa"/>
            <w:noWrap/>
            <w:vAlign w:val="bottom"/>
            <w:hideMark/>
          </w:tcPr>
          <w:p w14:paraId="5C8730A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0,153</w:t>
            </w:r>
          </w:p>
        </w:tc>
        <w:tc>
          <w:tcPr>
            <w:tcW w:w="1540" w:type="dxa"/>
            <w:noWrap/>
            <w:vAlign w:val="bottom"/>
            <w:hideMark/>
          </w:tcPr>
          <w:p w14:paraId="49624425"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59DD123C"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3F795825" w14:textId="77777777" w:rsidTr="00522F36">
        <w:trPr>
          <w:trHeight w:val="290"/>
        </w:trPr>
        <w:tc>
          <w:tcPr>
            <w:tcW w:w="1129" w:type="dxa"/>
            <w:noWrap/>
            <w:vAlign w:val="bottom"/>
            <w:hideMark/>
          </w:tcPr>
          <w:p w14:paraId="66F4ACAE" w14:textId="77777777" w:rsidR="00F35245" w:rsidRPr="00C80071" w:rsidRDefault="00F35245" w:rsidP="00522F36">
            <w:pPr>
              <w:jc w:val="center"/>
              <w:rPr>
                <w:b/>
                <w:bCs/>
                <w:color w:val="000000"/>
                <w:lang w:eastAsia="fr-FR"/>
              </w:rPr>
            </w:pPr>
            <w:proofErr w:type="spellStart"/>
            <w:r w:rsidRPr="00C80071">
              <w:rPr>
                <w:b/>
                <w:bCs/>
                <w:color w:val="000000"/>
                <w:lang w:eastAsia="fr-FR"/>
              </w:rPr>
              <w:t>Aguégué</w:t>
            </w:r>
            <w:proofErr w:type="spellEnd"/>
          </w:p>
        </w:tc>
        <w:tc>
          <w:tcPr>
            <w:tcW w:w="1140" w:type="dxa"/>
            <w:noWrap/>
            <w:vAlign w:val="bottom"/>
            <w:hideMark/>
          </w:tcPr>
          <w:p w14:paraId="539186F2"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0,121</w:t>
            </w:r>
          </w:p>
        </w:tc>
        <w:tc>
          <w:tcPr>
            <w:tcW w:w="1500" w:type="dxa"/>
            <w:noWrap/>
            <w:vAlign w:val="bottom"/>
            <w:hideMark/>
          </w:tcPr>
          <w:p w14:paraId="10F2D5CC"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0,149</w:t>
            </w:r>
          </w:p>
        </w:tc>
        <w:tc>
          <w:tcPr>
            <w:tcW w:w="1120" w:type="dxa"/>
            <w:noWrap/>
            <w:vAlign w:val="bottom"/>
            <w:hideMark/>
          </w:tcPr>
          <w:p w14:paraId="4F00AB74"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0,131</w:t>
            </w:r>
          </w:p>
        </w:tc>
        <w:tc>
          <w:tcPr>
            <w:tcW w:w="1620" w:type="dxa"/>
            <w:noWrap/>
            <w:vAlign w:val="bottom"/>
            <w:hideMark/>
          </w:tcPr>
          <w:p w14:paraId="67BE71C1"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0,161</w:t>
            </w:r>
          </w:p>
        </w:tc>
        <w:tc>
          <w:tcPr>
            <w:tcW w:w="1540" w:type="dxa"/>
            <w:noWrap/>
            <w:vAlign w:val="bottom"/>
            <w:hideMark/>
          </w:tcPr>
          <w:p w14:paraId="101EF98B"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0F5809B7"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32F7E51F" w14:textId="77777777" w:rsidTr="00522F36">
        <w:trPr>
          <w:trHeight w:val="290"/>
        </w:trPr>
        <w:tc>
          <w:tcPr>
            <w:tcW w:w="1129" w:type="dxa"/>
            <w:noWrap/>
            <w:vAlign w:val="bottom"/>
            <w:hideMark/>
          </w:tcPr>
          <w:p w14:paraId="2D3752CB" w14:textId="77777777" w:rsidR="00F35245" w:rsidRPr="00C80071" w:rsidRDefault="00F35245" w:rsidP="00522F36">
            <w:pPr>
              <w:jc w:val="center"/>
              <w:rPr>
                <w:b/>
                <w:bCs/>
                <w:color w:val="000000"/>
                <w:lang w:eastAsia="fr-FR"/>
              </w:rPr>
            </w:pPr>
            <w:r w:rsidRPr="00C80071">
              <w:rPr>
                <w:b/>
                <w:bCs/>
                <w:color w:val="000000"/>
                <w:lang w:eastAsia="fr-FR"/>
              </w:rPr>
              <w:t>So-Ava</w:t>
            </w:r>
          </w:p>
        </w:tc>
        <w:tc>
          <w:tcPr>
            <w:tcW w:w="1140" w:type="dxa"/>
            <w:noWrap/>
            <w:vAlign w:val="bottom"/>
            <w:hideMark/>
          </w:tcPr>
          <w:p w14:paraId="3E6FF6EF"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0,119</w:t>
            </w:r>
          </w:p>
        </w:tc>
        <w:tc>
          <w:tcPr>
            <w:tcW w:w="1500" w:type="dxa"/>
            <w:noWrap/>
            <w:vAlign w:val="bottom"/>
            <w:hideMark/>
          </w:tcPr>
          <w:p w14:paraId="686109B6"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0,150</w:t>
            </w:r>
          </w:p>
        </w:tc>
        <w:tc>
          <w:tcPr>
            <w:tcW w:w="1120" w:type="dxa"/>
            <w:noWrap/>
            <w:vAlign w:val="bottom"/>
            <w:hideMark/>
          </w:tcPr>
          <w:p w14:paraId="6DBE719E"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0,129</w:t>
            </w:r>
          </w:p>
        </w:tc>
        <w:tc>
          <w:tcPr>
            <w:tcW w:w="1620" w:type="dxa"/>
            <w:noWrap/>
            <w:vAlign w:val="bottom"/>
            <w:hideMark/>
          </w:tcPr>
          <w:p w14:paraId="3E19A6D2"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0,162</w:t>
            </w:r>
          </w:p>
        </w:tc>
        <w:tc>
          <w:tcPr>
            <w:tcW w:w="1540" w:type="dxa"/>
            <w:noWrap/>
            <w:vAlign w:val="bottom"/>
            <w:hideMark/>
          </w:tcPr>
          <w:p w14:paraId="792199D5"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19176E87"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2B928F40" w14:textId="77777777" w:rsidTr="00522F36">
        <w:trPr>
          <w:trHeight w:val="290"/>
        </w:trPr>
        <w:tc>
          <w:tcPr>
            <w:tcW w:w="1129" w:type="dxa"/>
            <w:noWrap/>
            <w:vAlign w:val="bottom"/>
            <w:hideMark/>
          </w:tcPr>
          <w:p w14:paraId="6B1D92F4" w14:textId="77777777" w:rsidR="00F35245" w:rsidRPr="00C80071" w:rsidRDefault="00F35245" w:rsidP="00522F36">
            <w:pPr>
              <w:jc w:val="center"/>
              <w:rPr>
                <w:b/>
                <w:bCs/>
                <w:color w:val="000000"/>
                <w:lang w:eastAsia="fr-FR"/>
              </w:rPr>
            </w:pPr>
            <w:proofErr w:type="spellStart"/>
            <w:r w:rsidRPr="00C80071">
              <w:rPr>
                <w:b/>
                <w:bCs/>
                <w:color w:val="000000"/>
                <w:lang w:eastAsia="fr-FR"/>
              </w:rPr>
              <w:t>Totchè</w:t>
            </w:r>
            <w:proofErr w:type="spellEnd"/>
          </w:p>
        </w:tc>
        <w:tc>
          <w:tcPr>
            <w:tcW w:w="1140" w:type="dxa"/>
            <w:noWrap/>
            <w:vAlign w:val="bottom"/>
            <w:hideMark/>
          </w:tcPr>
          <w:p w14:paraId="689B796C"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0,034</w:t>
            </w:r>
          </w:p>
        </w:tc>
        <w:tc>
          <w:tcPr>
            <w:tcW w:w="1500" w:type="dxa"/>
            <w:noWrap/>
            <w:vAlign w:val="bottom"/>
            <w:hideMark/>
          </w:tcPr>
          <w:p w14:paraId="2F8E1BE5"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0,161</w:t>
            </w:r>
          </w:p>
        </w:tc>
        <w:tc>
          <w:tcPr>
            <w:tcW w:w="1120" w:type="dxa"/>
            <w:noWrap/>
            <w:vAlign w:val="bottom"/>
            <w:hideMark/>
          </w:tcPr>
          <w:p w14:paraId="79D0FD19"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0,037</w:t>
            </w:r>
          </w:p>
        </w:tc>
        <w:tc>
          <w:tcPr>
            <w:tcW w:w="1620" w:type="dxa"/>
            <w:noWrap/>
            <w:vAlign w:val="bottom"/>
            <w:hideMark/>
          </w:tcPr>
          <w:p w14:paraId="618AB146"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0,174</w:t>
            </w:r>
          </w:p>
        </w:tc>
        <w:tc>
          <w:tcPr>
            <w:tcW w:w="1540" w:type="dxa"/>
            <w:noWrap/>
            <w:vAlign w:val="bottom"/>
            <w:hideMark/>
          </w:tcPr>
          <w:p w14:paraId="20BFBAC0"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766C15F0"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4B5F24E7" w14:textId="77777777" w:rsidTr="00522F36">
        <w:trPr>
          <w:trHeight w:val="290"/>
        </w:trPr>
        <w:tc>
          <w:tcPr>
            <w:tcW w:w="1129" w:type="dxa"/>
            <w:noWrap/>
            <w:vAlign w:val="bottom"/>
            <w:hideMark/>
          </w:tcPr>
          <w:p w14:paraId="308E55DB" w14:textId="77777777" w:rsidR="00F35245" w:rsidRPr="00C80071" w:rsidRDefault="00F35245" w:rsidP="00522F36">
            <w:pPr>
              <w:jc w:val="center"/>
              <w:rPr>
                <w:b/>
                <w:bCs/>
                <w:color w:val="000000"/>
                <w:lang w:eastAsia="fr-FR"/>
              </w:rPr>
            </w:pPr>
            <w:proofErr w:type="spellStart"/>
            <w:r w:rsidRPr="00C80071">
              <w:rPr>
                <w:b/>
                <w:bCs/>
                <w:color w:val="000000"/>
                <w:lang w:eastAsia="fr-FR"/>
              </w:rPr>
              <w:t>Ganvié</w:t>
            </w:r>
            <w:proofErr w:type="spellEnd"/>
            <w:r w:rsidRPr="00C80071">
              <w:rPr>
                <w:b/>
                <w:bCs/>
                <w:color w:val="000000"/>
                <w:lang w:eastAsia="fr-FR"/>
              </w:rPr>
              <w:t xml:space="preserve"> 1</w:t>
            </w:r>
          </w:p>
        </w:tc>
        <w:tc>
          <w:tcPr>
            <w:tcW w:w="1140" w:type="dxa"/>
            <w:noWrap/>
            <w:vAlign w:val="bottom"/>
            <w:hideMark/>
          </w:tcPr>
          <w:p w14:paraId="5F807099"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0,030</w:t>
            </w:r>
          </w:p>
        </w:tc>
        <w:tc>
          <w:tcPr>
            <w:tcW w:w="1500" w:type="dxa"/>
            <w:noWrap/>
            <w:vAlign w:val="bottom"/>
            <w:hideMark/>
          </w:tcPr>
          <w:p w14:paraId="5D6C86B4"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0,157</w:t>
            </w:r>
          </w:p>
        </w:tc>
        <w:tc>
          <w:tcPr>
            <w:tcW w:w="1120" w:type="dxa"/>
            <w:noWrap/>
            <w:vAlign w:val="bottom"/>
            <w:hideMark/>
          </w:tcPr>
          <w:p w14:paraId="2778A187"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0,032</w:t>
            </w:r>
          </w:p>
        </w:tc>
        <w:tc>
          <w:tcPr>
            <w:tcW w:w="1620" w:type="dxa"/>
            <w:noWrap/>
            <w:vAlign w:val="bottom"/>
            <w:hideMark/>
          </w:tcPr>
          <w:p w14:paraId="59D96E5D" w14:textId="77777777" w:rsidR="00F35245" w:rsidRPr="00C80071" w:rsidRDefault="00F35245" w:rsidP="00522F36">
            <w:pPr>
              <w:jc w:val="center"/>
              <w:rPr>
                <w:rFonts w:ascii="Calibri" w:hAnsi="Calibri" w:cs="Calibri"/>
                <w:lang w:eastAsia="fr-FR"/>
              </w:rPr>
            </w:pPr>
            <w:r w:rsidRPr="00C80071">
              <w:rPr>
                <w:rFonts w:ascii="Calibri" w:hAnsi="Calibri" w:cs="Calibri"/>
                <w:lang w:eastAsia="fr-FR"/>
              </w:rPr>
              <w:t>0,170</w:t>
            </w:r>
          </w:p>
        </w:tc>
        <w:tc>
          <w:tcPr>
            <w:tcW w:w="1540" w:type="dxa"/>
            <w:noWrap/>
            <w:vAlign w:val="bottom"/>
            <w:hideMark/>
          </w:tcPr>
          <w:p w14:paraId="056BDA14"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1599E126"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11877EA2" w14:textId="77777777" w:rsidTr="00522F36">
        <w:trPr>
          <w:trHeight w:val="290"/>
        </w:trPr>
        <w:tc>
          <w:tcPr>
            <w:tcW w:w="1129" w:type="dxa"/>
            <w:noWrap/>
            <w:vAlign w:val="center"/>
            <w:hideMark/>
          </w:tcPr>
          <w:p w14:paraId="1C17914E" w14:textId="77777777" w:rsidR="00F35245" w:rsidRPr="00C80071" w:rsidRDefault="00F35245" w:rsidP="00522F36">
            <w:pPr>
              <w:jc w:val="center"/>
              <w:rPr>
                <w:b/>
                <w:bCs/>
                <w:color w:val="000000"/>
                <w:lang w:eastAsia="fr-FR"/>
              </w:rPr>
            </w:pPr>
            <w:r w:rsidRPr="00C80071">
              <w:rPr>
                <w:b/>
                <w:bCs/>
                <w:color w:val="000000"/>
                <w:lang w:eastAsia="fr-FR"/>
              </w:rPr>
              <w:t>M</w:t>
            </w:r>
            <w:r>
              <w:rPr>
                <w:b/>
                <w:bCs/>
                <w:color w:val="000000"/>
                <w:lang w:eastAsia="fr-FR"/>
              </w:rPr>
              <w:t>ean</w:t>
            </w:r>
          </w:p>
        </w:tc>
        <w:tc>
          <w:tcPr>
            <w:tcW w:w="1140" w:type="dxa"/>
            <w:noWrap/>
            <w:vAlign w:val="bottom"/>
            <w:hideMark/>
          </w:tcPr>
          <w:p w14:paraId="4F2E1994"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0,065</w:t>
            </w:r>
          </w:p>
        </w:tc>
        <w:tc>
          <w:tcPr>
            <w:tcW w:w="1500" w:type="dxa"/>
            <w:noWrap/>
            <w:vAlign w:val="bottom"/>
            <w:hideMark/>
          </w:tcPr>
          <w:p w14:paraId="36981E1B"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0,144</w:t>
            </w:r>
          </w:p>
        </w:tc>
        <w:tc>
          <w:tcPr>
            <w:tcW w:w="1120" w:type="dxa"/>
            <w:noWrap/>
            <w:vAlign w:val="bottom"/>
            <w:hideMark/>
          </w:tcPr>
          <w:p w14:paraId="04C7B566"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0,071</w:t>
            </w:r>
          </w:p>
        </w:tc>
        <w:tc>
          <w:tcPr>
            <w:tcW w:w="1620" w:type="dxa"/>
            <w:noWrap/>
            <w:vAlign w:val="bottom"/>
            <w:hideMark/>
          </w:tcPr>
          <w:p w14:paraId="7C86B762"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0,156</w:t>
            </w:r>
          </w:p>
        </w:tc>
        <w:tc>
          <w:tcPr>
            <w:tcW w:w="1540" w:type="dxa"/>
            <w:noWrap/>
            <w:vAlign w:val="bottom"/>
            <w:hideMark/>
          </w:tcPr>
          <w:p w14:paraId="573626A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 </w:t>
            </w:r>
          </w:p>
        </w:tc>
        <w:tc>
          <w:tcPr>
            <w:tcW w:w="1240" w:type="dxa"/>
            <w:noWrap/>
            <w:vAlign w:val="bottom"/>
            <w:hideMark/>
          </w:tcPr>
          <w:p w14:paraId="5376D99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 </w:t>
            </w:r>
          </w:p>
        </w:tc>
      </w:tr>
      <w:tr w:rsidR="00F35245" w:rsidRPr="00C80071" w14:paraId="4CC443FE" w14:textId="77777777" w:rsidTr="00522F36">
        <w:trPr>
          <w:trHeight w:val="290"/>
        </w:trPr>
        <w:tc>
          <w:tcPr>
            <w:tcW w:w="1129" w:type="dxa"/>
            <w:noWrap/>
            <w:vAlign w:val="center"/>
            <w:hideMark/>
          </w:tcPr>
          <w:p w14:paraId="1611C679" w14:textId="77777777" w:rsidR="00F35245" w:rsidRPr="00C80071" w:rsidRDefault="00F35245" w:rsidP="00522F36">
            <w:pPr>
              <w:jc w:val="center"/>
              <w:rPr>
                <w:b/>
                <w:bCs/>
                <w:color w:val="000000"/>
                <w:lang w:eastAsia="fr-FR"/>
              </w:rPr>
            </w:pPr>
            <w:r w:rsidRPr="00C80071">
              <w:rPr>
                <w:b/>
                <w:bCs/>
                <w:color w:val="000000"/>
                <w:lang w:eastAsia="fr-FR"/>
              </w:rPr>
              <w:t>Maximum</w:t>
            </w:r>
          </w:p>
        </w:tc>
        <w:tc>
          <w:tcPr>
            <w:tcW w:w="1140" w:type="dxa"/>
            <w:noWrap/>
            <w:vAlign w:val="bottom"/>
            <w:hideMark/>
          </w:tcPr>
          <w:p w14:paraId="42F7DD95"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0,147</w:t>
            </w:r>
          </w:p>
        </w:tc>
        <w:tc>
          <w:tcPr>
            <w:tcW w:w="1500" w:type="dxa"/>
            <w:noWrap/>
            <w:vAlign w:val="bottom"/>
            <w:hideMark/>
          </w:tcPr>
          <w:p w14:paraId="39FC7DD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0,161</w:t>
            </w:r>
          </w:p>
        </w:tc>
        <w:tc>
          <w:tcPr>
            <w:tcW w:w="1120" w:type="dxa"/>
            <w:noWrap/>
            <w:vAlign w:val="bottom"/>
            <w:hideMark/>
          </w:tcPr>
          <w:p w14:paraId="26754DD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0,158</w:t>
            </w:r>
          </w:p>
        </w:tc>
        <w:tc>
          <w:tcPr>
            <w:tcW w:w="1620" w:type="dxa"/>
            <w:noWrap/>
            <w:vAlign w:val="bottom"/>
            <w:hideMark/>
          </w:tcPr>
          <w:p w14:paraId="7D391B88"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0,174</w:t>
            </w:r>
          </w:p>
        </w:tc>
        <w:tc>
          <w:tcPr>
            <w:tcW w:w="1540" w:type="dxa"/>
            <w:noWrap/>
            <w:vAlign w:val="bottom"/>
            <w:hideMark/>
          </w:tcPr>
          <w:p w14:paraId="12E2211A"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0,000</w:t>
            </w:r>
          </w:p>
        </w:tc>
        <w:tc>
          <w:tcPr>
            <w:tcW w:w="1240" w:type="dxa"/>
            <w:noWrap/>
            <w:vAlign w:val="bottom"/>
            <w:hideMark/>
          </w:tcPr>
          <w:p w14:paraId="081C9D1E"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0,000</w:t>
            </w:r>
          </w:p>
        </w:tc>
      </w:tr>
      <w:tr w:rsidR="00F35245" w:rsidRPr="00C80071" w14:paraId="7DA8568C" w14:textId="77777777" w:rsidTr="00522F36">
        <w:trPr>
          <w:trHeight w:val="290"/>
        </w:trPr>
        <w:tc>
          <w:tcPr>
            <w:tcW w:w="1129" w:type="dxa"/>
            <w:noWrap/>
            <w:vAlign w:val="center"/>
            <w:hideMark/>
          </w:tcPr>
          <w:p w14:paraId="207134AD" w14:textId="77777777" w:rsidR="00F35245" w:rsidRPr="00C80071" w:rsidRDefault="00F35245" w:rsidP="00522F36">
            <w:pPr>
              <w:jc w:val="center"/>
              <w:rPr>
                <w:b/>
                <w:bCs/>
                <w:color w:val="000000"/>
                <w:lang w:eastAsia="fr-FR"/>
              </w:rPr>
            </w:pPr>
            <w:r>
              <w:rPr>
                <w:b/>
                <w:bCs/>
                <w:color w:val="000000"/>
                <w:lang w:eastAsia="fr-FR"/>
              </w:rPr>
              <w:t>M</w:t>
            </w:r>
            <w:r w:rsidRPr="00C80071">
              <w:rPr>
                <w:b/>
                <w:bCs/>
                <w:color w:val="000000"/>
                <w:lang w:eastAsia="fr-FR"/>
              </w:rPr>
              <w:t>inimum</w:t>
            </w:r>
          </w:p>
        </w:tc>
        <w:tc>
          <w:tcPr>
            <w:tcW w:w="1140" w:type="dxa"/>
            <w:noWrap/>
            <w:vAlign w:val="bottom"/>
            <w:hideMark/>
          </w:tcPr>
          <w:p w14:paraId="31FE9CA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0,018</w:t>
            </w:r>
          </w:p>
        </w:tc>
        <w:tc>
          <w:tcPr>
            <w:tcW w:w="1500" w:type="dxa"/>
            <w:noWrap/>
            <w:vAlign w:val="bottom"/>
            <w:hideMark/>
          </w:tcPr>
          <w:p w14:paraId="0FCD6BCC"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0,118</w:t>
            </w:r>
          </w:p>
        </w:tc>
        <w:tc>
          <w:tcPr>
            <w:tcW w:w="1120" w:type="dxa"/>
            <w:noWrap/>
            <w:vAlign w:val="bottom"/>
            <w:hideMark/>
          </w:tcPr>
          <w:p w14:paraId="56AD2782"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0,019</w:t>
            </w:r>
          </w:p>
        </w:tc>
        <w:tc>
          <w:tcPr>
            <w:tcW w:w="1620" w:type="dxa"/>
            <w:noWrap/>
            <w:vAlign w:val="bottom"/>
            <w:hideMark/>
          </w:tcPr>
          <w:p w14:paraId="4BD17B1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0,127</w:t>
            </w:r>
          </w:p>
        </w:tc>
        <w:tc>
          <w:tcPr>
            <w:tcW w:w="1540" w:type="dxa"/>
            <w:noWrap/>
            <w:vAlign w:val="bottom"/>
            <w:hideMark/>
          </w:tcPr>
          <w:p w14:paraId="3E6D2662"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0,000</w:t>
            </w:r>
          </w:p>
        </w:tc>
        <w:tc>
          <w:tcPr>
            <w:tcW w:w="1240" w:type="dxa"/>
            <w:noWrap/>
            <w:vAlign w:val="bottom"/>
            <w:hideMark/>
          </w:tcPr>
          <w:p w14:paraId="7C665A6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0,000</w:t>
            </w:r>
          </w:p>
        </w:tc>
      </w:tr>
      <w:tr w:rsidR="00F35245" w:rsidRPr="00C80071" w14:paraId="7A631A04" w14:textId="77777777" w:rsidTr="00522F36">
        <w:trPr>
          <w:trHeight w:val="290"/>
        </w:trPr>
        <w:tc>
          <w:tcPr>
            <w:tcW w:w="1129" w:type="dxa"/>
            <w:noWrap/>
            <w:vAlign w:val="center"/>
            <w:hideMark/>
          </w:tcPr>
          <w:p w14:paraId="3E0D2D60" w14:textId="77777777" w:rsidR="00F35245" w:rsidRPr="00C80071" w:rsidRDefault="00F35245" w:rsidP="00522F36">
            <w:pPr>
              <w:jc w:val="center"/>
              <w:rPr>
                <w:b/>
                <w:bCs/>
                <w:color w:val="000000"/>
                <w:lang w:eastAsia="fr-FR"/>
              </w:rPr>
            </w:pPr>
            <w:r w:rsidRPr="00552D26">
              <w:rPr>
                <w:b/>
                <w:bCs/>
                <w:sz w:val="18"/>
                <w:szCs w:val="18"/>
                <w:lang w:eastAsia="fr-FR"/>
              </w:rPr>
              <w:lastRenderedPageBreak/>
              <w:t>Standard Deviation</w:t>
            </w:r>
          </w:p>
        </w:tc>
        <w:tc>
          <w:tcPr>
            <w:tcW w:w="1140" w:type="dxa"/>
            <w:noWrap/>
            <w:vAlign w:val="bottom"/>
            <w:hideMark/>
          </w:tcPr>
          <w:p w14:paraId="1A9280B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0,04</w:t>
            </w:r>
            <w:r>
              <w:rPr>
                <w:rFonts w:ascii="Calibri" w:hAnsi="Calibri" w:cs="Calibri"/>
                <w:color w:val="000000"/>
                <w:lang w:eastAsia="fr-FR"/>
              </w:rPr>
              <w:t>7</w:t>
            </w:r>
          </w:p>
        </w:tc>
        <w:tc>
          <w:tcPr>
            <w:tcW w:w="1500" w:type="dxa"/>
            <w:noWrap/>
            <w:vAlign w:val="bottom"/>
            <w:hideMark/>
          </w:tcPr>
          <w:p w14:paraId="0161835E"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0,012</w:t>
            </w:r>
          </w:p>
        </w:tc>
        <w:tc>
          <w:tcPr>
            <w:tcW w:w="1120" w:type="dxa"/>
            <w:noWrap/>
            <w:vAlign w:val="bottom"/>
            <w:hideMark/>
          </w:tcPr>
          <w:p w14:paraId="14F9632D"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0,05</w:t>
            </w:r>
            <w:r>
              <w:rPr>
                <w:rFonts w:ascii="Calibri" w:hAnsi="Calibri" w:cs="Calibri"/>
                <w:color w:val="000000"/>
                <w:lang w:eastAsia="fr-FR"/>
              </w:rPr>
              <w:t>1</w:t>
            </w:r>
          </w:p>
        </w:tc>
        <w:tc>
          <w:tcPr>
            <w:tcW w:w="1620" w:type="dxa"/>
            <w:noWrap/>
            <w:vAlign w:val="bottom"/>
            <w:hideMark/>
          </w:tcPr>
          <w:p w14:paraId="3E5E6767"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0,01</w:t>
            </w:r>
            <w:r>
              <w:rPr>
                <w:rFonts w:ascii="Calibri" w:hAnsi="Calibri" w:cs="Calibri"/>
                <w:color w:val="000000"/>
                <w:lang w:eastAsia="fr-FR"/>
              </w:rPr>
              <w:t>4</w:t>
            </w:r>
          </w:p>
        </w:tc>
        <w:tc>
          <w:tcPr>
            <w:tcW w:w="1540" w:type="dxa"/>
            <w:noWrap/>
            <w:vAlign w:val="bottom"/>
            <w:hideMark/>
          </w:tcPr>
          <w:p w14:paraId="46B1A648"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c>
          <w:tcPr>
            <w:tcW w:w="1240" w:type="dxa"/>
            <w:noWrap/>
            <w:vAlign w:val="bottom"/>
            <w:hideMark/>
          </w:tcPr>
          <w:p w14:paraId="284501CF"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0</w:t>
            </w:r>
          </w:p>
        </w:tc>
      </w:tr>
      <w:tr w:rsidR="00F35245" w:rsidRPr="00C80071" w14:paraId="01D94E60" w14:textId="77777777" w:rsidTr="00522F36">
        <w:trPr>
          <w:trHeight w:val="290"/>
        </w:trPr>
        <w:tc>
          <w:tcPr>
            <w:tcW w:w="1129" w:type="dxa"/>
            <w:noWrap/>
            <w:vAlign w:val="bottom"/>
            <w:hideMark/>
          </w:tcPr>
          <w:p w14:paraId="46EA1805" w14:textId="77777777" w:rsidR="00F35245" w:rsidRPr="00C80071" w:rsidRDefault="00F35245" w:rsidP="00522F36">
            <w:pPr>
              <w:jc w:val="center"/>
              <w:rPr>
                <w:b/>
                <w:bCs/>
                <w:color w:val="000000"/>
                <w:lang w:eastAsia="fr-FR"/>
              </w:rPr>
            </w:pPr>
            <w:r w:rsidRPr="00C80071">
              <w:rPr>
                <w:b/>
                <w:bCs/>
                <w:color w:val="000000"/>
                <w:lang w:eastAsia="fr-FR"/>
              </w:rPr>
              <w:t>Norm</w:t>
            </w:r>
          </w:p>
        </w:tc>
        <w:tc>
          <w:tcPr>
            <w:tcW w:w="1140" w:type="dxa"/>
            <w:noWrap/>
            <w:vAlign w:val="bottom"/>
            <w:hideMark/>
          </w:tcPr>
          <w:p w14:paraId="1DA8485E" w14:textId="77777777" w:rsidR="00F35245" w:rsidRPr="00C80071" w:rsidRDefault="00F35245" w:rsidP="00522F36">
            <w:pPr>
              <w:jc w:val="center"/>
              <w:rPr>
                <w:rFonts w:ascii="Calibri" w:hAnsi="Calibri" w:cs="Calibri"/>
                <w:b/>
                <w:bCs/>
                <w:color w:val="000000"/>
                <w:lang w:eastAsia="fr-FR"/>
              </w:rPr>
            </w:pPr>
            <w:r w:rsidRPr="00C80071">
              <w:rPr>
                <w:rFonts w:ascii="Calibri" w:hAnsi="Calibri" w:cs="Calibri"/>
                <w:b/>
                <w:bCs/>
                <w:color w:val="000000"/>
                <w:lang w:eastAsia="fr-FR"/>
              </w:rPr>
              <w:t>0,01mg/L</w:t>
            </w:r>
          </w:p>
        </w:tc>
        <w:tc>
          <w:tcPr>
            <w:tcW w:w="1500" w:type="dxa"/>
            <w:noWrap/>
            <w:vAlign w:val="bottom"/>
            <w:hideMark/>
          </w:tcPr>
          <w:p w14:paraId="5BECFBBD" w14:textId="77777777" w:rsidR="00F35245" w:rsidRPr="00C80071" w:rsidRDefault="00F35245" w:rsidP="00522F36">
            <w:pPr>
              <w:jc w:val="center"/>
              <w:rPr>
                <w:rFonts w:ascii="Calibri" w:hAnsi="Calibri" w:cs="Calibri"/>
                <w:b/>
                <w:bCs/>
                <w:color w:val="000000"/>
                <w:lang w:eastAsia="fr-FR"/>
              </w:rPr>
            </w:pPr>
            <w:r w:rsidRPr="00C80071">
              <w:rPr>
                <w:rFonts w:ascii="Calibri" w:hAnsi="Calibri" w:cs="Calibri"/>
                <w:b/>
                <w:bCs/>
                <w:color w:val="000000"/>
                <w:lang w:eastAsia="fr-FR"/>
              </w:rPr>
              <w:t>1000mg/Kg</w:t>
            </w:r>
          </w:p>
        </w:tc>
        <w:tc>
          <w:tcPr>
            <w:tcW w:w="1120" w:type="dxa"/>
            <w:noWrap/>
            <w:vAlign w:val="bottom"/>
            <w:hideMark/>
          </w:tcPr>
          <w:p w14:paraId="2D826757" w14:textId="77777777" w:rsidR="00F35245" w:rsidRPr="00C80071" w:rsidRDefault="00F35245" w:rsidP="00522F36">
            <w:pPr>
              <w:jc w:val="center"/>
              <w:rPr>
                <w:rFonts w:ascii="Calibri" w:hAnsi="Calibri" w:cs="Calibri"/>
                <w:b/>
                <w:bCs/>
                <w:color w:val="000000"/>
                <w:lang w:eastAsia="fr-FR"/>
              </w:rPr>
            </w:pPr>
            <w:r w:rsidRPr="00C80071">
              <w:rPr>
                <w:rFonts w:ascii="Calibri" w:hAnsi="Calibri" w:cs="Calibri"/>
                <w:b/>
                <w:bCs/>
                <w:color w:val="000000"/>
                <w:lang w:eastAsia="fr-FR"/>
              </w:rPr>
              <w:t>0,01mg/L</w:t>
            </w:r>
          </w:p>
        </w:tc>
        <w:tc>
          <w:tcPr>
            <w:tcW w:w="1620" w:type="dxa"/>
            <w:noWrap/>
            <w:vAlign w:val="bottom"/>
            <w:hideMark/>
          </w:tcPr>
          <w:p w14:paraId="7EC33ABC" w14:textId="77777777" w:rsidR="00F35245" w:rsidRPr="00C80071" w:rsidRDefault="00F35245" w:rsidP="00522F36">
            <w:pPr>
              <w:jc w:val="center"/>
              <w:rPr>
                <w:rFonts w:ascii="Calibri" w:hAnsi="Calibri" w:cs="Calibri"/>
                <w:b/>
                <w:bCs/>
                <w:color w:val="000000"/>
                <w:lang w:eastAsia="fr-FR"/>
              </w:rPr>
            </w:pPr>
            <w:r w:rsidRPr="00C80071">
              <w:rPr>
                <w:rFonts w:ascii="Calibri" w:hAnsi="Calibri" w:cs="Calibri"/>
                <w:b/>
                <w:bCs/>
                <w:color w:val="000000"/>
                <w:lang w:eastAsia="fr-FR"/>
              </w:rPr>
              <w:t>1000mg/Kg</w:t>
            </w:r>
          </w:p>
        </w:tc>
        <w:tc>
          <w:tcPr>
            <w:tcW w:w="1540" w:type="dxa"/>
            <w:noWrap/>
            <w:vAlign w:val="bottom"/>
            <w:hideMark/>
          </w:tcPr>
          <w:p w14:paraId="22B13F1A"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 </w:t>
            </w:r>
            <w:r>
              <w:rPr>
                <w:rFonts w:ascii="Calibri" w:hAnsi="Calibri" w:cs="Calibri"/>
                <w:color w:val="000000"/>
                <w:lang w:eastAsia="fr-FR"/>
              </w:rPr>
              <w:t>-</w:t>
            </w:r>
          </w:p>
        </w:tc>
        <w:tc>
          <w:tcPr>
            <w:tcW w:w="1240" w:type="dxa"/>
            <w:noWrap/>
            <w:vAlign w:val="bottom"/>
            <w:hideMark/>
          </w:tcPr>
          <w:p w14:paraId="04CE8537" w14:textId="77777777" w:rsidR="00F35245" w:rsidRPr="00C80071" w:rsidRDefault="00F35245" w:rsidP="00522F36">
            <w:pPr>
              <w:jc w:val="center"/>
              <w:rPr>
                <w:rFonts w:ascii="Calibri" w:hAnsi="Calibri" w:cs="Calibri"/>
                <w:color w:val="000000"/>
                <w:lang w:eastAsia="fr-FR"/>
              </w:rPr>
            </w:pPr>
            <w:r w:rsidRPr="00C80071">
              <w:rPr>
                <w:rFonts w:ascii="Calibri" w:hAnsi="Calibri" w:cs="Calibri"/>
                <w:color w:val="000000"/>
                <w:lang w:eastAsia="fr-FR"/>
              </w:rPr>
              <w:t>-</w:t>
            </w:r>
          </w:p>
        </w:tc>
      </w:tr>
    </w:tbl>
    <w:p w14:paraId="08A05F9E" w14:textId="77777777" w:rsidR="00F35245" w:rsidRPr="00970AFE" w:rsidRDefault="00F35245" w:rsidP="00F35245">
      <w:pPr>
        <w:rPr>
          <w:lang w:eastAsia="fr-FR"/>
        </w:rPr>
      </w:pPr>
    </w:p>
    <w:p w14:paraId="0B80E05C" w14:textId="77777777" w:rsidR="00F35245" w:rsidRPr="003B2707" w:rsidRDefault="00F35245" w:rsidP="00F35245">
      <w:pPr>
        <w:pStyle w:val="Bibliography"/>
        <w:tabs>
          <w:tab w:val="left" w:pos="8132"/>
        </w:tabs>
        <w:spacing w:line="276" w:lineRule="auto"/>
        <w:rPr>
          <w:rFonts w:ascii="Arial" w:hAnsi="Arial" w:cs="Arial"/>
          <w:sz w:val="20"/>
          <w:szCs w:val="20"/>
        </w:rPr>
      </w:pPr>
      <w:proofErr w:type="spellStart"/>
      <w:r w:rsidRPr="003B2707">
        <w:rPr>
          <w:rFonts w:ascii="Arial" w:hAnsi="Arial" w:cs="Arial"/>
          <w:sz w:val="20"/>
          <w:szCs w:val="20"/>
        </w:rPr>
        <w:t>PAHs</w:t>
      </w:r>
      <w:proofErr w:type="spellEnd"/>
      <w:r w:rsidRPr="003B2707">
        <w:rPr>
          <w:rFonts w:ascii="Arial" w:hAnsi="Arial" w:cs="Arial"/>
          <w:sz w:val="20"/>
          <w:szCs w:val="20"/>
        </w:rPr>
        <w:t xml:space="preserve">=hydrocarbures aromatiques polycycliques totaux, TPH= hydrocarbure pétroliers totaux, </w:t>
      </w:r>
      <w:proofErr w:type="spellStart"/>
      <w:r w:rsidRPr="003B2707">
        <w:rPr>
          <w:rFonts w:ascii="Arial" w:hAnsi="Arial" w:cs="Arial"/>
          <w:sz w:val="20"/>
          <w:szCs w:val="20"/>
        </w:rPr>
        <w:t>BCPs</w:t>
      </w:r>
      <w:proofErr w:type="spellEnd"/>
      <w:r w:rsidRPr="003B2707">
        <w:rPr>
          <w:rFonts w:ascii="Arial" w:hAnsi="Arial" w:cs="Arial"/>
          <w:sz w:val="20"/>
          <w:szCs w:val="20"/>
        </w:rPr>
        <w:t xml:space="preserve"> =polychlorobiphényles.</w:t>
      </w:r>
    </w:p>
    <w:p w14:paraId="6A2BD71E" w14:textId="77777777" w:rsidR="00F35245" w:rsidRPr="003B2707" w:rsidRDefault="00F35245" w:rsidP="00F35245">
      <w:pPr>
        <w:spacing w:line="276" w:lineRule="auto"/>
        <w:rPr>
          <w:rFonts w:ascii="Arial" w:hAnsi="Arial" w:cs="Arial"/>
        </w:rPr>
      </w:pPr>
    </w:p>
    <w:p w14:paraId="2EE88334" w14:textId="77777777" w:rsidR="00F35245" w:rsidRPr="003B2707" w:rsidRDefault="00F35245" w:rsidP="00F35245">
      <w:pPr>
        <w:pStyle w:val="ListParagraph"/>
        <w:numPr>
          <w:ilvl w:val="0"/>
          <w:numId w:val="33"/>
        </w:numPr>
        <w:spacing w:line="360" w:lineRule="auto"/>
        <w:rPr>
          <w:rFonts w:ascii="Arial" w:hAnsi="Arial" w:cs="Arial"/>
          <w:b/>
          <w:bCs/>
          <w:sz w:val="20"/>
          <w:szCs w:val="20"/>
        </w:rPr>
      </w:pPr>
      <w:r w:rsidRPr="003B2707">
        <w:rPr>
          <w:rFonts w:ascii="Arial" w:hAnsi="Arial" w:cs="Arial"/>
          <w:b/>
          <w:bCs/>
          <w:sz w:val="20"/>
          <w:szCs w:val="20"/>
        </w:rPr>
        <w:t>Hydrocarbures Aromatiques Polycycliques Totaux (</w:t>
      </w:r>
      <w:proofErr w:type="spellStart"/>
      <w:r w:rsidRPr="003B2707">
        <w:rPr>
          <w:rFonts w:ascii="Arial" w:hAnsi="Arial" w:cs="Arial"/>
          <w:b/>
          <w:bCs/>
          <w:sz w:val="20"/>
          <w:szCs w:val="20"/>
        </w:rPr>
        <w:t>PAHs</w:t>
      </w:r>
      <w:proofErr w:type="spellEnd"/>
      <w:r w:rsidRPr="003B2707">
        <w:rPr>
          <w:rFonts w:ascii="Arial" w:hAnsi="Arial" w:cs="Arial"/>
          <w:b/>
          <w:bCs/>
          <w:sz w:val="20"/>
          <w:szCs w:val="20"/>
        </w:rPr>
        <w:t>)</w:t>
      </w:r>
    </w:p>
    <w:p w14:paraId="6FD5EE72" w14:textId="0528537B" w:rsidR="00F35245" w:rsidRPr="00F47F9D" w:rsidRDefault="00F47F9D" w:rsidP="00F47F9D">
      <w:pPr>
        <w:pStyle w:val="ListParagraph"/>
        <w:spacing w:before="100" w:beforeAutospacing="1" w:after="100" w:afterAutospacing="1"/>
        <w:ind w:left="780"/>
        <w:rPr>
          <w:lang w:eastAsia="fr-FR"/>
        </w:rPr>
      </w:pPr>
      <w:r>
        <w:rPr>
          <w:noProof/>
          <w:lang w:eastAsia="fr-FR"/>
        </w:rPr>
        <w:drawing>
          <wp:inline distT="0" distB="0" distL="0" distR="0" wp14:anchorId="378A2D44" wp14:editId="1A4BEB0E">
            <wp:extent cx="3728977" cy="2139950"/>
            <wp:effectExtent l="0" t="0" r="0" b="0"/>
            <wp:docPr id="24351390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3557" cy="2148317"/>
                    </a:xfrm>
                    <a:prstGeom prst="rect">
                      <a:avLst/>
                    </a:prstGeom>
                    <a:noFill/>
                    <a:ln>
                      <a:noFill/>
                    </a:ln>
                  </pic:spPr>
                </pic:pic>
              </a:graphicData>
            </a:graphic>
          </wp:inline>
        </w:drawing>
      </w:r>
    </w:p>
    <w:p w14:paraId="7D2985D8" w14:textId="77777777" w:rsidR="00F35245" w:rsidRPr="00455271" w:rsidRDefault="00F35245" w:rsidP="00DB0D41">
      <w:pPr>
        <w:jc w:val="both"/>
        <w:rPr>
          <w:rFonts w:ascii="Arial" w:eastAsia="Calibri" w:hAnsi="Arial" w:cs="Arial"/>
          <w:lang w:eastAsia="fr-FR"/>
        </w:rPr>
      </w:pPr>
      <w:r w:rsidRPr="00455271">
        <w:rPr>
          <w:rFonts w:ascii="Arial" w:eastAsia="Calibri" w:hAnsi="Arial" w:cs="Arial"/>
          <w:b/>
          <w:bCs/>
          <w:lang w:eastAsia="fr-FR"/>
        </w:rPr>
        <w:t>Figure 1</w:t>
      </w:r>
      <w:r>
        <w:rPr>
          <w:rFonts w:ascii="Arial" w:eastAsia="Calibri" w:hAnsi="Arial" w:cs="Arial"/>
          <w:b/>
          <w:bCs/>
          <w:lang w:eastAsia="fr-FR"/>
        </w:rPr>
        <w:t>7</w:t>
      </w:r>
      <w:r w:rsidRPr="00455271">
        <w:rPr>
          <w:rFonts w:ascii="Arial" w:eastAsia="Calibri" w:hAnsi="Arial" w:cs="Arial"/>
          <w:b/>
          <w:bCs/>
          <w:lang w:eastAsia="fr-FR"/>
        </w:rPr>
        <w:t xml:space="preserve">: </w:t>
      </w:r>
      <w:r w:rsidRPr="00455271">
        <w:rPr>
          <w:rFonts w:ascii="Arial" w:eastAsia="Calibri" w:hAnsi="Arial" w:cs="Arial"/>
          <w:lang w:eastAsia="fr-FR"/>
        </w:rPr>
        <w:t>Spatial Distribution of Total Polycyclic Aromatic Hydrocarbons (PAHs) in Water (A) and Sediment (B) across the Ten Stations</w:t>
      </w:r>
    </w:p>
    <w:p w14:paraId="3D00A82E" w14:textId="479C4CB0" w:rsidR="00F35245" w:rsidRPr="00455271" w:rsidRDefault="007C572C" w:rsidP="007C572C">
      <w:pPr>
        <w:spacing w:before="240"/>
        <w:jc w:val="both"/>
        <w:rPr>
          <w:rFonts w:ascii="Arial" w:eastAsia="Calibri" w:hAnsi="Arial" w:cs="Arial"/>
          <w:lang w:eastAsia="fr-FR"/>
        </w:rPr>
      </w:pPr>
      <w:r>
        <w:rPr>
          <w:rFonts w:ascii="Arial" w:eastAsia="Calibri" w:hAnsi="Arial" w:cs="Arial"/>
          <w:lang w:eastAsia="fr-FR"/>
        </w:rPr>
        <w:t xml:space="preserve"> </w:t>
      </w:r>
      <w:r w:rsidR="00F35245" w:rsidRPr="00455271">
        <w:rPr>
          <w:rFonts w:ascii="Arial" w:eastAsia="Calibri" w:hAnsi="Arial" w:cs="Arial"/>
          <w:lang w:eastAsia="fr-FR"/>
        </w:rPr>
        <w:t>Figure 1</w:t>
      </w:r>
      <w:r w:rsidR="00F35245">
        <w:rPr>
          <w:rFonts w:ascii="Arial" w:eastAsia="Calibri" w:hAnsi="Arial" w:cs="Arial"/>
          <w:lang w:eastAsia="fr-FR"/>
        </w:rPr>
        <w:t>7</w:t>
      </w:r>
      <w:r w:rsidR="00F35245" w:rsidRPr="00455271">
        <w:rPr>
          <w:rFonts w:ascii="Arial" w:eastAsia="Calibri" w:hAnsi="Arial" w:cs="Arial"/>
          <w:lang w:eastAsia="fr-FR"/>
        </w:rPr>
        <w:t xml:space="preserve"> (A and B) illustrates the spatial distribution of total polycyclic aromatic hydrocarbon (PAH) concentrations in both water and sediment across the ten sampling stations. In water (Figure 1</w:t>
      </w:r>
      <w:r w:rsidR="00F35245">
        <w:rPr>
          <w:rFonts w:ascii="Arial" w:eastAsia="Calibri" w:hAnsi="Arial" w:cs="Arial"/>
          <w:lang w:eastAsia="fr-FR"/>
        </w:rPr>
        <w:t>7</w:t>
      </w:r>
      <w:r w:rsidR="00F35245" w:rsidRPr="00455271">
        <w:rPr>
          <w:rFonts w:ascii="Arial" w:eastAsia="Calibri" w:hAnsi="Arial" w:cs="Arial"/>
          <w:lang w:eastAsia="fr-FR"/>
        </w:rPr>
        <w:t xml:space="preserve">A), PAH concentrations at all ten stations exceed the Canadian guideline of 0.01 mg/L, with a maximum of 1.14 mg/L recorded at </w:t>
      </w:r>
      <w:proofErr w:type="spellStart"/>
      <w:r w:rsidR="00F35245" w:rsidRPr="00455271">
        <w:rPr>
          <w:rFonts w:ascii="Arial" w:eastAsia="Calibri" w:hAnsi="Arial" w:cs="Arial"/>
          <w:lang w:eastAsia="fr-FR"/>
        </w:rPr>
        <w:t>Agbato</w:t>
      </w:r>
      <w:proofErr w:type="spellEnd"/>
      <w:r w:rsidR="00F35245" w:rsidRPr="00455271">
        <w:rPr>
          <w:rFonts w:ascii="Arial" w:eastAsia="Calibri" w:hAnsi="Arial" w:cs="Arial"/>
          <w:lang w:eastAsia="fr-FR"/>
        </w:rPr>
        <w:t xml:space="preserve"> and a minimum of 0.02 mg/L at </w:t>
      </w:r>
      <w:proofErr w:type="spellStart"/>
      <w:r w:rsidR="00F35245" w:rsidRPr="00455271">
        <w:rPr>
          <w:rFonts w:ascii="Arial" w:eastAsia="Calibri" w:hAnsi="Arial" w:cs="Arial"/>
          <w:lang w:eastAsia="fr-FR"/>
        </w:rPr>
        <w:t>Godomey</w:t>
      </w:r>
      <w:proofErr w:type="spellEnd"/>
      <w:r w:rsidR="00F35245" w:rsidRPr="00455271">
        <w:rPr>
          <w:rFonts w:ascii="Arial" w:eastAsia="Calibri" w:hAnsi="Arial" w:cs="Arial"/>
          <w:lang w:eastAsia="fr-FR"/>
        </w:rPr>
        <w:t>. The mean concentration across the lake is 0.07 ± 0.05 mg/L, which is above the recommended limit.</w:t>
      </w:r>
    </w:p>
    <w:p w14:paraId="5D40B82A" w14:textId="77777777" w:rsidR="00F35245" w:rsidRPr="00455271" w:rsidRDefault="00F35245" w:rsidP="00DB0D41">
      <w:pPr>
        <w:jc w:val="both"/>
        <w:rPr>
          <w:rFonts w:ascii="Arial" w:eastAsia="Calibri" w:hAnsi="Arial" w:cs="Arial"/>
          <w:lang w:eastAsia="fr-FR"/>
        </w:rPr>
      </w:pPr>
      <w:r w:rsidRPr="00455271">
        <w:rPr>
          <w:rFonts w:ascii="Arial" w:eastAsia="Calibri" w:hAnsi="Arial" w:cs="Arial"/>
          <w:lang w:eastAsia="fr-FR"/>
        </w:rPr>
        <w:t>In sediment (Figure 1</w:t>
      </w:r>
      <w:r>
        <w:rPr>
          <w:rFonts w:ascii="Arial" w:eastAsia="Calibri" w:hAnsi="Arial" w:cs="Arial"/>
          <w:lang w:eastAsia="fr-FR"/>
        </w:rPr>
        <w:t>7</w:t>
      </w:r>
      <w:r w:rsidRPr="00455271">
        <w:rPr>
          <w:rFonts w:ascii="Arial" w:eastAsia="Calibri" w:hAnsi="Arial" w:cs="Arial"/>
          <w:lang w:eastAsia="fr-FR"/>
        </w:rPr>
        <w:t xml:space="preserve">B), PAH concentrations at all ten stations are below the guideline value of 1000 mg/kg, with a maximum of 0.16 mg/kg at </w:t>
      </w:r>
      <w:proofErr w:type="spellStart"/>
      <w:r w:rsidRPr="00455271">
        <w:rPr>
          <w:rFonts w:ascii="Arial" w:eastAsia="Calibri" w:hAnsi="Arial" w:cs="Arial"/>
          <w:lang w:eastAsia="fr-FR"/>
        </w:rPr>
        <w:t>Totchè</w:t>
      </w:r>
      <w:proofErr w:type="spellEnd"/>
      <w:r w:rsidRPr="00455271">
        <w:rPr>
          <w:rFonts w:ascii="Arial" w:eastAsia="Calibri" w:hAnsi="Arial" w:cs="Arial"/>
          <w:lang w:eastAsia="fr-FR"/>
        </w:rPr>
        <w:t xml:space="preserve"> and a minimum of 0.12 mg/kg at </w:t>
      </w:r>
      <w:proofErr w:type="spellStart"/>
      <w:r w:rsidRPr="00455271">
        <w:rPr>
          <w:rFonts w:ascii="Arial" w:eastAsia="Calibri" w:hAnsi="Arial" w:cs="Arial"/>
          <w:lang w:eastAsia="fr-FR"/>
        </w:rPr>
        <w:t>Epkè</w:t>
      </w:r>
      <w:proofErr w:type="spellEnd"/>
      <w:r w:rsidRPr="00455271">
        <w:rPr>
          <w:rFonts w:ascii="Arial" w:eastAsia="Calibri" w:hAnsi="Arial" w:cs="Arial"/>
          <w:lang w:eastAsia="fr-FR"/>
        </w:rPr>
        <w:t>. The mean sediment concentration across the lake is 0.14 ± 0.01 mg/kg.</w:t>
      </w:r>
    </w:p>
    <w:p w14:paraId="16E5F9BA" w14:textId="77777777" w:rsidR="00F35245" w:rsidRPr="00455271" w:rsidRDefault="00F35245" w:rsidP="00DB0D41">
      <w:pPr>
        <w:jc w:val="both"/>
      </w:pPr>
    </w:p>
    <w:p w14:paraId="622CE399" w14:textId="1473A917" w:rsidR="000E6C4D" w:rsidRDefault="007C572C" w:rsidP="000E6C4D">
      <w:pPr>
        <w:pStyle w:val="Bibliography"/>
        <w:tabs>
          <w:tab w:val="left" w:pos="8132"/>
        </w:tabs>
        <w:spacing w:line="360" w:lineRule="auto"/>
        <w:rPr>
          <w:b/>
          <w:bCs/>
          <w:lang w:eastAsia="fr-FR"/>
        </w:rPr>
      </w:pPr>
      <w:r>
        <w:rPr>
          <w:b/>
          <w:bCs/>
          <w:noProof/>
          <w:lang w:eastAsia="fr-FR"/>
        </w:rPr>
        <w:drawing>
          <wp:inline distT="0" distB="0" distL="0" distR="0" wp14:anchorId="3A788921" wp14:editId="58D15A09">
            <wp:extent cx="4019550" cy="2007326"/>
            <wp:effectExtent l="0" t="0" r="0" b="0"/>
            <wp:docPr id="170480777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63708" cy="2029378"/>
                    </a:xfrm>
                    <a:prstGeom prst="rect">
                      <a:avLst/>
                    </a:prstGeom>
                    <a:noFill/>
                    <a:ln>
                      <a:noFill/>
                    </a:ln>
                  </pic:spPr>
                </pic:pic>
              </a:graphicData>
            </a:graphic>
          </wp:inline>
        </w:drawing>
      </w:r>
    </w:p>
    <w:p w14:paraId="29979BF7" w14:textId="564CFA58" w:rsidR="00F35245" w:rsidRPr="007C572C" w:rsidRDefault="00F35245" w:rsidP="000E6C4D">
      <w:pPr>
        <w:pStyle w:val="Bibliography"/>
        <w:tabs>
          <w:tab w:val="left" w:pos="8132"/>
        </w:tabs>
        <w:spacing w:line="360" w:lineRule="auto"/>
        <w:rPr>
          <w:rFonts w:ascii="Arial" w:hAnsi="Arial" w:cs="Arial"/>
          <w:noProof/>
          <w:sz w:val="20"/>
          <w:szCs w:val="20"/>
        </w:rPr>
      </w:pPr>
      <w:r w:rsidRPr="007C572C">
        <w:rPr>
          <w:rFonts w:ascii="Arial" w:hAnsi="Arial" w:cs="Arial"/>
          <w:b/>
          <w:bCs/>
          <w:sz w:val="20"/>
          <w:szCs w:val="20"/>
          <w:lang w:eastAsia="fr-FR"/>
        </w:rPr>
        <w:lastRenderedPageBreak/>
        <w:t xml:space="preserve">Figure 18 : </w:t>
      </w:r>
      <w:proofErr w:type="spellStart"/>
      <w:r w:rsidRPr="007C572C">
        <w:rPr>
          <w:rFonts w:ascii="Arial" w:hAnsi="Arial" w:cs="Arial"/>
          <w:sz w:val="20"/>
          <w:szCs w:val="20"/>
          <w:lang w:eastAsia="fr-FR"/>
        </w:rPr>
        <w:t>Estimated</w:t>
      </w:r>
      <w:proofErr w:type="spellEnd"/>
      <w:r w:rsidRPr="007C572C">
        <w:rPr>
          <w:rFonts w:ascii="Arial" w:hAnsi="Arial" w:cs="Arial"/>
          <w:sz w:val="20"/>
          <w:szCs w:val="20"/>
          <w:lang w:eastAsia="fr-FR"/>
        </w:rPr>
        <w:t xml:space="preserve"> PAH Concentrations in </w:t>
      </w:r>
      <w:proofErr w:type="spellStart"/>
      <w:r w:rsidRPr="007C572C">
        <w:rPr>
          <w:rFonts w:ascii="Arial" w:hAnsi="Arial" w:cs="Arial"/>
          <w:sz w:val="20"/>
          <w:szCs w:val="20"/>
          <w:lang w:eastAsia="fr-FR"/>
        </w:rPr>
        <w:t>Sediment</w:t>
      </w:r>
      <w:proofErr w:type="spellEnd"/>
      <w:r w:rsidRPr="007C572C">
        <w:rPr>
          <w:rFonts w:ascii="Arial" w:hAnsi="Arial" w:cs="Arial"/>
          <w:sz w:val="20"/>
          <w:szCs w:val="20"/>
          <w:lang w:eastAsia="fr-FR"/>
        </w:rPr>
        <w:t xml:space="preserve"> (A) and Water (B) </w:t>
      </w:r>
      <w:proofErr w:type="spellStart"/>
      <w:r w:rsidRPr="007C572C">
        <w:rPr>
          <w:rFonts w:ascii="Arial" w:hAnsi="Arial" w:cs="Arial"/>
          <w:sz w:val="20"/>
          <w:szCs w:val="20"/>
          <w:lang w:eastAsia="fr-FR"/>
        </w:rPr>
        <w:t>across</w:t>
      </w:r>
      <w:proofErr w:type="spellEnd"/>
      <w:r w:rsidRPr="007C572C">
        <w:rPr>
          <w:rFonts w:ascii="Arial" w:hAnsi="Arial" w:cs="Arial"/>
          <w:sz w:val="20"/>
          <w:szCs w:val="20"/>
          <w:lang w:eastAsia="fr-FR"/>
        </w:rPr>
        <w:t xml:space="preserve"> the </w:t>
      </w:r>
      <w:proofErr w:type="spellStart"/>
      <w:r w:rsidRPr="007C572C">
        <w:rPr>
          <w:rFonts w:ascii="Arial" w:hAnsi="Arial" w:cs="Arial"/>
          <w:sz w:val="20"/>
          <w:szCs w:val="20"/>
          <w:lang w:eastAsia="fr-FR"/>
        </w:rPr>
        <w:t>Entire</w:t>
      </w:r>
      <w:proofErr w:type="spellEnd"/>
      <w:r w:rsidRPr="007C572C">
        <w:rPr>
          <w:rFonts w:ascii="Arial" w:hAnsi="Arial" w:cs="Arial"/>
          <w:sz w:val="20"/>
          <w:szCs w:val="20"/>
          <w:lang w:eastAsia="fr-FR"/>
        </w:rPr>
        <w:t xml:space="preserve"> Lake</w:t>
      </w:r>
    </w:p>
    <w:p w14:paraId="38472381" w14:textId="06A6B816" w:rsidR="00F35245" w:rsidRPr="00B2477B" w:rsidRDefault="00F35245" w:rsidP="00DB0D41">
      <w:pPr>
        <w:spacing w:before="100" w:beforeAutospacing="1" w:after="100" w:afterAutospacing="1"/>
        <w:jc w:val="both"/>
        <w:rPr>
          <w:lang w:eastAsia="fr-FR"/>
        </w:rPr>
      </w:pPr>
      <w:r w:rsidRPr="007C572C">
        <w:rPr>
          <w:rFonts w:ascii="Arial" w:hAnsi="Arial" w:cs="Arial"/>
          <w:lang w:eastAsia="fr-FR"/>
        </w:rPr>
        <w:t>Figure 18 (A and B</w:t>
      </w:r>
      <w:r w:rsidRPr="00B2477B">
        <w:rPr>
          <w:lang w:eastAsia="fr-FR"/>
        </w:rPr>
        <w:t xml:space="preserve">) presents the estimated distribution of polycyclic aromatic hydrocarbons (PAHs) in both water and sediment throughout the lake. PAH concentrations in sediment (Figure </w:t>
      </w:r>
      <w:r>
        <w:rPr>
          <w:lang w:eastAsia="fr-FR"/>
        </w:rPr>
        <w:t>18</w:t>
      </w:r>
      <w:r w:rsidRPr="00B2477B">
        <w:rPr>
          <w:lang w:eastAsia="fr-FR"/>
        </w:rPr>
        <w:t xml:space="preserve">A) are highest at </w:t>
      </w:r>
      <w:proofErr w:type="spellStart"/>
      <w:r w:rsidRPr="00B2477B">
        <w:rPr>
          <w:lang w:eastAsia="fr-FR"/>
        </w:rPr>
        <w:t>Totchè</w:t>
      </w:r>
      <w:proofErr w:type="spellEnd"/>
      <w:r w:rsidRPr="00B2477B">
        <w:rPr>
          <w:lang w:eastAsia="fr-FR"/>
        </w:rPr>
        <w:t xml:space="preserve">, </w:t>
      </w:r>
      <w:proofErr w:type="spellStart"/>
      <w:r w:rsidRPr="00B2477B">
        <w:rPr>
          <w:lang w:eastAsia="fr-FR"/>
        </w:rPr>
        <w:t>Sô</w:t>
      </w:r>
      <w:proofErr w:type="spellEnd"/>
      <w:r w:rsidRPr="00B2477B">
        <w:rPr>
          <w:lang w:eastAsia="fr-FR"/>
        </w:rPr>
        <w:t xml:space="preserve">-Ava, </w:t>
      </w:r>
      <w:proofErr w:type="spellStart"/>
      <w:r w:rsidRPr="00B2477B">
        <w:rPr>
          <w:lang w:eastAsia="fr-FR"/>
        </w:rPr>
        <w:t>Ganvié</w:t>
      </w:r>
      <w:proofErr w:type="spellEnd"/>
      <w:r w:rsidRPr="00B2477B">
        <w:rPr>
          <w:lang w:eastAsia="fr-FR"/>
        </w:rPr>
        <w:t xml:space="preserve"> 1, and </w:t>
      </w:r>
      <w:proofErr w:type="spellStart"/>
      <w:r w:rsidRPr="00B2477B">
        <w:rPr>
          <w:lang w:eastAsia="fr-FR"/>
        </w:rPr>
        <w:t>Ganvé</w:t>
      </w:r>
      <w:proofErr w:type="spellEnd"/>
      <w:r w:rsidRPr="00B2477B">
        <w:rPr>
          <w:lang w:eastAsia="fr-FR"/>
        </w:rPr>
        <w:t xml:space="preserve"> 2. In contrast, PAH levels in water (Figure </w:t>
      </w:r>
      <w:r>
        <w:rPr>
          <w:lang w:eastAsia="fr-FR"/>
        </w:rPr>
        <w:t>18</w:t>
      </w:r>
      <w:r w:rsidRPr="00B2477B">
        <w:rPr>
          <w:lang w:eastAsia="fr-FR"/>
        </w:rPr>
        <w:t xml:space="preserve">B) exceed the guideline values, with particularly elevated concentrations observed at </w:t>
      </w:r>
      <w:proofErr w:type="spellStart"/>
      <w:r w:rsidRPr="00B2477B">
        <w:rPr>
          <w:lang w:eastAsia="fr-FR"/>
        </w:rPr>
        <w:t>Vékky</w:t>
      </w:r>
      <w:proofErr w:type="spellEnd"/>
      <w:r w:rsidRPr="00B2477B">
        <w:rPr>
          <w:lang w:eastAsia="fr-FR"/>
        </w:rPr>
        <w:t xml:space="preserve">, </w:t>
      </w:r>
      <w:proofErr w:type="spellStart"/>
      <w:r w:rsidRPr="00B2477B">
        <w:rPr>
          <w:lang w:eastAsia="fr-FR"/>
        </w:rPr>
        <w:t>Aguégué</w:t>
      </w:r>
      <w:proofErr w:type="spellEnd"/>
      <w:r w:rsidRPr="00B2477B">
        <w:rPr>
          <w:lang w:eastAsia="fr-FR"/>
        </w:rPr>
        <w:t xml:space="preserve">, </w:t>
      </w:r>
      <w:proofErr w:type="spellStart"/>
      <w:r w:rsidRPr="00B2477B">
        <w:rPr>
          <w:lang w:eastAsia="fr-FR"/>
        </w:rPr>
        <w:t>Agbato</w:t>
      </w:r>
      <w:proofErr w:type="spellEnd"/>
      <w:r w:rsidRPr="00B2477B">
        <w:rPr>
          <w:lang w:eastAsia="fr-FR"/>
        </w:rPr>
        <w:t>, and the Cotonou Channel.</w:t>
      </w:r>
    </w:p>
    <w:p w14:paraId="1C29DE5D" w14:textId="79743AAF" w:rsidR="00F35245" w:rsidRPr="00F61DFC" w:rsidRDefault="00F35245" w:rsidP="00F35245">
      <w:pPr>
        <w:pStyle w:val="ListParagraph"/>
        <w:numPr>
          <w:ilvl w:val="0"/>
          <w:numId w:val="33"/>
        </w:numPr>
        <w:spacing w:line="360" w:lineRule="auto"/>
        <w:jc w:val="both"/>
        <w:rPr>
          <w:rFonts w:ascii="Arial" w:hAnsi="Arial" w:cs="Arial"/>
          <w:b/>
          <w:bCs/>
          <w:sz w:val="20"/>
          <w:szCs w:val="20"/>
        </w:rPr>
      </w:pPr>
      <w:r w:rsidRPr="00F61DFC">
        <w:rPr>
          <w:rFonts w:ascii="Arial" w:hAnsi="Arial" w:cs="Arial"/>
          <w:b/>
          <w:bCs/>
          <w:sz w:val="20"/>
          <w:szCs w:val="20"/>
        </w:rPr>
        <w:t>Hydrocarbures pétroliers totaux (HPT)</w:t>
      </w:r>
    </w:p>
    <w:p w14:paraId="0D4448BD" w14:textId="7AFC5417" w:rsidR="00F35245" w:rsidRDefault="005633F3" w:rsidP="00F35245">
      <w:pPr>
        <w:spacing w:line="360" w:lineRule="auto"/>
        <w:rPr>
          <w:b/>
          <w:bCs/>
        </w:rPr>
      </w:pPr>
      <w:r w:rsidRPr="005633F3">
        <w:rPr>
          <w:rFonts w:ascii="Arial" w:hAnsi="Arial" w:cs="Arial"/>
          <w:noProof/>
        </w:rPr>
        <w:drawing>
          <wp:anchor distT="0" distB="0" distL="114300" distR="114300" simplePos="0" relativeHeight="251649024" behindDoc="0" locked="0" layoutInCell="1" allowOverlap="1" wp14:anchorId="3F7D8C28" wp14:editId="38848B5B">
            <wp:simplePos x="0" y="0"/>
            <wp:positionH relativeFrom="page">
              <wp:posOffset>1390651</wp:posOffset>
            </wp:positionH>
            <wp:positionV relativeFrom="paragraph">
              <wp:posOffset>6350</wp:posOffset>
            </wp:positionV>
            <wp:extent cx="3949700" cy="1982749"/>
            <wp:effectExtent l="0" t="0" r="0" b="0"/>
            <wp:wrapNone/>
            <wp:docPr id="152686424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7075" cy="1991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741EC" w14:textId="77777777" w:rsidR="00F35245" w:rsidRDefault="00F35245" w:rsidP="00F35245">
      <w:pPr>
        <w:spacing w:line="360" w:lineRule="auto"/>
        <w:rPr>
          <w:b/>
          <w:bCs/>
        </w:rPr>
      </w:pPr>
    </w:p>
    <w:p w14:paraId="1E98A43F" w14:textId="77777777" w:rsidR="00F35245" w:rsidRDefault="00F35245" w:rsidP="00F35245">
      <w:pPr>
        <w:spacing w:line="360" w:lineRule="auto"/>
        <w:rPr>
          <w:b/>
          <w:bCs/>
        </w:rPr>
      </w:pPr>
    </w:p>
    <w:p w14:paraId="60E1D07D" w14:textId="77777777" w:rsidR="00F35245" w:rsidRDefault="00F35245" w:rsidP="00F35245">
      <w:pPr>
        <w:spacing w:line="360" w:lineRule="auto"/>
        <w:rPr>
          <w:b/>
          <w:bCs/>
        </w:rPr>
      </w:pPr>
    </w:p>
    <w:p w14:paraId="52082FD0" w14:textId="77777777" w:rsidR="00F35245" w:rsidRDefault="00F35245" w:rsidP="00F35245">
      <w:pPr>
        <w:spacing w:line="360" w:lineRule="auto"/>
        <w:rPr>
          <w:b/>
          <w:bCs/>
        </w:rPr>
      </w:pPr>
    </w:p>
    <w:p w14:paraId="1F1F27B0" w14:textId="77777777" w:rsidR="00F35245" w:rsidRDefault="00F35245" w:rsidP="00F35245">
      <w:pPr>
        <w:spacing w:line="360" w:lineRule="auto"/>
        <w:rPr>
          <w:b/>
          <w:bCs/>
        </w:rPr>
      </w:pPr>
    </w:p>
    <w:p w14:paraId="09425EB6" w14:textId="77777777" w:rsidR="00F35245" w:rsidRDefault="00F35245" w:rsidP="00F35245">
      <w:pPr>
        <w:spacing w:line="360" w:lineRule="auto"/>
        <w:rPr>
          <w:b/>
          <w:bCs/>
        </w:rPr>
      </w:pPr>
    </w:p>
    <w:p w14:paraId="52382270" w14:textId="77777777" w:rsidR="00F35245" w:rsidRDefault="00F35245" w:rsidP="00F35245">
      <w:pPr>
        <w:spacing w:line="360" w:lineRule="auto"/>
        <w:rPr>
          <w:b/>
          <w:bCs/>
        </w:rPr>
      </w:pPr>
    </w:p>
    <w:p w14:paraId="3C144B10" w14:textId="77777777" w:rsidR="00F35245" w:rsidRPr="00347120" w:rsidRDefault="00F35245" w:rsidP="00F35245">
      <w:pPr>
        <w:spacing w:line="360" w:lineRule="auto"/>
        <w:rPr>
          <w:b/>
          <w:bCs/>
        </w:rPr>
      </w:pPr>
    </w:p>
    <w:p w14:paraId="370E5C83" w14:textId="77777777" w:rsidR="00F47F9D" w:rsidRDefault="00F47F9D" w:rsidP="005633F3">
      <w:pPr>
        <w:spacing w:line="276" w:lineRule="auto"/>
        <w:jc w:val="both"/>
        <w:rPr>
          <w:rFonts w:ascii="Arial" w:eastAsia="Calibri" w:hAnsi="Arial" w:cs="Arial"/>
          <w:b/>
          <w:bCs/>
          <w:lang w:eastAsia="fr-FR"/>
        </w:rPr>
      </w:pPr>
    </w:p>
    <w:p w14:paraId="71908145" w14:textId="045B2105" w:rsidR="00F35245" w:rsidRPr="00B2477B" w:rsidRDefault="00F35245" w:rsidP="005633F3">
      <w:pPr>
        <w:spacing w:line="276" w:lineRule="auto"/>
        <w:jc w:val="both"/>
        <w:rPr>
          <w:rFonts w:ascii="Arial" w:eastAsia="Calibri" w:hAnsi="Arial" w:cs="Arial"/>
          <w:lang w:eastAsia="fr-FR"/>
        </w:rPr>
      </w:pPr>
      <w:r w:rsidRPr="00B2477B">
        <w:rPr>
          <w:rFonts w:ascii="Arial" w:eastAsia="Calibri" w:hAnsi="Arial" w:cs="Arial"/>
          <w:b/>
          <w:bCs/>
          <w:lang w:eastAsia="fr-FR"/>
        </w:rPr>
        <w:t xml:space="preserve">Figure </w:t>
      </w:r>
      <w:r>
        <w:rPr>
          <w:rFonts w:ascii="Arial" w:eastAsia="Calibri" w:hAnsi="Arial" w:cs="Arial"/>
          <w:b/>
          <w:bCs/>
          <w:lang w:eastAsia="fr-FR"/>
        </w:rPr>
        <w:t>19</w:t>
      </w:r>
      <w:r w:rsidRPr="00B2477B">
        <w:rPr>
          <w:rFonts w:ascii="Arial" w:eastAsia="Calibri" w:hAnsi="Arial" w:cs="Arial"/>
          <w:b/>
          <w:bCs/>
          <w:lang w:eastAsia="fr-FR"/>
        </w:rPr>
        <w:t xml:space="preserve">: </w:t>
      </w:r>
      <w:r w:rsidRPr="00B2477B">
        <w:rPr>
          <w:rFonts w:ascii="Arial" w:eastAsia="Calibri" w:hAnsi="Arial" w:cs="Arial"/>
          <w:lang w:eastAsia="fr-FR"/>
        </w:rPr>
        <w:t>Spatial Distribution of Total Petroleum Hydrocarbons (TPHs) in Water (A) and Sediment (B) across the Ten Stations</w:t>
      </w:r>
    </w:p>
    <w:p w14:paraId="6632078B" w14:textId="77777777" w:rsidR="00F47F9D" w:rsidRDefault="00F47F9D" w:rsidP="005633F3">
      <w:pPr>
        <w:spacing w:line="276" w:lineRule="auto"/>
        <w:jc w:val="both"/>
        <w:rPr>
          <w:rFonts w:ascii="Arial" w:eastAsia="Calibri" w:hAnsi="Arial" w:cs="Arial"/>
          <w:lang w:eastAsia="fr-FR"/>
        </w:rPr>
      </w:pPr>
    </w:p>
    <w:p w14:paraId="4FBC39D0" w14:textId="4F074D6C" w:rsidR="00F35245" w:rsidRPr="00B2477B" w:rsidRDefault="00F35245" w:rsidP="005633F3">
      <w:pPr>
        <w:spacing w:line="276" w:lineRule="auto"/>
        <w:jc w:val="both"/>
        <w:rPr>
          <w:rFonts w:ascii="Arial" w:eastAsia="Calibri" w:hAnsi="Arial" w:cs="Arial"/>
          <w:lang w:eastAsia="fr-FR"/>
        </w:rPr>
      </w:pPr>
      <w:r w:rsidRPr="00B2477B">
        <w:rPr>
          <w:rFonts w:ascii="Arial" w:eastAsia="Calibri" w:hAnsi="Arial" w:cs="Arial"/>
          <w:lang w:eastAsia="fr-FR"/>
        </w:rPr>
        <w:t>Figure 1</w:t>
      </w:r>
      <w:r>
        <w:rPr>
          <w:rFonts w:ascii="Arial" w:eastAsia="Calibri" w:hAnsi="Arial" w:cs="Arial"/>
          <w:lang w:eastAsia="fr-FR"/>
        </w:rPr>
        <w:t>9</w:t>
      </w:r>
      <w:r w:rsidRPr="00B2477B">
        <w:rPr>
          <w:rFonts w:ascii="Arial" w:eastAsia="Calibri" w:hAnsi="Arial" w:cs="Arial"/>
          <w:lang w:eastAsia="fr-FR"/>
        </w:rPr>
        <w:t xml:space="preserve"> (A and B) illustrates the spatial distribution of total petroleum hydrocarbon (TPH) concentrations in both water and sediment across the ten sampling stations. In water (Figure 1</w:t>
      </w:r>
      <w:r>
        <w:rPr>
          <w:rFonts w:ascii="Arial" w:eastAsia="Calibri" w:hAnsi="Arial" w:cs="Arial"/>
          <w:lang w:eastAsia="fr-FR"/>
        </w:rPr>
        <w:t>9</w:t>
      </w:r>
      <w:r w:rsidRPr="00B2477B">
        <w:rPr>
          <w:rFonts w:ascii="Arial" w:eastAsia="Calibri" w:hAnsi="Arial" w:cs="Arial"/>
          <w:lang w:eastAsia="fr-FR"/>
        </w:rPr>
        <w:t xml:space="preserve">A), TPH concentrations at all ten stations exceed the Canadian guideline of 0.01 mg/L, with a maximum of 0.16 mg/L recorded at </w:t>
      </w:r>
      <w:proofErr w:type="spellStart"/>
      <w:r w:rsidRPr="00B2477B">
        <w:rPr>
          <w:rFonts w:ascii="Arial" w:eastAsia="Calibri" w:hAnsi="Arial" w:cs="Arial"/>
          <w:lang w:eastAsia="fr-FR"/>
        </w:rPr>
        <w:t>Agbato</w:t>
      </w:r>
      <w:proofErr w:type="spellEnd"/>
      <w:r w:rsidRPr="00B2477B">
        <w:rPr>
          <w:rFonts w:ascii="Arial" w:eastAsia="Calibri" w:hAnsi="Arial" w:cs="Arial"/>
          <w:lang w:eastAsia="fr-FR"/>
        </w:rPr>
        <w:t xml:space="preserve"> and a minimum of 0.019 mg/L at </w:t>
      </w:r>
      <w:proofErr w:type="spellStart"/>
      <w:r w:rsidRPr="00B2477B">
        <w:rPr>
          <w:rFonts w:ascii="Arial" w:eastAsia="Calibri" w:hAnsi="Arial" w:cs="Arial"/>
          <w:lang w:eastAsia="fr-FR"/>
        </w:rPr>
        <w:t>Godomey</w:t>
      </w:r>
      <w:proofErr w:type="spellEnd"/>
      <w:r w:rsidRPr="00B2477B">
        <w:rPr>
          <w:rFonts w:ascii="Arial" w:eastAsia="Calibri" w:hAnsi="Arial" w:cs="Arial"/>
          <w:lang w:eastAsia="fr-FR"/>
        </w:rPr>
        <w:t>. The mean water concentration across the lake is 0.07 ± 0.05 mg/L.</w:t>
      </w:r>
    </w:p>
    <w:p w14:paraId="6883ABA0" w14:textId="3C49BB57" w:rsidR="00F35245" w:rsidRPr="00B21EA5" w:rsidRDefault="00F35245" w:rsidP="00B21EA5">
      <w:pPr>
        <w:spacing w:line="276" w:lineRule="auto"/>
        <w:jc w:val="both"/>
        <w:rPr>
          <w:rFonts w:ascii="Arial" w:eastAsia="Calibri" w:hAnsi="Arial" w:cs="Arial"/>
          <w:lang w:eastAsia="fr-FR"/>
        </w:rPr>
      </w:pPr>
      <w:r w:rsidRPr="00B2477B">
        <w:rPr>
          <w:rFonts w:ascii="Arial" w:eastAsia="Calibri" w:hAnsi="Arial" w:cs="Arial"/>
          <w:lang w:eastAsia="fr-FR"/>
        </w:rPr>
        <w:t>In sediment (Figure 1</w:t>
      </w:r>
      <w:r>
        <w:rPr>
          <w:rFonts w:ascii="Arial" w:eastAsia="Calibri" w:hAnsi="Arial" w:cs="Arial"/>
          <w:lang w:eastAsia="fr-FR"/>
        </w:rPr>
        <w:t>9</w:t>
      </w:r>
      <w:r w:rsidRPr="00B2477B">
        <w:rPr>
          <w:rFonts w:ascii="Arial" w:eastAsia="Calibri" w:hAnsi="Arial" w:cs="Arial"/>
          <w:lang w:eastAsia="fr-FR"/>
        </w:rPr>
        <w:t xml:space="preserve">B), TPH concentrations at all stations remain below the guideline value of 1000 mg/kg, with a maximum of 0.17 mg/kg observed at </w:t>
      </w:r>
      <w:proofErr w:type="spellStart"/>
      <w:r w:rsidRPr="00B2477B">
        <w:rPr>
          <w:rFonts w:ascii="Arial" w:eastAsia="Calibri" w:hAnsi="Arial" w:cs="Arial"/>
          <w:lang w:eastAsia="fr-FR"/>
        </w:rPr>
        <w:t>Totchè</w:t>
      </w:r>
      <w:proofErr w:type="spellEnd"/>
      <w:r w:rsidRPr="00B2477B">
        <w:rPr>
          <w:rFonts w:ascii="Arial" w:eastAsia="Calibri" w:hAnsi="Arial" w:cs="Arial"/>
          <w:lang w:eastAsia="fr-FR"/>
        </w:rPr>
        <w:t xml:space="preserve"> and a minimum of 0.13 mg/kg at </w:t>
      </w:r>
      <w:proofErr w:type="spellStart"/>
      <w:r w:rsidRPr="00B2477B">
        <w:rPr>
          <w:rFonts w:ascii="Arial" w:eastAsia="Calibri" w:hAnsi="Arial" w:cs="Arial"/>
          <w:lang w:eastAsia="fr-FR"/>
        </w:rPr>
        <w:t>Epkè</w:t>
      </w:r>
      <w:proofErr w:type="spellEnd"/>
      <w:r w:rsidRPr="00B2477B">
        <w:rPr>
          <w:rFonts w:ascii="Arial" w:eastAsia="Calibri" w:hAnsi="Arial" w:cs="Arial"/>
          <w:lang w:eastAsia="fr-FR"/>
        </w:rPr>
        <w:t>. The mean sediment concentration across the lake is 0.16 ± 0.01 mg/kg.</w:t>
      </w:r>
    </w:p>
    <w:p w14:paraId="4A22C3C8" w14:textId="77777777" w:rsidR="00F35245" w:rsidRDefault="00F35245" w:rsidP="00F35245">
      <w:pPr>
        <w:spacing w:line="276" w:lineRule="auto"/>
        <w:rPr>
          <w:rFonts w:ascii="Arial" w:hAnsi="Arial" w:cs="Arial"/>
        </w:rPr>
      </w:pPr>
    </w:p>
    <w:p w14:paraId="676117DE" w14:textId="6C9761D1" w:rsidR="00F35245" w:rsidRPr="00B21EA5" w:rsidRDefault="007C572C" w:rsidP="00B21EA5">
      <w:pPr>
        <w:spacing w:line="276" w:lineRule="auto"/>
        <w:rPr>
          <w:rFonts w:ascii="Arial" w:hAnsi="Arial" w:cs="Arial"/>
        </w:rPr>
      </w:pPr>
      <w:r>
        <w:rPr>
          <w:rFonts w:ascii="Arial" w:hAnsi="Arial" w:cs="Arial"/>
          <w:noProof/>
        </w:rPr>
        <w:lastRenderedPageBreak/>
        <w:drawing>
          <wp:inline distT="0" distB="0" distL="0" distR="0" wp14:anchorId="732ACF7C" wp14:editId="192C6FFF">
            <wp:extent cx="4324350" cy="2240675"/>
            <wp:effectExtent l="0" t="0" r="0" b="0"/>
            <wp:docPr id="205229593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59616" cy="2258948"/>
                    </a:xfrm>
                    <a:prstGeom prst="rect">
                      <a:avLst/>
                    </a:prstGeom>
                    <a:noFill/>
                    <a:ln>
                      <a:noFill/>
                    </a:ln>
                  </pic:spPr>
                </pic:pic>
              </a:graphicData>
            </a:graphic>
          </wp:inline>
        </w:drawing>
      </w:r>
    </w:p>
    <w:p w14:paraId="12DDA0D4" w14:textId="77777777" w:rsidR="00F35245" w:rsidRPr="00334653" w:rsidRDefault="00F35245" w:rsidP="005633F3">
      <w:pPr>
        <w:jc w:val="both"/>
        <w:rPr>
          <w:rFonts w:ascii="Arial" w:eastAsia="Calibri" w:hAnsi="Arial" w:cs="Arial"/>
          <w:lang w:eastAsia="fr-FR"/>
        </w:rPr>
      </w:pPr>
      <w:r w:rsidRPr="00334653">
        <w:rPr>
          <w:rFonts w:ascii="Arial" w:eastAsia="Calibri" w:hAnsi="Arial" w:cs="Arial"/>
          <w:b/>
          <w:bCs/>
          <w:lang w:eastAsia="fr-FR"/>
        </w:rPr>
        <w:t>Figure 2</w:t>
      </w:r>
      <w:r>
        <w:rPr>
          <w:rFonts w:ascii="Arial" w:eastAsia="Calibri" w:hAnsi="Arial" w:cs="Arial"/>
          <w:b/>
          <w:bCs/>
          <w:lang w:eastAsia="fr-FR"/>
        </w:rPr>
        <w:t>0</w:t>
      </w:r>
      <w:r w:rsidRPr="00334653">
        <w:rPr>
          <w:rFonts w:ascii="Arial" w:eastAsia="Calibri" w:hAnsi="Arial" w:cs="Arial"/>
          <w:b/>
          <w:bCs/>
          <w:lang w:eastAsia="fr-FR"/>
        </w:rPr>
        <w:t xml:space="preserve">: </w:t>
      </w:r>
      <w:r w:rsidRPr="00334653">
        <w:rPr>
          <w:rFonts w:ascii="Arial" w:eastAsia="Calibri" w:hAnsi="Arial" w:cs="Arial"/>
          <w:lang w:eastAsia="fr-FR"/>
        </w:rPr>
        <w:t>Estimated Total Petroleum Hydrocarbon (TPH) Concentrations in Sediment (A) and Water (B) across the Entire Lake</w:t>
      </w:r>
    </w:p>
    <w:p w14:paraId="4BF44F59" w14:textId="77777777" w:rsidR="00F47F9D" w:rsidRDefault="00F47F9D" w:rsidP="005633F3">
      <w:pPr>
        <w:jc w:val="both"/>
        <w:rPr>
          <w:rFonts w:ascii="Arial" w:eastAsia="Calibri" w:hAnsi="Arial" w:cs="Arial"/>
          <w:lang w:eastAsia="fr-FR"/>
        </w:rPr>
      </w:pPr>
    </w:p>
    <w:p w14:paraId="5B6F9E2F" w14:textId="02713469" w:rsidR="00F35245" w:rsidRPr="00334653" w:rsidRDefault="00F35245" w:rsidP="005633F3">
      <w:pPr>
        <w:jc w:val="both"/>
        <w:rPr>
          <w:rFonts w:ascii="Arial" w:eastAsia="Calibri" w:hAnsi="Arial" w:cs="Arial"/>
          <w:lang w:eastAsia="fr-FR"/>
        </w:rPr>
      </w:pPr>
      <w:r w:rsidRPr="00334653">
        <w:rPr>
          <w:rFonts w:ascii="Arial" w:eastAsia="Calibri" w:hAnsi="Arial" w:cs="Arial"/>
          <w:lang w:eastAsia="fr-FR"/>
        </w:rPr>
        <w:t>Figure 2</w:t>
      </w:r>
      <w:r>
        <w:rPr>
          <w:rFonts w:ascii="Arial" w:eastAsia="Calibri" w:hAnsi="Arial" w:cs="Arial"/>
          <w:lang w:eastAsia="fr-FR"/>
        </w:rPr>
        <w:t>0</w:t>
      </w:r>
      <w:r w:rsidRPr="00334653">
        <w:rPr>
          <w:rFonts w:ascii="Arial" w:eastAsia="Calibri" w:hAnsi="Arial" w:cs="Arial"/>
          <w:lang w:eastAsia="fr-FR"/>
        </w:rPr>
        <w:t xml:space="preserve"> (A and B) presents the estimated distribution of total petroleum hydrocarbons (TPHs) in both water and sediment throughout the lake. TPH concentrations in sediment (Figure 2</w:t>
      </w:r>
      <w:r>
        <w:rPr>
          <w:rFonts w:ascii="Arial" w:eastAsia="Calibri" w:hAnsi="Arial" w:cs="Arial"/>
          <w:lang w:eastAsia="fr-FR"/>
        </w:rPr>
        <w:t>0</w:t>
      </w:r>
      <w:r w:rsidRPr="00334653">
        <w:rPr>
          <w:rFonts w:ascii="Arial" w:eastAsia="Calibri" w:hAnsi="Arial" w:cs="Arial"/>
          <w:lang w:eastAsia="fr-FR"/>
        </w:rPr>
        <w:t xml:space="preserve">A) are highest at </w:t>
      </w:r>
      <w:proofErr w:type="spellStart"/>
      <w:r w:rsidRPr="00334653">
        <w:rPr>
          <w:rFonts w:ascii="Arial" w:eastAsia="Calibri" w:hAnsi="Arial" w:cs="Arial"/>
          <w:lang w:eastAsia="fr-FR"/>
        </w:rPr>
        <w:t>Totchè</w:t>
      </w:r>
      <w:proofErr w:type="spellEnd"/>
      <w:r w:rsidRPr="00334653">
        <w:rPr>
          <w:rFonts w:ascii="Arial" w:eastAsia="Calibri" w:hAnsi="Arial" w:cs="Arial"/>
          <w:lang w:eastAsia="fr-FR"/>
        </w:rPr>
        <w:t xml:space="preserve">, </w:t>
      </w:r>
      <w:proofErr w:type="spellStart"/>
      <w:r w:rsidRPr="00334653">
        <w:rPr>
          <w:rFonts w:ascii="Arial" w:eastAsia="Calibri" w:hAnsi="Arial" w:cs="Arial"/>
          <w:lang w:eastAsia="fr-FR"/>
        </w:rPr>
        <w:t>Sô</w:t>
      </w:r>
      <w:proofErr w:type="spellEnd"/>
      <w:r w:rsidRPr="00334653">
        <w:rPr>
          <w:rFonts w:ascii="Arial" w:eastAsia="Calibri" w:hAnsi="Arial" w:cs="Arial"/>
          <w:lang w:eastAsia="fr-FR"/>
        </w:rPr>
        <w:t xml:space="preserve">-Ava, </w:t>
      </w:r>
      <w:proofErr w:type="spellStart"/>
      <w:r w:rsidRPr="00334653">
        <w:rPr>
          <w:rFonts w:ascii="Arial" w:eastAsia="Calibri" w:hAnsi="Arial" w:cs="Arial"/>
          <w:lang w:eastAsia="fr-FR"/>
        </w:rPr>
        <w:t>Ganvié</w:t>
      </w:r>
      <w:proofErr w:type="spellEnd"/>
      <w:r w:rsidRPr="00334653">
        <w:rPr>
          <w:rFonts w:ascii="Arial" w:eastAsia="Calibri" w:hAnsi="Arial" w:cs="Arial"/>
          <w:lang w:eastAsia="fr-FR"/>
        </w:rPr>
        <w:t xml:space="preserve"> 1, and </w:t>
      </w:r>
      <w:proofErr w:type="spellStart"/>
      <w:r w:rsidRPr="00334653">
        <w:rPr>
          <w:rFonts w:ascii="Arial" w:eastAsia="Calibri" w:hAnsi="Arial" w:cs="Arial"/>
          <w:lang w:eastAsia="fr-FR"/>
        </w:rPr>
        <w:t>Ganvié</w:t>
      </w:r>
      <w:proofErr w:type="spellEnd"/>
      <w:r w:rsidRPr="00334653">
        <w:rPr>
          <w:rFonts w:ascii="Arial" w:eastAsia="Calibri" w:hAnsi="Arial" w:cs="Arial"/>
          <w:lang w:eastAsia="fr-FR"/>
        </w:rPr>
        <w:t xml:space="preserve"> 2. In contrast, TPH levels in water (Figure 2</w:t>
      </w:r>
      <w:r>
        <w:rPr>
          <w:rFonts w:ascii="Arial" w:eastAsia="Calibri" w:hAnsi="Arial" w:cs="Arial"/>
          <w:lang w:eastAsia="fr-FR"/>
        </w:rPr>
        <w:t>0</w:t>
      </w:r>
      <w:r w:rsidRPr="00334653">
        <w:rPr>
          <w:rFonts w:ascii="Arial" w:eastAsia="Calibri" w:hAnsi="Arial" w:cs="Arial"/>
          <w:lang w:eastAsia="fr-FR"/>
        </w:rPr>
        <w:t xml:space="preserve">B) exceed the guideline values, with particularly elevated concentrations observed at </w:t>
      </w:r>
      <w:proofErr w:type="spellStart"/>
      <w:r w:rsidRPr="00334653">
        <w:rPr>
          <w:rFonts w:ascii="Arial" w:eastAsia="Calibri" w:hAnsi="Arial" w:cs="Arial"/>
          <w:lang w:eastAsia="fr-FR"/>
        </w:rPr>
        <w:t>Vékky</w:t>
      </w:r>
      <w:proofErr w:type="spellEnd"/>
      <w:r w:rsidRPr="00334653">
        <w:rPr>
          <w:rFonts w:ascii="Arial" w:eastAsia="Calibri" w:hAnsi="Arial" w:cs="Arial"/>
          <w:lang w:eastAsia="fr-FR"/>
        </w:rPr>
        <w:t xml:space="preserve">, </w:t>
      </w:r>
      <w:proofErr w:type="spellStart"/>
      <w:r w:rsidRPr="00334653">
        <w:rPr>
          <w:rFonts w:ascii="Arial" w:eastAsia="Calibri" w:hAnsi="Arial" w:cs="Arial"/>
          <w:lang w:eastAsia="fr-FR"/>
        </w:rPr>
        <w:t>Aguégué</w:t>
      </w:r>
      <w:proofErr w:type="spellEnd"/>
      <w:r w:rsidRPr="00334653">
        <w:rPr>
          <w:rFonts w:ascii="Arial" w:eastAsia="Calibri" w:hAnsi="Arial" w:cs="Arial"/>
          <w:lang w:eastAsia="fr-FR"/>
        </w:rPr>
        <w:t xml:space="preserve">, </w:t>
      </w:r>
      <w:proofErr w:type="spellStart"/>
      <w:r w:rsidRPr="00334653">
        <w:rPr>
          <w:rFonts w:ascii="Arial" w:eastAsia="Calibri" w:hAnsi="Arial" w:cs="Arial"/>
          <w:lang w:eastAsia="fr-FR"/>
        </w:rPr>
        <w:t>Agbato</w:t>
      </w:r>
      <w:proofErr w:type="spellEnd"/>
      <w:r w:rsidRPr="00334653">
        <w:rPr>
          <w:rFonts w:ascii="Arial" w:eastAsia="Calibri" w:hAnsi="Arial" w:cs="Arial"/>
          <w:lang w:eastAsia="fr-FR"/>
        </w:rPr>
        <w:t>, and the Cotonou Channel.</w:t>
      </w:r>
    </w:p>
    <w:p w14:paraId="6414619D" w14:textId="77777777" w:rsidR="00F35245" w:rsidRDefault="00F35245" w:rsidP="005633F3">
      <w:pPr>
        <w:jc w:val="both"/>
        <w:rPr>
          <w:rFonts w:ascii="Arial" w:eastAsia="Calibri" w:hAnsi="Arial" w:cs="Arial"/>
          <w:lang w:eastAsia="fr-FR"/>
        </w:rPr>
      </w:pPr>
      <w:r w:rsidRPr="00334653">
        <w:rPr>
          <w:rFonts w:ascii="Arial" w:eastAsia="Calibri" w:hAnsi="Arial" w:cs="Arial"/>
          <w:lang w:eastAsia="fr-FR"/>
        </w:rPr>
        <w:t>Regarding PAHs, twenty-two polycyclic aromatic hydrocarbons were quantified in both water and sediment. Among these, only three compounds were detected: acenaphthylene (in water) and benzo[e]pyrene and 3-methylcholanthrene (in both water and sediment). Concerning PCBs, fourteen polychlorinated biphenyls were analyzed, all of which were undetectable in both water and sediment.</w:t>
      </w:r>
    </w:p>
    <w:p w14:paraId="7CF1BD7E" w14:textId="77777777" w:rsidR="00F35245" w:rsidRPr="00334653" w:rsidRDefault="00F35245" w:rsidP="005633F3">
      <w:pPr>
        <w:jc w:val="both"/>
        <w:rPr>
          <w:rFonts w:ascii="Arial" w:eastAsia="Calibri" w:hAnsi="Arial" w:cs="Arial"/>
          <w:lang w:eastAsia="fr-FR"/>
        </w:rPr>
      </w:pPr>
    </w:p>
    <w:p w14:paraId="60FF7578" w14:textId="7226AEFB" w:rsidR="00F35245" w:rsidRPr="00334653" w:rsidRDefault="00F35245" w:rsidP="007C572C">
      <w:pPr>
        <w:spacing w:after="240"/>
        <w:rPr>
          <w:rFonts w:ascii="Arial" w:eastAsia="Calibri" w:hAnsi="Arial" w:cs="Arial"/>
          <w:b/>
          <w:bCs/>
          <w:lang w:eastAsia="fr-FR"/>
        </w:rPr>
      </w:pPr>
      <w:r w:rsidRPr="00334653">
        <w:rPr>
          <w:rFonts w:ascii="Arial" w:eastAsia="Calibri" w:hAnsi="Arial" w:cs="Arial"/>
          <w:b/>
          <w:bCs/>
          <w:lang w:eastAsia="fr-FR"/>
        </w:rPr>
        <w:t>3.1.3. Correlation between Trace Elements, Pesticides, and Hydrocarbons in Water and Sediment across the Sampling Stations</w:t>
      </w:r>
    </w:p>
    <w:p w14:paraId="434A6F9C" w14:textId="6C136B35" w:rsidR="00F35245" w:rsidRDefault="00F35245" w:rsidP="00F35245">
      <w:r>
        <w:rPr>
          <w:noProof/>
          <w:lang w:val="en-GB"/>
        </w:rPr>
        <w:drawing>
          <wp:inline distT="0" distB="0" distL="0" distR="0" wp14:anchorId="439AEA10" wp14:editId="00E2E63E">
            <wp:extent cx="4178300" cy="2233414"/>
            <wp:effectExtent l="19050" t="1905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9969" cy="2293104"/>
                    </a:xfrm>
                    <a:prstGeom prst="rect">
                      <a:avLst/>
                    </a:prstGeom>
                    <a:noFill/>
                    <a:ln>
                      <a:solidFill>
                        <a:schemeClr val="tx1"/>
                      </a:solidFill>
                    </a:ln>
                  </pic:spPr>
                </pic:pic>
              </a:graphicData>
            </a:graphic>
          </wp:inline>
        </w:drawing>
      </w:r>
    </w:p>
    <w:p w14:paraId="5279E10E" w14:textId="77777777" w:rsidR="007C572C" w:rsidRDefault="007C572C" w:rsidP="00F35245">
      <w:pPr>
        <w:rPr>
          <w:rFonts w:ascii="Arial" w:eastAsia="Calibri" w:hAnsi="Arial" w:cs="Arial"/>
          <w:b/>
          <w:bCs/>
          <w:lang w:eastAsia="fr-FR"/>
        </w:rPr>
      </w:pPr>
    </w:p>
    <w:p w14:paraId="5E9AF1B2" w14:textId="77777777" w:rsidR="007C572C" w:rsidRDefault="007C572C" w:rsidP="00F35245">
      <w:pPr>
        <w:rPr>
          <w:rFonts w:ascii="Arial" w:eastAsia="Calibri" w:hAnsi="Arial" w:cs="Arial"/>
          <w:b/>
          <w:bCs/>
          <w:lang w:eastAsia="fr-FR"/>
        </w:rPr>
      </w:pPr>
    </w:p>
    <w:p w14:paraId="19A8868C" w14:textId="1E091C9A" w:rsidR="00F35245" w:rsidRPr="00E11F83" w:rsidRDefault="00F35245" w:rsidP="00F35245">
      <w:pPr>
        <w:rPr>
          <w:rFonts w:ascii="Arial" w:eastAsia="Calibri" w:hAnsi="Arial" w:cs="Arial"/>
          <w:lang w:eastAsia="fr-FR"/>
        </w:rPr>
      </w:pPr>
      <w:r w:rsidRPr="00E11F83">
        <w:rPr>
          <w:rFonts w:ascii="Arial" w:eastAsia="Calibri" w:hAnsi="Arial" w:cs="Arial"/>
          <w:b/>
          <w:bCs/>
          <w:lang w:eastAsia="fr-FR"/>
        </w:rPr>
        <w:t>Figure 2</w:t>
      </w:r>
      <w:r>
        <w:rPr>
          <w:rFonts w:ascii="Arial" w:eastAsia="Calibri" w:hAnsi="Arial" w:cs="Arial"/>
          <w:b/>
          <w:bCs/>
          <w:lang w:eastAsia="fr-FR"/>
        </w:rPr>
        <w:t>1</w:t>
      </w:r>
      <w:r w:rsidRPr="00E11F83">
        <w:rPr>
          <w:rFonts w:ascii="Arial" w:eastAsia="Calibri" w:hAnsi="Arial" w:cs="Arial"/>
          <w:b/>
          <w:bCs/>
          <w:lang w:eastAsia="fr-FR"/>
        </w:rPr>
        <w:t xml:space="preserve">: </w:t>
      </w:r>
      <w:r w:rsidRPr="00E11F83">
        <w:rPr>
          <w:rFonts w:ascii="Arial" w:eastAsia="Calibri" w:hAnsi="Arial" w:cs="Arial"/>
          <w:lang w:eastAsia="fr-FR"/>
        </w:rPr>
        <w:t>Principal Component Analysis of Pollutants in Water (A) and Station Characteristics (B) in Terms of Water Pollutants</w:t>
      </w:r>
    </w:p>
    <w:p w14:paraId="713E5849" w14:textId="77777777" w:rsidR="00F35245" w:rsidRPr="00E11F83" w:rsidRDefault="00F35245" w:rsidP="007C572C">
      <w:pPr>
        <w:spacing w:before="240" w:after="240"/>
        <w:jc w:val="both"/>
        <w:rPr>
          <w:rFonts w:ascii="Arial" w:eastAsia="Calibri" w:hAnsi="Arial" w:cs="Arial"/>
          <w:lang w:eastAsia="fr-FR"/>
        </w:rPr>
      </w:pPr>
      <w:r w:rsidRPr="00E11F83">
        <w:rPr>
          <w:rFonts w:ascii="Arial" w:eastAsia="Calibri" w:hAnsi="Arial" w:cs="Arial"/>
          <w:lang w:eastAsia="fr-FR"/>
        </w:rPr>
        <w:lastRenderedPageBreak/>
        <w:t>The principal component analysis (PCA) presented in Figure 2</w:t>
      </w:r>
      <w:r>
        <w:rPr>
          <w:rFonts w:ascii="Arial" w:eastAsia="Calibri" w:hAnsi="Arial" w:cs="Arial"/>
          <w:lang w:eastAsia="fr-FR"/>
        </w:rPr>
        <w:t>1</w:t>
      </w:r>
      <w:r w:rsidRPr="00E11F83">
        <w:rPr>
          <w:rFonts w:ascii="Arial" w:eastAsia="Calibri" w:hAnsi="Arial" w:cs="Arial"/>
          <w:lang w:eastAsia="fr-FR"/>
        </w:rPr>
        <w:t xml:space="preserve"> (A and B) allowed for the assessment of correlations among different water pollutants along the first two axes, designated as Dim 1 and Dim 2. These two axes collectively explain 61.46 % of the observed variability, with Dim 1 accounting for 38.60 % and Dim 2 for 22.86 % of the variance, providing a significant representation of the overall influence of pollutants on the sampling </w:t>
      </w:r>
      <w:proofErr w:type="spellStart"/>
      <w:r w:rsidRPr="00E11F83">
        <w:rPr>
          <w:rFonts w:ascii="Arial" w:eastAsia="Calibri" w:hAnsi="Arial" w:cs="Arial"/>
          <w:lang w:eastAsia="fr-FR"/>
        </w:rPr>
        <w:t>stations.The</w:t>
      </w:r>
      <w:proofErr w:type="spellEnd"/>
      <w:r w:rsidRPr="00E11F83">
        <w:rPr>
          <w:rFonts w:ascii="Arial" w:eastAsia="Calibri" w:hAnsi="Arial" w:cs="Arial"/>
          <w:lang w:eastAsia="fr-FR"/>
        </w:rPr>
        <w:t xml:space="preserve"> correlation analysis among the three groups of water pollutants (Figure 2</w:t>
      </w:r>
      <w:r>
        <w:rPr>
          <w:rFonts w:ascii="Arial" w:eastAsia="Calibri" w:hAnsi="Arial" w:cs="Arial"/>
          <w:lang w:eastAsia="fr-FR"/>
        </w:rPr>
        <w:t>1</w:t>
      </w:r>
      <w:r w:rsidRPr="00E11F83">
        <w:rPr>
          <w:rFonts w:ascii="Arial" w:eastAsia="Calibri" w:hAnsi="Arial" w:cs="Arial"/>
          <w:lang w:eastAsia="fr-FR"/>
        </w:rPr>
        <w:t xml:space="preserve"> (A and B)) indicates that cadmium, lead, copper, and arsenic are strongly correlated with each other and are characteristic of the stations </w:t>
      </w:r>
      <w:proofErr w:type="spellStart"/>
      <w:r w:rsidRPr="00E11F83">
        <w:rPr>
          <w:rFonts w:ascii="Arial" w:eastAsia="Calibri" w:hAnsi="Arial" w:cs="Arial"/>
          <w:lang w:eastAsia="fr-FR"/>
        </w:rPr>
        <w:t>Vékky</w:t>
      </w:r>
      <w:proofErr w:type="spellEnd"/>
      <w:r w:rsidRPr="00E11F83">
        <w:rPr>
          <w:rFonts w:ascii="Arial" w:eastAsia="Calibri" w:hAnsi="Arial" w:cs="Arial"/>
          <w:lang w:eastAsia="fr-FR"/>
        </w:rPr>
        <w:t xml:space="preserve">, </w:t>
      </w:r>
      <w:proofErr w:type="spellStart"/>
      <w:r w:rsidRPr="00E11F83">
        <w:rPr>
          <w:rFonts w:ascii="Arial" w:eastAsia="Calibri" w:hAnsi="Arial" w:cs="Arial"/>
          <w:lang w:eastAsia="fr-FR"/>
        </w:rPr>
        <w:t>Zogbo</w:t>
      </w:r>
      <w:proofErr w:type="spellEnd"/>
      <w:r w:rsidRPr="00E11F83">
        <w:rPr>
          <w:rFonts w:ascii="Arial" w:eastAsia="Calibri" w:hAnsi="Arial" w:cs="Arial"/>
          <w:lang w:eastAsia="fr-FR"/>
        </w:rPr>
        <w:t xml:space="preserve">, and </w:t>
      </w:r>
      <w:proofErr w:type="spellStart"/>
      <w:r w:rsidRPr="00E11F83">
        <w:rPr>
          <w:rFonts w:ascii="Arial" w:eastAsia="Calibri" w:hAnsi="Arial" w:cs="Arial"/>
          <w:lang w:eastAsia="fr-FR"/>
        </w:rPr>
        <w:t>Godomey</w:t>
      </w:r>
      <w:proofErr w:type="spellEnd"/>
      <w:r w:rsidRPr="00E11F83">
        <w:rPr>
          <w:rFonts w:ascii="Arial" w:eastAsia="Calibri" w:hAnsi="Arial" w:cs="Arial"/>
          <w:lang w:eastAsia="fr-FR"/>
        </w:rPr>
        <w:t xml:space="preserve">, suggesting a common source for these trace elements in water. Total polycyclic aromatic hydrocarbons (PAHs), total petroleum hydrocarbons (TPHs), and glyphosate are also strongly correlated, reflecting the status of stations </w:t>
      </w:r>
      <w:proofErr w:type="spellStart"/>
      <w:r w:rsidRPr="00E11F83">
        <w:rPr>
          <w:rFonts w:ascii="Arial" w:eastAsia="Calibri" w:hAnsi="Arial" w:cs="Arial"/>
          <w:lang w:eastAsia="fr-FR"/>
        </w:rPr>
        <w:t>Aguégué</w:t>
      </w:r>
      <w:proofErr w:type="spellEnd"/>
      <w:r w:rsidRPr="00E11F83">
        <w:rPr>
          <w:rFonts w:ascii="Arial" w:eastAsia="Calibri" w:hAnsi="Arial" w:cs="Arial"/>
          <w:lang w:eastAsia="fr-FR"/>
        </w:rPr>
        <w:t xml:space="preserve">, </w:t>
      </w:r>
      <w:proofErr w:type="spellStart"/>
      <w:r w:rsidRPr="00E11F83">
        <w:rPr>
          <w:rFonts w:ascii="Arial" w:eastAsia="Calibri" w:hAnsi="Arial" w:cs="Arial"/>
          <w:lang w:eastAsia="fr-FR"/>
        </w:rPr>
        <w:t>Sô</w:t>
      </w:r>
      <w:proofErr w:type="spellEnd"/>
      <w:r w:rsidRPr="00E11F83">
        <w:rPr>
          <w:rFonts w:ascii="Arial" w:eastAsia="Calibri" w:hAnsi="Arial" w:cs="Arial"/>
          <w:lang w:eastAsia="fr-FR"/>
        </w:rPr>
        <w:t xml:space="preserve">-Ava, and </w:t>
      </w:r>
      <w:proofErr w:type="spellStart"/>
      <w:r w:rsidRPr="00E11F83">
        <w:rPr>
          <w:rFonts w:ascii="Arial" w:eastAsia="Calibri" w:hAnsi="Arial" w:cs="Arial"/>
          <w:lang w:eastAsia="fr-FR"/>
        </w:rPr>
        <w:t>Agbato</w:t>
      </w:r>
      <w:proofErr w:type="spellEnd"/>
      <w:r w:rsidRPr="00E11F83">
        <w:rPr>
          <w:rFonts w:ascii="Arial" w:eastAsia="Calibri" w:hAnsi="Arial" w:cs="Arial"/>
          <w:lang w:eastAsia="fr-FR"/>
        </w:rPr>
        <w:t xml:space="preserve">, implying a shared source. In contrast, </w:t>
      </w:r>
      <w:proofErr w:type="spellStart"/>
      <w:r w:rsidRPr="00E11F83">
        <w:rPr>
          <w:rFonts w:ascii="Arial" w:eastAsia="Calibri" w:hAnsi="Arial" w:cs="Arial"/>
          <w:lang w:eastAsia="fr-FR"/>
        </w:rPr>
        <w:t>Totchè</w:t>
      </w:r>
      <w:proofErr w:type="spellEnd"/>
      <w:r w:rsidRPr="00E11F83">
        <w:rPr>
          <w:rFonts w:ascii="Arial" w:eastAsia="Calibri" w:hAnsi="Arial" w:cs="Arial"/>
          <w:lang w:eastAsia="fr-FR"/>
        </w:rPr>
        <w:t xml:space="preserve">, </w:t>
      </w:r>
      <w:proofErr w:type="spellStart"/>
      <w:r w:rsidRPr="00E11F83">
        <w:rPr>
          <w:rFonts w:ascii="Arial" w:eastAsia="Calibri" w:hAnsi="Arial" w:cs="Arial"/>
          <w:lang w:eastAsia="fr-FR"/>
        </w:rPr>
        <w:t>Ganvié</w:t>
      </w:r>
      <w:proofErr w:type="spellEnd"/>
      <w:r w:rsidRPr="00E11F83">
        <w:rPr>
          <w:rFonts w:ascii="Arial" w:eastAsia="Calibri" w:hAnsi="Arial" w:cs="Arial"/>
          <w:lang w:eastAsia="fr-FR"/>
        </w:rPr>
        <w:t xml:space="preserve"> 1, </w:t>
      </w:r>
      <w:proofErr w:type="spellStart"/>
      <w:r w:rsidRPr="00E11F83">
        <w:rPr>
          <w:rFonts w:ascii="Arial" w:eastAsia="Calibri" w:hAnsi="Arial" w:cs="Arial"/>
          <w:lang w:eastAsia="fr-FR"/>
        </w:rPr>
        <w:t>Ganvié</w:t>
      </w:r>
      <w:proofErr w:type="spellEnd"/>
      <w:r w:rsidRPr="00E11F83">
        <w:rPr>
          <w:rFonts w:ascii="Arial" w:eastAsia="Calibri" w:hAnsi="Arial" w:cs="Arial"/>
          <w:lang w:eastAsia="fr-FR"/>
        </w:rPr>
        <w:t xml:space="preserve"> 2, and </w:t>
      </w:r>
      <w:proofErr w:type="spellStart"/>
      <w:r w:rsidRPr="00E11F83">
        <w:rPr>
          <w:rFonts w:ascii="Arial" w:eastAsia="Calibri" w:hAnsi="Arial" w:cs="Arial"/>
          <w:lang w:eastAsia="fr-FR"/>
        </w:rPr>
        <w:t>Epkè</w:t>
      </w:r>
      <w:proofErr w:type="spellEnd"/>
      <w:r w:rsidRPr="00E11F83">
        <w:rPr>
          <w:rFonts w:ascii="Arial" w:eastAsia="Calibri" w:hAnsi="Arial" w:cs="Arial"/>
          <w:lang w:eastAsia="fr-FR"/>
        </w:rPr>
        <w:t xml:space="preserve"> are distinguished by elevated </w:t>
      </w:r>
      <w:proofErr w:type="spellStart"/>
      <w:r w:rsidRPr="00E11F83">
        <w:rPr>
          <w:rFonts w:ascii="Arial" w:eastAsia="Calibri" w:hAnsi="Arial" w:cs="Arial"/>
          <w:lang w:eastAsia="fr-FR"/>
        </w:rPr>
        <w:t>spirotetramat</w:t>
      </w:r>
      <w:proofErr w:type="spellEnd"/>
      <w:r w:rsidRPr="00E11F83">
        <w:rPr>
          <w:rFonts w:ascii="Arial" w:eastAsia="Calibri" w:hAnsi="Arial" w:cs="Arial"/>
          <w:lang w:eastAsia="fr-FR"/>
        </w:rPr>
        <w:t xml:space="preserve"> concentrations. Furthermore, no station exhibited high levels of zinc or </w:t>
      </w:r>
      <w:proofErr w:type="spellStart"/>
      <w:r w:rsidRPr="00E11F83">
        <w:rPr>
          <w:rFonts w:ascii="Arial" w:eastAsia="Calibri" w:hAnsi="Arial" w:cs="Arial"/>
          <w:lang w:eastAsia="fr-FR"/>
        </w:rPr>
        <w:t>flubendiamide</w:t>
      </w:r>
      <w:proofErr w:type="spellEnd"/>
      <w:r w:rsidRPr="00E11F83">
        <w:rPr>
          <w:rFonts w:ascii="Arial" w:eastAsia="Calibri" w:hAnsi="Arial" w:cs="Arial"/>
          <w:lang w:eastAsia="fr-FR"/>
        </w:rPr>
        <w:t>.</w:t>
      </w:r>
    </w:p>
    <w:p w14:paraId="7FCDE7E5" w14:textId="77777777" w:rsidR="00F35245" w:rsidRPr="00586270" w:rsidRDefault="00F35245" w:rsidP="00F35245">
      <w:bookmarkStart w:id="19" w:name="_Toc182156777"/>
      <w:r>
        <w:rPr>
          <w:noProof/>
          <w:lang w:val="en-GB"/>
        </w:rPr>
        <w:drawing>
          <wp:inline distT="0" distB="0" distL="0" distR="0" wp14:anchorId="3E7B7DAC" wp14:editId="132155BD">
            <wp:extent cx="3829050" cy="2200316"/>
            <wp:effectExtent l="19050" t="1905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9639" cy="2212147"/>
                    </a:xfrm>
                    <a:prstGeom prst="rect">
                      <a:avLst/>
                    </a:prstGeom>
                    <a:noFill/>
                    <a:ln>
                      <a:solidFill>
                        <a:schemeClr val="tx1"/>
                      </a:solidFill>
                    </a:ln>
                  </pic:spPr>
                </pic:pic>
              </a:graphicData>
            </a:graphic>
          </wp:inline>
        </w:drawing>
      </w:r>
    </w:p>
    <w:bookmarkEnd w:id="19"/>
    <w:p w14:paraId="35C634F1" w14:textId="77777777" w:rsidR="007C572C" w:rsidRDefault="00F35245" w:rsidP="005633F3">
      <w:pPr>
        <w:widowControl w:val="0"/>
        <w:autoSpaceDE w:val="0"/>
        <w:autoSpaceDN w:val="0"/>
        <w:jc w:val="both"/>
        <w:rPr>
          <w:rFonts w:ascii="Arial" w:eastAsia="Calibri" w:hAnsi="Arial" w:cs="Arial"/>
          <w:lang w:eastAsia="fr-FR"/>
        </w:rPr>
      </w:pPr>
      <w:r w:rsidRPr="00E11F83">
        <w:rPr>
          <w:rFonts w:ascii="Arial" w:eastAsia="Calibri" w:hAnsi="Arial" w:cs="Arial"/>
          <w:b/>
          <w:bCs/>
          <w:lang w:eastAsia="fr-FR"/>
        </w:rPr>
        <w:t>Figure 2</w:t>
      </w:r>
      <w:r>
        <w:rPr>
          <w:rFonts w:ascii="Arial" w:eastAsia="Calibri" w:hAnsi="Arial" w:cs="Arial"/>
          <w:b/>
          <w:bCs/>
          <w:lang w:eastAsia="fr-FR"/>
        </w:rPr>
        <w:t>2</w:t>
      </w:r>
      <w:r w:rsidRPr="00E11F83">
        <w:rPr>
          <w:rFonts w:ascii="Arial" w:eastAsia="Calibri" w:hAnsi="Arial" w:cs="Arial"/>
          <w:b/>
          <w:bCs/>
          <w:lang w:eastAsia="fr-FR"/>
        </w:rPr>
        <w:t xml:space="preserve">: </w:t>
      </w:r>
      <w:r w:rsidRPr="00E11F83">
        <w:rPr>
          <w:rFonts w:ascii="Arial" w:eastAsia="Calibri" w:hAnsi="Arial" w:cs="Arial"/>
          <w:lang w:eastAsia="fr-FR"/>
        </w:rPr>
        <w:t xml:space="preserve">Principal Component Analysis of Sediment Pollutants (A) and Station </w:t>
      </w:r>
    </w:p>
    <w:p w14:paraId="1946344E" w14:textId="3150A73E" w:rsidR="00F35245" w:rsidRPr="00E11F83" w:rsidRDefault="00F35245" w:rsidP="007C572C">
      <w:pPr>
        <w:widowControl w:val="0"/>
        <w:autoSpaceDE w:val="0"/>
        <w:autoSpaceDN w:val="0"/>
        <w:spacing w:after="240"/>
        <w:jc w:val="both"/>
        <w:rPr>
          <w:rFonts w:ascii="Arial" w:eastAsia="Calibri" w:hAnsi="Arial" w:cs="Arial"/>
          <w:lang w:eastAsia="fr-FR"/>
        </w:rPr>
      </w:pPr>
      <w:r w:rsidRPr="00E11F83">
        <w:rPr>
          <w:rFonts w:ascii="Arial" w:eastAsia="Calibri" w:hAnsi="Arial" w:cs="Arial"/>
          <w:lang w:eastAsia="fr-FR"/>
        </w:rPr>
        <w:t>Characteristics (B) in Terms of Sediment Contamination</w:t>
      </w:r>
    </w:p>
    <w:p w14:paraId="35514E68" w14:textId="77777777" w:rsidR="00F35245" w:rsidRPr="00E11F83" w:rsidRDefault="00F35245" w:rsidP="005633F3">
      <w:pPr>
        <w:widowControl w:val="0"/>
        <w:autoSpaceDE w:val="0"/>
        <w:autoSpaceDN w:val="0"/>
        <w:jc w:val="both"/>
        <w:rPr>
          <w:rFonts w:ascii="Arial" w:eastAsia="Calibri" w:hAnsi="Arial" w:cs="Arial"/>
          <w:lang w:eastAsia="fr-FR"/>
        </w:rPr>
      </w:pPr>
      <w:r w:rsidRPr="00E11F83">
        <w:rPr>
          <w:rFonts w:ascii="Arial" w:eastAsia="Calibri" w:hAnsi="Arial" w:cs="Arial"/>
          <w:lang w:eastAsia="fr-FR"/>
        </w:rPr>
        <w:t>The principal component analysis (PCA) depicted in Figure 2</w:t>
      </w:r>
      <w:r>
        <w:rPr>
          <w:rFonts w:ascii="Arial" w:eastAsia="Calibri" w:hAnsi="Arial" w:cs="Arial"/>
          <w:lang w:eastAsia="fr-FR"/>
        </w:rPr>
        <w:t>2</w:t>
      </w:r>
      <w:r w:rsidRPr="00E11F83">
        <w:rPr>
          <w:rFonts w:ascii="Arial" w:eastAsia="Calibri" w:hAnsi="Arial" w:cs="Arial"/>
          <w:lang w:eastAsia="fr-FR"/>
        </w:rPr>
        <w:t xml:space="preserve"> (A and B) enabled the evaluation of correlations among sediment pollutants along the first two axes, designated Dim 1 and Dim 2. These axes account for 70.05 % of the observed variability, with Dim 1 explaining 49.81 % and Dim 2 20.24 % of the total variance, providing a robust representation of the overall influence of pollutants on the sampling stations.</w:t>
      </w:r>
    </w:p>
    <w:p w14:paraId="0B39BCDB" w14:textId="77777777" w:rsidR="00F35245" w:rsidRPr="00E11F83" w:rsidRDefault="00F35245" w:rsidP="005633F3">
      <w:pPr>
        <w:widowControl w:val="0"/>
        <w:autoSpaceDE w:val="0"/>
        <w:autoSpaceDN w:val="0"/>
        <w:jc w:val="both"/>
        <w:rPr>
          <w:rFonts w:ascii="Arial" w:eastAsia="Calibri" w:hAnsi="Arial" w:cs="Arial"/>
          <w:lang w:eastAsia="fr-FR"/>
        </w:rPr>
      </w:pPr>
      <w:r w:rsidRPr="00E11F83">
        <w:rPr>
          <w:rFonts w:ascii="Arial" w:eastAsia="Calibri" w:hAnsi="Arial" w:cs="Arial"/>
          <w:lang w:eastAsia="fr-FR"/>
        </w:rPr>
        <w:t>The correlation analysis of sediment contaminants (Figure 2</w:t>
      </w:r>
      <w:r>
        <w:rPr>
          <w:rFonts w:ascii="Arial" w:eastAsia="Calibri" w:hAnsi="Arial" w:cs="Arial"/>
          <w:lang w:eastAsia="fr-FR"/>
        </w:rPr>
        <w:t>2</w:t>
      </w:r>
      <w:r w:rsidRPr="00E11F83">
        <w:rPr>
          <w:rFonts w:ascii="Arial" w:eastAsia="Calibri" w:hAnsi="Arial" w:cs="Arial"/>
          <w:lang w:eastAsia="fr-FR"/>
        </w:rPr>
        <w:t xml:space="preserve"> (A and B)) indicates that lead, copper, and cadmium are strongly interrelated and characterize the stations </w:t>
      </w:r>
      <w:proofErr w:type="spellStart"/>
      <w:r w:rsidRPr="00E11F83">
        <w:rPr>
          <w:rFonts w:ascii="Arial" w:eastAsia="Calibri" w:hAnsi="Arial" w:cs="Arial"/>
          <w:lang w:eastAsia="fr-FR"/>
        </w:rPr>
        <w:t>Gogomey</w:t>
      </w:r>
      <w:proofErr w:type="spellEnd"/>
      <w:r w:rsidRPr="00E11F83">
        <w:rPr>
          <w:rFonts w:ascii="Arial" w:eastAsia="Calibri" w:hAnsi="Arial" w:cs="Arial"/>
          <w:lang w:eastAsia="fr-FR"/>
        </w:rPr>
        <w:t xml:space="preserve"> and </w:t>
      </w:r>
      <w:proofErr w:type="spellStart"/>
      <w:r w:rsidRPr="00E11F83">
        <w:rPr>
          <w:rFonts w:ascii="Arial" w:eastAsia="Calibri" w:hAnsi="Arial" w:cs="Arial"/>
          <w:lang w:eastAsia="fr-FR"/>
        </w:rPr>
        <w:t>Ganvié</w:t>
      </w:r>
      <w:proofErr w:type="spellEnd"/>
      <w:r w:rsidRPr="00E11F83">
        <w:rPr>
          <w:rFonts w:ascii="Arial" w:eastAsia="Calibri" w:hAnsi="Arial" w:cs="Arial"/>
          <w:lang w:eastAsia="fr-FR"/>
        </w:rPr>
        <w:t xml:space="preserve"> 2, suggesting a common source for these trace elements. Total polycyclic aromatic hydrocarbons (PAHs) and total petroleum hydrocarbons (TPHs) are also strongly correlated, reflecting the conditions at </w:t>
      </w:r>
      <w:proofErr w:type="spellStart"/>
      <w:r w:rsidRPr="00E11F83">
        <w:rPr>
          <w:rFonts w:ascii="Arial" w:eastAsia="Calibri" w:hAnsi="Arial" w:cs="Arial"/>
          <w:lang w:eastAsia="fr-FR"/>
        </w:rPr>
        <w:t>Totchè</w:t>
      </w:r>
      <w:proofErr w:type="spellEnd"/>
      <w:r w:rsidRPr="00E11F83">
        <w:rPr>
          <w:rFonts w:ascii="Arial" w:eastAsia="Calibri" w:hAnsi="Arial" w:cs="Arial"/>
          <w:lang w:eastAsia="fr-FR"/>
        </w:rPr>
        <w:t xml:space="preserve">, </w:t>
      </w:r>
      <w:proofErr w:type="spellStart"/>
      <w:r w:rsidRPr="00E11F83">
        <w:rPr>
          <w:rFonts w:ascii="Arial" w:eastAsia="Calibri" w:hAnsi="Arial" w:cs="Arial"/>
          <w:lang w:eastAsia="fr-FR"/>
        </w:rPr>
        <w:t>Ganvié</w:t>
      </w:r>
      <w:proofErr w:type="spellEnd"/>
      <w:r w:rsidRPr="00E11F83">
        <w:rPr>
          <w:rFonts w:ascii="Arial" w:eastAsia="Calibri" w:hAnsi="Arial" w:cs="Arial"/>
          <w:lang w:eastAsia="fr-FR"/>
        </w:rPr>
        <w:t xml:space="preserve"> 1, and </w:t>
      </w:r>
      <w:proofErr w:type="spellStart"/>
      <w:r w:rsidRPr="00E11F83">
        <w:rPr>
          <w:rFonts w:ascii="Arial" w:eastAsia="Calibri" w:hAnsi="Arial" w:cs="Arial"/>
          <w:lang w:eastAsia="fr-FR"/>
        </w:rPr>
        <w:t>Aguégué</w:t>
      </w:r>
      <w:proofErr w:type="spellEnd"/>
      <w:r w:rsidRPr="00E11F83">
        <w:rPr>
          <w:rFonts w:ascii="Arial" w:eastAsia="Calibri" w:hAnsi="Arial" w:cs="Arial"/>
          <w:lang w:eastAsia="fr-FR"/>
        </w:rPr>
        <w:t>, which implies a shared origin of hydrocarbons in the sediment.</w:t>
      </w:r>
    </w:p>
    <w:p w14:paraId="556BEB45" w14:textId="48468B6C" w:rsidR="00181685" w:rsidRDefault="00F35245" w:rsidP="005633F3">
      <w:pPr>
        <w:widowControl w:val="0"/>
        <w:autoSpaceDE w:val="0"/>
        <w:autoSpaceDN w:val="0"/>
        <w:jc w:val="both"/>
        <w:rPr>
          <w:rFonts w:ascii="Arial" w:eastAsia="Calibri" w:hAnsi="Arial" w:cs="Arial"/>
          <w:lang w:eastAsia="fr-FR"/>
        </w:rPr>
      </w:pPr>
      <w:r w:rsidRPr="00E11F83">
        <w:rPr>
          <w:rFonts w:ascii="Arial" w:eastAsia="Calibri" w:hAnsi="Arial" w:cs="Arial"/>
          <w:lang w:eastAsia="fr-FR"/>
        </w:rPr>
        <w:t xml:space="preserve">The pesticides </w:t>
      </w:r>
      <w:proofErr w:type="spellStart"/>
      <w:r w:rsidRPr="00E11F83">
        <w:rPr>
          <w:rFonts w:ascii="Arial" w:eastAsia="Calibri" w:hAnsi="Arial" w:cs="Arial"/>
          <w:lang w:eastAsia="fr-FR"/>
        </w:rPr>
        <w:t>spirotetramat</w:t>
      </w:r>
      <w:proofErr w:type="spellEnd"/>
      <w:r w:rsidRPr="00E11F83">
        <w:rPr>
          <w:rFonts w:ascii="Arial" w:eastAsia="Calibri" w:hAnsi="Arial" w:cs="Arial"/>
          <w:lang w:eastAsia="fr-FR"/>
        </w:rPr>
        <w:t xml:space="preserve">, </w:t>
      </w:r>
      <w:proofErr w:type="spellStart"/>
      <w:r w:rsidRPr="00E11F83">
        <w:rPr>
          <w:rFonts w:ascii="Arial" w:eastAsia="Calibri" w:hAnsi="Arial" w:cs="Arial"/>
          <w:lang w:eastAsia="fr-FR"/>
        </w:rPr>
        <w:t>flubendiamide</w:t>
      </w:r>
      <w:proofErr w:type="spellEnd"/>
      <w:r w:rsidRPr="00E11F83">
        <w:rPr>
          <w:rFonts w:ascii="Arial" w:eastAsia="Calibri" w:hAnsi="Arial" w:cs="Arial"/>
          <w:lang w:eastAsia="fr-FR"/>
        </w:rPr>
        <w:t xml:space="preserve">, glyphosate, and atrazine exhibit strong intercorrelations and characterize the stations </w:t>
      </w:r>
      <w:proofErr w:type="spellStart"/>
      <w:r w:rsidRPr="00E11F83">
        <w:rPr>
          <w:rFonts w:ascii="Arial" w:eastAsia="Calibri" w:hAnsi="Arial" w:cs="Arial"/>
          <w:lang w:eastAsia="fr-FR"/>
        </w:rPr>
        <w:t>Zogbo</w:t>
      </w:r>
      <w:proofErr w:type="spellEnd"/>
      <w:r w:rsidRPr="00E11F83">
        <w:rPr>
          <w:rFonts w:ascii="Arial" w:eastAsia="Calibri" w:hAnsi="Arial" w:cs="Arial"/>
          <w:lang w:eastAsia="fr-FR"/>
        </w:rPr>
        <w:t xml:space="preserve"> and </w:t>
      </w:r>
      <w:proofErr w:type="spellStart"/>
      <w:r w:rsidRPr="00E11F83">
        <w:rPr>
          <w:rFonts w:ascii="Arial" w:eastAsia="Calibri" w:hAnsi="Arial" w:cs="Arial"/>
          <w:lang w:eastAsia="fr-FR"/>
        </w:rPr>
        <w:t>Epkè</w:t>
      </w:r>
      <w:proofErr w:type="spellEnd"/>
      <w:r w:rsidRPr="00E11F83">
        <w:rPr>
          <w:rFonts w:ascii="Arial" w:eastAsia="Calibri" w:hAnsi="Arial" w:cs="Arial"/>
          <w:lang w:eastAsia="fr-FR"/>
        </w:rPr>
        <w:t xml:space="preserve">, indicating a common source for the pesticides detected in sediments. Conversely, the stations </w:t>
      </w:r>
      <w:proofErr w:type="spellStart"/>
      <w:r w:rsidRPr="00E11F83">
        <w:rPr>
          <w:rFonts w:ascii="Arial" w:eastAsia="Calibri" w:hAnsi="Arial" w:cs="Arial"/>
          <w:lang w:eastAsia="fr-FR"/>
        </w:rPr>
        <w:t>Sô</w:t>
      </w:r>
      <w:proofErr w:type="spellEnd"/>
      <w:r w:rsidRPr="00E11F83">
        <w:rPr>
          <w:rFonts w:ascii="Arial" w:eastAsia="Calibri" w:hAnsi="Arial" w:cs="Arial"/>
          <w:lang w:eastAsia="fr-FR"/>
        </w:rPr>
        <w:t xml:space="preserve">-Ava, </w:t>
      </w:r>
      <w:proofErr w:type="spellStart"/>
      <w:r w:rsidRPr="00E11F83">
        <w:rPr>
          <w:rFonts w:ascii="Arial" w:eastAsia="Calibri" w:hAnsi="Arial" w:cs="Arial"/>
          <w:lang w:eastAsia="fr-FR"/>
        </w:rPr>
        <w:t>Agbato</w:t>
      </w:r>
      <w:proofErr w:type="spellEnd"/>
      <w:r w:rsidRPr="00E11F83">
        <w:rPr>
          <w:rFonts w:ascii="Arial" w:eastAsia="Calibri" w:hAnsi="Arial" w:cs="Arial"/>
          <w:lang w:eastAsia="fr-FR"/>
        </w:rPr>
        <w:t xml:space="preserve">, and </w:t>
      </w:r>
      <w:proofErr w:type="spellStart"/>
      <w:r w:rsidRPr="00E11F83">
        <w:rPr>
          <w:rFonts w:ascii="Arial" w:eastAsia="Calibri" w:hAnsi="Arial" w:cs="Arial"/>
          <w:lang w:eastAsia="fr-FR"/>
        </w:rPr>
        <w:t>Vékky</w:t>
      </w:r>
      <w:proofErr w:type="spellEnd"/>
      <w:r w:rsidRPr="00E11F83">
        <w:rPr>
          <w:rFonts w:ascii="Arial" w:eastAsia="Calibri" w:hAnsi="Arial" w:cs="Arial"/>
          <w:lang w:eastAsia="fr-FR"/>
        </w:rPr>
        <w:t xml:space="preserve"> are distinguished by elevated mercury concentrations.</w:t>
      </w:r>
    </w:p>
    <w:p w14:paraId="69BE2117" w14:textId="77777777" w:rsidR="005633F3" w:rsidRDefault="005633F3" w:rsidP="00146958">
      <w:pPr>
        <w:pStyle w:val="Head1"/>
        <w:spacing w:after="0"/>
        <w:jc w:val="both"/>
        <w:rPr>
          <w:rFonts w:ascii="Arial" w:hAnsi="Arial" w:cs="Arial"/>
          <w:sz w:val="20"/>
        </w:rPr>
      </w:pPr>
    </w:p>
    <w:p w14:paraId="3FEBB5B2" w14:textId="1F6A9F6A" w:rsidR="00790ADA" w:rsidRPr="00146958" w:rsidRDefault="00146958" w:rsidP="00146958">
      <w:pPr>
        <w:pStyle w:val="Head1"/>
        <w:spacing w:after="0"/>
        <w:jc w:val="both"/>
        <w:rPr>
          <w:rFonts w:ascii="Arial" w:hAnsi="Arial" w:cs="Arial"/>
          <w:sz w:val="20"/>
        </w:rPr>
      </w:pPr>
      <w:r w:rsidRPr="00146958">
        <w:rPr>
          <w:rFonts w:ascii="Arial" w:hAnsi="Arial" w:cs="Arial"/>
          <w:sz w:val="20"/>
        </w:rPr>
        <w:t>3.2 DISCUSSION</w:t>
      </w:r>
    </w:p>
    <w:p w14:paraId="5128A196" w14:textId="77777777" w:rsidR="00146958" w:rsidRPr="00146958" w:rsidRDefault="00146958" w:rsidP="00146958">
      <w:pPr>
        <w:widowControl w:val="0"/>
        <w:autoSpaceDE w:val="0"/>
        <w:autoSpaceDN w:val="0"/>
        <w:jc w:val="both"/>
        <w:rPr>
          <w:rFonts w:ascii="Arial" w:eastAsia="Calibri" w:hAnsi="Arial" w:cs="Arial"/>
          <w:lang w:eastAsia="fr-FR"/>
        </w:rPr>
      </w:pPr>
      <w:r w:rsidRPr="00146958">
        <w:rPr>
          <w:rFonts w:ascii="Arial" w:eastAsia="Calibri" w:hAnsi="Arial" w:cs="Arial"/>
          <w:lang w:eastAsia="fr-FR"/>
        </w:rPr>
        <w:t xml:space="preserve">The present study provided a comprehensive assessment of the chemical pollution status within the water–sediment matrix of Lake </w:t>
      </w:r>
      <w:proofErr w:type="spellStart"/>
      <w:r w:rsidRPr="00146958">
        <w:rPr>
          <w:rFonts w:ascii="Arial" w:eastAsia="Calibri" w:hAnsi="Arial" w:cs="Arial"/>
          <w:lang w:eastAsia="fr-FR"/>
        </w:rPr>
        <w:t>Nokoué</w:t>
      </w:r>
      <w:proofErr w:type="spellEnd"/>
      <w:r w:rsidRPr="00146958">
        <w:rPr>
          <w:rFonts w:ascii="Arial" w:eastAsia="Calibri" w:hAnsi="Arial" w:cs="Arial"/>
          <w:lang w:eastAsia="fr-FR"/>
        </w:rPr>
        <w:t>.</w:t>
      </w:r>
    </w:p>
    <w:p w14:paraId="1ECBD7A1" w14:textId="514308A2" w:rsidR="00146958" w:rsidRPr="00146958" w:rsidRDefault="00146958" w:rsidP="00146958">
      <w:pPr>
        <w:keepNext/>
        <w:keepLines/>
        <w:spacing w:before="40" w:line="276" w:lineRule="auto"/>
        <w:jc w:val="both"/>
        <w:outlineLvl w:val="1"/>
        <w:rPr>
          <w:rFonts w:ascii="Arial" w:hAnsi="Arial" w:cs="Arial"/>
          <w:b/>
          <w:bCs/>
          <w:lang w:eastAsia="fr-FR"/>
        </w:rPr>
      </w:pPr>
      <w:r w:rsidRPr="00146958">
        <w:rPr>
          <w:rFonts w:ascii="Arial" w:hAnsi="Arial" w:cs="Arial"/>
          <w:b/>
          <w:bCs/>
          <w:lang w:eastAsia="fr-FR"/>
        </w:rPr>
        <w:lastRenderedPageBreak/>
        <w:t>3.2.</w:t>
      </w:r>
      <w:r>
        <w:rPr>
          <w:rFonts w:ascii="Arial" w:hAnsi="Arial" w:cs="Arial"/>
          <w:b/>
          <w:bCs/>
          <w:lang w:eastAsia="fr-FR"/>
        </w:rPr>
        <w:t>1</w:t>
      </w:r>
      <w:r w:rsidRPr="00146958">
        <w:rPr>
          <w:rFonts w:ascii="Arial" w:hAnsi="Arial" w:cs="Arial"/>
          <w:b/>
          <w:bCs/>
          <w:lang w:eastAsia="fr-FR"/>
        </w:rPr>
        <w:t>. Spatial Distribution of Trace Metals (ETMs) in Water and Sediment</w:t>
      </w:r>
    </w:p>
    <w:p w14:paraId="0D1BF0B1" w14:textId="77777777" w:rsidR="00146958" w:rsidRPr="00146958" w:rsidRDefault="00146958" w:rsidP="00146958">
      <w:pPr>
        <w:jc w:val="both"/>
        <w:rPr>
          <w:rFonts w:ascii="Arial" w:hAnsi="Arial" w:cs="Arial"/>
          <w:lang w:eastAsia="fr-FR"/>
        </w:rPr>
      </w:pPr>
      <w:r w:rsidRPr="00146958">
        <w:rPr>
          <w:rFonts w:ascii="Arial" w:hAnsi="Arial" w:cs="Arial"/>
          <w:lang w:eastAsia="fr-FR"/>
        </w:rPr>
        <w:t xml:space="preserve">The mean concentrations of trace metals (ETMs) detected in the water samples were 0.169 mg/L, 1.36 mg/L, 0.004 mg/L, 0.001 mg/L, 0.001 mg/L, and 0.002 mg/L for cadmium, copper, lead, arsenic, zinc, and mercury, respectively. All these values fall below the Canadian guideline thresholds (Canadian Council of Ministers of the Environment, 1999), with the exception of cadmium, which exceeds the permissible limit. The concentrations obtained in this study are higher than those reported by </w:t>
      </w:r>
      <w:proofErr w:type="spellStart"/>
      <w:r w:rsidRPr="00146958">
        <w:rPr>
          <w:rFonts w:ascii="Arial" w:hAnsi="Arial" w:cs="Arial"/>
          <w:lang w:eastAsia="fr-FR"/>
        </w:rPr>
        <w:t>Agbohessi</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xml:space="preserve"> (2023) (0.03 mg/L), </w:t>
      </w:r>
      <w:proofErr w:type="spellStart"/>
      <w:r w:rsidRPr="00146958">
        <w:rPr>
          <w:rFonts w:ascii="Arial" w:hAnsi="Arial" w:cs="Arial"/>
          <w:lang w:eastAsia="fr-FR"/>
        </w:rPr>
        <w:t>Agbandou</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xml:space="preserve"> (2018) (0.11 mg/L), and </w:t>
      </w:r>
      <w:proofErr w:type="spellStart"/>
      <w:r w:rsidRPr="00146958">
        <w:rPr>
          <w:rFonts w:ascii="Arial" w:hAnsi="Arial" w:cs="Arial"/>
          <w:lang w:eastAsia="fr-FR"/>
        </w:rPr>
        <w:t>Kpiagou</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xml:space="preserve"> (2022) (0.0004 mg/L) in the </w:t>
      </w:r>
      <w:proofErr w:type="spellStart"/>
      <w:r w:rsidRPr="00146958">
        <w:rPr>
          <w:rFonts w:ascii="Arial" w:hAnsi="Arial" w:cs="Arial"/>
          <w:lang w:eastAsia="fr-FR"/>
        </w:rPr>
        <w:t>Didagou</w:t>
      </w:r>
      <w:proofErr w:type="spellEnd"/>
      <w:r w:rsidRPr="00146958">
        <w:rPr>
          <w:rFonts w:ascii="Arial" w:hAnsi="Arial" w:cs="Arial"/>
          <w:lang w:eastAsia="fr-FR"/>
        </w:rPr>
        <w:t xml:space="preserve"> basin (Togo) for cadmium, copper, lead, zinc, and mercury. Conversely, they remain lower than the concentrations reported by Kaki </w:t>
      </w:r>
      <w:r w:rsidRPr="00146958">
        <w:rPr>
          <w:rFonts w:ascii="Arial" w:hAnsi="Arial" w:cs="Arial"/>
          <w:i/>
          <w:iCs/>
          <w:lang w:eastAsia="fr-FR"/>
        </w:rPr>
        <w:t>et al.</w:t>
      </w:r>
      <w:r w:rsidRPr="00146958">
        <w:rPr>
          <w:rFonts w:ascii="Arial" w:hAnsi="Arial" w:cs="Arial"/>
          <w:lang w:eastAsia="fr-FR"/>
        </w:rPr>
        <w:t xml:space="preserve"> (2011) (10.1 mg/L) and Naeem </w:t>
      </w:r>
      <w:r w:rsidRPr="00146958">
        <w:rPr>
          <w:rFonts w:ascii="Arial" w:hAnsi="Arial" w:cs="Arial"/>
          <w:i/>
          <w:iCs/>
          <w:lang w:eastAsia="fr-FR"/>
        </w:rPr>
        <w:t>et al.</w:t>
      </w:r>
      <w:r w:rsidRPr="00146958">
        <w:rPr>
          <w:rFonts w:ascii="Arial" w:hAnsi="Arial" w:cs="Arial"/>
          <w:lang w:eastAsia="fr-FR"/>
        </w:rPr>
        <w:t xml:space="preserve"> (2023) (6.66 mg/L) for lead and mercury, respectively.</w:t>
      </w:r>
    </w:p>
    <w:p w14:paraId="03ED686F"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 xml:space="preserve">The mean concentrations of ETMs in sediments were 0.298 mg/kg, 2.408 mg/kg, 0.006 mg/kg, and 0.001 mg/kg for cadmium, copper, lead, and mercury, respectively. These values are below the established Canadian sediment quality guideline thresholds (Canadian Council of Ministers of the Environment, 1999). However, the observed levels are higher than those reported by Ouattara </w:t>
      </w:r>
      <w:r w:rsidRPr="00146958">
        <w:rPr>
          <w:rFonts w:ascii="Arial" w:hAnsi="Arial" w:cs="Arial"/>
          <w:i/>
          <w:iCs/>
          <w:lang w:eastAsia="fr-FR"/>
        </w:rPr>
        <w:t>et al.</w:t>
      </w:r>
      <w:r w:rsidRPr="00146958">
        <w:rPr>
          <w:rFonts w:ascii="Arial" w:hAnsi="Arial" w:cs="Arial"/>
          <w:lang w:eastAsia="fr-FR"/>
        </w:rPr>
        <w:t xml:space="preserve"> (2021) (0.2 mg/kg for lead) in the N’Zi River (Côte d’Ivoire), yet lower than the findings of </w:t>
      </w:r>
      <w:proofErr w:type="spellStart"/>
      <w:r w:rsidRPr="00146958">
        <w:rPr>
          <w:rFonts w:ascii="Arial" w:hAnsi="Arial" w:cs="Arial"/>
          <w:lang w:eastAsia="fr-FR"/>
        </w:rPr>
        <w:t>Hounkpatin</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xml:space="preserve"> (2012) (0.74 mg/kg), </w:t>
      </w:r>
      <w:proofErr w:type="spellStart"/>
      <w:r w:rsidRPr="00146958">
        <w:rPr>
          <w:rFonts w:ascii="Arial" w:hAnsi="Arial" w:cs="Arial"/>
          <w:lang w:eastAsia="fr-FR"/>
        </w:rPr>
        <w:t>Goussanou</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xml:space="preserve"> (2018) (16.45 mg/kg) in the </w:t>
      </w:r>
      <w:proofErr w:type="spellStart"/>
      <w:r w:rsidRPr="00146958">
        <w:rPr>
          <w:rFonts w:ascii="Arial" w:hAnsi="Arial" w:cs="Arial"/>
          <w:lang w:eastAsia="fr-FR"/>
        </w:rPr>
        <w:t>Nokoué</w:t>
      </w:r>
      <w:proofErr w:type="spellEnd"/>
      <w:r w:rsidRPr="00146958">
        <w:rPr>
          <w:rFonts w:ascii="Arial" w:hAnsi="Arial" w:cs="Arial"/>
          <w:lang w:eastAsia="fr-FR"/>
        </w:rPr>
        <w:t xml:space="preserve">–Porto-Novo lagoon complex, and </w:t>
      </w:r>
      <w:proofErr w:type="spellStart"/>
      <w:r w:rsidRPr="00146958">
        <w:rPr>
          <w:rFonts w:ascii="Arial" w:hAnsi="Arial" w:cs="Arial"/>
          <w:lang w:eastAsia="fr-FR"/>
        </w:rPr>
        <w:t>Chouti</w:t>
      </w:r>
      <w:proofErr w:type="spellEnd"/>
      <w:r w:rsidRPr="00146958">
        <w:rPr>
          <w:rFonts w:ascii="Arial" w:hAnsi="Arial" w:cs="Arial"/>
          <w:lang w:eastAsia="fr-FR"/>
        </w:rPr>
        <w:t xml:space="preserve"> (2011) (21.3 mg/kg) in Lake </w:t>
      </w:r>
      <w:proofErr w:type="spellStart"/>
      <w:r w:rsidRPr="00146958">
        <w:rPr>
          <w:rFonts w:ascii="Arial" w:hAnsi="Arial" w:cs="Arial"/>
          <w:lang w:eastAsia="fr-FR"/>
        </w:rPr>
        <w:t>Ahémé</w:t>
      </w:r>
      <w:proofErr w:type="spellEnd"/>
      <w:r w:rsidRPr="00146958">
        <w:rPr>
          <w:rFonts w:ascii="Arial" w:hAnsi="Arial" w:cs="Arial"/>
          <w:lang w:eastAsia="fr-FR"/>
        </w:rPr>
        <w:t>, as well as the range reported by Zoffoun &amp; Dassi (2019) (0.03–0.13 mg/kg) for cadmium, copper, lead, and mercury, respectively.</w:t>
      </w:r>
    </w:p>
    <w:p w14:paraId="45CC0B4B"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 xml:space="preserve">The elevated concentrations of ETMs in Lake </w:t>
      </w:r>
      <w:proofErr w:type="spellStart"/>
      <w:r w:rsidRPr="00146958">
        <w:rPr>
          <w:rFonts w:ascii="Arial" w:hAnsi="Arial" w:cs="Arial"/>
          <w:lang w:eastAsia="fr-FR"/>
        </w:rPr>
        <w:t>Nokoué</w:t>
      </w:r>
      <w:proofErr w:type="spellEnd"/>
      <w:r w:rsidRPr="00146958">
        <w:rPr>
          <w:rFonts w:ascii="Arial" w:hAnsi="Arial" w:cs="Arial"/>
          <w:lang w:eastAsia="fr-FR"/>
        </w:rPr>
        <w:t xml:space="preserve"> can be attributed to the continuous inflow of household waste from lakeside communities, biomedical waste from hospitals and clinics located within these settlements, and, more importantly, from major hospitals situated in Cotonou. Such waste materials contain toxic substances associated with radiological equipment, laboratory reagents, dental care, expired pharmaceuticals, and broken thermometers or batteries. These sources release hazardous chemical elements such as toxic metals—including lead and copper from spent batteries, cadmium, and zinc—into the aquatic environment (</w:t>
      </w:r>
      <w:proofErr w:type="spellStart"/>
      <w:r w:rsidRPr="00146958">
        <w:rPr>
          <w:rFonts w:ascii="Arial" w:hAnsi="Arial" w:cs="Arial"/>
          <w:lang w:eastAsia="fr-FR"/>
        </w:rPr>
        <w:t>Adjagodo</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xml:space="preserve">, 2016; </w:t>
      </w:r>
      <w:proofErr w:type="spellStart"/>
      <w:r w:rsidRPr="00146958">
        <w:rPr>
          <w:rFonts w:ascii="Arial" w:hAnsi="Arial" w:cs="Arial"/>
          <w:lang w:eastAsia="fr-FR"/>
        </w:rPr>
        <w:t>Bankolé</w:t>
      </w:r>
      <w:proofErr w:type="spellEnd"/>
      <w:r w:rsidRPr="00146958">
        <w:rPr>
          <w:rFonts w:ascii="Arial" w:hAnsi="Arial" w:cs="Arial"/>
          <w:lang w:eastAsia="fr-FR"/>
        </w:rPr>
        <w:t xml:space="preserve"> &amp; </w:t>
      </w:r>
      <w:proofErr w:type="spellStart"/>
      <w:r w:rsidRPr="00146958">
        <w:rPr>
          <w:rFonts w:ascii="Arial" w:hAnsi="Arial" w:cs="Arial"/>
          <w:lang w:eastAsia="fr-FR"/>
        </w:rPr>
        <w:t>Olou</w:t>
      </w:r>
      <w:proofErr w:type="spellEnd"/>
      <w:r w:rsidRPr="00146958">
        <w:rPr>
          <w:rFonts w:ascii="Arial" w:hAnsi="Arial" w:cs="Arial"/>
          <w:lang w:eastAsia="fr-FR"/>
        </w:rPr>
        <w:t>, 2000).</w:t>
      </w:r>
    </w:p>
    <w:p w14:paraId="3FDA1317"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Furthermore, the lake receives significant inputs of untreated domestic and urban wastewater as well as surface runoff from the city districts of Cotonou and Abomey-</w:t>
      </w:r>
      <w:proofErr w:type="spellStart"/>
      <w:r w:rsidRPr="00146958">
        <w:rPr>
          <w:rFonts w:ascii="Arial" w:hAnsi="Arial" w:cs="Arial"/>
          <w:lang w:eastAsia="fr-FR"/>
        </w:rPr>
        <w:t>Calavi</w:t>
      </w:r>
      <w:proofErr w:type="spellEnd"/>
      <w:r w:rsidRPr="00146958">
        <w:rPr>
          <w:rFonts w:ascii="Arial" w:hAnsi="Arial" w:cs="Arial"/>
          <w:lang w:eastAsia="fr-FR"/>
        </w:rPr>
        <w:t xml:space="preserve"> through the Cotonou Channel, contributing to the chemical contamination of the aquatic system (</w:t>
      </w:r>
      <w:proofErr w:type="spellStart"/>
      <w:r w:rsidRPr="00146958">
        <w:rPr>
          <w:rFonts w:ascii="Arial" w:hAnsi="Arial" w:cs="Arial"/>
          <w:lang w:eastAsia="fr-FR"/>
        </w:rPr>
        <w:t>Saizonou</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xml:space="preserve">, 2014; </w:t>
      </w:r>
      <w:proofErr w:type="spellStart"/>
      <w:r w:rsidRPr="00146958">
        <w:rPr>
          <w:rFonts w:ascii="Arial" w:hAnsi="Arial" w:cs="Arial"/>
          <w:lang w:eastAsia="fr-FR"/>
        </w:rPr>
        <w:t>Youssao</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2011).</w:t>
      </w:r>
    </w:p>
    <w:p w14:paraId="2C1B20D7" w14:textId="77777777" w:rsidR="00146958" w:rsidRPr="00146958" w:rsidRDefault="00146958" w:rsidP="00146958">
      <w:pPr>
        <w:keepNext/>
        <w:keepLines/>
        <w:spacing w:before="40" w:line="276" w:lineRule="auto"/>
        <w:jc w:val="both"/>
        <w:outlineLvl w:val="1"/>
        <w:rPr>
          <w:rFonts w:ascii="Arial" w:hAnsi="Arial" w:cs="Arial"/>
        </w:rPr>
      </w:pPr>
      <w:r w:rsidRPr="00146958">
        <w:rPr>
          <w:rFonts w:ascii="Arial" w:hAnsi="Arial" w:cs="Arial"/>
        </w:rPr>
        <w:t xml:space="preserve">               </w:t>
      </w:r>
    </w:p>
    <w:p w14:paraId="27C79686" w14:textId="4DD490EE" w:rsidR="00146958" w:rsidRPr="00146958" w:rsidRDefault="00146958" w:rsidP="00146958">
      <w:pPr>
        <w:keepNext/>
        <w:keepLines/>
        <w:spacing w:before="40" w:line="276" w:lineRule="auto"/>
        <w:jc w:val="both"/>
        <w:outlineLvl w:val="1"/>
        <w:rPr>
          <w:rFonts w:ascii="Arial" w:hAnsi="Arial" w:cs="Arial"/>
          <w:b/>
          <w:bCs/>
          <w:lang w:eastAsia="fr-FR"/>
        </w:rPr>
      </w:pPr>
      <w:r w:rsidRPr="00146958">
        <w:rPr>
          <w:rFonts w:ascii="Arial" w:hAnsi="Arial" w:cs="Arial"/>
          <w:b/>
          <w:bCs/>
          <w:lang w:eastAsia="fr-FR"/>
        </w:rPr>
        <w:t>3.2.</w:t>
      </w:r>
      <w:r>
        <w:rPr>
          <w:rFonts w:ascii="Arial" w:hAnsi="Arial" w:cs="Arial"/>
          <w:b/>
          <w:bCs/>
          <w:lang w:eastAsia="fr-FR"/>
        </w:rPr>
        <w:t>2</w:t>
      </w:r>
      <w:r w:rsidRPr="00146958">
        <w:rPr>
          <w:rFonts w:ascii="Arial" w:hAnsi="Arial" w:cs="Arial"/>
          <w:b/>
          <w:bCs/>
          <w:lang w:eastAsia="fr-FR"/>
        </w:rPr>
        <w:t>. Spatial Distribution of Pesticides in Water and Sediment</w:t>
      </w:r>
    </w:p>
    <w:p w14:paraId="2EE651EC" w14:textId="77777777" w:rsidR="00146958" w:rsidRPr="00146958" w:rsidRDefault="00146958" w:rsidP="00146958">
      <w:pPr>
        <w:jc w:val="both"/>
        <w:rPr>
          <w:rFonts w:ascii="Arial" w:hAnsi="Arial" w:cs="Arial"/>
          <w:lang w:eastAsia="fr-FR"/>
        </w:rPr>
      </w:pPr>
      <w:r w:rsidRPr="00146958">
        <w:rPr>
          <w:rFonts w:ascii="Arial" w:hAnsi="Arial" w:cs="Arial"/>
          <w:lang w:eastAsia="fr-FR"/>
        </w:rPr>
        <w:t xml:space="preserve">The mean concentrations of pesticides detected in the water samples were 0.084 ± 0.063 mg/L, 2.473 ± 1.51 mg/L, 0.658 ± 1.77 mg/L, and 1.958 ± 2.79 mg/L for glyphosate, atrazine, </w:t>
      </w:r>
      <w:proofErr w:type="spellStart"/>
      <w:r w:rsidRPr="00146958">
        <w:rPr>
          <w:rFonts w:ascii="Arial" w:hAnsi="Arial" w:cs="Arial"/>
          <w:lang w:eastAsia="fr-FR"/>
        </w:rPr>
        <w:t>flubendiamide</w:t>
      </w:r>
      <w:proofErr w:type="spellEnd"/>
      <w:r w:rsidRPr="00146958">
        <w:rPr>
          <w:rFonts w:ascii="Arial" w:hAnsi="Arial" w:cs="Arial"/>
          <w:lang w:eastAsia="fr-FR"/>
        </w:rPr>
        <w:t xml:space="preserve">, and </w:t>
      </w:r>
      <w:proofErr w:type="spellStart"/>
      <w:r w:rsidRPr="00146958">
        <w:rPr>
          <w:rFonts w:ascii="Arial" w:hAnsi="Arial" w:cs="Arial"/>
          <w:lang w:eastAsia="fr-FR"/>
        </w:rPr>
        <w:t>spirotetramat</w:t>
      </w:r>
      <w:proofErr w:type="spellEnd"/>
      <w:r w:rsidRPr="00146958">
        <w:rPr>
          <w:rFonts w:ascii="Arial" w:hAnsi="Arial" w:cs="Arial"/>
          <w:lang w:eastAsia="fr-FR"/>
        </w:rPr>
        <w:t xml:space="preserve">, respectively. These concentrations are significantly higher than the Canadian environmental quality guidelines. The results obtained in this study exceed those reported by Goura </w:t>
      </w:r>
      <w:r w:rsidRPr="00146958">
        <w:rPr>
          <w:rFonts w:ascii="Arial" w:hAnsi="Arial" w:cs="Arial"/>
          <w:i/>
          <w:iCs/>
          <w:lang w:eastAsia="fr-FR"/>
        </w:rPr>
        <w:t>et al.</w:t>
      </w:r>
      <w:r w:rsidRPr="00146958">
        <w:rPr>
          <w:rFonts w:ascii="Arial" w:hAnsi="Arial" w:cs="Arial"/>
          <w:lang w:eastAsia="fr-FR"/>
        </w:rPr>
        <w:t xml:space="preserve"> (2023) (0.01 mg/L) in the shrimp fisheries waters of the Lower </w:t>
      </w:r>
      <w:proofErr w:type="spellStart"/>
      <w:r w:rsidRPr="00146958">
        <w:rPr>
          <w:rFonts w:ascii="Arial" w:hAnsi="Arial" w:cs="Arial"/>
          <w:lang w:eastAsia="fr-FR"/>
        </w:rPr>
        <w:t>Ouémé</w:t>
      </w:r>
      <w:proofErr w:type="spellEnd"/>
      <w:r w:rsidRPr="00146958">
        <w:rPr>
          <w:rFonts w:ascii="Arial" w:hAnsi="Arial" w:cs="Arial"/>
          <w:lang w:eastAsia="fr-FR"/>
        </w:rPr>
        <w:t xml:space="preserve"> at </w:t>
      </w:r>
      <w:proofErr w:type="spellStart"/>
      <w:r w:rsidRPr="00146958">
        <w:rPr>
          <w:rFonts w:ascii="Arial" w:hAnsi="Arial" w:cs="Arial"/>
          <w:lang w:eastAsia="fr-FR"/>
        </w:rPr>
        <w:t>Ouinhi</w:t>
      </w:r>
      <w:proofErr w:type="spellEnd"/>
      <w:r w:rsidRPr="00146958">
        <w:rPr>
          <w:rFonts w:ascii="Arial" w:hAnsi="Arial" w:cs="Arial"/>
          <w:lang w:eastAsia="fr-FR"/>
        </w:rPr>
        <w:t xml:space="preserve">, </w:t>
      </w:r>
      <w:proofErr w:type="spellStart"/>
      <w:r w:rsidRPr="00146958">
        <w:rPr>
          <w:rFonts w:ascii="Arial" w:hAnsi="Arial" w:cs="Arial"/>
          <w:lang w:eastAsia="fr-FR"/>
        </w:rPr>
        <w:t>Gbaguidi</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xml:space="preserve"> (2011) (0.10 mg/L) in the </w:t>
      </w:r>
      <w:proofErr w:type="spellStart"/>
      <w:r w:rsidRPr="00146958">
        <w:rPr>
          <w:rFonts w:ascii="Arial" w:hAnsi="Arial" w:cs="Arial"/>
          <w:lang w:eastAsia="fr-FR"/>
        </w:rPr>
        <w:t>Agbodo</w:t>
      </w:r>
      <w:proofErr w:type="spellEnd"/>
      <w:r w:rsidRPr="00146958">
        <w:rPr>
          <w:rFonts w:ascii="Arial" w:hAnsi="Arial" w:cs="Arial"/>
          <w:lang w:eastAsia="fr-FR"/>
        </w:rPr>
        <w:t xml:space="preserve"> River, and </w:t>
      </w:r>
      <w:proofErr w:type="spellStart"/>
      <w:r w:rsidRPr="00146958">
        <w:rPr>
          <w:rFonts w:ascii="Arial" w:hAnsi="Arial" w:cs="Arial"/>
          <w:lang w:eastAsia="fr-FR"/>
        </w:rPr>
        <w:t>Aikpo</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xml:space="preserve"> (2015) (0.0017 mg/L) in Lake Toho for atrazine and glyphosate, respectively. However, the concentrations reported by Goura </w:t>
      </w:r>
      <w:r w:rsidRPr="00146958">
        <w:rPr>
          <w:rFonts w:ascii="Arial" w:hAnsi="Arial" w:cs="Arial"/>
          <w:i/>
          <w:iCs/>
          <w:lang w:eastAsia="fr-FR"/>
        </w:rPr>
        <w:t>et al.</w:t>
      </w:r>
      <w:r w:rsidRPr="00146958">
        <w:rPr>
          <w:rFonts w:ascii="Arial" w:hAnsi="Arial" w:cs="Arial"/>
          <w:lang w:eastAsia="fr-FR"/>
        </w:rPr>
        <w:t xml:space="preserve"> (2023)—1.88 mg/L, 2.11 mg/L, and 2.77 mg/L for glyphosate, and 3.40 mg/L and 3.05 mg/L for atrazine in the municipalities of </w:t>
      </w:r>
      <w:proofErr w:type="spellStart"/>
      <w:r w:rsidRPr="00146958">
        <w:rPr>
          <w:rFonts w:ascii="Arial" w:hAnsi="Arial" w:cs="Arial"/>
          <w:lang w:eastAsia="fr-FR"/>
        </w:rPr>
        <w:t>Kétou</w:t>
      </w:r>
      <w:proofErr w:type="spellEnd"/>
      <w:r w:rsidRPr="00146958">
        <w:rPr>
          <w:rFonts w:ascii="Arial" w:hAnsi="Arial" w:cs="Arial"/>
          <w:lang w:eastAsia="fr-FR"/>
        </w:rPr>
        <w:t xml:space="preserve">, </w:t>
      </w:r>
      <w:proofErr w:type="spellStart"/>
      <w:r w:rsidRPr="00146958">
        <w:rPr>
          <w:rFonts w:ascii="Arial" w:hAnsi="Arial" w:cs="Arial"/>
          <w:lang w:eastAsia="fr-FR"/>
        </w:rPr>
        <w:t>Zagnanado</w:t>
      </w:r>
      <w:proofErr w:type="spellEnd"/>
      <w:r w:rsidRPr="00146958">
        <w:rPr>
          <w:rFonts w:ascii="Arial" w:hAnsi="Arial" w:cs="Arial"/>
          <w:lang w:eastAsia="fr-FR"/>
        </w:rPr>
        <w:t xml:space="preserve">, and </w:t>
      </w:r>
      <w:proofErr w:type="spellStart"/>
      <w:r w:rsidRPr="00146958">
        <w:rPr>
          <w:rFonts w:ascii="Arial" w:hAnsi="Arial" w:cs="Arial"/>
          <w:lang w:eastAsia="fr-FR"/>
        </w:rPr>
        <w:t>Ouinhi</w:t>
      </w:r>
      <w:proofErr w:type="spellEnd"/>
      <w:r w:rsidRPr="00146958">
        <w:rPr>
          <w:rFonts w:ascii="Arial" w:hAnsi="Arial" w:cs="Arial"/>
          <w:lang w:eastAsia="fr-FR"/>
        </w:rPr>
        <w:t>—are higher than those found in the present study.</w:t>
      </w:r>
    </w:p>
    <w:p w14:paraId="54E189E6"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lastRenderedPageBreak/>
        <w:t xml:space="preserve">The mean concentrations of pesticides in the sediments across the entire lake were 0.133 ± 0.14 mg/kg, 5.899 ± 4.07 mg/kg, 0.462 ± 1.37 mg/kg, and 0.556 ± 0.79 mg/kg for glyphosate, atrazine, </w:t>
      </w:r>
      <w:proofErr w:type="spellStart"/>
      <w:r w:rsidRPr="00146958">
        <w:rPr>
          <w:rFonts w:ascii="Arial" w:hAnsi="Arial" w:cs="Arial"/>
          <w:lang w:eastAsia="fr-FR"/>
        </w:rPr>
        <w:t>flubendiamide</w:t>
      </w:r>
      <w:proofErr w:type="spellEnd"/>
      <w:r w:rsidRPr="00146958">
        <w:rPr>
          <w:rFonts w:ascii="Arial" w:hAnsi="Arial" w:cs="Arial"/>
          <w:lang w:eastAsia="fr-FR"/>
        </w:rPr>
        <w:t xml:space="preserve">, and </w:t>
      </w:r>
      <w:proofErr w:type="spellStart"/>
      <w:r w:rsidRPr="00146958">
        <w:rPr>
          <w:rFonts w:ascii="Arial" w:hAnsi="Arial" w:cs="Arial"/>
          <w:lang w:eastAsia="fr-FR"/>
        </w:rPr>
        <w:t>spirotetramat</w:t>
      </w:r>
      <w:proofErr w:type="spellEnd"/>
      <w:r w:rsidRPr="00146958">
        <w:rPr>
          <w:rFonts w:ascii="Arial" w:hAnsi="Arial" w:cs="Arial"/>
          <w:lang w:eastAsia="fr-FR"/>
        </w:rPr>
        <w:t>, respectively. It should be noted that no previous studies have specifically investigated these pesticide types in sediment matrices.</w:t>
      </w:r>
    </w:p>
    <w:p w14:paraId="6B741B1D"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The elevated concentrations of pesticides observed in the lake’s waters can be attributed to intensive agricultural activities conducted along its shores, particularly vegetable farming. Among organophosphates, glyphosate [N-(</w:t>
      </w:r>
      <w:proofErr w:type="spellStart"/>
      <w:r w:rsidRPr="00146958">
        <w:rPr>
          <w:rFonts w:ascii="Arial" w:hAnsi="Arial" w:cs="Arial"/>
          <w:lang w:eastAsia="fr-FR"/>
        </w:rPr>
        <w:t>phosphonomethyl</w:t>
      </w:r>
      <w:proofErr w:type="spellEnd"/>
      <w:r w:rsidRPr="00146958">
        <w:rPr>
          <w:rFonts w:ascii="Arial" w:hAnsi="Arial" w:cs="Arial"/>
          <w:lang w:eastAsia="fr-FR"/>
        </w:rPr>
        <w:t>)glycine] is the only one widely used in agriculture in Benin, serving as a broad-spectrum, post-emergent systemic herbicide. In order to reduce labor associated with manual weeding and free up time for other income-generating activities, farmers frequently overuse this herbicide, marketed under multiple commercial names. Following rainfall or irrigation, glyphosate residues are washed off treated fields and enter surface waters, thereby contaminating aquatic ecosystems and posing risks to aquatic organisms and water users (</w:t>
      </w:r>
      <w:proofErr w:type="spellStart"/>
      <w:r w:rsidRPr="00146958">
        <w:rPr>
          <w:rFonts w:ascii="Arial" w:hAnsi="Arial" w:cs="Arial"/>
          <w:lang w:eastAsia="fr-FR"/>
        </w:rPr>
        <w:t>Agbohessi</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xml:space="preserve">, 2023; Solomon &amp; Thompson, 2003; Thorat </w:t>
      </w:r>
      <w:r w:rsidRPr="00146958">
        <w:rPr>
          <w:rFonts w:ascii="Arial" w:hAnsi="Arial" w:cs="Arial"/>
          <w:i/>
          <w:iCs/>
          <w:lang w:eastAsia="fr-FR"/>
        </w:rPr>
        <w:t>et al.</w:t>
      </w:r>
      <w:r w:rsidRPr="00146958">
        <w:rPr>
          <w:rFonts w:ascii="Arial" w:hAnsi="Arial" w:cs="Arial"/>
          <w:lang w:eastAsia="fr-FR"/>
        </w:rPr>
        <w:t xml:space="preserve">, 2022). This process likely explains the high concentration of glyphosate detected in Lake </w:t>
      </w:r>
      <w:proofErr w:type="spellStart"/>
      <w:r w:rsidRPr="00146958">
        <w:rPr>
          <w:rFonts w:ascii="Arial" w:hAnsi="Arial" w:cs="Arial"/>
          <w:lang w:eastAsia="fr-FR"/>
        </w:rPr>
        <w:t>Nokoué</w:t>
      </w:r>
      <w:proofErr w:type="spellEnd"/>
      <w:r w:rsidRPr="00146958">
        <w:rPr>
          <w:rFonts w:ascii="Arial" w:hAnsi="Arial" w:cs="Arial"/>
          <w:lang w:eastAsia="fr-FR"/>
        </w:rPr>
        <w:t>.</w:t>
      </w:r>
    </w:p>
    <w:p w14:paraId="60410A37"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 xml:space="preserve">Moreover, cotton cultivation in Benin is characterized by intensive pesticide application. Among the most commonly recommended pesticides for cotton protection is </w:t>
      </w:r>
      <w:proofErr w:type="spellStart"/>
      <w:r w:rsidRPr="00146958">
        <w:rPr>
          <w:rFonts w:ascii="Arial" w:hAnsi="Arial" w:cs="Arial"/>
          <w:lang w:eastAsia="fr-FR"/>
        </w:rPr>
        <w:t>Tihan</w:t>
      </w:r>
      <w:proofErr w:type="spellEnd"/>
      <w:r w:rsidRPr="00146958">
        <w:rPr>
          <w:rFonts w:ascii="Arial" w:hAnsi="Arial" w:cs="Arial"/>
          <w:lang w:eastAsia="fr-FR"/>
        </w:rPr>
        <w:t xml:space="preserve"> 175 O-TEQ, which contains </w:t>
      </w:r>
      <w:proofErr w:type="spellStart"/>
      <w:r w:rsidRPr="00146958">
        <w:rPr>
          <w:rFonts w:ascii="Arial" w:hAnsi="Arial" w:cs="Arial"/>
          <w:lang w:eastAsia="fr-FR"/>
        </w:rPr>
        <w:t>flubendiamide</w:t>
      </w:r>
      <w:proofErr w:type="spellEnd"/>
      <w:r w:rsidRPr="00146958">
        <w:rPr>
          <w:rFonts w:ascii="Arial" w:hAnsi="Arial" w:cs="Arial"/>
          <w:lang w:eastAsia="fr-FR"/>
        </w:rPr>
        <w:t xml:space="preserve"> (100 g/L) and </w:t>
      </w:r>
      <w:proofErr w:type="spellStart"/>
      <w:r w:rsidRPr="00146958">
        <w:rPr>
          <w:rFonts w:ascii="Arial" w:hAnsi="Arial" w:cs="Arial"/>
          <w:lang w:eastAsia="fr-FR"/>
        </w:rPr>
        <w:t>spirotetramat</w:t>
      </w:r>
      <w:proofErr w:type="spellEnd"/>
      <w:r w:rsidRPr="00146958">
        <w:rPr>
          <w:rFonts w:ascii="Arial" w:hAnsi="Arial" w:cs="Arial"/>
          <w:lang w:eastAsia="fr-FR"/>
        </w:rPr>
        <w:t xml:space="preserve"> (75 g/L) and is applied during two to four of the six recommended treatment cycles, depending on the ecological zone (</w:t>
      </w:r>
      <w:proofErr w:type="spellStart"/>
      <w:r w:rsidRPr="00146958">
        <w:rPr>
          <w:rFonts w:ascii="Arial" w:hAnsi="Arial" w:cs="Arial"/>
          <w:lang w:eastAsia="fr-FR"/>
        </w:rPr>
        <w:t>Agbohessi</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2012). This composition corroborates the elevated concentrations of these compounds detected in the study area. These findings further confirm both the density of agricultural practices surrounding the lake and the contribution of pesticide-contaminated upstream inflows.</w:t>
      </w:r>
    </w:p>
    <w:p w14:paraId="3A31C25D" w14:textId="77777777" w:rsidR="00146958" w:rsidRPr="00146958" w:rsidRDefault="00146958" w:rsidP="00146958">
      <w:pPr>
        <w:keepNext/>
        <w:keepLines/>
        <w:spacing w:before="40" w:line="276" w:lineRule="auto"/>
        <w:jc w:val="both"/>
        <w:outlineLvl w:val="1"/>
        <w:rPr>
          <w:rFonts w:ascii="Arial" w:hAnsi="Arial" w:cs="Arial"/>
          <w:lang w:eastAsia="fr-FR"/>
        </w:rPr>
      </w:pPr>
      <w:r w:rsidRPr="00146958">
        <w:rPr>
          <w:rFonts w:ascii="Arial" w:hAnsi="Arial" w:cs="Arial"/>
          <w:lang w:eastAsia="fr-FR"/>
        </w:rPr>
        <w:t xml:space="preserve">Additionally, the </w:t>
      </w:r>
      <w:proofErr w:type="spellStart"/>
      <w:r w:rsidRPr="00146958">
        <w:rPr>
          <w:rFonts w:ascii="Arial" w:hAnsi="Arial" w:cs="Arial"/>
          <w:lang w:eastAsia="fr-FR"/>
        </w:rPr>
        <w:t>Ouémé</w:t>
      </w:r>
      <w:proofErr w:type="spellEnd"/>
      <w:r w:rsidRPr="00146958">
        <w:rPr>
          <w:rFonts w:ascii="Arial" w:hAnsi="Arial" w:cs="Arial"/>
          <w:lang w:eastAsia="fr-FR"/>
        </w:rPr>
        <w:t xml:space="preserve"> River, originating from the </w:t>
      </w:r>
      <w:proofErr w:type="spellStart"/>
      <w:r w:rsidRPr="00146958">
        <w:rPr>
          <w:rFonts w:ascii="Arial" w:hAnsi="Arial" w:cs="Arial"/>
          <w:lang w:eastAsia="fr-FR"/>
        </w:rPr>
        <w:t>Atacora</w:t>
      </w:r>
      <w:proofErr w:type="spellEnd"/>
      <w:r w:rsidRPr="00146958">
        <w:rPr>
          <w:rFonts w:ascii="Arial" w:hAnsi="Arial" w:cs="Arial"/>
          <w:lang w:eastAsia="fr-FR"/>
        </w:rPr>
        <w:t xml:space="preserve"> highlands in northern Benin, serves as a major conduit for agricultural effluents containing pesticide residues from northern and central cotton-growing basins. During flood events, these residues are transported downstream to Lake </w:t>
      </w:r>
      <w:proofErr w:type="spellStart"/>
      <w:r w:rsidRPr="00146958">
        <w:rPr>
          <w:rFonts w:ascii="Arial" w:hAnsi="Arial" w:cs="Arial"/>
          <w:lang w:eastAsia="fr-FR"/>
        </w:rPr>
        <w:t>Nokoué</w:t>
      </w:r>
      <w:proofErr w:type="spellEnd"/>
      <w:r w:rsidRPr="00146958">
        <w:rPr>
          <w:rFonts w:ascii="Arial" w:hAnsi="Arial" w:cs="Arial"/>
          <w:lang w:eastAsia="fr-FR"/>
        </w:rPr>
        <w:t xml:space="preserve"> before ultimately discharging into the Atlantic Ocean via the Cotonou Channel. Along this route, a significant proportion of the pesticide load is deposited within the lake, thereby contributing to its contamination.</w:t>
      </w:r>
    </w:p>
    <w:p w14:paraId="21FA3038" w14:textId="77777777" w:rsidR="00146958" w:rsidRPr="00146958" w:rsidRDefault="00146958" w:rsidP="00146958">
      <w:pPr>
        <w:keepNext/>
        <w:keepLines/>
        <w:spacing w:before="40" w:line="276" w:lineRule="auto"/>
        <w:jc w:val="both"/>
        <w:outlineLvl w:val="1"/>
        <w:rPr>
          <w:rFonts w:ascii="Arial" w:hAnsi="Arial" w:cs="Arial"/>
          <w:lang w:eastAsia="fr-FR"/>
        </w:rPr>
      </w:pPr>
      <w:proofErr w:type="spellStart"/>
      <w:r w:rsidRPr="00146958">
        <w:rPr>
          <w:rFonts w:ascii="Arial" w:hAnsi="Arial" w:cs="Arial"/>
          <w:lang w:eastAsia="fr-FR"/>
        </w:rPr>
        <w:t>Adechian</w:t>
      </w:r>
      <w:proofErr w:type="spellEnd"/>
      <w:r w:rsidRPr="00146958">
        <w:rPr>
          <w:rFonts w:ascii="Arial" w:hAnsi="Arial" w:cs="Arial"/>
          <w:lang w:eastAsia="fr-FR"/>
        </w:rPr>
        <w:t xml:space="preserve"> </w:t>
      </w:r>
      <w:r w:rsidRPr="00146958">
        <w:rPr>
          <w:rFonts w:ascii="Arial" w:hAnsi="Arial" w:cs="Arial"/>
          <w:i/>
          <w:iCs/>
          <w:lang w:eastAsia="fr-FR"/>
        </w:rPr>
        <w:t>et al.</w:t>
      </w:r>
      <w:r w:rsidRPr="00146958">
        <w:rPr>
          <w:rFonts w:ascii="Arial" w:hAnsi="Arial" w:cs="Arial"/>
          <w:lang w:eastAsia="fr-FR"/>
        </w:rPr>
        <w:t xml:space="preserve"> (2015) also reported that the most frequently detected active ingredients in pesticides used within Benin’s cotton basin include glyphosate, atrazine, </w:t>
      </w:r>
      <w:proofErr w:type="spellStart"/>
      <w:r w:rsidRPr="00146958">
        <w:rPr>
          <w:rFonts w:ascii="Arial" w:hAnsi="Arial" w:cs="Arial"/>
          <w:lang w:eastAsia="fr-FR"/>
        </w:rPr>
        <w:t>flubendiamide</w:t>
      </w:r>
      <w:proofErr w:type="spellEnd"/>
      <w:r w:rsidRPr="00146958">
        <w:rPr>
          <w:rFonts w:ascii="Arial" w:hAnsi="Arial" w:cs="Arial"/>
          <w:lang w:eastAsia="fr-FR"/>
        </w:rPr>
        <w:t xml:space="preserve">, </w:t>
      </w:r>
      <w:proofErr w:type="spellStart"/>
      <w:r w:rsidRPr="00146958">
        <w:rPr>
          <w:rFonts w:ascii="Arial" w:hAnsi="Arial" w:cs="Arial"/>
          <w:lang w:eastAsia="fr-FR"/>
        </w:rPr>
        <w:t>spirotetramat</w:t>
      </w:r>
      <w:proofErr w:type="spellEnd"/>
      <w:r w:rsidRPr="00146958">
        <w:rPr>
          <w:rFonts w:ascii="Arial" w:hAnsi="Arial" w:cs="Arial"/>
          <w:lang w:eastAsia="fr-FR"/>
        </w:rPr>
        <w:t xml:space="preserve">, and several pyrethroids such as </w:t>
      </w:r>
      <w:proofErr w:type="spellStart"/>
      <w:r w:rsidRPr="00146958">
        <w:rPr>
          <w:rFonts w:ascii="Arial" w:hAnsi="Arial" w:cs="Arial"/>
          <w:lang w:eastAsia="fr-FR"/>
        </w:rPr>
        <w:t>emamectin</w:t>
      </w:r>
      <w:proofErr w:type="spellEnd"/>
      <w:r w:rsidRPr="00146958">
        <w:rPr>
          <w:rFonts w:ascii="Arial" w:hAnsi="Arial" w:cs="Arial"/>
          <w:lang w:eastAsia="fr-FR"/>
        </w:rPr>
        <w:t xml:space="preserve">, cyfluthrin, cypermethrin, and </w:t>
      </w:r>
      <w:proofErr w:type="spellStart"/>
      <w:r w:rsidRPr="00146958">
        <w:rPr>
          <w:rFonts w:ascii="Arial" w:hAnsi="Arial" w:cs="Arial"/>
          <w:lang w:eastAsia="fr-FR"/>
        </w:rPr>
        <w:t>betacyfluthrin</w:t>
      </w:r>
      <w:proofErr w:type="spellEnd"/>
      <w:r w:rsidRPr="00146958">
        <w:rPr>
          <w:rFonts w:ascii="Arial" w:hAnsi="Arial" w:cs="Arial"/>
          <w:lang w:eastAsia="fr-FR"/>
        </w:rPr>
        <w:t>. This observation provides further support for the findings of the present study.</w:t>
      </w:r>
    </w:p>
    <w:p w14:paraId="1618A44C" w14:textId="77777777" w:rsidR="00146958" w:rsidRPr="00146958" w:rsidRDefault="00146958" w:rsidP="00146958">
      <w:pPr>
        <w:keepNext/>
        <w:keepLines/>
        <w:spacing w:before="40" w:line="276" w:lineRule="auto"/>
        <w:jc w:val="both"/>
        <w:outlineLvl w:val="1"/>
        <w:rPr>
          <w:rFonts w:ascii="Arial" w:hAnsi="Arial" w:cs="Arial"/>
        </w:rPr>
      </w:pPr>
    </w:p>
    <w:p w14:paraId="4A63A3D1" w14:textId="7C25FAEC" w:rsidR="00146958" w:rsidRPr="00146958" w:rsidRDefault="00146958" w:rsidP="00146958">
      <w:pPr>
        <w:spacing w:line="276" w:lineRule="auto"/>
        <w:jc w:val="both"/>
        <w:rPr>
          <w:rFonts w:ascii="Arial" w:hAnsi="Arial" w:cs="Arial"/>
          <w:b/>
          <w:bCs/>
        </w:rPr>
      </w:pPr>
      <w:r w:rsidRPr="00146958">
        <w:rPr>
          <w:rFonts w:ascii="Arial" w:hAnsi="Arial" w:cs="Arial"/>
          <w:b/>
          <w:bCs/>
        </w:rPr>
        <w:t>3.2.</w:t>
      </w:r>
      <w:r>
        <w:rPr>
          <w:rFonts w:ascii="Arial" w:hAnsi="Arial" w:cs="Arial"/>
          <w:b/>
          <w:bCs/>
        </w:rPr>
        <w:t xml:space="preserve">3 </w:t>
      </w:r>
      <w:r w:rsidRPr="00146958">
        <w:rPr>
          <w:rFonts w:ascii="Arial" w:hAnsi="Arial" w:cs="Arial"/>
          <w:b/>
          <w:bCs/>
        </w:rPr>
        <w:t>Spatial Distribution of Hydrocarbons in Water and Sediment</w:t>
      </w:r>
    </w:p>
    <w:p w14:paraId="6B906935"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 xml:space="preserve">The mean concentrations of hydrocarbons in the water were 0.065 ± 0.047 mg/L and 0.071 ± 0.051 mg/L for total polycyclic aromatic hydrocarbons (PAHs) and total petroleum hydrocarbons (TPHs), respectively. These concentrations exceed the Canadian environmental quality guidelines. The total aromatic hydrocarbons identified include acenaphthylene (in water), benzo[e]pyrene, and 3-methylcholanthrene. These concentrations are considerably higher and differ from those reported by </w:t>
      </w:r>
      <w:proofErr w:type="spellStart"/>
      <w:r w:rsidRPr="00146958">
        <w:rPr>
          <w:rFonts w:ascii="Arial" w:hAnsi="Arial" w:cs="Arial"/>
        </w:rPr>
        <w:t>Tossou</w:t>
      </w:r>
      <w:proofErr w:type="spellEnd"/>
      <w:r w:rsidRPr="00146958">
        <w:rPr>
          <w:rFonts w:ascii="Arial" w:hAnsi="Arial" w:cs="Arial"/>
        </w:rPr>
        <w:t xml:space="preserve"> (2001), who found values ranging from 0.067 to 0.137 </w:t>
      </w:r>
      <w:proofErr w:type="spellStart"/>
      <w:r w:rsidRPr="00146958">
        <w:rPr>
          <w:rFonts w:ascii="Arial" w:hAnsi="Arial" w:cs="Arial"/>
        </w:rPr>
        <w:t>μg</w:t>
      </w:r>
      <w:proofErr w:type="spellEnd"/>
      <w:r w:rsidRPr="00146958">
        <w:rPr>
          <w:rFonts w:ascii="Arial" w:hAnsi="Arial" w:cs="Arial"/>
        </w:rPr>
        <w:t xml:space="preserve">/L, and by </w:t>
      </w:r>
      <w:proofErr w:type="spellStart"/>
      <w:r w:rsidRPr="00146958">
        <w:rPr>
          <w:rFonts w:ascii="Arial" w:hAnsi="Arial" w:cs="Arial"/>
        </w:rPr>
        <w:t>Dovonou</w:t>
      </w:r>
      <w:proofErr w:type="spellEnd"/>
      <w:r w:rsidRPr="00146958">
        <w:rPr>
          <w:rFonts w:ascii="Arial" w:hAnsi="Arial" w:cs="Arial"/>
        </w:rPr>
        <w:t xml:space="preserve"> </w:t>
      </w:r>
      <w:r w:rsidRPr="00146958">
        <w:rPr>
          <w:rFonts w:ascii="Arial" w:hAnsi="Arial" w:cs="Arial"/>
          <w:i/>
          <w:iCs/>
        </w:rPr>
        <w:t>et al.</w:t>
      </w:r>
      <w:r w:rsidRPr="00146958">
        <w:rPr>
          <w:rFonts w:ascii="Arial" w:hAnsi="Arial" w:cs="Arial"/>
        </w:rPr>
        <w:t xml:space="preserve"> (2019), who reported concentrations of naphthalene (0.01–0.03 </w:t>
      </w:r>
      <w:proofErr w:type="spellStart"/>
      <w:r w:rsidRPr="00146958">
        <w:rPr>
          <w:rFonts w:ascii="Arial" w:hAnsi="Arial" w:cs="Arial"/>
        </w:rPr>
        <w:t>μg</w:t>
      </w:r>
      <w:proofErr w:type="spellEnd"/>
      <w:r w:rsidRPr="00146958">
        <w:rPr>
          <w:rFonts w:ascii="Arial" w:hAnsi="Arial" w:cs="Arial"/>
        </w:rPr>
        <w:t xml:space="preserve">/L), acenaphthene (0.02–0.05 </w:t>
      </w:r>
      <w:proofErr w:type="spellStart"/>
      <w:r w:rsidRPr="00146958">
        <w:rPr>
          <w:rFonts w:ascii="Arial" w:hAnsi="Arial" w:cs="Arial"/>
        </w:rPr>
        <w:t>μg</w:t>
      </w:r>
      <w:proofErr w:type="spellEnd"/>
      <w:r w:rsidRPr="00146958">
        <w:rPr>
          <w:rFonts w:ascii="Arial" w:hAnsi="Arial" w:cs="Arial"/>
        </w:rPr>
        <w:t xml:space="preserve">/L), anthracene (0.09–0.1 </w:t>
      </w:r>
      <w:proofErr w:type="spellStart"/>
      <w:r w:rsidRPr="00146958">
        <w:rPr>
          <w:rFonts w:ascii="Arial" w:hAnsi="Arial" w:cs="Arial"/>
        </w:rPr>
        <w:t>μg</w:t>
      </w:r>
      <w:proofErr w:type="spellEnd"/>
      <w:r w:rsidRPr="00146958">
        <w:rPr>
          <w:rFonts w:ascii="Arial" w:hAnsi="Arial" w:cs="Arial"/>
        </w:rPr>
        <w:t xml:space="preserve">/L), fluoranthene (0.0–0.06 </w:t>
      </w:r>
      <w:proofErr w:type="spellStart"/>
      <w:r w:rsidRPr="00146958">
        <w:rPr>
          <w:rFonts w:ascii="Arial" w:hAnsi="Arial" w:cs="Arial"/>
        </w:rPr>
        <w:t>μg</w:t>
      </w:r>
      <w:proofErr w:type="spellEnd"/>
      <w:r w:rsidRPr="00146958">
        <w:rPr>
          <w:rFonts w:ascii="Arial" w:hAnsi="Arial" w:cs="Arial"/>
        </w:rPr>
        <w:t xml:space="preserve">/L), and acenaphthene (0.07–0.1 </w:t>
      </w:r>
      <w:proofErr w:type="spellStart"/>
      <w:r w:rsidRPr="00146958">
        <w:rPr>
          <w:rFonts w:ascii="Arial" w:hAnsi="Arial" w:cs="Arial"/>
        </w:rPr>
        <w:t>μg</w:t>
      </w:r>
      <w:proofErr w:type="spellEnd"/>
      <w:r w:rsidRPr="00146958">
        <w:rPr>
          <w:rFonts w:ascii="Arial" w:hAnsi="Arial" w:cs="Arial"/>
        </w:rPr>
        <w:t>/L).</w:t>
      </w:r>
    </w:p>
    <w:p w14:paraId="1E20FFC1"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 xml:space="preserve">The mean concentrations of total hydrocarbons in the sediment were 0.14 ± 0.01 mg/kg and 0.16 ± 0.01 mg/kg for total PAHs and total TPHs, respectively. These values are below the </w:t>
      </w:r>
      <w:r w:rsidRPr="00146958">
        <w:rPr>
          <w:rFonts w:ascii="Arial" w:hAnsi="Arial" w:cs="Arial"/>
        </w:rPr>
        <w:lastRenderedPageBreak/>
        <w:t xml:space="preserve">Canadian guideline thresholds. It should be noted that these hydrocarbons have not previously been quantified in the sediments of Lake </w:t>
      </w:r>
      <w:proofErr w:type="spellStart"/>
      <w:r w:rsidRPr="00146958">
        <w:rPr>
          <w:rFonts w:ascii="Arial" w:hAnsi="Arial" w:cs="Arial"/>
        </w:rPr>
        <w:t>Nokoué</w:t>
      </w:r>
      <w:proofErr w:type="spellEnd"/>
      <w:r w:rsidRPr="00146958">
        <w:rPr>
          <w:rFonts w:ascii="Arial" w:hAnsi="Arial" w:cs="Arial"/>
        </w:rPr>
        <w:t>.</w:t>
      </w:r>
    </w:p>
    <w:p w14:paraId="73005F5C"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The elevated levels of hydrocarbons observed in the lake can be primarily explained by the proximity of Benin to Nigeria, which facilitates illicit trafficking of petroleum products such as gasoline, diesel, engine oil, and kerosene (</w:t>
      </w:r>
      <w:proofErr w:type="spellStart"/>
      <w:r w:rsidRPr="00146958">
        <w:rPr>
          <w:rFonts w:ascii="Arial" w:hAnsi="Arial" w:cs="Arial"/>
        </w:rPr>
        <w:t>Hoteyi</w:t>
      </w:r>
      <w:proofErr w:type="spellEnd"/>
      <w:r w:rsidRPr="00146958">
        <w:rPr>
          <w:rFonts w:ascii="Arial" w:hAnsi="Arial" w:cs="Arial"/>
        </w:rPr>
        <w:t xml:space="preserve"> </w:t>
      </w:r>
      <w:r w:rsidRPr="00146958">
        <w:rPr>
          <w:rFonts w:ascii="Arial" w:hAnsi="Arial" w:cs="Arial"/>
          <w:i/>
          <w:iCs/>
        </w:rPr>
        <w:t>et al.</w:t>
      </w:r>
      <w:r w:rsidRPr="00146958">
        <w:rPr>
          <w:rFonts w:ascii="Arial" w:hAnsi="Arial" w:cs="Arial"/>
        </w:rPr>
        <w:t>, 2014). Furthermore, the literature indicates that, in addition to the discharge of used engine oils from motorized boats regularly emptied into the lake, the water body is often used as a storage site for jerrycans filled with petroleum products, which remain submerged for days or even months (</w:t>
      </w:r>
      <w:proofErr w:type="spellStart"/>
      <w:r w:rsidRPr="00146958">
        <w:rPr>
          <w:rFonts w:ascii="Arial" w:hAnsi="Arial" w:cs="Arial"/>
        </w:rPr>
        <w:t>Dovonou</w:t>
      </w:r>
      <w:proofErr w:type="spellEnd"/>
      <w:r w:rsidRPr="00146958">
        <w:rPr>
          <w:rFonts w:ascii="Arial" w:hAnsi="Arial" w:cs="Arial"/>
        </w:rPr>
        <w:t xml:space="preserve">, 2008; </w:t>
      </w:r>
      <w:proofErr w:type="spellStart"/>
      <w:r w:rsidRPr="00146958">
        <w:rPr>
          <w:rFonts w:ascii="Arial" w:hAnsi="Arial" w:cs="Arial"/>
        </w:rPr>
        <w:t>Dovonou</w:t>
      </w:r>
      <w:proofErr w:type="spellEnd"/>
      <w:r w:rsidRPr="00146958">
        <w:rPr>
          <w:rFonts w:ascii="Arial" w:hAnsi="Arial" w:cs="Arial"/>
        </w:rPr>
        <w:t xml:space="preserve"> </w:t>
      </w:r>
      <w:r w:rsidRPr="00146958">
        <w:rPr>
          <w:rFonts w:ascii="Arial" w:hAnsi="Arial" w:cs="Arial"/>
          <w:i/>
          <w:iCs/>
        </w:rPr>
        <w:t>et al.</w:t>
      </w:r>
      <w:r w:rsidRPr="00146958">
        <w:rPr>
          <w:rFonts w:ascii="Arial" w:hAnsi="Arial" w:cs="Arial"/>
        </w:rPr>
        <w:t xml:space="preserve">, 2011; </w:t>
      </w:r>
      <w:proofErr w:type="spellStart"/>
      <w:r w:rsidRPr="00146958">
        <w:rPr>
          <w:rFonts w:ascii="Arial" w:hAnsi="Arial" w:cs="Arial"/>
        </w:rPr>
        <w:t>Dovonou</w:t>
      </w:r>
      <w:proofErr w:type="spellEnd"/>
      <w:r w:rsidRPr="00146958">
        <w:rPr>
          <w:rFonts w:ascii="Arial" w:hAnsi="Arial" w:cs="Arial"/>
        </w:rPr>
        <w:t xml:space="preserve"> </w:t>
      </w:r>
      <w:r w:rsidRPr="00146958">
        <w:rPr>
          <w:rFonts w:ascii="Arial" w:hAnsi="Arial" w:cs="Arial"/>
          <w:i/>
          <w:iCs/>
        </w:rPr>
        <w:t>et al.</w:t>
      </w:r>
      <w:r w:rsidRPr="00146958">
        <w:rPr>
          <w:rFonts w:ascii="Arial" w:hAnsi="Arial" w:cs="Arial"/>
        </w:rPr>
        <w:t xml:space="preserve">, 2019; </w:t>
      </w:r>
      <w:proofErr w:type="spellStart"/>
      <w:r w:rsidRPr="00146958">
        <w:rPr>
          <w:rFonts w:ascii="Arial" w:hAnsi="Arial" w:cs="Arial"/>
        </w:rPr>
        <w:t>Hoteyi</w:t>
      </w:r>
      <w:proofErr w:type="spellEnd"/>
      <w:r w:rsidRPr="00146958">
        <w:rPr>
          <w:rFonts w:ascii="Arial" w:hAnsi="Arial" w:cs="Arial"/>
        </w:rPr>
        <w:t xml:space="preserve"> </w:t>
      </w:r>
      <w:r w:rsidRPr="00146958">
        <w:rPr>
          <w:rFonts w:ascii="Arial" w:hAnsi="Arial" w:cs="Arial"/>
          <w:i/>
          <w:iCs/>
        </w:rPr>
        <w:t>et al.</w:t>
      </w:r>
      <w:r w:rsidRPr="00146958">
        <w:rPr>
          <w:rFonts w:ascii="Arial" w:hAnsi="Arial" w:cs="Arial"/>
        </w:rPr>
        <w:t>, 2014). Such practices contribute significantly to the accumulation of hydrocarbons in the aquatic environment.</w:t>
      </w:r>
    </w:p>
    <w:p w14:paraId="70573ADD"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Moreover, certain traders deliberately submerge or spill containers of petroleum products into the lake to evade law enforcement inspections (</w:t>
      </w:r>
      <w:proofErr w:type="spellStart"/>
      <w:r w:rsidRPr="00146958">
        <w:rPr>
          <w:rFonts w:ascii="Arial" w:hAnsi="Arial" w:cs="Arial"/>
        </w:rPr>
        <w:t>Hoteyi</w:t>
      </w:r>
      <w:proofErr w:type="spellEnd"/>
      <w:r w:rsidRPr="00146958">
        <w:rPr>
          <w:rFonts w:ascii="Arial" w:hAnsi="Arial" w:cs="Arial"/>
        </w:rPr>
        <w:t xml:space="preserve"> </w:t>
      </w:r>
      <w:r w:rsidRPr="00146958">
        <w:rPr>
          <w:rFonts w:ascii="Arial" w:hAnsi="Arial" w:cs="Arial"/>
          <w:i/>
          <w:iCs/>
        </w:rPr>
        <w:t>et al.</w:t>
      </w:r>
      <w:r w:rsidRPr="00146958">
        <w:rPr>
          <w:rFonts w:ascii="Arial" w:hAnsi="Arial" w:cs="Arial"/>
        </w:rPr>
        <w:t>, 2014). In an attempt to avoid shipwrecks or to reduce load weight while fleeing customs pursuit, voluntary discharges of fuel are often performed to stabilize overloaded boats. Accidental spills also occur due to the rupture of used containers or the capsizing of boats, especially during storms or under strong, uncontrolled currents (</w:t>
      </w:r>
      <w:proofErr w:type="spellStart"/>
      <w:r w:rsidRPr="00146958">
        <w:rPr>
          <w:rFonts w:ascii="Arial" w:hAnsi="Arial" w:cs="Arial"/>
        </w:rPr>
        <w:t>Dovonou</w:t>
      </w:r>
      <w:proofErr w:type="spellEnd"/>
      <w:r w:rsidRPr="00146958">
        <w:rPr>
          <w:rFonts w:ascii="Arial" w:hAnsi="Arial" w:cs="Arial"/>
        </w:rPr>
        <w:t>, 2008). These various circumstances lead to the massive discharge of petroleum-derived pollutants into the water body, thereby compromising the physicochemical quality of this aquatic ecosystem.</w:t>
      </w:r>
    </w:p>
    <w:p w14:paraId="5D7A2698"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 xml:space="preserve">With regard to polychlorinated biphenyls (PCBs), no detectable concentrations were recorded in either the water or sediment samples from the lake, which contrasts with the findings of </w:t>
      </w:r>
      <w:proofErr w:type="spellStart"/>
      <w:r w:rsidRPr="00146958">
        <w:rPr>
          <w:rFonts w:ascii="Arial" w:hAnsi="Arial" w:cs="Arial"/>
        </w:rPr>
        <w:t>Dovonou</w:t>
      </w:r>
      <w:proofErr w:type="spellEnd"/>
      <w:r w:rsidRPr="00146958">
        <w:rPr>
          <w:rFonts w:ascii="Arial" w:hAnsi="Arial" w:cs="Arial"/>
        </w:rPr>
        <w:t xml:space="preserve"> </w:t>
      </w:r>
      <w:r w:rsidRPr="00146958">
        <w:rPr>
          <w:rFonts w:ascii="Arial" w:hAnsi="Arial" w:cs="Arial"/>
          <w:i/>
          <w:iCs/>
        </w:rPr>
        <w:t>et al.</w:t>
      </w:r>
      <w:r w:rsidRPr="00146958">
        <w:rPr>
          <w:rFonts w:ascii="Arial" w:hAnsi="Arial" w:cs="Arial"/>
        </w:rPr>
        <w:t xml:space="preserve"> (2019), who reported potential PCB contamination in the aquatic environment.</w:t>
      </w:r>
    </w:p>
    <w:p w14:paraId="32278E3B" w14:textId="77777777" w:rsidR="00146958" w:rsidRPr="00146958" w:rsidRDefault="00146958" w:rsidP="00146958">
      <w:pPr>
        <w:widowControl w:val="0"/>
        <w:autoSpaceDE w:val="0"/>
        <w:autoSpaceDN w:val="0"/>
        <w:spacing w:line="276" w:lineRule="auto"/>
        <w:jc w:val="both"/>
        <w:rPr>
          <w:rFonts w:ascii="Arial" w:hAnsi="Arial" w:cs="Arial"/>
        </w:rPr>
      </w:pPr>
      <w:r w:rsidRPr="00146958">
        <w:rPr>
          <w:rFonts w:ascii="Arial" w:hAnsi="Arial" w:cs="Arial"/>
        </w:rPr>
        <w:t>The observed variations across the results may be attributed to differences in sampling environments and collection conditions, including the hydrological regime, geographic location of the water bodies, and the sampling period, which were not identical across studies. Similarly, the relatively low pollutant concentrations detected in sediments may be explained by the constant interaction between sediment and water. Due to leaching processes, contaminants initially adsorbed onto sediment particles may subsequently be released into the water column.</w:t>
      </w:r>
    </w:p>
    <w:p w14:paraId="3C32E769" w14:textId="77777777" w:rsidR="00146958" w:rsidRPr="00FB3A86" w:rsidRDefault="00146958" w:rsidP="00441B6F">
      <w:pPr>
        <w:pStyle w:val="Head1"/>
        <w:spacing w:after="0"/>
        <w:jc w:val="both"/>
        <w:rPr>
          <w:rFonts w:ascii="Arial" w:hAnsi="Arial" w:cs="Arial"/>
        </w:rPr>
      </w:pPr>
    </w:p>
    <w:p w14:paraId="542A5CA3" w14:textId="77777777" w:rsidR="00790ADA" w:rsidRPr="00FB3A86" w:rsidRDefault="00790ADA" w:rsidP="00441B6F">
      <w:pPr>
        <w:pStyle w:val="Body"/>
        <w:spacing w:after="0"/>
        <w:rPr>
          <w:rFonts w:ascii="Arial" w:hAnsi="Arial" w:cs="Arial"/>
        </w:rPr>
      </w:pPr>
    </w:p>
    <w:p w14:paraId="7830AE8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EA57984" w14:textId="77777777" w:rsidR="00790ADA" w:rsidRPr="00FB3A86" w:rsidRDefault="00790ADA" w:rsidP="00441B6F">
      <w:pPr>
        <w:pStyle w:val="ConcHead"/>
        <w:spacing w:after="0"/>
        <w:jc w:val="both"/>
        <w:rPr>
          <w:rFonts w:ascii="Arial" w:hAnsi="Arial" w:cs="Arial"/>
        </w:rPr>
      </w:pPr>
    </w:p>
    <w:p w14:paraId="485DEE81" w14:textId="33A44173" w:rsidR="00181685" w:rsidRDefault="00181685" w:rsidP="00181685">
      <w:pPr>
        <w:widowControl w:val="0"/>
        <w:autoSpaceDE w:val="0"/>
        <w:autoSpaceDN w:val="0"/>
        <w:jc w:val="both"/>
        <w:rPr>
          <w:rFonts w:ascii="Arial" w:hAnsi="Arial" w:cs="Arial"/>
          <w:bCs/>
          <w:color w:val="000000"/>
          <w:lang w:eastAsia="fr-FR"/>
        </w:rPr>
      </w:pPr>
      <w:r w:rsidRPr="00790F6F">
        <w:rPr>
          <w:rFonts w:ascii="Arial" w:hAnsi="Arial" w:cs="Arial"/>
          <w:bCs/>
          <w:color w:val="000000"/>
          <w:lang w:eastAsia="fr-FR"/>
        </w:rPr>
        <w:t xml:space="preserve">The assessment of pollution in Lake </w:t>
      </w:r>
      <w:proofErr w:type="spellStart"/>
      <w:r w:rsidRPr="00790F6F">
        <w:rPr>
          <w:rFonts w:ascii="Arial" w:hAnsi="Arial" w:cs="Arial"/>
          <w:bCs/>
          <w:color w:val="000000"/>
          <w:lang w:eastAsia="fr-FR"/>
        </w:rPr>
        <w:t>Nokoué</w:t>
      </w:r>
      <w:proofErr w:type="spellEnd"/>
      <w:r w:rsidRPr="00790F6F">
        <w:rPr>
          <w:rFonts w:ascii="Arial" w:hAnsi="Arial" w:cs="Arial"/>
          <w:bCs/>
          <w:color w:val="000000"/>
          <w:lang w:eastAsia="fr-FR"/>
        </w:rPr>
        <w:t xml:space="preserve"> in this study reveals that the lake's water is heavily polluted by heavy metals (cadmium), pesticides (glyphosate, atrazine, </w:t>
      </w:r>
      <w:proofErr w:type="spellStart"/>
      <w:r w:rsidRPr="00790F6F">
        <w:rPr>
          <w:rFonts w:ascii="Arial" w:hAnsi="Arial" w:cs="Arial"/>
          <w:bCs/>
          <w:color w:val="000000"/>
          <w:lang w:eastAsia="fr-FR"/>
        </w:rPr>
        <w:t>flubendiamide</w:t>
      </w:r>
      <w:proofErr w:type="spellEnd"/>
      <w:r w:rsidRPr="00790F6F">
        <w:rPr>
          <w:rFonts w:ascii="Arial" w:hAnsi="Arial" w:cs="Arial"/>
          <w:bCs/>
          <w:color w:val="000000"/>
          <w:lang w:eastAsia="fr-FR"/>
        </w:rPr>
        <w:t xml:space="preserve">, and </w:t>
      </w:r>
      <w:proofErr w:type="spellStart"/>
      <w:r w:rsidRPr="00790F6F">
        <w:rPr>
          <w:rFonts w:ascii="Arial" w:hAnsi="Arial" w:cs="Arial"/>
          <w:bCs/>
          <w:color w:val="000000"/>
          <w:lang w:eastAsia="fr-FR"/>
        </w:rPr>
        <w:t>spirotetramat</w:t>
      </w:r>
      <w:proofErr w:type="spellEnd"/>
      <w:r w:rsidRPr="00790F6F">
        <w:rPr>
          <w:rFonts w:ascii="Arial" w:hAnsi="Arial" w:cs="Arial"/>
          <w:bCs/>
          <w:color w:val="000000"/>
          <w:lang w:eastAsia="fr-FR"/>
        </w:rPr>
        <w:t xml:space="preserve">), polycyclic aromatic hydrocarbons, and total petroleum hydrocarbons, which are well above the recommended standard. On the other hand, the lake's sediments are less contaminated by these three types of pollutants, but require special attention. This could be justified by the hydrography of this ecosystem, as it is the receptacle for watercourses from the cotton basin, effluents carried by rainwater collectors from surrounding towns, and the transport of contraband petroleum products. Therefore, in order to avoid an ecological disaster with a heavy toll on public health, it is imperative to pay more attention to the pollution of this lake in order to curb the erosion of biodiversity and, above all, to preserve the health of the populations that consume aquatic products. </w:t>
      </w:r>
    </w:p>
    <w:p w14:paraId="4805F10D" w14:textId="77777777" w:rsidR="00DB7824" w:rsidRDefault="00DB7824" w:rsidP="00DB7824">
      <w:pPr>
        <w:widowControl w:val="0"/>
        <w:autoSpaceDE w:val="0"/>
        <w:autoSpaceDN w:val="0"/>
        <w:jc w:val="both"/>
        <w:rPr>
          <w:rFonts w:ascii="Arial" w:hAnsi="Arial" w:cs="Arial"/>
          <w:b/>
          <w:bCs/>
          <w:color w:val="000000"/>
          <w:lang w:eastAsia="fr-FR"/>
        </w:rPr>
      </w:pPr>
    </w:p>
    <w:p w14:paraId="2434E48F" w14:textId="77777777" w:rsidR="00DB7824" w:rsidRDefault="00DB7824" w:rsidP="00DB7824">
      <w:pPr>
        <w:widowControl w:val="0"/>
        <w:autoSpaceDE w:val="0"/>
        <w:autoSpaceDN w:val="0"/>
        <w:jc w:val="both"/>
        <w:rPr>
          <w:rFonts w:ascii="Arial" w:hAnsi="Arial" w:cs="Arial"/>
          <w:b/>
          <w:bCs/>
          <w:color w:val="000000"/>
          <w:lang w:eastAsia="fr-FR"/>
        </w:rPr>
      </w:pPr>
    </w:p>
    <w:p w14:paraId="34990FC5" w14:textId="77777777" w:rsidR="00224514" w:rsidRPr="003A29C6" w:rsidRDefault="00224514" w:rsidP="00224514">
      <w:pPr>
        <w:jc w:val="both"/>
        <w:outlineLvl w:val="0"/>
        <w:rPr>
          <w:rFonts w:ascii="Arial" w:hAnsi="Arial" w:cs="Arial"/>
        </w:rPr>
      </w:pPr>
      <w:r w:rsidRPr="003A29C6">
        <w:rPr>
          <w:rFonts w:ascii="Arial" w:hAnsi="Arial" w:cs="Arial"/>
          <w:b/>
          <w:bCs/>
        </w:rPr>
        <w:t>COMPETING INTERESTS DISCLAIMER:</w:t>
      </w:r>
    </w:p>
    <w:p w14:paraId="6EFED015" w14:textId="77777777" w:rsidR="00224514" w:rsidRDefault="00224514" w:rsidP="00224514">
      <w:r w:rsidRPr="00A10EDE">
        <w:t>Authors have declared that they have no known competing financial interests OR non-financial interests OR personal relationships that could have appeared to influence the work reported in this paper.</w:t>
      </w:r>
    </w:p>
    <w:p w14:paraId="02BEB6E8" w14:textId="07C9714A" w:rsidR="00790ADA" w:rsidRPr="00B73C80" w:rsidRDefault="00B01FCD" w:rsidP="00441B6F">
      <w:pPr>
        <w:pStyle w:val="ReferHead"/>
        <w:spacing w:after="0"/>
        <w:jc w:val="both"/>
        <w:rPr>
          <w:rFonts w:ascii="Arial" w:hAnsi="Arial" w:cs="Arial"/>
        </w:rPr>
      </w:pPr>
      <w:bookmarkStart w:id="20" w:name="_GoBack"/>
      <w:bookmarkEnd w:id="20"/>
      <w:r w:rsidRPr="00FB3A86">
        <w:rPr>
          <w:rFonts w:ascii="Arial" w:hAnsi="Arial" w:cs="Arial"/>
        </w:rPr>
        <w:lastRenderedPageBreak/>
        <w:t>References</w:t>
      </w:r>
    </w:p>
    <w:p w14:paraId="01BEA742" w14:textId="11E70A45"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[1] </w:t>
      </w:r>
      <w:proofErr w:type="spellStart"/>
      <w:r w:rsidRPr="001B4117">
        <w:rPr>
          <w:rFonts w:ascii="Arial" w:hAnsi="Arial" w:cs="Arial"/>
          <w:sz w:val="20"/>
          <w:szCs w:val="20"/>
          <w:lang w:val="en-US"/>
        </w:rPr>
        <w:t>Altındağ</w:t>
      </w:r>
      <w:proofErr w:type="spellEnd"/>
      <w:r w:rsidRPr="001B4117">
        <w:rPr>
          <w:rFonts w:ascii="Arial" w:hAnsi="Arial" w:cs="Arial"/>
          <w:sz w:val="20"/>
          <w:szCs w:val="20"/>
          <w:lang w:val="en-US"/>
        </w:rPr>
        <w:t xml:space="preserve">, A., &amp; Yiğit, S. (2005). Assessment of heavy metal concentrations in the food web of Lake </w:t>
      </w:r>
      <w:proofErr w:type="spellStart"/>
      <w:r w:rsidRPr="001B4117">
        <w:rPr>
          <w:rFonts w:ascii="Arial" w:hAnsi="Arial" w:cs="Arial"/>
          <w:sz w:val="20"/>
          <w:szCs w:val="20"/>
          <w:lang w:val="en-US"/>
        </w:rPr>
        <w:t>Beyşehir</w:t>
      </w:r>
      <w:proofErr w:type="spellEnd"/>
      <w:r w:rsidRPr="001B4117">
        <w:rPr>
          <w:rFonts w:ascii="Arial" w:hAnsi="Arial" w:cs="Arial"/>
          <w:sz w:val="20"/>
          <w:szCs w:val="20"/>
          <w:lang w:val="en-US"/>
        </w:rPr>
        <w:t>, Turkey. Chemosphere, 60(4), 552–556.</w:t>
      </w:r>
      <w:r w:rsidR="00B63EDD" w:rsidRPr="00B63EDD">
        <w:t xml:space="preserve"> </w:t>
      </w:r>
      <w:hyperlink r:id="rId36" w:history="1">
        <w:r w:rsidR="00B63EDD" w:rsidRPr="0053487D">
          <w:rPr>
            <w:rStyle w:val="Hyperlink"/>
            <w:rFonts w:ascii="Arial" w:hAnsi="Arial" w:cs="Arial"/>
            <w:sz w:val="20"/>
            <w:szCs w:val="20"/>
            <w:lang w:val="en-US"/>
          </w:rPr>
          <w:t>https://doi.org/10.1016/j.chemosphere.2005.01.009</w:t>
        </w:r>
      </w:hyperlink>
      <w:r w:rsidR="00B63EDD">
        <w:rPr>
          <w:rFonts w:ascii="Arial" w:hAnsi="Arial" w:cs="Arial"/>
          <w:sz w:val="20"/>
          <w:szCs w:val="20"/>
          <w:lang w:val="en-US"/>
        </w:rPr>
        <w:t xml:space="preserve"> </w:t>
      </w:r>
    </w:p>
    <w:p w14:paraId="0A234B4C" w14:textId="77777777" w:rsidR="001B4117" w:rsidRPr="001B4117" w:rsidRDefault="001B4117" w:rsidP="001B4117">
      <w:pPr>
        <w:pStyle w:val="Bibliography"/>
        <w:rPr>
          <w:rFonts w:ascii="Arial" w:hAnsi="Arial" w:cs="Arial"/>
          <w:sz w:val="20"/>
          <w:szCs w:val="20"/>
          <w:lang w:val="en-US"/>
        </w:rPr>
      </w:pPr>
    </w:p>
    <w:p w14:paraId="070C5E8F" w14:textId="678B6CBB"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[2] Cherifi, A., &amp; </w:t>
      </w:r>
      <w:proofErr w:type="spellStart"/>
      <w:r w:rsidRPr="001B4117">
        <w:rPr>
          <w:rFonts w:ascii="Arial" w:hAnsi="Arial" w:cs="Arial"/>
          <w:sz w:val="20"/>
          <w:szCs w:val="20"/>
          <w:lang w:val="en-US"/>
        </w:rPr>
        <w:t>Mekhissi</w:t>
      </w:r>
      <w:proofErr w:type="spellEnd"/>
      <w:r w:rsidRPr="001B4117">
        <w:rPr>
          <w:rFonts w:ascii="Arial" w:hAnsi="Arial" w:cs="Arial"/>
          <w:sz w:val="20"/>
          <w:szCs w:val="20"/>
          <w:lang w:val="en-US"/>
        </w:rPr>
        <w:t xml:space="preserve">, M. E. M. (2022). Contribution to the assessment of marine pollution by heavy metals in algae (case of </w:t>
      </w:r>
      <w:proofErr w:type="spellStart"/>
      <w:r w:rsidRPr="001B4117">
        <w:rPr>
          <w:rFonts w:ascii="Arial" w:hAnsi="Arial" w:cs="Arial"/>
          <w:sz w:val="20"/>
          <w:szCs w:val="20"/>
          <w:lang w:val="en-US"/>
        </w:rPr>
        <w:t>Bouzadjer</w:t>
      </w:r>
      <w:proofErr w:type="spellEnd"/>
      <w:r w:rsidRPr="001B4117">
        <w:rPr>
          <w:rFonts w:ascii="Arial" w:hAnsi="Arial" w:cs="Arial"/>
          <w:sz w:val="20"/>
          <w:szCs w:val="20"/>
          <w:lang w:val="en-US"/>
        </w:rPr>
        <w:t xml:space="preserve">), </w:t>
      </w:r>
      <w:proofErr w:type="spellStart"/>
      <w:r w:rsidRPr="001B4117">
        <w:rPr>
          <w:rFonts w:ascii="Arial" w:hAnsi="Arial" w:cs="Arial"/>
          <w:sz w:val="20"/>
          <w:szCs w:val="20"/>
          <w:lang w:val="en-US"/>
        </w:rPr>
        <w:t>Wilaya</w:t>
      </w:r>
      <w:proofErr w:type="spellEnd"/>
      <w:r w:rsidRPr="001B4117">
        <w:rPr>
          <w:rFonts w:ascii="Arial" w:hAnsi="Arial" w:cs="Arial"/>
          <w:sz w:val="20"/>
          <w:szCs w:val="20"/>
          <w:lang w:val="en-US"/>
        </w:rPr>
        <w:t xml:space="preserve"> of Ain </w:t>
      </w:r>
      <w:proofErr w:type="spellStart"/>
      <w:r w:rsidRPr="001B4117">
        <w:rPr>
          <w:rFonts w:ascii="Arial" w:hAnsi="Arial" w:cs="Arial"/>
          <w:sz w:val="20"/>
          <w:szCs w:val="20"/>
          <w:lang w:val="en-US"/>
        </w:rPr>
        <w:t>Temouchent</w:t>
      </w:r>
      <w:proofErr w:type="spellEnd"/>
      <w:r w:rsidRPr="001B4117">
        <w:rPr>
          <w:rFonts w:ascii="Arial" w:hAnsi="Arial" w:cs="Arial"/>
          <w:sz w:val="20"/>
          <w:szCs w:val="20"/>
          <w:lang w:val="en-US"/>
        </w:rPr>
        <w:t xml:space="preserve">. </w:t>
      </w:r>
      <w:hyperlink r:id="rId37" w:history="1">
        <w:r w:rsidR="004D7332" w:rsidRPr="0053487D">
          <w:rPr>
            <w:rStyle w:val="Hyperlink"/>
            <w:rFonts w:ascii="Arial" w:hAnsi="Arial" w:cs="Arial"/>
            <w:sz w:val="20"/>
            <w:szCs w:val="20"/>
            <w:lang w:val="en-US"/>
          </w:rPr>
          <w:t>https://dspace.univ-temouchent.edu.dz/handle/123456789/1562</w:t>
        </w:r>
      </w:hyperlink>
      <w:r w:rsidR="004D7332">
        <w:rPr>
          <w:rFonts w:ascii="Arial" w:hAnsi="Arial" w:cs="Arial"/>
          <w:sz w:val="20"/>
          <w:szCs w:val="20"/>
          <w:lang w:val="en-US"/>
        </w:rPr>
        <w:t xml:space="preserve">  </w:t>
      </w:r>
    </w:p>
    <w:p w14:paraId="0094440C" w14:textId="77777777"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[3] </w:t>
      </w:r>
      <w:proofErr w:type="spellStart"/>
      <w:r w:rsidRPr="001B4117">
        <w:rPr>
          <w:rFonts w:ascii="Arial" w:hAnsi="Arial" w:cs="Arial"/>
          <w:sz w:val="20"/>
          <w:szCs w:val="20"/>
          <w:lang w:val="en-US"/>
        </w:rPr>
        <w:t>Chouti</w:t>
      </w:r>
      <w:proofErr w:type="spellEnd"/>
      <w:r w:rsidRPr="001B4117">
        <w:rPr>
          <w:rFonts w:ascii="Arial" w:hAnsi="Arial" w:cs="Arial"/>
          <w:sz w:val="20"/>
          <w:szCs w:val="20"/>
          <w:lang w:val="en-US"/>
        </w:rPr>
        <w:t>, W. (2011). Study of chemical pollution in a tropical lagoon (water, sediments, fish): Case of the Porto-Novo lagoon (Southern Benin) [PhD Thesis]. Single doctoral thesis, University of Abomey-</w:t>
      </w:r>
      <w:proofErr w:type="spellStart"/>
      <w:r w:rsidRPr="001B4117">
        <w:rPr>
          <w:rFonts w:ascii="Arial" w:hAnsi="Arial" w:cs="Arial"/>
          <w:sz w:val="20"/>
          <w:szCs w:val="20"/>
          <w:lang w:val="en-US"/>
        </w:rPr>
        <w:t>Calavi</w:t>
      </w:r>
      <w:proofErr w:type="spellEnd"/>
      <w:r w:rsidRPr="001B4117">
        <w:rPr>
          <w:rFonts w:ascii="Arial" w:hAnsi="Arial" w:cs="Arial"/>
          <w:sz w:val="20"/>
          <w:szCs w:val="20"/>
          <w:lang w:val="en-US"/>
        </w:rPr>
        <w:t>, Benin.</w:t>
      </w:r>
    </w:p>
    <w:p w14:paraId="53033C1B" w14:textId="77777777" w:rsidR="001B4117" w:rsidRPr="001B4117" w:rsidRDefault="001B4117" w:rsidP="001B4117">
      <w:pPr>
        <w:pStyle w:val="Bibliography"/>
        <w:rPr>
          <w:rFonts w:ascii="Arial" w:hAnsi="Arial" w:cs="Arial"/>
          <w:sz w:val="20"/>
          <w:szCs w:val="20"/>
          <w:lang w:val="en-US"/>
        </w:rPr>
      </w:pPr>
    </w:p>
    <w:p w14:paraId="3E25B024" w14:textId="29903678"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[4] Coulibaly, N. D., &amp; Ouedraogo, A. (2022). Evaluation of heavy metal content in the liver and muscle tissues of Nile tilapia and African catfish in the </w:t>
      </w:r>
      <w:proofErr w:type="spellStart"/>
      <w:r w:rsidRPr="001B4117">
        <w:rPr>
          <w:rFonts w:ascii="Arial" w:hAnsi="Arial" w:cs="Arial"/>
          <w:sz w:val="20"/>
          <w:szCs w:val="20"/>
          <w:lang w:val="en-US"/>
        </w:rPr>
        <w:t>Nagbangre</w:t>
      </w:r>
      <w:proofErr w:type="spellEnd"/>
      <w:r w:rsidRPr="001B4117">
        <w:rPr>
          <w:rFonts w:ascii="Arial" w:hAnsi="Arial" w:cs="Arial"/>
          <w:sz w:val="20"/>
          <w:szCs w:val="20"/>
          <w:lang w:val="en-US"/>
        </w:rPr>
        <w:t xml:space="preserve"> fishery, Burkina Faso. Sciences </w:t>
      </w:r>
      <w:proofErr w:type="spellStart"/>
      <w:r w:rsidRPr="001B4117">
        <w:rPr>
          <w:rFonts w:ascii="Arial" w:hAnsi="Arial" w:cs="Arial"/>
          <w:sz w:val="20"/>
          <w:szCs w:val="20"/>
          <w:lang w:val="en-US"/>
        </w:rPr>
        <w:t>Naturelles</w:t>
      </w:r>
      <w:proofErr w:type="spellEnd"/>
      <w:r w:rsidRPr="001B4117">
        <w:rPr>
          <w:rFonts w:ascii="Arial" w:hAnsi="Arial" w:cs="Arial"/>
          <w:sz w:val="20"/>
          <w:szCs w:val="20"/>
          <w:lang w:val="en-US"/>
        </w:rPr>
        <w:t xml:space="preserve"> et </w:t>
      </w:r>
      <w:proofErr w:type="spellStart"/>
      <w:r w:rsidRPr="001B4117">
        <w:rPr>
          <w:rFonts w:ascii="Arial" w:hAnsi="Arial" w:cs="Arial"/>
          <w:sz w:val="20"/>
          <w:szCs w:val="20"/>
          <w:lang w:val="en-US"/>
        </w:rPr>
        <w:t>Appliquées</w:t>
      </w:r>
      <w:proofErr w:type="spellEnd"/>
      <w:r w:rsidRPr="001B4117">
        <w:rPr>
          <w:rFonts w:ascii="Arial" w:hAnsi="Arial" w:cs="Arial"/>
          <w:sz w:val="20"/>
          <w:szCs w:val="20"/>
          <w:lang w:val="en-US"/>
        </w:rPr>
        <w:t>, 41(2(1)), Article 2(1).</w:t>
      </w:r>
      <w:r w:rsidR="00A35A1A" w:rsidRPr="00A35A1A">
        <w:t xml:space="preserve"> </w:t>
      </w:r>
      <w:hyperlink r:id="rId38" w:history="1">
        <w:r w:rsidR="00A35A1A" w:rsidRPr="0053487D">
          <w:rPr>
            <w:rStyle w:val="Hyperlink"/>
            <w:rFonts w:ascii="Arial" w:hAnsi="Arial" w:cs="Arial"/>
            <w:sz w:val="20"/>
            <w:szCs w:val="20"/>
            <w:lang w:val="en-US"/>
          </w:rPr>
          <w:t>https://revuesciences-techniquesburkina.org/index.php/sciences_naturelles_et_appliquee/article/view/1148</w:t>
        </w:r>
      </w:hyperlink>
      <w:r w:rsidR="00A35A1A">
        <w:rPr>
          <w:rFonts w:ascii="Arial" w:hAnsi="Arial" w:cs="Arial"/>
          <w:sz w:val="20"/>
          <w:szCs w:val="20"/>
          <w:lang w:val="en-US"/>
        </w:rPr>
        <w:t xml:space="preserve"> </w:t>
      </w:r>
    </w:p>
    <w:p w14:paraId="46E33117" w14:textId="77777777" w:rsidR="001B4117" w:rsidRPr="001B4117" w:rsidRDefault="001B4117" w:rsidP="001B4117">
      <w:pPr>
        <w:pStyle w:val="Bibliography"/>
        <w:rPr>
          <w:rFonts w:ascii="Arial" w:hAnsi="Arial" w:cs="Arial"/>
          <w:sz w:val="20"/>
          <w:szCs w:val="20"/>
          <w:lang w:val="en-US"/>
        </w:rPr>
      </w:pPr>
    </w:p>
    <w:p w14:paraId="14DF1B4C" w14:textId="7BA7F773"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[5] Dione, C. T. (2022). Determination of organic pollutant and heavy metal content in fish from the bays off the coast of Dakar (</w:t>
      </w:r>
      <w:proofErr w:type="spellStart"/>
      <w:r w:rsidRPr="001B4117">
        <w:rPr>
          <w:rFonts w:ascii="Arial" w:hAnsi="Arial" w:cs="Arial"/>
          <w:sz w:val="20"/>
          <w:szCs w:val="20"/>
          <w:lang w:val="en-US"/>
        </w:rPr>
        <w:t>Soumbédioune</w:t>
      </w:r>
      <w:proofErr w:type="spellEnd"/>
      <w:r w:rsidRPr="001B4117">
        <w:rPr>
          <w:rFonts w:ascii="Arial" w:hAnsi="Arial" w:cs="Arial"/>
          <w:sz w:val="20"/>
          <w:szCs w:val="20"/>
          <w:lang w:val="en-US"/>
        </w:rPr>
        <w:t xml:space="preserve"> and Hann) [PhD Thesis, University of Strasbourg; Cheikh Anta Diop University (Dakar)]. </w:t>
      </w:r>
      <w:hyperlink r:id="rId39" w:history="1">
        <w:r w:rsidR="00F25D01" w:rsidRPr="0053487D">
          <w:rPr>
            <w:rStyle w:val="Hyperlink"/>
            <w:rFonts w:ascii="Arial" w:hAnsi="Arial" w:cs="Arial"/>
            <w:sz w:val="20"/>
            <w:szCs w:val="20"/>
            <w:lang w:val="en-US"/>
          </w:rPr>
          <w:t>https://theses.hal.science/tel-04121735/</w:t>
        </w:r>
      </w:hyperlink>
      <w:r w:rsidR="00F25D01">
        <w:rPr>
          <w:rFonts w:ascii="Arial" w:hAnsi="Arial" w:cs="Arial"/>
          <w:sz w:val="20"/>
          <w:szCs w:val="20"/>
          <w:lang w:val="en-US"/>
        </w:rPr>
        <w:t xml:space="preserve"> </w:t>
      </w:r>
    </w:p>
    <w:p w14:paraId="4E26E137" w14:textId="26192D5B"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[6] </w:t>
      </w:r>
      <w:proofErr w:type="spellStart"/>
      <w:r w:rsidRPr="001B4117">
        <w:rPr>
          <w:rFonts w:ascii="Arial" w:hAnsi="Arial" w:cs="Arial"/>
          <w:sz w:val="20"/>
          <w:szCs w:val="20"/>
          <w:lang w:val="en-US"/>
        </w:rPr>
        <w:t>Dovonou</w:t>
      </w:r>
      <w:proofErr w:type="spellEnd"/>
      <w:r w:rsidRPr="001B4117">
        <w:rPr>
          <w:rFonts w:ascii="Arial" w:hAnsi="Arial" w:cs="Arial"/>
          <w:sz w:val="20"/>
          <w:szCs w:val="20"/>
          <w:lang w:val="en-US"/>
        </w:rPr>
        <w:t xml:space="preserve">, F. E., </w:t>
      </w:r>
      <w:proofErr w:type="spellStart"/>
      <w:r w:rsidRPr="001B4117">
        <w:rPr>
          <w:rFonts w:ascii="Arial" w:hAnsi="Arial" w:cs="Arial"/>
          <w:sz w:val="20"/>
          <w:szCs w:val="20"/>
          <w:lang w:val="en-US"/>
        </w:rPr>
        <w:t>Ibikounle</w:t>
      </w:r>
      <w:proofErr w:type="spellEnd"/>
      <w:r w:rsidRPr="001B4117">
        <w:rPr>
          <w:rFonts w:ascii="Arial" w:hAnsi="Arial" w:cs="Arial"/>
          <w:sz w:val="20"/>
          <w:szCs w:val="20"/>
          <w:lang w:val="en-US"/>
        </w:rPr>
        <w:t xml:space="preserve">, M., Akouedegni, C. G., Aissi, V., Dossou, M. P., &amp; Mama, D. (2019). Impacts of polycyclic aromatic hydrocarbons on fish: The case of tilapia from Lake </w:t>
      </w:r>
      <w:proofErr w:type="spellStart"/>
      <w:r w:rsidRPr="001B4117">
        <w:rPr>
          <w:rFonts w:ascii="Arial" w:hAnsi="Arial" w:cs="Arial"/>
          <w:sz w:val="20"/>
          <w:szCs w:val="20"/>
          <w:lang w:val="en-US"/>
        </w:rPr>
        <w:t>Nokoué</w:t>
      </w:r>
      <w:proofErr w:type="spellEnd"/>
      <w:r w:rsidRPr="001B4117">
        <w:rPr>
          <w:rFonts w:ascii="Arial" w:hAnsi="Arial" w:cs="Arial"/>
          <w:sz w:val="20"/>
          <w:szCs w:val="20"/>
          <w:lang w:val="en-US"/>
        </w:rPr>
        <w:t xml:space="preserve"> in southern Benin (West Africa). European Scientific J, 36, 458–474.</w:t>
      </w:r>
      <w:r w:rsidR="00191A20" w:rsidRPr="00191A20">
        <w:t xml:space="preserve"> </w:t>
      </w:r>
      <w:hyperlink r:id="rId40" w:history="1">
        <w:r w:rsidR="00191A20" w:rsidRPr="0053487D">
          <w:rPr>
            <w:rStyle w:val="Hyperlink"/>
            <w:rFonts w:ascii="Arial" w:hAnsi="Arial" w:cs="Arial"/>
            <w:sz w:val="20"/>
            <w:szCs w:val="20"/>
            <w:lang w:val="en-US"/>
          </w:rPr>
          <w:t>https://doi.org/10.19044/esj.2019.v15n36p458</w:t>
        </w:r>
      </w:hyperlink>
      <w:r w:rsidR="00191A20">
        <w:rPr>
          <w:rFonts w:ascii="Arial" w:hAnsi="Arial" w:cs="Arial"/>
          <w:sz w:val="20"/>
          <w:szCs w:val="20"/>
          <w:lang w:val="en-US"/>
        </w:rPr>
        <w:t xml:space="preserve"> </w:t>
      </w:r>
    </w:p>
    <w:p w14:paraId="449AD412" w14:textId="77777777" w:rsidR="001B4117" w:rsidRPr="001B4117" w:rsidRDefault="001B4117" w:rsidP="001B4117">
      <w:pPr>
        <w:pStyle w:val="Bibliography"/>
        <w:rPr>
          <w:rFonts w:ascii="Arial" w:hAnsi="Arial" w:cs="Arial"/>
          <w:sz w:val="20"/>
          <w:szCs w:val="20"/>
          <w:lang w:val="en-US"/>
        </w:rPr>
      </w:pPr>
    </w:p>
    <w:p w14:paraId="02C68F42" w14:textId="5DB8F377"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[7] El </w:t>
      </w:r>
      <w:proofErr w:type="spellStart"/>
      <w:r w:rsidRPr="001B4117">
        <w:rPr>
          <w:rFonts w:ascii="Arial" w:hAnsi="Arial" w:cs="Arial"/>
          <w:sz w:val="20"/>
          <w:szCs w:val="20"/>
          <w:lang w:val="en-US"/>
        </w:rPr>
        <w:t>Morhit</w:t>
      </w:r>
      <w:proofErr w:type="spellEnd"/>
      <w:r w:rsidRPr="001B4117">
        <w:rPr>
          <w:rFonts w:ascii="Arial" w:hAnsi="Arial" w:cs="Arial"/>
          <w:sz w:val="20"/>
          <w:szCs w:val="20"/>
          <w:lang w:val="en-US"/>
        </w:rPr>
        <w:t xml:space="preserve">, M., </w:t>
      </w:r>
      <w:proofErr w:type="spellStart"/>
      <w:r w:rsidRPr="001B4117">
        <w:rPr>
          <w:rFonts w:ascii="Arial" w:hAnsi="Arial" w:cs="Arial"/>
          <w:sz w:val="20"/>
          <w:szCs w:val="20"/>
          <w:lang w:val="en-US"/>
        </w:rPr>
        <w:t>Belghity</w:t>
      </w:r>
      <w:proofErr w:type="spellEnd"/>
      <w:r w:rsidRPr="001B4117">
        <w:rPr>
          <w:rFonts w:ascii="Arial" w:hAnsi="Arial" w:cs="Arial"/>
          <w:sz w:val="20"/>
          <w:szCs w:val="20"/>
          <w:lang w:val="en-US"/>
        </w:rPr>
        <w:t xml:space="preserve">, D., &amp; El </w:t>
      </w:r>
      <w:proofErr w:type="spellStart"/>
      <w:r w:rsidRPr="001B4117">
        <w:rPr>
          <w:rFonts w:ascii="Arial" w:hAnsi="Arial" w:cs="Arial"/>
          <w:sz w:val="20"/>
          <w:szCs w:val="20"/>
          <w:lang w:val="en-US"/>
        </w:rPr>
        <w:t>Morhit</w:t>
      </w:r>
      <w:proofErr w:type="spellEnd"/>
      <w:r w:rsidRPr="001B4117">
        <w:rPr>
          <w:rFonts w:ascii="Arial" w:hAnsi="Arial" w:cs="Arial"/>
          <w:sz w:val="20"/>
          <w:szCs w:val="20"/>
          <w:lang w:val="en-US"/>
        </w:rPr>
        <w:t xml:space="preserve">, A. (2013a). Metal contamination of </w:t>
      </w:r>
      <w:proofErr w:type="spellStart"/>
      <w:r w:rsidRPr="001B4117">
        <w:rPr>
          <w:rFonts w:ascii="Arial" w:hAnsi="Arial" w:cs="Arial"/>
          <w:sz w:val="20"/>
          <w:szCs w:val="20"/>
          <w:lang w:val="en-US"/>
        </w:rPr>
        <w:t>Pagellus</w:t>
      </w:r>
      <w:proofErr w:type="spellEnd"/>
      <w:r w:rsidRPr="001B4117">
        <w:rPr>
          <w:rFonts w:ascii="Arial" w:hAnsi="Arial" w:cs="Arial"/>
          <w:sz w:val="20"/>
          <w:szCs w:val="20"/>
          <w:lang w:val="en-US"/>
        </w:rPr>
        <w:t xml:space="preserve"> </w:t>
      </w:r>
      <w:proofErr w:type="spellStart"/>
      <w:r w:rsidRPr="001B4117">
        <w:rPr>
          <w:rFonts w:ascii="Arial" w:hAnsi="Arial" w:cs="Arial"/>
          <w:sz w:val="20"/>
          <w:szCs w:val="20"/>
          <w:lang w:val="en-US"/>
        </w:rPr>
        <w:t>acarne</w:t>
      </w:r>
      <w:proofErr w:type="spellEnd"/>
      <w:r w:rsidRPr="001B4117">
        <w:rPr>
          <w:rFonts w:ascii="Arial" w:hAnsi="Arial" w:cs="Arial"/>
          <w:sz w:val="20"/>
          <w:szCs w:val="20"/>
          <w:lang w:val="en-US"/>
        </w:rPr>
        <w:t xml:space="preserve">, </w:t>
      </w:r>
      <w:proofErr w:type="spellStart"/>
      <w:r w:rsidRPr="001B4117">
        <w:rPr>
          <w:rFonts w:ascii="Arial" w:hAnsi="Arial" w:cs="Arial"/>
          <w:sz w:val="20"/>
          <w:szCs w:val="20"/>
          <w:lang w:val="en-US"/>
        </w:rPr>
        <w:t>Sardina</w:t>
      </w:r>
      <w:proofErr w:type="spellEnd"/>
      <w:r w:rsidRPr="001B4117">
        <w:rPr>
          <w:rFonts w:ascii="Arial" w:hAnsi="Arial" w:cs="Arial"/>
          <w:sz w:val="20"/>
          <w:szCs w:val="20"/>
          <w:lang w:val="en-US"/>
        </w:rPr>
        <w:t xml:space="preserve"> </w:t>
      </w:r>
      <w:proofErr w:type="spellStart"/>
      <w:r w:rsidRPr="001B4117">
        <w:rPr>
          <w:rFonts w:ascii="Arial" w:hAnsi="Arial" w:cs="Arial"/>
          <w:sz w:val="20"/>
          <w:szCs w:val="20"/>
          <w:lang w:val="en-US"/>
        </w:rPr>
        <w:t>pilchardus</w:t>
      </w:r>
      <w:proofErr w:type="spellEnd"/>
      <w:r w:rsidRPr="001B4117">
        <w:rPr>
          <w:rFonts w:ascii="Arial" w:hAnsi="Arial" w:cs="Arial"/>
          <w:sz w:val="20"/>
          <w:szCs w:val="20"/>
          <w:lang w:val="en-US"/>
        </w:rPr>
        <w:t xml:space="preserve">, and Diplodus vulgaris from the southern Atlantic coast (Morocco). LARHYSS Journal P-ISSN 1112-3680/E-ISSN 2521-9782, 14. </w:t>
      </w:r>
      <w:hyperlink r:id="rId41" w:history="1">
        <w:r w:rsidR="003E521A" w:rsidRPr="0053487D">
          <w:rPr>
            <w:rStyle w:val="Hyperlink"/>
            <w:rFonts w:ascii="Arial" w:hAnsi="Arial" w:cs="Arial"/>
            <w:sz w:val="20"/>
            <w:szCs w:val="20"/>
            <w:lang w:val="en-US"/>
          </w:rPr>
          <w:t>https://www.asjp.cerist.dz/en/article/1000</w:t>
        </w:r>
      </w:hyperlink>
      <w:r w:rsidR="003E521A">
        <w:rPr>
          <w:rFonts w:ascii="Arial" w:hAnsi="Arial" w:cs="Arial"/>
          <w:sz w:val="20"/>
          <w:szCs w:val="20"/>
          <w:lang w:val="en-US"/>
        </w:rPr>
        <w:t xml:space="preserve"> </w:t>
      </w:r>
    </w:p>
    <w:p w14:paraId="16728CDA" w14:textId="0878A6F7"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[8] El </w:t>
      </w:r>
      <w:proofErr w:type="spellStart"/>
      <w:r w:rsidRPr="001B4117">
        <w:rPr>
          <w:rFonts w:ascii="Arial" w:hAnsi="Arial" w:cs="Arial"/>
          <w:sz w:val="20"/>
          <w:szCs w:val="20"/>
          <w:lang w:val="en-US"/>
        </w:rPr>
        <w:t>Morhit</w:t>
      </w:r>
      <w:proofErr w:type="spellEnd"/>
      <w:r w:rsidRPr="001B4117">
        <w:rPr>
          <w:rFonts w:ascii="Arial" w:hAnsi="Arial" w:cs="Arial"/>
          <w:sz w:val="20"/>
          <w:szCs w:val="20"/>
          <w:lang w:val="en-US"/>
        </w:rPr>
        <w:t xml:space="preserve">, M., </w:t>
      </w:r>
      <w:proofErr w:type="spellStart"/>
      <w:r w:rsidRPr="001B4117">
        <w:rPr>
          <w:rFonts w:ascii="Arial" w:hAnsi="Arial" w:cs="Arial"/>
          <w:sz w:val="20"/>
          <w:szCs w:val="20"/>
          <w:lang w:val="en-US"/>
        </w:rPr>
        <w:t>Belghity</w:t>
      </w:r>
      <w:proofErr w:type="spellEnd"/>
      <w:r w:rsidRPr="001B4117">
        <w:rPr>
          <w:rFonts w:ascii="Arial" w:hAnsi="Arial" w:cs="Arial"/>
          <w:sz w:val="20"/>
          <w:szCs w:val="20"/>
          <w:lang w:val="en-US"/>
        </w:rPr>
        <w:t xml:space="preserve">, D., &amp; El </w:t>
      </w:r>
      <w:proofErr w:type="spellStart"/>
      <w:r w:rsidRPr="001B4117">
        <w:rPr>
          <w:rFonts w:ascii="Arial" w:hAnsi="Arial" w:cs="Arial"/>
          <w:sz w:val="20"/>
          <w:szCs w:val="20"/>
          <w:lang w:val="en-US"/>
        </w:rPr>
        <w:t>Morhit</w:t>
      </w:r>
      <w:proofErr w:type="spellEnd"/>
      <w:r w:rsidRPr="001B4117">
        <w:rPr>
          <w:rFonts w:ascii="Arial" w:hAnsi="Arial" w:cs="Arial"/>
          <w:sz w:val="20"/>
          <w:szCs w:val="20"/>
          <w:lang w:val="en-US"/>
        </w:rPr>
        <w:t xml:space="preserve">, A. (2013b). Metal contamination of </w:t>
      </w:r>
      <w:proofErr w:type="spellStart"/>
      <w:r w:rsidRPr="001B4117">
        <w:rPr>
          <w:rFonts w:ascii="Arial" w:hAnsi="Arial" w:cs="Arial"/>
          <w:sz w:val="20"/>
          <w:szCs w:val="20"/>
          <w:lang w:val="en-US"/>
        </w:rPr>
        <w:t>Pagellus</w:t>
      </w:r>
      <w:proofErr w:type="spellEnd"/>
      <w:r w:rsidRPr="001B4117">
        <w:rPr>
          <w:rFonts w:ascii="Arial" w:hAnsi="Arial" w:cs="Arial"/>
          <w:sz w:val="20"/>
          <w:szCs w:val="20"/>
          <w:lang w:val="en-US"/>
        </w:rPr>
        <w:t xml:space="preserve"> </w:t>
      </w:r>
      <w:proofErr w:type="spellStart"/>
      <w:r w:rsidRPr="001B4117">
        <w:rPr>
          <w:rFonts w:ascii="Arial" w:hAnsi="Arial" w:cs="Arial"/>
          <w:sz w:val="20"/>
          <w:szCs w:val="20"/>
          <w:lang w:val="en-US"/>
        </w:rPr>
        <w:t>acarne</w:t>
      </w:r>
      <w:proofErr w:type="spellEnd"/>
      <w:r w:rsidRPr="001B4117">
        <w:rPr>
          <w:rFonts w:ascii="Arial" w:hAnsi="Arial" w:cs="Arial"/>
          <w:sz w:val="20"/>
          <w:szCs w:val="20"/>
          <w:lang w:val="en-US"/>
        </w:rPr>
        <w:t xml:space="preserve">, </w:t>
      </w:r>
      <w:proofErr w:type="spellStart"/>
      <w:r w:rsidRPr="001B4117">
        <w:rPr>
          <w:rFonts w:ascii="Arial" w:hAnsi="Arial" w:cs="Arial"/>
          <w:sz w:val="20"/>
          <w:szCs w:val="20"/>
          <w:lang w:val="en-US"/>
        </w:rPr>
        <w:t>Sardina</w:t>
      </w:r>
      <w:proofErr w:type="spellEnd"/>
      <w:r w:rsidRPr="001B4117">
        <w:rPr>
          <w:rFonts w:ascii="Arial" w:hAnsi="Arial" w:cs="Arial"/>
          <w:sz w:val="20"/>
          <w:szCs w:val="20"/>
          <w:lang w:val="en-US"/>
        </w:rPr>
        <w:t xml:space="preserve"> </w:t>
      </w:r>
      <w:proofErr w:type="spellStart"/>
      <w:r w:rsidRPr="001B4117">
        <w:rPr>
          <w:rFonts w:ascii="Arial" w:hAnsi="Arial" w:cs="Arial"/>
          <w:sz w:val="20"/>
          <w:szCs w:val="20"/>
          <w:lang w:val="en-US"/>
        </w:rPr>
        <w:t>pilchardus</w:t>
      </w:r>
      <w:proofErr w:type="spellEnd"/>
      <w:r w:rsidRPr="001B4117">
        <w:rPr>
          <w:rFonts w:ascii="Arial" w:hAnsi="Arial" w:cs="Arial"/>
          <w:sz w:val="20"/>
          <w:szCs w:val="20"/>
          <w:lang w:val="en-US"/>
        </w:rPr>
        <w:t xml:space="preserve"> and Diplodus vulgaris from the southern Atlantic coast (Morocco). LARHYSS Journal P-ISSN 1112-3680/E-ISSN 2521-9782, 14, Article 14. </w:t>
      </w:r>
      <w:hyperlink r:id="rId42" w:history="1">
        <w:r w:rsidR="0009683A" w:rsidRPr="0053487D">
          <w:rPr>
            <w:rStyle w:val="Hyperlink"/>
            <w:rFonts w:ascii="Arial" w:hAnsi="Arial" w:cs="Arial"/>
            <w:sz w:val="20"/>
            <w:szCs w:val="20"/>
            <w:lang w:val="en-US"/>
          </w:rPr>
          <w:t>https://www.asjp.cerist.dz/en/article/1000</w:t>
        </w:r>
      </w:hyperlink>
      <w:r w:rsidR="0009683A">
        <w:rPr>
          <w:rFonts w:ascii="Arial" w:hAnsi="Arial" w:cs="Arial"/>
          <w:sz w:val="20"/>
          <w:szCs w:val="20"/>
          <w:lang w:val="en-US"/>
        </w:rPr>
        <w:t xml:space="preserve"> </w:t>
      </w:r>
    </w:p>
    <w:p w14:paraId="439251AD" w14:textId="77777777"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[9] </w:t>
      </w:r>
      <w:proofErr w:type="spellStart"/>
      <w:r w:rsidRPr="001B4117">
        <w:rPr>
          <w:rFonts w:ascii="Arial" w:hAnsi="Arial" w:cs="Arial"/>
          <w:sz w:val="20"/>
          <w:szCs w:val="20"/>
          <w:lang w:val="en-US"/>
        </w:rPr>
        <w:t>Goussanou</w:t>
      </w:r>
      <w:proofErr w:type="spellEnd"/>
      <w:r w:rsidRPr="001B4117">
        <w:rPr>
          <w:rFonts w:ascii="Arial" w:hAnsi="Arial" w:cs="Arial"/>
          <w:sz w:val="20"/>
          <w:szCs w:val="20"/>
          <w:lang w:val="en-US"/>
        </w:rPr>
        <w:t xml:space="preserve">, A., </w:t>
      </w:r>
      <w:proofErr w:type="spellStart"/>
      <w:r w:rsidRPr="001B4117">
        <w:rPr>
          <w:rFonts w:ascii="Arial" w:hAnsi="Arial" w:cs="Arial"/>
          <w:sz w:val="20"/>
          <w:szCs w:val="20"/>
          <w:lang w:val="en-US"/>
        </w:rPr>
        <w:t>Youssao</w:t>
      </w:r>
      <w:proofErr w:type="spellEnd"/>
      <w:r w:rsidRPr="001B4117">
        <w:rPr>
          <w:rFonts w:ascii="Arial" w:hAnsi="Arial" w:cs="Arial"/>
          <w:sz w:val="20"/>
          <w:szCs w:val="20"/>
          <w:lang w:val="en-US"/>
        </w:rPr>
        <w:t xml:space="preserve">, A. K. A., Dagan, S. B., &amp; </w:t>
      </w:r>
      <w:proofErr w:type="spellStart"/>
      <w:r w:rsidRPr="001B4117">
        <w:rPr>
          <w:rFonts w:ascii="Arial" w:hAnsi="Arial" w:cs="Arial"/>
          <w:sz w:val="20"/>
          <w:szCs w:val="20"/>
          <w:lang w:val="en-US"/>
        </w:rPr>
        <w:t>Youssao</w:t>
      </w:r>
      <w:proofErr w:type="spellEnd"/>
      <w:r w:rsidRPr="001B4117">
        <w:rPr>
          <w:rFonts w:ascii="Arial" w:hAnsi="Arial" w:cs="Arial"/>
          <w:sz w:val="20"/>
          <w:szCs w:val="20"/>
          <w:lang w:val="en-US"/>
        </w:rPr>
        <w:t xml:space="preserve">, A. K. I. (2018). Bioaccumulation of Heavy Metals (Pb, Cd, Cu, Zn, Fe, Cr, Ni, As) by </w:t>
      </w:r>
      <w:proofErr w:type="spellStart"/>
      <w:r w:rsidRPr="001B4117">
        <w:rPr>
          <w:rFonts w:ascii="Arial" w:hAnsi="Arial" w:cs="Arial"/>
          <w:sz w:val="20"/>
          <w:szCs w:val="20"/>
          <w:lang w:val="en-US"/>
        </w:rPr>
        <w:t>Cardisoma</w:t>
      </w:r>
      <w:proofErr w:type="spellEnd"/>
      <w:r w:rsidRPr="001B4117">
        <w:rPr>
          <w:rFonts w:ascii="Arial" w:hAnsi="Arial" w:cs="Arial"/>
          <w:sz w:val="20"/>
          <w:szCs w:val="20"/>
          <w:lang w:val="en-US"/>
        </w:rPr>
        <w:t xml:space="preserve"> </w:t>
      </w:r>
      <w:proofErr w:type="spellStart"/>
      <w:r w:rsidRPr="001B4117">
        <w:rPr>
          <w:rFonts w:ascii="Arial" w:hAnsi="Arial" w:cs="Arial"/>
          <w:sz w:val="20"/>
          <w:szCs w:val="20"/>
          <w:lang w:val="en-US"/>
        </w:rPr>
        <w:t>Armatum</w:t>
      </w:r>
      <w:proofErr w:type="spellEnd"/>
      <w:r w:rsidRPr="001B4117">
        <w:rPr>
          <w:rFonts w:ascii="Arial" w:hAnsi="Arial" w:cs="Arial"/>
          <w:sz w:val="20"/>
          <w:szCs w:val="20"/>
          <w:lang w:val="en-US"/>
        </w:rPr>
        <w:t xml:space="preserve"> Crabs (</w:t>
      </w:r>
      <w:proofErr w:type="spellStart"/>
      <w:r w:rsidRPr="001B4117">
        <w:rPr>
          <w:rFonts w:ascii="Arial" w:hAnsi="Arial" w:cs="Arial"/>
          <w:sz w:val="20"/>
          <w:szCs w:val="20"/>
          <w:lang w:val="en-US"/>
        </w:rPr>
        <w:t>Herklots</w:t>
      </w:r>
      <w:proofErr w:type="spellEnd"/>
      <w:r w:rsidRPr="001B4117">
        <w:rPr>
          <w:rFonts w:ascii="Arial" w:hAnsi="Arial" w:cs="Arial"/>
          <w:sz w:val="20"/>
          <w:szCs w:val="20"/>
          <w:lang w:val="en-US"/>
        </w:rPr>
        <w:t xml:space="preserve">, 1851) in the “Lake </w:t>
      </w:r>
      <w:proofErr w:type="spellStart"/>
      <w:r w:rsidRPr="001B4117">
        <w:rPr>
          <w:rFonts w:ascii="Arial" w:hAnsi="Arial" w:cs="Arial"/>
          <w:sz w:val="20"/>
          <w:szCs w:val="20"/>
          <w:lang w:val="en-US"/>
        </w:rPr>
        <w:t>Nokoué</w:t>
      </w:r>
      <w:proofErr w:type="spellEnd"/>
      <w:r w:rsidRPr="001B4117">
        <w:rPr>
          <w:rFonts w:ascii="Arial" w:hAnsi="Arial" w:cs="Arial"/>
          <w:sz w:val="20"/>
          <w:szCs w:val="20"/>
          <w:lang w:val="en-US"/>
        </w:rPr>
        <w:t>-Porto—Novo Lagoon” Complex in Southern Benin. Afr. Sci, 14, 255–266.</w:t>
      </w:r>
    </w:p>
    <w:p w14:paraId="5F543974" w14:textId="77777777"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[10] Harte et al., 1991; </w:t>
      </w:r>
      <w:proofErr w:type="spellStart"/>
      <w:r w:rsidRPr="001B4117">
        <w:rPr>
          <w:rFonts w:ascii="Arial" w:hAnsi="Arial" w:cs="Arial"/>
          <w:sz w:val="20"/>
          <w:szCs w:val="20"/>
          <w:lang w:val="en-US"/>
        </w:rPr>
        <w:t>Schuurmann</w:t>
      </w:r>
      <w:proofErr w:type="spellEnd"/>
      <w:r w:rsidRPr="001B4117">
        <w:rPr>
          <w:rFonts w:ascii="Arial" w:hAnsi="Arial" w:cs="Arial"/>
          <w:sz w:val="20"/>
          <w:szCs w:val="20"/>
          <w:lang w:val="en-US"/>
        </w:rPr>
        <w:t xml:space="preserve"> and </w:t>
      </w:r>
      <w:proofErr w:type="spellStart"/>
      <w:r w:rsidRPr="001B4117">
        <w:rPr>
          <w:rFonts w:ascii="Arial" w:hAnsi="Arial" w:cs="Arial"/>
          <w:sz w:val="20"/>
          <w:szCs w:val="20"/>
          <w:lang w:val="en-US"/>
        </w:rPr>
        <w:t>Markert</w:t>
      </w:r>
      <w:proofErr w:type="spellEnd"/>
      <w:r w:rsidRPr="001B4117">
        <w:rPr>
          <w:rFonts w:ascii="Arial" w:hAnsi="Arial" w:cs="Arial"/>
          <w:sz w:val="20"/>
          <w:szCs w:val="20"/>
          <w:lang w:val="en-US"/>
        </w:rPr>
        <w:t xml:space="preserve">, 1998—Google search. (n.d.). Accessed March 31, 2024, </w:t>
      </w:r>
      <w:proofErr w:type="spellStart"/>
      <w:r w:rsidRPr="001B4117">
        <w:rPr>
          <w:rFonts w:ascii="Arial" w:hAnsi="Arial" w:cs="Arial"/>
          <w:sz w:val="20"/>
          <w:szCs w:val="20"/>
          <w:lang w:val="en-US"/>
        </w:rPr>
        <w:t>WUyBggAEEUYOdIBCTIyOTMzajBqNKgCALACAA&amp;sourceid</w:t>
      </w:r>
      <w:proofErr w:type="spellEnd"/>
      <w:r w:rsidRPr="001B4117">
        <w:rPr>
          <w:rFonts w:ascii="Arial" w:hAnsi="Arial" w:cs="Arial"/>
          <w:sz w:val="20"/>
          <w:szCs w:val="20"/>
          <w:lang w:val="en-US"/>
        </w:rPr>
        <w:t>=</w:t>
      </w:r>
      <w:proofErr w:type="spellStart"/>
      <w:r w:rsidRPr="001B4117">
        <w:rPr>
          <w:rFonts w:ascii="Arial" w:hAnsi="Arial" w:cs="Arial"/>
          <w:sz w:val="20"/>
          <w:szCs w:val="20"/>
          <w:lang w:val="en-US"/>
        </w:rPr>
        <w:t>chrome&amp;ie</w:t>
      </w:r>
      <w:proofErr w:type="spellEnd"/>
      <w:r w:rsidRPr="001B4117">
        <w:rPr>
          <w:rFonts w:ascii="Arial" w:hAnsi="Arial" w:cs="Arial"/>
          <w:sz w:val="20"/>
          <w:szCs w:val="20"/>
          <w:lang w:val="en-US"/>
        </w:rPr>
        <w:t>=UTF-8</w:t>
      </w:r>
    </w:p>
    <w:p w14:paraId="3D2D0EA7" w14:textId="77777777"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[11] JB, H., NC, K., RAN, L., &amp; ARMA, A. (2017). State of play of aquatic ecosystem pollution in Benin (West Africa). </w:t>
      </w:r>
      <w:proofErr w:type="spellStart"/>
      <w:r w:rsidRPr="001B4117">
        <w:rPr>
          <w:rFonts w:ascii="Arial" w:hAnsi="Arial" w:cs="Arial"/>
          <w:sz w:val="20"/>
          <w:szCs w:val="20"/>
          <w:lang w:val="en-US"/>
        </w:rPr>
        <w:t>Larhyss</w:t>
      </w:r>
      <w:proofErr w:type="spellEnd"/>
      <w:r w:rsidRPr="001B4117">
        <w:rPr>
          <w:rFonts w:ascii="Arial" w:hAnsi="Arial" w:cs="Arial"/>
          <w:sz w:val="20"/>
          <w:szCs w:val="20"/>
          <w:lang w:val="en-US"/>
        </w:rPr>
        <w:t xml:space="preserve"> Journal, 30.</w:t>
      </w:r>
    </w:p>
    <w:p w14:paraId="0497EBA5" w14:textId="14C4F51A"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[12] </w:t>
      </w:r>
      <w:proofErr w:type="spellStart"/>
      <w:r w:rsidRPr="001B4117">
        <w:rPr>
          <w:rFonts w:ascii="Arial" w:hAnsi="Arial" w:cs="Arial"/>
          <w:sz w:val="20"/>
          <w:szCs w:val="20"/>
          <w:lang w:val="en-US"/>
        </w:rPr>
        <w:t>Kayalto</w:t>
      </w:r>
      <w:proofErr w:type="spellEnd"/>
      <w:r w:rsidRPr="001B4117">
        <w:rPr>
          <w:rFonts w:ascii="Arial" w:hAnsi="Arial" w:cs="Arial"/>
          <w:sz w:val="20"/>
          <w:szCs w:val="20"/>
          <w:lang w:val="en-US"/>
        </w:rPr>
        <w:t xml:space="preserve">, B., &amp; </w:t>
      </w:r>
      <w:proofErr w:type="spellStart"/>
      <w:r w:rsidRPr="001B4117">
        <w:rPr>
          <w:rFonts w:ascii="Arial" w:hAnsi="Arial" w:cs="Arial"/>
          <w:sz w:val="20"/>
          <w:szCs w:val="20"/>
          <w:lang w:val="en-US"/>
        </w:rPr>
        <w:t>Mbofung</w:t>
      </w:r>
      <w:proofErr w:type="spellEnd"/>
      <w:r w:rsidRPr="001B4117">
        <w:rPr>
          <w:rFonts w:ascii="Arial" w:hAnsi="Arial" w:cs="Arial"/>
          <w:sz w:val="20"/>
          <w:szCs w:val="20"/>
          <w:lang w:val="en-US"/>
        </w:rPr>
        <w:t xml:space="preserve">, C. M. (2009). Contribution to the assessment of heavy metal contamination of three fish species, sediments, and waters of Lake Chad. [PhD Thesis, ENSAI-University of </w:t>
      </w:r>
      <w:proofErr w:type="spellStart"/>
      <w:r w:rsidRPr="001B4117">
        <w:rPr>
          <w:rFonts w:ascii="Arial" w:hAnsi="Arial" w:cs="Arial"/>
          <w:sz w:val="20"/>
          <w:szCs w:val="20"/>
          <w:lang w:val="en-US"/>
        </w:rPr>
        <w:t>Ngaoundéré</w:t>
      </w:r>
      <w:proofErr w:type="spellEnd"/>
      <w:r w:rsidRPr="001B4117">
        <w:rPr>
          <w:rFonts w:ascii="Arial" w:hAnsi="Arial" w:cs="Arial"/>
          <w:sz w:val="20"/>
          <w:szCs w:val="20"/>
          <w:lang w:val="en-US"/>
        </w:rPr>
        <w:t xml:space="preserve">, Cameroon]. </w:t>
      </w:r>
      <w:hyperlink r:id="rId43" w:history="1">
        <w:r w:rsidR="006F5B48" w:rsidRPr="0053487D">
          <w:rPr>
            <w:rStyle w:val="Hyperlink"/>
            <w:rFonts w:ascii="Arial" w:hAnsi="Arial" w:cs="Arial"/>
            <w:sz w:val="20"/>
            <w:szCs w:val="20"/>
            <w:lang w:val="en-US"/>
          </w:rPr>
          <w:t>https://auf.hal.science/hal-00825482/document</w:t>
        </w:r>
      </w:hyperlink>
      <w:r w:rsidR="006F5B48">
        <w:rPr>
          <w:rFonts w:ascii="Arial" w:hAnsi="Arial" w:cs="Arial"/>
          <w:sz w:val="20"/>
          <w:szCs w:val="20"/>
          <w:lang w:val="en-US"/>
        </w:rPr>
        <w:t xml:space="preserve"> </w:t>
      </w:r>
    </w:p>
    <w:p w14:paraId="5337DDA6" w14:textId="24BB2636"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[13] Lévêque, C., &amp; </w:t>
      </w:r>
      <w:proofErr w:type="spellStart"/>
      <w:r w:rsidRPr="001B4117">
        <w:rPr>
          <w:rFonts w:ascii="Arial" w:hAnsi="Arial" w:cs="Arial"/>
          <w:sz w:val="20"/>
          <w:szCs w:val="20"/>
          <w:lang w:val="en-US"/>
        </w:rPr>
        <w:t>Paugy</w:t>
      </w:r>
      <w:proofErr w:type="spellEnd"/>
      <w:r w:rsidRPr="001B4117">
        <w:rPr>
          <w:rFonts w:ascii="Arial" w:hAnsi="Arial" w:cs="Arial"/>
          <w:sz w:val="20"/>
          <w:szCs w:val="20"/>
          <w:lang w:val="en-US"/>
        </w:rPr>
        <w:t>, D. (1999). Impacts of human activities. Fish of African inland waters, Diversity, Ecology, Human use. IRD Edition, Paris, 365–383.</w:t>
      </w:r>
      <w:r w:rsidR="00A07567" w:rsidRPr="00A07567">
        <w:t xml:space="preserve"> </w:t>
      </w:r>
      <w:hyperlink r:id="rId44" w:history="1">
        <w:r w:rsidR="00A07567" w:rsidRPr="0053487D">
          <w:rPr>
            <w:rStyle w:val="Hyperlink"/>
            <w:rFonts w:ascii="Arial" w:hAnsi="Arial" w:cs="Arial"/>
            <w:sz w:val="20"/>
            <w:szCs w:val="20"/>
            <w:lang w:val="en-US"/>
          </w:rPr>
          <w:t>https://horizon.documentation.ird.fr/exl-doc/pleins_textes/divers10-01/010020000.pdf</w:t>
        </w:r>
      </w:hyperlink>
      <w:r w:rsidR="00A07567">
        <w:rPr>
          <w:rFonts w:ascii="Arial" w:hAnsi="Arial" w:cs="Arial"/>
          <w:sz w:val="20"/>
          <w:szCs w:val="20"/>
          <w:lang w:val="en-US"/>
        </w:rPr>
        <w:t xml:space="preserve"> </w:t>
      </w:r>
    </w:p>
    <w:p w14:paraId="213F18CD" w14:textId="77777777" w:rsidR="001B4117" w:rsidRPr="001B4117" w:rsidRDefault="001B4117" w:rsidP="001B4117">
      <w:pPr>
        <w:pStyle w:val="Bibliography"/>
        <w:rPr>
          <w:rFonts w:ascii="Arial" w:hAnsi="Arial" w:cs="Arial"/>
          <w:sz w:val="20"/>
          <w:szCs w:val="20"/>
          <w:lang w:val="en-US"/>
        </w:rPr>
      </w:pPr>
    </w:p>
    <w:p w14:paraId="0CA72EBE" w14:textId="732A67A2"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[14] Oumar, B., </w:t>
      </w:r>
      <w:proofErr w:type="spellStart"/>
      <w:r w:rsidRPr="001B4117">
        <w:rPr>
          <w:rFonts w:ascii="Arial" w:hAnsi="Arial" w:cs="Arial"/>
          <w:sz w:val="20"/>
          <w:szCs w:val="20"/>
          <w:lang w:val="en-US"/>
        </w:rPr>
        <w:t>Ekengele</w:t>
      </w:r>
      <w:proofErr w:type="spellEnd"/>
      <w:r w:rsidRPr="001B4117">
        <w:rPr>
          <w:rFonts w:ascii="Arial" w:hAnsi="Arial" w:cs="Arial"/>
          <w:sz w:val="20"/>
          <w:szCs w:val="20"/>
          <w:lang w:val="en-US"/>
        </w:rPr>
        <w:t xml:space="preserve">, N. L., &amp; Balla, O. A. D. (2014). Assessment of the level of heavy metal pollution in Lakes Bini and Dang, Adamawa Region, Cameroon. Africa Science: </w:t>
      </w:r>
      <w:r w:rsidRPr="001B4117">
        <w:rPr>
          <w:rFonts w:ascii="Arial" w:hAnsi="Arial" w:cs="Arial"/>
          <w:sz w:val="20"/>
          <w:szCs w:val="20"/>
          <w:lang w:val="en-US"/>
        </w:rPr>
        <w:lastRenderedPageBreak/>
        <w:t xml:space="preserve">International Journal of Science and Technology, 10(2), Article 2. </w:t>
      </w:r>
      <w:hyperlink r:id="rId45" w:history="1">
        <w:r w:rsidR="00405CF2" w:rsidRPr="0053487D">
          <w:rPr>
            <w:rStyle w:val="Hyperlink"/>
            <w:rFonts w:ascii="Arial" w:hAnsi="Arial" w:cs="Arial"/>
            <w:sz w:val="20"/>
            <w:szCs w:val="20"/>
            <w:lang w:val="en-US"/>
          </w:rPr>
          <w:t>https://www.ajol.info/index.php/afsci/article/view/109662</w:t>
        </w:r>
      </w:hyperlink>
      <w:r w:rsidR="00405CF2">
        <w:rPr>
          <w:rFonts w:ascii="Arial" w:hAnsi="Arial" w:cs="Arial"/>
          <w:sz w:val="20"/>
          <w:szCs w:val="20"/>
          <w:lang w:val="en-US"/>
        </w:rPr>
        <w:t xml:space="preserve"> </w:t>
      </w:r>
    </w:p>
    <w:p w14:paraId="04B8E055" w14:textId="32ECD351"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[15] Ouro-Sama, K., </w:t>
      </w:r>
      <w:proofErr w:type="spellStart"/>
      <w:r w:rsidRPr="001B4117">
        <w:rPr>
          <w:rFonts w:ascii="Arial" w:hAnsi="Arial" w:cs="Arial"/>
          <w:sz w:val="20"/>
          <w:szCs w:val="20"/>
          <w:lang w:val="en-US"/>
        </w:rPr>
        <w:t>Solitoke</w:t>
      </w:r>
      <w:proofErr w:type="spellEnd"/>
      <w:r w:rsidRPr="001B4117">
        <w:rPr>
          <w:rFonts w:ascii="Arial" w:hAnsi="Arial" w:cs="Arial"/>
          <w:sz w:val="20"/>
          <w:szCs w:val="20"/>
          <w:lang w:val="en-US"/>
        </w:rPr>
        <w:t xml:space="preserve">, H. D., </w:t>
      </w:r>
      <w:proofErr w:type="spellStart"/>
      <w:r w:rsidRPr="001B4117">
        <w:rPr>
          <w:rFonts w:ascii="Arial" w:hAnsi="Arial" w:cs="Arial"/>
          <w:sz w:val="20"/>
          <w:szCs w:val="20"/>
          <w:lang w:val="en-US"/>
        </w:rPr>
        <w:t>Gnandi</w:t>
      </w:r>
      <w:proofErr w:type="spellEnd"/>
      <w:r w:rsidRPr="001B4117">
        <w:rPr>
          <w:rFonts w:ascii="Arial" w:hAnsi="Arial" w:cs="Arial"/>
          <w:sz w:val="20"/>
          <w:szCs w:val="20"/>
          <w:lang w:val="en-US"/>
        </w:rPr>
        <w:t xml:space="preserve">, K., </w:t>
      </w:r>
      <w:proofErr w:type="spellStart"/>
      <w:r w:rsidRPr="001B4117">
        <w:rPr>
          <w:rFonts w:ascii="Arial" w:hAnsi="Arial" w:cs="Arial"/>
          <w:sz w:val="20"/>
          <w:szCs w:val="20"/>
          <w:lang w:val="en-US"/>
        </w:rPr>
        <w:t>Afiademanyo</w:t>
      </w:r>
      <w:proofErr w:type="spellEnd"/>
      <w:r w:rsidRPr="001B4117">
        <w:rPr>
          <w:rFonts w:ascii="Arial" w:hAnsi="Arial" w:cs="Arial"/>
          <w:sz w:val="20"/>
          <w:szCs w:val="20"/>
          <w:lang w:val="en-US"/>
        </w:rPr>
        <w:t xml:space="preserve">, K. M., &amp; </w:t>
      </w:r>
      <w:proofErr w:type="spellStart"/>
      <w:r w:rsidRPr="001B4117">
        <w:rPr>
          <w:rFonts w:ascii="Arial" w:hAnsi="Arial" w:cs="Arial"/>
          <w:sz w:val="20"/>
          <w:szCs w:val="20"/>
          <w:lang w:val="en-US"/>
        </w:rPr>
        <w:t>Bowessidjaou</w:t>
      </w:r>
      <w:proofErr w:type="spellEnd"/>
      <w:r w:rsidRPr="001B4117">
        <w:rPr>
          <w:rFonts w:ascii="Arial" w:hAnsi="Arial" w:cs="Arial"/>
          <w:sz w:val="20"/>
          <w:szCs w:val="20"/>
          <w:lang w:val="en-US"/>
        </w:rPr>
        <w:t xml:space="preserve">, E. J. (2014). Assessment and health risks of heavy metal bioaccumulation in fish species of the Togolese lagoon system. </w:t>
      </w:r>
      <w:proofErr w:type="spellStart"/>
      <w:r w:rsidRPr="001B4117">
        <w:rPr>
          <w:rFonts w:ascii="Arial" w:hAnsi="Arial" w:cs="Arial"/>
          <w:sz w:val="20"/>
          <w:szCs w:val="20"/>
          <w:lang w:val="en-US"/>
        </w:rPr>
        <w:t>VertigO</w:t>
      </w:r>
      <w:proofErr w:type="spellEnd"/>
      <w:r w:rsidRPr="001B4117">
        <w:rPr>
          <w:rFonts w:ascii="Arial" w:hAnsi="Arial" w:cs="Arial"/>
          <w:sz w:val="20"/>
          <w:szCs w:val="20"/>
          <w:lang w:val="en-US"/>
        </w:rPr>
        <w:t xml:space="preserve"> - the electronic journal in environmental sciences, 14(2), Article 2. </w:t>
      </w:r>
      <w:hyperlink r:id="rId46" w:history="1">
        <w:r w:rsidR="00CD07A1" w:rsidRPr="0053487D">
          <w:rPr>
            <w:rStyle w:val="Hyperlink"/>
            <w:rFonts w:ascii="Arial" w:hAnsi="Arial" w:cs="Arial"/>
            <w:sz w:val="20"/>
            <w:szCs w:val="20"/>
            <w:lang w:val="en-US"/>
          </w:rPr>
          <w:t>https://doi.org/10.4000/vertigo.15093</w:t>
        </w:r>
      </w:hyperlink>
      <w:r w:rsidR="00CD07A1">
        <w:rPr>
          <w:rFonts w:ascii="Arial" w:hAnsi="Arial" w:cs="Arial"/>
          <w:sz w:val="20"/>
          <w:szCs w:val="20"/>
          <w:lang w:val="en-US"/>
        </w:rPr>
        <w:t xml:space="preserve"> </w:t>
      </w:r>
    </w:p>
    <w:p w14:paraId="4382BDEC" w14:textId="77777777"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[16] Samia, A., &amp; Emam, A. S. (2024). ARTICLE INFO ABSTRACT. https://journals.ekb.eg/article_303529.html</w:t>
      </w:r>
    </w:p>
    <w:p w14:paraId="09BCE48C" w14:textId="2D085365"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[16] Sanou, A., Coulibaly, S., &amp; Atse, B. C. (2020). Evaluation of the heavy metal binding capacity of sediments from a pond fish farm. Afrique Science, 16(4), 85–97.</w:t>
      </w:r>
      <w:r w:rsidR="001621CC" w:rsidRPr="001621CC">
        <w:t xml:space="preserve"> </w:t>
      </w:r>
      <w:hyperlink r:id="rId47" w:history="1">
        <w:r w:rsidR="001621CC" w:rsidRPr="0053487D">
          <w:rPr>
            <w:rStyle w:val="Hyperlink"/>
            <w:rFonts w:ascii="Arial" w:hAnsi="Arial" w:cs="Arial"/>
            <w:sz w:val="20"/>
            <w:szCs w:val="20"/>
            <w:lang w:val="en-US"/>
          </w:rPr>
          <w:t>https://www.afriquescience.info/7-evaluation-de-la-capacite-de-fixation-des-metaux-lourds-par-les-sediments-d-une-ferme-piscicole-en-etang/</w:t>
        </w:r>
      </w:hyperlink>
      <w:r w:rsidR="001621CC">
        <w:rPr>
          <w:rFonts w:ascii="Arial" w:hAnsi="Arial" w:cs="Arial"/>
          <w:sz w:val="20"/>
          <w:szCs w:val="20"/>
          <w:lang w:val="en-US"/>
        </w:rPr>
        <w:t xml:space="preserve"> </w:t>
      </w:r>
    </w:p>
    <w:p w14:paraId="2E989239" w14:textId="77777777" w:rsidR="001B4117" w:rsidRPr="001B4117" w:rsidRDefault="001B4117" w:rsidP="001B4117">
      <w:pPr>
        <w:pStyle w:val="Bibliography"/>
        <w:rPr>
          <w:rFonts w:ascii="Arial" w:hAnsi="Arial" w:cs="Arial"/>
          <w:sz w:val="20"/>
          <w:szCs w:val="20"/>
          <w:lang w:val="en-US"/>
        </w:rPr>
      </w:pPr>
    </w:p>
    <w:p w14:paraId="2E2E5380" w14:textId="3ABD7C7D" w:rsidR="001B4117" w:rsidRPr="001B4117" w:rsidRDefault="001B4117" w:rsidP="001B4117">
      <w:pPr>
        <w:pStyle w:val="Bibliography"/>
        <w:rPr>
          <w:rFonts w:ascii="Arial" w:hAnsi="Arial" w:cs="Arial"/>
          <w:sz w:val="20"/>
          <w:szCs w:val="20"/>
          <w:lang w:val="en-US"/>
        </w:rPr>
      </w:pPr>
      <w:r w:rsidRPr="001B4117">
        <w:rPr>
          <w:rFonts w:ascii="Arial" w:hAnsi="Arial" w:cs="Arial"/>
          <w:sz w:val="20"/>
          <w:szCs w:val="20"/>
          <w:lang w:val="en-US"/>
        </w:rPr>
        <w:t xml:space="preserve">[17] Veena, P., Cornetta, K., Davidson, A., Agüero, B., McMahel, J., </w:t>
      </w:r>
      <w:proofErr w:type="spellStart"/>
      <w:r w:rsidRPr="001B4117">
        <w:rPr>
          <w:rFonts w:ascii="Arial" w:hAnsi="Arial" w:cs="Arial"/>
          <w:sz w:val="20"/>
          <w:szCs w:val="20"/>
          <w:lang w:val="en-US"/>
        </w:rPr>
        <w:t>Traycoff</w:t>
      </w:r>
      <w:proofErr w:type="spellEnd"/>
      <w:r w:rsidRPr="001B4117">
        <w:rPr>
          <w:rFonts w:ascii="Arial" w:hAnsi="Arial" w:cs="Arial"/>
          <w:sz w:val="20"/>
          <w:szCs w:val="20"/>
          <w:lang w:val="en-US"/>
        </w:rPr>
        <w:t>, C. M., &amp; Srour, E. F. (1997). Preferential sequestration in vitro of BCR/ABL negative hematopoietic progenitor cells among cytokine nonresponsive CML marrow CD34+ cells. Bone marrow transplantation, 19(12), 1213–1221.</w:t>
      </w:r>
      <w:r w:rsidR="00EA2E8B" w:rsidRPr="00EA2E8B">
        <w:t xml:space="preserve"> </w:t>
      </w:r>
      <w:hyperlink r:id="rId48" w:history="1">
        <w:r w:rsidR="00EA2E8B" w:rsidRPr="0053487D">
          <w:rPr>
            <w:rStyle w:val="Hyperlink"/>
            <w:rFonts w:ascii="Arial" w:hAnsi="Arial" w:cs="Arial"/>
            <w:sz w:val="20"/>
            <w:szCs w:val="20"/>
            <w:lang w:val="en-US"/>
          </w:rPr>
          <w:t>https://doi.org/10.1038/sj.bmt.1700818</w:t>
        </w:r>
      </w:hyperlink>
      <w:r w:rsidR="00EA2E8B">
        <w:rPr>
          <w:rFonts w:ascii="Arial" w:hAnsi="Arial" w:cs="Arial"/>
          <w:sz w:val="20"/>
          <w:szCs w:val="20"/>
          <w:lang w:val="en-US"/>
        </w:rPr>
        <w:t xml:space="preserve"> </w:t>
      </w:r>
    </w:p>
    <w:p w14:paraId="42461138" w14:textId="77777777" w:rsidR="001B4117" w:rsidRPr="001B4117" w:rsidRDefault="001B4117" w:rsidP="001B4117">
      <w:pPr>
        <w:pStyle w:val="Bibliography"/>
        <w:rPr>
          <w:rFonts w:ascii="Arial" w:hAnsi="Arial" w:cs="Arial"/>
          <w:sz w:val="20"/>
          <w:szCs w:val="20"/>
          <w:lang w:val="en-US"/>
        </w:rPr>
      </w:pPr>
    </w:p>
    <w:p w14:paraId="4ED77EDC" w14:textId="150F6245" w:rsidR="00B01FCD" w:rsidRPr="00FB3A86" w:rsidRDefault="001B4117" w:rsidP="001B4117">
      <w:pPr>
        <w:pStyle w:val="Bibliography"/>
        <w:rPr>
          <w:rFonts w:ascii="Arial" w:hAnsi="Arial" w:cs="Arial"/>
          <w:b/>
        </w:rPr>
      </w:pPr>
      <w:r w:rsidRPr="001B4117">
        <w:rPr>
          <w:rFonts w:ascii="Arial" w:hAnsi="Arial" w:cs="Arial"/>
          <w:sz w:val="20"/>
          <w:szCs w:val="20"/>
          <w:lang w:val="en-US"/>
        </w:rPr>
        <w:t xml:space="preserve">[18] </w:t>
      </w:r>
      <w:proofErr w:type="spellStart"/>
      <w:r w:rsidRPr="001B4117">
        <w:rPr>
          <w:rFonts w:ascii="Arial" w:hAnsi="Arial" w:cs="Arial"/>
          <w:sz w:val="20"/>
          <w:szCs w:val="20"/>
          <w:lang w:val="en-US"/>
        </w:rPr>
        <w:t>Zerrouqi</w:t>
      </w:r>
      <w:proofErr w:type="spellEnd"/>
      <w:r w:rsidRPr="001B4117">
        <w:rPr>
          <w:rFonts w:ascii="Arial" w:hAnsi="Arial" w:cs="Arial"/>
          <w:sz w:val="20"/>
          <w:szCs w:val="20"/>
          <w:lang w:val="en-US"/>
        </w:rPr>
        <w:t xml:space="preserve">, Z., Sbaa, M., Chafi, A., &amp; Aqil, H. (2013). Contribution to the study of water quality in the </w:t>
      </w:r>
      <w:proofErr w:type="spellStart"/>
      <w:r w:rsidRPr="001B4117">
        <w:rPr>
          <w:rFonts w:ascii="Arial" w:hAnsi="Arial" w:cs="Arial"/>
          <w:sz w:val="20"/>
          <w:szCs w:val="20"/>
          <w:lang w:val="en-US"/>
        </w:rPr>
        <w:t>Nador</w:t>
      </w:r>
      <w:proofErr w:type="spellEnd"/>
      <w:r w:rsidRPr="001B4117">
        <w:rPr>
          <w:rFonts w:ascii="Arial" w:hAnsi="Arial" w:cs="Arial"/>
          <w:sz w:val="20"/>
          <w:szCs w:val="20"/>
          <w:lang w:val="en-US"/>
        </w:rPr>
        <w:t xml:space="preserve"> lagoon: Impact of </w:t>
      </w:r>
      <w:proofErr w:type="spellStart"/>
      <w:r w:rsidRPr="001B4117">
        <w:rPr>
          <w:rFonts w:ascii="Arial" w:hAnsi="Arial" w:cs="Arial"/>
          <w:sz w:val="20"/>
          <w:szCs w:val="20"/>
          <w:lang w:val="en-US"/>
        </w:rPr>
        <w:t>anthropization</w:t>
      </w:r>
      <w:proofErr w:type="spellEnd"/>
      <w:r w:rsidRPr="001B4117">
        <w:rPr>
          <w:rFonts w:ascii="Arial" w:hAnsi="Arial" w:cs="Arial"/>
          <w:sz w:val="20"/>
          <w:szCs w:val="20"/>
          <w:lang w:val="en-US"/>
        </w:rPr>
        <w:t>. Bulletin of the Scientific Institute, Rabat, Life Sciences Section, 35, 51-59.</w:t>
      </w:r>
    </w:p>
    <w:sectPr w:rsidR="00B01FCD" w:rsidRPr="00FB3A86" w:rsidSect="004819DB">
      <w:headerReference w:type="even" r:id="rId49"/>
      <w:headerReference w:type="default" r:id="rId50"/>
      <w:footerReference w:type="default" r:id="rId51"/>
      <w:headerReference w:type="first" r:id="rId5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1652F" w14:textId="77777777" w:rsidR="00904E34" w:rsidRDefault="00904E34" w:rsidP="00C37E61">
      <w:r>
        <w:separator/>
      </w:r>
    </w:p>
  </w:endnote>
  <w:endnote w:type="continuationSeparator" w:id="0">
    <w:p w14:paraId="1DDA0F40" w14:textId="77777777" w:rsidR="00904E34" w:rsidRDefault="00904E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8C222" w14:textId="77777777" w:rsidR="004819DB" w:rsidRDefault="00481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2DCAD" w14:textId="77777777" w:rsidR="004819DB" w:rsidRDefault="004819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EEFE7" w14:textId="77777777" w:rsidR="009E048A" w:rsidRDefault="009E048A">
    <w:pPr>
      <w:pStyle w:val="Footer"/>
      <w:rPr>
        <w:rFonts w:ascii="Arial" w:hAnsi="Arial" w:cs="Arial"/>
        <w:sz w:val="16"/>
      </w:rPr>
    </w:pPr>
  </w:p>
  <w:p w14:paraId="1B66593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0798D30" w14:textId="77777777" w:rsidR="009E048A" w:rsidRDefault="009E048A">
    <w:pPr>
      <w:pStyle w:val="Footer"/>
      <w:rPr>
        <w:rFonts w:ascii="Arial" w:hAnsi="Arial" w:cs="Arial"/>
        <w:sz w:val="16"/>
      </w:rPr>
    </w:pPr>
  </w:p>
  <w:p w14:paraId="122A4E1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DC34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05F8E" w14:textId="77777777" w:rsidR="00904E34" w:rsidRDefault="00904E34" w:rsidP="00C37E61">
      <w:r>
        <w:separator/>
      </w:r>
    </w:p>
  </w:footnote>
  <w:footnote w:type="continuationSeparator" w:id="0">
    <w:p w14:paraId="5C2A1171" w14:textId="77777777" w:rsidR="00904E34" w:rsidRDefault="00904E3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D5ADD" w14:textId="6AC81379" w:rsidR="004819DB" w:rsidRDefault="004819DB">
    <w:pPr>
      <w:pStyle w:val="Header"/>
    </w:pPr>
    <w:r>
      <w:rPr>
        <w:noProof/>
      </w:rPr>
      <w:pict w14:anchorId="08100C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7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23E31" w14:textId="7AD1E0C4" w:rsidR="004819DB" w:rsidRDefault="004819DB">
    <w:pPr>
      <w:pStyle w:val="Header"/>
    </w:pPr>
    <w:r>
      <w:rPr>
        <w:noProof/>
      </w:rPr>
      <w:pict w14:anchorId="460CF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7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5D103" w14:textId="67B8EAC6" w:rsidR="00296529" w:rsidRPr="00296529" w:rsidRDefault="004819DB" w:rsidP="00296529">
    <w:pPr>
      <w:ind w:left="2160"/>
      <w:jc w:val="center"/>
      <w:rPr>
        <w:rFonts w:ascii="Times New Roman" w:eastAsia="Calibri" w:hAnsi="Times New Roman"/>
        <w:i/>
        <w:sz w:val="18"/>
        <w:szCs w:val="22"/>
      </w:rPr>
    </w:pPr>
    <w:r>
      <w:rPr>
        <w:noProof/>
      </w:rPr>
      <w:pict w14:anchorId="6BB3B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7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7301E0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BFDE13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B6DF6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A5C1E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90C469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6FD8F0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0F870" w14:textId="4F4E019F" w:rsidR="004819DB" w:rsidRDefault="004819DB">
    <w:pPr>
      <w:pStyle w:val="Header"/>
    </w:pPr>
    <w:r>
      <w:rPr>
        <w:noProof/>
      </w:rPr>
      <w:pict w14:anchorId="72A56C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8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72F91" w14:textId="677D59AA" w:rsidR="004819DB" w:rsidRDefault="004819DB">
    <w:pPr>
      <w:pStyle w:val="Header"/>
    </w:pPr>
    <w:r>
      <w:rPr>
        <w:noProof/>
      </w:rPr>
      <w:pict w14:anchorId="7E99A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8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384B" w14:textId="04C31398" w:rsidR="004819DB" w:rsidRDefault="004819DB">
    <w:pPr>
      <w:pStyle w:val="Header"/>
    </w:pPr>
    <w:r>
      <w:rPr>
        <w:noProof/>
      </w:rPr>
      <w:pict w14:anchorId="0DFED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27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13471"/>
    <w:multiLevelType w:val="hybridMultilevel"/>
    <w:tmpl w:val="8C1EE08A"/>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462A9"/>
    <w:multiLevelType w:val="hybridMultilevel"/>
    <w:tmpl w:val="711A5400"/>
    <w:lvl w:ilvl="0" w:tplc="040C000D">
      <w:start w:val="1"/>
      <w:numFmt w:val="bullet"/>
      <w:lvlText w:val=""/>
      <w:lvlJc w:val="left"/>
      <w:pPr>
        <w:ind w:left="788" w:hanging="360"/>
      </w:pPr>
      <w:rPr>
        <w:rFonts w:ascii="Wingdings" w:hAnsi="Wingdings"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5F5167A8"/>
    <w:multiLevelType w:val="hybridMultilevel"/>
    <w:tmpl w:val="D84C919A"/>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28"/>
  </w:num>
  <w:num w:numId="10">
    <w:abstractNumId w:val="2"/>
  </w:num>
  <w:num w:numId="11">
    <w:abstractNumId w:val="21"/>
  </w:num>
  <w:num w:numId="12">
    <w:abstractNumId w:val="3"/>
  </w:num>
  <w:num w:numId="13">
    <w:abstractNumId w:val="19"/>
  </w:num>
  <w:num w:numId="14">
    <w:abstractNumId w:val="9"/>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0"/>
  </w:num>
  <w:num w:numId="22">
    <w:abstractNumId w:val="15"/>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1"/>
  </w:num>
  <w:num w:numId="31">
    <w:abstractNumId w:val="12"/>
  </w:num>
  <w:num w:numId="32">
    <w:abstractNumId w:val="20"/>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4B5"/>
    <w:rsid w:val="00016E58"/>
    <w:rsid w:val="00021CF7"/>
    <w:rsid w:val="00030174"/>
    <w:rsid w:val="0004579C"/>
    <w:rsid w:val="00071560"/>
    <w:rsid w:val="0009683A"/>
    <w:rsid w:val="000A47FA"/>
    <w:rsid w:val="000A65D3"/>
    <w:rsid w:val="000B1E33"/>
    <w:rsid w:val="000D689F"/>
    <w:rsid w:val="000E6C4D"/>
    <w:rsid w:val="000E7B7B"/>
    <w:rsid w:val="000E7D62"/>
    <w:rsid w:val="00103357"/>
    <w:rsid w:val="00112932"/>
    <w:rsid w:val="00123C9F"/>
    <w:rsid w:val="00126190"/>
    <w:rsid w:val="00130F17"/>
    <w:rsid w:val="001320BF"/>
    <w:rsid w:val="0014233D"/>
    <w:rsid w:val="00146958"/>
    <w:rsid w:val="00157DE4"/>
    <w:rsid w:val="001621CC"/>
    <w:rsid w:val="00163BC4"/>
    <w:rsid w:val="00181685"/>
    <w:rsid w:val="00191062"/>
    <w:rsid w:val="00191A20"/>
    <w:rsid w:val="00192B72"/>
    <w:rsid w:val="001A29D8"/>
    <w:rsid w:val="001A5CAA"/>
    <w:rsid w:val="001B0427"/>
    <w:rsid w:val="001B4117"/>
    <w:rsid w:val="001D3A51"/>
    <w:rsid w:val="001E10D2"/>
    <w:rsid w:val="001E25B4"/>
    <w:rsid w:val="001E44FE"/>
    <w:rsid w:val="00200595"/>
    <w:rsid w:val="00204835"/>
    <w:rsid w:val="00224514"/>
    <w:rsid w:val="00231920"/>
    <w:rsid w:val="0023195C"/>
    <w:rsid w:val="00241832"/>
    <w:rsid w:val="0024282C"/>
    <w:rsid w:val="002460DC"/>
    <w:rsid w:val="00250985"/>
    <w:rsid w:val="002556F6"/>
    <w:rsid w:val="002703E0"/>
    <w:rsid w:val="00283105"/>
    <w:rsid w:val="00284C4C"/>
    <w:rsid w:val="00287E68"/>
    <w:rsid w:val="00296529"/>
    <w:rsid w:val="002B27FB"/>
    <w:rsid w:val="002B685A"/>
    <w:rsid w:val="002C4BDC"/>
    <w:rsid w:val="002C57D2"/>
    <w:rsid w:val="002E0D56"/>
    <w:rsid w:val="002F57B1"/>
    <w:rsid w:val="002F7D04"/>
    <w:rsid w:val="00315186"/>
    <w:rsid w:val="0033343E"/>
    <w:rsid w:val="003512C2"/>
    <w:rsid w:val="00371FB6"/>
    <w:rsid w:val="003763C1"/>
    <w:rsid w:val="00376BBE"/>
    <w:rsid w:val="0039224F"/>
    <w:rsid w:val="00396A63"/>
    <w:rsid w:val="003A43A4"/>
    <w:rsid w:val="003A7E18"/>
    <w:rsid w:val="003B2B90"/>
    <w:rsid w:val="003C41E2"/>
    <w:rsid w:val="003C4C86"/>
    <w:rsid w:val="003C6258"/>
    <w:rsid w:val="003E2904"/>
    <w:rsid w:val="003E521A"/>
    <w:rsid w:val="003F7543"/>
    <w:rsid w:val="00401927"/>
    <w:rsid w:val="00405CF2"/>
    <w:rsid w:val="0041027F"/>
    <w:rsid w:val="00412475"/>
    <w:rsid w:val="00423789"/>
    <w:rsid w:val="00440F43"/>
    <w:rsid w:val="00441B6F"/>
    <w:rsid w:val="00446221"/>
    <w:rsid w:val="00446A8F"/>
    <w:rsid w:val="00450E62"/>
    <w:rsid w:val="004539DB"/>
    <w:rsid w:val="00454128"/>
    <w:rsid w:val="00454F60"/>
    <w:rsid w:val="00471A80"/>
    <w:rsid w:val="00473D88"/>
    <w:rsid w:val="004758A7"/>
    <w:rsid w:val="004819DB"/>
    <w:rsid w:val="004D305E"/>
    <w:rsid w:val="004D4277"/>
    <w:rsid w:val="004D7332"/>
    <w:rsid w:val="00502516"/>
    <w:rsid w:val="00505F06"/>
    <w:rsid w:val="00506828"/>
    <w:rsid w:val="00513E6C"/>
    <w:rsid w:val="00520AF7"/>
    <w:rsid w:val="005269A3"/>
    <w:rsid w:val="0053056E"/>
    <w:rsid w:val="00554FDA"/>
    <w:rsid w:val="005633F3"/>
    <w:rsid w:val="005C1C9E"/>
    <w:rsid w:val="005C784C"/>
    <w:rsid w:val="005D17F6"/>
    <w:rsid w:val="005E5539"/>
    <w:rsid w:val="00602BF5"/>
    <w:rsid w:val="00617FDD"/>
    <w:rsid w:val="006307FA"/>
    <w:rsid w:val="00633614"/>
    <w:rsid w:val="00633F68"/>
    <w:rsid w:val="00636EB2"/>
    <w:rsid w:val="006375B8"/>
    <w:rsid w:val="00652C18"/>
    <w:rsid w:val="0066510A"/>
    <w:rsid w:val="00673F9F"/>
    <w:rsid w:val="0067557C"/>
    <w:rsid w:val="00686953"/>
    <w:rsid w:val="00687DEA"/>
    <w:rsid w:val="00687E67"/>
    <w:rsid w:val="006967F7"/>
    <w:rsid w:val="006A250C"/>
    <w:rsid w:val="006B21D3"/>
    <w:rsid w:val="006B57D0"/>
    <w:rsid w:val="006D2F62"/>
    <w:rsid w:val="006D30FF"/>
    <w:rsid w:val="006D6940"/>
    <w:rsid w:val="006F11EC"/>
    <w:rsid w:val="006F5B48"/>
    <w:rsid w:val="0070082C"/>
    <w:rsid w:val="007369E6"/>
    <w:rsid w:val="00746E59"/>
    <w:rsid w:val="00754C9A"/>
    <w:rsid w:val="0075599A"/>
    <w:rsid w:val="00761D52"/>
    <w:rsid w:val="0077749E"/>
    <w:rsid w:val="00790ADA"/>
    <w:rsid w:val="007C572C"/>
    <w:rsid w:val="007D2288"/>
    <w:rsid w:val="007E088F"/>
    <w:rsid w:val="007F7B32"/>
    <w:rsid w:val="00804BC2"/>
    <w:rsid w:val="0081431A"/>
    <w:rsid w:val="0083216F"/>
    <w:rsid w:val="00857E8E"/>
    <w:rsid w:val="00860000"/>
    <w:rsid w:val="00863BD3"/>
    <w:rsid w:val="008641ED"/>
    <w:rsid w:val="00866D66"/>
    <w:rsid w:val="008671C6"/>
    <w:rsid w:val="00871296"/>
    <w:rsid w:val="00875803"/>
    <w:rsid w:val="008925FE"/>
    <w:rsid w:val="008A1E43"/>
    <w:rsid w:val="008A485F"/>
    <w:rsid w:val="008B459E"/>
    <w:rsid w:val="008B7492"/>
    <w:rsid w:val="008E13AE"/>
    <w:rsid w:val="008E1506"/>
    <w:rsid w:val="008E710C"/>
    <w:rsid w:val="008F69D6"/>
    <w:rsid w:val="00902823"/>
    <w:rsid w:val="00904E34"/>
    <w:rsid w:val="00915CA6"/>
    <w:rsid w:val="00927834"/>
    <w:rsid w:val="00931871"/>
    <w:rsid w:val="00941468"/>
    <w:rsid w:val="009500A6"/>
    <w:rsid w:val="00957C18"/>
    <w:rsid w:val="009655ED"/>
    <w:rsid w:val="009659BA"/>
    <w:rsid w:val="00982CD9"/>
    <w:rsid w:val="00983040"/>
    <w:rsid w:val="009B3FB9"/>
    <w:rsid w:val="009C2465"/>
    <w:rsid w:val="009D35A0"/>
    <w:rsid w:val="009D7EB7"/>
    <w:rsid w:val="009E048A"/>
    <w:rsid w:val="009E08E9"/>
    <w:rsid w:val="009E3DB9"/>
    <w:rsid w:val="009E6E35"/>
    <w:rsid w:val="009F0EDA"/>
    <w:rsid w:val="00A03B96"/>
    <w:rsid w:val="00A05B19"/>
    <w:rsid w:val="00A07567"/>
    <w:rsid w:val="00A1134E"/>
    <w:rsid w:val="00A24E7E"/>
    <w:rsid w:val="00A258C3"/>
    <w:rsid w:val="00A347C0"/>
    <w:rsid w:val="00A35A1A"/>
    <w:rsid w:val="00A51431"/>
    <w:rsid w:val="00A539AD"/>
    <w:rsid w:val="00A5735E"/>
    <w:rsid w:val="00A94063"/>
    <w:rsid w:val="00AA6219"/>
    <w:rsid w:val="00AA74E0"/>
    <w:rsid w:val="00AB703F"/>
    <w:rsid w:val="00AC6BB8"/>
    <w:rsid w:val="00AD43E0"/>
    <w:rsid w:val="00AE008F"/>
    <w:rsid w:val="00B01FCD"/>
    <w:rsid w:val="00B05322"/>
    <w:rsid w:val="00B1776C"/>
    <w:rsid w:val="00B1781A"/>
    <w:rsid w:val="00B21EA5"/>
    <w:rsid w:val="00B375BC"/>
    <w:rsid w:val="00B52583"/>
    <w:rsid w:val="00B52896"/>
    <w:rsid w:val="00B63EDD"/>
    <w:rsid w:val="00B70474"/>
    <w:rsid w:val="00B73C80"/>
    <w:rsid w:val="00B95236"/>
    <w:rsid w:val="00B96BD9"/>
    <w:rsid w:val="00BA1B01"/>
    <w:rsid w:val="00BA2641"/>
    <w:rsid w:val="00BB37AA"/>
    <w:rsid w:val="00BC53A0"/>
    <w:rsid w:val="00BE62AD"/>
    <w:rsid w:val="00BF121F"/>
    <w:rsid w:val="00BF1F80"/>
    <w:rsid w:val="00C14AC4"/>
    <w:rsid w:val="00C166EF"/>
    <w:rsid w:val="00C17EB0"/>
    <w:rsid w:val="00C27F5F"/>
    <w:rsid w:val="00C30A0F"/>
    <w:rsid w:val="00C37E61"/>
    <w:rsid w:val="00C406B9"/>
    <w:rsid w:val="00C70D56"/>
    <w:rsid w:val="00C70F1B"/>
    <w:rsid w:val="00C71A47"/>
    <w:rsid w:val="00C7464C"/>
    <w:rsid w:val="00C85588"/>
    <w:rsid w:val="00CD07A1"/>
    <w:rsid w:val="00CD6755"/>
    <w:rsid w:val="00CD6856"/>
    <w:rsid w:val="00CE0089"/>
    <w:rsid w:val="00CE793C"/>
    <w:rsid w:val="00CF193C"/>
    <w:rsid w:val="00D173F1"/>
    <w:rsid w:val="00D604F3"/>
    <w:rsid w:val="00D7355F"/>
    <w:rsid w:val="00D74CB0"/>
    <w:rsid w:val="00D8295D"/>
    <w:rsid w:val="00D82EAC"/>
    <w:rsid w:val="00DB0D41"/>
    <w:rsid w:val="00DB7824"/>
    <w:rsid w:val="00DC2A65"/>
    <w:rsid w:val="00DC5D3B"/>
    <w:rsid w:val="00DE15F0"/>
    <w:rsid w:val="00DE5663"/>
    <w:rsid w:val="00DE78AA"/>
    <w:rsid w:val="00E02BEE"/>
    <w:rsid w:val="00E053D0"/>
    <w:rsid w:val="00E10AFD"/>
    <w:rsid w:val="00E15994"/>
    <w:rsid w:val="00E3114E"/>
    <w:rsid w:val="00E31A70"/>
    <w:rsid w:val="00E35B02"/>
    <w:rsid w:val="00E66496"/>
    <w:rsid w:val="00E66B35"/>
    <w:rsid w:val="00E66E10"/>
    <w:rsid w:val="00E769F6"/>
    <w:rsid w:val="00E77D1E"/>
    <w:rsid w:val="00E8407C"/>
    <w:rsid w:val="00E84F3C"/>
    <w:rsid w:val="00E85ACE"/>
    <w:rsid w:val="00EA012C"/>
    <w:rsid w:val="00EA2C77"/>
    <w:rsid w:val="00EA2E8B"/>
    <w:rsid w:val="00EC6A55"/>
    <w:rsid w:val="00ED0288"/>
    <w:rsid w:val="00EE52CB"/>
    <w:rsid w:val="00EF581D"/>
    <w:rsid w:val="00EF7FD8"/>
    <w:rsid w:val="00F06F59"/>
    <w:rsid w:val="00F17988"/>
    <w:rsid w:val="00F25D01"/>
    <w:rsid w:val="00F35245"/>
    <w:rsid w:val="00F469F0"/>
    <w:rsid w:val="00F47F9D"/>
    <w:rsid w:val="00F52492"/>
    <w:rsid w:val="00F53273"/>
    <w:rsid w:val="00F755E4"/>
    <w:rsid w:val="00F77D02"/>
    <w:rsid w:val="00F80560"/>
    <w:rsid w:val="00F858B4"/>
    <w:rsid w:val="00FA2CBD"/>
    <w:rsid w:val="00FB3A86"/>
    <w:rsid w:val="00FD36C8"/>
    <w:rsid w:val="00FE0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EEC2E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F75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2F57B1"/>
    <w:pPr>
      <w:spacing w:after="200"/>
    </w:pPr>
    <w:rPr>
      <w:rFonts w:ascii="Calibri" w:eastAsia="Calibri" w:hAnsi="Calibri" w:cs="Calibri"/>
      <w:i/>
      <w:iCs/>
      <w:color w:val="1F497D" w:themeColor="text2"/>
      <w:sz w:val="18"/>
      <w:szCs w:val="18"/>
      <w:lang w:val="fr-FR" w:eastAsia="fr-FR"/>
    </w:rPr>
  </w:style>
  <w:style w:type="paragraph" w:styleId="NormalWeb">
    <w:name w:val="Normal (Web)"/>
    <w:basedOn w:val="Normal"/>
    <w:uiPriority w:val="99"/>
    <w:unhideWhenUsed/>
    <w:rsid w:val="00F52492"/>
    <w:pPr>
      <w:spacing w:before="100" w:beforeAutospacing="1" w:after="100" w:afterAutospacing="1"/>
    </w:pPr>
    <w:rPr>
      <w:rFonts w:ascii="Times New Roman" w:hAnsi="Times New Roman"/>
      <w:sz w:val="24"/>
      <w:szCs w:val="24"/>
      <w:lang w:val="fr-FR" w:eastAsia="fr-FR"/>
    </w:rPr>
  </w:style>
  <w:style w:type="character" w:customStyle="1" w:styleId="Heading3Char">
    <w:name w:val="Heading 3 Char"/>
    <w:basedOn w:val="DefaultParagraphFont"/>
    <w:link w:val="Heading3"/>
    <w:semiHidden/>
    <w:rsid w:val="003F7543"/>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3F7543"/>
    <w:pPr>
      <w:widowControl w:val="0"/>
      <w:autoSpaceDE w:val="0"/>
      <w:autoSpaceDN w:val="0"/>
      <w:ind w:left="720"/>
      <w:contextualSpacing/>
    </w:pPr>
    <w:rPr>
      <w:rFonts w:ascii="Times New Roman" w:hAnsi="Times New Roman"/>
      <w:sz w:val="22"/>
      <w:szCs w:val="22"/>
      <w:lang w:val="fr-FR"/>
    </w:rPr>
  </w:style>
  <w:style w:type="paragraph" w:styleId="NoSpacing">
    <w:name w:val="No Spacing"/>
    <w:uiPriority w:val="1"/>
    <w:qFormat/>
    <w:rsid w:val="00181685"/>
    <w:pPr>
      <w:widowControl w:val="0"/>
      <w:autoSpaceDE w:val="0"/>
      <w:autoSpaceDN w:val="0"/>
    </w:pPr>
    <w:rPr>
      <w:sz w:val="22"/>
      <w:szCs w:val="22"/>
      <w:lang w:val="fr-FR"/>
    </w:rPr>
  </w:style>
  <w:style w:type="paragraph" w:styleId="Bibliography">
    <w:name w:val="Bibliography"/>
    <w:basedOn w:val="Normal"/>
    <w:next w:val="Normal"/>
    <w:uiPriority w:val="37"/>
    <w:unhideWhenUsed/>
    <w:rsid w:val="00181685"/>
    <w:pPr>
      <w:jc w:val="both"/>
    </w:pPr>
    <w:rPr>
      <w:rFonts w:ascii="Times New Roman" w:hAnsi="Times New Roman"/>
      <w:sz w:val="24"/>
      <w:szCs w:val="24"/>
      <w:lang w:val="fr-FR" w:eastAsia="en-GB"/>
    </w:rPr>
  </w:style>
  <w:style w:type="character" w:customStyle="1" w:styleId="FooterChar">
    <w:name w:val="Footer Char"/>
    <w:basedOn w:val="DefaultParagraphFont"/>
    <w:link w:val="Footer"/>
    <w:uiPriority w:val="99"/>
    <w:rsid w:val="006307F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theses.hal.science/tel-04121735/"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www.asjp.cerist.dz/en/article/1000" TargetMode="External"/><Relationship Id="rId47" Type="http://schemas.openxmlformats.org/officeDocument/2006/relationships/hyperlink" Target="https://www.afriquescience.info/7-evaluation-de-la-capacite-de-fixation-des-metaux-lourds-par-les-sediments-d-une-ferme-piscicole-en-etang/"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space.univ-temouchent.edu.dz/handle/123456789/1562" TargetMode="External"/><Relationship Id="rId40" Type="http://schemas.openxmlformats.org/officeDocument/2006/relationships/hyperlink" Target="https://doi.org/10.19044/esj.2019.v15n36p458" TargetMode="External"/><Relationship Id="rId45" Type="http://schemas.openxmlformats.org/officeDocument/2006/relationships/hyperlink" Target="https://www.ajol.info/index.php/afsci/article/view/109662"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horizon.documentation.ird.fr/exl-doc/pleins_textes/divers10-01/010020000.pdf"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auf.hal.science/hal-00825482/document" TargetMode="External"/><Relationship Id="rId48" Type="http://schemas.openxmlformats.org/officeDocument/2006/relationships/hyperlink" Target="https://doi.org/10.1038/sj.bmt.1700818" TargetMode="External"/><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revuesciences-techniquesburkina.org/index.php/sciences_naturelles_et_appliquee/article/view/1148" TargetMode="External"/><Relationship Id="rId46" Type="http://schemas.openxmlformats.org/officeDocument/2006/relationships/hyperlink" Target="https://doi.org/10.4000/vertigo.15093" TargetMode="External"/><Relationship Id="rId20" Type="http://schemas.openxmlformats.org/officeDocument/2006/relationships/image" Target="media/image7.png"/><Relationship Id="rId41" Type="http://schemas.openxmlformats.org/officeDocument/2006/relationships/hyperlink" Target="https://www.asjp.cerist.dz/en/article/100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1016/j.chemosphere.2005.01.009" TargetMode="External"/><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7F0E2-E491-41C9-9604-54B01C7C4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TotalTime>
  <Pages>23</Pages>
  <Words>7284</Words>
  <Characters>41522</Characters>
  <Application>Microsoft Office Word</Application>
  <DocSecurity>0</DocSecurity>
  <Lines>346</Lines>
  <Paragraphs>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48709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1999-07-06T11:00:00Z</cp:lastPrinted>
  <dcterms:created xsi:type="dcterms:W3CDTF">2025-11-28T13:58:00Z</dcterms:created>
  <dcterms:modified xsi:type="dcterms:W3CDTF">2025-12-05T09:51:00Z</dcterms:modified>
</cp:coreProperties>
</file>