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C220FC" w14:textId="77777777" w:rsidR="00FA2D85" w:rsidRPr="00FA2D85" w:rsidRDefault="00FA2D85" w:rsidP="00FA2D85">
      <w:pPr>
        <w:rPr>
          <w:rFonts w:ascii="Arial" w:hAnsi="Arial" w:cs="Arial"/>
          <w:b/>
          <w:bCs/>
          <w:i/>
          <w:iCs/>
          <w:color w:val="000000"/>
          <w:sz w:val="24"/>
          <w:szCs w:val="24"/>
          <w:u w:val="single"/>
        </w:rPr>
      </w:pPr>
      <w:r w:rsidRPr="00FA2D85">
        <w:rPr>
          <w:rFonts w:ascii="Arial" w:hAnsi="Arial" w:cs="Arial"/>
          <w:b/>
          <w:bCs/>
          <w:i/>
          <w:iCs/>
          <w:color w:val="000000"/>
          <w:sz w:val="24"/>
          <w:szCs w:val="24"/>
          <w:u w:val="single"/>
        </w:rPr>
        <w:t>Original Research Article</w:t>
      </w:r>
    </w:p>
    <w:p w14:paraId="5670BADB" w14:textId="77777777" w:rsidR="00E31C93" w:rsidRDefault="000C2C59">
      <w:pPr>
        <w:rPr>
          <w:rFonts w:ascii="Arial" w:hAnsi="Arial" w:cs="Arial"/>
          <w:color w:val="000000"/>
          <w:sz w:val="24"/>
          <w:szCs w:val="24"/>
        </w:rPr>
      </w:pPr>
      <w:r>
        <w:rPr>
          <w:rFonts w:ascii="Arial" w:hAnsi="Arial" w:cs="Arial"/>
          <w:color w:val="000000"/>
          <w:sz w:val="24"/>
          <w:szCs w:val="24"/>
        </w:rPr>
        <w:t>Comparative analysis of seed and leaf proteins by SDS-PAGE gel electrophoresis within seed Morphotypes of Winged bean</w:t>
      </w:r>
    </w:p>
    <w:p w14:paraId="3DBD58F9" w14:textId="77777777" w:rsidR="00E31C93" w:rsidRDefault="00E31C93">
      <w:pPr>
        <w:pStyle w:val="Author"/>
        <w:spacing w:line="240" w:lineRule="auto"/>
        <w:jc w:val="both"/>
        <w:rPr>
          <w:rFonts w:ascii="Arial" w:hAnsi="Arial" w:cs="Arial"/>
          <w:sz w:val="36"/>
        </w:rPr>
      </w:pPr>
    </w:p>
    <w:p w14:paraId="595835FF" w14:textId="77777777" w:rsidR="007E4C22" w:rsidRDefault="007E4C22">
      <w:pPr>
        <w:pStyle w:val="Affiliation"/>
        <w:spacing w:after="0" w:line="240" w:lineRule="auto"/>
        <w:ind w:left="1440" w:firstLine="720"/>
        <w:jc w:val="center"/>
        <w:rPr>
          <w:rFonts w:ascii="Arial" w:hAnsi="Arial" w:cs="Arial"/>
          <w:i/>
        </w:rPr>
      </w:pPr>
    </w:p>
    <w:p w14:paraId="25DCC72D" w14:textId="77777777" w:rsidR="00E31C93" w:rsidRDefault="00E31C93">
      <w:pPr>
        <w:pStyle w:val="Affiliation"/>
        <w:spacing w:after="0" w:line="240" w:lineRule="auto"/>
        <w:jc w:val="both"/>
        <w:rPr>
          <w:rFonts w:ascii="Arial" w:hAnsi="Arial" w:cs="Arial"/>
        </w:rPr>
      </w:pPr>
    </w:p>
    <w:p w14:paraId="21D1CE6F" w14:textId="77777777" w:rsidR="00E31C93" w:rsidRDefault="00E31C93">
      <w:pPr>
        <w:pStyle w:val="Affiliation"/>
        <w:spacing w:after="0" w:line="240" w:lineRule="auto"/>
        <w:jc w:val="both"/>
        <w:rPr>
          <w:rFonts w:ascii="Arial" w:hAnsi="Arial" w:cs="Arial"/>
        </w:rPr>
      </w:pPr>
    </w:p>
    <w:p w14:paraId="08E93DF0" w14:textId="77777777" w:rsidR="00E31C93" w:rsidRDefault="00365BED">
      <w:pPr>
        <w:pStyle w:val="Copyright"/>
        <w:spacing w:after="0" w:line="240" w:lineRule="auto"/>
        <w:jc w:val="both"/>
        <w:rPr>
          <w:rFonts w:ascii="Arial" w:hAnsi="Arial" w:cs="Arial"/>
        </w:rPr>
        <w:sectPr w:rsidR="00E31C93">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Pr>
          <w:rFonts w:ascii="Arial" w:hAnsi="Arial" w:cs="Arial"/>
        </w:rPr>
      </w:r>
      <w:r>
        <w:rPr>
          <w:rFonts w:ascii="Arial" w:hAnsi="Arial" w:cs="Arial"/>
        </w:rPr>
        <w:pict w14:anchorId="696B2D93">
          <v:shapetype id="_x0000_t32" coordsize="21600,21600" o:spt="32" o:oned="t" path="m,l21600,21600e" filled="f">
            <v:path arrowok="t" fillok="f" o:connecttype="none"/>
            <o:lock v:ext="edit" shapetype="t"/>
          </v:shapetype>
          <v:shape id="_x0000_s104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0C2C59">
        <w:rPr>
          <w:rFonts w:ascii="Arial" w:hAnsi="Arial" w:cs="Arial"/>
        </w:rPr>
        <w:t>.</w:t>
      </w:r>
    </w:p>
    <w:p w14:paraId="76F9C9D8" w14:textId="1587758B" w:rsidR="00E31C93" w:rsidRDefault="000C2C59">
      <w:pPr>
        <w:pStyle w:val="AbstHead"/>
        <w:spacing w:after="0"/>
        <w:jc w:val="both"/>
        <w:rPr>
          <w:rFonts w:ascii="Arial" w:hAnsi="Arial" w:cs="Arial"/>
        </w:rPr>
      </w:pPr>
      <w:r>
        <w:rPr>
          <w:rFonts w:ascii="Arial" w:hAnsi="Arial" w:cs="Arial"/>
        </w:rPr>
        <w:t xml:space="preserve">ABSTRACT </w:t>
      </w:r>
    </w:p>
    <w:p w14:paraId="67C1635F" w14:textId="77777777" w:rsidR="00E31C93" w:rsidRDefault="00E31C93">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E31C93" w14:paraId="7899E058" w14:textId="77777777">
        <w:tc>
          <w:tcPr>
            <w:tcW w:w="9576" w:type="dxa"/>
            <w:shd w:val="clear" w:color="auto" w:fill="F2F2F2"/>
          </w:tcPr>
          <w:p w14:paraId="010E0FC1" w14:textId="77777777" w:rsidR="00E31C93" w:rsidRDefault="000C2C59">
            <w:pPr>
              <w:spacing w:line="360" w:lineRule="auto"/>
              <w:rPr>
                <w:rFonts w:ascii="Arial" w:hAnsi="Arial" w:cs="Arial"/>
                <w:b/>
                <w:bCs/>
                <w:color w:val="000000"/>
                <w:sz w:val="22"/>
                <w:szCs w:val="22"/>
              </w:rPr>
            </w:pPr>
            <w:r>
              <w:rPr>
                <w:rFonts w:ascii="Arial" w:hAnsi="Arial" w:cs="Arial"/>
                <w:b/>
                <w:bCs/>
                <w:color w:val="000000"/>
                <w:sz w:val="22"/>
                <w:szCs w:val="22"/>
              </w:rPr>
              <w:t xml:space="preserve">The importance of winged bean in nutrition, pharmaceutical </w:t>
            </w:r>
            <w:r>
              <w:rPr>
                <w:rFonts w:ascii="Arial" w:hAnsi="Arial" w:cs="Arial"/>
                <w:b/>
                <w:bCs/>
                <w:sz w:val="22"/>
                <w:szCs w:val="22"/>
              </w:rPr>
              <w:t>fields</w:t>
            </w:r>
            <w:r>
              <w:rPr>
                <w:rFonts w:ascii="Arial" w:hAnsi="Arial" w:cs="Arial"/>
                <w:b/>
                <w:bCs/>
                <w:color w:val="000000"/>
                <w:sz w:val="22"/>
                <w:szCs w:val="22"/>
              </w:rPr>
              <w:t xml:space="preserve">, </w:t>
            </w:r>
            <w:r>
              <w:rPr>
                <w:rFonts w:ascii="Arial" w:hAnsi="Arial" w:cs="Arial"/>
                <w:b/>
                <w:bCs/>
                <w:sz w:val="22"/>
                <w:szCs w:val="22"/>
              </w:rPr>
              <w:t>and agriculture</w:t>
            </w:r>
            <w:r>
              <w:rPr>
                <w:rFonts w:ascii="Arial" w:hAnsi="Arial" w:cs="Arial"/>
                <w:b/>
                <w:bCs/>
                <w:color w:val="000000"/>
                <w:sz w:val="22"/>
                <w:szCs w:val="22"/>
              </w:rPr>
              <w:t xml:space="preserve"> is well known. It improves soil fertility as it helps to fix nitrogen into the soil. However, there are a lot of factors militating against its development. Some of these factors like temperature, delay in flowering, susceptibility to insect infestation etc. needs to be worked upon if the promising benefits of winged bean will be fully harnessed. It is thus necessary to focus on its genetic diversity. In this study, proteins of seed and leaves of the three seed morphotypes of winged bean were extracted and screened for total protein banding patterns using gel electrophoresis. Results showed the presence of banding patterns unique to each of the morphotypes and those common to them. The highest level of common bands was observed between black seeds of winged beans and deep brown seeds. Sokal and Sneath coefficient of similarity ranges from 19.05 – 33.33 for seed protein profile and 0.36 – 0.42 for the leaf protein profile. The study concluded that there exists a high level of genetic variations which could be exploited for crop improvement of this germplasm and to delimit each of this morphotypes.</w:t>
            </w:r>
          </w:p>
          <w:p w14:paraId="137F033B" w14:textId="77777777" w:rsidR="00E31C93" w:rsidRDefault="00E31C93">
            <w:pPr>
              <w:pStyle w:val="Body"/>
              <w:spacing w:after="0"/>
              <w:rPr>
                <w:rFonts w:ascii="Arial" w:eastAsia="Calibri" w:hAnsi="Arial" w:cs="Arial"/>
                <w:b/>
                <w:szCs w:val="22"/>
              </w:rPr>
            </w:pPr>
          </w:p>
          <w:p w14:paraId="0AABB70B" w14:textId="08B5132A" w:rsidR="00E31C93" w:rsidRDefault="00E31C93">
            <w:pPr>
              <w:pStyle w:val="Body"/>
              <w:spacing w:after="0"/>
              <w:rPr>
                <w:rFonts w:ascii="Arial" w:eastAsia="Calibri" w:hAnsi="Arial" w:cs="Arial"/>
                <w:szCs w:val="22"/>
              </w:rPr>
            </w:pPr>
          </w:p>
        </w:tc>
      </w:tr>
    </w:tbl>
    <w:p w14:paraId="42409322" w14:textId="77777777" w:rsidR="00E31C93" w:rsidRDefault="00E31C93">
      <w:pPr>
        <w:pStyle w:val="Body"/>
        <w:spacing w:after="0"/>
        <w:rPr>
          <w:rFonts w:ascii="Arial" w:hAnsi="Arial" w:cs="Arial"/>
          <w:i/>
        </w:rPr>
      </w:pPr>
    </w:p>
    <w:p w14:paraId="425944A9" w14:textId="77777777" w:rsidR="00E31C93" w:rsidRDefault="000C2C59">
      <w:pPr>
        <w:spacing w:line="360" w:lineRule="auto"/>
        <w:jc w:val="both"/>
        <w:rPr>
          <w:rFonts w:ascii="Arial" w:hAnsi="Arial" w:cs="Arial"/>
          <w:i/>
          <w:sz w:val="18"/>
        </w:rPr>
      </w:pPr>
      <w:r>
        <w:rPr>
          <w:rFonts w:ascii="Arial" w:hAnsi="Arial" w:cs="Arial"/>
          <w:i/>
        </w:rPr>
        <w:t>Keywords: [</w:t>
      </w:r>
      <w:r>
        <w:rPr>
          <w:rFonts w:ascii="Arial" w:hAnsi="Arial" w:cs="Arial"/>
          <w:color w:val="000000"/>
          <w:sz w:val="24"/>
          <w:szCs w:val="24"/>
        </w:rPr>
        <w:t>Electrophoresis, crop improvement, delimit, winged bean</w:t>
      </w:r>
      <w:r>
        <w:rPr>
          <w:rFonts w:ascii="Arial" w:hAnsi="Arial" w:cs="Arial"/>
          <w:i/>
        </w:rPr>
        <w:t xml:space="preserve">} (Arial, inclined, 10 </w:t>
      </w:r>
      <w:proofErr w:type="gramStart"/>
      <w:r>
        <w:rPr>
          <w:rFonts w:ascii="Arial" w:hAnsi="Arial" w:cs="Arial"/>
          <w:i/>
        </w:rPr>
        <w:t>font</w:t>
      </w:r>
      <w:proofErr w:type="gramEnd"/>
      <w:r>
        <w:rPr>
          <w:rFonts w:ascii="Arial" w:hAnsi="Arial" w:cs="Arial"/>
          <w:i/>
        </w:rPr>
        <w:t>, justified)</w:t>
      </w:r>
    </w:p>
    <w:p w14:paraId="75ABE1E8" w14:textId="77777777" w:rsidR="00E31C93" w:rsidRDefault="00E31C93">
      <w:pPr>
        <w:pStyle w:val="Body"/>
        <w:spacing w:after="0"/>
        <w:rPr>
          <w:rFonts w:ascii="Arial" w:hAnsi="Arial" w:cs="Arial"/>
          <w:i/>
          <w:sz w:val="18"/>
        </w:rPr>
      </w:pPr>
    </w:p>
    <w:p w14:paraId="5E066B4E" w14:textId="77777777" w:rsidR="00E31C93" w:rsidRDefault="00E31C93">
      <w:pPr>
        <w:pStyle w:val="Body"/>
        <w:spacing w:after="0"/>
        <w:rPr>
          <w:rFonts w:ascii="Arial" w:hAnsi="Arial" w:cs="Arial"/>
          <w:i/>
        </w:rPr>
      </w:pPr>
    </w:p>
    <w:p w14:paraId="374F6A13" w14:textId="2C629E60" w:rsidR="00E31C93" w:rsidRDefault="000C2C59">
      <w:pPr>
        <w:pStyle w:val="AbstHead"/>
        <w:spacing w:after="0"/>
        <w:jc w:val="both"/>
        <w:rPr>
          <w:rFonts w:ascii="Arial" w:hAnsi="Arial" w:cs="Arial"/>
        </w:rPr>
      </w:pPr>
      <w:r>
        <w:rPr>
          <w:rFonts w:ascii="Arial" w:hAnsi="Arial" w:cs="Arial"/>
        </w:rPr>
        <w:t xml:space="preserve">1. INTRODUCTION </w:t>
      </w:r>
    </w:p>
    <w:p w14:paraId="7CA53377" w14:textId="77777777" w:rsidR="00E31C93" w:rsidRDefault="00E31C93">
      <w:pPr>
        <w:pStyle w:val="Body"/>
        <w:spacing w:after="0"/>
        <w:rPr>
          <w:rFonts w:ascii="Arial" w:hAnsi="Arial" w:cs="Arial"/>
        </w:rPr>
      </w:pPr>
    </w:p>
    <w:p w14:paraId="68B450E4" w14:textId="77777777" w:rsidR="00E31C93" w:rsidRDefault="000C2C59">
      <w:pPr>
        <w:spacing w:before="240" w:line="360" w:lineRule="auto"/>
        <w:jc w:val="both"/>
        <w:rPr>
          <w:rFonts w:ascii="Arial" w:hAnsi="Arial" w:cs="Arial"/>
          <w:b/>
          <w:bCs/>
          <w:color w:val="000000"/>
          <w:sz w:val="22"/>
          <w:szCs w:val="22"/>
        </w:rPr>
      </w:pPr>
      <w:r>
        <w:rPr>
          <w:rFonts w:ascii="Arial" w:hAnsi="Arial" w:cs="Arial"/>
          <w:b/>
          <w:bCs/>
          <w:color w:val="000000"/>
          <w:sz w:val="22"/>
          <w:szCs w:val="22"/>
        </w:rPr>
        <w:t xml:space="preserve">The genus </w:t>
      </w:r>
      <w:proofErr w:type="spellStart"/>
      <w:r>
        <w:rPr>
          <w:rFonts w:ascii="Arial" w:hAnsi="Arial" w:cs="Arial"/>
          <w:b/>
          <w:bCs/>
          <w:color w:val="000000"/>
          <w:sz w:val="22"/>
          <w:szCs w:val="22"/>
        </w:rPr>
        <w:t>Psophocarpus</w:t>
      </w:r>
      <w:proofErr w:type="spellEnd"/>
      <w:r>
        <w:rPr>
          <w:rFonts w:ascii="Arial" w:hAnsi="Arial" w:cs="Arial"/>
          <w:b/>
          <w:bCs/>
          <w:color w:val="000000"/>
          <w:sz w:val="22"/>
          <w:szCs w:val="22"/>
        </w:rPr>
        <w:t xml:space="preserve"> belongs to the family Fabaceae commonly known as legumes and subfamily </w:t>
      </w:r>
      <w:proofErr w:type="spellStart"/>
      <w:r>
        <w:rPr>
          <w:rFonts w:ascii="Arial" w:hAnsi="Arial" w:cs="Arial"/>
          <w:b/>
          <w:bCs/>
          <w:color w:val="000000"/>
          <w:sz w:val="22"/>
          <w:szCs w:val="22"/>
        </w:rPr>
        <w:t>Palilionaideae</w:t>
      </w:r>
      <w:proofErr w:type="spellEnd"/>
      <w:r>
        <w:rPr>
          <w:rFonts w:ascii="Arial" w:hAnsi="Arial" w:cs="Arial"/>
          <w:b/>
          <w:bCs/>
          <w:color w:val="000000"/>
          <w:sz w:val="22"/>
          <w:szCs w:val="22"/>
        </w:rPr>
        <w:t xml:space="preserve"> (</w:t>
      </w:r>
      <w:proofErr w:type="spellStart"/>
      <w:r>
        <w:rPr>
          <w:rFonts w:ascii="Arial" w:hAnsi="Arial" w:cs="Arial"/>
          <w:b/>
          <w:bCs/>
          <w:color w:val="000000"/>
          <w:sz w:val="22"/>
          <w:szCs w:val="22"/>
        </w:rPr>
        <w:t>Tanzi</w:t>
      </w:r>
      <w:proofErr w:type="spellEnd"/>
      <w:r>
        <w:rPr>
          <w:rFonts w:ascii="Arial" w:hAnsi="Arial" w:cs="Arial"/>
          <w:b/>
          <w:bCs/>
          <w:color w:val="000000"/>
          <w:sz w:val="22"/>
          <w:szCs w:val="22"/>
        </w:rPr>
        <w:t xml:space="preserve"> </w:t>
      </w:r>
      <w:r>
        <w:rPr>
          <w:rFonts w:ascii="Arial" w:hAnsi="Arial" w:cs="Arial"/>
          <w:b/>
          <w:bCs/>
          <w:i/>
          <w:color w:val="000000"/>
          <w:sz w:val="22"/>
          <w:szCs w:val="22"/>
        </w:rPr>
        <w:t>et al</w:t>
      </w:r>
      <w:r>
        <w:rPr>
          <w:rFonts w:ascii="Arial" w:hAnsi="Arial" w:cs="Arial"/>
          <w:b/>
          <w:bCs/>
          <w:color w:val="000000"/>
          <w:sz w:val="22"/>
          <w:szCs w:val="22"/>
        </w:rPr>
        <w:t xml:space="preserve">., 2019, Lepcha </w:t>
      </w:r>
      <w:r>
        <w:rPr>
          <w:rFonts w:ascii="Arial" w:hAnsi="Arial" w:cs="Arial"/>
          <w:b/>
          <w:bCs/>
          <w:i/>
          <w:color w:val="000000"/>
          <w:sz w:val="22"/>
          <w:szCs w:val="22"/>
        </w:rPr>
        <w:t>et al.,</w:t>
      </w:r>
      <w:r>
        <w:rPr>
          <w:rFonts w:ascii="Arial" w:hAnsi="Arial" w:cs="Arial"/>
          <w:b/>
          <w:bCs/>
          <w:color w:val="000000"/>
          <w:sz w:val="22"/>
          <w:szCs w:val="22"/>
        </w:rPr>
        <w:t xml:space="preserve"> 2017</w:t>
      </w:r>
      <w:proofErr w:type="gramStart"/>
      <w:r>
        <w:rPr>
          <w:rFonts w:ascii="Arial" w:hAnsi="Arial" w:cs="Arial"/>
          <w:b/>
          <w:bCs/>
          <w:color w:val="000000"/>
          <w:sz w:val="22"/>
          <w:szCs w:val="22"/>
        </w:rPr>
        <w:t>).This</w:t>
      </w:r>
      <w:proofErr w:type="gramEnd"/>
      <w:r>
        <w:rPr>
          <w:rFonts w:ascii="Arial" w:hAnsi="Arial" w:cs="Arial"/>
          <w:b/>
          <w:bCs/>
          <w:color w:val="000000"/>
          <w:sz w:val="22"/>
          <w:szCs w:val="22"/>
        </w:rPr>
        <w:t xml:space="preserve"> family consist of 800 genera and 20000 species making it only </w:t>
      </w:r>
      <w:r>
        <w:rPr>
          <w:rFonts w:ascii="Arial" w:hAnsi="Arial" w:cs="Arial"/>
          <w:b/>
          <w:bCs/>
          <w:color w:val="000000"/>
          <w:sz w:val="22"/>
          <w:szCs w:val="22"/>
        </w:rPr>
        <w:lastRenderedPageBreak/>
        <w:t xml:space="preserve">second to </w:t>
      </w:r>
      <w:proofErr w:type="spellStart"/>
      <w:r>
        <w:rPr>
          <w:rFonts w:ascii="Arial" w:hAnsi="Arial" w:cs="Arial"/>
          <w:b/>
          <w:bCs/>
          <w:color w:val="000000"/>
          <w:sz w:val="22"/>
          <w:szCs w:val="22"/>
        </w:rPr>
        <w:t>poaceae</w:t>
      </w:r>
      <w:proofErr w:type="spellEnd"/>
      <w:r>
        <w:rPr>
          <w:rFonts w:ascii="Arial" w:hAnsi="Arial" w:cs="Arial"/>
          <w:b/>
          <w:bCs/>
          <w:color w:val="000000"/>
          <w:sz w:val="22"/>
          <w:szCs w:val="22"/>
        </w:rPr>
        <w:t xml:space="preserve"> in terms of its economic benefits (</w:t>
      </w:r>
      <w:proofErr w:type="spellStart"/>
      <w:r>
        <w:rPr>
          <w:rFonts w:ascii="Arial" w:hAnsi="Arial" w:cs="Arial"/>
          <w:b/>
          <w:bCs/>
          <w:color w:val="000000"/>
          <w:sz w:val="22"/>
          <w:szCs w:val="22"/>
        </w:rPr>
        <w:t>Hasanuzzaman</w:t>
      </w:r>
      <w:proofErr w:type="spellEnd"/>
      <w:r>
        <w:rPr>
          <w:rFonts w:ascii="Arial" w:hAnsi="Arial" w:cs="Arial"/>
          <w:b/>
          <w:bCs/>
          <w:color w:val="000000"/>
          <w:sz w:val="22"/>
          <w:szCs w:val="22"/>
        </w:rPr>
        <w:t xml:space="preserve"> </w:t>
      </w:r>
      <w:r>
        <w:rPr>
          <w:rFonts w:ascii="Arial" w:hAnsi="Arial" w:cs="Arial"/>
          <w:b/>
          <w:bCs/>
          <w:i/>
          <w:color w:val="000000"/>
          <w:sz w:val="22"/>
          <w:szCs w:val="22"/>
        </w:rPr>
        <w:t>et al.,</w:t>
      </w:r>
      <w:r>
        <w:rPr>
          <w:rFonts w:ascii="Arial" w:hAnsi="Arial" w:cs="Arial"/>
          <w:b/>
          <w:bCs/>
          <w:color w:val="000000"/>
          <w:sz w:val="22"/>
          <w:szCs w:val="22"/>
        </w:rPr>
        <w:t xml:space="preserve"> 2020). The family has a wide range of distribution in Europe, Asia and America (Sheikh, 2006). Winged bean has been reported to be a worthy alternative to Soya-beans in the Tropical regions of the world (Lepcha et al., 2017).  Morphologically, winged bean has been reported to exhibit tuberous roots, thinning habits with perennial and annual properties (</w:t>
      </w:r>
      <w:proofErr w:type="spellStart"/>
      <w:r>
        <w:rPr>
          <w:rFonts w:ascii="Arial" w:hAnsi="Arial" w:cs="Arial"/>
          <w:b/>
          <w:bCs/>
          <w:color w:val="000000"/>
          <w:sz w:val="22"/>
          <w:szCs w:val="22"/>
        </w:rPr>
        <w:t>Tsoutsoura</w:t>
      </w:r>
      <w:proofErr w:type="spellEnd"/>
      <w:r>
        <w:rPr>
          <w:rFonts w:ascii="Arial" w:hAnsi="Arial" w:cs="Arial"/>
          <w:b/>
          <w:bCs/>
          <w:color w:val="000000"/>
          <w:sz w:val="22"/>
          <w:szCs w:val="22"/>
        </w:rPr>
        <w:t xml:space="preserve"> </w:t>
      </w:r>
      <w:r>
        <w:rPr>
          <w:rFonts w:ascii="Arial" w:hAnsi="Arial" w:cs="Arial"/>
          <w:b/>
          <w:bCs/>
          <w:i/>
          <w:color w:val="000000"/>
          <w:sz w:val="22"/>
          <w:szCs w:val="22"/>
        </w:rPr>
        <w:t>et al.,</w:t>
      </w:r>
      <w:r>
        <w:rPr>
          <w:rFonts w:ascii="Arial" w:hAnsi="Arial" w:cs="Arial"/>
          <w:b/>
          <w:bCs/>
          <w:color w:val="000000"/>
          <w:sz w:val="22"/>
          <w:szCs w:val="22"/>
        </w:rPr>
        <w:t xml:space="preserve"> 2022). Egleton 2019 reported that flower </w:t>
      </w:r>
      <w:proofErr w:type="spellStart"/>
      <w:r>
        <w:rPr>
          <w:rFonts w:ascii="Arial" w:hAnsi="Arial" w:cs="Arial"/>
          <w:b/>
          <w:bCs/>
          <w:color w:val="000000"/>
          <w:sz w:val="22"/>
          <w:szCs w:val="22"/>
        </w:rPr>
        <w:t>colouration</w:t>
      </w:r>
      <w:proofErr w:type="spellEnd"/>
      <w:r>
        <w:rPr>
          <w:rFonts w:ascii="Arial" w:hAnsi="Arial" w:cs="Arial"/>
          <w:b/>
          <w:bCs/>
          <w:color w:val="000000"/>
          <w:sz w:val="22"/>
          <w:szCs w:val="22"/>
        </w:rPr>
        <w:t xml:space="preserve"> in winged bean varies from white to blue and deep purple. Leaves are trifoliate in form but ovate in shape (</w:t>
      </w:r>
      <w:proofErr w:type="spellStart"/>
      <w:r>
        <w:rPr>
          <w:rFonts w:ascii="Arial" w:hAnsi="Arial" w:cs="Arial"/>
          <w:b/>
          <w:bCs/>
          <w:color w:val="000000"/>
          <w:sz w:val="22"/>
          <w:szCs w:val="22"/>
        </w:rPr>
        <w:t>Tsoutsoura</w:t>
      </w:r>
      <w:proofErr w:type="spellEnd"/>
      <w:r>
        <w:rPr>
          <w:rFonts w:ascii="Arial" w:hAnsi="Arial" w:cs="Arial"/>
          <w:b/>
          <w:bCs/>
          <w:color w:val="000000"/>
          <w:sz w:val="22"/>
          <w:szCs w:val="22"/>
        </w:rPr>
        <w:t xml:space="preserve"> </w:t>
      </w:r>
      <w:r>
        <w:rPr>
          <w:rFonts w:ascii="Arial" w:hAnsi="Arial" w:cs="Arial"/>
          <w:b/>
          <w:bCs/>
          <w:i/>
          <w:color w:val="000000"/>
          <w:sz w:val="22"/>
          <w:szCs w:val="22"/>
        </w:rPr>
        <w:t>et al.,</w:t>
      </w:r>
      <w:r>
        <w:rPr>
          <w:rFonts w:ascii="Arial" w:hAnsi="Arial" w:cs="Arial"/>
          <w:b/>
          <w:bCs/>
          <w:color w:val="000000"/>
          <w:sz w:val="22"/>
          <w:szCs w:val="22"/>
        </w:rPr>
        <w:t xml:space="preserve"> 2022). It exhibits growth which could be up to 4m tall (Lepcha </w:t>
      </w:r>
      <w:r>
        <w:rPr>
          <w:rFonts w:ascii="Arial" w:hAnsi="Arial" w:cs="Arial"/>
          <w:b/>
          <w:bCs/>
          <w:i/>
          <w:color w:val="000000"/>
          <w:sz w:val="22"/>
          <w:szCs w:val="22"/>
        </w:rPr>
        <w:t>et al</w:t>
      </w:r>
      <w:r>
        <w:rPr>
          <w:rFonts w:ascii="Arial" w:hAnsi="Arial" w:cs="Arial"/>
          <w:b/>
          <w:bCs/>
          <w:color w:val="000000"/>
          <w:sz w:val="22"/>
          <w:szCs w:val="22"/>
        </w:rPr>
        <w:t>., 2017). Winged bean produce underground tubers (Nazri et al., 2011</w:t>
      </w:r>
      <w:proofErr w:type="gramStart"/>
      <w:r>
        <w:rPr>
          <w:rFonts w:ascii="Arial" w:hAnsi="Arial" w:cs="Arial"/>
          <w:b/>
          <w:bCs/>
          <w:color w:val="000000"/>
          <w:sz w:val="22"/>
          <w:szCs w:val="22"/>
        </w:rPr>
        <w:t>).They</w:t>
      </w:r>
      <w:proofErr w:type="gramEnd"/>
      <w:r>
        <w:rPr>
          <w:rFonts w:ascii="Arial" w:hAnsi="Arial" w:cs="Arial"/>
          <w:b/>
          <w:bCs/>
          <w:color w:val="000000"/>
          <w:sz w:val="22"/>
          <w:szCs w:val="22"/>
        </w:rPr>
        <w:t xml:space="preserve"> have a diploid genome (2n=2x=18). (Harder 1992). When compared to other legumes, they are less tolerant to water shortage (Tanzi </w:t>
      </w:r>
      <w:r>
        <w:rPr>
          <w:rFonts w:ascii="Arial" w:hAnsi="Arial" w:cs="Arial"/>
          <w:b/>
          <w:bCs/>
          <w:i/>
          <w:color w:val="000000"/>
          <w:sz w:val="22"/>
          <w:szCs w:val="22"/>
        </w:rPr>
        <w:t>et</w:t>
      </w:r>
      <w:r>
        <w:rPr>
          <w:rFonts w:ascii="Arial" w:hAnsi="Arial" w:cs="Arial"/>
          <w:b/>
          <w:bCs/>
          <w:i/>
          <w:sz w:val="22"/>
          <w:szCs w:val="22"/>
        </w:rPr>
        <w:t xml:space="preserve"> </w:t>
      </w:r>
      <w:r>
        <w:rPr>
          <w:rFonts w:ascii="Arial" w:hAnsi="Arial" w:cs="Arial"/>
          <w:b/>
          <w:bCs/>
          <w:i/>
          <w:color w:val="000000"/>
          <w:sz w:val="22"/>
          <w:szCs w:val="22"/>
        </w:rPr>
        <w:t>al.,</w:t>
      </w:r>
      <w:r>
        <w:rPr>
          <w:rFonts w:ascii="Arial" w:hAnsi="Arial" w:cs="Arial"/>
          <w:b/>
          <w:bCs/>
          <w:color w:val="000000"/>
          <w:sz w:val="22"/>
          <w:szCs w:val="22"/>
        </w:rPr>
        <w:t xml:space="preserve"> 2019). It has high sensitivity to light and temperature during its developmental stages (Tanzi </w:t>
      </w:r>
      <w:r>
        <w:rPr>
          <w:rFonts w:ascii="Arial" w:hAnsi="Arial" w:cs="Arial"/>
          <w:b/>
          <w:bCs/>
          <w:i/>
          <w:color w:val="000000"/>
          <w:sz w:val="22"/>
          <w:szCs w:val="22"/>
        </w:rPr>
        <w:t>et al</w:t>
      </w:r>
      <w:r>
        <w:rPr>
          <w:rFonts w:ascii="Arial" w:hAnsi="Arial" w:cs="Arial"/>
          <w:b/>
          <w:bCs/>
          <w:color w:val="000000"/>
          <w:sz w:val="22"/>
          <w:szCs w:val="22"/>
        </w:rPr>
        <w:t xml:space="preserve">., 2019). From the data available in </w:t>
      </w:r>
      <w:r>
        <w:rPr>
          <w:rFonts w:ascii="Arial" w:hAnsi="Arial" w:cs="Arial"/>
          <w:b/>
          <w:bCs/>
          <w:sz w:val="22"/>
          <w:szCs w:val="22"/>
        </w:rPr>
        <w:t>literature</w:t>
      </w:r>
      <w:r>
        <w:rPr>
          <w:rFonts w:ascii="Arial" w:hAnsi="Arial" w:cs="Arial"/>
          <w:b/>
          <w:bCs/>
          <w:color w:val="000000"/>
          <w:sz w:val="22"/>
          <w:szCs w:val="22"/>
        </w:rPr>
        <w:t xml:space="preserve">, winged bean </w:t>
      </w:r>
      <w:proofErr w:type="gramStart"/>
      <w:r>
        <w:rPr>
          <w:rFonts w:ascii="Arial" w:hAnsi="Arial" w:cs="Arial"/>
          <w:b/>
          <w:bCs/>
          <w:sz w:val="22"/>
          <w:szCs w:val="22"/>
        </w:rPr>
        <w:t>possess</w:t>
      </w:r>
      <w:proofErr w:type="gramEnd"/>
      <w:r>
        <w:rPr>
          <w:rFonts w:ascii="Arial" w:hAnsi="Arial" w:cs="Arial"/>
          <w:b/>
          <w:bCs/>
          <w:color w:val="000000"/>
          <w:sz w:val="22"/>
          <w:szCs w:val="22"/>
        </w:rPr>
        <w:t xml:space="preserve"> a lot of economic </w:t>
      </w:r>
      <w:r>
        <w:rPr>
          <w:rFonts w:ascii="Arial" w:hAnsi="Arial" w:cs="Arial"/>
          <w:b/>
          <w:bCs/>
          <w:sz w:val="22"/>
          <w:szCs w:val="22"/>
        </w:rPr>
        <w:t>potential</w:t>
      </w:r>
      <w:r>
        <w:rPr>
          <w:rFonts w:ascii="Arial" w:hAnsi="Arial" w:cs="Arial"/>
          <w:b/>
          <w:bCs/>
          <w:color w:val="000000"/>
          <w:sz w:val="22"/>
          <w:szCs w:val="22"/>
        </w:rPr>
        <w:t>. It is often referred to as ‘one species supermarket’ (</w:t>
      </w:r>
      <w:proofErr w:type="spellStart"/>
      <w:r>
        <w:rPr>
          <w:rFonts w:ascii="Arial" w:hAnsi="Arial" w:cs="Arial"/>
          <w:b/>
          <w:bCs/>
          <w:color w:val="000000"/>
          <w:sz w:val="22"/>
          <w:szCs w:val="22"/>
        </w:rPr>
        <w:t>TSoutsoura</w:t>
      </w:r>
      <w:proofErr w:type="spellEnd"/>
      <w:r>
        <w:rPr>
          <w:rFonts w:ascii="Arial" w:hAnsi="Arial" w:cs="Arial"/>
          <w:b/>
          <w:bCs/>
          <w:color w:val="000000"/>
          <w:sz w:val="22"/>
          <w:szCs w:val="22"/>
        </w:rPr>
        <w:t xml:space="preserve"> </w:t>
      </w:r>
      <w:r>
        <w:rPr>
          <w:rFonts w:ascii="Arial" w:hAnsi="Arial" w:cs="Arial"/>
          <w:b/>
          <w:bCs/>
          <w:i/>
          <w:color w:val="000000"/>
          <w:sz w:val="22"/>
          <w:szCs w:val="22"/>
        </w:rPr>
        <w:t>et al</w:t>
      </w:r>
      <w:r>
        <w:rPr>
          <w:rFonts w:ascii="Arial" w:hAnsi="Arial" w:cs="Arial"/>
          <w:b/>
          <w:bCs/>
          <w:color w:val="000000"/>
          <w:sz w:val="22"/>
          <w:szCs w:val="22"/>
        </w:rPr>
        <w:t xml:space="preserve">., 2022). Essentially all its parts are useful. The seeds, immature pods, leaves, flowers are all edible providing vitamins, proteins, minerals and other essential nutrients (Cheng </w:t>
      </w:r>
      <w:r>
        <w:rPr>
          <w:rFonts w:ascii="Arial" w:hAnsi="Arial" w:cs="Arial"/>
          <w:b/>
          <w:bCs/>
          <w:i/>
          <w:color w:val="000000"/>
          <w:sz w:val="22"/>
          <w:szCs w:val="22"/>
        </w:rPr>
        <w:t>et al</w:t>
      </w:r>
      <w:r>
        <w:rPr>
          <w:rFonts w:ascii="Arial" w:hAnsi="Arial" w:cs="Arial"/>
          <w:b/>
          <w:bCs/>
          <w:color w:val="000000"/>
          <w:sz w:val="22"/>
          <w:szCs w:val="22"/>
        </w:rPr>
        <w:t xml:space="preserve">., 2019; Amoo </w:t>
      </w:r>
      <w:r>
        <w:rPr>
          <w:rFonts w:ascii="Arial" w:hAnsi="Arial" w:cs="Arial"/>
          <w:b/>
          <w:bCs/>
          <w:i/>
          <w:color w:val="000000"/>
          <w:sz w:val="22"/>
          <w:szCs w:val="22"/>
        </w:rPr>
        <w:t>et al,</w:t>
      </w:r>
      <w:r>
        <w:rPr>
          <w:rFonts w:ascii="Arial" w:hAnsi="Arial" w:cs="Arial"/>
          <w:b/>
          <w:bCs/>
          <w:color w:val="000000"/>
          <w:sz w:val="22"/>
          <w:szCs w:val="22"/>
        </w:rPr>
        <w:t xml:space="preserve"> 2006). Winged bean helps to fix nitrogen into the soil hence serving as a great tool for mixed cropping with other non-legumes. To further stress the multifarious application of this crop, Lepcha </w:t>
      </w:r>
      <w:r>
        <w:rPr>
          <w:rFonts w:ascii="Arial" w:hAnsi="Arial" w:cs="Arial"/>
          <w:b/>
          <w:bCs/>
          <w:i/>
          <w:color w:val="000000"/>
          <w:sz w:val="22"/>
          <w:szCs w:val="22"/>
        </w:rPr>
        <w:t>et al</w:t>
      </w:r>
      <w:r>
        <w:rPr>
          <w:rFonts w:ascii="Arial" w:hAnsi="Arial" w:cs="Arial"/>
          <w:b/>
          <w:bCs/>
          <w:color w:val="000000"/>
          <w:sz w:val="22"/>
          <w:szCs w:val="22"/>
        </w:rPr>
        <w:t xml:space="preserve"> 2017 reported its medicinal importance. It has been used to cure </w:t>
      </w:r>
      <w:r>
        <w:rPr>
          <w:rFonts w:ascii="Arial" w:hAnsi="Arial" w:cs="Arial"/>
          <w:b/>
          <w:bCs/>
          <w:sz w:val="22"/>
          <w:szCs w:val="22"/>
        </w:rPr>
        <w:t>smallpox</w:t>
      </w:r>
      <w:r>
        <w:rPr>
          <w:rFonts w:ascii="Arial" w:hAnsi="Arial" w:cs="Arial"/>
          <w:b/>
          <w:bCs/>
          <w:color w:val="000000"/>
          <w:sz w:val="22"/>
          <w:szCs w:val="22"/>
        </w:rPr>
        <w:t xml:space="preserve">, boils, ulcers </w:t>
      </w:r>
      <w:proofErr w:type="spellStart"/>
      <w:r>
        <w:rPr>
          <w:rFonts w:ascii="Arial" w:hAnsi="Arial" w:cs="Arial"/>
          <w:b/>
          <w:bCs/>
          <w:color w:val="000000"/>
          <w:sz w:val="22"/>
          <w:szCs w:val="22"/>
        </w:rPr>
        <w:t>e.t.c</w:t>
      </w:r>
      <w:proofErr w:type="spellEnd"/>
      <w:r>
        <w:rPr>
          <w:rFonts w:ascii="Arial" w:hAnsi="Arial" w:cs="Arial"/>
          <w:b/>
          <w:bCs/>
          <w:color w:val="000000"/>
          <w:sz w:val="22"/>
          <w:szCs w:val="22"/>
        </w:rPr>
        <w:t xml:space="preserve"> due to its antimicrobial, anti-oxidant properties (Stopp 1962; Perry &amp; Metzger 1980; Latha </w:t>
      </w:r>
      <w:r>
        <w:rPr>
          <w:rFonts w:ascii="Arial" w:hAnsi="Arial" w:cs="Arial"/>
          <w:b/>
          <w:bCs/>
          <w:i/>
          <w:color w:val="000000"/>
          <w:sz w:val="22"/>
          <w:szCs w:val="22"/>
        </w:rPr>
        <w:t>et al.,</w:t>
      </w:r>
      <w:r>
        <w:rPr>
          <w:rFonts w:ascii="Arial" w:hAnsi="Arial" w:cs="Arial"/>
          <w:b/>
          <w:bCs/>
          <w:color w:val="000000"/>
          <w:sz w:val="22"/>
          <w:szCs w:val="22"/>
        </w:rPr>
        <w:t xml:space="preserve"> 2007; Khalili </w:t>
      </w:r>
      <w:r>
        <w:rPr>
          <w:rFonts w:ascii="Arial" w:hAnsi="Arial" w:cs="Arial"/>
          <w:b/>
          <w:bCs/>
          <w:i/>
          <w:color w:val="000000"/>
          <w:sz w:val="22"/>
          <w:szCs w:val="22"/>
        </w:rPr>
        <w:t>et al</w:t>
      </w:r>
      <w:r>
        <w:rPr>
          <w:rFonts w:ascii="Arial" w:hAnsi="Arial" w:cs="Arial"/>
          <w:b/>
          <w:bCs/>
          <w:color w:val="000000"/>
          <w:sz w:val="22"/>
          <w:szCs w:val="22"/>
        </w:rPr>
        <w:t xml:space="preserve">., 2013). They are used in the production of soups and curries (Sri </w:t>
      </w:r>
      <w:r>
        <w:rPr>
          <w:rFonts w:ascii="Arial" w:hAnsi="Arial" w:cs="Arial"/>
          <w:b/>
          <w:bCs/>
          <w:i/>
          <w:color w:val="000000"/>
          <w:sz w:val="22"/>
          <w:szCs w:val="22"/>
        </w:rPr>
        <w:t>et al</w:t>
      </w:r>
      <w:r>
        <w:rPr>
          <w:rFonts w:ascii="Arial" w:hAnsi="Arial" w:cs="Arial"/>
          <w:b/>
          <w:bCs/>
          <w:color w:val="000000"/>
          <w:sz w:val="22"/>
          <w:szCs w:val="22"/>
        </w:rPr>
        <w:t>., 1984; Mckee 1928), peanuts, snacks etc. (Erskine, 1979).</w:t>
      </w:r>
    </w:p>
    <w:p w14:paraId="689033FC" w14:textId="77777777" w:rsidR="00E31C93" w:rsidRDefault="000C2C59">
      <w:pPr>
        <w:spacing w:before="240" w:line="360" w:lineRule="auto"/>
        <w:jc w:val="both"/>
        <w:rPr>
          <w:rFonts w:ascii="Arial" w:hAnsi="Arial" w:cs="Arial"/>
          <w:b/>
          <w:bCs/>
          <w:color w:val="000000"/>
          <w:sz w:val="22"/>
          <w:szCs w:val="22"/>
        </w:rPr>
      </w:pPr>
      <w:r>
        <w:rPr>
          <w:rFonts w:ascii="Arial" w:hAnsi="Arial" w:cs="Arial"/>
          <w:b/>
          <w:bCs/>
          <w:color w:val="000000"/>
          <w:sz w:val="22"/>
          <w:szCs w:val="22"/>
        </w:rPr>
        <w:t xml:space="preserve">Despite all of these advantages, </w:t>
      </w:r>
      <w:r>
        <w:rPr>
          <w:rFonts w:ascii="Arial" w:hAnsi="Arial" w:cs="Arial"/>
          <w:b/>
          <w:bCs/>
          <w:sz w:val="22"/>
          <w:szCs w:val="22"/>
        </w:rPr>
        <w:t>research</w:t>
      </w:r>
      <w:r>
        <w:rPr>
          <w:rFonts w:ascii="Arial" w:hAnsi="Arial" w:cs="Arial"/>
          <w:b/>
          <w:bCs/>
          <w:color w:val="000000"/>
          <w:sz w:val="22"/>
          <w:szCs w:val="22"/>
        </w:rPr>
        <w:t xml:space="preserve"> on genetic diversity and crop improvement practices on winged </w:t>
      </w:r>
      <w:r>
        <w:rPr>
          <w:rFonts w:ascii="Arial" w:hAnsi="Arial" w:cs="Arial"/>
          <w:b/>
          <w:bCs/>
          <w:sz w:val="22"/>
          <w:szCs w:val="22"/>
        </w:rPr>
        <w:t>beans</w:t>
      </w:r>
      <w:r>
        <w:rPr>
          <w:rFonts w:ascii="Arial" w:hAnsi="Arial" w:cs="Arial"/>
          <w:b/>
          <w:bCs/>
          <w:color w:val="000000"/>
          <w:sz w:val="22"/>
          <w:szCs w:val="22"/>
        </w:rPr>
        <w:t xml:space="preserve"> is still sparse. The few in </w:t>
      </w:r>
      <w:r>
        <w:rPr>
          <w:rFonts w:ascii="Arial" w:hAnsi="Arial" w:cs="Arial"/>
          <w:b/>
          <w:bCs/>
          <w:sz w:val="22"/>
          <w:szCs w:val="22"/>
        </w:rPr>
        <w:t>literature</w:t>
      </w:r>
      <w:r>
        <w:rPr>
          <w:rFonts w:ascii="Arial" w:hAnsi="Arial" w:cs="Arial"/>
          <w:b/>
          <w:bCs/>
          <w:color w:val="000000"/>
          <w:sz w:val="22"/>
          <w:szCs w:val="22"/>
        </w:rPr>
        <w:t xml:space="preserve"> are largely molecular based and </w:t>
      </w:r>
      <w:r>
        <w:rPr>
          <w:rFonts w:ascii="Arial" w:hAnsi="Arial" w:cs="Arial"/>
          <w:b/>
          <w:bCs/>
          <w:sz w:val="22"/>
          <w:szCs w:val="22"/>
        </w:rPr>
        <w:t>have</w:t>
      </w:r>
      <w:r>
        <w:rPr>
          <w:rFonts w:ascii="Arial" w:hAnsi="Arial" w:cs="Arial"/>
          <w:b/>
          <w:bCs/>
          <w:color w:val="000000"/>
          <w:sz w:val="22"/>
          <w:szCs w:val="22"/>
        </w:rPr>
        <w:t xml:space="preserve"> been largely inconsistent and complicated. For </w:t>
      </w:r>
      <w:proofErr w:type="gramStart"/>
      <w:r>
        <w:rPr>
          <w:rFonts w:ascii="Arial" w:hAnsi="Arial" w:cs="Arial"/>
          <w:b/>
          <w:bCs/>
          <w:color w:val="000000"/>
          <w:sz w:val="22"/>
          <w:szCs w:val="22"/>
        </w:rPr>
        <w:t>example</w:t>
      </w:r>
      <w:proofErr w:type="gramEnd"/>
      <w:r>
        <w:rPr>
          <w:rFonts w:ascii="Arial" w:hAnsi="Arial" w:cs="Arial"/>
          <w:b/>
          <w:bCs/>
          <w:color w:val="000000"/>
          <w:sz w:val="22"/>
          <w:szCs w:val="22"/>
        </w:rPr>
        <w:t xml:space="preserve"> Chen </w:t>
      </w:r>
      <w:r>
        <w:rPr>
          <w:rFonts w:ascii="Arial" w:hAnsi="Arial" w:cs="Arial"/>
          <w:b/>
          <w:bCs/>
          <w:i/>
          <w:color w:val="000000"/>
          <w:sz w:val="22"/>
          <w:szCs w:val="22"/>
        </w:rPr>
        <w:t>et al.,</w:t>
      </w:r>
      <w:r>
        <w:rPr>
          <w:rFonts w:ascii="Arial" w:hAnsi="Arial" w:cs="Arial"/>
          <w:b/>
          <w:bCs/>
          <w:color w:val="000000"/>
          <w:sz w:val="22"/>
          <w:szCs w:val="22"/>
        </w:rPr>
        <w:t xml:space="preserve"> 2015 reported that the genetic diversity studies of 45 accessions of winged beans using ISSR analysis showed little variations as there was no correlation between the accessions studied and the level of genetic variation detected.  There is therefore the need to try other </w:t>
      </w:r>
      <w:r>
        <w:rPr>
          <w:rFonts w:ascii="Arial" w:hAnsi="Arial" w:cs="Arial"/>
          <w:b/>
          <w:bCs/>
          <w:color w:val="000000"/>
          <w:sz w:val="22"/>
          <w:szCs w:val="22"/>
        </w:rPr>
        <w:lastRenderedPageBreak/>
        <w:t xml:space="preserve">alternatives as inferring genetic diversity from  geographic origins or phenotype of plant materials must be avoided Tanzi </w:t>
      </w:r>
      <w:r>
        <w:rPr>
          <w:rFonts w:ascii="Arial" w:hAnsi="Arial" w:cs="Arial"/>
          <w:b/>
          <w:bCs/>
          <w:i/>
          <w:color w:val="000000"/>
          <w:sz w:val="22"/>
          <w:szCs w:val="22"/>
        </w:rPr>
        <w:t>et al</w:t>
      </w:r>
      <w:r>
        <w:rPr>
          <w:rFonts w:ascii="Arial" w:hAnsi="Arial" w:cs="Arial"/>
          <w:b/>
          <w:bCs/>
          <w:color w:val="000000"/>
          <w:sz w:val="22"/>
          <w:szCs w:val="22"/>
        </w:rPr>
        <w:t>., 201</w:t>
      </w:r>
      <w:r>
        <w:rPr>
          <w:rFonts w:ascii="Arial" w:hAnsi="Arial" w:cs="Arial"/>
          <w:b/>
          <w:bCs/>
          <w:sz w:val="22"/>
          <w:szCs w:val="22"/>
        </w:rPr>
        <w:t>9</w:t>
      </w:r>
      <w:r>
        <w:rPr>
          <w:rFonts w:ascii="Arial" w:hAnsi="Arial" w:cs="Arial"/>
          <w:b/>
          <w:bCs/>
          <w:color w:val="000000"/>
          <w:sz w:val="22"/>
          <w:szCs w:val="22"/>
        </w:rPr>
        <w:t xml:space="preserve"> Electrophoresis offers a lot of advantages in this regards as it is not affected by environmental effects, year of production, place where the plant material was raised (Ham </w:t>
      </w:r>
      <w:r>
        <w:rPr>
          <w:rFonts w:ascii="Arial" w:hAnsi="Arial" w:cs="Arial"/>
          <w:b/>
          <w:bCs/>
          <w:i/>
          <w:color w:val="000000"/>
          <w:sz w:val="22"/>
          <w:szCs w:val="22"/>
        </w:rPr>
        <w:t>et al.,</w:t>
      </w:r>
      <w:r>
        <w:rPr>
          <w:rFonts w:ascii="Arial" w:hAnsi="Arial" w:cs="Arial"/>
          <w:b/>
          <w:bCs/>
          <w:color w:val="000000"/>
          <w:sz w:val="22"/>
          <w:szCs w:val="22"/>
        </w:rPr>
        <w:t xml:space="preserve"> 2001).Different researchers over the years have been able to use electrophoretic analysis to elucidate the level of genetic diversity within the plant genome (Folorunso, 2002; Oladipo and </w:t>
      </w:r>
      <w:proofErr w:type="spellStart"/>
      <w:r>
        <w:rPr>
          <w:rFonts w:ascii="Arial" w:hAnsi="Arial" w:cs="Arial"/>
          <w:b/>
          <w:bCs/>
          <w:color w:val="000000"/>
          <w:sz w:val="22"/>
          <w:szCs w:val="22"/>
        </w:rPr>
        <w:t>Illoh</w:t>
      </w:r>
      <w:proofErr w:type="spellEnd"/>
      <w:r>
        <w:rPr>
          <w:rFonts w:ascii="Arial" w:hAnsi="Arial" w:cs="Arial"/>
          <w:b/>
          <w:bCs/>
          <w:color w:val="000000"/>
          <w:sz w:val="22"/>
          <w:szCs w:val="22"/>
        </w:rPr>
        <w:t xml:space="preserve">, 2012; </w:t>
      </w:r>
      <w:proofErr w:type="spellStart"/>
      <w:r>
        <w:rPr>
          <w:rFonts w:ascii="Arial" w:hAnsi="Arial" w:cs="Arial"/>
          <w:b/>
          <w:bCs/>
          <w:color w:val="000000"/>
          <w:sz w:val="22"/>
          <w:szCs w:val="22"/>
        </w:rPr>
        <w:t>Ochiai</w:t>
      </w:r>
      <w:proofErr w:type="spellEnd"/>
      <w:r>
        <w:rPr>
          <w:rFonts w:ascii="Arial" w:hAnsi="Arial" w:cs="Arial"/>
          <w:b/>
          <w:bCs/>
          <w:sz w:val="22"/>
          <w:szCs w:val="22"/>
        </w:rPr>
        <w:t xml:space="preserve"> </w:t>
      </w:r>
      <w:r>
        <w:rPr>
          <w:rFonts w:ascii="Arial" w:hAnsi="Arial" w:cs="Arial"/>
          <w:b/>
          <w:bCs/>
          <w:i/>
          <w:color w:val="000000"/>
          <w:sz w:val="22"/>
          <w:szCs w:val="22"/>
        </w:rPr>
        <w:t xml:space="preserve">et al. </w:t>
      </w:r>
      <w:r>
        <w:rPr>
          <w:rFonts w:ascii="Arial" w:hAnsi="Arial" w:cs="Arial"/>
          <w:b/>
          <w:bCs/>
          <w:color w:val="000000"/>
          <w:sz w:val="22"/>
          <w:szCs w:val="22"/>
        </w:rPr>
        <w:t>1983</w:t>
      </w:r>
      <w:r>
        <w:rPr>
          <w:rFonts w:ascii="Arial" w:hAnsi="Arial" w:cs="Arial"/>
          <w:b/>
          <w:bCs/>
          <w:i/>
          <w:color w:val="000000"/>
          <w:sz w:val="22"/>
          <w:szCs w:val="22"/>
        </w:rPr>
        <w:t>,</w:t>
      </w:r>
      <w:r>
        <w:rPr>
          <w:rFonts w:ascii="Arial" w:hAnsi="Arial" w:cs="Arial"/>
          <w:b/>
          <w:bCs/>
          <w:color w:val="000000"/>
          <w:sz w:val="22"/>
          <w:szCs w:val="22"/>
        </w:rPr>
        <w:t xml:space="preserve">; Osei </w:t>
      </w:r>
      <w:r>
        <w:rPr>
          <w:rFonts w:ascii="Arial" w:hAnsi="Arial" w:cs="Arial"/>
          <w:b/>
          <w:bCs/>
          <w:i/>
          <w:color w:val="000000"/>
          <w:sz w:val="22"/>
          <w:szCs w:val="22"/>
        </w:rPr>
        <w:t>et al;</w:t>
      </w:r>
      <w:r>
        <w:rPr>
          <w:rFonts w:ascii="Arial" w:hAnsi="Arial" w:cs="Arial"/>
          <w:b/>
          <w:bCs/>
          <w:color w:val="000000"/>
          <w:sz w:val="22"/>
          <w:szCs w:val="22"/>
        </w:rPr>
        <w:t xml:space="preserve"> 2018).Electrolysis is a tool used in plant taxonomy, genetics; crop improvement, molecular biology etc.  It is fast, simple and easy to use and can be used for the analysis of large </w:t>
      </w:r>
      <w:r>
        <w:rPr>
          <w:rFonts w:ascii="Arial" w:hAnsi="Arial" w:cs="Arial"/>
          <w:b/>
          <w:bCs/>
          <w:sz w:val="22"/>
          <w:szCs w:val="22"/>
        </w:rPr>
        <w:t>numbers</w:t>
      </w:r>
      <w:r>
        <w:rPr>
          <w:rFonts w:ascii="Arial" w:hAnsi="Arial" w:cs="Arial"/>
          <w:b/>
          <w:bCs/>
          <w:color w:val="000000"/>
          <w:sz w:val="22"/>
          <w:szCs w:val="22"/>
        </w:rPr>
        <w:t xml:space="preserve"> of samples (Forde and Slack, 1996). Understanding the genetic variance and diversity using electrophoresis will likely provide a great insight to the level of variation and this can be exploited for crop improvement. This will ultimately help remove some constraints in harnessing the full potentials present in this crop. Information from electrophoresis can be used in the identification of useful proteins, </w:t>
      </w:r>
      <w:r>
        <w:rPr>
          <w:rFonts w:ascii="Arial" w:hAnsi="Arial" w:cs="Arial"/>
          <w:b/>
          <w:bCs/>
          <w:sz w:val="22"/>
          <w:szCs w:val="22"/>
        </w:rPr>
        <w:t>understanding</w:t>
      </w:r>
      <w:r>
        <w:rPr>
          <w:rFonts w:ascii="Arial" w:hAnsi="Arial" w:cs="Arial"/>
          <w:b/>
          <w:bCs/>
          <w:color w:val="000000"/>
          <w:sz w:val="22"/>
          <w:szCs w:val="22"/>
        </w:rPr>
        <w:t xml:space="preserve"> its benefit and protein-protein interaction. This research was undertaken to (1) characterize the seed and leaf of different accessions of three distinct seed morphotypes of winged beans using electrophoresis. (2) determine the level of variations within the protein bands in order to provide insight for crop improvements (3) Understand the level of protein richness in them. This is the first known report of leaf and seed electrophoresis of black, deep brown and light brown seeds of winged beans.</w:t>
      </w:r>
    </w:p>
    <w:p w14:paraId="7F273FBB" w14:textId="77777777" w:rsidR="00E31C93" w:rsidRDefault="00E31C93">
      <w:pPr>
        <w:pStyle w:val="Body"/>
        <w:spacing w:after="0"/>
        <w:rPr>
          <w:rFonts w:ascii="Arial" w:hAnsi="Arial" w:cs="Arial"/>
        </w:rPr>
      </w:pPr>
    </w:p>
    <w:p w14:paraId="1FC4EC6F" w14:textId="5E629586" w:rsidR="00E31C93" w:rsidRDefault="000C2C59">
      <w:pPr>
        <w:pStyle w:val="AbstHead"/>
        <w:spacing w:after="0"/>
        <w:jc w:val="both"/>
        <w:rPr>
          <w:rFonts w:ascii="Arial" w:hAnsi="Arial" w:cs="Arial"/>
        </w:rPr>
      </w:pPr>
      <w:r>
        <w:rPr>
          <w:rFonts w:ascii="Arial" w:hAnsi="Arial" w:cs="Arial"/>
        </w:rPr>
        <w:t xml:space="preserve">2. material and methods </w:t>
      </w:r>
    </w:p>
    <w:p w14:paraId="60AF2FC5" w14:textId="77777777" w:rsidR="00E31C93" w:rsidRDefault="00E31C93">
      <w:pPr>
        <w:pStyle w:val="AbstHead"/>
        <w:spacing w:after="0"/>
        <w:jc w:val="both"/>
        <w:rPr>
          <w:rFonts w:ascii="Arial" w:hAnsi="Arial" w:cs="Arial"/>
        </w:rPr>
      </w:pPr>
    </w:p>
    <w:p w14:paraId="3BC8836A" w14:textId="77777777" w:rsidR="00E31C93" w:rsidRDefault="000C2C59">
      <w:pPr>
        <w:tabs>
          <w:tab w:val="left" w:pos="1095"/>
        </w:tabs>
        <w:spacing w:line="360" w:lineRule="auto"/>
        <w:rPr>
          <w:rFonts w:ascii="Arial" w:hAnsi="Arial" w:cs="Arial"/>
          <w:b/>
          <w:bCs/>
          <w:color w:val="000000"/>
          <w:sz w:val="22"/>
          <w:szCs w:val="22"/>
        </w:rPr>
      </w:pPr>
      <w:r>
        <w:rPr>
          <w:rFonts w:ascii="Arial" w:hAnsi="Arial" w:cs="Arial"/>
          <w:b/>
          <w:bCs/>
          <w:color w:val="000000"/>
          <w:sz w:val="22"/>
          <w:szCs w:val="22"/>
        </w:rPr>
        <w:t xml:space="preserve">Seeds of twenty-five accessions of traditional cultivars of </w:t>
      </w:r>
      <w:proofErr w:type="spellStart"/>
      <w:r>
        <w:rPr>
          <w:rFonts w:ascii="Arial" w:hAnsi="Arial" w:cs="Arial"/>
          <w:b/>
          <w:bCs/>
          <w:i/>
          <w:sz w:val="22"/>
          <w:szCs w:val="22"/>
        </w:rPr>
        <w:t>Psophocarpus</w:t>
      </w:r>
      <w:proofErr w:type="spellEnd"/>
      <w:r>
        <w:rPr>
          <w:rFonts w:ascii="Arial" w:hAnsi="Arial" w:cs="Arial"/>
          <w:b/>
          <w:bCs/>
          <w:i/>
          <w:sz w:val="22"/>
          <w:szCs w:val="22"/>
        </w:rPr>
        <w:t xml:space="preserve"> </w:t>
      </w:r>
      <w:proofErr w:type="spellStart"/>
      <w:r>
        <w:rPr>
          <w:rFonts w:ascii="Arial" w:hAnsi="Arial" w:cs="Arial"/>
          <w:b/>
          <w:bCs/>
          <w:i/>
          <w:sz w:val="22"/>
          <w:szCs w:val="22"/>
        </w:rPr>
        <w:t>tetragonolobus</w:t>
      </w:r>
      <w:proofErr w:type="spellEnd"/>
      <w:r>
        <w:rPr>
          <w:rFonts w:ascii="Arial" w:hAnsi="Arial" w:cs="Arial"/>
          <w:b/>
          <w:bCs/>
          <w:color w:val="000000"/>
          <w:sz w:val="22"/>
          <w:szCs w:val="22"/>
        </w:rPr>
        <w:t xml:space="preserve"> were collected from International Institute of Tropical Agriculture (IITA), Ibadan, Oyo State, Nigeria in the month of June, 2023. The mature seeds of </w:t>
      </w:r>
      <w:proofErr w:type="spellStart"/>
      <w:r>
        <w:rPr>
          <w:rFonts w:ascii="Arial" w:hAnsi="Arial" w:cs="Arial"/>
          <w:b/>
          <w:bCs/>
          <w:i/>
          <w:sz w:val="22"/>
          <w:szCs w:val="22"/>
        </w:rPr>
        <w:t>Psophocarpus</w:t>
      </w:r>
      <w:proofErr w:type="spellEnd"/>
      <w:r>
        <w:rPr>
          <w:rFonts w:ascii="Arial" w:hAnsi="Arial" w:cs="Arial"/>
          <w:b/>
          <w:bCs/>
          <w:i/>
          <w:sz w:val="22"/>
          <w:szCs w:val="22"/>
        </w:rPr>
        <w:t xml:space="preserve"> </w:t>
      </w:r>
      <w:proofErr w:type="spellStart"/>
      <w:r>
        <w:rPr>
          <w:rFonts w:ascii="Arial" w:hAnsi="Arial" w:cs="Arial"/>
          <w:b/>
          <w:bCs/>
          <w:i/>
          <w:sz w:val="22"/>
          <w:szCs w:val="22"/>
        </w:rPr>
        <w:t>tetragonolobus</w:t>
      </w:r>
      <w:proofErr w:type="spellEnd"/>
      <w:r>
        <w:rPr>
          <w:rFonts w:ascii="Arial" w:hAnsi="Arial" w:cs="Arial"/>
          <w:b/>
          <w:bCs/>
          <w:color w:val="000000"/>
          <w:sz w:val="22"/>
          <w:szCs w:val="22"/>
        </w:rPr>
        <w:t xml:space="preserve"> collected were selected. The mature seeds were visually sorted into the three distinct </w:t>
      </w:r>
      <w:r>
        <w:rPr>
          <w:rFonts w:ascii="Arial" w:hAnsi="Arial" w:cs="Arial"/>
          <w:b/>
          <w:bCs/>
          <w:sz w:val="22"/>
          <w:szCs w:val="22"/>
        </w:rPr>
        <w:t>morphotypes</w:t>
      </w:r>
      <w:r>
        <w:rPr>
          <w:rFonts w:ascii="Arial" w:hAnsi="Arial" w:cs="Arial"/>
          <w:b/>
          <w:bCs/>
          <w:color w:val="000000"/>
          <w:sz w:val="22"/>
          <w:szCs w:val="22"/>
        </w:rPr>
        <w:t xml:space="preserve"> which are black seeds, Deep brown seeds, Light brown seeds. Each of these were sown in buckets filled with sterilized </w:t>
      </w:r>
      <w:r>
        <w:rPr>
          <w:rFonts w:ascii="Arial" w:hAnsi="Arial" w:cs="Arial"/>
          <w:b/>
          <w:bCs/>
          <w:sz w:val="22"/>
          <w:szCs w:val="22"/>
        </w:rPr>
        <w:t>topsoil</w:t>
      </w:r>
      <w:r>
        <w:rPr>
          <w:rFonts w:ascii="Arial" w:hAnsi="Arial" w:cs="Arial"/>
          <w:b/>
          <w:bCs/>
          <w:color w:val="000000"/>
          <w:sz w:val="22"/>
          <w:szCs w:val="22"/>
        </w:rPr>
        <w:t xml:space="preserve"> and raised at the screen house of the Department of Botany, Obafemi Awolowo University, Ile-Ife, Nigeria. The experiment was laid out in an utterly </w:t>
      </w:r>
      <w:proofErr w:type="spellStart"/>
      <w:r>
        <w:rPr>
          <w:rFonts w:ascii="Arial" w:hAnsi="Arial" w:cs="Arial"/>
          <w:b/>
          <w:bCs/>
          <w:color w:val="000000"/>
          <w:sz w:val="22"/>
          <w:szCs w:val="22"/>
        </w:rPr>
        <w:t>randomised</w:t>
      </w:r>
      <w:proofErr w:type="spellEnd"/>
      <w:r>
        <w:rPr>
          <w:rFonts w:ascii="Arial" w:hAnsi="Arial" w:cs="Arial"/>
          <w:b/>
          <w:bCs/>
          <w:color w:val="000000"/>
          <w:sz w:val="22"/>
          <w:szCs w:val="22"/>
        </w:rPr>
        <w:t xml:space="preserve"> design while regular </w:t>
      </w:r>
      <w:r>
        <w:rPr>
          <w:rFonts w:ascii="Arial" w:hAnsi="Arial" w:cs="Arial"/>
          <w:b/>
          <w:bCs/>
          <w:color w:val="000000"/>
          <w:sz w:val="22"/>
          <w:szCs w:val="22"/>
        </w:rPr>
        <w:lastRenderedPageBreak/>
        <w:t xml:space="preserve">agronomic practices like weeding and watering </w:t>
      </w:r>
      <w:r>
        <w:rPr>
          <w:rFonts w:ascii="Arial" w:hAnsi="Arial" w:cs="Arial"/>
          <w:b/>
          <w:bCs/>
          <w:sz w:val="22"/>
          <w:szCs w:val="22"/>
        </w:rPr>
        <w:t>were</w:t>
      </w:r>
      <w:r>
        <w:rPr>
          <w:rFonts w:ascii="Arial" w:hAnsi="Arial" w:cs="Arial"/>
          <w:b/>
          <w:bCs/>
          <w:color w:val="000000"/>
          <w:sz w:val="22"/>
          <w:szCs w:val="22"/>
        </w:rPr>
        <w:t xml:space="preserve"> carried </w:t>
      </w:r>
      <w:proofErr w:type="gramStart"/>
      <w:r>
        <w:rPr>
          <w:rFonts w:ascii="Arial" w:hAnsi="Arial" w:cs="Arial"/>
          <w:b/>
          <w:bCs/>
          <w:color w:val="000000"/>
          <w:sz w:val="22"/>
          <w:szCs w:val="22"/>
        </w:rPr>
        <w:t>out  regularly</w:t>
      </w:r>
      <w:proofErr w:type="gramEnd"/>
      <w:r>
        <w:rPr>
          <w:rFonts w:ascii="Arial" w:hAnsi="Arial" w:cs="Arial"/>
          <w:b/>
          <w:bCs/>
          <w:color w:val="000000"/>
          <w:sz w:val="22"/>
          <w:szCs w:val="22"/>
        </w:rPr>
        <w:t xml:space="preserve">. Electrophoretic study of the protein variations from the leaves and seeds of the three morphotypes studied were carried out using 12% polyacrylamide gels. The morphotypes were screened for total protein banding patterns by using the method described by </w:t>
      </w:r>
      <w:proofErr w:type="spellStart"/>
      <w:r>
        <w:rPr>
          <w:rFonts w:ascii="Arial" w:hAnsi="Arial" w:cs="Arial"/>
          <w:b/>
          <w:bCs/>
          <w:color w:val="000000"/>
          <w:sz w:val="22"/>
          <w:szCs w:val="22"/>
        </w:rPr>
        <w:t>Aguegia</w:t>
      </w:r>
      <w:proofErr w:type="spellEnd"/>
      <w:r>
        <w:rPr>
          <w:rFonts w:ascii="Arial" w:hAnsi="Arial" w:cs="Arial"/>
          <w:b/>
          <w:bCs/>
          <w:color w:val="000000"/>
          <w:sz w:val="22"/>
          <w:szCs w:val="22"/>
        </w:rPr>
        <w:t xml:space="preserve"> </w:t>
      </w:r>
      <w:r>
        <w:rPr>
          <w:rFonts w:ascii="Arial" w:hAnsi="Arial" w:cs="Arial"/>
          <w:b/>
          <w:bCs/>
          <w:i/>
          <w:color w:val="000000"/>
          <w:sz w:val="22"/>
          <w:szCs w:val="22"/>
        </w:rPr>
        <w:t>et al.,</w:t>
      </w:r>
      <w:r>
        <w:rPr>
          <w:rFonts w:ascii="Arial" w:hAnsi="Arial" w:cs="Arial"/>
          <w:b/>
          <w:bCs/>
          <w:color w:val="000000"/>
          <w:sz w:val="22"/>
          <w:szCs w:val="22"/>
        </w:rPr>
        <w:t xml:space="preserve"> (1994); Omitogun </w:t>
      </w:r>
      <w:proofErr w:type="gramStart"/>
      <w:r>
        <w:rPr>
          <w:rFonts w:ascii="Arial" w:hAnsi="Arial" w:cs="Arial"/>
          <w:b/>
          <w:bCs/>
          <w:i/>
          <w:color w:val="000000"/>
          <w:sz w:val="22"/>
          <w:szCs w:val="22"/>
        </w:rPr>
        <w:t>et al.</w:t>
      </w:r>
      <w:r>
        <w:rPr>
          <w:rFonts w:ascii="Arial" w:hAnsi="Arial" w:cs="Arial"/>
          <w:b/>
          <w:bCs/>
          <w:color w:val="000000"/>
          <w:sz w:val="22"/>
          <w:szCs w:val="22"/>
        </w:rPr>
        <w:t>(</w:t>
      </w:r>
      <w:proofErr w:type="gramEnd"/>
      <w:r>
        <w:rPr>
          <w:rFonts w:ascii="Arial" w:hAnsi="Arial" w:cs="Arial"/>
          <w:b/>
          <w:bCs/>
          <w:color w:val="000000"/>
          <w:sz w:val="22"/>
          <w:szCs w:val="22"/>
        </w:rPr>
        <w:t xml:space="preserve">1999) and </w:t>
      </w:r>
      <w:proofErr w:type="spellStart"/>
      <w:r>
        <w:rPr>
          <w:rFonts w:ascii="Arial" w:hAnsi="Arial" w:cs="Arial"/>
          <w:b/>
          <w:bCs/>
          <w:color w:val="000000"/>
          <w:sz w:val="22"/>
          <w:szCs w:val="22"/>
        </w:rPr>
        <w:t>Tokpo</w:t>
      </w:r>
      <w:proofErr w:type="spellEnd"/>
      <w:r>
        <w:rPr>
          <w:rFonts w:ascii="Arial" w:hAnsi="Arial" w:cs="Arial"/>
          <w:b/>
          <w:bCs/>
          <w:i/>
          <w:color w:val="000000"/>
          <w:sz w:val="22"/>
          <w:szCs w:val="22"/>
        </w:rPr>
        <w:t xml:space="preserve"> et al.,</w:t>
      </w:r>
      <w:r>
        <w:rPr>
          <w:rFonts w:ascii="Arial" w:hAnsi="Arial" w:cs="Arial"/>
          <w:b/>
          <w:bCs/>
          <w:color w:val="000000"/>
          <w:sz w:val="22"/>
          <w:szCs w:val="22"/>
        </w:rPr>
        <w:t xml:space="preserve"> (2006). Young leaves (0.8 g) of the plants were washed with distilled water and macerated with sterile mortar and mixed with the sample buffer (loading buffer). It was then heated in boiling water for 10 minutes and loaded into wells preventing overflows. Don't forget </w:t>
      </w:r>
      <w:r>
        <w:rPr>
          <w:rFonts w:ascii="Arial" w:hAnsi="Arial" w:cs="Arial"/>
          <w:b/>
          <w:bCs/>
          <w:sz w:val="22"/>
          <w:szCs w:val="22"/>
        </w:rPr>
        <w:t>to load the</w:t>
      </w:r>
      <w:r>
        <w:rPr>
          <w:rFonts w:ascii="Arial" w:hAnsi="Arial" w:cs="Arial"/>
          <w:b/>
          <w:bCs/>
          <w:color w:val="000000"/>
          <w:sz w:val="22"/>
          <w:szCs w:val="22"/>
        </w:rPr>
        <w:t xml:space="preserve"> protein marker into the first lane. Then cover the top and connect the anodes. SDS-PAGE running continued till when the </w:t>
      </w:r>
      <w:r>
        <w:rPr>
          <w:rFonts w:ascii="Arial" w:hAnsi="Arial" w:cs="Arial"/>
          <w:b/>
          <w:bCs/>
          <w:sz w:val="22"/>
          <w:szCs w:val="22"/>
        </w:rPr>
        <w:t>down-most</w:t>
      </w:r>
      <w:r>
        <w:rPr>
          <w:rFonts w:ascii="Arial" w:hAnsi="Arial" w:cs="Arial"/>
          <w:b/>
          <w:bCs/>
          <w:color w:val="000000"/>
          <w:sz w:val="22"/>
          <w:szCs w:val="22"/>
        </w:rPr>
        <w:t xml:space="preserve"> sign of the protein marker (the standard) almost </w:t>
      </w:r>
      <w:r>
        <w:rPr>
          <w:rFonts w:ascii="Arial" w:hAnsi="Arial" w:cs="Arial"/>
          <w:b/>
          <w:bCs/>
          <w:sz w:val="22"/>
          <w:szCs w:val="22"/>
        </w:rPr>
        <w:t>reached</w:t>
      </w:r>
      <w:r>
        <w:rPr>
          <w:rFonts w:ascii="Arial" w:hAnsi="Arial" w:cs="Arial"/>
          <w:b/>
          <w:bCs/>
          <w:color w:val="000000"/>
          <w:sz w:val="22"/>
          <w:szCs w:val="22"/>
        </w:rPr>
        <w:t xml:space="preserve"> the foot line of the glass plate. Generally, about 1 hour for a 120V voltage and a 12% separating gel. </w:t>
      </w:r>
    </w:p>
    <w:p w14:paraId="16665419" w14:textId="77777777" w:rsidR="00E31C93" w:rsidRDefault="000C2C59">
      <w:pPr>
        <w:spacing w:line="360" w:lineRule="auto"/>
        <w:rPr>
          <w:rFonts w:ascii="Arial" w:hAnsi="Arial" w:cs="Arial"/>
          <w:b/>
          <w:bCs/>
          <w:color w:val="000000"/>
          <w:sz w:val="22"/>
          <w:szCs w:val="22"/>
        </w:rPr>
      </w:pPr>
      <w:r>
        <w:rPr>
          <w:rFonts w:ascii="Arial" w:hAnsi="Arial" w:cs="Arial"/>
          <w:b/>
          <w:bCs/>
          <w:color w:val="000000"/>
          <w:sz w:val="22"/>
          <w:szCs w:val="22"/>
        </w:rPr>
        <w:t xml:space="preserve">The proteins of the blended seeds of each winged bean </w:t>
      </w:r>
      <w:r>
        <w:rPr>
          <w:rFonts w:ascii="Arial" w:hAnsi="Arial" w:cs="Arial"/>
          <w:b/>
          <w:bCs/>
          <w:sz w:val="22"/>
          <w:szCs w:val="22"/>
        </w:rPr>
        <w:t>morphotype</w:t>
      </w:r>
      <w:r>
        <w:rPr>
          <w:rFonts w:ascii="Arial" w:hAnsi="Arial" w:cs="Arial"/>
          <w:b/>
          <w:bCs/>
          <w:color w:val="000000"/>
          <w:sz w:val="22"/>
          <w:szCs w:val="22"/>
        </w:rPr>
        <w:t xml:space="preserve"> studied were extracted by separation technique. One gram of each sample of seeds was homogenized </w:t>
      </w:r>
      <w:r>
        <w:rPr>
          <w:rFonts w:ascii="Arial" w:hAnsi="Arial" w:cs="Arial"/>
          <w:b/>
          <w:bCs/>
          <w:sz w:val="22"/>
          <w:szCs w:val="22"/>
        </w:rPr>
        <w:t>in a 9 ml</w:t>
      </w:r>
      <w:r>
        <w:rPr>
          <w:rFonts w:ascii="Arial" w:hAnsi="Arial" w:cs="Arial"/>
          <w:b/>
          <w:bCs/>
          <w:color w:val="000000"/>
          <w:sz w:val="22"/>
          <w:szCs w:val="22"/>
        </w:rPr>
        <w:t xml:space="preserve"> sample buffer (0.1 M sodium phosphate with pH 7.2, 1% SDS and 2-mercaptoethanol) separately. This was centrifuged at 4 °C at a speed of1000 rpm for 30 minutes. The supernatant obtained was boiled at 100 °C for </w:t>
      </w:r>
      <w:r>
        <w:rPr>
          <w:rFonts w:ascii="Arial" w:hAnsi="Arial" w:cs="Arial"/>
          <w:b/>
          <w:bCs/>
          <w:sz w:val="22"/>
          <w:szCs w:val="22"/>
        </w:rPr>
        <w:t>3-4 minutes</w:t>
      </w:r>
      <w:r>
        <w:rPr>
          <w:rFonts w:ascii="Arial" w:hAnsi="Arial" w:cs="Arial"/>
          <w:b/>
          <w:bCs/>
          <w:color w:val="000000"/>
          <w:sz w:val="22"/>
          <w:szCs w:val="22"/>
        </w:rPr>
        <w:t xml:space="preserve"> and electrophoresis was then run according to Weber and Osborn (1975). About 0.5 ml of the protein samples, 0.02 ml tracking dye, 0.1 ml glycerol and 0.01 ml </w:t>
      </w:r>
      <w:r>
        <w:rPr>
          <w:rFonts w:ascii="Arial" w:hAnsi="Arial" w:cs="Arial"/>
          <w:b/>
          <w:bCs/>
          <w:sz w:val="22"/>
          <w:szCs w:val="22"/>
        </w:rPr>
        <w:t>2-mercaptoethanol</w:t>
      </w:r>
      <w:r>
        <w:rPr>
          <w:rFonts w:ascii="Arial" w:hAnsi="Arial" w:cs="Arial"/>
          <w:b/>
          <w:bCs/>
          <w:color w:val="000000"/>
          <w:sz w:val="22"/>
          <w:szCs w:val="22"/>
        </w:rPr>
        <w:t xml:space="preserve"> were mixed together and layered on the 10% final acryl-amide gel concentration. Electrophoresis of the sample extract was run with current of 8mA per gel. The process was stopped when the tracking dye is almost getting to the end of the gel. The gel was removed from the tubes and stained in </w:t>
      </w:r>
      <w:proofErr w:type="spellStart"/>
      <w:r>
        <w:rPr>
          <w:rFonts w:ascii="Arial" w:hAnsi="Arial" w:cs="Arial"/>
          <w:b/>
          <w:bCs/>
          <w:color w:val="000000"/>
          <w:sz w:val="22"/>
          <w:szCs w:val="22"/>
        </w:rPr>
        <w:t>Comassie</w:t>
      </w:r>
      <w:proofErr w:type="spellEnd"/>
      <w:r>
        <w:rPr>
          <w:rFonts w:ascii="Arial" w:hAnsi="Arial" w:cs="Arial"/>
          <w:b/>
          <w:bCs/>
          <w:color w:val="000000"/>
          <w:sz w:val="22"/>
          <w:szCs w:val="22"/>
        </w:rPr>
        <w:t xml:space="preserve"> Brilliant Blue R250 for 2 hours after which the gel was destained in a destaining solution of methanol, glacial acetic acid and water. Gels were stained with 0.3% Coomassie Brilliant blue for 18 hours. The gels were scanned with HP 3320 scanner and the images stored for scoring.</w:t>
      </w:r>
    </w:p>
    <w:p w14:paraId="6EB50DB5" w14:textId="77777777" w:rsidR="00E31C93" w:rsidRDefault="000C2C59">
      <w:pPr>
        <w:spacing w:line="360" w:lineRule="auto"/>
        <w:rPr>
          <w:rFonts w:ascii="Arial" w:hAnsi="Arial" w:cs="Arial"/>
          <w:b/>
          <w:bCs/>
          <w:color w:val="000000"/>
          <w:sz w:val="22"/>
          <w:szCs w:val="22"/>
        </w:rPr>
      </w:pPr>
      <w:r>
        <w:rPr>
          <w:rFonts w:ascii="Arial" w:hAnsi="Arial" w:cs="Arial"/>
          <w:b/>
          <w:bCs/>
          <w:color w:val="000000"/>
          <w:sz w:val="22"/>
          <w:szCs w:val="22"/>
        </w:rPr>
        <w:t>Sokal and Sneath similarity coefficient was then calculated as follows:</w:t>
      </w:r>
    </w:p>
    <w:p w14:paraId="32DBD5A9" w14:textId="77777777" w:rsidR="00E31C93" w:rsidRDefault="000C2C59">
      <w:pPr>
        <w:spacing w:line="360" w:lineRule="auto"/>
        <w:ind w:left="720"/>
        <w:rPr>
          <w:rFonts w:ascii="Arial" w:hAnsi="Arial" w:cs="Arial"/>
          <w:b/>
          <w:bCs/>
          <w:color w:val="000000"/>
          <w:sz w:val="22"/>
          <w:szCs w:val="22"/>
        </w:rPr>
      </w:pPr>
      <w:r>
        <w:rPr>
          <w:rFonts w:ascii="Arial" w:hAnsi="Arial" w:cs="Arial"/>
          <w:b/>
          <w:bCs/>
          <w:color w:val="000000"/>
          <w:sz w:val="22"/>
          <w:szCs w:val="22"/>
          <w:u w:val="single"/>
        </w:rPr>
        <w:t>a</w:t>
      </w:r>
      <w:r>
        <w:rPr>
          <w:rFonts w:ascii="Arial" w:hAnsi="Arial" w:cs="Arial"/>
          <w:b/>
          <w:bCs/>
          <w:color w:val="000000"/>
          <w:sz w:val="22"/>
          <w:szCs w:val="22"/>
        </w:rPr>
        <w:t xml:space="preserve">× 100 </w:t>
      </w:r>
    </w:p>
    <w:p w14:paraId="36A08671" w14:textId="77777777" w:rsidR="00E31C93" w:rsidRDefault="000C2C59">
      <w:pPr>
        <w:spacing w:line="360" w:lineRule="auto"/>
        <w:ind w:left="720"/>
        <w:rPr>
          <w:rFonts w:ascii="Arial" w:hAnsi="Arial" w:cs="Arial"/>
          <w:b/>
          <w:bCs/>
          <w:color w:val="000000"/>
          <w:sz w:val="22"/>
          <w:szCs w:val="22"/>
        </w:rPr>
      </w:pPr>
      <w:proofErr w:type="spellStart"/>
      <w:r>
        <w:rPr>
          <w:rFonts w:ascii="Arial" w:hAnsi="Arial" w:cs="Arial"/>
          <w:b/>
          <w:bCs/>
          <w:color w:val="000000"/>
          <w:sz w:val="22"/>
          <w:szCs w:val="22"/>
        </w:rPr>
        <w:t>a+b+c</w:t>
      </w:r>
      <w:proofErr w:type="spellEnd"/>
    </w:p>
    <w:p w14:paraId="475272EB" w14:textId="77777777" w:rsidR="00E31C93" w:rsidRDefault="00E31C93">
      <w:pPr>
        <w:spacing w:line="360" w:lineRule="auto"/>
        <w:rPr>
          <w:rFonts w:ascii="Arial" w:hAnsi="Arial" w:cs="Arial"/>
          <w:b/>
          <w:bCs/>
          <w:color w:val="000000"/>
          <w:sz w:val="22"/>
          <w:szCs w:val="22"/>
        </w:rPr>
      </w:pPr>
    </w:p>
    <w:p w14:paraId="410F815B" w14:textId="77777777" w:rsidR="00E31C93" w:rsidRDefault="000C2C59">
      <w:pPr>
        <w:spacing w:line="360" w:lineRule="auto"/>
        <w:rPr>
          <w:rFonts w:ascii="Arial" w:hAnsi="Arial" w:cs="Arial"/>
          <w:b/>
          <w:bCs/>
          <w:color w:val="000000"/>
          <w:sz w:val="22"/>
          <w:szCs w:val="22"/>
        </w:rPr>
      </w:pPr>
      <w:r>
        <w:rPr>
          <w:rFonts w:ascii="Arial" w:hAnsi="Arial" w:cs="Arial"/>
          <w:b/>
          <w:bCs/>
          <w:color w:val="000000"/>
          <w:sz w:val="22"/>
          <w:szCs w:val="22"/>
        </w:rPr>
        <w:t>Where</w:t>
      </w:r>
    </w:p>
    <w:p w14:paraId="0AE24DB0" w14:textId="77777777" w:rsidR="00E31C93" w:rsidRDefault="000C2C59">
      <w:pPr>
        <w:spacing w:line="360" w:lineRule="auto"/>
        <w:rPr>
          <w:rFonts w:ascii="Arial" w:hAnsi="Arial" w:cs="Arial"/>
          <w:b/>
          <w:bCs/>
          <w:color w:val="000000"/>
          <w:sz w:val="22"/>
          <w:szCs w:val="22"/>
        </w:rPr>
      </w:pPr>
      <w:r>
        <w:rPr>
          <w:rFonts w:ascii="Arial" w:hAnsi="Arial" w:cs="Arial"/>
          <w:b/>
          <w:bCs/>
          <w:color w:val="000000"/>
          <w:sz w:val="22"/>
          <w:szCs w:val="22"/>
        </w:rPr>
        <w:t>a is the number of common bands in a pair of species</w:t>
      </w:r>
    </w:p>
    <w:p w14:paraId="26CB134F" w14:textId="77777777" w:rsidR="00E31C93" w:rsidRDefault="000C2C59">
      <w:pPr>
        <w:spacing w:line="360" w:lineRule="auto"/>
        <w:rPr>
          <w:rFonts w:ascii="Arial" w:hAnsi="Arial" w:cs="Arial"/>
          <w:b/>
          <w:bCs/>
          <w:color w:val="000000"/>
          <w:sz w:val="22"/>
          <w:szCs w:val="22"/>
        </w:rPr>
      </w:pPr>
      <w:r>
        <w:rPr>
          <w:rFonts w:ascii="Arial" w:hAnsi="Arial" w:cs="Arial"/>
          <w:b/>
          <w:bCs/>
          <w:color w:val="000000"/>
          <w:sz w:val="22"/>
          <w:szCs w:val="22"/>
        </w:rPr>
        <w:t>b is the number of unique bands in one of the pair of species</w:t>
      </w:r>
    </w:p>
    <w:p w14:paraId="57B08448" w14:textId="77777777" w:rsidR="00E31C93" w:rsidRDefault="000C2C59">
      <w:pPr>
        <w:spacing w:line="360" w:lineRule="auto"/>
        <w:rPr>
          <w:rFonts w:ascii="Arial" w:hAnsi="Arial" w:cs="Arial"/>
          <w:b/>
          <w:bCs/>
          <w:color w:val="000000"/>
          <w:sz w:val="22"/>
          <w:szCs w:val="22"/>
        </w:rPr>
      </w:pPr>
      <w:r>
        <w:rPr>
          <w:rFonts w:ascii="Arial" w:hAnsi="Arial" w:cs="Arial"/>
          <w:b/>
          <w:bCs/>
          <w:color w:val="000000"/>
          <w:sz w:val="22"/>
          <w:szCs w:val="22"/>
        </w:rPr>
        <w:t>c is the number of unique bands in the other pair of the species</w:t>
      </w:r>
    </w:p>
    <w:p w14:paraId="29CF9C0B" w14:textId="77777777" w:rsidR="00E31C93" w:rsidRDefault="00E31C93">
      <w:pPr>
        <w:pStyle w:val="AbstHead"/>
        <w:spacing w:after="0"/>
        <w:jc w:val="both"/>
        <w:rPr>
          <w:rFonts w:ascii="Arial" w:hAnsi="Arial" w:cs="Arial"/>
        </w:rPr>
      </w:pPr>
    </w:p>
    <w:p w14:paraId="1CA21C54" w14:textId="77777777" w:rsidR="00E31C93" w:rsidRDefault="00E31C93">
      <w:pPr>
        <w:pStyle w:val="AbstHead"/>
        <w:spacing w:after="0"/>
        <w:jc w:val="both"/>
        <w:rPr>
          <w:rFonts w:ascii="Arial" w:hAnsi="Arial" w:cs="Arial"/>
        </w:rPr>
      </w:pPr>
    </w:p>
    <w:p w14:paraId="12257D30" w14:textId="77777777" w:rsidR="00E31C93" w:rsidRDefault="000C2C59">
      <w:pPr>
        <w:pStyle w:val="Head1"/>
        <w:spacing w:after="0"/>
        <w:jc w:val="both"/>
        <w:rPr>
          <w:rFonts w:ascii="Arial" w:hAnsi="Arial" w:cs="Arial"/>
        </w:rPr>
      </w:pPr>
      <w:r>
        <w:rPr>
          <w:rFonts w:ascii="Arial" w:hAnsi="Arial" w:cs="Arial"/>
        </w:rPr>
        <w:t>3. results and discussion</w:t>
      </w:r>
    </w:p>
    <w:p w14:paraId="43405688" w14:textId="77777777" w:rsidR="00E31C93" w:rsidRDefault="00E31C93">
      <w:pPr>
        <w:pStyle w:val="Head1"/>
        <w:spacing w:after="0"/>
        <w:jc w:val="both"/>
        <w:rPr>
          <w:rFonts w:ascii="Arial" w:hAnsi="Arial" w:cs="Arial"/>
        </w:rPr>
      </w:pPr>
    </w:p>
    <w:p w14:paraId="16446CCF" w14:textId="06C72F0F" w:rsidR="00E31C93" w:rsidRDefault="000C2C59">
      <w:pPr>
        <w:spacing w:before="240" w:line="360" w:lineRule="auto"/>
        <w:jc w:val="both"/>
        <w:rPr>
          <w:rFonts w:ascii="Arial" w:hAnsi="Arial" w:cs="Arial"/>
          <w:color w:val="000000"/>
          <w:sz w:val="24"/>
          <w:szCs w:val="24"/>
        </w:rPr>
      </w:pPr>
      <w:r>
        <w:rPr>
          <w:rFonts w:ascii="Arial" w:hAnsi="Arial" w:cs="Arial"/>
          <w:color w:val="000000"/>
          <w:sz w:val="24"/>
          <w:szCs w:val="24"/>
        </w:rPr>
        <w:t xml:space="preserve">The gel of the seed protein electrophoresis of the three seed morphotypes of accessions of winged beans studied is presented in Fig 1 while that of the leaf protein electrophoresis is presented in figure 2. The seed and </w:t>
      </w:r>
      <w:r>
        <w:rPr>
          <w:rFonts w:ascii="Arial" w:hAnsi="Arial" w:cs="Arial"/>
          <w:sz w:val="24"/>
          <w:szCs w:val="24"/>
        </w:rPr>
        <w:t>leaf</w:t>
      </w:r>
      <w:r>
        <w:rPr>
          <w:rFonts w:ascii="Arial" w:hAnsi="Arial" w:cs="Arial"/>
          <w:color w:val="000000"/>
          <w:sz w:val="24"/>
          <w:szCs w:val="24"/>
        </w:rPr>
        <w:t xml:space="preserve"> protein profile has all the band distribution. The use </w:t>
      </w:r>
      <w:r>
        <w:rPr>
          <w:rFonts w:ascii="Arial" w:hAnsi="Arial" w:cs="Arial"/>
          <w:sz w:val="24"/>
          <w:szCs w:val="24"/>
        </w:rPr>
        <w:t>of the SDS-PAGE</w:t>
      </w:r>
      <w:r>
        <w:rPr>
          <w:rFonts w:ascii="Arial" w:hAnsi="Arial" w:cs="Arial"/>
          <w:color w:val="000000"/>
          <w:sz w:val="24"/>
          <w:szCs w:val="24"/>
        </w:rPr>
        <w:t xml:space="preserve"> method for identification of the different protein profiles in both seeds and leaves was very successful. However, there were more protein bands in the seed than in the leaves.  The Schematic diagrams of both the seed and the leaf protein electrophoresis are shown in fig 3 and 4 respectively. A total number of 46 proteins bands were observed in seed electrophoresis profile (Table 1) while a total of 28 bands was observed for the leaf electrophoresis (Table 2). There was a close similarity in the intensity of bands, number of bands and combination of bands within the seed morphotypes. From the </w:t>
      </w:r>
    </w:p>
    <w:p w14:paraId="54B43BD4" w14:textId="77777777" w:rsidR="009E6265" w:rsidRDefault="009E6265" w:rsidP="00142580">
      <w:pPr>
        <w:spacing w:before="240" w:line="480" w:lineRule="auto"/>
        <w:jc w:val="both"/>
      </w:pPr>
    </w:p>
    <w:p w14:paraId="2064E3DB" w14:textId="10E24D18" w:rsidR="00142580" w:rsidRDefault="00365BED" w:rsidP="00142580">
      <w:pPr>
        <w:spacing w:before="240" w:line="480" w:lineRule="auto"/>
        <w:jc w:val="both"/>
        <w:rPr>
          <w:rFonts w:ascii="Times New Roman" w:hAnsi="Times New Roman"/>
          <w:color w:val="000000"/>
          <w:sz w:val="24"/>
          <w:szCs w:val="24"/>
        </w:rPr>
      </w:pPr>
      <w:r>
        <w:pict w14:anchorId="225B0B14">
          <v:group id="Group 5" o:spid="_x0000_s1033" style="width:389.75pt;height:312.75pt;mso-position-horizontal-relative:char;mso-position-vertical-relative:line" coordsize="49498,397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png" o:spid="_x0000_s1034" type="#_x0000_t75" style="position:absolute;width:49498;height:3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">
              <v:imagedata r:id="rId15" o:title="IMG-20240529-WA0006" croptop="23771f" cropbottom="9025f" cropleft="20818f" cropright="12591f"/>
            </v:shape>
            <v:shapetype id="_x0000_t202" coordsize="21600,21600" o:spt="202" path="m,l,21600r21600,l21600,xe">
              <v:stroke joinstyle="miter"/>
              <v:path gradientshapeok="t" o:connecttype="rect"/>
            </v:shapetype>
            <v:shape id="Text Box 4" o:spid="_x0000_s1035" type="#_x0000_t202" style="position:absolute;left:4953;top:36385;width:6191;height:3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" filled="f" stroked="f" strokeweight=".5pt">
              <v:textbox>
                <w:txbxContent>
                  <w:p w14:paraId="4112391C" w14:textId="77777777" w:rsidR="00E31C93" w:rsidRDefault="000C2C59">
                    <w:pPr>
                      <w:rPr>
                        <w:rFonts w:ascii="Arial Black" w:hAnsi="Arial Black"/>
                        <w:b/>
                        <w:bCs/>
                      </w:rPr>
                    </w:pPr>
                    <w:r>
                      <w:rPr>
                        <w:rFonts w:ascii="Arial Black" w:hAnsi="Arial Black"/>
                        <w:b/>
                        <w:bCs/>
                      </w:rPr>
                      <w:t>DBS</w:t>
                    </w:r>
                  </w:p>
                </w:txbxContent>
              </v:textbox>
            </v:shape>
            <v:shape id="Text Box 4" o:spid="_x0000_s1036" type="#_x0000_t202" style="position:absolute;left:14192;top:36385;width:6191;height:3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" filled="f" stroked="f" strokeweight=".5pt">
              <v:textbox>
                <w:txbxContent>
                  <w:p w14:paraId="0AFFDB0A" w14:textId="77777777" w:rsidR="00E31C93" w:rsidRDefault="000C2C59">
                    <w:pPr>
                      <w:rPr>
                        <w:rFonts w:ascii="Arial Black" w:hAnsi="Arial Black"/>
                        <w:b/>
                        <w:bCs/>
                      </w:rPr>
                    </w:pPr>
                    <w:r>
                      <w:rPr>
                        <w:rFonts w:ascii="Arial Black" w:hAnsi="Arial Black"/>
                        <w:b/>
                        <w:bCs/>
                      </w:rPr>
                      <w:t>BKS</w:t>
                    </w:r>
                  </w:p>
                </w:txbxContent>
              </v:textbox>
            </v:shape>
            <v:shape id="Text Box 4" o:spid="_x0000_s1037" type="#_x0000_t202" style="position:absolute;left:40481;top:36099;width:6191;height:3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" filled="f" stroked="f" strokeweight=".5pt">
              <v:textbox>
                <w:txbxContent>
                  <w:p w14:paraId="79B362F1" w14:textId="77777777" w:rsidR="00E31C93" w:rsidRDefault="000C2C59">
                    <w:pPr>
                      <w:rPr>
                        <w:rFonts w:ascii="Arial Black" w:hAnsi="Arial Black"/>
                        <w:b/>
                        <w:bCs/>
                      </w:rPr>
                    </w:pPr>
                    <w:r>
                      <w:rPr>
                        <w:rFonts w:ascii="Arial Black" w:hAnsi="Arial Black"/>
                        <w:b/>
                        <w:bCs/>
                      </w:rPr>
                      <w:t>LBS</w:t>
                    </w:r>
                  </w:p>
                </w:txbxContent>
              </v:textbox>
            </v:shape>
            <w10:anchorlock/>
          </v:group>
        </w:pict>
      </w:r>
    </w:p>
    <w:p w14:paraId="3E17FCE1" w14:textId="090BAFD3" w:rsidR="00E31C93" w:rsidRPr="00142580" w:rsidRDefault="000C2C59" w:rsidP="00142580">
      <w:pPr>
        <w:spacing w:before="240" w:line="480" w:lineRule="auto"/>
        <w:jc w:val="both"/>
        <w:rPr>
          <w:rFonts w:ascii="Times New Roman" w:hAnsi="Times New Roman"/>
          <w:color w:val="000000"/>
          <w:sz w:val="24"/>
          <w:szCs w:val="24"/>
        </w:rPr>
      </w:pPr>
      <w:r>
        <w:rPr>
          <w:noProof/>
        </w:rPr>
        <w:drawing>
          <wp:anchor distT="0" distB="0" distL="114300" distR="114300" simplePos="0" relativeHeight="251662336" behindDoc="1" locked="0" layoutInCell="1" allowOverlap="1" wp14:anchorId="19C4BACF" wp14:editId="2B3F680C">
            <wp:simplePos x="0" y="0"/>
            <wp:positionH relativeFrom="column">
              <wp:posOffset>114300</wp:posOffset>
            </wp:positionH>
            <wp:positionV relativeFrom="paragraph">
              <wp:posOffset>4914900</wp:posOffset>
            </wp:positionV>
            <wp:extent cx="5747385" cy="329565"/>
            <wp:effectExtent l="0" t="0" r="0" b="0"/>
            <wp:wrapNone/>
            <wp:docPr id="1014013269" name="image10.png"/>
            <wp:cNvGraphicFramePr/>
            <a:graphic xmlns:a="http://schemas.openxmlformats.org/drawingml/2006/main">
              <a:graphicData uri="http://schemas.openxmlformats.org/drawingml/2006/picture">
                <pic:pic xmlns:pic="http://schemas.openxmlformats.org/drawingml/2006/picture">
                  <pic:nvPicPr>
                    <pic:cNvPr id="1014013269" name="image10.png"/>
                    <pic:cNvPicPr preferRelativeResize="0"/>
                  </pic:nvPicPr>
                  <pic:blipFill>
                    <a:blip r:embed="rId16"/>
                    <a:srcRect/>
                    <a:stretch>
                      <a:fillRect/>
                    </a:stretch>
                  </pic:blipFill>
                  <pic:spPr>
                    <a:xfrm>
                      <a:off x="0" y="0"/>
                      <a:ext cx="5747385" cy="329565"/>
                    </a:xfrm>
                    <a:prstGeom prst="rect">
                      <a:avLst/>
                    </a:prstGeom>
                  </pic:spPr>
                </pic:pic>
              </a:graphicData>
            </a:graphic>
          </wp:anchor>
        </w:drawing>
      </w:r>
      <w:r>
        <w:rPr>
          <w:rFonts w:ascii="Arial" w:hAnsi="Arial" w:cs="Arial"/>
          <w:color w:val="000000"/>
          <w:sz w:val="24"/>
          <w:szCs w:val="24"/>
        </w:rPr>
        <w:t>Figure 1: Seed Electrophoresis of accessions of Winged bean Studied</w:t>
      </w:r>
    </w:p>
    <w:p w14:paraId="394D15DC" w14:textId="77777777" w:rsidR="00E31C93" w:rsidRDefault="00E31C93">
      <w:pPr>
        <w:rPr>
          <w:rFonts w:ascii="Times New Roman" w:hAnsi="Times New Roman"/>
          <w:sz w:val="24"/>
          <w:szCs w:val="24"/>
        </w:rPr>
      </w:pPr>
    </w:p>
    <w:p w14:paraId="5D4C75C2" w14:textId="77777777" w:rsidR="00E31C93" w:rsidRDefault="00E31C93">
      <w:pPr>
        <w:rPr>
          <w:rFonts w:ascii="Times New Roman" w:hAnsi="Times New Roman"/>
          <w:sz w:val="24"/>
          <w:szCs w:val="24"/>
        </w:rPr>
      </w:pPr>
    </w:p>
    <w:p w14:paraId="594E6F56" w14:textId="77777777" w:rsidR="00E31C93" w:rsidRDefault="000C2C59">
      <w:pPr>
        <w:spacing w:line="480" w:lineRule="auto"/>
        <w:jc w:val="both"/>
        <w:rPr>
          <w:rFonts w:ascii="Times New Roman" w:hAnsi="Times New Roman"/>
          <w:color w:val="000000"/>
          <w:sz w:val="24"/>
          <w:szCs w:val="24"/>
        </w:rPr>
      </w:pPr>
      <w:r>
        <w:rPr>
          <w:rFonts w:ascii="Times New Roman" w:hAnsi="Times New Roman"/>
          <w:noProof/>
          <w:color w:val="000000"/>
          <w:sz w:val="24"/>
          <w:szCs w:val="24"/>
        </w:rPr>
        <w:drawing>
          <wp:anchor distT="0" distB="0" distL="114300" distR="114300" simplePos="0" relativeHeight="251663360" behindDoc="1" locked="0" layoutInCell="1" allowOverlap="1" wp14:anchorId="3A876DD3" wp14:editId="788D0CD8">
            <wp:simplePos x="0" y="0"/>
            <wp:positionH relativeFrom="column">
              <wp:posOffset>-3415030</wp:posOffset>
            </wp:positionH>
            <wp:positionV relativeFrom="paragraph">
              <wp:posOffset>4860290</wp:posOffset>
            </wp:positionV>
            <wp:extent cx="7792720" cy="394335"/>
            <wp:effectExtent l="0" t="0" r="0" b="0"/>
            <wp:wrapNone/>
            <wp:docPr id="4" name="image7.png"/>
            <wp:cNvGraphicFramePr/>
            <a:graphic xmlns:a="http://schemas.openxmlformats.org/drawingml/2006/main">
              <a:graphicData uri="http://schemas.openxmlformats.org/drawingml/2006/picture">
                <pic:pic xmlns:pic="http://schemas.openxmlformats.org/drawingml/2006/picture">
                  <pic:nvPicPr>
                    <pic:cNvPr id="4" name="image7.png"/>
                    <pic:cNvPicPr preferRelativeResize="0"/>
                  </pic:nvPicPr>
                  <pic:blipFill>
                    <a:blip r:embed="rId16"/>
                    <a:srcRect/>
                    <a:stretch>
                      <a:fillRect/>
                    </a:stretch>
                  </pic:blipFill>
                  <pic:spPr>
                    <a:xfrm>
                      <a:off x="0" y="0"/>
                      <a:ext cx="7792720" cy="394335"/>
                    </a:xfrm>
                    <a:prstGeom prst="rect">
                      <a:avLst/>
                    </a:prstGeom>
                  </pic:spPr>
                </pic:pic>
              </a:graphicData>
            </a:graphic>
          </wp:anchor>
        </w:drawing>
      </w:r>
    </w:p>
    <w:p w14:paraId="31122A9B" w14:textId="77777777" w:rsidR="00E31C93" w:rsidRDefault="00E31C93">
      <w:pPr>
        <w:spacing w:line="480" w:lineRule="auto"/>
        <w:jc w:val="both"/>
        <w:rPr>
          <w:rFonts w:ascii="Times New Roman" w:hAnsi="Times New Roman"/>
          <w:color w:val="000000"/>
          <w:sz w:val="24"/>
          <w:szCs w:val="24"/>
        </w:rPr>
      </w:pPr>
    </w:p>
    <w:p w14:paraId="20F95986" w14:textId="77777777" w:rsidR="00E31C93" w:rsidRDefault="00E31C93">
      <w:pPr>
        <w:spacing w:line="480" w:lineRule="auto"/>
        <w:jc w:val="both"/>
        <w:rPr>
          <w:rFonts w:ascii="Times New Roman" w:hAnsi="Times New Roman"/>
          <w:color w:val="000000"/>
          <w:sz w:val="24"/>
          <w:szCs w:val="24"/>
        </w:rPr>
      </w:pPr>
    </w:p>
    <w:p w14:paraId="18EC1BA9" w14:textId="77777777" w:rsidR="00E31C93" w:rsidRDefault="00E31C93">
      <w:pPr>
        <w:spacing w:line="480" w:lineRule="auto"/>
        <w:jc w:val="both"/>
        <w:rPr>
          <w:rFonts w:ascii="Times New Roman" w:hAnsi="Times New Roman"/>
          <w:color w:val="000000"/>
          <w:sz w:val="24"/>
          <w:szCs w:val="24"/>
        </w:rPr>
      </w:pPr>
    </w:p>
    <w:p w14:paraId="34EDDBCA" w14:textId="77777777" w:rsidR="00E31C93" w:rsidRDefault="00E31C93">
      <w:pPr>
        <w:spacing w:line="480" w:lineRule="auto"/>
        <w:jc w:val="both"/>
        <w:rPr>
          <w:rFonts w:ascii="Times New Roman" w:hAnsi="Times New Roman"/>
          <w:color w:val="000000"/>
          <w:sz w:val="24"/>
          <w:szCs w:val="24"/>
        </w:rPr>
      </w:pPr>
    </w:p>
    <w:p w14:paraId="2415B378" w14:textId="77777777" w:rsidR="00E31C93" w:rsidRDefault="00E31C93">
      <w:pPr>
        <w:spacing w:line="480" w:lineRule="auto"/>
        <w:jc w:val="both"/>
        <w:rPr>
          <w:rFonts w:ascii="Times New Roman" w:hAnsi="Times New Roman"/>
          <w:color w:val="000000"/>
          <w:sz w:val="24"/>
          <w:szCs w:val="24"/>
        </w:rPr>
      </w:pPr>
    </w:p>
    <w:p w14:paraId="6F92C953" w14:textId="77777777" w:rsidR="00E31C93" w:rsidRDefault="00E31C93">
      <w:pPr>
        <w:spacing w:line="480" w:lineRule="auto"/>
        <w:jc w:val="both"/>
        <w:rPr>
          <w:rFonts w:ascii="Times New Roman" w:hAnsi="Times New Roman"/>
          <w:color w:val="000000"/>
          <w:sz w:val="24"/>
          <w:szCs w:val="24"/>
        </w:rPr>
      </w:pPr>
    </w:p>
    <w:p w14:paraId="6D4260F9" w14:textId="181B7E9B" w:rsidR="00E31C93" w:rsidRDefault="00365BED">
      <w:pPr>
        <w:spacing w:line="480" w:lineRule="auto"/>
        <w:jc w:val="both"/>
        <w:rPr>
          <w:rFonts w:ascii="Times New Roman" w:hAnsi="Times New Roman"/>
          <w:color w:val="000000"/>
          <w:sz w:val="24"/>
          <w:szCs w:val="24"/>
        </w:rPr>
      </w:pPr>
      <w:r>
        <w:lastRenderedPageBreak/>
        <w:pict w14:anchorId="5632A876">
          <v:group id="Group 7" o:spid="_x0000_s1029" style="position:absolute;left:0;text-align:left;margin-left:118.85pt;margin-top:259.5pt;width:255pt;height:23.45pt;z-index:251668480" coordsize="32385,2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">
            <v:shape id="_x0000_s1030" type="#_x0000_t202" style="position:absolute;top:381;width:4953;height:2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" filled="f" stroked="f" strokeweight=".5pt">
              <v:textbox style="mso-next-textbox:#_x0000_s1030">
                <w:txbxContent>
                  <w:p w14:paraId="5F761065" w14:textId="77777777" w:rsidR="00E31C93" w:rsidRDefault="000C2C59">
                    <w:pPr>
                      <w:rPr>
                        <w:rFonts w:ascii="Arial Black" w:hAnsi="Arial Black"/>
                        <w:b/>
                        <w:bCs/>
                      </w:rPr>
                    </w:pPr>
                    <w:r>
                      <w:rPr>
                        <w:rFonts w:ascii="Arial Black" w:hAnsi="Arial Black"/>
                        <w:b/>
                        <w:bCs/>
                      </w:rPr>
                      <w:t>LBL</w:t>
                    </w:r>
                  </w:p>
                </w:txbxContent>
              </v:textbox>
            </v:shape>
            <v:shape id="Text Box 6" o:spid="_x0000_s1031" type="#_x0000_t202" style="position:absolute;left:17240;width:5715;height:2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" filled="f" stroked="f" strokeweight=".5pt">
              <v:textbox style="mso-next-textbox:#Text Box 6">
                <w:txbxContent>
                  <w:p w14:paraId="2D5DDF3B" w14:textId="77777777" w:rsidR="00E31C93" w:rsidRDefault="000C2C59">
                    <w:pPr>
                      <w:rPr>
                        <w:rFonts w:ascii="Arial Black" w:hAnsi="Arial Black"/>
                        <w:b/>
                        <w:bCs/>
                      </w:rPr>
                    </w:pPr>
                    <w:r>
                      <w:rPr>
                        <w:rFonts w:ascii="Arial Black" w:hAnsi="Arial Black"/>
                        <w:b/>
                        <w:bCs/>
                      </w:rPr>
                      <w:t>BKL</w:t>
                    </w:r>
                  </w:p>
                </w:txbxContent>
              </v:textbox>
            </v:shape>
            <v:shape id="Text Box 6" o:spid="_x0000_s1032" type="#_x0000_t202" style="position:absolute;left:26574;top:95;width:5811;height:2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" filled="f" stroked="f" strokeweight=".5pt">
              <v:textbox>
                <w:txbxContent>
                  <w:p w14:paraId="733A6547" w14:textId="77777777" w:rsidR="00E31C93" w:rsidRDefault="000C2C59">
                    <w:pPr>
                      <w:rPr>
                        <w:rFonts w:ascii="Arial Black" w:hAnsi="Arial Black"/>
                        <w:b/>
                        <w:bCs/>
                      </w:rPr>
                    </w:pPr>
                    <w:r>
                      <w:rPr>
                        <w:rFonts w:ascii="Arial Black" w:hAnsi="Arial Black"/>
                        <w:b/>
                        <w:bCs/>
                      </w:rPr>
                      <w:t>DBL</w:t>
                    </w:r>
                  </w:p>
                </w:txbxContent>
              </v:textbox>
            </v:shape>
          </v:group>
        </w:pict>
      </w:r>
      <w:r w:rsidR="000C2C59">
        <w:rPr>
          <w:rFonts w:ascii="Times New Roman" w:hAnsi="Times New Roman"/>
          <w:noProof/>
          <w:color w:val="000000"/>
          <w:sz w:val="24"/>
          <w:szCs w:val="24"/>
        </w:rPr>
        <w:drawing>
          <wp:anchor distT="0" distB="0" distL="114300" distR="114300" simplePos="0" relativeHeight="251667456" behindDoc="0" locked="0" layoutInCell="1" allowOverlap="1" wp14:anchorId="7075A994" wp14:editId="0A88BA99">
            <wp:simplePos x="0" y="0"/>
            <wp:positionH relativeFrom="column">
              <wp:posOffset>1043940</wp:posOffset>
            </wp:positionH>
            <wp:positionV relativeFrom="paragraph">
              <wp:posOffset>446405</wp:posOffset>
            </wp:positionV>
            <wp:extent cx="3776345" cy="3103245"/>
            <wp:effectExtent l="0" t="0" r="0" b="2540"/>
            <wp:wrapTopAndBottom/>
            <wp:docPr id="3" name="image3.jpg" descr="C:\Users\Owner\Desktop\SEM analysis\IMG-20240529-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g" descr="C:\Users\Owner\Desktop\SEM analysis\IMG-20240529-WA0008.jpg"/>
                    <pic:cNvPicPr preferRelativeResize="0">
                      <a:picLocks noChangeAspect="1"/>
                    </pic:cNvPicPr>
                  </pic:nvPicPr>
                  <pic:blipFill>
                    <a:blip r:embed="rId17">
                      <a:extLst>
                        <a:ext uri="{BEBA8EAE-BF5A-486C-A8C5-ECC9F3942E4B}">
                          <a14:imgProps xmlns:a14="http://schemas.microsoft.com/office/drawing/2010/main">
                            <a14:imgLayer r:embed="rId18">
                              <a14:imgEffect>
                                <a14:brightnessContrast bright="30000" contrast="18000"/>
                              </a14:imgEffect>
                              <a14:imgEffect>
                                <a14:sharpenSoften amount="2000"/>
                              </a14:imgEffect>
                            </a14:imgLayer>
                          </a14:imgProps>
                        </a:ext>
                        <a:ext uri="{28A0092B-C50C-407E-A947-70E740481C1C}">
                          <a14:useLocalDpi xmlns:a14="http://schemas.microsoft.com/office/drawing/2010/main" val="0"/>
                        </a:ext>
                      </a:extLst>
                    </a:blip>
                    <a:srcRect l="31018" t="37126" r="31366" b="9581"/>
                    <a:stretch>
                      <a:fillRect/>
                    </a:stretch>
                  </pic:blipFill>
                  <pic:spPr>
                    <a:xfrm>
                      <a:off x="0" y="0"/>
                      <a:ext cx="3776345" cy="3103245"/>
                    </a:xfrm>
                    <a:prstGeom prst="rect">
                      <a:avLst/>
                    </a:prstGeom>
                    <a:ln>
                      <a:noFill/>
                    </a:ln>
                  </pic:spPr>
                </pic:pic>
              </a:graphicData>
            </a:graphic>
          </wp:anchor>
        </w:drawing>
      </w:r>
    </w:p>
    <w:p w14:paraId="268F18FC" w14:textId="4828C25C" w:rsidR="00E31C93" w:rsidRDefault="00E31C93">
      <w:pPr>
        <w:spacing w:line="480" w:lineRule="auto"/>
        <w:jc w:val="both"/>
        <w:rPr>
          <w:rFonts w:ascii="Times New Roman" w:hAnsi="Times New Roman"/>
          <w:color w:val="000000"/>
          <w:sz w:val="24"/>
          <w:szCs w:val="24"/>
        </w:rPr>
      </w:pPr>
    </w:p>
    <w:p w14:paraId="5ABE3E02" w14:textId="4BAEAF43" w:rsidR="00E31C93" w:rsidRDefault="000C2C59">
      <w:pPr>
        <w:spacing w:line="480" w:lineRule="auto"/>
        <w:jc w:val="both"/>
        <w:rPr>
          <w:rFonts w:ascii="Arial" w:hAnsi="Arial" w:cs="Arial"/>
          <w:color w:val="000000"/>
          <w:sz w:val="24"/>
          <w:szCs w:val="24"/>
        </w:rPr>
      </w:pPr>
      <w:r>
        <w:rPr>
          <w:rFonts w:ascii="Arial" w:hAnsi="Arial" w:cs="Arial"/>
          <w:color w:val="000000"/>
          <w:sz w:val="24"/>
          <w:szCs w:val="24"/>
        </w:rPr>
        <w:t xml:space="preserve">         Figure 2:  Leaf Electrophoresis of accessions of Winged bean Studied</w:t>
      </w:r>
    </w:p>
    <w:p w14:paraId="4F5DB0FC" w14:textId="77777777" w:rsidR="00E31C93" w:rsidRDefault="00E31C93">
      <w:pPr>
        <w:spacing w:line="480" w:lineRule="auto"/>
        <w:jc w:val="both"/>
        <w:rPr>
          <w:rFonts w:ascii="Arial" w:hAnsi="Arial" w:cs="Arial"/>
          <w:color w:val="000000"/>
          <w:sz w:val="24"/>
          <w:szCs w:val="24"/>
        </w:rPr>
      </w:pPr>
    </w:p>
    <w:p w14:paraId="585BA0B7" w14:textId="77777777" w:rsidR="00E31C93" w:rsidRDefault="00E31C93">
      <w:pPr>
        <w:rPr>
          <w:rFonts w:ascii="Times New Roman" w:hAnsi="Times New Roman"/>
          <w:color w:val="000000"/>
          <w:sz w:val="24"/>
          <w:szCs w:val="24"/>
        </w:rPr>
      </w:pPr>
    </w:p>
    <w:p w14:paraId="4E317F45" w14:textId="77777777" w:rsidR="00E31C93" w:rsidRDefault="00E31C93">
      <w:pPr>
        <w:rPr>
          <w:rFonts w:ascii="Times New Roman" w:hAnsi="Times New Roman"/>
          <w:color w:val="000000"/>
          <w:sz w:val="24"/>
          <w:szCs w:val="24"/>
        </w:rPr>
      </w:pPr>
    </w:p>
    <w:p w14:paraId="5BEC5E65" w14:textId="77777777" w:rsidR="00E31C93" w:rsidRDefault="00E31C93">
      <w:pPr>
        <w:spacing w:line="480" w:lineRule="auto"/>
        <w:jc w:val="both"/>
        <w:rPr>
          <w:rFonts w:ascii="Times New Roman" w:hAnsi="Times New Roman"/>
          <w:color w:val="000000"/>
          <w:sz w:val="24"/>
          <w:szCs w:val="24"/>
        </w:rPr>
      </w:pPr>
    </w:p>
    <w:p w14:paraId="15EE2ADA" w14:textId="77777777" w:rsidR="00E31C93" w:rsidRDefault="000C2C59">
      <w:pPr>
        <w:rPr>
          <w:rFonts w:ascii="Times New Roman" w:hAnsi="Times New Roman"/>
          <w:color w:val="000000"/>
          <w:sz w:val="24"/>
          <w:szCs w:val="24"/>
        </w:rPr>
      </w:pPr>
      <w:r>
        <w:rPr>
          <w:rFonts w:ascii="Times New Roman" w:hAnsi="Times New Roman"/>
          <w:noProof/>
          <w:color w:val="000000"/>
          <w:sz w:val="24"/>
          <w:szCs w:val="24"/>
        </w:rPr>
        <w:lastRenderedPageBreak/>
        <w:drawing>
          <wp:anchor distT="0" distB="0" distL="114300" distR="114300" simplePos="0" relativeHeight="251664384" behindDoc="0" locked="0" layoutInCell="1" allowOverlap="1" wp14:anchorId="71551FD6" wp14:editId="69B33A45">
            <wp:simplePos x="0" y="0"/>
            <wp:positionH relativeFrom="column">
              <wp:posOffset>113665</wp:posOffset>
            </wp:positionH>
            <wp:positionV relativeFrom="paragraph">
              <wp:posOffset>6480810</wp:posOffset>
            </wp:positionV>
            <wp:extent cx="5918835" cy="681355"/>
            <wp:effectExtent l="0" t="0" r="0" b="0"/>
            <wp:wrapNone/>
            <wp:docPr id="8" name="image6.png"/>
            <wp:cNvGraphicFramePr/>
            <a:graphic xmlns:a="http://schemas.openxmlformats.org/drawingml/2006/main">
              <a:graphicData uri="http://schemas.openxmlformats.org/drawingml/2006/picture">
                <pic:pic xmlns:pic="http://schemas.openxmlformats.org/drawingml/2006/picture">
                  <pic:nvPicPr>
                    <pic:cNvPr id="8" name="image6.png"/>
                    <pic:cNvPicPr preferRelativeResize="0"/>
                  </pic:nvPicPr>
                  <pic:blipFill>
                    <a:blip r:embed="rId16"/>
                    <a:srcRect/>
                    <a:stretch>
                      <a:fillRect/>
                    </a:stretch>
                  </pic:blipFill>
                  <pic:spPr>
                    <a:xfrm>
                      <a:off x="0" y="0"/>
                      <a:ext cx="5918662" cy="681644"/>
                    </a:xfrm>
                    <a:prstGeom prst="rect">
                      <a:avLst/>
                    </a:prstGeom>
                  </pic:spPr>
                </pic:pic>
              </a:graphicData>
            </a:graphic>
          </wp:anchor>
        </w:drawing>
      </w:r>
      <w:r>
        <w:rPr>
          <w:rFonts w:ascii="Times New Roman" w:hAnsi="Times New Roman"/>
          <w:color w:val="000000"/>
          <w:sz w:val="24"/>
          <w:szCs w:val="24"/>
        </w:rPr>
        <w:object w:dxaOrig="8580" w:dyaOrig="6050" w14:anchorId="1BCF47B4">
          <v:shape id="_x0000_i1027" type="#_x0000_t75" style="width:429.85pt;height:302.95pt" o:ole="">
            <v:imagedata r:id="rId19" o:title=""/>
          </v:shape>
          <o:OLEObject Type="Embed" ProgID="CorelDRAW.Graphic.12" ShapeID="_x0000_i1027" DrawAspect="Content" ObjectID="_1825681825" r:id="rId20"/>
        </w:object>
      </w:r>
    </w:p>
    <w:p w14:paraId="6CEE9EB8" w14:textId="77777777" w:rsidR="00E31C93" w:rsidRDefault="00E31C93">
      <w:pPr>
        <w:rPr>
          <w:rFonts w:ascii="Times New Roman" w:hAnsi="Times New Roman"/>
          <w:color w:val="000000"/>
          <w:sz w:val="24"/>
          <w:szCs w:val="24"/>
        </w:rPr>
      </w:pPr>
    </w:p>
    <w:p w14:paraId="194BFB85" w14:textId="77777777" w:rsidR="00E31C93" w:rsidRDefault="00E31C93">
      <w:pPr>
        <w:rPr>
          <w:rFonts w:ascii="Times New Roman" w:hAnsi="Times New Roman"/>
          <w:color w:val="000000"/>
          <w:sz w:val="24"/>
          <w:szCs w:val="24"/>
        </w:rPr>
      </w:pPr>
    </w:p>
    <w:p w14:paraId="12FCEEC4" w14:textId="77777777" w:rsidR="00E31C93" w:rsidRDefault="00365BED">
      <w:pPr>
        <w:rPr>
          <w:rFonts w:ascii="Times New Roman" w:hAnsi="Times New Roman"/>
          <w:color w:val="000000"/>
          <w:sz w:val="24"/>
          <w:szCs w:val="24"/>
        </w:rPr>
      </w:pPr>
      <w:r>
        <w:pict w14:anchorId="79FE87AC">
          <v:shape id="Text Box 10" o:spid="_x0000_s1028" type="#_x0000_t202" style="position:absolute;margin-left:16.85pt;margin-top:23.15pt;width:464.25pt;height:92.9pt;z-index:251666432;mso-height-percent:200;mso-height-percent:20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" filled="f" stroked="f">
            <v:textbox style="mso-fit-shape-to-text:t">
              <w:txbxContent>
                <w:p w14:paraId="637CE25E" w14:textId="77777777" w:rsidR="00E31C93" w:rsidRDefault="000C2C59">
                  <w:pPr>
                    <w:spacing w:line="480" w:lineRule="auto"/>
                    <w:jc w:val="both"/>
                    <w:rPr>
                      <w:rFonts w:ascii="Arial" w:hAnsi="Arial" w:cs="Arial"/>
                      <w:color w:val="000000"/>
                      <w:sz w:val="24"/>
                      <w:szCs w:val="24"/>
                    </w:rPr>
                  </w:pPr>
                  <w:r>
                    <w:rPr>
                      <w:rFonts w:ascii="Arial" w:hAnsi="Arial" w:cs="Arial"/>
                      <w:color w:val="000000"/>
                      <w:sz w:val="24"/>
                      <w:szCs w:val="24"/>
                    </w:rPr>
                    <w:t xml:space="preserve">Figure 3: Schematic diagrams of </w:t>
                  </w:r>
                  <w:proofErr w:type="gramStart"/>
                  <w:r>
                    <w:rPr>
                      <w:rFonts w:ascii="Arial" w:hAnsi="Arial" w:cs="Arial"/>
                      <w:color w:val="000000"/>
                      <w:sz w:val="24"/>
                      <w:szCs w:val="24"/>
                    </w:rPr>
                    <w:t>Seed  Electrophoresis</w:t>
                  </w:r>
                  <w:proofErr w:type="gramEnd"/>
                  <w:r>
                    <w:rPr>
                      <w:rFonts w:ascii="Arial" w:hAnsi="Arial" w:cs="Arial"/>
                      <w:color w:val="000000"/>
                      <w:sz w:val="24"/>
                      <w:szCs w:val="24"/>
                    </w:rPr>
                    <w:t xml:space="preserve"> of accessions of   Winged bean Studied</w:t>
                  </w:r>
                </w:p>
                <w:p w14:paraId="49051A8C" w14:textId="77777777" w:rsidR="00E31C93" w:rsidRDefault="00E31C93"/>
              </w:txbxContent>
            </v:textbox>
          </v:shape>
        </w:pict>
      </w:r>
    </w:p>
    <w:p w14:paraId="0C6099B1" w14:textId="77777777" w:rsidR="00E31C93" w:rsidRDefault="00E31C93">
      <w:pPr>
        <w:rPr>
          <w:rFonts w:ascii="Times New Roman" w:hAnsi="Times New Roman"/>
          <w:color w:val="000000"/>
          <w:sz w:val="24"/>
          <w:szCs w:val="24"/>
        </w:rPr>
      </w:pPr>
    </w:p>
    <w:p w14:paraId="70F4CF86" w14:textId="77777777" w:rsidR="00E31C93" w:rsidRDefault="000C2C59">
      <w:pPr>
        <w:rPr>
          <w:rFonts w:ascii="Times New Roman" w:hAnsi="Times New Roman"/>
          <w:color w:val="000000"/>
          <w:sz w:val="24"/>
          <w:szCs w:val="24"/>
        </w:rPr>
      </w:pPr>
      <w:r>
        <w:rPr>
          <w:rFonts w:ascii="Times New Roman" w:hAnsi="Times New Roman"/>
          <w:color w:val="000000"/>
          <w:sz w:val="24"/>
          <w:szCs w:val="24"/>
        </w:rPr>
        <w:object w:dxaOrig="8730" w:dyaOrig="5060" w14:anchorId="34A7D609">
          <v:shape id="_x0000_i1028" type="#_x0000_t75" style="width:436.3pt;height:253.05pt" o:ole="">
            <v:imagedata r:id="rId21" o:title=""/>
          </v:shape>
          <o:OLEObject Type="Embed" ProgID="CorelDRAW.Graphic.12" ShapeID="_x0000_i1028" DrawAspect="Content" ObjectID="_1825681826" r:id="rId22"/>
        </w:object>
      </w:r>
      <w:r>
        <w:rPr>
          <w:noProof/>
        </w:rPr>
        <w:drawing>
          <wp:anchor distT="0" distB="0" distL="114300" distR="114300" simplePos="0" relativeHeight="251665408" behindDoc="0" locked="0" layoutInCell="1" allowOverlap="1" wp14:anchorId="25CAD72F" wp14:editId="71ADFD96">
            <wp:simplePos x="0" y="0"/>
            <wp:positionH relativeFrom="column">
              <wp:posOffset>114300</wp:posOffset>
            </wp:positionH>
            <wp:positionV relativeFrom="paragraph">
              <wp:posOffset>5257800</wp:posOffset>
            </wp:positionV>
            <wp:extent cx="6579235" cy="370205"/>
            <wp:effectExtent l="0" t="0" r="0" b="0"/>
            <wp:wrapNone/>
            <wp:docPr id="13" name="image5.png"/>
            <wp:cNvGraphicFramePr/>
            <a:graphic xmlns:a="http://schemas.openxmlformats.org/drawingml/2006/main">
              <a:graphicData uri="http://schemas.openxmlformats.org/drawingml/2006/picture">
                <pic:pic xmlns:pic="http://schemas.openxmlformats.org/drawingml/2006/picture">
                  <pic:nvPicPr>
                    <pic:cNvPr id="13" name="image5.png"/>
                    <pic:cNvPicPr preferRelativeResize="0"/>
                  </pic:nvPicPr>
                  <pic:blipFill>
                    <a:blip r:embed="rId16"/>
                    <a:srcRect/>
                    <a:stretch>
                      <a:fillRect/>
                    </a:stretch>
                  </pic:blipFill>
                  <pic:spPr>
                    <a:xfrm>
                      <a:off x="0" y="0"/>
                      <a:ext cx="6579234" cy="370205"/>
                    </a:xfrm>
                    <a:prstGeom prst="rect">
                      <a:avLst/>
                    </a:prstGeom>
                  </pic:spPr>
                </pic:pic>
              </a:graphicData>
            </a:graphic>
          </wp:anchor>
        </w:drawing>
      </w:r>
    </w:p>
    <w:p w14:paraId="7ACA38AB" w14:textId="77777777" w:rsidR="00E31C93" w:rsidRDefault="00365BED">
      <w:pPr>
        <w:rPr>
          <w:rFonts w:ascii="Times New Roman" w:hAnsi="Times New Roman"/>
          <w:color w:val="000000"/>
          <w:sz w:val="24"/>
          <w:szCs w:val="24"/>
        </w:rPr>
      </w:pPr>
      <w:r>
        <w:pict w14:anchorId="3AE669B0">
          <v:shape id="Text Box 11" o:spid="_x0000_s1027" type="#_x0000_t202" style="position:absolute;margin-left:23.6pt;margin-top:3.3pt;width:463.5pt;height:92.9pt;z-index:251661312;mso-height-percent:200;mso-height-percent:20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" stroked="f">
            <v:textbox style="mso-fit-shape-to-text:t">
              <w:txbxContent>
                <w:p w14:paraId="7AB5975A" w14:textId="77777777" w:rsidR="00E31C93" w:rsidRDefault="000C2C59">
                  <w:pPr>
                    <w:spacing w:line="480" w:lineRule="auto"/>
                    <w:jc w:val="both"/>
                    <w:rPr>
                      <w:rFonts w:ascii="Arial" w:hAnsi="Arial" w:cs="Arial"/>
                      <w:color w:val="000000"/>
                      <w:sz w:val="24"/>
                      <w:szCs w:val="24"/>
                    </w:rPr>
                  </w:pPr>
                  <w:r>
                    <w:rPr>
                      <w:rFonts w:ascii="Arial" w:hAnsi="Arial" w:cs="Arial"/>
                      <w:color w:val="000000"/>
                      <w:sz w:val="24"/>
                      <w:szCs w:val="24"/>
                    </w:rPr>
                    <w:t>Figure 4:  Schematic diagrams of Leaf Electrophoresis of accessions of Winged bean Studied</w:t>
                  </w:r>
                </w:p>
                <w:p w14:paraId="237C525B" w14:textId="77777777" w:rsidR="00E31C93" w:rsidRDefault="00E31C93"/>
              </w:txbxContent>
            </v:textbox>
          </v:shape>
        </w:pict>
      </w:r>
    </w:p>
    <w:p w14:paraId="3AECF507" w14:textId="77777777" w:rsidR="00E31C93" w:rsidRDefault="00E31C93">
      <w:pPr>
        <w:rPr>
          <w:rFonts w:ascii="Times New Roman" w:hAnsi="Times New Roman"/>
          <w:color w:val="000000"/>
          <w:sz w:val="24"/>
          <w:szCs w:val="24"/>
        </w:rPr>
      </w:pPr>
    </w:p>
    <w:p w14:paraId="2F80DF97" w14:textId="77777777" w:rsidR="00E31C93" w:rsidRDefault="00E31C93">
      <w:pPr>
        <w:rPr>
          <w:rFonts w:ascii="Times New Roman" w:hAnsi="Times New Roman"/>
          <w:color w:val="000000"/>
          <w:sz w:val="24"/>
          <w:szCs w:val="24"/>
        </w:rPr>
      </w:pPr>
    </w:p>
    <w:p w14:paraId="7E0E79B8" w14:textId="77777777" w:rsidR="00E31C93" w:rsidRDefault="00E31C93">
      <w:pPr>
        <w:rPr>
          <w:rFonts w:ascii="Times New Roman" w:hAnsi="Times New Roman"/>
          <w:color w:val="000000"/>
          <w:sz w:val="24"/>
          <w:szCs w:val="24"/>
        </w:rPr>
      </w:pPr>
    </w:p>
    <w:p w14:paraId="0C608E32" w14:textId="77777777" w:rsidR="00E31C93" w:rsidRDefault="00E31C93">
      <w:pPr>
        <w:rPr>
          <w:rFonts w:ascii="Times New Roman" w:hAnsi="Times New Roman"/>
          <w:color w:val="000000"/>
          <w:sz w:val="24"/>
          <w:szCs w:val="24"/>
        </w:rPr>
      </w:pPr>
    </w:p>
    <w:p w14:paraId="6F3BBB80" w14:textId="77777777" w:rsidR="00E31C93" w:rsidRDefault="00E31C93">
      <w:pPr>
        <w:rPr>
          <w:rFonts w:ascii="Times New Roman" w:hAnsi="Times New Roman"/>
          <w:color w:val="000000"/>
          <w:sz w:val="24"/>
          <w:szCs w:val="24"/>
        </w:rPr>
      </w:pPr>
    </w:p>
    <w:p w14:paraId="61950533" w14:textId="77777777" w:rsidR="00E31C93" w:rsidRDefault="00E31C93">
      <w:pPr>
        <w:rPr>
          <w:rFonts w:ascii="Times New Roman" w:hAnsi="Times New Roman"/>
          <w:color w:val="000000"/>
          <w:sz w:val="24"/>
          <w:szCs w:val="24"/>
        </w:rPr>
      </w:pPr>
    </w:p>
    <w:p w14:paraId="2CF55E5A" w14:textId="77777777" w:rsidR="00E31C93" w:rsidRDefault="00E31C93">
      <w:pPr>
        <w:rPr>
          <w:rFonts w:ascii="Times New Roman" w:hAnsi="Times New Roman"/>
          <w:color w:val="000000"/>
          <w:sz w:val="24"/>
          <w:szCs w:val="24"/>
        </w:rPr>
      </w:pPr>
    </w:p>
    <w:p w14:paraId="5C3180F4" w14:textId="77777777" w:rsidR="00E31C93" w:rsidRDefault="00E31C93">
      <w:pPr>
        <w:rPr>
          <w:rFonts w:ascii="Times New Roman" w:hAnsi="Times New Roman"/>
          <w:color w:val="000000"/>
          <w:sz w:val="24"/>
          <w:szCs w:val="24"/>
        </w:rPr>
      </w:pPr>
    </w:p>
    <w:p w14:paraId="722CFDCF" w14:textId="77777777" w:rsidR="00E31C93" w:rsidRDefault="00E31C93">
      <w:pPr>
        <w:rPr>
          <w:rFonts w:ascii="Times New Roman" w:hAnsi="Times New Roman"/>
          <w:color w:val="000000"/>
          <w:sz w:val="24"/>
          <w:szCs w:val="24"/>
        </w:rPr>
      </w:pPr>
    </w:p>
    <w:p w14:paraId="4311E0FD" w14:textId="77777777" w:rsidR="00E31C93" w:rsidRDefault="00E31C93">
      <w:pPr>
        <w:tabs>
          <w:tab w:val="left" w:pos="3333"/>
        </w:tabs>
        <w:rPr>
          <w:rFonts w:ascii="Times New Roman" w:hAnsi="Times New Roman"/>
          <w:color w:val="000000"/>
          <w:sz w:val="24"/>
          <w:szCs w:val="24"/>
        </w:rPr>
      </w:pPr>
    </w:p>
    <w:p w14:paraId="1FF12E3E" w14:textId="77777777" w:rsidR="00E31C93" w:rsidRDefault="00E31C93">
      <w:pPr>
        <w:tabs>
          <w:tab w:val="left" w:pos="3333"/>
        </w:tabs>
        <w:rPr>
          <w:rFonts w:ascii="Times New Roman" w:hAnsi="Times New Roman"/>
          <w:color w:val="000000"/>
          <w:sz w:val="24"/>
          <w:szCs w:val="24"/>
        </w:rPr>
      </w:pPr>
    </w:p>
    <w:p w14:paraId="0287BC52" w14:textId="77777777" w:rsidR="00E31C93" w:rsidRDefault="00E31C93">
      <w:pPr>
        <w:tabs>
          <w:tab w:val="left" w:pos="3333"/>
        </w:tabs>
        <w:rPr>
          <w:rFonts w:ascii="Times New Roman" w:hAnsi="Times New Roman"/>
          <w:color w:val="000000"/>
          <w:sz w:val="24"/>
          <w:szCs w:val="24"/>
        </w:rPr>
      </w:pPr>
    </w:p>
    <w:p w14:paraId="306116CD" w14:textId="77777777" w:rsidR="009E6265" w:rsidRDefault="009E6265">
      <w:pPr>
        <w:tabs>
          <w:tab w:val="left" w:pos="3333"/>
        </w:tabs>
        <w:rPr>
          <w:rFonts w:ascii="Times New Roman" w:hAnsi="Times New Roman"/>
          <w:color w:val="000000"/>
          <w:sz w:val="24"/>
          <w:szCs w:val="24"/>
        </w:rPr>
      </w:pPr>
    </w:p>
    <w:p w14:paraId="020EC166" w14:textId="77777777" w:rsidR="009E6265" w:rsidRDefault="009E6265">
      <w:pPr>
        <w:tabs>
          <w:tab w:val="left" w:pos="3333"/>
        </w:tabs>
        <w:rPr>
          <w:rFonts w:ascii="Times New Roman" w:hAnsi="Times New Roman"/>
          <w:color w:val="000000"/>
          <w:sz w:val="24"/>
          <w:szCs w:val="24"/>
        </w:rPr>
      </w:pPr>
    </w:p>
    <w:p w14:paraId="1B7E96D3" w14:textId="77777777" w:rsidR="009E6265" w:rsidRDefault="009E6265">
      <w:pPr>
        <w:tabs>
          <w:tab w:val="left" w:pos="3333"/>
        </w:tabs>
        <w:rPr>
          <w:rFonts w:ascii="Times New Roman" w:hAnsi="Times New Roman"/>
          <w:color w:val="000000"/>
          <w:sz w:val="24"/>
          <w:szCs w:val="24"/>
        </w:rPr>
      </w:pPr>
    </w:p>
    <w:p w14:paraId="08446078" w14:textId="77777777" w:rsidR="009E6265" w:rsidRDefault="009E6265">
      <w:pPr>
        <w:tabs>
          <w:tab w:val="left" w:pos="3333"/>
        </w:tabs>
        <w:rPr>
          <w:rFonts w:ascii="Times New Roman" w:hAnsi="Times New Roman"/>
          <w:color w:val="000000"/>
          <w:sz w:val="24"/>
          <w:szCs w:val="24"/>
        </w:rPr>
      </w:pPr>
    </w:p>
    <w:p w14:paraId="19C1AE1B" w14:textId="77777777" w:rsidR="009E6265" w:rsidRDefault="009E6265">
      <w:pPr>
        <w:tabs>
          <w:tab w:val="left" w:pos="3333"/>
        </w:tabs>
        <w:rPr>
          <w:rFonts w:ascii="Times New Roman" w:hAnsi="Times New Roman"/>
          <w:color w:val="000000"/>
          <w:sz w:val="24"/>
          <w:szCs w:val="24"/>
        </w:rPr>
      </w:pPr>
    </w:p>
    <w:p w14:paraId="7511A30F" w14:textId="77777777" w:rsidR="009E6265" w:rsidRDefault="009E6265">
      <w:pPr>
        <w:tabs>
          <w:tab w:val="left" w:pos="3333"/>
        </w:tabs>
        <w:rPr>
          <w:rFonts w:ascii="Times New Roman" w:hAnsi="Times New Roman"/>
          <w:color w:val="000000"/>
          <w:sz w:val="24"/>
          <w:szCs w:val="24"/>
        </w:rPr>
      </w:pPr>
    </w:p>
    <w:p w14:paraId="3F8A5E61" w14:textId="77777777" w:rsidR="009E6265" w:rsidRDefault="009E6265">
      <w:pPr>
        <w:tabs>
          <w:tab w:val="left" w:pos="3333"/>
        </w:tabs>
        <w:rPr>
          <w:rFonts w:ascii="Times New Roman" w:hAnsi="Times New Roman"/>
          <w:color w:val="000000"/>
          <w:sz w:val="24"/>
          <w:szCs w:val="24"/>
        </w:rPr>
      </w:pPr>
    </w:p>
    <w:p w14:paraId="3131BC47" w14:textId="77777777" w:rsidR="009E6265" w:rsidRDefault="009E6265">
      <w:pPr>
        <w:tabs>
          <w:tab w:val="left" w:pos="3333"/>
        </w:tabs>
        <w:rPr>
          <w:rFonts w:ascii="Times New Roman" w:hAnsi="Times New Roman"/>
          <w:color w:val="000000"/>
          <w:sz w:val="24"/>
          <w:szCs w:val="24"/>
        </w:rPr>
      </w:pPr>
    </w:p>
    <w:p w14:paraId="2C504751" w14:textId="77777777" w:rsidR="00E31C93" w:rsidRDefault="00E31C93">
      <w:pPr>
        <w:tabs>
          <w:tab w:val="left" w:pos="3333"/>
        </w:tabs>
        <w:rPr>
          <w:rFonts w:ascii="Times New Roman" w:hAnsi="Times New Roman"/>
          <w:color w:val="000000"/>
          <w:sz w:val="24"/>
          <w:szCs w:val="24"/>
        </w:rPr>
      </w:pPr>
    </w:p>
    <w:p w14:paraId="1ECCCABE" w14:textId="77777777" w:rsidR="00E31C93" w:rsidRDefault="00E31C93">
      <w:pPr>
        <w:tabs>
          <w:tab w:val="left" w:pos="3333"/>
        </w:tabs>
        <w:rPr>
          <w:rFonts w:ascii="Times New Roman" w:hAnsi="Times New Roman"/>
          <w:color w:val="000000"/>
          <w:sz w:val="24"/>
          <w:szCs w:val="24"/>
        </w:rPr>
      </w:pPr>
    </w:p>
    <w:p w14:paraId="318A9D1D" w14:textId="77777777" w:rsidR="00E31C93" w:rsidRDefault="000C2C59">
      <w:pPr>
        <w:tabs>
          <w:tab w:val="left" w:pos="3333"/>
        </w:tabs>
        <w:rPr>
          <w:rFonts w:ascii="Times New Roman" w:hAnsi="Times New Roman"/>
          <w:color w:val="000000"/>
          <w:sz w:val="24"/>
          <w:szCs w:val="24"/>
        </w:rPr>
      </w:pPr>
      <w:r>
        <w:rPr>
          <w:rFonts w:ascii="Times New Roman" w:hAnsi="Times New Roman"/>
          <w:color w:val="000000"/>
          <w:sz w:val="24"/>
          <w:szCs w:val="24"/>
        </w:rPr>
        <w:tab/>
      </w:r>
    </w:p>
    <w:p w14:paraId="2DBA1CF4" w14:textId="77777777" w:rsidR="00E31C93" w:rsidRDefault="000C2C59">
      <w:pPr>
        <w:tabs>
          <w:tab w:val="left" w:pos="3333"/>
        </w:tabs>
        <w:rPr>
          <w:rFonts w:ascii="Arial" w:hAnsi="Arial" w:cs="Arial"/>
          <w:color w:val="000000"/>
          <w:sz w:val="24"/>
          <w:szCs w:val="24"/>
        </w:rPr>
      </w:pPr>
      <w:r>
        <w:rPr>
          <w:rFonts w:ascii="Arial" w:hAnsi="Arial" w:cs="Arial"/>
          <w:color w:val="000000"/>
          <w:sz w:val="24"/>
          <w:szCs w:val="24"/>
        </w:rPr>
        <w:tab/>
      </w:r>
    </w:p>
    <w:p w14:paraId="57F5980D" w14:textId="77777777" w:rsidR="00E31C93" w:rsidRDefault="000C2C59">
      <w:pPr>
        <w:rPr>
          <w:rFonts w:ascii="Arial" w:hAnsi="Arial" w:cs="Arial"/>
          <w:b/>
          <w:color w:val="000000"/>
          <w:sz w:val="24"/>
          <w:szCs w:val="24"/>
        </w:rPr>
      </w:pPr>
      <w:r>
        <w:rPr>
          <w:rFonts w:ascii="Arial" w:hAnsi="Arial" w:cs="Arial"/>
          <w:b/>
          <w:color w:val="000000"/>
          <w:sz w:val="24"/>
          <w:szCs w:val="24"/>
        </w:rPr>
        <w:lastRenderedPageBreak/>
        <w:t>Table 1: Seed Electrophoresis Profile of the Winged Bean Studied</w:t>
      </w:r>
    </w:p>
    <w:tbl>
      <w:tblPr>
        <w:tblStyle w:val="Style26"/>
        <w:tblW w:w="89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68"/>
        <w:gridCol w:w="1368"/>
        <w:gridCol w:w="1692"/>
        <w:gridCol w:w="1350"/>
        <w:gridCol w:w="1597"/>
        <w:gridCol w:w="1530"/>
      </w:tblGrid>
      <w:tr w:rsidR="00E31C93" w14:paraId="64E163F9" w14:textId="77777777">
        <w:trPr>
          <w:cantSplit/>
          <w:tblHeader/>
        </w:trPr>
        <w:tc>
          <w:tcPr>
            <w:tcW w:w="1368" w:type="dxa"/>
          </w:tcPr>
          <w:p w14:paraId="03D71BA5" w14:textId="77777777" w:rsidR="00E31C93" w:rsidRDefault="000C2C59">
            <w:pPr>
              <w:rPr>
                <w:rFonts w:ascii="Times New Roman" w:hAnsi="Times New Roman"/>
                <w:color w:val="000000"/>
                <w:sz w:val="24"/>
                <w:szCs w:val="24"/>
                <w:lang w:val="zh-CN" w:eastAsia="zh-CN"/>
              </w:rPr>
            </w:pPr>
            <w:r>
              <w:rPr>
                <w:rFonts w:ascii="Times New Roman" w:hAnsi="Times New Roman"/>
                <w:color w:val="000000"/>
                <w:sz w:val="24"/>
                <w:szCs w:val="24"/>
                <w:lang w:val="zh-CN" w:eastAsia="zh-CN"/>
              </w:rPr>
              <w:t>Seed colour</w:t>
            </w:r>
          </w:p>
        </w:tc>
        <w:tc>
          <w:tcPr>
            <w:tcW w:w="1368" w:type="dxa"/>
          </w:tcPr>
          <w:p w14:paraId="6E4C3226" w14:textId="77777777" w:rsidR="00E31C93" w:rsidRDefault="000C2C59">
            <w:pPr>
              <w:rPr>
                <w:rFonts w:ascii="Times New Roman" w:hAnsi="Times New Roman"/>
                <w:color w:val="000000"/>
                <w:sz w:val="24"/>
                <w:szCs w:val="24"/>
                <w:lang w:val="zh-CN" w:eastAsia="zh-CN"/>
              </w:rPr>
            </w:pPr>
            <w:r>
              <w:rPr>
                <w:rFonts w:ascii="Times New Roman" w:hAnsi="Times New Roman"/>
                <w:color w:val="000000"/>
                <w:sz w:val="24"/>
                <w:szCs w:val="24"/>
                <w:lang w:val="zh-CN" w:eastAsia="zh-CN"/>
              </w:rPr>
              <w:t>Slow bands (0-1.9)</w:t>
            </w:r>
          </w:p>
        </w:tc>
        <w:tc>
          <w:tcPr>
            <w:tcW w:w="1692" w:type="dxa"/>
          </w:tcPr>
          <w:p w14:paraId="7C2CD842" w14:textId="77777777" w:rsidR="00E31C93" w:rsidRDefault="000C2C59">
            <w:pPr>
              <w:rPr>
                <w:rFonts w:ascii="Times New Roman" w:hAnsi="Times New Roman"/>
                <w:color w:val="000000"/>
                <w:sz w:val="24"/>
                <w:szCs w:val="24"/>
                <w:lang w:val="zh-CN" w:eastAsia="zh-CN"/>
              </w:rPr>
            </w:pPr>
            <w:r>
              <w:rPr>
                <w:rFonts w:ascii="Times New Roman" w:hAnsi="Times New Roman"/>
                <w:color w:val="000000"/>
                <w:sz w:val="24"/>
                <w:szCs w:val="24"/>
                <w:lang w:val="zh-CN" w:eastAsia="zh-CN"/>
              </w:rPr>
              <w:t>Intermediate bands (2.0-3.8)</w:t>
            </w:r>
          </w:p>
        </w:tc>
        <w:tc>
          <w:tcPr>
            <w:tcW w:w="1350" w:type="dxa"/>
          </w:tcPr>
          <w:p w14:paraId="5F7150F0" w14:textId="77777777" w:rsidR="00E31C93" w:rsidRDefault="000C2C59">
            <w:pPr>
              <w:rPr>
                <w:rFonts w:ascii="Times New Roman" w:hAnsi="Times New Roman"/>
                <w:color w:val="000000"/>
                <w:sz w:val="24"/>
                <w:szCs w:val="24"/>
                <w:lang w:val="zh-CN" w:eastAsia="zh-CN"/>
              </w:rPr>
            </w:pPr>
            <w:r>
              <w:rPr>
                <w:rFonts w:ascii="Times New Roman" w:hAnsi="Times New Roman"/>
                <w:color w:val="000000"/>
                <w:sz w:val="24"/>
                <w:szCs w:val="24"/>
                <w:lang w:val="zh-CN" w:eastAsia="zh-CN"/>
              </w:rPr>
              <w:t>Fast bands (4.0-5.8)</w:t>
            </w:r>
          </w:p>
        </w:tc>
        <w:tc>
          <w:tcPr>
            <w:tcW w:w="1597" w:type="dxa"/>
          </w:tcPr>
          <w:p w14:paraId="193AF5DC" w14:textId="77777777" w:rsidR="00E31C93" w:rsidRDefault="000C2C59">
            <w:pPr>
              <w:rPr>
                <w:rFonts w:ascii="Times New Roman" w:hAnsi="Times New Roman"/>
                <w:color w:val="000000"/>
                <w:sz w:val="24"/>
                <w:szCs w:val="24"/>
                <w:lang w:val="zh-CN" w:eastAsia="zh-CN"/>
              </w:rPr>
            </w:pPr>
            <w:r>
              <w:rPr>
                <w:rFonts w:ascii="Times New Roman" w:hAnsi="Times New Roman"/>
                <w:color w:val="000000"/>
                <w:sz w:val="24"/>
                <w:szCs w:val="24"/>
                <w:lang w:val="zh-CN" w:eastAsia="zh-CN"/>
              </w:rPr>
              <w:t>Total Number of Bands</w:t>
            </w:r>
          </w:p>
        </w:tc>
        <w:tc>
          <w:tcPr>
            <w:tcW w:w="1530" w:type="dxa"/>
          </w:tcPr>
          <w:p w14:paraId="05F6B744" w14:textId="77777777" w:rsidR="00E31C93" w:rsidRDefault="000C2C59">
            <w:pPr>
              <w:rPr>
                <w:rFonts w:ascii="Times New Roman" w:hAnsi="Times New Roman"/>
                <w:color w:val="000000"/>
                <w:sz w:val="24"/>
                <w:szCs w:val="24"/>
                <w:lang w:val="zh-CN" w:eastAsia="zh-CN"/>
              </w:rPr>
            </w:pPr>
            <w:r>
              <w:rPr>
                <w:rFonts w:ascii="Times New Roman" w:hAnsi="Times New Roman"/>
                <w:color w:val="000000"/>
                <w:sz w:val="24"/>
                <w:szCs w:val="24"/>
                <w:lang w:val="zh-CN" w:eastAsia="zh-CN"/>
              </w:rPr>
              <w:t>Unique Band</w:t>
            </w:r>
          </w:p>
        </w:tc>
      </w:tr>
      <w:tr w:rsidR="00E31C93" w14:paraId="65B76942" w14:textId="77777777">
        <w:trPr>
          <w:cantSplit/>
          <w:tblHeader/>
        </w:trPr>
        <w:tc>
          <w:tcPr>
            <w:tcW w:w="1368" w:type="dxa"/>
          </w:tcPr>
          <w:p w14:paraId="35C5311B" w14:textId="77777777" w:rsidR="00E31C93" w:rsidRDefault="000C2C59">
            <w:pPr>
              <w:rPr>
                <w:rFonts w:ascii="Times New Roman" w:hAnsi="Times New Roman"/>
                <w:color w:val="000000"/>
                <w:sz w:val="24"/>
                <w:szCs w:val="24"/>
                <w:lang w:val="zh-CN" w:eastAsia="zh-CN"/>
              </w:rPr>
            </w:pPr>
            <w:r>
              <w:rPr>
                <w:rFonts w:ascii="Times New Roman" w:hAnsi="Times New Roman"/>
                <w:color w:val="000000"/>
                <w:sz w:val="24"/>
                <w:szCs w:val="24"/>
                <w:lang w:val="zh-CN" w:eastAsia="zh-CN"/>
              </w:rPr>
              <w:t>DBS</w:t>
            </w:r>
          </w:p>
        </w:tc>
        <w:tc>
          <w:tcPr>
            <w:tcW w:w="1368" w:type="dxa"/>
          </w:tcPr>
          <w:p w14:paraId="68F9B6FE" w14:textId="77777777" w:rsidR="00E31C93" w:rsidRDefault="000C2C59">
            <w:pPr>
              <w:rPr>
                <w:rFonts w:ascii="Times New Roman" w:hAnsi="Times New Roman"/>
                <w:color w:val="000000"/>
                <w:sz w:val="24"/>
                <w:szCs w:val="24"/>
                <w:lang w:val="zh-CN" w:eastAsia="zh-CN"/>
              </w:rPr>
            </w:pPr>
            <w:r>
              <w:rPr>
                <w:rFonts w:ascii="Times New Roman" w:hAnsi="Times New Roman"/>
                <w:color w:val="000000"/>
                <w:sz w:val="24"/>
                <w:szCs w:val="24"/>
                <w:lang w:val="zh-CN" w:eastAsia="zh-CN"/>
              </w:rPr>
              <w:t>4</w:t>
            </w:r>
          </w:p>
        </w:tc>
        <w:tc>
          <w:tcPr>
            <w:tcW w:w="1692" w:type="dxa"/>
          </w:tcPr>
          <w:p w14:paraId="4EEE147A" w14:textId="77777777" w:rsidR="00E31C93" w:rsidRDefault="000C2C59">
            <w:pPr>
              <w:rPr>
                <w:rFonts w:ascii="Times New Roman" w:hAnsi="Times New Roman"/>
                <w:color w:val="000000"/>
                <w:sz w:val="24"/>
                <w:szCs w:val="24"/>
                <w:lang w:val="zh-CN" w:eastAsia="zh-CN"/>
              </w:rPr>
            </w:pPr>
            <w:r>
              <w:rPr>
                <w:rFonts w:ascii="Times New Roman" w:hAnsi="Times New Roman"/>
                <w:color w:val="000000"/>
                <w:sz w:val="24"/>
                <w:szCs w:val="24"/>
                <w:lang w:val="zh-CN" w:eastAsia="zh-CN"/>
              </w:rPr>
              <w:t>7</w:t>
            </w:r>
          </w:p>
        </w:tc>
        <w:tc>
          <w:tcPr>
            <w:tcW w:w="1350" w:type="dxa"/>
          </w:tcPr>
          <w:p w14:paraId="1E945CDF" w14:textId="77777777" w:rsidR="00E31C93" w:rsidRDefault="000C2C59">
            <w:pPr>
              <w:rPr>
                <w:rFonts w:ascii="Times New Roman" w:hAnsi="Times New Roman"/>
                <w:color w:val="000000"/>
                <w:sz w:val="24"/>
                <w:szCs w:val="24"/>
                <w:lang w:val="zh-CN" w:eastAsia="zh-CN"/>
              </w:rPr>
            </w:pPr>
            <w:r>
              <w:rPr>
                <w:rFonts w:ascii="Times New Roman" w:hAnsi="Times New Roman"/>
                <w:color w:val="000000"/>
                <w:sz w:val="24"/>
                <w:szCs w:val="24"/>
                <w:lang w:val="zh-CN" w:eastAsia="zh-CN"/>
              </w:rPr>
              <w:t>5</w:t>
            </w:r>
          </w:p>
        </w:tc>
        <w:tc>
          <w:tcPr>
            <w:tcW w:w="1597" w:type="dxa"/>
          </w:tcPr>
          <w:p w14:paraId="3CBB949A" w14:textId="77777777" w:rsidR="00E31C93" w:rsidRDefault="000C2C59">
            <w:pPr>
              <w:rPr>
                <w:rFonts w:ascii="Times New Roman" w:hAnsi="Times New Roman"/>
                <w:color w:val="000000"/>
                <w:sz w:val="24"/>
                <w:szCs w:val="24"/>
                <w:lang w:val="zh-CN" w:eastAsia="zh-CN"/>
              </w:rPr>
            </w:pPr>
            <w:r>
              <w:rPr>
                <w:rFonts w:ascii="Times New Roman" w:hAnsi="Times New Roman"/>
                <w:color w:val="000000"/>
                <w:sz w:val="24"/>
                <w:szCs w:val="24"/>
                <w:lang w:val="zh-CN" w:eastAsia="zh-CN"/>
              </w:rPr>
              <w:t>16</w:t>
            </w:r>
          </w:p>
        </w:tc>
        <w:tc>
          <w:tcPr>
            <w:tcW w:w="1530" w:type="dxa"/>
          </w:tcPr>
          <w:p w14:paraId="0340BDA1" w14:textId="77777777" w:rsidR="00E31C93" w:rsidRDefault="000C2C59">
            <w:pPr>
              <w:rPr>
                <w:rFonts w:ascii="Times New Roman" w:hAnsi="Times New Roman"/>
                <w:color w:val="000000"/>
                <w:sz w:val="24"/>
                <w:szCs w:val="24"/>
                <w:lang w:val="zh-CN" w:eastAsia="zh-CN"/>
              </w:rPr>
            </w:pPr>
            <w:r>
              <w:rPr>
                <w:rFonts w:ascii="Times New Roman" w:hAnsi="Times New Roman"/>
                <w:color w:val="000000"/>
                <w:sz w:val="24"/>
                <w:szCs w:val="24"/>
                <w:lang w:val="zh-CN" w:eastAsia="zh-CN"/>
              </w:rPr>
              <w:t>3</w:t>
            </w:r>
          </w:p>
        </w:tc>
      </w:tr>
      <w:tr w:rsidR="00E31C93" w14:paraId="11953C2D" w14:textId="77777777">
        <w:trPr>
          <w:cantSplit/>
          <w:tblHeader/>
        </w:trPr>
        <w:tc>
          <w:tcPr>
            <w:tcW w:w="1368" w:type="dxa"/>
          </w:tcPr>
          <w:p w14:paraId="484DE36B" w14:textId="77777777" w:rsidR="00E31C93" w:rsidRDefault="000C2C59">
            <w:pPr>
              <w:rPr>
                <w:rFonts w:ascii="Times New Roman" w:hAnsi="Times New Roman"/>
                <w:color w:val="000000"/>
                <w:sz w:val="24"/>
                <w:szCs w:val="24"/>
                <w:lang w:val="zh-CN" w:eastAsia="zh-CN"/>
              </w:rPr>
            </w:pPr>
            <w:r>
              <w:rPr>
                <w:rFonts w:ascii="Times New Roman" w:hAnsi="Times New Roman"/>
                <w:color w:val="000000"/>
                <w:sz w:val="24"/>
                <w:szCs w:val="24"/>
                <w:lang w:val="zh-CN" w:eastAsia="zh-CN"/>
              </w:rPr>
              <w:t>BKS</w:t>
            </w:r>
          </w:p>
        </w:tc>
        <w:tc>
          <w:tcPr>
            <w:tcW w:w="1368" w:type="dxa"/>
          </w:tcPr>
          <w:p w14:paraId="6F1A5390" w14:textId="77777777" w:rsidR="00E31C93" w:rsidRDefault="000C2C59">
            <w:pPr>
              <w:rPr>
                <w:rFonts w:ascii="Times New Roman" w:hAnsi="Times New Roman"/>
                <w:color w:val="000000"/>
                <w:sz w:val="24"/>
                <w:szCs w:val="24"/>
                <w:lang w:val="zh-CN" w:eastAsia="zh-CN"/>
              </w:rPr>
            </w:pPr>
            <w:r>
              <w:rPr>
                <w:rFonts w:ascii="Times New Roman" w:hAnsi="Times New Roman"/>
                <w:color w:val="000000"/>
                <w:sz w:val="24"/>
                <w:szCs w:val="24"/>
                <w:lang w:val="zh-CN" w:eastAsia="zh-CN"/>
              </w:rPr>
              <w:t>4</w:t>
            </w:r>
          </w:p>
        </w:tc>
        <w:tc>
          <w:tcPr>
            <w:tcW w:w="1692" w:type="dxa"/>
          </w:tcPr>
          <w:p w14:paraId="6004B764" w14:textId="77777777" w:rsidR="00E31C93" w:rsidRDefault="000C2C59">
            <w:pPr>
              <w:rPr>
                <w:rFonts w:ascii="Times New Roman" w:hAnsi="Times New Roman"/>
                <w:color w:val="000000"/>
                <w:sz w:val="24"/>
                <w:szCs w:val="24"/>
                <w:lang w:val="zh-CN" w:eastAsia="zh-CN"/>
              </w:rPr>
            </w:pPr>
            <w:r>
              <w:rPr>
                <w:rFonts w:ascii="Times New Roman" w:hAnsi="Times New Roman"/>
                <w:color w:val="000000"/>
                <w:sz w:val="24"/>
                <w:szCs w:val="24"/>
                <w:lang w:val="zh-CN" w:eastAsia="zh-CN"/>
              </w:rPr>
              <w:t>6</w:t>
            </w:r>
          </w:p>
        </w:tc>
        <w:tc>
          <w:tcPr>
            <w:tcW w:w="1350" w:type="dxa"/>
          </w:tcPr>
          <w:p w14:paraId="2FFC6FBD" w14:textId="77777777" w:rsidR="00E31C93" w:rsidRDefault="000C2C59">
            <w:pPr>
              <w:rPr>
                <w:rFonts w:ascii="Times New Roman" w:hAnsi="Times New Roman"/>
                <w:color w:val="000000"/>
                <w:sz w:val="24"/>
                <w:szCs w:val="24"/>
                <w:lang w:val="zh-CN" w:eastAsia="zh-CN"/>
              </w:rPr>
            </w:pPr>
            <w:r>
              <w:rPr>
                <w:rFonts w:ascii="Times New Roman" w:hAnsi="Times New Roman"/>
                <w:color w:val="000000"/>
                <w:sz w:val="24"/>
                <w:szCs w:val="24"/>
                <w:lang w:val="zh-CN" w:eastAsia="zh-CN"/>
              </w:rPr>
              <w:t>5</w:t>
            </w:r>
          </w:p>
        </w:tc>
        <w:tc>
          <w:tcPr>
            <w:tcW w:w="1597" w:type="dxa"/>
          </w:tcPr>
          <w:p w14:paraId="02577B88" w14:textId="77777777" w:rsidR="00E31C93" w:rsidRDefault="000C2C59">
            <w:pPr>
              <w:rPr>
                <w:rFonts w:ascii="Times New Roman" w:hAnsi="Times New Roman"/>
                <w:color w:val="000000"/>
                <w:sz w:val="24"/>
                <w:szCs w:val="24"/>
                <w:lang w:val="zh-CN" w:eastAsia="zh-CN"/>
              </w:rPr>
            </w:pPr>
            <w:r>
              <w:rPr>
                <w:rFonts w:ascii="Times New Roman" w:hAnsi="Times New Roman"/>
                <w:color w:val="000000"/>
                <w:sz w:val="24"/>
                <w:szCs w:val="24"/>
                <w:lang w:val="zh-CN" w:eastAsia="zh-CN"/>
              </w:rPr>
              <w:t>15</w:t>
            </w:r>
          </w:p>
        </w:tc>
        <w:tc>
          <w:tcPr>
            <w:tcW w:w="1530" w:type="dxa"/>
          </w:tcPr>
          <w:p w14:paraId="712ACA06" w14:textId="77777777" w:rsidR="00E31C93" w:rsidRDefault="000C2C59">
            <w:pPr>
              <w:rPr>
                <w:rFonts w:ascii="Times New Roman" w:hAnsi="Times New Roman"/>
                <w:color w:val="000000"/>
                <w:sz w:val="24"/>
                <w:szCs w:val="24"/>
                <w:lang w:val="zh-CN" w:eastAsia="zh-CN"/>
              </w:rPr>
            </w:pPr>
            <w:r>
              <w:rPr>
                <w:rFonts w:ascii="Times New Roman" w:hAnsi="Times New Roman"/>
                <w:color w:val="000000"/>
                <w:sz w:val="24"/>
                <w:szCs w:val="24"/>
                <w:lang w:val="zh-CN" w:eastAsia="zh-CN"/>
              </w:rPr>
              <w:t>4</w:t>
            </w:r>
          </w:p>
        </w:tc>
      </w:tr>
      <w:tr w:rsidR="00E31C93" w14:paraId="0981708E" w14:textId="77777777">
        <w:trPr>
          <w:cantSplit/>
          <w:tblHeader/>
        </w:trPr>
        <w:tc>
          <w:tcPr>
            <w:tcW w:w="1368" w:type="dxa"/>
          </w:tcPr>
          <w:p w14:paraId="2532356F" w14:textId="77777777" w:rsidR="00E31C93" w:rsidRDefault="000C2C59">
            <w:pPr>
              <w:rPr>
                <w:rFonts w:ascii="Times New Roman" w:hAnsi="Times New Roman"/>
                <w:color w:val="000000"/>
                <w:sz w:val="24"/>
                <w:szCs w:val="24"/>
                <w:lang w:val="zh-CN" w:eastAsia="zh-CN"/>
              </w:rPr>
            </w:pPr>
            <w:r>
              <w:rPr>
                <w:rFonts w:ascii="Times New Roman" w:hAnsi="Times New Roman"/>
                <w:color w:val="000000"/>
                <w:sz w:val="24"/>
                <w:szCs w:val="24"/>
                <w:lang w:val="zh-CN" w:eastAsia="zh-CN"/>
              </w:rPr>
              <w:t>LBS</w:t>
            </w:r>
          </w:p>
        </w:tc>
        <w:tc>
          <w:tcPr>
            <w:tcW w:w="1368" w:type="dxa"/>
          </w:tcPr>
          <w:p w14:paraId="1238A7D0" w14:textId="77777777" w:rsidR="00E31C93" w:rsidRDefault="000C2C59">
            <w:pPr>
              <w:rPr>
                <w:rFonts w:ascii="Times New Roman" w:hAnsi="Times New Roman"/>
                <w:color w:val="000000"/>
                <w:sz w:val="24"/>
                <w:szCs w:val="24"/>
                <w:lang w:val="zh-CN" w:eastAsia="zh-CN"/>
              </w:rPr>
            </w:pPr>
            <w:r>
              <w:rPr>
                <w:rFonts w:ascii="Times New Roman" w:hAnsi="Times New Roman"/>
                <w:color w:val="000000"/>
                <w:sz w:val="24"/>
                <w:szCs w:val="24"/>
                <w:lang w:val="zh-CN" w:eastAsia="zh-CN"/>
              </w:rPr>
              <w:t>5</w:t>
            </w:r>
          </w:p>
        </w:tc>
        <w:tc>
          <w:tcPr>
            <w:tcW w:w="1692" w:type="dxa"/>
          </w:tcPr>
          <w:p w14:paraId="228A8ACA" w14:textId="77777777" w:rsidR="00E31C93" w:rsidRDefault="000C2C59">
            <w:pPr>
              <w:rPr>
                <w:rFonts w:ascii="Times New Roman" w:hAnsi="Times New Roman"/>
                <w:color w:val="000000"/>
                <w:sz w:val="24"/>
                <w:szCs w:val="24"/>
                <w:lang w:val="zh-CN" w:eastAsia="zh-CN"/>
              </w:rPr>
            </w:pPr>
            <w:r>
              <w:rPr>
                <w:rFonts w:ascii="Times New Roman" w:hAnsi="Times New Roman"/>
                <w:color w:val="000000"/>
                <w:sz w:val="24"/>
                <w:szCs w:val="24"/>
                <w:lang w:val="zh-CN" w:eastAsia="zh-CN"/>
              </w:rPr>
              <w:t>5</w:t>
            </w:r>
          </w:p>
        </w:tc>
        <w:tc>
          <w:tcPr>
            <w:tcW w:w="1350" w:type="dxa"/>
          </w:tcPr>
          <w:p w14:paraId="37FB3203" w14:textId="77777777" w:rsidR="00E31C93" w:rsidRDefault="000C2C59">
            <w:pPr>
              <w:rPr>
                <w:rFonts w:ascii="Times New Roman" w:hAnsi="Times New Roman"/>
                <w:color w:val="000000"/>
                <w:sz w:val="24"/>
                <w:szCs w:val="24"/>
                <w:lang w:val="zh-CN" w:eastAsia="zh-CN"/>
              </w:rPr>
            </w:pPr>
            <w:r>
              <w:rPr>
                <w:rFonts w:ascii="Times New Roman" w:hAnsi="Times New Roman"/>
                <w:color w:val="000000"/>
                <w:sz w:val="24"/>
                <w:szCs w:val="24"/>
                <w:lang w:val="zh-CN" w:eastAsia="zh-CN"/>
              </w:rPr>
              <w:t>5</w:t>
            </w:r>
          </w:p>
        </w:tc>
        <w:tc>
          <w:tcPr>
            <w:tcW w:w="1597" w:type="dxa"/>
          </w:tcPr>
          <w:p w14:paraId="3ABA73A2" w14:textId="77777777" w:rsidR="00E31C93" w:rsidRDefault="000C2C59">
            <w:pPr>
              <w:rPr>
                <w:rFonts w:ascii="Times New Roman" w:hAnsi="Times New Roman"/>
                <w:color w:val="000000"/>
                <w:sz w:val="24"/>
                <w:szCs w:val="24"/>
                <w:lang w:val="zh-CN" w:eastAsia="zh-CN"/>
              </w:rPr>
            </w:pPr>
            <w:r>
              <w:rPr>
                <w:rFonts w:ascii="Times New Roman" w:hAnsi="Times New Roman"/>
                <w:color w:val="000000"/>
                <w:sz w:val="24"/>
                <w:szCs w:val="24"/>
                <w:lang w:val="zh-CN" w:eastAsia="zh-CN"/>
              </w:rPr>
              <w:t>15</w:t>
            </w:r>
          </w:p>
        </w:tc>
        <w:tc>
          <w:tcPr>
            <w:tcW w:w="1530" w:type="dxa"/>
          </w:tcPr>
          <w:p w14:paraId="1DF2DFD3" w14:textId="77777777" w:rsidR="00E31C93" w:rsidRDefault="000C2C59">
            <w:pPr>
              <w:rPr>
                <w:rFonts w:ascii="Times New Roman" w:hAnsi="Times New Roman"/>
                <w:color w:val="000000"/>
                <w:sz w:val="24"/>
                <w:szCs w:val="24"/>
                <w:lang w:val="zh-CN" w:eastAsia="zh-CN"/>
              </w:rPr>
            </w:pPr>
            <w:r>
              <w:rPr>
                <w:rFonts w:ascii="Times New Roman" w:hAnsi="Times New Roman"/>
                <w:color w:val="000000"/>
                <w:sz w:val="24"/>
                <w:szCs w:val="24"/>
                <w:lang w:val="zh-CN" w:eastAsia="zh-CN"/>
              </w:rPr>
              <w:t>7</w:t>
            </w:r>
          </w:p>
        </w:tc>
      </w:tr>
    </w:tbl>
    <w:p w14:paraId="45C7B554" w14:textId="77777777" w:rsidR="00E31C93" w:rsidRDefault="00E31C93">
      <w:pPr>
        <w:rPr>
          <w:rFonts w:ascii="Times New Roman" w:hAnsi="Times New Roman"/>
          <w:color w:val="000000"/>
          <w:sz w:val="24"/>
          <w:szCs w:val="24"/>
        </w:rPr>
      </w:pPr>
    </w:p>
    <w:p w14:paraId="198424C5" w14:textId="77777777" w:rsidR="00E31C93" w:rsidRDefault="00E31C93">
      <w:pPr>
        <w:rPr>
          <w:rFonts w:ascii="Times New Roman" w:hAnsi="Times New Roman"/>
          <w:color w:val="000000"/>
          <w:sz w:val="24"/>
          <w:szCs w:val="24"/>
        </w:rPr>
      </w:pPr>
    </w:p>
    <w:p w14:paraId="7D835774" w14:textId="77777777" w:rsidR="00E31C93" w:rsidRDefault="000C2C59">
      <w:pPr>
        <w:rPr>
          <w:rFonts w:ascii="Arial" w:hAnsi="Arial" w:cs="Arial"/>
          <w:b/>
          <w:color w:val="000000"/>
          <w:sz w:val="24"/>
          <w:szCs w:val="24"/>
        </w:rPr>
      </w:pPr>
      <w:r>
        <w:rPr>
          <w:rFonts w:ascii="Arial" w:hAnsi="Arial" w:cs="Arial"/>
          <w:b/>
          <w:color w:val="000000"/>
          <w:sz w:val="24"/>
          <w:szCs w:val="24"/>
        </w:rPr>
        <w:t>Table 2: Leaf Electrophoresis Profile of the Winged Bean Studied</w:t>
      </w:r>
    </w:p>
    <w:tbl>
      <w:tblPr>
        <w:tblStyle w:val="Style27"/>
        <w:tblW w:w="89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68"/>
        <w:gridCol w:w="1368"/>
        <w:gridCol w:w="1692"/>
        <w:gridCol w:w="1350"/>
        <w:gridCol w:w="1687"/>
        <w:gridCol w:w="1530"/>
      </w:tblGrid>
      <w:tr w:rsidR="00E31C93" w14:paraId="7CE50B99" w14:textId="77777777">
        <w:trPr>
          <w:cantSplit/>
          <w:tblHeader/>
        </w:trPr>
        <w:tc>
          <w:tcPr>
            <w:tcW w:w="1368" w:type="dxa"/>
          </w:tcPr>
          <w:p w14:paraId="32BEFEB1" w14:textId="77777777" w:rsidR="00E31C93" w:rsidRDefault="000C2C59">
            <w:pPr>
              <w:rPr>
                <w:rFonts w:ascii="Times New Roman" w:hAnsi="Times New Roman"/>
                <w:color w:val="000000"/>
                <w:sz w:val="24"/>
                <w:szCs w:val="24"/>
                <w:lang w:val="zh-CN" w:eastAsia="zh-CN"/>
              </w:rPr>
            </w:pPr>
            <w:r>
              <w:rPr>
                <w:rFonts w:ascii="Times New Roman" w:hAnsi="Times New Roman"/>
                <w:color w:val="000000"/>
                <w:sz w:val="24"/>
                <w:szCs w:val="24"/>
                <w:lang w:val="zh-CN" w:eastAsia="zh-CN"/>
              </w:rPr>
              <w:t>Seed colour</w:t>
            </w:r>
          </w:p>
        </w:tc>
        <w:tc>
          <w:tcPr>
            <w:tcW w:w="1368" w:type="dxa"/>
          </w:tcPr>
          <w:p w14:paraId="643DA863" w14:textId="77777777" w:rsidR="00E31C93" w:rsidRDefault="000C2C59">
            <w:pPr>
              <w:rPr>
                <w:rFonts w:ascii="Times New Roman" w:hAnsi="Times New Roman"/>
                <w:color w:val="000000"/>
                <w:sz w:val="24"/>
                <w:szCs w:val="24"/>
                <w:lang w:val="zh-CN" w:eastAsia="zh-CN"/>
              </w:rPr>
            </w:pPr>
            <w:r>
              <w:rPr>
                <w:rFonts w:ascii="Times New Roman" w:hAnsi="Times New Roman"/>
                <w:color w:val="000000"/>
                <w:sz w:val="24"/>
                <w:szCs w:val="24"/>
                <w:lang w:val="zh-CN" w:eastAsia="zh-CN"/>
              </w:rPr>
              <w:t>Slow bands (0-1.9)</w:t>
            </w:r>
          </w:p>
        </w:tc>
        <w:tc>
          <w:tcPr>
            <w:tcW w:w="1692" w:type="dxa"/>
          </w:tcPr>
          <w:p w14:paraId="2C71C0DF" w14:textId="77777777" w:rsidR="00E31C93" w:rsidRDefault="000C2C59">
            <w:pPr>
              <w:rPr>
                <w:rFonts w:ascii="Times New Roman" w:hAnsi="Times New Roman"/>
                <w:color w:val="000000"/>
                <w:sz w:val="24"/>
                <w:szCs w:val="24"/>
                <w:lang w:val="zh-CN" w:eastAsia="zh-CN"/>
              </w:rPr>
            </w:pPr>
            <w:r>
              <w:rPr>
                <w:rFonts w:ascii="Times New Roman" w:hAnsi="Times New Roman"/>
                <w:color w:val="000000"/>
                <w:sz w:val="24"/>
                <w:szCs w:val="24"/>
                <w:lang w:val="zh-CN" w:eastAsia="zh-CN"/>
              </w:rPr>
              <w:t>Intermediate bands (2.0-3.8)</w:t>
            </w:r>
          </w:p>
        </w:tc>
        <w:tc>
          <w:tcPr>
            <w:tcW w:w="1350" w:type="dxa"/>
          </w:tcPr>
          <w:p w14:paraId="2300FBDD" w14:textId="77777777" w:rsidR="00E31C93" w:rsidRDefault="000C2C59">
            <w:pPr>
              <w:rPr>
                <w:rFonts w:ascii="Times New Roman" w:hAnsi="Times New Roman"/>
                <w:color w:val="000000"/>
                <w:sz w:val="24"/>
                <w:szCs w:val="24"/>
                <w:lang w:val="zh-CN" w:eastAsia="zh-CN"/>
              </w:rPr>
            </w:pPr>
            <w:r>
              <w:rPr>
                <w:rFonts w:ascii="Times New Roman" w:hAnsi="Times New Roman"/>
                <w:color w:val="000000"/>
                <w:sz w:val="24"/>
                <w:szCs w:val="24"/>
                <w:lang w:val="zh-CN" w:eastAsia="zh-CN"/>
              </w:rPr>
              <w:t>Fast bands (4.0-5.8)</w:t>
            </w:r>
          </w:p>
        </w:tc>
        <w:tc>
          <w:tcPr>
            <w:tcW w:w="1687" w:type="dxa"/>
          </w:tcPr>
          <w:p w14:paraId="77CB0062" w14:textId="77777777" w:rsidR="00E31C93" w:rsidRDefault="000C2C59">
            <w:pPr>
              <w:rPr>
                <w:rFonts w:ascii="Times New Roman" w:hAnsi="Times New Roman"/>
                <w:color w:val="000000"/>
                <w:sz w:val="24"/>
                <w:szCs w:val="24"/>
                <w:lang w:val="zh-CN" w:eastAsia="zh-CN"/>
              </w:rPr>
            </w:pPr>
            <w:r>
              <w:rPr>
                <w:rFonts w:ascii="Times New Roman" w:hAnsi="Times New Roman"/>
                <w:color w:val="000000"/>
                <w:sz w:val="24"/>
                <w:szCs w:val="24"/>
                <w:lang w:val="zh-CN" w:eastAsia="zh-CN"/>
              </w:rPr>
              <w:t>Total Number of Bands</w:t>
            </w:r>
          </w:p>
        </w:tc>
        <w:tc>
          <w:tcPr>
            <w:tcW w:w="1530" w:type="dxa"/>
          </w:tcPr>
          <w:p w14:paraId="41DAAB29" w14:textId="77777777" w:rsidR="00E31C93" w:rsidRDefault="000C2C59">
            <w:pPr>
              <w:rPr>
                <w:rFonts w:ascii="Times New Roman" w:hAnsi="Times New Roman"/>
                <w:color w:val="000000"/>
                <w:sz w:val="24"/>
                <w:szCs w:val="24"/>
                <w:lang w:val="zh-CN" w:eastAsia="zh-CN"/>
              </w:rPr>
            </w:pPr>
            <w:r>
              <w:rPr>
                <w:rFonts w:ascii="Times New Roman" w:hAnsi="Times New Roman"/>
                <w:color w:val="000000"/>
                <w:sz w:val="24"/>
                <w:szCs w:val="24"/>
                <w:lang w:val="zh-CN" w:eastAsia="zh-CN"/>
              </w:rPr>
              <w:t>Unique Band</w:t>
            </w:r>
          </w:p>
        </w:tc>
      </w:tr>
      <w:tr w:rsidR="00E31C93" w14:paraId="3544D597" w14:textId="77777777">
        <w:trPr>
          <w:cantSplit/>
          <w:tblHeader/>
        </w:trPr>
        <w:tc>
          <w:tcPr>
            <w:tcW w:w="1368" w:type="dxa"/>
          </w:tcPr>
          <w:p w14:paraId="79FAE643" w14:textId="77777777" w:rsidR="00E31C93" w:rsidRDefault="000C2C59">
            <w:pPr>
              <w:rPr>
                <w:rFonts w:ascii="Times New Roman" w:hAnsi="Times New Roman"/>
                <w:color w:val="000000"/>
                <w:sz w:val="24"/>
                <w:szCs w:val="24"/>
                <w:lang w:val="zh-CN" w:eastAsia="zh-CN"/>
              </w:rPr>
            </w:pPr>
            <w:r>
              <w:rPr>
                <w:rFonts w:ascii="Times New Roman" w:hAnsi="Times New Roman"/>
                <w:color w:val="000000"/>
                <w:sz w:val="24"/>
                <w:szCs w:val="24"/>
                <w:lang w:val="zh-CN" w:eastAsia="zh-CN"/>
              </w:rPr>
              <w:t>LBL</w:t>
            </w:r>
          </w:p>
        </w:tc>
        <w:tc>
          <w:tcPr>
            <w:tcW w:w="1368" w:type="dxa"/>
          </w:tcPr>
          <w:p w14:paraId="296097F2" w14:textId="77777777" w:rsidR="00E31C93" w:rsidRDefault="000C2C59">
            <w:pPr>
              <w:rPr>
                <w:rFonts w:ascii="Times New Roman" w:hAnsi="Times New Roman"/>
                <w:color w:val="000000"/>
                <w:sz w:val="24"/>
                <w:szCs w:val="24"/>
                <w:lang w:val="zh-CN" w:eastAsia="zh-CN"/>
              </w:rPr>
            </w:pPr>
            <w:r>
              <w:rPr>
                <w:rFonts w:ascii="Times New Roman" w:hAnsi="Times New Roman"/>
                <w:color w:val="000000"/>
                <w:sz w:val="24"/>
                <w:szCs w:val="24"/>
                <w:lang w:val="zh-CN" w:eastAsia="zh-CN"/>
              </w:rPr>
              <w:t>3</w:t>
            </w:r>
          </w:p>
        </w:tc>
        <w:tc>
          <w:tcPr>
            <w:tcW w:w="1692" w:type="dxa"/>
          </w:tcPr>
          <w:p w14:paraId="79B1DF46" w14:textId="77777777" w:rsidR="00E31C93" w:rsidRDefault="000C2C59">
            <w:pPr>
              <w:rPr>
                <w:rFonts w:ascii="Times New Roman" w:hAnsi="Times New Roman"/>
                <w:color w:val="000000"/>
                <w:sz w:val="24"/>
                <w:szCs w:val="24"/>
                <w:lang w:val="zh-CN" w:eastAsia="zh-CN"/>
              </w:rPr>
            </w:pPr>
            <w:r>
              <w:rPr>
                <w:rFonts w:ascii="Times New Roman" w:hAnsi="Times New Roman"/>
                <w:color w:val="000000"/>
                <w:sz w:val="24"/>
                <w:szCs w:val="24"/>
                <w:lang w:val="zh-CN" w:eastAsia="zh-CN"/>
              </w:rPr>
              <w:t>2</w:t>
            </w:r>
          </w:p>
        </w:tc>
        <w:tc>
          <w:tcPr>
            <w:tcW w:w="1350" w:type="dxa"/>
          </w:tcPr>
          <w:p w14:paraId="37CF81C2" w14:textId="77777777" w:rsidR="00E31C93" w:rsidRDefault="000C2C59">
            <w:pPr>
              <w:rPr>
                <w:rFonts w:ascii="Times New Roman" w:hAnsi="Times New Roman"/>
                <w:color w:val="000000"/>
                <w:sz w:val="24"/>
                <w:szCs w:val="24"/>
                <w:lang w:val="zh-CN" w:eastAsia="zh-CN"/>
              </w:rPr>
            </w:pPr>
            <w:r>
              <w:rPr>
                <w:rFonts w:ascii="Times New Roman" w:hAnsi="Times New Roman"/>
                <w:color w:val="000000"/>
                <w:sz w:val="24"/>
                <w:szCs w:val="24"/>
                <w:lang w:val="zh-CN" w:eastAsia="zh-CN"/>
              </w:rPr>
              <w:t>3</w:t>
            </w:r>
          </w:p>
        </w:tc>
        <w:tc>
          <w:tcPr>
            <w:tcW w:w="1687" w:type="dxa"/>
          </w:tcPr>
          <w:p w14:paraId="2EB1B6BC" w14:textId="77777777" w:rsidR="00E31C93" w:rsidRDefault="000C2C59">
            <w:pPr>
              <w:rPr>
                <w:rFonts w:ascii="Times New Roman" w:hAnsi="Times New Roman"/>
                <w:color w:val="000000"/>
                <w:sz w:val="24"/>
                <w:szCs w:val="24"/>
                <w:lang w:val="zh-CN" w:eastAsia="zh-CN"/>
              </w:rPr>
            </w:pPr>
            <w:r>
              <w:rPr>
                <w:rFonts w:ascii="Times New Roman" w:hAnsi="Times New Roman"/>
                <w:color w:val="000000"/>
                <w:sz w:val="24"/>
                <w:szCs w:val="24"/>
                <w:lang w:val="zh-CN" w:eastAsia="zh-CN"/>
              </w:rPr>
              <w:t>8</w:t>
            </w:r>
          </w:p>
        </w:tc>
        <w:tc>
          <w:tcPr>
            <w:tcW w:w="1530" w:type="dxa"/>
          </w:tcPr>
          <w:p w14:paraId="72BC1A2B" w14:textId="77777777" w:rsidR="00E31C93" w:rsidRDefault="000C2C59">
            <w:pPr>
              <w:rPr>
                <w:rFonts w:ascii="Times New Roman" w:hAnsi="Times New Roman"/>
                <w:color w:val="000000"/>
                <w:sz w:val="24"/>
                <w:szCs w:val="24"/>
                <w:lang w:val="zh-CN" w:eastAsia="zh-CN"/>
              </w:rPr>
            </w:pPr>
            <w:r>
              <w:rPr>
                <w:rFonts w:ascii="Times New Roman" w:hAnsi="Times New Roman"/>
                <w:color w:val="000000"/>
                <w:sz w:val="24"/>
                <w:szCs w:val="24"/>
                <w:lang w:val="zh-CN" w:eastAsia="zh-CN"/>
              </w:rPr>
              <w:t>2</w:t>
            </w:r>
          </w:p>
        </w:tc>
      </w:tr>
      <w:tr w:rsidR="00E31C93" w14:paraId="74D7637A" w14:textId="77777777">
        <w:trPr>
          <w:cantSplit/>
          <w:tblHeader/>
        </w:trPr>
        <w:tc>
          <w:tcPr>
            <w:tcW w:w="1368" w:type="dxa"/>
          </w:tcPr>
          <w:p w14:paraId="2CC2BFF9" w14:textId="77777777" w:rsidR="00E31C93" w:rsidRDefault="000C2C59">
            <w:pPr>
              <w:rPr>
                <w:rFonts w:ascii="Times New Roman" w:hAnsi="Times New Roman"/>
                <w:color w:val="000000"/>
                <w:sz w:val="24"/>
                <w:szCs w:val="24"/>
                <w:lang w:val="zh-CN" w:eastAsia="zh-CN"/>
              </w:rPr>
            </w:pPr>
            <w:r>
              <w:rPr>
                <w:rFonts w:ascii="Times New Roman" w:hAnsi="Times New Roman"/>
                <w:color w:val="000000"/>
                <w:sz w:val="24"/>
                <w:szCs w:val="24"/>
                <w:lang w:val="zh-CN" w:eastAsia="zh-CN"/>
              </w:rPr>
              <w:t>BKS</w:t>
            </w:r>
          </w:p>
        </w:tc>
        <w:tc>
          <w:tcPr>
            <w:tcW w:w="1368" w:type="dxa"/>
          </w:tcPr>
          <w:p w14:paraId="464B7D30" w14:textId="77777777" w:rsidR="00E31C93" w:rsidRDefault="000C2C59">
            <w:pPr>
              <w:rPr>
                <w:rFonts w:ascii="Times New Roman" w:hAnsi="Times New Roman"/>
                <w:color w:val="000000"/>
                <w:sz w:val="24"/>
                <w:szCs w:val="24"/>
                <w:lang w:val="zh-CN" w:eastAsia="zh-CN"/>
              </w:rPr>
            </w:pPr>
            <w:r>
              <w:rPr>
                <w:rFonts w:ascii="Times New Roman" w:hAnsi="Times New Roman"/>
                <w:color w:val="000000"/>
                <w:sz w:val="24"/>
                <w:szCs w:val="24"/>
                <w:lang w:val="zh-CN" w:eastAsia="zh-CN"/>
              </w:rPr>
              <w:t>3</w:t>
            </w:r>
          </w:p>
        </w:tc>
        <w:tc>
          <w:tcPr>
            <w:tcW w:w="1692" w:type="dxa"/>
          </w:tcPr>
          <w:p w14:paraId="590E6A16" w14:textId="77777777" w:rsidR="00E31C93" w:rsidRDefault="000C2C59">
            <w:pPr>
              <w:rPr>
                <w:rFonts w:ascii="Times New Roman" w:hAnsi="Times New Roman"/>
                <w:color w:val="000000"/>
                <w:sz w:val="24"/>
                <w:szCs w:val="24"/>
                <w:lang w:val="zh-CN" w:eastAsia="zh-CN"/>
              </w:rPr>
            </w:pPr>
            <w:r>
              <w:rPr>
                <w:rFonts w:ascii="Times New Roman" w:hAnsi="Times New Roman"/>
                <w:color w:val="000000"/>
                <w:sz w:val="24"/>
                <w:szCs w:val="24"/>
                <w:lang w:val="zh-CN" w:eastAsia="zh-CN"/>
              </w:rPr>
              <w:t>3</w:t>
            </w:r>
          </w:p>
        </w:tc>
        <w:tc>
          <w:tcPr>
            <w:tcW w:w="1350" w:type="dxa"/>
          </w:tcPr>
          <w:p w14:paraId="1908AB0E" w14:textId="77777777" w:rsidR="00E31C93" w:rsidRDefault="000C2C59">
            <w:pPr>
              <w:rPr>
                <w:rFonts w:ascii="Times New Roman" w:hAnsi="Times New Roman"/>
                <w:color w:val="000000"/>
                <w:sz w:val="24"/>
                <w:szCs w:val="24"/>
                <w:lang w:val="zh-CN" w:eastAsia="zh-CN"/>
              </w:rPr>
            </w:pPr>
            <w:r>
              <w:rPr>
                <w:rFonts w:ascii="Times New Roman" w:hAnsi="Times New Roman"/>
                <w:color w:val="000000"/>
                <w:sz w:val="24"/>
                <w:szCs w:val="24"/>
                <w:lang w:val="zh-CN" w:eastAsia="zh-CN"/>
              </w:rPr>
              <w:t>3</w:t>
            </w:r>
          </w:p>
        </w:tc>
        <w:tc>
          <w:tcPr>
            <w:tcW w:w="1687" w:type="dxa"/>
          </w:tcPr>
          <w:p w14:paraId="7C97027D" w14:textId="77777777" w:rsidR="00E31C93" w:rsidRDefault="000C2C59">
            <w:pPr>
              <w:rPr>
                <w:rFonts w:ascii="Times New Roman" w:hAnsi="Times New Roman"/>
                <w:color w:val="000000"/>
                <w:sz w:val="24"/>
                <w:szCs w:val="24"/>
                <w:lang w:val="zh-CN" w:eastAsia="zh-CN"/>
              </w:rPr>
            </w:pPr>
            <w:r>
              <w:rPr>
                <w:rFonts w:ascii="Times New Roman" w:hAnsi="Times New Roman"/>
                <w:color w:val="000000"/>
                <w:sz w:val="24"/>
                <w:szCs w:val="24"/>
                <w:lang w:val="zh-CN" w:eastAsia="zh-CN"/>
              </w:rPr>
              <w:t>9</w:t>
            </w:r>
          </w:p>
        </w:tc>
        <w:tc>
          <w:tcPr>
            <w:tcW w:w="1530" w:type="dxa"/>
          </w:tcPr>
          <w:p w14:paraId="48475D69" w14:textId="77777777" w:rsidR="00E31C93" w:rsidRDefault="000C2C59">
            <w:pPr>
              <w:rPr>
                <w:rFonts w:ascii="Times New Roman" w:hAnsi="Times New Roman"/>
                <w:color w:val="000000"/>
                <w:sz w:val="24"/>
                <w:szCs w:val="24"/>
                <w:lang w:val="zh-CN" w:eastAsia="zh-CN"/>
              </w:rPr>
            </w:pPr>
            <w:r>
              <w:rPr>
                <w:rFonts w:ascii="Times New Roman" w:hAnsi="Times New Roman"/>
                <w:color w:val="000000"/>
                <w:sz w:val="24"/>
                <w:szCs w:val="24"/>
                <w:lang w:val="zh-CN" w:eastAsia="zh-CN"/>
              </w:rPr>
              <w:t>1</w:t>
            </w:r>
          </w:p>
        </w:tc>
      </w:tr>
      <w:tr w:rsidR="00E31C93" w14:paraId="6863C946" w14:textId="77777777">
        <w:trPr>
          <w:cantSplit/>
          <w:tblHeader/>
        </w:trPr>
        <w:tc>
          <w:tcPr>
            <w:tcW w:w="1368" w:type="dxa"/>
          </w:tcPr>
          <w:p w14:paraId="06103377" w14:textId="77777777" w:rsidR="00E31C93" w:rsidRDefault="000C2C59">
            <w:pPr>
              <w:rPr>
                <w:rFonts w:ascii="Times New Roman" w:hAnsi="Times New Roman"/>
                <w:color w:val="000000"/>
                <w:sz w:val="24"/>
                <w:szCs w:val="24"/>
                <w:lang w:val="zh-CN" w:eastAsia="zh-CN"/>
              </w:rPr>
            </w:pPr>
            <w:r>
              <w:rPr>
                <w:rFonts w:ascii="Times New Roman" w:hAnsi="Times New Roman"/>
                <w:color w:val="000000"/>
                <w:sz w:val="24"/>
                <w:szCs w:val="24"/>
                <w:lang w:val="zh-CN" w:eastAsia="zh-CN"/>
              </w:rPr>
              <w:t>DBL</w:t>
            </w:r>
          </w:p>
        </w:tc>
        <w:tc>
          <w:tcPr>
            <w:tcW w:w="1368" w:type="dxa"/>
          </w:tcPr>
          <w:p w14:paraId="3692FE53" w14:textId="77777777" w:rsidR="00E31C93" w:rsidRDefault="000C2C59">
            <w:pPr>
              <w:rPr>
                <w:rFonts w:ascii="Times New Roman" w:hAnsi="Times New Roman"/>
                <w:color w:val="000000"/>
                <w:sz w:val="24"/>
                <w:szCs w:val="24"/>
                <w:lang w:val="zh-CN" w:eastAsia="zh-CN"/>
              </w:rPr>
            </w:pPr>
            <w:r>
              <w:rPr>
                <w:rFonts w:ascii="Times New Roman" w:hAnsi="Times New Roman"/>
                <w:color w:val="000000"/>
                <w:sz w:val="24"/>
                <w:szCs w:val="24"/>
                <w:lang w:val="zh-CN" w:eastAsia="zh-CN"/>
              </w:rPr>
              <w:t>4</w:t>
            </w:r>
          </w:p>
        </w:tc>
        <w:tc>
          <w:tcPr>
            <w:tcW w:w="1692" w:type="dxa"/>
          </w:tcPr>
          <w:p w14:paraId="4033826E" w14:textId="77777777" w:rsidR="00E31C93" w:rsidRDefault="000C2C59">
            <w:pPr>
              <w:rPr>
                <w:rFonts w:ascii="Times New Roman" w:hAnsi="Times New Roman"/>
                <w:color w:val="000000"/>
                <w:sz w:val="24"/>
                <w:szCs w:val="24"/>
                <w:lang w:val="zh-CN" w:eastAsia="zh-CN"/>
              </w:rPr>
            </w:pPr>
            <w:r>
              <w:rPr>
                <w:rFonts w:ascii="Times New Roman" w:hAnsi="Times New Roman"/>
                <w:color w:val="000000"/>
                <w:sz w:val="24"/>
                <w:szCs w:val="24"/>
                <w:lang w:val="zh-CN" w:eastAsia="zh-CN"/>
              </w:rPr>
              <w:t>3</w:t>
            </w:r>
          </w:p>
        </w:tc>
        <w:tc>
          <w:tcPr>
            <w:tcW w:w="1350" w:type="dxa"/>
          </w:tcPr>
          <w:p w14:paraId="131F8C5B" w14:textId="77777777" w:rsidR="00E31C93" w:rsidRDefault="000C2C59">
            <w:pPr>
              <w:rPr>
                <w:rFonts w:ascii="Times New Roman" w:hAnsi="Times New Roman"/>
                <w:color w:val="000000"/>
                <w:sz w:val="24"/>
                <w:szCs w:val="24"/>
                <w:lang w:val="zh-CN" w:eastAsia="zh-CN"/>
              </w:rPr>
            </w:pPr>
            <w:r>
              <w:rPr>
                <w:rFonts w:ascii="Times New Roman" w:hAnsi="Times New Roman"/>
                <w:color w:val="000000"/>
                <w:sz w:val="24"/>
                <w:szCs w:val="24"/>
                <w:lang w:val="zh-CN" w:eastAsia="zh-CN"/>
              </w:rPr>
              <w:t>4</w:t>
            </w:r>
          </w:p>
        </w:tc>
        <w:tc>
          <w:tcPr>
            <w:tcW w:w="1687" w:type="dxa"/>
          </w:tcPr>
          <w:p w14:paraId="3C584318" w14:textId="77777777" w:rsidR="00E31C93" w:rsidRDefault="000C2C59">
            <w:pPr>
              <w:rPr>
                <w:rFonts w:ascii="Times New Roman" w:hAnsi="Times New Roman"/>
                <w:color w:val="000000"/>
                <w:sz w:val="24"/>
                <w:szCs w:val="24"/>
                <w:lang w:val="zh-CN" w:eastAsia="zh-CN"/>
              </w:rPr>
            </w:pPr>
            <w:r>
              <w:rPr>
                <w:rFonts w:ascii="Times New Roman" w:hAnsi="Times New Roman"/>
                <w:color w:val="000000"/>
                <w:sz w:val="24"/>
                <w:szCs w:val="24"/>
                <w:lang w:val="zh-CN" w:eastAsia="zh-CN"/>
              </w:rPr>
              <w:t>11</w:t>
            </w:r>
          </w:p>
        </w:tc>
        <w:tc>
          <w:tcPr>
            <w:tcW w:w="1530" w:type="dxa"/>
          </w:tcPr>
          <w:p w14:paraId="2112C6DD" w14:textId="77777777" w:rsidR="00E31C93" w:rsidRDefault="000C2C59">
            <w:pPr>
              <w:rPr>
                <w:rFonts w:ascii="Times New Roman" w:hAnsi="Times New Roman"/>
                <w:color w:val="000000"/>
                <w:sz w:val="24"/>
                <w:szCs w:val="24"/>
                <w:lang w:val="zh-CN" w:eastAsia="zh-CN"/>
              </w:rPr>
            </w:pPr>
            <w:r>
              <w:rPr>
                <w:rFonts w:ascii="Times New Roman" w:hAnsi="Times New Roman"/>
                <w:color w:val="000000"/>
                <w:sz w:val="24"/>
                <w:szCs w:val="24"/>
                <w:lang w:val="zh-CN" w:eastAsia="zh-CN"/>
              </w:rPr>
              <w:t>3</w:t>
            </w:r>
          </w:p>
        </w:tc>
      </w:tr>
    </w:tbl>
    <w:p w14:paraId="572D7D16" w14:textId="77777777" w:rsidR="00E31C93" w:rsidRDefault="00E31C93">
      <w:pPr>
        <w:rPr>
          <w:rFonts w:ascii="Times New Roman" w:hAnsi="Times New Roman"/>
          <w:b/>
          <w:color w:val="000000"/>
          <w:sz w:val="24"/>
          <w:szCs w:val="24"/>
        </w:rPr>
      </w:pPr>
    </w:p>
    <w:p w14:paraId="07249C19" w14:textId="77777777" w:rsidR="00E31C93" w:rsidRDefault="00E31C93">
      <w:pPr>
        <w:rPr>
          <w:rFonts w:ascii="Times New Roman" w:hAnsi="Times New Roman"/>
          <w:b/>
          <w:color w:val="000000"/>
          <w:sz w:val="24"/>
          <w:szCs w:val="24"/>
        </w:rPr>
      </w:pPr>
    </w:p>
    <w:p w14:paraId="00139080" w14:textId="77777777" w:rsidR="009E6265" w:rsidRDefault="009E6265">
      <w:pPr>
        <w:rPr>
          <w:rFonts w:ascii="Times New Roman" w:hAnsi="Times New Roman"/>
          <w:b/>
          <w:color w:val="000000"/>
          <w:sz w:val="24"/>
          <w:szCs w:val="24"/>
        </w:rPr>
      </w:pPr>
    </w:p>
    <w:p w14:paraId="22BF0B26" w14:textId="77777777" w:rsidR="009E6265" w:rsidRDefault="009E6265">
      <w:pPr>
        <w:rPr>
          <w:rFonts w:ascii="Times New Roman" w:hAnsi="Times New Roman"/>
          <w:b/>
          <w:color w:val="000000"/>
          <w:sz w:val="24"/>
          <w:szCs w:val="24"/>
        </w:rPr>
      </w:pPr>
    </w:p>
    <w:p w14:paraId="3833761E" w14:textId="77777777" w:rsidR="009E6265" w:rsidRDefault="009E6265">
      <w:pPr>
        <w:rPr>
          <w:rFonts w:ascii="Times New Roman" w:hAnsi="Times New Roman"/>
          <w:b/>
          <w:color w:val="000000"/>
          <w:sz w:val="24"/>
          <w:szCs w:val="24"/>
        </w:rPr>
      </w:pPr>
    </w:p>
    <w:p w14:paraId="2A203873" w14:textId="77777777" w:rsidR="009E6265" w:rsidRDefault="009E6265">
      <w:pPr>
        <w:rPr>
          <w:rFonts w:ascii="Times New Roman" w:hAnsi="Times New Roman"/>
          <w:b/>
          <w:color w:val="000000"/>
          <w:sz w:val="24"/>
          <w:szCs w:val="24"/>
        </w:rPr>
      </w:pPr>
    </w:p>
    <w:p w14:paraId="0D22629F" w14:textId="77777777" w:rsidR="009E6265" w:rsidRDefault="009E6265">
      <w:pPr>
        <w:rPr>
          <w:rFonts w:ascii="Times New Roman" w:hAnsi="Times New Roman"/>
          <w:b/>
          <w:color w:val="000000"/>
          <w:sz w:val="24"/>
          <w:szCs w:val="24"/>
        </w:rPr>
      </w:pPr>
    </w:p>
    <w:p w14:paraId="35A3BCFA" w14:textId="77777777" w:rsidR="009E6265" w:rsidRDefault="009E6265">
      <w:pPr>
        <w:rPr>
          <w:rFonts w:ascii="Times New Roman" w:hAnsi="Times New Roman"/>
          <w:b/>
          <w:color w:val="000000"/>
          <w:sz w:val="24"/>
          <w:szCs w:val="24"/>
        </w:rPr>
      </w:pPr>
    </w:p>
    <w:p w14:paraId="36B65BEE" w14:textId="77777777" w:rsidR="009E6265" w:rsidRDefault="009E6265">
      <w:pPr>
        <w:rPr>
          <w:rFonts w:ascii="Times New Roman" w:hAnsi="Times New Roman"/>
          <w:b/>
          <w:color w:val="000000"/>
          <w:sz w:val="24"/>
          <w:szCs w:val="24"/>
        </w:rPr>
      </w:pPr>
    </w:p>
    <w:p w14:paraId="2ABE01DF" w14:textId="77777777" w:rsidR="009E6265" w:rsidRDefault="009E6265">
      <w:pPr>
        <w:rPr>
          <w:rFonts w:ascii="Times New Roman" w:hAnsi="Times New Roman"/>
          <w:b/>
          <w:color w:val="000000"/>
          <w:sz w:val="24"/>
          <w:szCs w:val="24"/>
        </w:rPr>
      </w:pPr>
    </w:p>
    <w:p w14:paraId="6A3A2552" w14:textId="77777777" w:rsidR="009E6265" w:rsidRDefault="009E6265">
      <w:pPr>
        <w:rPr>
          <w:rFonts w:ascii="Times New Roman" w:hAnsi="Times New Roman"/>
          <w:b/>
          <w:color w:val="000000"/>
          <w:sz w:val="24"/>
          <w:szCs w:val="24"/>
        </w:rPr>
      </w:pPr>
    </w:p>
    <w:p w14:paraId="1EE970BB" w14:textId="77777777" w:rsidR="009E6265" w:rsidRDefault="009E6265">
      <w:pPr>
        <w:rPr>
          <w:rFonts w:ascii="Times New Roman" w:hAnsi="Times New Roman"/>
          <w:b/>
          <w:color w:val="000000"/>
          <w:sz w:val="24"/>
          <w:szCs w:val="24"/>
        </w:rPr>
      </w:pPr>
    </w:p>
    <w:p w14:paraId="34141343" w14:textId="77777777" w:rsidR="009E6265" w:rsidRDefault="009E6265">
      <w:pPr>
        <w:rPr>
          <w:rFonts w:ascii="Times New Roman" w:hAnsi="Times New Roman"/>
          <w:b/>
          <w:color w:val="000000"/>
          <w:sz w:val="24"/>
          <w:szCs w:val="24"/>
        </w:rPr>
      </w:pPr>
    </w:p>
    <w:p w14:paraId="39C483DE" w14:textId="77777777" w:rsidR="009E6265" w:rsidRDefault="009E6265">
      <w:pPr>
        <w:rPr>
          <w:rFonts w:ascii="Times New Roman" w:hAnsi="Times New Roman"/>
          <w:b/>
          <w:color w:val="000000"/>
          <w:sz w:val="24"/>
          <w:szCs w:val="24"/>
        </w:rPr>
      </w:pPr>
    </w:p>
    <w:p w14:paraId="00731842" w14:textId="77777777" w:rsidR="009E6265" w:rsidRDefault="009E6265">
      <w:pPr>
        <w:rPr>
          <w:rFonts w:ascii="Times New Roman" w:hAnsi="Times New Roman"/>
          <w:b/>
          <w:color w:val="000000"/>
          <w:sz w:val="24"/>
          <w:szCs w:val="24"/>
        </w:rPr>
      </w:pPr>
    </w:p>
    <w:p w14:paraId="0620DA58" w14:textId="77777777" w:rsidR="009E6265" w:rsidRDefault="009E6265">
      <w:pPr>
        <w:rPr>
          <w:rFonts w:ascii="Times New Roman" w:hAnsi="Times New Roman"/>
          <w:b/>
          <w:color w:val="000000"/>
          <w:sz w:val="24"/>
          <w:szCs w:val="24"/>
        </w:rPr>
      </w:pPr>
    </w:p>
    <w:p w14:paraId="04DFE677" w14:textId="77777777" w:rsidR="009E6265" w:rsidRDefault="009E6265">
      <w:pPr>
        <w:rPr>
          <w:rFonts w:ascii="Times New Roman" w:hAnsi="Times New Roman"/>
          <w:b/>
          <w:color w:val="000000"/>
          <w:sz w:val="24"/>
          <w:szCs w:val="24"/>
        </w:rPr>
      </w:pPr>
    </w:p>
    <w:p w14:paraId="385F2B8C" w14:textId="77777777" w:rsidR="009E6265" w:rsidRDefault="009E6265">
      <w:pPr>
        <w:rPr>
          <w:rFonts w:ascii="Times New Roman" w:hAnsi="Times New Roman"/>
          <w:b/>
          <w:color w:val="000000"/>
          <w:sz w:val="24"/>
          <w:szCs w:val="24"/>
        </w:rPr>
      </w:pPr>
    </w:p>
    <w:p w14:paraId="15087B39" w14:textId="77777777" w:rsidR="009E6265" w:rsidRDefault="009E6265">
      <w:pPr>
        <w:rPr>
          <w:rFonts w:ascii="Times New Roman" w:hAnsi="Times New Roman"/>
          <w:b/>
          <w:color w:val="000000"/>
          <w:sz w:val="24"/>
          <w:szCs w:val="24"/>
        </w:rPr>
      </w:pPr>
    </w:p>
    <w:p w14:paraId="23C4BDC4" w14:textId="77777777" w:rsidR="009E6265" w:rsidRDefault="009E6265">
      <w:pPr>
        <w:rPr>
          <w:rFonts w:ascii="Times New Roman" w:hAnsi="Times New Roman"/>
          <w:b/>
          <w:color w:val="000000"/>
          <w:sz w:val="24"/>
          <w:szCs w:val="24"/>
        </w:rPr>
      </w:pPr>
    </w:p>
    <w:p w14:paraId="13D73473" w14:textId="77777777" w:rsidR="009E6265" w:rsidRDefault="009E6265">
      <w:pPr>
        <w:rPr>
          <w:rFonts w:ascii="Times New Roman" w:hAnsi="Times New Roman"/>
          <w:b/>
          <w:color w:val="000000"/>
          <w:sz w:val="24"/>
          <w:szCs w:val="24"/>
        </w:rPr>
      </w:pPr>
    </w:p>
    <w:p w14:paraId="2BD9E79A" w14:textId="77777777" w:rsidR="009E6265" w:rsidRDefault="009E6265">
      <w:pPr>
        <w:rPr>
          <w:rFonts w:ascii="Times New Roman" w:hAnsi="Times New Roman"/>
          <w:b/>
          <w:color w:val="000000"/>
          <w:sz w:val="24"/>
          <w:szCs w:val="24"/>
        </w:rPr>
      </w:pPr>
    </w:p>
    <w:p w14:paraId="6E7B3D11" w14:textId="77777777" w:rsidR="009E6265" w:rsidRDefault="009E6265">
      <w:pPr>
        <w:rPr>
          <w:rFonts w:ascii="Times New Roman" w:hAnsi="Times New Roman"/>
          <w:b/>
          <w:color w:val="000000"/>
          <w:sz w:val="24"/>
          <w:szCs w:val="24"/>
        </w:rPr>
      </w:pPr>
    </w:p>
    <w:p w14:paraId="796C9D67" w14:textId="77777777" w:rsidR="009E6265" w:rsidRDefault="009E6265">
      <w:pPr>
        <w:rPr>
          <w:rFonts w:ascii="Times New Roman" w:hAnsi="Times New Roman"/>
          <w:b/>
          <w:color w:val="000000"/>
          <w:sz w:val="24"/>
          <w:szCs w:val="24"/>
        </w:rPr>
      </w:pPr>
    </w:p>
    <w:p w14:paraId="550C6A21" w14:textId="77777777" w:rsidR="009E6265" w:rsidRDefault="009E6265">
      <w:pPr>
        <w:rPr>
          <w:rFonts w:ascii="Times New Roman" w:hAnsi="Times New Roman"/>
          <w:b/>
          <w:color w:val="000000"/>
          <w:sz w:val="24"/>
          <w:szCs w:val="24"/>
        </w:rPr>
      </w:pPr>
    </w:p>
    <w:p w14:paraId="1A763ED2" w14:textId="77777777" w:rsidR="009E6265" w:rsidRDefault="009E6265">
      <w:pPr>
        <w:rPr>
          <w:rFonts w:ascii="Times New Roman" w:hAnsi="Times New Roman"/>
          <w:b/>
          <w:color w:val="000000"/>
          <w:sz w:val="24"/>
          <w:szCs w:val="24"/>
        </w:rPr>
      </w:pPr>
    </w:p>
    <w:p w14:paraId="6067B904" w14:textId="77777777" w:rsidR="009E6265" w:rsidRDefault="009E6265">
      <w:pPr>
        <w:rPr>
          <w:rFonts w:ascii="Times New Roman" w:hAnsi="Times New Roman"/>
          <w:b/>
          <w:color w:val="000000"/>
          <w:sz w:val="24"/>
          <w:szCs w:val="24"/>
        </w:rPr>
      </w:pPr>
    </w:p>
    <w:p w14:paraId="3C371E38" w14:textId="77777777" w:rsidR="009E6265" w:rsidRDefault="009E6265">
      <w:pPr>
        <w:rPr>
          <w:rFonts w:ascii="Times New Roman" w:hAnsi="Times New Roman"/>
          <w:b/>
          <w:color w:val="000000"/>
          <w:sz w:val="24"/>
          <w:szCs w:val="24"/>
        </w:rPr>
      </w:pPr>
    </w:p>
    <w:p w14:paraId="7060F3CA" w14:textId="77777777" w:rsidR="009E6265" w:rsidRDefault="009E6265">
      <w:pPr>
        <w:rPr>
          <w:rFonts w:ascii="Times New Roman" w:hAnsi="Times New Roman"/>
          <w:b/>
          <w:color w:val="000000"/>
          <w:sz w:val="24"/>
          <w:szCs w:val="24"/>
        </w:rPr>
      </w:pPr>
    </w:p>
    <w:p w14:paraId="0331C1B9" w14:textId="77777777" w:rsidR="009E6265" w:rsidRDefault="009E6265">
      <w:pPr>
        <w:rPr>
          <w:rFonts w:ascii="Times New Roman" w:hAnsi="Times New Roman"/>
          <w:b/>
          <w:color w:val="000000"/>
          <w:sz w:val="24"/>
          <w:szCs w:val="24"/>
        </w:rPr>
      </w:pPr>
    </w:p>
    <w:p w14:paraId="6AAA4962" w14:textId="77777777" w:rsidR="00AF485D" w:rsidRDefault="009E6265" w:rsidP="00AF485D">
      <w:pPr>
        <w:spacing w:before="240" w:line="480" w:lineRule="auto"/>
        <w:jc w:val="both"/>
        <w:rPr>
          <w:rFonts w:ascii="Arial" w:hAnsi="Arial" w:cs="Arial"/>
          <w:color w:val="000000"/>
          <w:sz w:val="24"/>
          <w:szCs w:val="24"/>
        </w:rPr>
      </w:pPr>
      <w:r>
        <w:rPr>
          <w:rFonts w:ascii="Arial" w:hAnsi="Arial" w:cs="Arial"/>
          <w:color w:val="000000"/>
          <w:sz w:val="24"/>
          <w:szCs w:val="24"/>
        </w:rPr>
        <w:lastRenderedPageBreak/>
        <w:t xml:space="preserve">analysis of the seed protein electrophoresis, the ratio of fast to intermediate bands and to slow bands were 15:18:13 respectively while that of leaf protein is 10:8:10 respectively (Table 3 and Table 4). The result further showed that 32.6% were fast </w:t>
      </w:r>
      <w:r>
        <w:rPr>
          <w:rFonts w:ascii="Arial" w:hAnsi="Arial" w:cs="Arial"/>
          <w:sz w:val="24"/>
          <w:szCs w:val="24"/>
        </w:rPr>
        <w:t>bands</w:t>
      </w:r>
      <w:r>
        <w:rPr>
          <w:rFonts w:ascii="Arial" w:hAnsi="Arial" w:cs="Arial"/>
          <w:color w:val="000000"/>
          <w:sz w:val="24"/>
          <w:szCs w:val="24"/>
        </w:rPr>
        <w:t xml:space="preserve">, 39% were intermediate bands while 28.3% were slow bands for the seed electrophoresis while the leaf protein electrophoresis yielded 35.7% fast bands, 28.6% intermediate bands and 35.7% slow bands. The common bands occurred at 1.2, 3.3, 4.5, 5.1, 5.4, 5.6 cm for the seed electrophoresis (fig 1) while for the leaf proteins, it occurred at 1.9, 3.4, 5.1 and 6.2 cm. The highest number of common bands was found between the deep brown and black seeds morphotypes in both the seed and leaf profile of the protein. Upon further analysis, </w:t>
      </w:r>
      <w:r>
        <w:rPr>
          <w:rFonts w:ascii="Arial" w:hAnsi="Arial" w:cs="Arial"/>
          <w:sz w:val="24"/>
          <w:szCs w:val="24"/>
        </w:rPr>
        <w:t>inter-varietal</w:t>
      </w:r>
      <w:r>
        <w:rPr>
          <w:rFonts w:ascii="Arial" w:hAnsi="Arial" w:cs="Arial"/>
          <w:color w:val="000000"/>
          <w:sz w:val="24"/>
          <w:szCs w:val="24"/>
        </w:rPr>
        <w:t xml:space="preserve"> bands involving two morphotypes occurred at 1.0, 1.6, 1.7, 1.9, 2.2, 2.9, 3.1 and 4.1 for the seed </w:t>
      </w:r>
      <w:proofErr w:type="gramStart"/>
      <w:r>
        <w:rPr>
          <w:rFonts w:ascii="Arial" w:hAnsi="Arial" w:cs="Arial"/>
          <w:color w:val="000000"/>
          <w:sz w:val="24"/>
          <w:szCs w:val="24"/>
        </w:rPr>
        <w:t>profile(</w:t>
      </w:r>
      <w:proofErr w:type="gramEnd"/>
      <w:r>
        <w:rPr>
          <w:rFonts w:ascii="Arial" w:hAnsi="Arial" w:cs="Arial"/>
          <w:color w:val="000000"/>
          <w:sz w:val="24"/>
          <w:szCs w:val="24"/>
        </w:rPr>
        <w:t>Table 3) while for the leaf profile it occurred at 0.2, 0.5, 0.9, 2.3, 5.4 and 5.9 cm (Table 4). Furthermore,</w:t>
      </w:r>
      <w:r w:rsidR="00AF485D">
        <w:rPr>
          <w:rFonts w:ascii="Arial" w:hAnsi="Arial" w:cs="Arial"/>
          <w:color w:val="000000"/>
          <w:sz w:val="24"/>
          <w:szCs w:val="24"/>
        </w:rPr>
        <w:t xml:space="preserve"> unique bands occurred at 0.9, 1.8, 2.0, 2.1, 2.4 2.5, 2.6, 2.7, 3.4, 3.5, 3.6, and 4.0 for the seeds but for the leaf protein profile it occurred at 0.1, 2.4, 4.0 and 4.1cm.</w:t>
      </w:r>
    </w:p>
    <w:p w14:paraId="21CE1ABB" w14:textId="77777777" w:rsidR="00AF485D" w:rsidRDefault="00AF485D" w:rsidP="00AF485D">
      <w:pPr>
        <w:spacing w:line="480" w:lineRule="auto"/>
        <w:jc w:val="both"/>
        <w:rPr>
          <w:rFonts w:ascii="Arial" w:hAnsi="Arial" w:cs="Arial"/>
          <w:color w:val="000000"/>
          <w:sz w:val="24"/>
          <w:szCs w:val="24"/>
        </w:rPr>
      </w:pPr>
      <w:r>
        <w:rPr>
          <w:rFonts w:ascii="Arial" w:hAnsi="Arial" w:cs="Arial"/>
          <w:color w:val="000000"/>
          <w:sz w:val="24"/>
          <w:szCs w:val="24"/>
        </w:rPr>
        <w:t xml:space="preserve">The </w:t>
      </w:r>
      <w:r>
        <w:rPr>
          <w:rFonts w:ascii="Arial" w:hAnsi="Arial" w:cs="Arial"/>
          <w:sz w:val="24"/>
          <w:szCs w:val="24"/>
        </w:rPr>
        <w:t>S</w:t>
      </w:r>
      <w:r>
        <w:rPr>
          <w:rFonts w:ascii="Arial" w:hAnsi="Arial" w:cs="Arial"/>
          <w:color w:val="000000"/>
          <w:sz w:val="24"/>
          <w:szCs w:val="24"/>
        </w:rPr>
        <w:t xml:space="preserve">okal and </w:t>
      </w:r>
      <w:r>
        <w:rPr>
          <w:rFonts w:ascii="Arial" w:hAnsi="Arial" w:cs="Arial"/>
          <w:sz w:val="24"/>
          <w:szCs w:val="24"/>
        </w:rPr>
        <w:t>S</w:t>
      </w:r>
      <w:r>
        <w:rPr>
          <w:rFonts w:ascii="Arial" w:hAnsi="Arial" w:cs="Arial"/>
          <w:color w:val="000000"/>
          <w:sz w:val="24"/>
          <w:szCs w:val="24"/>
        </w:rPr>
        <w:t>neath coefficient of similarity revealed a generally low level of similarity in the leaf and seed protein bands of the three morphotypes and ranged from 19.05 -33.33 for the seed protein profile and 0.36 – 0.42 cm for the leaf protein profile (Table 5, Table 6).</w:t>
      </w:r>
    </w:p>
    <w:p w14:paraId="58427D18" w14:textId="7AE44183" w:rsidR="009E6265" w:rsidRDefault="009E6265" w:rsidP="009E6265">
      <w:pPr>
        <w:spacing w:before="240" w:line="360" w:lineRule="auto"/>
        <w:jc w:val="both"/>
        <w:rPr>
          <w:rFonts w:ascii="Arial" w:hAnsi="Arial" w:cs="Arial"/>
          <w:color w:val="000000"/>
          <w:sz w:val="24"/>
          <w:szCs w:val="24"/>
        </w:rPr>
      </w:pPr>
    </w:p>
    <w:p w14:paraId="34B0F8A8" w14:textId="77777777" w:rsidR="009E6265" w:rsidRDefault="009E6265">
      <w:pPr>
        <w:rPr>
          <w:rFonts w:ascii="Times New Roman" w:hAnsi="Times New Roman"/>
          <w:b/>
          <w:color w:val="000000"/>
          <w:sz w:val="24"/>
          <w:szCs w:val="24"/>
        </w:rPr>
      </w:pPr>
    </w:p>
    <w:p w14:paraId="22851C2A" w14:textId="77777777" w:rsidR="00E31C93" w:rsidRDefault="000C2C59">
      <w:pPr>
        <w:rPr>
          <w:rFonts w:ascii="Arial" w:hAnsi="Arial" w:cs="Arial"/>
          <w:b/>
          <w:color w:val="000000"/>
          <w:sz w:val="24"/>
          <w:szCs w:val="24"/>
        </w:rPr>
      </w:pPr>
      <w:r>
        <w:rPr>
          <w:rFonts w:ascii="Arial" w:hAnsi="Arial" w:cs="Arial"/>
          <w:b/>
          <w:color w:val="000000"/>
          <w:sz w:val="24"/>
          <w:szCs w:val="24"/>
        </w:rPr>
        <w:lastRenderedPageBreak/>
        <w:t>Table 3: Number of Common Bands Between Pairs of Winged Bean Studied in the Seed Protein Profile</w:t>
      </w:r>
    </w:p>
    <w:tbl>
      <w:tblPr>
        <w:tblStyle w:val="Style28"/>
        <w:tblW w:w="92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21"/>
        <w:gridCol w:w="2322"/>
        <w:gridCol w:w="2322"/>
        <w:gridCol w:w="2321"/>
      </w:tblGrid>
      <w:tr w:rsidR="00E31C93" w14:paraId="1C73E676" w14:textId="77777777">
        <w:trPr>
          <w:cantSplit/>
          <w:tblHeader/>
        </w:trPr>
        <w:tc>
          <w:tcPr>
            <w:tcW w:w="2321" w:type="dxa"/>
          </w:tcPr>
          <w:p w14:paraId="679629C2" w14:textId="77777777" w:rsidR="00E31C93" w:rsidRDefault="000C2C59">
            <w:pPr>
              <w:rPr>
                <w:rFonts w:ascii="Times New Roman" w:hAnsi="Times New Roman"/>
                <w:color w:val="000000"/>
                <w:sz w:val="24"/>
                <w:szCs w:val="24"/>
                <w:lang w:val="zh-CN" w:eastAsia="zh-CN"/>
              </w:rPr>
            </w:pPr>
            <w:r>
              <w:rPr>
                <w:rFonts w:ascii="Times New Roman" w:hAnsi="Times New Roman"/>
                <w:color w:val="000000"/>
                <w:sz w:val="24"/>
                <w:szCs w:val="24"/>
                <w:lang w:val="zh-CN" w:eastAsia="zh-CN"/>
              </w:rPr>
              <w:t>Seed</w:t>
            </w:r>
          </w:p>
        </w:tc>
        <w:tc>
          <w:tcPr>
            <w:tcW w:w="2322" w:type="dxa"/>
          </w:tcPr>
          <w:p w14:paraId="06CCE1A7" w14:textId="77777777" w:rsidR="00E31C93" w:rsidRDefault="000C2C59">
            <w:pPr>
              <w:jc w:val="center"/>
              <w:rPr>
                <w:rFonts w:ascii="Times New Roman" w:hAnsi="Times New Roman"/>
                <w:color w:val="000000"/>
                <w:sz w:val="24"/>
                <w:szCs w:val="24"/>
                <w:lang w:val="zh-CN" w:eastAsia="zh-CN"/>
              </w:rPr>
            </w:pPr>
            <w:r>
              <w:rPr>
                <w:rFonts w:ascii="Times New Roman" w:hAnsi="Times New Roman"/>
                <w:color w:val="000000"/>
                <w:sz w:val="24"/>
                <w:szCs w:val="24"/>
                <w:lang w:val="zh-CN" w:eastAsia="zh-CN"/>
              </w:rPr>
              <w:t>DBS</w:t>
            </w:r>
          </w:p>
        </w:tc>
        <w:tc>
          <w:tcPr>
            <w:tcW w:w="2322" w:type="dxa"/>
          </w:tcPr>
          <w:p w14:paraId="7CF985E7" w14:textId="77777777" w:rsidR="00E31C93" w:rsidRDefault="000C2C59">
            <w:pPr>
              <w:jc w:val="center"/>
              <w:rPr>
                <w:rFonts w:ascii="Times New Roman" w:hAnsi="Times New Roman"/>
                <w:color w:val="000000"/>
                <w:sz w:val="24"/>
                <w:szCs w:val="24"/>
                <w:lang w:val="zh-CN" w:eastAsia="zh-CN"/>
              </w:rPr>
            </w:pPr>
            <w:r>
              <w:rPr>
                <w:rFonts w:ascii="Times New Roman" w:hAnsi="Times New Roman"/>
                <w:color w:val="000000"/>
                <w:sz w:val="24"/>
                <w:szCs w:val="24"/>
                <w:lang w:val="zh-CN" w:eastAsia="zh-CN"/>
              </w:rPr>
              <w:t>BKS</w:t>
            </w:r>
          </w:p>
        </w:tc>
        <w:tc>
          <w:tcPr>
            <w:tcW w:w="2321" w:type="dxa"/>
          </w:tcPr>
          <w:p w14:paraId="0B92DEA4" w14:textId="77777777" w:rsidR="00E31C93" w:rsidRDefault="000C2C59">
            <w:pPr>
              <w:jc w:val="center"/>
              <w:rPr>
                <w:rFonts w:ascii="Times New Roman" w:hAnsi="Times New Roman"/>
                <w:color w:val="000000"/>
                <w:sz w:val="24"/>
                <w:szCs w:val="24"/>
                <w:lang w:val="zh-CN" w:eastAsia="zh-CN"/>
              </w:rPr>
            </w:pPr>
            <w:r>
              <w:rPr>
                <w:rFonts w:ascii="Times New Roman" w:hAnsi="Times New Roman"/>
                <w:color w:val="000000"/>
                <w:sz w:val="24"/>
                <w:szCs w:val="24"/>
                <w:lang w:val="zh-CN" w:eastAsia="zh-CN"/>
              </w:rPr>
              <w:t>LBS</w:t>
            </w:r>
          </w:p>
        </w:tc>
      </w:tr>
      <w:tr w:rsidR="00E31C93" w14:paraId="2121B333" w14:textId="77777777">
        <w:trPr>
          <w:cantSplit/>
          <w:tblHeader/>
        </w:trPr>
        <w:tc>
          <w:tcPr>
            <w:tcW w:w="2321" w:type="dxa"/>
          </w:tcPr>
          <w:p w14:paraId="255D0F24" w14:textId="77777777" w:rsidR="00E31C93" w:rsidRDefault="000C2C59">
            <w:pPr>
              <w:rPr>
                <w:rFonts w:ascii="Times New Roman" w:hAnsi="Times New Roman"/>
                <w:color w:val="000000"/>
                <w:sz w:val="24"/>
                <w:szCs w:val="24"/>
                <w:lang w:val="zh-CN" w:eastAsia="zh-CN"/>
              </w:rPr>
            </w:pPr>
            <w:r>
              <w:rPr>
                <w:rFonts w:ascii="Times New Roman" w:hAnsi="Times New Roman"/>
                <w:color w:val="000000"/>
                <w:sz w:val="24"/>
                <w:szCs w:val="24"/>
                <w:lang w:val="zh-CN" w:eastAsia="zh-CN"/>
              </w:rPr>
              <w:t>DBS</w:t>
            </w:r>
          </w:p>
        </w:tc>
        <w:tc>
          <w:tcPr>
            <w:tcW w:w="2322" w:type="dxa"/>
          </w:tcPr>
          <w:p w14:paraId="7E1A9C7C" w14:textId="77777777" w:rsidR="00E31C93" w:rsidRDefault="000C2C59">
            <w:pPr>
              <w:jc w:val="center"/>
              <w:rPr>
                <w:rFonts w:ascii="Times New Roman" w:hAnsi="Times New Roman"/>
                <w:color w:val="000000"/>
                <w:sz w:val="24"/>
                <w:szCs w:val="24"/>
                <w:lang w:val="zh-CN" w:eastAsia="zh-CN"/>
              </w:rPr>
            </w:pPr>
            <w:r>
              <w:rPr>
                <w:rFonts w:ascii="Times New Roman" w:hAnsi="Times New Roman"/>
                <w:color w:val="000000"/>
                <w:sz w:val="24"/>
                <w:szCs w:val="24"/>
                <w:lang w:val="zh-CN" w:eastAsia="zh-CN"/>
              </w:rPr>
              <w:t>-</w:t>
            </w:r>
          </w:p>
        </w:tc>
        <w:tc>
          <w:tcPr>
            <w:tcW w:w="2322" w:type="dxa"/>
          </w:tcPr>
          <w:p w14:paraId="5DF23B07" w14:textId="77777777" w:rsidR="00E31C93" w:rsidRDefault="000C2C59">
            <w:pPr>
              <w:jc w:val="center"/>
              <w:rPr>
                <w:rFonts w:ascii="Times New Roman" w:hAnsi="Times New Roman"/>
                <w:color w:val="000000"/>
                <w:sz w:val="24"/>
                <w:szCs w:val="24"/>
                <w:lang w:val="zh-CN" w:eastAsia="zh-CN"/>
              </w:rPr>
            </w:pPr>
            <w:r>
              <w:rPr>
                <w:rFonts w:ascii="Times New Roman" w:hAnsi="Times New Roman"/>
                <w:color w:val="000000"/>
                <w:sz w:val="24"/>
                <w:szCs w:val="24"/>
                <w:lang w:val="zh-CN" w:eastAsia="zh-CN"/>
              </w:rPr>
              <w:t>-</w:t>
            </w:r>
          </w:p>
        </w:tc>
        <w:tc>
          <w:tcPr>
            <w:tcW w:w="2321" w:type="dxa"/>
          </w:tcPr>
          <w:p w14:paraId="30CF70A8" w14:textId="77777777" w:rsidR="00E31C93" w:rsidRDefault="000C2C59">
            <w:pPr>
              <w:jc w:val="center"/>
              <w:rPr>
                <w:rFonts w:ascii="Times New Roman" w:hAnsi="Times New Roman"/>
                <w:color w:val="000000"/>
                <w:sz w:val="24"/>
                <w:szCs w:val="24"/>
                <w:lang w:val="zh-CN" w:eastAsia="zh-CN"/>
              </w:rPr>
            </w:pPr>
            <w:r>
              <w:rPr>
                <w:rFonts w:ascii="Times New Roman" w:hAnsi="Times New Roman"/>
                <w:color w:val="000000"/>
                <w:sz w:val="24"/>
                <w:szCs w:val="24"/>
                <w:lang w:val="zh-CN" w:eastAsia="zh-CN"/>
              </w:rPr>
              <w:t>-</w:t>
            </w:r>
          </w:p>
        </w:tc>
      </w:tr>
      <w:tr w:rsidR="00E31C93" w14:paraId="5AE016E8" w14:textId="77777777">
        <w:trPr>
          <w:cantSplit/>
          <w:tblHeader/>
        </w:trPr>
        <w:tc>
          <w:tcPr>
            <w:tcW w:w="2321" w:type="dxa"/>
          </w:tcPr>
          <w:p w14:paraId="24E48106" w14:textId="77777777" w:rsidR="00E31C93" w:rsidRDefault="000C2C59">
            <w:pPr>
              <w:rPr>
                <w:rFonts w:ascii="Times New Roman" w:hAnsi="Times New Roman"/>
                <w:color w:val="000000"/>
                <w:sz w:val="24"/>
                <w:szCs w:val="24"/>
                <w:lang w:val="zh-CN" w:eastAsia="zh-CN"/>
              </w:rPr>
            </w:pPr>
            <w:r>
              <w:rPr>
                <w:rFonts w:ascii="Times New Roman" w:hAnsi="Times New Roman"/>
                <w:color w:val="000000"/>
                <w:sz w:val="24"/>
                <w:szCs w:val="24"/>
                <w:lang w:val="zh-CN" w:eastAsia="zh-CN"/>
              </w:rPr>
              <w:t>BKS</w:t>
            </w:r>
          </w:p>
        </w:tc>
        <w:tc>
          <w:tcPr>
            <w:tcW w:w="2322" w:type="dxa"/>
          </w:tcPr>
          <w:p w14:paraId="6D368052" w14:textId="77777777" w:rsidR="00E31C93" w:rsidRDefault="000C2C59">
            <w:pPr>
              <w:jc w:val="center"/>
              <w:rPr>
                <w:rFonts w:ascii="Times New Roman" w:hAnsi="Times New Roman"/>
                <w:color w:val="000000"/>
                <w:sz w:val="24"/>
                <w:szCs w:val="24"/>
                <w:lang w:val="zh-CN" w:eastAsia="zh-CN"/>
              </w:rPr>
            </w:pPr>
            <w:r>
              <w:rPr>
                <w:rFonts w:ascii="Times New Roman" w:hAnsi="Times New Roman"/>
                <w:color w:val="000000"/>
                <w:sz w:val="24"/>
                <w:szCs w:val="24"/>
                <w:lang w:val="zh-CN" w:eastAsia="zh-CN"/>
              </w:rPr>
              <w:t>10</w:t>
            </w:r>
          </w:p>
        </w:tc>
        <w:tc>
          <w:tcPr>
            <w:tcW w:w="2322" w:type="dxa"/>
          </w:tcPr>
          <w:p w14:paraId="5EE5AC05" w14:textId="77777777" w:rsidR="00E31C93" w:rsidRDefault="000C2C59">
            <w:pPr>
              <w:jc w:val="center"/>
              <w:rPr>
                <w:rFonts w:ascii="Times New Roman" w:hAnsi="Times New Roman"/>
                <w:color w:val="000000"/>
                <w:sz w:val="24"/>
                <w:szCs w:val="24"/>
                <w:lang w:val="zh-CN" w:eastAsia="zh-CN"/>
              </w:rPr>
            </w:pPr>
            <w:r>
              <w:rPr>
                <w:rFonts w:ascii="Times New Roman" w:hAnsi="Times New Roman"/>
                <w:color w:val="000000"/>
                <w:sz w:val="24"/>
                <w:szCs w:val="24"/>
                <w:lang w:val="zh-CN" w:eastAsia="zh-CN"/>
              </w:rPr>
              <w:t>-</w:t>
            </w:r>
          </w:p>
        </w:tc>
        <w:tc>
          <w:tcPr>
            <w:tcW w:w="2321" w:type="dxa"/>
          </w:tcPr>
          <w:p w14:paraId="2C051AC1" w14:textId="77777777" w:rsidR="00E31C93" w:rsidRDefault="000C2C59">
            <w:pPr>
              <w:jc w:val="center"/>
              <w:rPr>
                <w:rFonts w:ascii="Times New Roman" w:hAnsi="Times New Roman"/>
                <w:color w:val="000000"/>
                <w:sz w:val="24"/>
                <w:szCs w:val="24"/>
                <w:lang w:val="zh-CN" w:eastAsia="zh-CN"/>
              </w:rPr>
            </w:pPr>
            <w:r>
              <w:rPr>
                <w:rFonts w:ascii="Times New Roman" w:hAnsi="Times New Roman"/>
                <w:color w:val="000000"/>
                <w:sz w:val="24"/>
                <w:szCs w:val="24"/>
                <w:lang w:val="zh-CN" w:eastAsia="zh-CN"/>
              </w:rPr>
              <w:t>-</w:t>
            </w:r>
          </w:p>
        </w:tc>
      </w:tr>
      <w:tr w:rsidR="00E31C93" w14:paraId="6BB5B027" w14:textId="77777777">
        <w:trPr>
          <w:cantSplit/>
          <w:trHeight w:val="305"/>
          <w:tblHeader/>
        </w:trPr>
        <w:tc>
          <w:tcPr>
            <w:tcW w:w="2321" w:type="dxa"/>
          </w:tcPr>
          <w:p w14:paraId="61DBB658" w14:textId="77777777" w:rsidR="00E31C93" w:rsidRDefault="000C2C59">
            <w:pPr>
              <w:rPr>
                <w:rFonts w:ascii="Times New Roman" w:hAnsi="Times New Roman"/>
                <w:color w:val="000000"/>
                <w:sz w:val="24"/>
                <w:szCs w:val="24"/>
                <w:lang w:val="zh-CN" w:eastAsia="zh-CN"/>
              </w:rPr>
            </w:pPr>
            <w:r>
              <w:rPr>
                <w:rFonts w:ascii="Times New Roman" w:hAnsi="Times New Roman"/>
                <w:color w:val="000000"/>
                <w:sz w:val="24"/>
                <w:szCs w:val="24"/>
                <w:lang w:val="zh-CN" w:eastAsia="zh-CN"/>
              </w:rPr>
              <w:t>LBS</w:t>
            </w:r>
          </w:p>
        </w:tc>
        <w:tc>
          <w:tcPr>
            <w:tcW w:w="2322" w:type="dxa"/>
          </w:tcPr>
          <w:p w14:paraId="44EF35AB" w14:textId="77777777" w:rsidR="00E31C93" w:rsidRDefault="000C2C59">
            <w:pPr>
              <w:jc w:val="center"/>
              <w:rPr>
                <w:rFonts w:ascii="Times New Roman" w:hAnsi="Times New Roman"/>
                <w:color w:val="000000"/>
                <w:sz w:val="24"/>
                <w:szCs w:val="24"/>
                <w:lang w:val="zh-CN" w:eastAsia="zh-CN"/>
              </w:rPr>
            </w:pPr>
            <w:r>
              <w:rPr>
                <w:rFonts w:ascii="Times New Roman" w:hAnsi="Times New Roman"/>
                <w:color w:val="000000"/>
                <w:sz w:val="24"/>
                <w:szCs w:val="24"/>
                <w:lang w:val="zh-CN" w:eastAsia="zh-CN"/>
              </w:rPr>
              <w:t>7</w:t>
            </w:r>
          </w:p>
        </w:tc>
        <w:tc>
          <w:tcPr>
            <w:tcW w:w="2322" w:type="dxa"/>
          </w:tcPr>
          <w:p w14:paraId="27EAC9F3" w14:textId="77777777" w:rsidR="00E31C93" w:rsidRDefault="000C2C59">
            <w:pPr>
              <w:jc w:val="center"/>
              <w:rPr>
                <w:rFonts w:ascii="Times New Roman" w:hAnsi="Times New Roman"/>
                <w:color w:val="000000"/>
                <w:sz w:val="24"/>
                <w:szCs w:val="24"/>
                <w:lang w:val="zh-CN" w:eastAsia="zh-CN"/>
              </w:rPr>
            </w:pPr>
            <w:r>
              <w:rPr>
                <w:rFonts w:ascii="Times New Roman" w:hAnsi="Times New Roman"/>
                <w:color w:val="000000"/>
                <w:sz w:val="24"/>
                <w:szCs w:val="24"/>
                <w:lang w:val="zh-CN" w:eastAsia="zh-CN"/>
              </w:rPr>
              <w:t>5</w:t>
            </w:r>
          </w:p>
        </w:tc>
        <w:tc>
          <w:tcPr>
            <w:tcW w:w="2321" w:type="dxa"/>
          </w:tcPr>
          <w:p w14:paraId="7552272C" w14:textId="77777777" w:rsidR="00E31C93" w:rsidRDefault="000C2C59">
            <w:pPr>
              <w:jc w:val="center"/>
              <w:rPr>
                <w:rFonts w:ascii="Times New Roman" w:hAnsi="Times New Roman"/>
                <w:color w:val="000000"/>
                <w:sz w:val="24"/>
                <w:szCs w:val="24"/>
                <w:lang w:val="zh-CN" w:eastAsia="zh-CN"/>
              </w:rPr>
            </w:pPr>
            <w:r>
              <w:rPr>
                <w:rFonts w:ascii="Times New Roman" w:hAnsi="Times New Roman"/>
                <w:color w:val="000000"/>
                <w:sz w:val="24"/>
                <w:szCs w:val="24"/>
                <w:lang w:val="zh-CN" w:eastAsia="zh-CN"/>
              </w:rPr>
              <w:t>-</w:t>
            </w:r>
          </w:p>
        </w:tc>
      </w:tr>
    </w:tbl>
    <w:p w14:paraId="3433BB09" w14:textId="77777777" w:rsidR="00E31C93" w:rsidRDefault="00E31C93">
      <w:pPr>
        <w:rPr>
          <w:rFonts w:ascii="Times New Roman" w:hAnsi="Times New Roman"/>
          <w:color w:val="000000"/>
          <w:sz w:val="24"/>
          <w:szCs w:val="24"/>
        </w:rPr>
      </w:pPr>
    </w:p>
    <w:p w14:paraId="3F9B0D47" w14:textId="77777777" w:rsidR="00E31C93" w:rsidRDefault="000C2C59">
      <w:pPr>
        <w:rPr>
          <w:rFonts w:ascii="Arial" w:hAnsi="Arial" w:cs="Arial"/>
          <w:b/>
          <w:color w:val="000000"/>
          <w:sz w:val="24"/>
          <w:szCs w:val="24"/>
        </w:rPr>
      </w:pPr>
      <w:r>
        <w:rPr>
          <w:rFonts w:ascii="Arial" w:hAnsi="Arial" w:cs="Arial"/>
          <w:b/>
          <w:color w:val="000000"/>
          <w:sz w:val="24"/>
          <w:szCs w:val="24"/>
        </w:rPr>
        <w:t>Table 4: Number of Common Bands Between Pairs of Winged Bean Studied in the Leaf Protein Profile</w:t>
      </w:r>
    </w:p>
    <w:tbl>
      <w:tblPr>
        <w:tblStyle w:val="Style29"/>
        <w:tblW w:w="92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21"/>
        <w:gridCol w:w="2321"/>
        <w:gridCol w:w="2322"/>
        <w:gridCol w:w="2322"/>
      </w:tblGrid>
      <w:tr w:rsidR="00E31C93" w14:paraId="590270EF" w14:textId="77777777">
        <w:trPr>
          <w:cantSplit/>
          <w:tblHeader/>
        </w:trPr>
        <w:tc>
          <w:tcPr>
            <w:tcW w:w="2321" w:type="dxa"/>
          </w:tcPr>
          <w:p w14:paraId="3A5941CC" w14:textId="77777777" w:rsidR="00E31C93" w:rsidRDefault="000C2C59">
            <w:pPr>
              <w:rPr>
                <w:rFonts w:ascii="Times New Roman" w:hAnsi="Times New Roman"/>
                <w:color w:val="000000"/>
                <w:sz w:val="24"/>
                <w:szCs w:val="24"/>
                <w:lang w:val="zh-CN" w:eastAsia="zh-CN"/>
              </w:rPr>
            </w:pPr>
            <w:r>
              <w:rPr>
                <w:rFonts w:ascii="Times New Roman" w:hAnsi="Times New Roman"/>
                <w:color w:val="000000"/>
                <w:sz w:val="24"/>
                <w:szCs w:val="24"/>
                <w:lang w:val="zh-CN" w:eastAsia="zh-CN"/>
              </w:rPr>
              <w:t>Leaf</w:t>
            </w:r>
          </w:p>
        </w:tc>
        <w:tc>
          <w:tcPr>
            <w:tcW w:w="2321" w:type="dxa"/>
          </w:tcPr>
          <w:p w14:paraId="0D3E0342" w14:textId="77777777" w:rsidR="00E31C93" w:rsidRDefault="000C2C59">
            <w:pPr>
              <w:jc w:val="center"/>
              <w:rPr>
                <w:rFonts w:ascii="Times New Roman" w:hAnsi="Times New Roman"/>
                <w:color w:val="000000"/>
                <w:sz w:val="24"/>
                <w:szCs w:val="24"/>
                <w:lang w:val="zh-CN" w:eastAsia="zh-CN"/>
              </w:rPr>
            </w:pPr>
            <w:r>
              <w:rPr>
                <w:rFonts w:ascii="Times New Roman" w:hAnsi="Times New Roman"/>
                <w:color w:val="000000"/>
                <w:sz w:val="24"/>
                <w:szCs w:val="24"/>
                <w:lang w:val="zh-CN" w:eastAsia="zh-CN"/>
              </w:rPr>
              <w:t>LBL</w:t>
            </w:r>
          </w:p>
        </w:tc>
        <w:tc>
          <w:tcPr>
            <w:tcW w:w="2322" w:type="dxa"/>
          </w:tcPr>
          <w:p w14:paraId="1F0FADC8" w14:textId="77777777" w:rsidR="00E31C93" w:rsidRDefault="000C2C59">
            <w:pPr>
              <w:jc w:val="center"/>
              <w:rPr>
                <w:rFonts w:ascii="Times New Roman" w:hAnsi="Times New Roman"/>
                <w:color w:val="000000"/>
                <w:sz w:val="24"/>
                <w:szCs w:val="24"/>
                <w:lang w:val="zh-CN" w:eastAsia="zh-CN"/>
              </w:rPr>
            </w:pPr>
            <w:r>
              <w:rPr>
                <w:rFonts w:ascii="Times New Roman" w:hAnsi="Times New Roman"/>
                <w:color w:val="000000"/>
                <w:sz w:val="24"/>
                <w:szCs w:val="24"/>
                <w:lang w:val="zh-CN" w:eastAsia="zh-CN"/>
              </w:rPr>
              <w:t>BKL</w:t>
            </w:r>
          </w:p>
        </w:tc>
        <w:tc>
          <w:tcPr>
            <w:tcW w:w="2322" w:type="dxa"/>
          </w:tcPr>
          <w:p w14:paraId="378A8AFA" w14:textId="77777777" w:rsidR="00E31C93" w:rsidRDefault="000C2C59">
            <w:pPr>
              <w:jc w:val="center"/>
              <w:rPr>
                <w:rFonts w:ascii="Times New Roman" w:hAnsi="Times New Roman"/>
                <w:color w:val="000000"/>
                <w:sz w:val="24"/>
                <w:szCs w:val="24"/>
                <w:lang w:val="zh-CN" w:eastAsia="zh-CN"/>
              </w:rPr>
            </w:pPr>
            <w:r>
              <w:rPr>
                <w:rFonts w:ascii="Times New Roman" w:hAnsi="Times New Roman"/>
                <w:color w:val="000000"/>
                <w:sz w:val="24"/>
                <w:szCs w:val="24"/>
                <w:lang w:val="zh-CN" w:eastAsia="zh-CN"/>
              </w:rPr>
              <w:t>DBL</w:t>
            </w:r>
          </w:p>
        </w:tc>
      </w:tr>
      <w:tr w:rsidR="00E31C93" w14:paraId="6785147B" w14:textId="77777777">
        <w:trPr>
          <w:cantSplit/>
          <w:tblHeader/>
        </w:trPr>
        <w:tc>
          <w:tcPr>
            <w:tcW w:w="2321" w:type="dxa"/>
          </w:tcPr>
          <w:p w14:paraId="4DB3720A" w14:textId="77777777" w:rsidR="00E31C93" w:rsidRDefault="000C2C59">
            <w:pPr>
              <w:rPr>
                <w:rFonts w:ascii="Times New Roman" w:hAnsi="Times New Roman"/>
                <w:color w:val="000000"/>
                <w:sz w:val="24"/>
                <w:szCs w:val="24"/>
                <w:lang w:val="zh-CN" w:eastAsia="zh-CN"/>
              </w:rPr>
            </w:pPr>
            <w:r>
              <w:rPr>
                <w:rFonts w:ascii="Times New Roman" w:hAnsi="Times New Roman"/>
                <w:color w:val="000000"/>
                <w:sz w:val="24"/>
                <w:szCs w:val="24"/>
                <w:lang w:val="zh-CN" w:eastAsia="zh-CN"/>
              </w:rPr>
              <w:t>LBL</w:t>
            </w:r>
          </w:p>
        </w:tc>
        <w:tc>
          <w:tcPr>
            <w:tcW w:w="2321" w:type="dxa"/>
          </w:tcPr>
          <w:p w14:paraId="782AD514" w14:textId="77777777" w:rsidR="00E31C93" w:rsidRDefault="000C2C59">
            <w:pPr>
              <w:jc w:val="center"/>
              <w:rPr>
                <w:rFonts w:ascii="Times New Roman" w:hAnsi="Times New Roman"/>
                <w:color w:val="000000"/>
                <w:sz w:val="24"/>
                <w:szCs w:val="24"/>
                <w:lang w:val="zh-CN" w:eastAsia="zh-CN"/>
              </w:rPr>
            </w:pPr>
            <w:r>
              <w:rPr>
                <w:rFonts w:ascii="Times New Roman" w:hAnsi="Times New Roman"/>
                <w:color w:val="000000"/>
                <w:sz w:val="24"/>
                <w:szCs w:val="24"/>
                <w:lang w:val="zh-CN" w:eastAsia="zh-CN"/>
              </w:rPr>
              <w:t>-</w:t>
            </w:r>
          </w:p>
        </w:tc>
        <w:tc>
          <w:tcPr>
            <w:tcW w:w="2322" w:type="dxa"/>
          </w:tcPr>
          <w:p w14:paraId="1E3D4C3D" w14:textId="77777777" w:rsidR="00E31C93" w:rsidRDefault="000C2C59">
            <w:pPr>
              <w:jc w:val="center"/>
              <w:rPr>
                <w:rFonts w:ascii="Times New Roman" w:hAnsi="Times New Roman"/>
                <w:color w:val="000000"/>
                <w:sz w:val="24"/>
                <w:szCs w:val="24"/>
                <w:lang w:val="zh-CN" w:eastAsia="zh-CN"/>
              </w:rPr>
            </w:pPr>
            <w:r>
              <w:rPr>
                <w:rFonts w:ascii="Times New Roman" w:hAnsi="Times New Roman"/>
                <w:color w:val="000000"/>
                <w:sz w:val="24"/>
                <w:szCs w:val="24"/>
                <w:lang w:val="zh-CN" w:eastAsia="zh-CN"/>
              </w:rPr>
              <w:t>-</w:t>
            </w:r>
          </w:p>
        </w:tc>
        <w:tc>
          <w:tcPr>
            <w:tcW w:w="2322" w:type="dxa"/>
          </w:tcPr>
          <w:p w14:paraId="30A29042" w14:textId="77777777" w:rsidR="00E31C93" w:rsidRDefault="000C2C59">
            <w:pPr>
              <w:jc w:val="center"/>
              <w:rPr>
                <w:rFonts w:ascii="Times New Roman" w:hAnsi="Times New Roman"/>
                <w:color w:val="000000"/>
                <w:sz w:val="24"/>
                <w:szCs w:val="24"/>
                <w:lang w:val="zh-CN" w:eastAsia="zh-CN"/>
              </w:rPr>
            </w:pPr>
            <w:r>
              <w:rPr>
                <w:rFonts w:ascii="Times New Roman" w:hAnsi="Times New Roman"/>
                <w:color w:val="000000"/>
                <w:sz w:val="24"/>
                <w:szCs w:val="24"/>
                <w:lang w:val="zh-CN" w:eastAsia="zh-CN"/>
              </w:rPr>
              <w:t>-</w:t>
            </w:r>
          </w:p>
        </w:tc>
      </w:tr>
      <w:tr w:rsidR="00E31C93" w14:paraId="66D751F2" w14:textId="77777777">
        <w:trPr>
          <w:cantSplit/>
          <w:tblHeader/>
        </w:trPr>
        <w:tc>
          <w:tcPr>
            <w:tcW w:w="2321" w:type="dxa"/>
          </w:tcPr>
          <w:p w14:paraId="776FB116" w14:textId="77777777" w:rsidR="00E31C93" w:rsidRDefault="000C2C59">
            <w:pPr>
              <w:rPr>
                <w:rFonts w:ascii="Times New Roman" w:hAnsi="Times New Roman"/>
                <w:color w:val="000000"/>
                <w:sz w:val="24"/>
                <w:szCs w:val="24"/>
                <w:lang w:val="zh-CN" w:eastAsia="zh-CN"/>
              </w:rPr>
            </w:pPr>
            <w:r>
              <w:rPr>
                <w:rFonts w:ascii="Times New Roman" w:hAnsi="Times New Roman"/>
                <w:color w:val="000000"/>
                <w:sz w:val="24"/>
                <w:szCs w:val="24"/>
                <w:lang w:val="zh-CN" w:eastAsia="zh-CN"/>
              </w:rPr>
              <w:t>BKL</w:t>
            </w:r>
          </w:p>
        </w:tc>
        <w:tc>
          <w:tcPr>
            <w:tcW w:w="2321" w:type="dxa"/>
          </w:tcPr>
          <w:p w14:paraId="12E9833E" w14:textId="77777777" w:rsidR="00E31C93" w:rsidRDefault="000C2C59">
            <w:pPr>
              <w:jc w:val="center"/>
              <w:rPr>
                <w:rFonts w:ascii="Times New Roman" w:hAnsi="Times New Roman"/>
                <w:color w:val="000000"/>
                <w:sz w:val="24"/>
                <w:szCs w:val="24"/>
                <w:lang w:val="zh-CN" w:eastAsia="zh-CN"/>
              </w:rPr>
            </w:pPr>
            <w:r>
              <w:rPr>
                <w:rFonts w:ascii="Times New Roman" w:hAnsi="Times New Roman"/>
                <w:color w:val="000000"/>
                <w:sz w:val="24"/>
                <w:szCs w:val="24"/>
                <w:lang w:val="zh-CN" w:eastAsia="zh-CN"/>
              </w:rPr>
              <w:t>6</w:t>
            </w:r>
          </w:p>
        </w:tc>
        <w:tc>
          <w:tcPr>
            <w:tcW w:w="2322" w:type="dxa"/>
          </w:tcPr>
          <w:p w14:paraId="235CAAE1" w14:textId="77777777" w:rsidR="00E31C93" w:rsidRDefault="000C2C59">
            <w:pPr>
              <w:jc w:val="center"/>
              <w:rPr>
                <w:rFonts w:ascii="Times New Roman" w:hAnsi="Times New Roman"/>
                <w:color w:val="000000"/>
                <w:sz w:val="24"/>
                <w:szCs w:val="24"/>
                <w:lang w:val="zh-CN" w:eastAsia="zh-CN"/>
              </w:rPr>
            </w:pPr>
            <w:r>
              <w:rPr>
                <w:rFonts w:ascii="Times New Roman" w:hAnsi="Times New Roman"/>
                <w:color w:val="000000"/>
                <w:sz w:val="24"/>
                <w:szCs w:val="24"/>
                <w:lang w:val="zh-CN" w:eastAsia="zh-CN"/>
              </w:rPr>
              <w:t>-</w:t>
            </w:r>
          </w:p>
        </w:tc>
        <w:tc>
          <w:tcPr>
            <w:tcW w:w="2322" w:type="dxa"/>
          </w:tcPr>
          <w:p w14:paraId="35144CE9" w14:textId="77777777" w:rsidR="00E31C93" w:rsidRDefault="000C2C59">
            <w:pPr>
              <w:jc w:val="center"/>
              <w:rPr>
                <w:rFonts w:ascii="Times New Roman" w:hAnsi="Times New Roman"/>
                <w:color w:val="000000"/>
                <w:sz w:val="24"/>
                <w:szCs w:val="24"/>
                <w:lang w:val="zh-CN" w:eastAsia="zh-CN"/>
              </w:rPr>
            </w:pPr>
            <w:r>
              <w:rPr>
                <w:rFonts w:ascii="Times New Roman" w:hAnsi="Times New Roman"/>
                <w:color w:val="000000"/>
                <w:sz w:val="24"/>
                <w:szCs w:val="24"/>
                <w:lang w:val="zh-CN" w:eastAsia="zh-CN"/>
              </w:rPr>
              <w:t>-</w:t>
            </w:r>
          </w:p>
        </w:tc>
      </w:tr>
      <w:tr w:rsidR="00E31C93" w14:paraId="5EADEDC9" w14:textId="77777777">
        <w:trPr>
          <w:cantSplit/>
          <w:trHeight w:val="305"/>
          <w:tblHeader/>
        </w:trPr>
        <w:tc>
          <w:tcPr>
            <w:tcW w:w="2321" w:type="dxa"/>
          </w:tcPr>
          <w:p w14:paraId="6D6F9FCE" w14:textId="77777777" w:rsidR="00E31C93" w:rsidRDefault="000C2C59">
            <w:pPr>
              <w:rPr>
                <w:rFonts w:ascii="Times New Roman" w:hAnsi="Times New Roman"/>
                <w:color w:val="000000"/>
                <w:sz w:val="24"/>
                <w:szCs w:val="24"/>
                <w:lang w:val="zh-CN" w:eastAsia="zh-CN"/>
              </w:rPr>
            </w:pPr>
            <w:r>
              <w:rPr>
                <w:rFonts w:ascii="Times New Roman" w:hAnsi="Times New Roman"/>
                <w:color w:val="000000"/>
                <w:sz w:val="24"/>
                <w:szCs w:val="24"/>
                <w:lang w:val="zh-CN" w:eastAsia="zh-CN"/>
              </w:rPr>
              <w:t>DBL</w:t>
            </w:r>
          </w:p>
        </w:tc>
        <w:tc>
          <w:tcPr>
            <w:tcW w:w="2321" w:type="dxa"/>
          </w:tcPr>
          <w:p w14:paraId="6E529B71" w14:textId="77777777" w:rsidR="00E31C93" w:rsidRDefault="000C2C59">
            <w:pPr>
              <w:jc w:val="center"/>
              <w:rPr>
                <w:rFonts w:ascii="Times New Roman" w:hAnsi="Times New Roman"/>
                <w:color w:val="000000"/>
                <w:sz w:val="24"/>
                <w:szCs w:val="24"/>
                <w:lang w:val="zh-CN" w:eastAsia="zh-CN"/>
              </w:rPr>
            </w:pPr>
            <w:r>
              <w:rPr>
                <w:rFonts w:ascii="Times New Roman" w:hAnsi="Times New Roman"/>
                <w:color w:val="000000"/>
                <w:sz w:val="24"/>
                <w:szCs w:val="24"/>
                <w:lang w:val="zh-CN" w:eastAsia="zh-CN"/>
              </w:rPr>
              <w:t>6</w:t>
            </w:r>
          </w:p>
        </w:tc>
        <w:tc>
          <w:tcPr>
            <w:tcW w:w="2322" w:type="dxa"/>
          </w:tcPr>
          <w:p w14:paraId="722236C2" w14:textId="77777777" w:rsidR="00E31C93" w:rsidRDefault="000C2C59">
            <w:pPr>
              <w:jc w:val="center"/>
              <w:rPr>
                <w:rFonts w:ascii="Times New Roman" w:hAnsi="Times New Roman"/>
                <w:color w:val="000000"/>
                <w:sz w:val="24"/>
                <w:szCs w:val="24"/>
                <w:lang w:val="zh-CN" w:eastAsia="zh-CN"/>
              </w:rPr>
            </w:pPr>
            <w:r>
              <w:rPr>
                <w:rFonts w:ascii="Times New Roman" w:hAnsi="Times New Roman"/>
                <w:color w:val="000000"/>
                <w:sz w:val="24"/>
                <w:szCs w:val="24"/>
                <w:lang w:val="zh-CN" w:eastAsia="zh-CN"/>
              </w:rPr>
              <w:t>7</w:t>
            </w:r>
          </w:p>
        </w:tc>
        <w:tc>
          <w:tcPr>
            <w:tcW w:w="2322" w:type="dxa"/>
          </w:tcPr>
          <w:p w14:paraId="259BA24B" w14:textId="77777777" w:rsidR="00E31C93" w:rsidRDefault="000C2C59">
            <w:pPr>
              <w:jc w:val="center"/>
              <w:rPr>
                <w:rFonts w:ascii="Times New Roman" w:hAnsi="Times New Roman"/>
                <w:color w:val="000000"/>
                <w:sz w:val="24"/>
                <w:szCs w:val="24"/>
                <w:lang w:val="zh-CN" w:eastAsia="zh-CN"/>
              </w:rPr>
            </w:pPr>
            <w:r>
              <w:rPr>
                <w:rFonts w:ascii="Times New Roman" w:hAnsi="Times New Roman"/>
                <w:color w:val="000000"/>
                <w:sz w:val="24"/>
                <w:szCs w:val="24"/>
                <w:lang w:val="zh-CN" w:eastAsia="zh-CN"/>
              </w:rPr>
              <w:t>-</w:t>
            </w:r>
          </w:p>
        </w:tc>
      </w:tr>
    </w:tbl>
    <w:p w14:paraId="5188305B" w14:textId="77777777" w:rsidR="00E31C93" w:rsidRDefault="00E31C93">
      <w:pPr>
        <w:rPr>
          <w:rFonts w:ascii="Times New Roman" w:hAnsi="Times New Roman"/>
          <w:b/>
          <w:color w:val="000000"/>
          <w:sz w:val="24"/>
          <w:szCs w:val="24"/>
        </w:rPr>
      </w:pPr>
    </w:p>
    <w:p w14:paraId="70B3E1F5" w14:textId="77777777" w:rsidR="00E31C93" w:rsidRDefault="00E31C93">
      <w:pPr>
        <w:rPr>
          <w:rFonts w:ascii="Times New Roman" w:hAnsi="Times New Roman"/>
          <w:b/>
          <w:color w:val="000000"/>
          <w:sz w:val="24"/>
          <w:szCs w:val="24"/>
        </w:rPr>
      </w:pPr>
    </w:p>
    <w:p w14:paraId="3FF0581C" w14:textId="77777777" w:rsidR="00E31C93" w:rsidRDefault="00E31C93">
      <w:pPr>
        <w:rPr>
          <w:rFonts w:ascii="Times New Roman" w:hAnsi="Times New Roman"/>
          <w:b/>
          <w:color w:val="000000"/>
          <w:sz w:val="24"/>
          <w:szCs w:val="24"/>
        </w:rPr>
      </w:pPr>
    </w:p>
    <w:p w14:paraId="0270F76D" w14:textId="77777777" w:rsidR="00E31C93" w:rsidRDefault="00E31C93">
      <w:pPr>
        <w:rPr>
          <w:rFonts w:ascii="Times New Roman" w:hAnsi="Times New Roman"/>
          <w:b/>
          <w:color w:val="000000"/>
          <w:sz w:val="24"/>
          <w:szCs w:val="24"/>
        </w:rPr>
      </w:pPr>
    </w:p>
    <w:p w14:paraId="42D0CE7D" w14:textId="77777777" w:rsidR="00E31C93" w:rsidRDefault="00E31C93">
      <w:pPr>
        <w:rPr>
          <w:rFonts w:ascii="Times New Roman" w:hAnsi="Times New Roman"/>
          <w:b/>
          <w:color w:val="000000"/>
          <w:sz w:val="24"/>
          <w:szCs w:val="24"/>
        </w:rPr>
      </w:pPr>
    </w:p>
    <w:p w14:paraId="37B12D90" w14:textId="77777777" w:rsidR="009E6265" w:rsidRDefault="009E6265">
      <w:pPr>
        <w:spacing w:before="240" w:line="480" w:lineRule="auto"/>
        <w:jc w:val="both"/>
        <w:rPr>
          <w:rFonts w:ascii="Arial" w:hAnsi="Arial" w:cs="Arial"/>
          <w:color w:val="000000"/>
          <w:sz w:val="24"/>
          <w:szCs w:val="24"/>
        </w:rPr>
      </w:pPr>
    </w:p>
    <w:p w14:paraId="2CA00777" w14:textId="77777777" w:rsidR="009E6265" w:rsidRDefault="009E6265">
      <w:pPr>
        <w:spacing w:before="240" w:line="480" w:lineRule="auto"/>
        <w:jc w:val="both"/>
        <w:rPr>
          <w:rFonts w:ascii="Arial" w:hAnsi="Arial" w:cs="Arial"/>
          <w:color w:val="000000"/>
          <w:sz w:val="24"/>
          <w:szCs w:val="24"/>
        </w:rPr>
      </w:pPr>
    </w:p>
    <w:p w14:paraId="67E07A29" w14:textId="77777777" w:rsidR="009E6265" w:rsidRDefault="009E6265">
      <w:pPr>
        <w:spacing w:before="240" w:line="480" w:lineRule="auto"/>
        <w:jc w:val="both"/>
        <w:rPr>
          <w:rFonts w:ascii="Arial" w:hAnsi="Arial" w:cs="Arial"/>
          <w:color w:val="000000"/>
          <w:sz w:val="24"/>
          <w:szCs w:val="24"/>
        </w:rPr>
      </w:pPr>
    </w:p>
    <w:p w14:paraId="16FA5596" w14:textId="77777777" w:rsidR="009E6265" w:rsidRDefault="009E6265">
      <w:pPr>
        <w:spacing w:before="240" w:line="480" w:lineRule="auto"/>
        <w:jc w:val="both"/>
        <w:rPr>
          <w:rFonts w:ascii="Arial" w:hAnsi="Arial" w:cs="Arial"/>
          <w:color w:val="000000"/>
          <w:sz w:val="24"/>
          <w:szCs w:val="24"/>
        </w:rPr>
      </w:pPr>
    </w:p>
    <w:p w14:paraId="76D547AD" w14:textId="77777777" w:rsidR="009E6265" w:rsidRDefault="009E6265">
      <w:pPr>
        <w:spacing w:before="240" w:line="480" w:lineRule="auto"/>
        <w:jc w:val="both"/>
        <w:rPr>
          <w:rFonts w:ascii="Arial" w:hAnsi="Arial" w:cs="Arial"/>
          <w:color w:val="000000"/>
          <w:sz w:val="24"/>
          <w:szCs w:val="24"/>
        </w:rPr>
      </w:pPr>
    </w:p>
    <w:p w14:paraId="7901B655" w14:textId="77777777" w:rsidR="009E6265" w:rsidRDefault="009E6265">
      <w:pPr>
        <w:spacing w:before="240" w:line="480" w:lineRule="auto"/>
        <w:jc w:val="both"/>
        <w:rPr>
          <w:rFonts w:ascii="Arial" w:hAnsi="Arial" w:cs="Arial"/>
          <w:color w:val="000000"/>
          <w:sz w:val="24"/>
          <w:szCs w:val="24"/>
        </w:rPr>
      </w:pPr>
    </w:p>
    <w:p w14:paraId="53339D23" w14:textId="77777777" w:rsidR="009E6265" w:rsidRDefault="009E6265">
      <w:pPr>
        <w:spacing w:before="240" w:line="480" w:lineRule="auto"/>
        <w:jc w:val="both"/>
        <w:rPr>
          <w:rFonts w:ascii="Arial" w:hAnsi="Arial" w:cs="Arial"/>
          <w:color w:val="000000"/>
          <w:sz w:val="24"/>
          <w:szCs w:val="24"/>
        </w:rPr>
      </w:pPr>
    </w:p>
    <w:p w14:paraId="32243137" w14:textId="77777777" w:rsidR="009E6265" w:rsidRDefault="009E6265">
      <w:pPr>
        <w:spacing w:before="240" w:line="480" w:lineRule="auto"/>
        <w:jc w:val="both"/>
        <w:rPr>
          <w:rFonts w:ascii="Arial" w:hAnsi="Arial" w:cs="Arial"/>
          <w:color w:val="000000"/>
          <w:sz w:val="24"/>
          <w:szCs w:val="24"/>
        </w:rPr>
      </w:pPr>
    </w:p>
    <w:p w14:paraId="20031A06" w14:textId="77777777" w:rsidR="00AF485D" w:rsidRDefault="00AF485D">
      <w:pPr>
        <w:spacing w:line="480" w:lineRule="auto"/>
        <w:jc w:val="both"/>
        <w:rPr>
          <w:rFonts w:ascii="Arial" w:hAnsi="Arial" w:cs="Arial"/>
          <w:b/>
          <w:color w:val="000000"/>
          <w:sz w:val="24"/>
          <w:szCs w:val="24"/>
        </w:rPr>
      </w:pPr>
    </w:p>
    <w:p w14:paraId="49481CDB" w14:textId="77777777" w:rsidR="00AF485D" w:rsidRDefault="00AF485D">
      <w:pPr>
        <w:spacing w:line="480" w:lineRule="auto"/>
        <w:jc w:val="both"/>
        <w:rPr>
          <w:rFonts w:ascii="Arial" w:hAnsi="Arial" w:cs="Arial"/>
          <w:b/>
          <w:color w:val="000000"/>
          <w:sz w:val="24"/>
          <w:szCs w:val="24"/>
        </w:rPr>
      </w:pPr>
    </w:p>
    <w:p w14:paraId="1E97692A" w14:textId="77777777" w:rsidR="00AF485D" w:rsidRDefault="00AF485D" w:rsidP="00AF485D">
      <w:pPr>
        <w:rPr>
          <w:rFonts w:ascii="Arial" w:hAnsi="Arial" w:cs="Arial"/>
          <w:b/>
          <w:color w:val="000000"/>
          <w:sz w:val="24"/>
          <w:szCs w:val="24"/>
        </w:rPr>
      </w:pPr>
      <w:r>
        <w:rPr>
          <w:rFonts w:ascii="Arial" w:hAnsi="Arial" w:cs="Arial"/>
          <w:b/>
          <w:color w:val="000000"/>
          <w:sz w:val="24"/>
          <w:szCs w:val="24"/>
        </w:rPr>
        <w:lastRenderedPageBreak/>
        <w:t>Table 5: Sokal and Sneath Similarity Coefficient among the Winged Bean Studied in Seed Protein Profile</w:t>
      </w:r>
    </w:p>
    <w:tbl>
      <w:tblPr>
        <w:tblStyle w:val="Style30"/>
        <w:tblW w:w="92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21"/>
        <w:gridCol w:w="2323"/>
        <w:gridCol w:w="2323"/>
        <w:gridCol w:w="2319"/>
      </w:tblGrid>
      <w:tr w:rsidR="00AF485D" w14:paraId="1ECCFA8B" w14:textId="77777777" w:rsidTr="003438D3">
        <w:trPr>
          <w:cantSplit/>
          <w:tblHeader/>
        </w:trPr>
        <w:tc>
          <w:tcPr>
            <w:tcW w:w="2321" w:type="dxa"/>
          </w:tcPr>
          <w:p w14:paraId="31AA2263" w14:textId="77777777" w:rsidR="00AF485D" w:rsidRDefault="00AF485D" w:rsidP="003438D3">
            <w:pPr>
              <w:rPr>
                <w:rFonts w:ascii="Times New Roman" w:hAnsi="Times New Roman"/>
                <w:color w:val="000000"/>
                <w:sz w:val="24"/>
                <w:szCs w:val="24"/>
                <w:lang w:val="zh-CN" w:eastAsia="zh-CN"/>
              </w:rPr>
            </w:pPr>
            <w:r>
              <w:rPr>
                <w:rFonts w:ascii="Times New Roman" w:hAnsi="Times New Roman"/>
                <w:color w:val="000000"/>
                <w:sz w:val="24"/>
                <w:szCs w:val="24"/>
                <w:lang w:val="zh-CN" w:eastAsia="zh-CN"/>
              </w:rPr>
              <w:t>Seed</w:t>
            </w:r>
          </w:p>
        </w:tc>
        <w:tc>
          <w:tcPr>
            <w:tcW w:w="2323" w:type="dxa"/>
          </w:tcPr>
          <w:p w14:paraId="66F5F74B" w14:textId="77777777" w:rsidR="00AF485D" w:rsidRDefault="00AF485D" w:rsidP="003438D3">
            <w:pPr>
              <w:jc w:val="center"/>
              <w:rPr>
                <w:rFonts w:ascii="Times New Roman" w:hAnsi="Times New Roman"/>
                <w:color w:val="000000"/>
                <w:sz w:val="24"/>
                <w:szCs w:val="24"/>
                <w:lang w:val="zh-CN" w:eastAsia="zh-CN"/>
              </w:rPr>
            </w:pPr>
            <w:r>
              <w:rPr>
                <w:rFonts w:ascii="Times New Roman" w:hAnsi="Times New Roman"/>
                <w:color w:val="000000"/>
                <w:sz w:val="24"/>
                <w:szCs w:val="24"/>
                <w:lang w:val="zh-CN" w:eastAsia="zh-CN"/>
              </w:rPr>
              <w:t>DBS</w:t>
            </w:r>
          </w:p>
        </w:tc>
        <w:tc>
          <w:tcPr>
            <w:tcW w:w="2323" w:type="dxa"/>
          </w:tcPr>
          <w:p w14:paraId="051CF575" w14:textId="77777777" w:rsidR="00AF485D" w:rsidRDefault="00AF485D" w:rsidP="003438D3">
            <w:pPr>
              <w:jc w:val="center"/>
              <w:rPr>
                <w:rFonts w:ascii="Times New Roman" w:hAnsi="Times New Roman"/>
                <w:color w:val="000000"/>
                <w:sz w:val="24"/>
                <w:szCs w:val="24"/>
                <w:lang w:val="zh-CN" w:eastAsia="zh-CN"/>
              </w:rPr>
            </w:pPr>
            <w:r>
              <w:rPr>
                <w:rFonts w:ascii="Times New Roman" w:hAnsi="Times New Roman"/>
                <w:color w:val="000000"/>
                <w:sz w:val="24"/>
                <w:szCs w:val="24"/>
                <w:lang w:val="zh-CN" w:eastAsia="zh-CN"/>
              </w:rPr>
              <w:t>BKS</w:t>
            </w:r>
          </w:p>
        </w:tc>
        <w:tc>
          <w:tcPr>
            <w:tcW w:w="2319" w:type="dxa"/>
          </w:tcPr>
          <w:p w14:paraId="43012A9F" w14:textId="77777777" w:rsidR="00AF485D" w:rsidRDefault="00AF485D" w:rsidP="003438D3">
            <w:pPr>
              <w:jc w:val="center"/>
              <w:rPr>
                <w:rFonts w:ascii="Times New Roman" w:hAnsi="Times New Roman"/>
                <w:color w:val="000000"/>
                <w:sz w:val="24"/>
                <w:szCs w:val="24"/>
                <w:lang w:val="zh-CN" w:eastAsia="zh-CN"/>
              </w:rPr>
            </w:pPr>
            <w:r>
              <w:rPr>
                <w:rFonts w:ascii="Times New Roman" w:hAnsi="Times New Roman"/>
                <w:color w:val="000000"/>
                <w:sz w:val="24"/>
                <w:szCs w:val="24"/>
                <w:lang w:val="zh-CN" w:eastAsia="zh-CN"/>
              </w:rPr>
              <w:t>LBS</w:t>
            </w:r>
          </w:p>
        </w:tc>
      </w:tr>
      <w:tr w:rsidR="00AF485D" w14:paraId="200EC6A9" w14:textId="77777777" w:rsidTr="003438D3">
        <w:trPr>
          <w:cantSplit/>
          <w:tblHeader/>
        </w:trPr>
        <w:tc>
          <w:tcPr>
            <w:tcW w:w="2321" w:type="dxa"/>
          </w:tcPr>
          <w:p w14:paraId="38B465BD" w14:textId="77777777" w:rsidR="00AF485D" w:rsidRDefault="00AF485D" w:rsidP="003438D3">
            <w:pPr>
              <w:rPr>
                <w:rFonts w:ascii="Times New Roman" w:hAnsi="Times New Roman"/>
                <w:color w:val="000000"/>
                <w:sz w:val="24"/>
                <w:szCs w:val="24"/>
                <w:lang w:val="zh-CN" w:eastAsia="zh-CN"/>
              </w:rPr>
            </w:pPr>
            <w:r>
              <w:rPr>
                <w:rFonts w:ascii="Times New Roman" w:hAnsi="Times New Roman"/>
                <w:color w:val="000000"/>
                <w:sz w:val="24"/>
                <w:szCs w:val="24"/>
                <w:lang w:val="zh-CN" w:eastAsia="zh-CN"/>
              </w:rPr>
              <w:t>DBS</w:t>
            </w:r>
          </w:p>
        </w:tc>
        <w:tc>
          <w:tcPr>
            <w:tcW w:w="2323" w:type="dxa"/>
          </w:tcPr>
          <w:p w14:paraId="7BAFC2D2" w14:textId="77777777" w:rsidR="00AF485D" w:rsidRDefault="00AF485D" w:rsidP="003438D3">
            <w:pPr>
              <w:jc w:val="center"/>
              <w:rPr>
                <w:rFonts w:ascii="Times New Roman" w:hAnsi="Times New Roman"/>
                <w:color w:val="000000"/>
                <w:sz w:val="24"/>
                <w:szCs w:val="24"/>
                <w:lang w:val="zh-CN" w:eastAsia="zh-CN"/>
              </w:rPr>
            </w:pPr>
            <w:r>
              <w:rPr>
                <w:rFonts w:ascii="Times New Roman" w:hAnsi="Times New Roman"/>
                <w:color w:val="000000"/>
                <w:sz w:val="24"/>
                <w:szCs w:val="24"/>
                <w:lang w:val="zh-CN" w:eastAsia="zh-CN"/>
              </w:rPr>
              <w:t>-</w:t>
            </w:r>
          </w:p>
        </w:tc>
        <w:tc>
          <w:tcPr>
            <w:tcW w:w="2323" w:type="dxa"/>
          </w:tcPr>
          <w:p w14:paraId="20D1F737" w14:textId="77777777" w:rsidR="00AF485D" w:rsidRDefault="00AF485D" w:rsidP="003438D3">
            <w:pPr>
              <w:jc w:val="center"/>
              <w:rPr>
                <w:rFonts w:ascii="Times New Roman" w:hAnsi="Times New Roman"/>
                <w:color w:val="000000"/>
                <w:sz w:val="24"/>
                <w:szCs w:val="24"/>
                <w:lang w:val="zh-CN" w:eastAsia="zh-CN"/>
              </w:rPr>
            </w:pPr>
            <w:r>
              <w:rPr>
                <w:rFonts w:ascii="Times New Roman" w:hAnsi="Times New Roman"/>
                <w:color w:val="000000"/>
                <w:sz w:val="24"/>
                <w:szCs w:val="24"/>
                <w:lang w:val="zh-CN" w:eastAsia="zh-CN"/>
              </w:rPr>
              <w:t>-</w:t>
            </w:r>
          </w:p>
        </w:tc>
        <w:tc>
          <w:tcPr>
            <w:tcW w:w="2319" w:type="dxa"/>
          </w:tcPr>
          <w:p w14:paraId="3205B573" w14:textId="77777777" w:rsidR="00AF485D" w:rsidRDefault="00AF485D" w:rsidP="003438D3">
            <w:pPr>
              <w:jc w:val="center"/>
              <w:rPr>
                <w:rFonts w:ascii="Times New Roman" w:hAnsi="Times New Roman"/>
                <w:color w:val="000000"/>
                <w:sz w:val="24"/>
                <w:szCs w:val="24"/>
                <w:lang w:val="zh-CN" w:eastAsia="zh-CN"/>
              </w:rPr>
            </w:pPr>
            <w:r>
              <w:rPr>
                <w:rFonts w:ascii="Times New Roman" w:hAnsi="Times New Roman"/>
                <w:color w:val="000000"/>
                <w:sz w:val="24"/>
                <w:szCs w:val="24"/>
                <w:lang w:val="zh-CN" w:eastAsia="zh-CN"/>
              </w:rPr>
              <w:t>-</w:t>
            </w:r>
          </w:p>
        </w:tc>
      </w:tr>
      <w:tr w:rsidR="00AF485D" w14:paraId="3105E214" w14:textId="77777777" w:rsidTr="003438D3">
        <w:trPr>
          <w:cantSplit/>
          <w:tblHeader/>
        </w:trPr>
        <w:tc>
          <w:tcPr>
            <w:tcW w:w="2321" w:type="dxa"/>
          </w:tcPr>
          <w:p w14:paraId="71E7F89D" w14:textId="77777777" w:rsidR="00AF485D" w:rsidRDefault="00AF485D" w:rsidP="003438D3">
            <w:pPr>
              <w:rPr>
                <w:rFonts w:ascii="Times New Roman" w:hAnsi="Times New Roman"/>
                <w:color w:val="000000"/>
                <w:sz w:val="24"/>
                <w:szCs w:val="24"/>
                <w:lang w:val="zh-CN" w:eastAsia="zh-CN"/>
              </w:rPr>
            </w:pPr>
            <w:r>
              <w:rPr>
                <w:rFonts w:ascii="Times New Roman" w:hAnsi="Times New Roman"/>
                <w:color w:val="000000"/>
                <w:sz w:val="24"/>
                <w:szCs w:val="24"/>
                <w:lang w:val="zh-CN" w:eastAsia="zh-CN"/>
              </w:rPr>
              <w:t>BKS</w:t>
            </w:r>
          </w:p>
        </w:tc>
        <w:tc>
          <w:tcPr>
            <w:tcW w:w="2323" w:type="dxa"/>
          </w:tcPr>
          <w:p w14:paraId="6B399A37" w14:textId="77777777" w:rsidR="00AF485D" w:rsidRDefault="00AF485D" w:rsidP="003438D3">
            <w:pPr>
              <w:jc w:val="center"/>
              <w:rPr>
                <w:rFonts w:ascii="Times New Roman" w:hAnsi="Times New Roman"/>
                <w:color w:val="000000"/>
                <w:sz w:val="24"/>
                <w:szCs w:val="24"/>
                <w:lang w:val="zh-CN" w:eastAsia="zh-CN"/>
              </w:rPr>
            </w:pPr>
            <w:r>
              <w:rPr>
                <w:rFonts w:ascii="Times New Roman" w:hAnsi="Times New Roman"/>
                <w:color w:val="000000"/>
                <w:sz w:val="24"/>
                <w:szCs w:val="24"/>
                <w:lang w:val="zh-CN" w:eastAsia="zh-CN"/>
              </w:rPr>
              <w:t>19.05</w:t>
            </w:r>
          </w:p>
        </w:tc>
        <w:tc>
          <w:tcPr>
            <w:tcW w:w="2323" w:type="dxa"/>
          </w:tcPr>
          <w:p w14:paraId="1BDE2180" w14:textId="77777777" w:rsidR="00AF485D" w:rsidRDefault="00AF485D" w:rsidP="003438D3">
            <w:pPr>
              <w:jc w:val="center"/>
              <w:rPr>
                <w:rFonts w:ascii="Times New Roman" w:hAnsi="Times New Roman"/>
                <w:color w:val="000000"/>
                <w:sz w:val="24"/>
                <w:szCs w:val="24"/>
                <w:lang w:val="zh-CN" w:eastAsia="zh-CN"/>
              </w:rPr>
            </w:pPr>
            <w:r>
              <w:rPr>
                <w:rFonts w:ascii="Times New Roman" w:hAnsi="Times New Roman"/>
                <w:color w:val="000000"/>
                <w:sz w:val="24"/>
                <w:szCs w:val="24"/>
                <w:lang w:val="zh-CN" w:eastAsia="zh-CN"/>
              </w:rPr>
              <w:t>-</w:t>
            </w:r>
          </w:p>
        </w:tc>
        <w:tc>
          <w:tcPr>
            <w:tcW w:w="2319" w:type="dxa"/>
          </w:tcPr>
          <w:p w14:paraId="33B7E62C" w14:textId="77777777" w:rsidR="00AF485D" w:rsidRDefault="00AF485D" w:rsidP="003438D3">
            <w:pPr>
              <w:jc w:val="center"/>
              <w:rPr>
                <w:rFonts w:ascii="Times New Roman" w:hAnsi="Times New Roman"/>
                <w:color w:val="000000"/>
                <w:sz w:val="24"/>
                <w:szCs w:val="24"/>
                <w:lang w:val="zh-CN" w:eastAsia="zh-CN"/>
              </w:rPr>
            </w:pPr>
            <w:r>
              <w:rPr>
                <w:rFonts w:ascii="Times New Roman" w:hAnsi="Times New Roman"/>
                <w:color w:val="000000"/>
                <w:sz w:val="24"/>
                <w:szCs w:val="24"/>
                <w:lang w:val="zh-CN" w:eastAsia="zh-CN"/>
              </w:rPr>
              <w:t>-</w:t>
            </w:r>
          </w:p>
        </w:tc>
      </w:tr>
      <w:tr w:rsidR="00AF485D" w14:paraId="559CFD7D" w14:textId="77777777" w:rsidTr="003438D3">
        <w:trPr>
          <w:cantSplit/>
          <w:trHeight w:val="305"/>
          <w:tblHeader/>
        </w:trPr>
        <w:tc>
          <w:tcPr>
            <w:tcW w:w="2321" w:type="dxa"/>
          </w:tcPr>
          <w:p w14:paraId="49BEE6AB" w14:textId="77777777" w:rsidR="00AF485D" w:rsidRDefault="00AF485D" w:rsidP="003438D3">
            <w:pPr>
              <w:rPr>
                <w:rFonts w:ascii="Times New Roman" w:hAnsi="Times New Roman"/>
                <w:color w:val="000000"/>
                <w:sz w:val="24"/>
                <w:szCs w:val="24"/>
                <w:lang w:val="zh-CN" w:eastAsia="zh-CN"/>
              </w:rPr>
            </w:pPr>
            <w:r>
              <w:rPr>
                <w:rFonts w:ascii="Times New Roman" w:hAnsi="Times New Roman"/>
                <w:color w:val="000000"/>
                <w:sz w:val="24"/>
                <w:szCs w:val="24"/>
                <w:lang w:val="zh-CN" w:eastAsia="zh-CN"/>
              </w:rPr>
              <w:t>LBS</w:t>
            </w:r>
          </w:p>
        </w:tc>
        <w:tc>
          <w:tcPr>
            <w:tcW w:w="2323" w:type="dxa"/>
          </w:tcPr>
          <w:p w14:paraId="3BA3F9F3" w14:textId="77777777" w:rsidR="00AF485D" w:rsidRDefault="00AF485D" w:rsidP="003438D3">
            <w:pPr>
              <w:jc w:val="center"/>
              <w:rPr>
                <w:rFonts w:ascii="Times New Roman" w:hAnsi="Times New Roman"/>
                <w:color w:val="000000"/>
                <w:sz w:val="24"/>
                <w:szCs w:val="24"/>
                <w:lang w:val="zh-CN" w:eastAsia="zh-CN"/>
              </w:rPr>
            </w:pPr>
            <w:r>
              <w:rPr>
                <w:rFonts w:ascii="Times New Roman" w:hAnsi="Times New Roman"/>
                <w:color w:val="000000"/>
                <w:sz w:val="24"/>
                <w:szCs w:val="24"/>
                <w:lang w:val="zh-CN" w:eastAsia="zh-CN"/>
              </w:rPr>
              <w:t>26.67</w:t>
            </w:r>
          </w:p>
        </w:tc>
        <w:tc>
          <w:tcPr>
            <w:tcW w:w="2323" w:type="dxa"/>
          </w:tcPr>
          <w:p w14:paraId="1CB8B23A" w14:textId="77777777" w:rsidR="00AF485D" w:rsidRDefault="00AF485D" w:rsidP="003438D3">
            <w:pPr>
              <w:jc w:val="center"/>
              <w:rPr>
                <w:rFonts w:ascii="Times New Roman" w:hAnsi="Times New Roman"/>
                <w:color w:val="000000"/>
                <w:sz w:val="24"/>
                <w:szCs w:val="24"/>
                <w:lang w:val="zh-CN" w:eastAsia="zh-CN"/>
              </w:rPr>
            </w:pPr>
            <w:r>
              <w:rPr>
                <w:rFonts w:ascii="Times New Roman" w:hAnsi="Times New Roman"/>
                <w:color w:val="000000"/>
                <w:sz w:val="24"/>
                <w:szCs w:val="24"/>
                <w:lang w:val="zh-CN" w:eastAsia="zh-CN"/>
              </w:rPr>
              <w:t>33.33</w:t>
            </w:r>
          </w:p>
        </w:tc>
        <w:tc>
          <w:tcPr>
            <w:tcW w:w="2319" w:type="dxa"/>
          </w:tcPr>
          <w:p w14:paraId="749A1177" w14:textId="77777777" w:rsidR="00AF485D" w:rsidRDefault="00AF485D" w:rsidP="003438D3">
            <w:pPr>
              <w:jc w:val="center"/>
              <w:rPr>
                <w:rFonts w:ascii="Times New Roman" w:hAnsi="Times New Roman"/>
                <w:color w:val="000000"/>
                <w:sz w:val="24"/>
                <w:szCs w:val="24"/>
                <w:lang w:val="zh-CN" w:eastAsia="zh-CN"/>
              </w:rPr>
            </w:pPr>
            <w:r>
              <w:rPr>
                <w:rFonts w:ascii="Times New Roman" w:hAnsi="Times New Roman"/>
                <w:color w:val="000000"/>
                <w:sz w:val="24"/>
                <w:szCs w:val="24"/>
                <w:lang w:val="zh-CN" w:eastAsia="zh-CN"/>
              </w:rPr>
              <w:t>-</w:t>
            </w:r>
          </w:p>
        </w:tc>
      </w:tr>
    </w:tbl>
    <w:p w14:paraId="02B5769C" w14:textId="77777777" w:rsidR="00AF485D" w:rsidRDefault="00AF485D" w:rsidP="00AF485D">
      <w:pPr>
        <w:rPr>
          <w:rFonts w:ascii="Times New Roman" w:hAnsi="Times New Roman"/>
          <w:color w:val="000000"/>
          <w:sz w:val="24"/>
          <w:szCs w:val="24"/>
        </w:rPr>
      </w:pPr>
    </w:p>
    <w:p w14:paraId="0693FC1E" w14:textId="77777777" w:rsidR="00AF485D" w:rsidRDefault="00AF485D" w:rsidP="00AF485D">
      <w:pPr>
        <w:rPr>
          <w:rFonts w:ascii="Times New Roman" w:hAnsi="Times New Roman"/>
          <w:color w:val="000000"/>
          <w:sz w:val="24"/>
          <w:szCs w:val="24"/>
        </w:rPr>
      </w:pPr>
    </w:p>
    <w:p w14:paraId="763BBC47" w14:textId="77777777" w:rsidR="00AF485D" w:rsidRDefault="00AF485D" w:rsidP="00AF485D">
      <w:pPr>
        <w:rPr>
          <w:rFonts w:ascii="Times New Roman" w:hAnsi="Times New Roman"/>
          <w:color w:val="000000"/>
          <w:sz w:val="24"/>
          <w:szCs w:val="24"/>
        </w:rPr>
      </w:pPr>
    </w:p>
    <w:p w14:paraId="6CB2D529" w14:textId="77777777" w:rsidR="00AF485D" w:rsidRDefault="00AF485D" w:rsidP="00AF485D">
      <w:pPr>
        <w:rPr>
          <w:rFonts w:ascii="Arial" w:hAnsi="Arial" w:cs="Arial"/>
          <w:b/>
          <w:color w:val="000000"/>
          <w:sz w:val="24"/>
          <w:szCs w:val="24"/>
        </w:rPr>
      </w:pPr>
      <w:r>
        <w:rPr>
          <w:rFonts w:ascii="Arial" w:hAnsi="Arial" w:cs="Arial"/>
          <w:b/>
          <w:color w:val="000000"/>
          <w:sz w:val="24"/>
          <w:szCs w:val="24"/>
        </w:rPr>
        <w:t>Table 6: Sokal and Sneath Similarity Coefficient among the Winged Bean Studied in Leaf Protein Profile</w:t>
      </w:r>
    </w:p>
    <w:tbl>
      <w:tblPr>
        <w:tblStyle w:val="Style31"/>
        <w:tblW w:w="92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21"/>
        <w:gridCol w:w="2321"/>
        <w:gridCol w:w="2322"/>
        <w:gridCol w:w="2322"/>
      </w:tblGrid>
      <w:tr w:rsidR="00AF485D" w14:paraId="44F7E605" w14:textId="77777777" w:rsidTr="003438D3">
        <w:trPr>
          <w:cantSplit/>
          <w:tblHeader/>
        </w:trPr>
        <w:tc>
          <w:tcPr>
            <w:tcW w:w="2321" w:type="dxa"/>
          </w:tcPr>
          <w:p w14:paraId="23A86DAC" w14:textId="77777777" w:rsidR="00AF485D" w:rsidRDefault="00AF485D" w:rsidP="003438D3">
            <w:pPr>
              <w:rPr>
                <w:rFonts w:ascii="Times New Roman" w:hAnsi="Times New Roman"/>
                <w:color w:val="000000"/>
                <w:sz w:val="24"/>
                <w:szCs w:val="24"/>
                <w:lang w:val="zh-CN" w:eastAsia="zh-CN"/>
              </w:rPr>
            </w:pPr>
            <w:r>
              <w:rPr>
                <w:rFonts w:ascii="Times New Roman" w:hAnsi="Times New Roman"/>
                <w:color w:val="000000"/>
                <w:sz w:val="24"/>
                <w:szCs w:val="24"/>
                <w:lang w:val="zh-CN" w:eastAsia="zh-CN"/>
              </w:rPr>
              <w:t>Leaf</w:t>
            </w:r>
          </w:p>
        </w:tc>
        <w:tc>
          <w:tcPr>
            <w:tcW w:w="2321" w:type="dxa"/>
          </w:tcPr>
          <w:p w14:paraId="0F8428FE" w14:textId="77777777" w:rsidR="00AF485D" w:rsidRDefault="00AF485D" w:rsidP="003438D3">
            <w:pPr>
              <w:jc w:val="center"/>
              <w:rPr>
                <w:rFonts w:ascii="Times New Roman" w:hAnsi="Times New Roman"/>
                <w:color w:val="000000"/>
                <w:sz w:val="24"/>
                <w:szCs w:val="24"/>
                <w:lang w:val="zh-CN" w:eastAsia="zh-CN"/>
              </w:rPr>
            </w:pPr>
            <w:r>
              <w:rPr>
                <w:rFonts w:ascii="Times New Roman" w:hAnsi="Times New Roman"/>
                <w:color w:val="000000"/>
                <w:sz w:val="24"/>
                <w:szCs w:val="24"/>
                <w:lang w:val="zh-CN" w:eastAsia="zh-CN"/>
              </w:rPr>
              <w:t>LBL</w:t>
            </w:r>
          </w:p>
        </w:tc>
        <w:tc>
          <w:tcPr>
            <w:tcW w:w="2322" w:type="dxa"/>
          </w:tcPr>
          <w:p w14:paraId="5C255304" w14:textId="77777777" w:rsidR="00AF485D" w:rsidRDefault="00AF485D" w:rsidP="003438D3">
            <w:pPr>
              <w:jc w:val="center"/>
              <w:rPr>
                <w:rFonts w:ascii="Times New Roman" w:hAnsi="Times New Roman"/>
                <w:color w:val="000000"/>
                <w:sz w:val="24"/>
                <w:szCs w:val="24"/>
                <w:lang w:val="zh-CN" w:eastAsia="zh-CN"/>
              </w:rPr>
            </w:pPr>
            <w:r>
              <w:rPr>
                <w:rFonts w:ascii="Times New Roman" w:hAnsi="Times New Roman"/>
                <w:color w:val="000000"/>
                <w:sz w:val="24"/>
                <w:szCs w:val="24"/>
                <w:lang w:val="zh-CN" w:eastAsia="zh-CN"/>
              </w:rPr>
              <w:t>BKL</w:t>
            </w:r>
          </w:p>
        </w:tc>
        <w:tc>
          <w:tcPr>
            <w:tcW w:w="2322" w:type="dxa"/>
          </w:tcPr>
          <w:p w14:paraId="1EEEA9E1" w14:textId="77777777" w:rsidR="00AF485D" w:rsidRDefault="00AF485D" w:rsidP="003438D3">
            <w:pPr>
              <w:jc w:val="center"/>
              <w:rPr>
                <w:rFonts w:ascii="Times New Roman" w:hAnsi="Times New Roman"/>
                <w:color w:val="000000"/>
                <w:sz w:val="24"/>
                <w:szCs w:val="24"/>
                <w:lang w:val="zh-CN" w:eastAsia="zh-CN"/>
              </w:rPr>
            </w:pPr>
            <w:r>
              <w:rPr>
                <w:rFonts w:ascii="Times New Roman" w:hAnsi="Times New Roman"/>
                <w:color w:val="000000"/>
                <w:sz w:val="24"/>
                <w:szCs w:val="24"/>
                <w:lang w:val="zh-CN" w:eastAsia="zh-CN"/>
              </w:rPr>
              <w:t>DBL</w:t>
            </w:r>
          </w:p>
        </w:tc>
      </w:tr>
      <w:tr w:rsidR="00AF485D" w14:paraId="7C5029B2" w14:textId="77777777" w:rsidTr="003438D3">
        <w:trPr>
          <w:cantSplit/>
          <w:tblHeader/>
        </w:trPr>
        <w:tc>
          <w:tcPr>
            <w:tcW w:w="2321" w:type="dxa"/>
          </w:tcPr>
          <w:p w14:paraId="75401A04" w14:textId="77777777" w:rsidR="00AF485D" w:rsidRDefault="00AF485D" w:rsidP="003438D3">
            <w:pPr>
              <w:rPr>
                <w:rFonts w:ascii="Times New Roman" w:hAnsi="Times New Roman"/>
                <w:color w:val="000000"/>
                <w:sz w:val="24"/>
                <w:szCs w:val="24"/>
                <w:lang w:val="zh-CN" w:eastAsia="zh-CN"/>
              </w:rPr>
            </w:pPr>
            <w:r>
              <w:rPr>
                <w:rFonts w:ascii="Times New Roman" w:hAnsi="Times New Roman"/>
                <w:color w:val="000000"/>
                <w:sz w:val="24"/>
                <w:szCs w:val="24"/>
                <w:lang w:val="zh-CN" w:eastAsia="zh-CN"/>
              </w:rPr>
              <w:t>LBL</w:t>
            </w:r>
          </w:p>
        </w:tc>
        <w:tc>
          <w:tcPr>
            <w:tcW w:w="2321" w:type="dxa"/>
          </w:tcPr>
          <w:p w14:paraId="3733013E" w14:textId="77777777" w:rsidR="00AF485D" w:rsidRDefault="00AF485D" w:rsidP="003438D3">
            <w:pPr>
              <w:jc w:val="center"/>
              <w:rPr>
                <w:rFonts w:ascii="Times New Roman" w:hAnsi="Times New Roman"/>
                <w:color w:val="000000"/>
                <w:sz w:val="24"/>
                <w:szCs w:val="24"/>
                <w:lang w:val="zh-CN" w:eastAsia="zh-CN"/>
              </w:rPr>
            </w:pPr>
            <w:r>
              <w:rPr>
                <w:rFonts w:ascii="Times New Roman" w:hAnsi="Times New Roman"/>
                <w:color w:val="000000"/>
                <w:sz w:val="24"/>
                <w:szCs w:val="24"/>
                <w:lang w:val="zh-CN" w:eastAsia="zh-CN"/>
              </w:rPr>
              <w:t>-</w:t>
            </w:r>
          </w:p>
        </w:tc>
        <w:tc>
          <w:tcPr>
            <w:tcW w:w="2322" w:type="dxa"/>
          </w:tcPr>
          <w:p w14:paraId="3AC36FAE" w14:textId="77777777" w:rsidR="00AF485D" w:rsidRDefault="00AF485D" w:rsidP="003438D3">
            <w:pPr>
              <w:jc w:val="center"/>
              <w:rPr>
                <w:rFonts w:ascii="Times New Roman" w:hAnsi="Times New Roman"/>
                <w:color w:val="000000"/>
                <w:sz w:val="24"/>
                <w:szCs w:val="24"/>
                <w:lang w:val="zh-CN" w:eastAsia="zh-CN"/>
              </w:rPr>
            </w:pPr>
            <w:r>
              <w:rPr>
                <w:rFonts w:ascii="Times New Roman" w:hAnsi="Times New Roman"/>
                <w:color w:val="000000"/>
                <w:sz w:val="24"/>
                <w:szCs w:val="24"/>
                <w:lang w:val="zh-CN" w:eastAsia="zh-CN"/>
              </w:rPr>
              <w:t>-</w:t>
            </w:r>
          </w:p>
        </w:tc>
        <w:tc>
          <w:tcPr>
            <w:tcW w:w="2322" w:type="dxa"/>
          </w:tcPr>
          <w:p w14:paraId="76A03CFA" w14:textId="77777777" w:rsidR="00AF485D" w:rsidRDefault="00AF485D" w:rsidP="003438D3">
            <w:pPr>
              <w:jc w:val="center"/>
              <w:rPr>
                <w:rFonts w:ascii="Times New Roman" w:hAnsi="Times New Roman"/>
                <w:color w:val="000000"/>
                <w:sz w:val="24"/>
                <w:szCs w:val="24"/>
                <w:lang w:val="zh-CN" w:eastAsia="zh-CN"/>
              </w:rPr>
            </w:pPr>
            <w:r>
              <w:rPr>
                <w:rFonts w:ascii="Times New Roman" w:hAnsi="Times New Roman"/>
                <w:color w:val="000000"/>
                <w:sz w:val="24"/>
                <w:szCs w:val="24"/>
                <w:lang w:val="zh-CN" w:eastAsia="zh-CN"/>
              </w:rPr>
              <w:t>-</w:t>
            </w:r>
          </w:p>
        </w:tc>
      </w:tr>
      <w:tr w:rsidR="00AF485D" w14:paraId="6BDF3AC0" w14:textId="77777777" w:rsidTr="003438D3">
        <w:trPr>
          <w:cantSplit/>
          <w:tblHeader/>
        </w:trPr>
        <w:tc>
          <w:tcPr>
            <w:tcW w:w="2321" w:type="dxa"/>
          </w:tcPr>
          <w:p w14:paraId="2A5C7AA4" w14:textId="77777777" w:rsidR="00AF485D" w:rsidRDefault="00AF485D" w:rsidP="003438D3">
            <w:pPr>
              <w:rPr>
                <w:rFonts w:ascii="Times New Roman" w:hAnsi="Times New Roman"/>
                <w:color w:val="000000"/>
                <w:sz w:val="24"/>
                <w:szCs w:val="24"/>
                <w:lang w:val="zh-CN" w:eastAsia="zh-CN"/>
              </w:rPr>
            </w:pPr>
            <w:r>
              <w:rPr>
                <w:rFonts w:ascii="Times New Roman" w:hAnsi="Times New Roman"/>
                <w:color w:val="000000"/>
                <w:sz w:val="24"/>
                <w:szCs w:val="24"/>
                <w:lang w:val="zh-CN" w:eastAsia="zh-CN"/>
              </w:rPr>
              <w:t>BKL</w:t>
            </w:r>
          </w:p>
        </w:tc>
        <w:tc>
          <w:tcPr>
            <w:tcW w:w="2321" w:type="dxa"/>
          </w:tcPr>
          <w:p w14:paraId="38D9AB7D" w14:textId="77777777" w:rsidR="00AF485D" w:rsidRDefault="00AF485D" w:rsidP="003438D3">
            <w:pPr>
              <w:jc w:val="center"/>
              <w:rPr>
                <w:rFonts w:ascii="Times New Roman" w:hAnsi="Times New Roman"/>
                <w:color w:val="000000"/>
                <w:sz w:val="24"/>
                <w:szCs w:val="24"/>
                <w:lang w:val="zh-CN" w:eastAsia="zh-CN"/>
              </w:rPr>
            </w:pPr>
            <w:r>
              <w:rPr>
                <w:rFonts w:ascii="Times New Roman" w:hAnsi="Times New Roman"/>
                <w:color w:val="000000"/>
                <w:sz w:val="24"/>
                <w:szCs w:val="24"/>
                <w:lang w:val="zh-CN" w:eastAsia="zh-CN"/>
              </w:rPr>
              <w:t>0.36</w:t>
            </w:r>
          </w:p>
        </w:tc>
        <w:tc>
          <w:tcPr>
            <w:tcW w:w="2322" w:type="dxa"/>
          </w:tcPr>
          <w:p w14:paraId="11949FF2" w14:textId="77777777" w:rsidR="00AF485D" w:rsidRDefault="00AF485D" w:rsidP="003438D3">
            <w:pPr>
              <w:jc w:val="center"/>
              <w:rPr>
                <w:rFonts w:ascii="Times New Roman" w:hAnsi="Times New Roman"/>
                <w:color w:val="000000"/>
                <w:sz w:val="24"/>
                <w:szCs w:val="24"/>
                <w:lang w:val="zh-CN" w:eastAsia="zh-CN"/>
              </w:rPr>
            </w:pPr>
            <w:r>
              <w:rPr>
                <w:rFonts w:ascii="Times New Roman" w:hAnsi="Times New Roman"/>
                <w:color w:val="000000"/>
                <w:sz w:val="24"/>
                <w:szCs w:val="24"/>
                <w:lang w:val="zh-CN" w:eastAsia="zh-CN"/>
              </w:rPr>
              <w:t>-</w:t>
            </w:r>
          </w:p>
        </w:tc>
        <w:tc>
          <w:tcPr>
            <w:tcW w:w="2322" w:type="dxa"/>
          </w:tcPr>
          <w:p w14:paraId="0DC8CFF9" w14:textId="77777777" w:rsidR="00AF485D" w:rsidRDefault="00AF485D" w:rsidP="003438D3">
            <w:pPr>
              <w:jc w:val="center"/>
              <w:rPr>
                <w:rFonts w:ascii="Times New Roman" w:hAnsi="Times New Roman"/>
                <w:color w:val="000000"/>
                <w:sz w:val="24"/>
                <w:szCs w:val="24"/>
                <w:lang w:val="zh-CN" w:eastAsia="zh-CN"/>
              </w:rPr>
            </w:pPr>
            <w:r>
              <w:rPr>
                <w:rFonts w:ascii="Times New Roman" w:hAnsi="Times New Roman"/>
                <w:color w:val="000000"/>
                <w:sz w:val="24"/>
                <w:szCs w:val="24"/>
                <w:lang w:val="zh-CN" w:eastAsia="zh-CN"/>
              </w:rPr>
              <w:t>-</w:t>
            </w:r>
          </w:p>
        </w:tc>
      </w:tr>
      <w:tr w:rsidR="00AF485D" w14:paraId="0AC0428A" w14:textId="77777777" w:rsidTr="003438D3">
        <w:trPr>
          <w:cantSplit/>
          <w:trHeight w:val="305"/>
          <w:tblHeader/>
        </w:trPr>
        <w:tc>
          <w:tcPr>
            <w:tcW w:w="2321" w:type="dxa"/>
          </w:tcPr>
          <w:p w14:paraId="6DDDD9E6" w14:textId="77777777" w:rsidR="00AF485D" w:rsidRDefault="00AF485D" w:rsidP="003438D3">
            <w:pPr>
              <w:rPr>
                <w:rFonts w:ascii="Times New Roman" w:hAnsi="Times New Roman"/>
                <w:color w:val="000000"/>
                <w:sz w:val="24"/>
                <w:szCs w:val="24"/>
                <w:lang w:val="zh-CN" w:eastAsia="zh-CN"/>
              </w:rPr>
            </w:pPr>
            <w:r>
              <w:rPr>
                <w:rFonts w:ascii="Times New Roman" w:hAnsi="Times New Roman"/>
                <w:color w:val="000000"/>
                <w:sz w:val="24"/>
                <w:szCs w:val="24"/>
                <w:lang w:val="zh-CN" w:eastAsia="zh-CN"/>
              </w:rPr>
              <w:t>DBL</w:t>
            </w:r>
          </w:p>
        </w:tc>
        <w:tc>
          <w:tcPr>
            <w:tcW w:w="2321" w:type="dxa"/>
          </w:tcPr>
          <w:p w14:paraId="72FD3A06" w14:textId="77777777" w:rsidR="00AF485D" w:rsidRDefault="00AF485D" w:rsidP="003438D3">
            <w:pPr>
              <w:jc w:val="center"/>
              <w:rPr>
                <w:rFonts w:ascii="Times New Roman" w:hAnsi="Times New Roman"/>
                <w:color w:val="000000"/>
                <w:sz w:val="24"/>
                <w:szCs w:val="24"/>
                <w:lang w:val="zh-CN" w:eastAsia="zh-CN"/>
              </w:rPr>
            </w:pPr>
            <w:r>
              <w:rPr>
                <w:rFonts w:ascii="Times New Roman" w:hAnsi="Times New Roman"/>
                <w:color w:val="000000"/>
                <w:sz w:val="24"/>
                <w:szCs w:val="24"/>
                <w:lang w:val="zh-CN" w:eastAsia="zh-CN"/>
              </w:rPr>
              <w:t>0.42</w:t>
            </w:r>
          </w:p>
        </w:tc>
        <w:tc>
          <w:tcPr>
            <w:tcW w:w="2322" w:type="dxa"/>
          </w:tcPr>
          <w:p w14:paraId="77A7E08D" w14:textId="77777777" w:rsidR="00AF485D" w:rsidRDefault="00AF485D" w:rsidP="003438D3">
            <w:pPr>
              <w:jc w:val="center"/>
              <w:rPr>
                <w:rFonts w:ascii="Times New Roman" w:hAnsi="Times New Roman"/>
                <w:color w:val="000000"/>
                <w:sz w:val="24"/>
                <w:szCs w:val="24"/>
                <w:lang w:val="zh-CN" w:eastAsia="zh-CN"/>
              </w:rPr>
            </w:pPr>
            <w:r>
              <w:rPr>
                <w:rFonts w:ascii="Times New Roman" w:hAnsi="Times New Roman"/>
                <w:color w:val="000000"/>
                <w:sz w:val="24"/>
                <w:szCs w:val="24"/>
                <w:lang w:val="zh-CN" w:eastAsia="zh-CN"/>
              </w:rPr>
              <w:t>0.36</w:t>
            </w:r>
          </w:p>
        </w:tc>
        <w:tc>
          <w:tcPr>
            <w:tcW w:w="2322" w:type="dxa"/>
          </w:tcPr>
          <w:p w14:paraId="7E5E8278" w14:textId="77777777" w:rsidR="00AF485D" w:rsidRDefault="00AF485D" w:rsidP="003438D3">
            <w:pPr>
              <w:jc w:val="center"/>
              <w:rPr>
                <w:rFonts w:ascii="Times New Roman" w:hAnsi="Times New Roman"/>
                <w:color w:val="000000"/>
                <w:sz w:val="24"/>
                <w:szCs w:val="24"/>
                <w:lang w:val="zh-CN" w:eastAsia="zh-CN"/>
              </w:rPr>
            </w:pPr>
            <w:r>
              <w:rPr>
                <w:rFonts w:ascii="Times New Roman" w:hAnsi="Times New Roman"/>
                <w:color w:val="000000"/>
                <w:sz w:val="24"/>
                <w:szCs w:val="24"/>
                <w:lang w:val="zh-CN" w:eastAsia="zh-CN"/>
              </w:rPr>
              <w:t>-</w:t>
            </w:r>
          </w:p>
        </w:tc>
      </w:tr>
    </w:tbl>
    <w:p w14:paraId="00C6A538" w14:textId="77777777" w:rsidR="00AF485D" w:rsidRDefault="00AF485D">
      <w:pPr>
        <w:spacing w:line="480" w:lineRule="auto"/>
        <w:jc w:val="both"/>
        <w:rPr>
          <w:rFonts w:ascii="Arial" w:hAnsi="Arial" w:cs="Arial"/>
          <w:b/>
          <w:color w:val="000000"/>
          <w:sz w:val="24"/>
          <w:szCs w:val="24"/>
        </w:rPr>
      </w:pPr>
    </w:p>
    <w:p w14:paraId="6FC94BD3" w14:textId="77777777" w:rsidR="00AF485D" w:rsidRDefault="00AF485D">
      <w:pPr>
        <w:spacing w:line="480" w:lineRule="auto"/>
        <w:jc w:val="both"/>
        <w:rPr>
          <w:rFonts w:ascii="Arial" w:hAnsi="Arial" w:cs="Arial"/>
          <w:b/>
          <w:color w:val="000000"/>
          <w:sz w:val="24"/>
          <w:szCs w:val="24"/>
        </w:rPr>
      </w:pPr>
    </w:p>
    <w:p w14:paraId="6EF19B82" w14:textId="77777777" w:rsidR="00AF485D" w:rsidRDefault="00AF485D">
      <w:pPr>
        <w:spacing w:line="480" w:lineRule="auto"/>
        <w:jc w:val="both"/>
        <w:rPr>
          <w:rFonts w:ascii="Arial" w:hAnsi="Arial" w:cs="Arial"/>
          <w:b/>
          <w:color w:val="000000"/>
          <w:sz w:val="24"/>
          <w:szCs w:val="24"/>
        </w:rPr>
      </w:pPr>
    </w:p>
    <w:p w14:paraId="67D7D515" w14:textId="77777777" w:rsidR="00AF485D" w:rsidRDefault="00AF485D">
      <w:pPr>
        <w:spacing w:line="480" w:lineRule="auto"/>
        <w:jc w:val="both"/>
        <w:rPr>
          <w:rFonts w:ascii="Arial" w:hAnsi="Arial" w:cs="Arial"/>
          <w:b/>
          <w:color w:val="000000"/>
          <w:sz w:val="24"/>
          <w:szCs w:val="24"/>
        </w:rPr>
      </w:pPr>
    </w:p>
    <w:p w14:paraId="1FD81B38" w14:textId="77777777" w:rsidR="00AF485D" w:rsidRDefault="00AF485D">
      <w:pPr>
        <w:spacing w:line="480" w:lineRule="auto"/>
        <w:jc w:val="both"/>
        <w:rPr>
          <w:rFonts w:ascii="Arial" w:hAnsi="Arial" w:cs="Arial"/>
          <w:b/>
          <w:color w:val="000000"/>
          <w:sz w:val="24"/>
          <w:szCs w:val="24"/>
        </w:rPr>
      </w:pPr>
    </w:p>
    <w:p w14:paraId="47401C6A" w14:textId="77777777" w:rsidR="00AF485D" w:rsidRDefault="00AF485D">
      <w:pPr>
        <w:spacing w:line="480" w:lineRule="auto"/>
        <w:jc w:val="both"/>
        <w:rPr>
          <w:rFonts w:ascii="Arial" w:hAnsi="Arial" w:cs="Arial"/>
          <w:b/>
          <w:color w:val="000000"/>
          <w:sz w:val="24"/>
          <w:szCs w:val="24"/>
        </w:rPr>
      </w:pPr>
    </w:p>
    <w:p w14:paraId="631288E4" w14:textId="77777777" w:rsidR="00AF485D" w:rsidRDefault="00AF485D">
      <w:pPr>
        <w:spacing w:line="480" w:lineRule="auto"/>
        <w:jc w:val="both"/>
        <w:rPr>
          <w:rFonts w:ascii="Arial" w:hAnsi="Arial" w:cs="Arial"/>
          <w:b/>
          <w:color w:val="000000"/>
          <w:sz w:val="24"/>
          <w:szCs w:val="24"/>
        </w:rPr>
      </w:pPr>
    </w:p>
    <w:p w14:paraId="663D93F4" w14:textId="77777777" w:rsidR="00AF485D" w:rsidRDefault="00AF485D">
      <w:pPr>
        <w:spacing w:line="480" w:lineRule="auto"/>
        <w:jc w:val="both"/>
        <w:rPr>
          <w:rFonts w:ascii="Arial" w:hAnsi="Arial" w:cs="Arial"/>
          <w:b/>
          <w:color w:val="000000"/>
          <w:sz w:val="24"/>
          <w:szCs w:val="24"/>
        </w:rPr>
      </w:pPr>
    </w:p>
    <w:p w14:paraId="3CD61486" w14:textId="77777777" w:rsidR="00AF485D" w:rsidRDefault="00AF485D">
      <w:pPr>
        <w:spacing w:line="480" w:lineRule="auto"/>
        <w:jc w:val="both"/>
        <w:rPr>
          <w:rFonts w:ascii="Arial" w:hAnsi="Arial" w:cs="Arial"/>
          <w:b/>
          <w:color w:val="000000"/>
          <w:sz w:val="24"/>
          <w:szCs w:val="24"/>
        </w:rPr>
      </w:pPr>
    </w:p>
    <w:p w14:paraId="185B91F0" w14:textId="77777777" w:rsidR="00AF485D" w:rsidRDefault="00AF485D">
      <w:pPr>
        <w:spacing w:line="480" w:lineRule="auto"/>
        <w:jc w:val="both"/>
        <w:rPr>
          <w:rFonts w:ascii="Arial" w:hAnsi="Arial" w:cs="Arial"/>
          <w:b/>
          <w:color w:val="000000"/>
          <w:sz w:val="24"/>
          <w:szCs w:val="24"/>
        </w:rPr>
      </w:pPr>
    </w:p>
    <w:p w14:paraId="1E0D65EA" w14:textId="77777777" w:rsidR="00AF485D" w:rsidRDefault="00AF485D">
      <w:pPr>
        <w:spacing w:line="480" w:lineRule="auto"/>
        <w:jc w:val="both"/>
        <w:rPr>
          <w:rFonts w:ascii="Arial" w:hAnsi="Arial" w:cs="Arial"/>
          <w:b/>
          <w:color w:val="000000"/>
          <w:sz w:val="24"/>
          <w:szCs w:val="24"/>
        </w:rPr>
      </w:pPr>
    </w:p>
    <w:p w14:paraId="6CDD02BB" w14:textId="77777777" w:rsidR="00AF485D" w:rsidRDefault="00AF485D">
      <w:pPr>
        <w:spacing w:line="480" w:lineRule="auto"/>
        <w:jc w:val="both"/>
        <w:rPr>
          <w:rFonts w:ascii="Arial" w:hAnsi="Arial" w:cs="Arial"/>
          <w:b/>
          <w:color w:val="000000"/>
          <w:sz w:val="24"/>
          <w:szCs w:val="24"/>
        </w:rPr>
      </w:pPr>
    </w:p>
    <w:p w14:paraId="2DA51805" w14:textId="77777777" w:rsidR="00AF485D" w:rsidRDefault="00AF485D">
      <w:pPr>
        <w:spacing w:line="480" w:lineRule="auto"/>
        <w:jc w:val="both"/>
        <w:rPr>
          <w:rFonts w:ascii="Arial" w:hAnsi="Arial" w:cs="Arial"/>
          <w:b/>
          <w:color w:val="000000"/>
          <w:sz w:val="24"/>
          <w:szCs w:val="24"/>
        </w:rPr>
      </w:pPr>
    </w:p>
    <w:p w14:paraId="1039645A" w14:textId="77777777" w:rsidR="00AF485D" w:rsidRDefault="00AF485D">
      <w:pPr>
        <w:spacing w:line="480" w:lineRule="auto"/>
        <w:jc w:val="both"/>
        <w:rPr>
          <w:rFonts w:ascii="Arial" w:hAnsi="Arial" w:cs="Arial"/>
          <w:b/>
          <w:color w:val="000000"/>
          <w:sz w:val="24"/>
          <w:szCs w:val="24"/>
        </w:rPr>
      </w:pPr>
    </w:p>
    <w:p w14:paraId="68B7B604" w14:textId="77777777" w:rsidR="001D0A24" w:rsidRDefault="001D0A24">
      <w:pPr>
        <w:spacing w:line="480" w:lineRule="auto"/>
        <w:jc w:val="both"/>
        <w:rPr>
          <w:rFonts w:ascii="Arial" w:hAnsi="Arial" w:cs="Arial"/>
          <w:b/>
          <w:color w:val="000000"/>
          <w:sz w:val="24"/>
          <w:szCs w:val="24"/>
        </w:rPr>
      </w:pPr>
    </w:p>
    <w:p w14:paraId="0AFAEC75" w14:textId="3AE11A38" w:rsidR="00E31C93" w:rsidRDefault="000C2C59">
      <w:pPr>
        <w:spacing w:line="480" w:lineRule="auto"/>
        <w:jc w:val="both"/>
        <w:rPr>
          <w:rFonts w:ascii="Arial" w:hAnsi="Arial" w:cs="Arial"/>
          <w:b/>
          <w:color w:val="000000"/>
          <w:sz w:val="24"/>
          <w:szCs w:val="24"/>
        </w:rPr>
      </w:pPr>
      <w:r>
        <w:rPr>
          <w:rFonts w:ascii="Arial" w:hAnsi="Arial" w:cs="Arial"/>
          <w:b/>
          <w:color w:val="000000"/>
          <w:sz w:val="24"/>
          <w:szCs w:val="24"/>
        </w:rPr>
        <w:lastRenderedPageBreak/>
        <w:t>DISCUSSION</w:t>
      </w:r>
    </w:p>
    <w:p w14:paraId="32C0316F" w14:textId="171F0121" w:rsidR="00E31C93" w:rsidRPr="001D0A24" w:rsidRDefault="000C2C59" w:rsidP="001D0A24">
      <w:pPr>
        <w:spacing w:line="480" w:lineRule="auto"/>
        <w:jc w:val="both"/>
        <w:rPr>
          <w:rFonts w:ascii="Times New Roman" w:hAnsi="Times New Roman"/>
          <w:b/>
          <w:color w:val="000000"/>
          <w:sz w:val="24"/>
          <w:szCs w:val="24"/>
        </w:rPr>
      </w:pPr>
      <w:r>
        <w:rPr>
          <w:rFonts w:ascii="Arial" w:hAnsi="Arial" w:cs="Arial"/>
          <w:color w:val="000000"/>
          <w:sz w:val="24"/>
          <w:szCs w:val="24"/>
        </w:rPr>
        <w:t>This study brings to scientific perspective the mobility of proteins in the seed and leaf of winged bean. The fact that both the seed and leaf proteins both contained bands showed that the methods used were suitable. The unique bands observed in this study is an indication of differences in the protein composition. Such differences in the composition of protein have been used in literatures to separate members of a population into their respective taxonomic groups (</w:t>
      </w:r>
      <w:proofErr w:type="spellStart"/>
      <w:r>
        <w:rPr>
          <w:rFonts w:ascii="Arial" w:hAnsi="Arial" w:cs="Arial"/>
          <w:color w:val="000000"/>
          <w:sz w:val="24"/>
          <w:szCs w:val="24"/>
        </w:rPr>
        <w:t>Folorunso</w:t>
      </w:r>
      <w:proofErr w:type="spellEnd"/>
      <w:r>
        <w:rPr>
          <w:rFonts w:ascii="Arial" w:hAnsi="Arial" w:cs="Arial"/>
          <w:color w:val="000000"/>
          <w:sz w:val="24"/>
          <w:szCs w:val="24"/>
        </w:rPr>
        <w:t xml:space="preserve"> and </w:t>
      </w:r>
      <w:proofErr w:type="spellStart"/>
      <w:r>
        <w:rPr>
          <w:rFonts w:ascii="Arial" w:hAnsi="Arial" w:cs="Arial"/>
          <w:color w:val="000000"/>
          <w:sz w:val="24"/>
          <w:szCs w:val="24"/>
        </w:rPr>
        <w:t>Olorode</w:t>
      </w:r>
      <w:proofErr w:type="spellEnd"/>
      <w:r>
        <w:rPr>
          <w:rFonts w:ascii="Arial" w:hAnsi="Arial" w:cs="Arial"/>
          <w:color w:val="000000"/>
          <w:sz w:val="24"/>
          <w:szCs w:val="24"/>
        </w:rPr>
        <w:t xml:space="preserve">, 2006) In other words the unique bands at 0.1, 0.9, 1.8, 2.0, 2.1, 2.4 2.5, 2.6, 2.7, 3.4, 3.5, 3.6, 4.0, and 4.1 cm could be useful in delimiting each of the </w:t>
      </w:r>
      <w:r>
        <w:rPr>
          <w:rFonts w:ascii="Arial" w:hAnsi="Arial" w:cs="Arial"/>
          <w:sz w:val="24"/>
          <w:szCs w:val="24"/>
        </w:rPr>
        <w:t>morphotypes from</w:t>
      </w:r>
      <w:r>
        <w:rPr>
          <w:rFonts w:ascii="Arial" w:hAnsi="Arial" w:cs="Arial"/>
          <w:color w:val="000000"/>
          <w:sz w:val="24"/>
          <w:szCs w:val="24"/>
        </w:rPr>
        <w:t xml:space="preserve"> one another. These large number of unique bands even though they are taxonomically the same indicates that there is diversity in the genetic composition in the leaf and seed of winged beans. This finding is further corroborated by the work of Gotlieb 1971, who reported similar occurrence in Moringa Oleifera. </w:t>
      </w:r>
      <w:proofErr w:type="spellStart"/>
      <w:r>
        <w:rPr>
          <w:rFonts w:ascii="Arial" w:hAnsi="Arial" w:cs="Arial"/>
          <w:color w:val="000000"/>
          <w:sz w:val="24"/>
          <w:szCs w:val="24"/>
        </w:rPr>
        <w:t>Shonde</w:t>
      </w:r>
      <w:proofErr w:type="spellEnd"/>
      <w:r>
        <w:rPr>
          <w:rFonts w:ascii="Arial" w:hAnsi="Arial" w:cs="Arial"/>
          <w:color w:val="000000"/>
          <w:sz w:val="24"/>
          <w:szCs w:val="24"/>
        </w:rPr>
        <w:t xml:space="preserve"> </w:t>
      </w:r>
      <w:r>
        <w:rPr>
          <w:rFonts w:ascii="Arial" w:hAnsi="Arial" w:cs="Arial"/>
          <w:i/>
          <w:color w:val="000000"/>
          <w:sz w:val="24"/>
          <w:szCs w:val="24"/>
        </w:rPr>
        <w:t>et al.,</w:t>
      </w:r>
      <w:r>
        <w:rPr>
          <w:rFonts w:ascii="Arial" w:hAnsi="Arial" w:cs="Arial"/>
          <w:color w:val="000000"/>
          <w:sz w:val="24"/>
          <w:szCs w:val="24"/>
        </w:rPr>
        <w:t xml:space="preserve"> 2023 carried out genetic diversity studies on accessions of winged beans using SSR primers and reported the presence of large variabilities within the accessions studie</w:t>
      </w:r>
      <w:r w:rsidR="009E6265">
        <w:rPr>
          <w:rFonts w:ascii="Arial" w:hAnsi="Arial" w:cs="Arial"/>
          <w:color w:val="000000"/>
          <w:sz w:val="24"/>
          <w:szCs w:val="24"/>
        </w:rPr>
        <w:t>d</w:t>
      </w:r>
      <w:r w:rsidR="001D0A24">
        <w:rPr>
          <w:rFonts w:ascii="Arial" w:hAnsi="Arial" w:cs="Arial"/>
          <w:color w:val="000000"/>
          <w:sz w:val="24"/>
          <w:szCs w:val="24"/>
        </w:rPr>
        <w:t>.</w:t>
      </w:r>
      <w:r w:rsidR="001D0A24">
        <w:rPr>
          <w:rFonts w:ascii="Times New Roman" w:hAnsi="Times New Roman"/>
          <w:b/>
          <w:color w:val="000000"/>
          <w:sz w:val="24"/>
          <w:szCs w:val="24"/>
        </w:rPr>
        <w:t xml:space="preserve"> </w:t>
      </w:r>
      <w:r>
        <w:rPr>
          <w:rFonts w:ascii="Arial" w:hAnsi="Arial" w:cs="Arial"/>
          <w:color w:val="000000"/>
          <w:sz w:val="24"/>
          <w:szCs w:val="24"/>
        </w:rPr>
        <w:t xml:space="preserve">Unique bands depict genetic variations and so could be exploited for crop </w:t>
      </w:r>
      <w:r>
        <w:rPr>
          <w:rFonts w:ascii="Arial" w:hAnsi="Arial" w:cs="Arial"/>
          <w:sz w:val="24"/>
          <w:szCs w:val="24"/>
        </w:rPr>
        <w:t>improvement</w:t>
      </w:r>
      <w:r>
        <w:rPr>
          <w:rFonts w:ascii="Arial" w:hAnsi="Arial" w:cs="Arial"/>
          <w:color w:val="000000"/>
          <w:sz w:val="24"/>
          <w:szCs w:val="24"/>
        </w:rPr>
        <w:t xml:space="preserve"> </w:t>
      </w:r>
      <w:r>
        <w:rPr>
          <w:rFonts w:ascii="Arial" w:hAnsi="Arial" w:cs="Arial"/>
          <w:sz w:val="24"/>
          <w:szCs w:val="24"/>
        </w:rPr>
        <w:t>programs</w:t>
      </w:r>
      <w:r>
        <w:rPr>
          <w:rFonts w:ascii="Arial" w:hAnsi="Arial" w:cs="Arial"/>
          <w:color w:val="000000"/>
          <w:sz w:val="24"/>
          <w:szCs w:val="24"/>
        </w:rPr>
        <w:t xml:space="preserve"> of winged beans. Wong </w:t>
      </w:r>
      <w:r>
        <w:rPr>
          <w:rFonts w:ascii="Arial" w:hAnsi="Arial" w:cs="Arial"/>
          <w:i/>
          <w:color w:val="000000"/>
          <w:sz w:val="24"/>
          <w:szCs w:val="24"/>
        </w:rPr>
        <w:t>et al.,</w:t>
      </w:r>
      <w:r>
        <w:rPr>
          <w:rFonts w:ascii="Arial" w:hAnsi="Arial" w:cs="Arial"/>
          <w:color w:val="000000"/>
          <w:sz w:val="24"/>
          <w:szCs w:val="24"/>
        </w:rPr>
        <w:t xml:space="preserve"> 2014, Adeniran</w:t>
      </w:r>
      <w:r>
        <w:rPr>
          <w:rFonts w:ascii="Arial" w:hAnsi="Arial" w:cs="Arial"/>
          <w:i/>
          <w:color w:val="000000"/>
          <w:sz w:val="24"/>
          <w:szCs w:val="24"/>
        </w:rPr>
        <w:t xml:space="preserve"> </w:t>
      </w:r>
      <w:r>
        <w:rPr>
          <w:rFonts w:ascii="Arial" w:hAnsi="Arial" w:cs="Arial"/>
          <w:color w:val="000000"/>
          <w:sz w:val="24"/>
          <w:szCs w:val="24"/>
        </w:rPr>
        <w:t>and Bolaji</w:t>
      </w:r>
      <w:r>
        <w:rPr>
          <w:rFonts w:ascii="Arial" w:hAnsi="Arial" w:cs="Arial"/>
          <w:i/>
          <w:color w:val="000000"/>
          <w:sz w:val="24"/>
          <w:szCs w:val="24"/>
        </w:rPr>
        <w:t>.,</w:t>
      </w:r>
      <w:r>
        <w:rPr>
          <w:rFonts w:ascii="Arial" w:hAnsi="Arial" w:cs="Arial"/>
          <w:color w:val="000000"/>
          <w:sz w:val="24"/>
          <w:szCs w:val="24"/>
        </w:rPr>
        <w:t xml:space="preserve"> 2024., Bolaji </w:t>
      </w:r>
      <w:r>
        <w:rPr>
          <w:rFonts w:ascii="Arial" w:hAnsi="Arial" w:cs="Arial"/>
          <w:i/>
          <w:color w:val="000000"/>
          <w:sz w:val="24"/>
          <w:szCs w:val="24"/>
        </w:rPr>
        <w:t>et al.,</w:t>
      </w:r>
      <w:r>
        <w:rPr>
          <w:rFonts w:ascii="Arial" w:hAnsi="Arial" w:cs="Arial"/>
          <w:color w:val="000000"/>
          <w:sz w:val="24"/>
          <w:szCs w:val="24"/>
        </w:rPr>
        <w:t xml:space="preserve"> 2023) also reported the use of variations in crop development </w:t>
      </w:r>
      <w:proofErr w:type="spellStart"/>
      <w:r>
        <w:rPr>
          <w:rFonts w:ascii="Arial" w:hAnsi="Arial" w:cs="Arial"/>
          <w:sz w:val="24"/>
          <w:szCs w:val="24"/>
        </w:rPr>
        <w:t>programmes</w:t>
      </w:r>
      <w:proofErr w:type="spellEnd"/>
      <w:r>
        <w:rPr>
          <w:rFonts w:ascii="Arial" w:hAnsi="Arial" w:cs="Arial"/>
          <w:color w:val="000000"/>
          <w:sz w:val="24"/>
          <w:szCs w:val="24"/>
        </w:rPr>
        <w:t xml:space="preserve">. Breeders could use </w:t>
      </w:r>
      <w:r>
        <w:rPr>
          <w:rFonts w:ascii="Arial" w:hAnsi="Arial" w:cs="Arial"/>
          <w:sz w:val="24"/>
          <w:szCs w:val="24"/>
        </w:rPr>
        <w:t>these</w:t>
      </w:r>
      <w:r>
        <w:rPr>
          <w:rFonts w:ascii="Arial" w:hAnsi="Arial" w:cs="Arial"/>
          <w:color w:val="000000"/>
          <w:sz w:val="24"/>
          <w:szCs w:val="24"/>
        </w:rPr>
        <w:t xml:space="preserve"> distinct features for the possibility of heterosis (</w:t>
      </w:r>
      <w:proofErr w:type="spellStart"/>
      <w:r>
        <w:rPr>
          <w:rFonts w:ascii="Arial" w:hAnsi="Arial" w:cs="Arial"/>
          <w:color w:val="000000"/>
          <w:sz w:val="24"/>
          <w:szCs w:val="24"/>
        </w:rPr>
        <w:t>Olomitutu</w:t>
      </w:r>
      <w:proofErr w:type="spellEnd"/>
      <w:r>
        <w:rPr>
          <w:rFonts w:ascii="Arial" w:hAnsi="Arial" w:cs="Arial"/>
          <w:color w:val="000000"/>
          <w:sz w:val="24"/>
          <w:szCs w:val="24"/>
        </w:rPr>
        <w:t xml:space="preserve"> </w:t>
      </w:r>
      <w:r>
        <w:rPr>
          <w:rFonts w:ascii="Arial" w:hAnsi="Arial" w:cs="Arial"/>
          <w:i/>
          <w:color w:val="000000"/>
          <w:sz w:val="24"/>
          <w:szCs w:val="24"/>
        </w:rPr>
        <w:t>et al.</w:t>
      </w:r>
      <w:r>
        <w:rPr>
          <w:rFonts w:ascii="Arial" w:hAnsi="Arial" w:cs="Arial"/>
          <w:color w:val="000000"/>
          <w:sz w:val="24"/>
          <w:szCs w:val="24"/>
        </w:rPr>
        <w:t xml:space="preserve">, 2022, Olanrewaju, </w:t>
      </w:r>
      <w:r>
        <w:rPr>
          <w:rFonts w:ascii="Arial" w:hAnsi="Arial" w:cs="Arial"/>
          <w:i/>
          <w:color w:val="000000"/>
          <w:sz w:val="24"/>
          <w:szCs w:val="24"/>
        </w:rPr>
        <w:t>et al</w:t>
      </w:r>
      <w:r>
        <w:rPr>
          <w:rFonts w:ascii="Arial" w:hAnsi="Arial" w:cs="Arial"/>
          <w:color w:val="000000"/>
          <w:sz w:val="24"/>
          <w:szCs w:val="24"/>
        </w:rPr>
        <w:t xml:space="preserve">., 2021). The fact that none of the morphotypes have the </w:t>
      </w:r>
      <w:r>
        <w:rPr>
          <w:rFonts w:ascii="Arial" w:hAnsi="Arial" w:cs="Arial"/>
          <w:color w:val="000000"/>
          <w:sz w:val="24"/>
          <w:szCs w:val="24"/>
        </w:rPr>
        <w:lastRenderedPageBreak/>
        <w:t xml:space="preserve">same protein band for both the seed and leaf protein analysis could indicate an ongoing evolution and speciation between the varieties. The unique bands present at 1.3, 2.3 cm and 2.1cm, 3.6cm for both the leaf and seed protein profile respectively could be the proteins that codes for the black pigment observed in the black seeds of winged beans. Olsson 1967 reported that quantitative results from electrophoretic methods are related to biogenetic relationships. The presence of common bands among the morphotypes could be the reason why taxonomists consider them as the same species. It could also </w:t>
      </w:r>
      <w:r>
        <w:rPr>
          <w:rFonts w:ascii="Arial" w:hAnsi="Arial" w:cs="Arial"/>
          <w:sz w:val="24"/>
          <w:szCs w:val="24"/>
        </w:rPr>
        <w:t>depict</w:t>
      </w:r>
      <w:r>
        <w:rPr>
          <w:rFonts w:ascii="Arial" w:hAnsi="Arial" w:cs="Arial"/>
          <w:color w:val="000000"/>
          <w:sz w:val="24"/>
          <w:szCs w:val="24"/>
        </w:rPr>
        <w:t xml:space="preserve"> common evolutionary origin. Gotlieb 1971 reported that the presence of common band among members of a population </w:t>
      </w:r>
      <w:r>
        <w:rPr>
          <w:rFonts w:ascii="Arial" w:hAnsi="Arial" w:cs="Arial"/>
          <w:sz w:val="24"/>
          <w:szCs w:val="24"/>
        </w:rPr>
        <w:t>portends</w:t>
      </w:r>
      <w:r>
        <w:rPr>
          <w:rFonts w:ascii="Arial" w:hAnsi="Arial" w:cs="Arial"/>
          <w:color w:val="000000"/>
          <w:sz w:val="24"/>
          <w:szCs w:val="24"/>
        </w:rPr>
        <w:t xml:space="preserve"> that the genes which codes the enzymes or protein does not vary. Furthermore, it also shows that such bands contain proteins with identical amino acid sequences. Similar assertions have been made by </w:t>
      </w:r>
      <w:proofErr w:type="spellStart"/>
      <w:r>
        <w:rPr>
          <w:rFonts w:ascii="Arial" w:hAnsi="Arial" w:cs="Arial"/>
          <w:color w:val="000000"/>
          <w:sz w:val="24"/>
          <w:szCs w:val="24"/>
        </w:rPr>
        <w:t>Folorunsho</w:t>
      </w:r>
      <w:proofErr w:type="spellEnd"/>
      <w:r>
        <w:rPr>
          <w:rFonts w:ascii="Arial" w:hAnsi="Arial" w:cs="Arial"/>
          <w:color w:val="000000"/>
          <w:sz w:val="24"/>
          <w:szCs w:val="24"/>
        </w:rPr>
        <w:t xml:space="preserve"> and </w:t>
      </w:r>
      <w:proofErr w:type="spellStart"/>
      <w:r>
        <w:rPr>
          <w:rFonts w:ascii="Arial" w:hAnsi="Arial" w:cs="Arial"/>
          <w:color w:val="000000"/>
          <w:sz w:val="24"/>
          <w:szCs w:val="24"/>
        </w:rPr>
        <w:t>Olorode</w:t>
      </w:r>
      <w:proofErr w:type="spellEnd"/>
      <w:r>
        <w:rPr>
          <w:rFonts w:ascii="Arial" w:hAnsi="Arial" w:cs="Arial"/>
          <w:color w:val="000000"/>
          <w:sz w:val="24"/>
          <w:szCs w:val="24"/>
        </w:rPr>
        <w:t xml:space="preserve">., 2006. The higher number of common bands observed between the black and deep brown morphotypes shows a higher phylogenetic closeness than light brown seed morphotypes. This is in line with the morphological closeness observed in them. The presence of </w:t>
      </w:r>
      <w:proofErr w:type="gramStart"/>
      <w:r>
        <w:rPr>
          <w:rFonts w:ascii="Arial" w:hAnsi="Arial" w:cs="Arial"/>
          <w:color w:val="000000"/>
          <w:sz w:val="24"/>
          <w:szCs w:val="24"/>
        </w:rPr>
        <w:t>fast moving</w:t>
      </w:r>
      <w:proofErr w:type="gramEnd"/>
      <w:r>
        <w:rPr>
          <w:rFonts w:ascii="Arial" w:hAnsi="Arial" w:cs="Arial"/>
          <w:color w:val="000000"/>
          <w:sz w:val="24"/>
          <w:szCs w:val="24"/>
        </w:rPr>
        <w:t xml:space="preserve"> bands informs that the proteins have higher molecular weights while the presence of slow moving bands depicts that the proteins have lower molecular weight.  </w:t>
      </w:r>
    </w:p>
    <w:p w14:paraId="1235402D" w14:textId="77777777" w:rsidR="00E31C93" w:rsidRDefault="00E31C93">
      <w:pPr>
        <w:pStyle w:val="Body"/>
        <w:spacing w:after="0"/>
        <w:rPr>
          <w:rFonts w:ascii="Arial" w:hAnsi="Arial" w:cs="Arial"/>
        </w:rPr>
      </w:pPr>
    </w:p>
    <w:p w14:paraId="1FEBB173" w14:textId="77777777" w:rsidR="00E31C93" w:rsidRDefault="000C2C59">
      <w:pPr>
        <w:pStyle w:val="ConcHead"/>
        <w:spacing w:after="0"/>
        <w:jc w:val="both"/>
        <w:rPr>
          <w:rFonts w:ascii="Arial" w:hAnsi="Arial" w:cs="Arial"/>
        </w:rPr>
      </w:pPr>
      <w:r>
        <w:rPr>
          <w:rFonts w:ascii="Arial" w:hAnsi="Arial" w:cs="Arial"/>
        </w:rPr>
        <w:t>4. Conclusion</w:t>
      </w:r>
    </w:p>
    <w:p w14:paraId="30035DF9" w14:textId="77777777" w:rsidR="00E31C93" w:rsidRDefault="000C2C59">
      <w:pPr>
        <w:spacing w:line="360" w:lineRule="auto"/>
        <w:jc w:val="both"/>
        <w:rPr>
          <w:rFonts w:ascii="Arial" w:hAnsi="Arial" w:cs="Arial"/>
          <w:b/>
          <w:color w:val="000000"/>
          <w:sz w:val="24"/>
          <w:szCs w:val="24"/>
        </w:rPr>
      </w:pPr>
      <w:r>
        <w:rPr>
          <w:rFonts w:ascii="Arial" w:hAnsi="Arial" w:cs="Arial"/>
          <w:color w:val="000000"/>
          <w:sz w:val="24"/>
          <w:szCs w:val="24"/>
        </w:rPr>
        <w:t xml:space="preserve">From the analysis above on the protein profile of winged bean morphotypes (both leaves and seeds); unique bands and common bands were identified </w:t>
      </w:r>
      <w:r>
        <w:rPr>
          <w:rFonts w:ascii="Arial" w:hAnsi="Arial" w:cs="Arial"/>
          <w:color w:val="000000"/>
          <w:sz w:val="24"/>
          <w:szCs w:val="24"/>
        </w:rPr>
        <w:lastRenderedPageBreak/>
        <w:t xml:space="preserve">among the morphotypes. The seed contains more protein bands than that of the leaves. This data can serve as a great tool for taxonomic and breeding efforts. From this result, it appears there is a </w:t>
      </w:r>
      <w:proofErr w:type="gramStart"/>
      <w:r>
        <w:rPr>
          <w:rFonts w:ascii="Arial" w:hAnsi="Arial" w:cs="Arial"/>
          <w:color w:val="000000"/>
          <w:sz w:val="24"/>
          <w:szCs w:val="24"/>
        </w:rPr>
        <w:t>broad based</w:t>
      </w:r>
      <w:proofErr w:type="gramEnd"/>
      <w:r>
        <w:rPr>
          <w:rFonts w:ascii="Arial" w:hAnsi="Arial" w:cs="Arial"/>
          <w:color w:val="000000"/>
          <w:sz w:val="24"/>
          <w:szCs w:val="24"/>
        </w:rPr>
        <w:t xml:space="preserve"> relationship between the morphotypes.</w:t>
      </w:r>
    </w:p>
    <w:p w14:paraId="0C38E118" w14:textId="77777777" w:rsidR="00E31C93" w:rsidRDefault="00E31C93">
      <w:pPr>
        <w:pStyle w:val="ConcHead"/>
        <w:spacing w:after="0"/>
        <w:jc w:val="both"/>
        <w:rPr>
          <w:rFonts w:ascii="Arial" w:hAnsi="Arial" w:cs="Arial"/>
        </w:rPr>
      </w:pPr>
    </w:p>
    <w:p w14:paraId="7D1FFBB4" w14:textId="77777777" w:rsidR="00E31C93" w:rsidRDefault="00E31C93">
      <w:pPr>
        <w:pStyle w:val="ConcHead"/>
        <w:spacing w:after="0"/>
        <w:jc w:val="both"/>
        <w:rPr>
          <w:rFonts w:ascii="Arial" w:hAnsi="Arial" w:cs="Arial"/>
        </w:rPr>
      </w:pPr>
    </w:p>
    <w:p w14:paraId="5D1E1F5E" w14:textId="77777777" w:rsidR="00E31C93" w:rsidRDefault="000C2C59">
      <w:pPr>
        <w:pStyle w:val="ReferHead"/>
        <w:spacing w:after="0"/>
        <w:jc w:val="both"/>
        <w:rPr>
          <w:rFonts w:ascii="Arial" w:hAnsi="Arial" w:cs="Arial"/>
          <w:bCs/>
        </w:rPr>
      </w:pPr>
      <w:r>
        <w:rPr>
          <w:rFonts w:ascii="Arial" w:hAnsi="Arial" w:cs="Arial"/>
          <w:bCs/>
        </w:rPr>
        <w:t>Consent (where ever applicable)</w:t>
      </w:r>
    </w:p>
    <w:p w14:paraId="67A62E6A" w14:textId="77777777" w:rsidR="00E31C93" w:rsidRDefault="00E31C93">
      <w:pPr>
        <w:pStyle w:val="ReferHead"/>
        <w:spacing w:after="0"/>
        <w:jc w:val="both"/>
        <w:rPr>
          <w:rFonts w:ascii="Arial" w:hAnsi="Arial" w:cs="Arial"/>
          <w:bCs/>
        </w:rPr>
      </w:pPr>
    </w:p>
    <w:p w14:paraId="6D4F8D78" w14:textId="77777777" w:rsidR="00E31C93" w:rsidRDefault="000C2C59">
      <w:pPr>
        <w:pStyle w:val="ReferHead"/>
        <w:spacing w:after="0"/>
        <w:jc w:val="both"/>
        <w:rPr>
          <w:rFonts w:ascii="Arial" w:hAnsi="Arial" w:cs="Arial"/>
          <w:b w:val="0"/>
          <w:caps w:val="0"/>
          <w:sz w:val="20"/>
        </w:rPr>
      </w:pPr>
      <w:r>
        <w:rPr>
          <w:rFonts w:ascii="Arial" w:hAnsi="Arial" w:cs="Arial"/>
          <w:b w:val="0"/>
          <w:caps w:val="0"/>
          <w:sz w:val="20"/>
        </w:rPr>
        <w:t>Not applicable</w:t>
      </w:r>
    </w:p>
    <w:p w14:paraId="1FF32331" w14:textId="77777777" w:rsidR="00E31C93" w:rsidRDefault="00E31C93">
      <w:pPr>
        <w:pStyle w:val="ReferHead"/>
        <w:spacing w:after="0"/>
        <w:jc w:val="both"/>
        <w:rPr>
          <w:rFonts w:ascii="Arial" w:hAnsi="Arial" w:cs="Arial"/>
          <w:b w:val="0"/>
          <w:caps w:val="0"/>
          <w:sz w:val="20"/>
        </w:rPr>
      </w:pPr>
    </w:p>
    <w:p w14:paraId="4D99C62C" w14:textId="77777777" w:rsidR="00E31C93" w:rsidRDefault="000C2C59">
      <w:pPr>
        <w:pStyle w:val="ReferHead"/>
        <w:spacing w:after="0"/>
        <w:jc w:val="both"/>
        <w:rPr>
          <w:rFonts w:ascii="Arial" w:hAnsi="Arial" w:cs="Arial"/>
          <w:bCs/>
        </w:rPr>
      </w:pPr>
      <w:r>
        <w:rPr>
          <w:rFonts w:ascii="Arial" w:hAnsi="Arial" w:cs="Arial"/>
          <w:bCs/>
        </w:rPr>
        <w:t>Ethical approval (where ever applicable)</w:t>
      </w:r>
    </w:p>
    <w:p w14:paraId="1F5468BE" w14:textId="77777777" w:rsidR="00E31C93" w:rsidRDefault="00E31C93">
      <w:pPr>
        <w:pStyle w:val="ReferHead"/>
        <w:spacing w:after="0"/>
        <w:jc w:val="both"/>
        <w:rPr>
          <w:rFonts w:ascii="Arial" w:hAnsi="Arial" w:cs="Arial"/>
          <w:bCs/>
        </w:rPr>
      </w:pPr>
    </w:p>
    <w:p w14:paraId="044303F0" w14:textId="3031D235" w:rsidR="00E31C93" w:rsidRDefault="000C2C59">
      <w:pPr>
        <w:spacing w:line="360" w:lineRule="auto"/>
        <w:jc w:val="both"/>
        <w:rPr>
          <w:rFonts w:ascii="Arial" w:eastAsia="serif" w:hAnsi="Arial" w:cs="Arial"/>
          <w:color w:val="222222"/>
          <w:sz w:val="24"/>
          <w:szCs w:val="24"/>
          <w:shd w:val="clear" w:color="auto" w:fill="FFFFFF"/>
        </w:rPr>
      </w:pPr>
      <w:r>
        <w:rPr>
          <w:rFonts w:ascii="Arial" w:hAnsi="Arial" w:cs="Arial"/>
          <w:color w:val="000000"/>
          <w:sz w:val="24"/>
          <w:szCs w:val="24"/>
        </w:rPr>
        <w:t xml:space="preserve">The plant materials used in this study were collected from International Institute of Tropical Agriculture, Ibadan and maintained at the screen house of Obafemi Awolowo University, Ile-Ife, Nigeria </w:t>
      </w:r>
      <w:r>
        <w:rPr>
          <w:rFonts w:ascii="Arial" w:eastAsia="serif" w:hAnsi="Arial" w:cs="Arial"/>
          <w:color w:val="222222"/>
          <w:sz w:val="24"/>
          <w:szCs w:val="24"/>
          <w:shd w:val="clear" w:color="auto" w:fill="FFFFFF"/>
        </w:rPr>
        <w:t>in compliance with local or national guidelines, with no need for further affirmations.</w:t>
      </w:r>
    </w:p>
    <w:p w14:paraId="19FAC989" w14:textId="77777777" w:rsidR="00E31C93" w:rsidRDefault="00E31C93">
      <w:pPr>
        <w:pStyle w:val="ReferHead"/>
        <w:spacing w:after="0"/>
        <w:jc w:val="both"/>
        <w:rPr>
          <w:rFonts w:ascii="Arial" w:hAnsi="Arial" w:cs="Arial"/>
        </w:rPr>
      </w:pPr>
    </w:p>
    <w:p w14:paraId="45123ADA" w14:textId="77777777" w:rsidR="00E31C93" w:rsidRDefault="000C2C59">
      <w:pPr>
        <w:pStyle w:val="ReferHead"/>
        <w:spacing w:after="0"/>
        <w:jc w:val="both"/>
        <w:rPr>
          <w:rFonts w:ascii="Arial" w:hAnsi="Arial" w:cs="Arial"/>
        </w:rPr>
      </w:pPr>
      <w:r>
        <w:rPr>
          <w:rFonts w:ascii="Arial" w:hAnsi="Arial" w:cs="Arial"/>
        </w:rPr>
        <w:t>References</w:t>
      </w:r>
    </w:p>
    <w:p w14:paraId="67688BDE" w14:textId="77777777" w:rsidR="00E31C93" w:rsidRDefault="00E31C93">
      <w:pPr>
        <w:pStyle w:val="ReferHead"/>
        <w:spacing w:after="0"/>
        <w:jc w:val="both"/>
        <w:rPr>
          <w:rFonts w:ascii="Arial" w:hAnsi="Arial" w:cs="Arial"/>
        </w:rPr>
      </w:pPr>
    </w:p>
    <w:p w14:paraId="30CAB936" w14:textId="77777777" w:rsidR="00E31C93" w:rsidRDefault="000C2C59">
      <w:pPr>
        <w:spacing w:line="360" w:lineRule="auto"/>
        <w:ind w:right="-180"/>
        <w:jc w:val="both"/>
        <w:rPr>
          <w:rFonts w:ascii="Arial" w:hAnsi="Arial" w:cs="Arial"/>
          <w:color w:val="000000"/>
          <w:sz w:val="24"/>
          <w:szCs w:val="24"/>
          <w:highlight w:val="white"/>
        </w:rPr>
      </w:pPr>
      <w:r>
        <w:rPr>
          <w:rFonts w:ascii="Arial" w:hAnsi="Arial" w:cs="Arial"/>
          <w:color w:val="000000"/>
          <w:sz w:val="24"/>
          <w:szCs w:val="24"/>
          <w:highlight w:val="white"/>
        </w:rPr>
        <w:t>Adeniran, I. O,</w:t>
      </w:r>
      <w:r>
        <w:rPr>
          <w:rFonts w:ascii="Arial" w:hAnsi="Arial" w:cs="Arial"/>
          <w:sz w:val="24"/>
          <w:szCs w:val="24"/>
          <w:highlight w:val="white"/>
        </w:rPr>
        <w:t xml:space="preserve"> </w:t>
      </w:r>
      <w:r>
        <w:rPr>
          <w:rFonts w:ascii="Arial" w:hAnsi="Arial" w:cs="Arial"/>
          <w:color w:val="000000"/>
          <w:sz w:val="24"/>
          <w:szCs w:val="24"/>
          <w:highlight w:val="white"/>
        </w:rPr>
        <w:t>Bolaji, A.O. 202</w:t>
      </w:r>
      <w:r>
        <w:rPr>
          <w:rFonts w:ascii="Arial" w:hAnsi="Arial" w:cs="Arial"/>
          <w:sz w:val="24"/>
          <w:szCs w:val="24"/>
          <w:highlight w:val="white"/>
        </w:rPr>
        <w:t>4</w:t>
      </w:r>
      <w:r>
        <w:rPr>
          <w:rFonts w:ascii="Arial" w:hAnsi="Arial" w:cs="Arial"/>
          <w:color w:val="000000"/>
          <w:sz w:val="24"/>
          <w:szCs w:val="24"/>
          <w:highlight w:val="white"/>
        </w:rPr>
        <w:t xml:space="preserve">. Genetic diversity assessment of accessions of Basella alba var alba and Basella </w:t>
      </w:r>
      <w:r>
        <w:rPr>
          <w:rFonts w:ascii="Arial" w:hAnsi="Arial" w:cs="Arial"/>
          <w:i/>
          <w:color w:val="000000"/>
          <w:sz w:val="24"/>
          <w:szCs w:val="24"/>
          <w:highlight w:val="white"/>
        </w:rPr>
        <w:t>alba</w:t>
      </w:r>
      <w:r>
        <w:rPr>
          <w:rFonts w:ascii="Arial" w:hAnsi="Arial" w:cs="Arial"/>
          <w:color w:val="000000"/>
          <w:sz w:val="24"/>
          <w:szCs w:val="24"/>
          <w:highlight w:val="white"/>
        </w:rPr>
        <w:t xml:space="preserve"> </w:t>
      </w:r>
      <w:r>
        <w:rPr>
          <w:rFonts w:ascii="Arial" w:hAnsi="Arial" w:cs="Arial"/>
          <w:sz w:val="24"/>
          <w:szCs w:val="24"/>
          <w:highlight w:val="white"/>
        </w:rPr>
        <w:t xml:space="preserve">var </w:t>
      </w:r>
      <w:r>
        <w:rPr>
          <w:rFonts w:ascii="Arial" w:hAnsi="Arial" w:cs="Arial"/>
          <w:i/>
          <w:sz w:val="24"/>
          <w:szCs w:val="24"/>
          <w:highlight w:val="white"/>
        </w:rPr>
        <w:t xml:space="preserve">rubra </w:t>
      </w:r>
      <w:r>
        <w:rPr>
          <w:rFonts w:ascii="Arial" w:hAnsi="Arial" w:cs="Arial"/>
          <w:sz w:val="24"/>
          <w:szCs w:val="24"/>
          <w:highlight w:val="white"/>
        </w:rPr>
        <w:t>morphotypes</w:t>
      </w:r>
      <w:r>
        <w:rPr>
          <w:rFonts w:ascii="Arial" w:hAnsi="Arial" w:cs="Arial"/>
          <w:color w:val="000000"/>
          <w:sz w:val="24"/>
          <w:szCs w:val="24"/>
          <w:highlight w:val="white"/>
        </w:rPr>
        <w:t xml:space="preserve"> using vegetative and reproductive </w:t>
      </w:r>
      <w:proofErr w:type="spellStart"/>
      <w:proofErr w:type="gramStart"/>
      <w:r>
        <w:rPr>
          <w:rFonts w:ascii="Arial" w:hAnsi="Arial" w:cs="Arial"/>
          <w:color w:val="000000"/>
          <w:sz w:val="24"/>
          <w:szCs w:val="24"/>
          <w:highlight w:val="white"/>
        </w:rPr>
        <w:t>traits.</w:t>
      </w:r>
      <w:r>
        <w:rPr>
          <w:rFonts w:ascii="Arial" w:hAnsi="Arial" w:cs="Arial"/>
          <w:i/>
          <w:color w:val="000000"/>
          <w:sz w:val="24"/>
          <w:szCs w:val="24"/>
          <w:highlight w:val="white"/>
        </w:rPr>
        <w:t>International</w:t>
      </w:r>
      <w:proofErr w:type="spellEnd"/>
      <w:proofErr w:type="gramEnd"/>
      <w:r>
        <w:rPr>
          <w:rFonts w:ascii="Arial" w:hAnsi="Arial" w:cs="Arial"/>
          <w:i/>
          <w:color w:val="000000"/>
          <w:sz w:val="24"/>
          <w:szCs w:val="24"/>
          <w:highlight w:val="white"/>
        </w:rPr>
        <w:t xml:space="preserve"> Journal of Vegetable Science</w:t>
      </w:r>
      <w:r>
        <w:rPr>
          <w:rFonts w:ascii="Arial" w:hAnsi="Arial" w:cs="Arial"/>
          <w:color w:val="000000"/>
          <w:sz w:val="24"/>
          <w:szCs w:val="24"/>
          <w:highlight w:val="white"/>
        </w:rPr>
        <w:t>, 1-10. https://doi.org/10.1080/19315260.2024.2354769</w:t>
      </w:r>
    </w:p>
    <w:p w14:paraId="6C30263B" w14:textId="77777777" w:rsidR="00E31C93" w:rsidRDefault="00E31C93">
      <w:pPr>
        <w:spacing w:line="360" w:lineRule="auto"/>
        <w:jc w:val="both"/>
        <w:rPr>
          <w:rFonts w:ascii="Arial" w:hAnsi="Arial" w:cs="Arial"/>
          <w:color w:val="000000"/>
          <w:sz w:val="24"/>
          <w:szCs w:val="24"/>
          <w:highlight w:val="white"/>
        </w:rPr>
      </w:pPr>
    </w:p>
    <w:p w14:paraId="0E378891" w14:textId="77777777" w:rsidR="00E31C93" w:rsidRDefault="000C2C59">
      <w:pPr>
        <w:spacing w:line="360" w:lineRule="auto"/>
        <w:jc w:val="both"/>
        <w:rPr>
          <w:rFonts w:ascii="Arial" w:hAnsi="Arial" w:cs="Arial"/>
          <w:color w:val="000000"/>
          <w:sz w:val="24"/>
          <w:szCs w:val="24"/>
        </w:rPr>
      </w:pPr>
      <w:proofErr w:type="spellStart"/>
      <w:r>
        <w:rPr>
          <w:rFonts w:ascii="Arial" w:hAnsi="Arial" w:cs="Arial"/>
          <w:color w:val="222222"/>
          <w:sz w:val="24"/>
          <w:szCs w:val="24"/>
          <w:highlight w:val="white"/>
        </w:rPr>
        <w:t>Aguegia</w:t>
      </w:r>
      <w:proofErr w:type="spellEnd"/>
      <w:r>
        <w:rPr>
          <w:rFonts w:ascii="Arial" w:hAnsi="Arial" w:cs="Arial"/>
          <w:color w:val="222222"/>
          <w:sz w:val="24"/>
          <w:szCs w:val="24"/>
          <w:highlight w:val="white"/>
        </w:rPr>
        <w:t xml:space="preserve"> A, </w:t>
      </w:r>
      <w:proofErr w:type="spellStart"/>
      <w:r>
        <w:rPr>
          <w:rFonts w:ascii="Arial" w:hAnsi="Arial" w:cs="Arial"/>
          <w:color w:val="222222"/>
          <w:sz w:val="24"/>
          <w:szCs w:val="24"/>
          <w:highlight w:val="white"/>
        </w:rPr>
        <w:t>Fatokun</w:t>
      </w:r>
      <w:proofErr w:type="spellEnd"/>
      <w:r>
        <w:rPr>
          <w:rFonts w:ascii="Arial" w:hAnsi="Arial" w:cs="Arial"/>
          <w:color w:val="222222"/>
          <w:sz w:val="24"/>
          <w:szCs w:val="24"/>
          <w:highlight w:val="white"/>
        </w:rPr>
        <w:t xml:space="preserve"> CA, Hahn SK. 1994 Leaf protein analysis of ten Cocoyam (</w:t>
      </w:r>
      <w:r>
        <w:rPr>
          <w:rFonts w:ascii="Arial" w:hAnsi="Arial" w:cs="Arial"/>
          <w:i/>
          <w:color w:val="222222"/>
          <w:sz w:val="24"/>
          <w:szCs w:val="24"/>
          <w:highlight w:val="white"/>
        </w:rPr>
        <w:t>Xanthosoma sagittifolium</w:t>
      </w:r>
      <w:r>
        <w:rPr>
          <w:rFonts w:ascii="Arial" w:hAnsi="Arial" w:cs="Arial"/>
          <w:color w:val="222222"/>
          <w:sz w:val="24"/>
          <w:szCs w:val="24"/>
          <w:highlight w:val="white"/>
        </w:rPr>
        <w:t xml:space="preserve"> (L.) Schott and Colocasia esculenta (L) Schott genotypes. InProc of the Fifth Symposium ISTRC-</w:t>
      </w:r>
      <w:proofErr w:type="gramStart"/>
      <w:r>
        <w:rPr>
          <w:rFonts w:ascii="Arial" w:hAnsi="Arial" w:cs="Arial"/>
          <w:color w:val="222222"/>
          <w:sz w:val="24"/>
          <w:szCs w:val="24"/>
          <w:highlight w:val="white"/>
        </w:rPr>
        <w:t>AB  (</w:t>
      </w:r>
      <w:proofErr w:type="gramEnd"/>
      <w:r>
        <w:rPr>
          <w:rFonts w:ascii="Arial" w:hAnsi="Arial" w:cs="Arial"/>
          <w:color w:val="222222"/>
          <w:sz w:val="24"/>
          <w:szCs w:val="24"/>
          <w:highlight w:val="white"/>
        </w:rPr>
        <w:t>pp. 348-353).</w:t>
      </w:r>
    </w:p>
    <w:p w14:paraId="037EE225" w14:textId="77777777" w:rsidR="00E31C93" w:rsidRDefault="000C2C59">
      <w:pPr>
        <w:spacing w:line="360" w:lineRule="auto"/>
        <w:jc w:val="both"/>
        <w:rPr>
          <w:rFonts w:ascii="Arial" w:hAnsi="Arial" w:cs="Arial"/>
          <w:color w:val="000000"/>
          <w:sz w:val="24"/>
          <w:szCs w:val="24"/>
          <w:highlight w:val="white"/>
        </w:rPr>
      </w:pPr>
      <w:r>
        <w:rPr>
          <w:rFonts w:ascii="Arial" w:hAnsi="Arial" w:cs="Arial"/>
          <w:color w:val="222222"/>
          <w:sz w:val="24"/>
          <w:szCs w:val="24"/>
          <w:highlight w:val="white"/>
        </w:rPr>
        <w:t xml:space="preserve">Amoo IA, Adebayo OT, </w:t>
      </w:r>
      <w:proofErr w:type="spellStart"/>
      <w:r>
        <w:rPr>
          <w:rFonts w:ascii="Arial" w:hAnsi="Arial" w:cs="Arial"/>
          <w:color w:val="222222"/>
          <w:sz w:val="24"/>
          <w:szCs w:val="24"/>
          <w:highlight w:val="white"/>
        </w:rPr>
        <w:t>Oyeleye</w:t>
      </w:r>
      <w:proofErr w:type="spellEnd"/>
      <w:r>
        <w:rPr>
          <w:rFonts w:ascii="Arial" w:hAnsi="Arial" w:cs="Arial"/>
          <w:color w:val="222222"/>
          <w:sz w:val="24"/>
          <w:szCs w:val="24"/>
          <w:highlight w:val="white"/>
        </w:rPr>
        <w:t xml:space="preserve"> AO. 2006. Chemical evaluation of winged beans (</w:t>
      </w:r>
      <w:proofErr w:type="spellStart"/>
      <w:r>
        <w:rPr>
          <w:rFonts w:ascii="Arial" w:hAnsi="Arial" w:cs="Arial"/>
          <w:color w:val="222222"/>
          <w:sz w:val="24"/>
          <w:szCs w:val="24"/>
          <w:highlight w:val="white"/>
        </w:rPr>
        <w:t>Psophocarpus</w:t>
      </w:r>
      <w:proofErr w:type="spellEnd"/>
      <w:r>
        <w:rPr>
          <w:rFonts w:ascii="Arial" w:hAnsi="Arial" w:cs="Arial"/>
          <w:color w:val="222222"/>
          <w:sz w:val="24"/>
          <w:szCs w:val="24"/>
          <w:highlight w:val="white"/>
        </w:rPr>
        <w:t xml:space="preserve"> </w:t>
      </w:r>
      <w:proofErr w:type="spellStart"/>
      <w:r>
        <w:rPr>
          <w:rFonts w:ascii="Arial" w:hAnsi="Arial" w:cs="Arial"/>
          <w:color w:val="222222"/>
          <w:sz w:val="24"/>
          <w:szCs w:val="24"/>
          <w:highlight w:val="white"/>
        </w:rPr>
        <w:t>tetragonolobus</w:t>
      </w:r>
      <w:proofErr w:type="spellEnd"/>
      <w:r>
        <w:rPr>
          <w:rFonts w:ascii="Arial" w:hAnsi="Arial" w:cs="Arial"/>
          <w:color w:val="222222"/>
          <w:sz w:val="24"/>
          <w:szCs w:val="24"/>
          <w:highlight w:val="white"/>
        </w:rPr>
        <w:t xml:space="preserve">), </w:t>
      </w:r>
      <w:proofErr w:type="spellStart"/>
      <w:r>
        <w:rPr>
          <w:rFonts w:ascii="Arial" w:hAnsi="Arial" w:cs="Arial"/>
          <w:color w:val="222222"/>
          <w:sz w:val="24"/>
          <w:szCs w:val="24"/>
          <w:highlight w:val="white"/>
        </w:rPr>
        <w:t>Pitanga</w:t>
      </w:r>
      <w:proofErr w:type="spellEnd"/>
      <w:r>
        <w:rPr>
          <w:rFonts w:ascii="Arial" w:hAnsi="Arial" w:cs="Arial"/>
          <w:color w:val="222222"/>
          <w:sz w:val="24"/>
          <w:szCs w:val="24"/>
          <w:highlight w:val="white"/>
        </w:rPr>
        <w:t xml:space="preserve"> cherries (Eugenia </w:t>
      </w:r>
      <w:proofErr w:type="spellStart"/>
      <w:r>
        <w:rPr>
          <w:rFonts w:ascii="Arial" w:hAnsi="Arial" w:cs="Arial"/>
          <w:color w:val="222222"/>
          <w:sz w:val="24"/>
          <w:szCs w:val="24"/>
          <w:highlight w:val="white"/>
        </w:rPr>
        <w:t>uniflora</w:t>
      </w:r>
      <w:proofErr w:type="spellEnd"/>
      <w:r>
        <w:rPr>
          <w:rFonts w:ascii="Arial" w:hAnsi="Arial" w:cs="Arial"/>
          <w:color w:val="222222"/>
          <w:sz w:val="24"/>
          <w:szCs w:val="24"/>
          <w:highlight w:val="white"/>
        </w:rPr>
        <w:t xml:space="preserve">) and orchid fruit (Orchid fruit </w:t>
      </w:r>
      <w:proofErr w:type="spellStart"/>
      <w:r>
        <w:rPr>
          <w:rFonts w:ascii="Arial" w:hAnsi="Arial" w:cs="Arial"/>
          <w:color w:val="222222"/>
          <w:sz w:val="24"/>
          <w:szCs w:val="24"/>
          <w:highlight w:val="white"/>
        </w:rPr>
        <w:t>myristica</w:t>
      </w:r>
      <w:proofErr w:type="spellEnd"/>
      <w:r>
        <w:rPr>
          <w:rFonts w:ascii="Arial" w:hAnsi="Arial" w:cs="Arial"/>
          <w:color w:val="222222"/>
          <w:sz w:val="24"/>
          <w:szCs w:val="24"/>
          <w:highlight w:val="white"/>
        </w:rPr>
        <w:t>). African Journal of Food, Agriculture, Nutrition and Development. ;6(2</w:t>
      </w:r>
      <w:proofErr w:type="gramStart"/>
      <w:r>
        <w:rPr>
          <w:rFonts w:ascii="Arial" w:hAnsi="Arial" w:cs="Arial"/>
          <w:color w:val="222222"/>
          <w:sz w:val="24"/>
          <w:szCs w:val="24"/>
          <w:highlight w:val="white"/>
        </w:rPr>
        <w:t>).https://doi.org/10.4314/ajfand.v6i2.71734</w:t>
      </w:r>
      <w:proofErr w:type="gramEnd"/>
    </w:p>
    <w:p w14:paraId="35B65326" w14:textId="77777777" w:rsidR="00E31C93" w:rsidRDefault="000C2C59">
      <w:pPr>
        <w:spacing w:line="360" w:lineRule="auto"/>
        <w:jc w:val="both"/>
        <w:rPr>
          <w:rFonts w:ascii="Arial" w:hAnsi="Arial" w:cs="Arial"/>
          <w:color w:val="222222"/>
          <w:sz w:val="24"/>
          <w:szCs w:val="24"/>
          <w:highlight w:val="white"/>
        </w:rPr>
      </w:pPr>
      <w:r>
        <w:rPr>
          <w:rFonts w:ascii="Arial" w:hAnsi="Arial" w:cs="Arial"/>
          <w:color w:val="222222"/>
          <w:sz w:val="24"/>
          <w:szCs w:val="24"/>
          <w:highlight w:val="white"/>
        </w:rPr>
        <w:t xml:space="preserve">Bolaji AO, Oladejo AS, Adeniran OI. 2023 Morphological characterization and cytological studies of the green-stemmed and the red-stemmed Basella </w:t>
      </w:r>
      <w:r>
        <w:rPr>
          <w:rFonts w:ascii="Arial" w:hAnsi="Arial" w:cs="Arial"/>
          <w:color w:val="222222"/>
          <w:sz w:val="24"/>
          <w:szCs w:val="24"/>
          <w:highlight w:val="white"/>
        </w:rPr>
        <w:lastRenderedPageBreak/>
        <w:t xml:space="preserve">alba. </w:t>
      </w:r>
      <w:proofErr w:type="spellStart"/>
      <w:r>
        <w:rPr>
          <w:rFonts w:ascii="Arial" w:hAnsi="Arial" w:cs="Arial"/>
          <w:color w:val="222222"/>
          <w:sz w:val="24"/>
          <w:szCs w:val="24"/>
          <w:highlight w:val="white"/>
        </w:rPr>
        <w:t>Notulae</w:t>
      </w:r>
      <w:proofErr w:type="spellEnd"/>
      <w:r>
        <w:rPr>
          <w:rFonts w:ascii="Arial" w:hAnsi="Arial" w:cs="Arial"/>
          <w:color w:val="222222"/>
          <w:sz w:val="24"/>
          <w:szCs w:val="24"/>
          <w:highlight w:val="white"/>
        </w:rPr>
        <w:t xml:space="preserve"> Scientia </w:t>
      </w:r>
      <w:proofErr w:type="spellStart"/>
      <w:r>
        <w:rPr>
          <w:rFonts w:ascii="Arial" w:hAnsi="Arial" w:cs="Arial"/>
          <w:color w:val="222222"/>
          <w:sz w:val="24"/>
          <w:szCs w:val="24"/>
          <w:highlight w:val="white"/>
        </w:rPr>
        <w:t>Biologicae</w:t>
      </w:r>
      <w:proofErr w:type="spellEnd"/>
      <w:r>
        <w:rPr>
          <w:rFonts w:ascii="Arial" w:hAnsi="Arial" w:cs="Arial"/>
          <w:color w:val="222222"/>
          <w:sz w:val="24"/>
          <w:szCs w:val="24"/>
          <w:highlight w:val="white"/>
        </w:rPr>
        <w:t>.  Jun 19;15(2):11338</w:t>
      </w:r>
      <w:proofErr w:type="gramStart"/>
      <w:r>
        <w:rPr>
          <w:rFonts w:ascii="Arial" w:hAnsi="Arial" w:cs="Arial"/>
          <w:color w:val="222222"/>
          <w:sz w:val="24"/>
          <w:szCs w:val="24"/>
          <w:highlight w:val="white"/>
        </w:rPr>
        <w:t>-.https://doi.org/10.55779/nsb15211338</w:t>
      </w:r>
      <w:proofErr w:type="gramEnd"/>
    </w:p>
    <w:p w14:paraId="2EA0AB01" w14:textId="77777777" w:rsidR="00E31C93" w:rsidRDefault="000C2C59">
      <w:pPr>
        <w:spacing w:line="360" w:lineRule="auto"/>
        <w:jc w:val="both"/>
        <w:rPr>
          <w:rFonts w:ascii="Arial" w:hAnsi="Arial" w:cs="Arial"/>
          <w:color w:val="000000"/>
          <w:sz w:val="24"/>
          <w:szCs w:val="24"/>
          <w:highlight w:val="white"/>
        </w:rPr>
      </w:pPr>
      <w:r>
        <w:rPr>
          <w:rFonts w:ascii="Arial" w:hAnsi="Arial" w:cs="Arial"/>
          <w:color w:val="222222"/>
          <w:sz w:val="24"/>
          <w:szCs w:val="24"/>
          <w:shd w:val="clear" w:color="auto" w:fill="FFFFFF"/>
        </w:rPr>
        <w:t>Chen D, Yi X, Yang H, Zhou H, Yu Y, Tian Y, Lu X (2015) Genetic diversity evaluation of winged bean (</w:t>
      </w:r>
      <w:proofErr w:type="spellStart"/>
      <w:r>
        <w:rPr>
          <w:rFonts w:ascii="Arial" w:hAnsi="Arial" w:cs="Arial"/>
          <w:i/>
          <w:iCs/>
          <w:color w:val="222222"/>
          <w:sz w:val="24"/>
          <w:szCs w:val="24"/>
          <w:shd w:val="clear" w:color="auto" w:fill="FFFFFF"/>
        </w:rPr>
        <w:t>Psophocarpus</w:t>
      </w:r>
      <w:proofErr w:type="spellEnd"/>
      <w:r>
        <w:rPr>
          <w:rFonts w:ascii="Arial" w:hAnsi="Arial" w:cs="Arial"/>
          <w:i/>
          <w:iCs/>
          <w:color w:val="222222"/>
          <w:sz w:val="24"/>
          <w:szCs w:val="24"/>
          <w:shd w:val="clear" w:color="auto" w:fill="FFFFFF"/>
        </w:rPr>
        <w:t xml:space="preserve"> </w:t>
      </w:r>
      <w:proofErr w:type="spellStart"/>
      <w:r>
        <w:rPr>
          <w:rFonts w:ascii="Arial" w:hAnsi="Arial" w:cs="Arial"/>
          <w:i/>
          <w:iCs/>
          <w:color w:val="222222"/>
          <w:sz w:val="24"/>
          <w:szCs w:val="24"/>
          <w:shd w:val="clear" w:color="auto" w:fill="FFFFFF"/>
        </w:rPr>
        <w:t>tetragonolobus</w:t>
      </w:r>
      <w:proofErr w:type="spellEnd"/>
      <w:r>
        <w:rPr>
          <w:rFonts w:ascii="Arial" w:hAnsi="Arial" w:cs="Arial"/>
          <w:color w:val="222222"/>
          <w:sz w:val="24"/>
          <w:szCs w:val="24"/>
          <w:shd w:val="clear" w:color="auto" w:fill="FFFFFF"/>
        </w:rPr>
        <w:t xml:space="preserve"> (L.) DC.) using inter-simple sequence repeat (ISSR). Genet </w:t>
      </w:r>
      <w:proofErr w:type="spellStart"/>
      <w:r>
        <w:rPr>
          <w:rFonts w:ascii="Arial" w:hAnsi="Arial" w:cs="Arial"/>
          <w:color w:val="222222"/>
          <w:sz w:val="24"/>
          <w:szCs w:val="24"/>
          <w:shd w:val="clear" w:color="auto" w:fill="FFFFFF"/>
        </w:rPr>
        <w:t>Resour</w:t>
      </w:r>
      <w:proofErr w:type="spellEnd"/>
      <w:r>
        <w:rPr>
          <w:rFonts w:ascii="Arial" w:hAnsi="Arial" w:cs="Arial"/>
          <w:color w:val="222222"/>
          <w:sz w:val="24"/>
          <w:szCs w:val="24"/>
          <w:shd w:val="clear" w:color="auto" w:fill="FFFFFF"/>
        </w:rPr>
        <w:t xml:space="preserve"> Crop </w:t>
      </w:r>
      <w:proofErr w:type="spellStart"/>
      <w:r>
        <w:rPr>
          <w:rFonts w:ascii="Arial" w:hAnsi="Arial" w:cs="Arial"/>
          <w:color w:val="222222"/>
          <w:sz w:val="24"/>
          <w:szCs w:val="24"/>
          <w:shd w:val="clear" w:color="auto" w:fill="FFFFFF"/>
        </w:rPr>
        <w:t>Evol</w:t>
      </w:r>
      <w:proofErr w:type="spellEnd"/>
      <w:r>
        <w:rPr>
          <w:rFonts w:ascii="Arial" w:hAnsi="Arial" w:cs="Arial"/>
          <w:color w:val="222222"/>
          <w:sz w:val="24"/>
          <w:szCs w:val="24"/>
          <w:shd w:val="clear" w:color="auto" w:fill="FFFFFF"/>
        </w:rPr>
        <w:t xml:space="preserve"> 62(6):823–828. doi:</w:t>
      </w:r>
      <w:hyperlink r:id="rId23" w:history="1">
        <w:r>
          <w:rPr>
            <w:rStyle w:val="Hyperlink"/>
            <w:rFonts w:ascii="Arial" w:hAnsi="Arial" w:cs="Arial"/>
            <w:color w:val="025E8D"/>
            <w:sz w:val="24"/>
            <w:szCs w:val="24"/>
            <w:shd w:val="clear" w:color="auto" w:fill="FFFFFF"/>
          </w:rPr>
          <w:t>10.1007/s10722-015-0261-3</w:t>
        </w:r>
      </w:hyperlink>
    </w:p>
    <w:p w14:paraId="64CD02CD" w14:textId="77777777" w:rsidR="00E31C93" w:rsidRDefault="000C2C59">
      <w:pPr>
        <w:spacing w:line="360" w:lineRule="auto"/>
        <w:jc w:val="both"/>
        <w:rPr>
          <w:rFonts w:ascii="Arial" w:hAnsi="Arial" w:cs="Arial"/>
          <w:color w:val="000000"/>
          <w:sz w:val="24"/>
          <w:szCs w:val="24"/>
          <w:highlight w:val="white"/>
        </w:rPr>
      </w:pPr>
      <w:r>
        <w:rPr>
          <w:rFonts w:ascii="Arial" w:hAnsi="Arial" w:cs="Arial"/>
          <w:color w:val="222222"/>
          <w:sz w:val="24"/>
          <w:szCs w:val="24"/>
          <w:highlight w:val="white"/>
        </w:rPr>
        <w:t xml:space="preserve">Cheng A, </w:t>
      </w:r>
      <w:proofErr w:type="spellStart"/>
      <w:r>
        <w:rPr>
          <w:rFonts w:ascii="Arial" w:hAnsi="Arial" w:cs="Arial"/>
          <w:color w:val="222222"/>
          <w:sz w:val="24"/>
          <w:szCs w:val="24"/>
          <w:highlight w:val="white"/>
        </w:rPr>
        <w:t>Raai</w:t>
      </w:r>
      <w:proofErr w:type="spellEnd"/>
      <w:r>
        <w:rPr>
          <w:rFonts w:ascii="Arial" w:hAnsi="Arial" w:cs="Arial"/>
          <w:color w:val="222222"/>
          <w:sz w:val="24"/>
          <w:szCs w:val="24"/>
          <w:highlight w:val="white"/>
        </w:rPr>
        <w:t xml:space="preserve"> MN, Zain NA, </w:t>
      </w:r>
      <w:proofErr w:type="spellStart"/>
      <w:r>
        <w:rPr>
          <w:rFonts w:ascii="Arial" w:hAnsi="Arial" w:cs="Arial"/>
          <w:color w:val="222222"/>
          <w:sz w:val="24"/>
          <w:szCs w:val="24"/>
          <w:highlight w:val="white"/>
        </w:rPr>
        <w:t>Massawe</w:t>
      </w:r>
      <w:proofErr w:type="spellEnd"/>
      <w:r>
        <w:rPr>
          <w:rFonts w:ascii="Arial" w:hAnsi="Arial" w:cs="Arial"/>
          <w:color w:val="222222"/>
          <w:sz w:val="24"/>
          <w:szCs w:val="24"/>
          <w:highlight w:val="white"/>
        </w:rPr>
        <w:t xml:space="preserve"> F, Singh A, Wan-</w:t>
      </w:r>
      <w:proofErr w:type="spellStart"/>
      <w:r>
        <w:rPr>
          <w:rFonts w:ascii="Arial" w:hAnsi="Arial" w:cs="Arial"/>
          <w:color w:val="222222"/>
          <w:sz w:val="24"/>
          <w:szCs w:val="24"/>
          <w:highlight w:val="white"/>
        </w:rPr>
        <w:t>Mohtar</w:t>
      </w:r>
      <w:proofErr w:type="spellEnd"/>
      <w:r>
        <w:rPr>
          <w:rFonts w:ascii="Arial" w:hAnsi="Arial" w:cs="Arial"/>
          <w:color w:val="222222"/>
          <w:sz w:val="24"/>
          <w:szCs w:val="24"/>
          <w:highlight w:val="white"/>
        </w:rPr>
        <w:t xml:space="preserve"> WA. 2019 In search of alternative proteins: unlocking the potential of underutilized tropical legumes. Food Security.  </w:t>
      </w:r>
      <w:proofErr w:type="gramStart"/>
      <w:r>
        <w:rPr>
          <w:rFonts w:ascii="Arial" w:hAnsi="Arial" w:cs="Arial"/>
          <w:color w:val="222222"/>
          <w:sz w:val="24"/>
          <w:szCs w:val="24"/>
          <w:highlight w:val="white"/>
        </w:rPr>
        <w:t>Dec;11:1205</w:t>
      </w:r>
      <w:proofErr w:type="gramEnd"/>
      <w:r>
        <w:rPr>
          <w:rFonts w:ascii="Arial" w:hAnsi="Arial" w:cs="Arial"/>
          <w:color w:val="222222"/>
          <w:sz w:val="24"/>
          <w:szCs w:val="24"/>
          <w:highlight w:val="white"/>
        </w:rPr>
        <w:t>-15. https://doi.org/10.1007/s12571-019-00977-0</w:t>
      </w:r>
    </w:p>
    <w:p w14:paraId="27F17094" w14:textId="77777777" w:rsidR="00E31C93" w:rsidRDefault="000C2C59">
      <w:pPr>
        <w:spacing w:line="360" w:lineRule="auto"/>
        <w:jc w:val="both"/>
        <w:rPr>
          <w:rFonts w:ascii="Arial" w:hAnsi="Arial" w:cs="Arial"/>
          <w:color w:val="000000"/>
          <w:sz w:val="24"/>
          <w:szCs w:val="24"/>
          <w:highlight w:val="white"/>
        </w:rPr>
      </w:pPr>
      <w:r>
        <w:rPr>
          <w:rFonts w:ascii="Arial" w:hAnsi="Arial" w:cs="Arial"/>
          <w:color w:val="222222"/>
          <w:sz w:val="24"/>
          <w:szCs w:val="24"/>
          <w:highlight w:val="white"/>
        </w:rPr>
        <w:t>Eagleton G. 2019 Prospects for developing an early maturing variety of winged bean (</w:t>
      </w:r>
      <w:proofErr w:type="spellStart"/>
      <w:r>
        <w:rPr>
          <w:rFonts w:ascii="Arial" w:hAnsi="Arial" w:cs="Arial"/>
          <w:color w:val="222222"/>
          <w:sz w:val="24"/>
          <w:szCs w:val="24"/>
          <w:highlight w:val="white"/>
        </w:rPr>
        <w:t>Psophocarpus</w:t>
      </w:r>
      <w:proofErr w:type="spellEnd"/>
      <w:r>
        <w:rPr>
          <w:rFonts w:ascii="Arial" w:hAnsi="Arial" w:cs="Arial"/>
          <w:color w:val="222222"/>
          <w:sz w:val="24"/>
          <w:szCs w:val="24"/>
          <w:highlight w:val="white"/>
        </w:rPr>
        <w:t xml:space="preserve"> </w:t>
      </w:r>
      <w:proofErr w:type="spellStart"/>
      <w:r>
        <w:rPr>
          <w:rFonts w:ascii="Arial" w:hAnsi="Arial" w:cs="Arial"/>
          <w:color w:val="222222"/>
          <w:sz w:val="24"/>
          <w:szCs w:val="24"/>
          <w:highlight w:val="white"/>
        </w:rPr>
        <w:t>tetragonolobus</w:t>
      </w:r>
      <w:proofErr w:type="spellEnd"/>
      <w:r>
        <w:rPr>
          <w:rFonts w:ascii="Arial" w:hAnsi="Arial" w:cs="Arial"/>
          <w:color w:val="222222"/>
          <w:sz w:val="24"/>
          <w:szCs w:val="24"/>
          <w:highlight w:val="white"/>
        </w:rPr>
        <w:t xml:space="preserve">) in Bogor, Indonesia. </w:t>
      </w:r>
      <w:proofErr w:type="spellStart"/>
      <w:r>
        <w:rPr>
          <w:rFonts w:ascii="Arial" w:hAnsi="Arial" w:cs="Arial"/>
          <w:color w:val="222222"/>
          <w:sz w:val="24"/>
          <w:szCs w:val="24"/>
          <w:highlight w:val="white"/>
        </w:rPr>
        <w:t>Biodiversitas</w:t>
      </w:r>
      <w:proofErr w:type="spellEnd"/>
      <w:r>
        <w:rPr>
          <w:rFonts w:ascii="Arial" w:hAnsi="Arial" w:cs="Arial"/>
          <w:color w:val="222222"/>
          <w:sz w:val="24"/>
          <w:szCs w:val="24"/>
          <w:highlight w:val="white"/>
        </w:rPr>
        <w:t xml:space="preserve"> Journal of Biological Diversity. Oct 10;20(11</w:t>
      </w:r>
      <w:proofErr w:type="gramStart"/>
      <w:r>
        <w:rPr>
          <w:rFonts w:ascii="Arial" w:hAnsi="Arial" w:cs="Arial"/>
          <w:color w:val="222222"/>
          <w:sz w:val="24"/>
          <w:szCs w:val="24"/>
          <w:highlight w:val="white"/>
        </w:rPr>
        <w:t>).https://doi.org/10.13057/</w:t>
      </w:r>
      <w:proofErr w:type="spellStart"/>
      <w:r>
        <w:rPr>
          <w:rFonts w:ascii="Arial" w:hAnsi="Arial" w:cs="Arial"/>
          <w:color w:val="222222"/>
          <w:sz w:val="24"/>
          <w:szCs w:val="24"/>
          <w:highlight w:val="white"/>
        </w:rPr>
        <w:t>biodiv</w:t>
      </w:r>
      <w:proofErr w:type="spellEnd"/>
      <w:r>
        <w:rPr>
          <w:rFonts w:ascii="Arial" w:hAnsi="Arial" w:cs="Arial"/>
          <w:color w:val="222222"/>
          <w:sz w:val="24"/>
          <w:szCs w:val="24"/>
          <w:highlight w:val="white"/>
        </w:rPr>
        <w:t>/d201106</w:t>
      </w:r>
      <w:proofErr w:type="gramEnd"/>
    </w:p>
    <w:p w14:paraId="7478AC23" w14:textId="77777777" w:rsidR="00E31C93" w:rsidRDefault="000C2C59">
      <w:pPr>
        <w:spacing w:line="360" w:lineRule="auto"/>
        <w:jc w:val="both"/>
        <w:rPr>
          <w:rFonts w:ascii="Arial" w:hAnsi="Arial" w:cs="Arial"/>
          <w:color w:val="000000"/>
          <w:sz w:val="24"/>
          <w:szCs w:val="24"/>
        </w:rPr>
      </w:pPr>
      <w:r>
        <w:rPr>
          <w:rFonts w:ascii="Arial" w:hAnsi="Arial" w:cs="Arial"/>
          <w:color w:val="222222"/>
          <w:sz w:val="24"/>
          <w:szCs w:val="24"/>
          <w:highlight w:val="white"/>
        </w:rPr>
        <w:t xml:space="preserve">Erskine W.1979 </w:t>
      </w:r>
      <w:r>
        <w:rPr>
          <w:rFonts w:ascii="Arial" w:hAnsi="Arial" w:cs="Arial"/>
          <w:i/>
          <w:color w:val="222222"/>
          <w:sz w:val="24"/>
          <w:szCs w:val="24"/>
          <w:highlight w:val="white"/>
        </w:rPr>
        <w:t>The exploitation of genetic diversity in the winged bean (</w:t>
      </w:r>
      <w:proofErr w:type="spellStart"/>
      <w:r>
        <w:rPr>
          <w:rFonts w:ascii="Arial" w:hAnsi="Arial" w:cs="Arial"/>
          <w:i/>
          <w:color w:val="222222"/>
          <w:sz w:val="24"/>
          <w:szCs w:val="24"/>
          <w:highlight w:val="white"/>
        </w:rPr>
        <w:t>psophocarpus</w:t>
      </w:r>
      <w:proofErr w:type="spellEnd"/>
      <w:r>
        <w:rPr>
          <w:rFonts w:ascii="Arial" w:hAnsi="Arial" w:cs="Arial"/>
          <w:i/>
          <w:color w:val="222222"/>
          <w:sz w:val="24"/>
          <w:szCs w:val="24"/>
          <w:highlight w:val="white"/>
        </w:rPr>
        <w:t xml:space="preserve"> </w:t>
      </w:r>
      <w:proofErr w:type="spellStart"/>
      <w:r>
        <w:rPr>
          <w:rFonts w:ascii="Arial" w:hAnsi="Arial" w:cs="Arial"/>
          <w:i/>
          <w:color w:val="222222"/>
          <w:sz w:val="24"/>
          <w:szCs w:val="24"/>
          <w:highlight w:val="white"/>
        </w:rPr>
        <w:t>tetragonolobus</w:t>
      </w:r>
      <w:proofErr w:type="spellEnd"/>
      <w:r>
        <w:rPr>
          <w:rFonts w:ascii="Arial" w:hAnsi="Arial" w:cs="Arial"/>
          <w:i/>
          <w:color w:val="222222"/>
          <w:sz w:val="24"/>
          <w:szCs w:val="24"/>
          <w:highlight w:val="white"/>
        </w:rPr>
        <w:t xml:space="preserve"> (L. DC.) for grain yield</w:t>
      </w:r>
      <w:r>
        <w:rPr>
          <w:rFonts w:ascii="Arial" w:hAnsi="Arial" w:cs="Arial"/>
          <w:color w:val="222222"/>
          <w:sz w:val="24"/>
          <w:szCs w:val="24"/>
          <w:highlight w:val="white"/>
        </w:rPr>
        <w:t xml:space="preserve"> (Doctoral dissertation, Cambridge University).</w:t>
      </w:r>
    </w:p>
    <w:p w14:paraId="5470BAC4" w14:textId="77777777" w:rsidR="00E31C93" w:rsidRDefault="000C2C59">
      <w:pPr>
        <w:spacing w:line="360" w:lineRule="auto"/>
        <w:jc w:val="both"/>
        <w:rPr>
          <w:rFonts w:ascii="Arial" w:hAnsi="Arial" w:cs="Arial"/>
          <w:color w:val="000000"/>
          <w:sz w:val="24"/>
          <w:szCs w:val="24"/>
        </w:rPr>
      </w:pPr>
      <w:r>
        <w:rPr>
          <w:rFonts w:ascii="Arial" w:hAnsi="Arial" w:cs="Arial"/>
          <w:color w:val="222222"/>
          <w:sz w:val="24"/>
          <w:szCs w:val="24"/>
          <w:highlight w:val="white"/>
        </w:rPr>
        <w:t xml:space="preserve">Folorunso AE.  2002 Electrophoresis of crude protein of seeds of some genera of </w:t>
      </w:r>
      <w:proofErr w:type="spellStart"/>
      <w:r>
        <w:rPr>
          <w:rFonts w:ascii="Arial" w:hAnsi="Arial" w:cs="Arial"/>
          <w:color w:val="222222"/>
          <w:sz w:val="24"/>
          <w:szCs w:val="24"/>
          <w:highlight w:val="white"/>
        </w:rPr>
        <w:t>Annonaceae.</w:t>
      </w:r>
      <w:r>
        <w:rPr>
          <w:rFonts w:ascii="Arial" w:hAnsi="Arial" w:cs="Arial"/>
          <w:sz w:val="24"/>
          <w:szCs w:val="24"/>
        </w:rPr>
        <w:t>DOI</w:t>
      </w:r>
      <w:proofErr w:type="spellEnd"/>
      <w:r>
        <w:rPr>
          <w:rFonts w:ascii="Arial" w:hAnsi="Arial" w:cs="Arial"/>
          <w:sz w:val="24"/>
          <w:szCs w:val="24"/>
        </w:rPr>
        <w:t>: 10.4314/</w:t>
      </w:r>
      <w:proofErr w:type="gramStart"/>
      <w:r>
        <w:rPr>
          <w:rFonts w:ascii="Arial" w:hAnsi="Arial" w:cs="Arial"/>
          <w:sz w:val="24"/>
          <w:szCs w:val="24"/>
        </w:rPr>
        <w:t>njhs.v</w:t>
      </w:r>
      <w:proofErr w:type="gramEnd"/>
      <w:r>
        <w:rPr>
          <w:rFonts w:ascii="Arial" w:hAnsi="Arial" w:cs="Arial"/>
          <w:sz w:val="24"/>
          <w:szCs w:val="24"/>
        </w:rPr>
        <w:t xml:space="preserve">7i1.3327 </w:t>
      </w:r>
    </w:p>
    <w:p w14:paraId="03B9DB61" w14:textId="77777777" w:rsidR="00E31C93" w:rsidRDefault="000C2C59">
      <w:pPr>
        <w:spacing w:line="360" w:lineRule="auto"/>
        <w:jc w:val="both"/>
        <w:rPr>
          <w:rFonts w:ascii="Arial" w:hAnsi="Arial" w:cs="Arial"/>
          <w:color w:val="000000"/>
          <w:sz w:val="24"/>
          <w:szCs w:val="24"/>
          <w:highlight w:val="white"/>
        </w:rPr>
      </w:pPr>
      <w:proofErr w:type="spellStart"/>
      <w:r>
        <w:rPr>
          <w:rFonts w:ascii="Arial" w:hAnsi="Arial" w:cs="Arial"/>
          <w:color w:val="222222"/>
          <w:sz w:val="24"/>
          <w:szCs w:val="24"/>
          <w:highlight w:val="white"/>
        </w:rPr>
        <w:t>Folorunso</w:t>
      </w:r>
      <w:proofErr w:type="spellEnd"/>
      <w:r>
        <w:rPr>
          <w:rFonts w:ascii="Arial" w:hAnsi="Arial" w:cs="Arial"/>
          <w:color w:val="222222"/>
          <w:sz w:val="24"/>
          <w:szCs w:val="24"/>
          <w:highlight w:val="white"/>
        </w:rPr>
        <w:t xml:space="preserve"> AE, </w:t>
      </w:r>
      <w:proofErr w:type="spellStart"/>
      <w:r>
        <w:rPr>
          <w:rFonts w:ascii="Arial" w:hAnsi="Arial" w:cs="Arial"/>
          <w:color w:val="222222"/>
          <w:sz w:val="24"/>
          <w:szCs w:val="24"/>
          <w:highlight w:val="white"/>
        </w:rPr>
        <w:t>Olorode</w:t>
      </w:r>
      <w:proofErr w:type="spellEnd"/>
      <w:r>
        <w:rPr>
          <w:rFonts w:ascii="Arial" w:hAnsi="Arial" w:cs="Arial"/>
          <w:color w:val="222222"/>
          <w:sz w:val="24"/>
          <w:szCs w:val="24"/>
          <w:highlight w:val="white"/>
        </w:rPr>
        <w:t xml:space="preserve"> O. 2006 Crude protein electrophoresis of some species of Annona in Nigeria. Ife Journal of Science; 8(1):15-8. https://doi.org/10.4314/ijs.v8i1.32195</w:t>
      </w:r>
    </w:p>
    <w:p w14:paraId="0C21DA7A" w14:textId="77777777" w:rsidR="00E31C93" w:rsidRDefault="000C2C59">
      <w:pPr>
        <w:spacing w:line="360" w:lineRule="auto"/>
        <w:jc w:val="both"/>
        <w:rPr>
          <w:rFonts w:ascii="Arial" w:hAnsi="Arial" w:cs="Arial"/>
          <w:color w:val="000000"/>
          <w:sz w:val="24"/>
          <w:szCs w:val="24"/>
          <w:highlight w:val="white"/>
        </w:rPr>
      </w:pPr>
      <w:r>
        <w:rPr>
          <w:rFonts w:ascii="Arial" w:hAnsi="Arial" w:cs="Arial"/>
          <w:color w:val="222222"/>
          <w:sz w:val="24"/>
          <w:szCs w:val="24"/>
          <w:highlight w:val="white"/>
        </w:rPr>
        <w:t>Folorunso AE, Akinwunmi KF, Okonji RE. 2012 Comparative studies of the Biochemical parameters of the leaves and seeds of Moringa oleifera. Journal of Agricultural Science and Technology. B. Jun 1;2(6B</w:t>
      </w:r>
      <w:proofErr w:type="gramStart"/>
      <w:r>
        <w:rPr>
          <w:rFonts w:ascii="Arial" w:hAnsi="Arial" w:cs="Arial"/>
          <w:color w:val="222222"/>
          <w:sz w:val="24"/>
          <w:szCs w:val="24"/>
          <w:highlight w:val="white"/>
        </w:rPr>
        <w:t>):671.http://www.davidpublishing.org/show.html?6454</w:t>
      </w:r>
      <w:proofErr w:type="gramEnd"/>
    </w:p>
    <w:p w14:paraId="09C743AE" w14:textId="77777777" w:rsidR="00E31C93" w:rsidRDefault="000C2C59">
      <w:pPr>
        <w:spacing w:line="360" w:lineRule="auto"/>
        <w:jc w:val="both"/>
        <w:rPr>
          <w:rFonts w:ascii="Arial" w:hAnsi="Arial" w:cs="Arial"/>
          <w:color w:val="000000"/>
          <w:sz w:val="24"/>
          <w:szCs w:val="24"/>
        </w:rPr>
      </w:pPr>
      <w:r>
        <w:rPr>
          <w:rFonts w:ascii="Arial" w:hAnsi="Arial" w:cs="Arial"/>
          <w:color w:val="222222"/>
          <w:sz w:val="24"/>
          <w:szCs w:val="24"/>
          <w:highlight w:val="white"/>
        </w:rPr>
        <w:t>Gottlieb LD. 1971 Gel electrophoresis: new approach to the study of evolution. Bioscience. Sep 15;21(18):939-</w:t>
      </w:r>
      <w:proofErr w:type="gramStart"/>
      <w:r>
        <w:rPr>
          <w:rFonts w:ascii="Arial" w:hAnsi="Arial" w:cs="Arial"/>
          <w:color w:val="222222"/>
          <w:sz w:val="24"/>
          <w:szCs w:val="24"/>
          <w:highlight w:val="white"/>
        </w:rPr>
        <w:t>44.https://doi.org/10.2307/1296112</w:t>
      </w:r>
      <w:proofErr w:type="gramEnd"/>
    </w:p>
    <w:p w14:paraId="3C7C1705" w14:textId="77777777" w:rsidR="00E31C93" w:rsidRDefault="000C2C59">
      <w:pPr>
        <w:spacing w:line="360" w:lineRule="auto"/>
        <w:jc w:val="both"/>
        <w:rPr>
          <w:rFonts w:ascii="Arial" w:hAnsi="Arial" w:cs="Arial"/>
          <w:color w:val="000000"/>
          <w:sz w:val="24"/>
          <w:szCs w:val="24"/>
          <w:highlight w:val="white"/>
        </w:rPr>
      </w:pPr>
      <w:r>
        <w:rPr>
          <w:rFonts w:ascii="Arial" w:hAnsi="Arial" w:cs="Arial"/>
          <w:color w:val="222222"/>
          <w:sz w:val="24"/>
          <w:szCs w:val="24"/>
          <w:highlight w:val="white"/>
        </w:rPr>
        <w:t xml:space="preserve">Ham H, Bosman M, Vorster PJ. 2001 Electrophoresis of leaf and seed proteins of </w:t>
      </w:r>
      <w:proofErr w:type="spellStart"/>
      <w:r>
        <w:rPr>
          <w:rFonts w:ascii="Arial" w:hAnsi="Arial" w:cs="Arial"/>
          <w:color w:val="222222"/>
          <w:sz w:val="24"/>
          <w:szCs w:val="24"/>
          <w:highlight w:val="white"/>
        </w:rPr>
        <w:t>Englerophytum</w:t>
      </w:r>
      <w:proofErr w:type="spellEnd"/>
      <w:r>
        <w:rPr>
          <w:rFonts w:ascii="Arial" w:hAnsi="Arial" w:cs="Arial"/>
          <w:color w:val="222222"/>
          <w:sz w:val="24"/>
          <w:szCs w:val="24"/>
          <w:highlight w:val="white"/>
        </w:rPr>
        <w:t xml:space="preserve"> </w:t>
      </w:r>
      <w:proofErr w:type="spellStart"/>
      <w:r>
        <w:rPr>
          <w:rFonts w:ascii="Arial" w:hAnsi="Arial" w:cs="Arial"/>
          <w:color w:val="222222"/>
          <w:sz w:val="24"/>
          <w:szCs w:val="24"/>
          <w:highlight w:val="white"/>
        </w:rPr>
        <w:t>natalense</w:t>
      </w:r>
      <w:proofErr w:type="spellEnd"/>
      <w:r>
        <w:rPr>
          <w:rFonts w:ascii="Arial" w:hAnsi="Arial" w:cs="Arial"/>
          <w:color w:val="222222"/>
          <w:sz w:val="24"/>
          <w:szCs w:val="24"/>
          <w:highlight w:val="white"/>
        </w:rPr>
        <w:t xml:space="preserve"> (fam. </w:t>
      </w:r>
      <w:proofErr w:type="spellStart"/>
      <w:r>
        <w:rPr>
          <w:rFonts w:ascii="Arial" w:hAnsi="Arial" w:cs="Arial"/>
          <w:color w:val="222222"/>
          <w:sz w:val="24"/>
          <w:szCs w:val="24"/>
          <w:highlight w:val="white"/>
        </w:rPr>
        <w:t>Sapotaceae</w:t>
      </w:r>
      <w:proofErr w:type="spellEnd"/>
      <w:r>
        <w:rPr>
          <w:rFonts w:ascii="Arial" w:hAnsi="Arial" w:cs="Arial"/>
          <w:color w:val="222222"/>
          <w:sz w:val="24"/>
          <w:szCs w:val="24"/>
          <w:highlight w:val="white"/>
        </w:rPr>
        <w:t xml:space="preserve">). South African </w:t>
      </w:r>
      <w:r>
        <w:rPr>
          <w:rFonts w:ascii="Arial" w:hAnsi="Arial" w:cs="Arial"/>
          <w:color w:val="222222"/>
          <w:sz w:val="24"/>
          <w:szCs w:val="24"/>
          <w:highlight w:val="white"/>
        </w:rPr>
        <w:lastRenderedPageBreak/>
        <w:t>Journal of Plant and Soil. Jan 1;18(3):98-103.10.1080/02571862.2001.10634411</w:t>
      </w:r>
    </w:p>
    <w:p w14:paraId="7F8BE61E" w14:textId="77777777" w:rsidR="00E31C93" w:rsidRDefault="000C2C59">
      <w:pPr>
        <w:spacing w:line="360" w:lineRule="auto"/>
        <w:jc w:val="both"/>
        <w:rPr>
          <w:rFonts w:ascii="Arial" w:hAnsi="Arial" w:cs="Arial"/>
          <w:color w:val="000000"/>
          <w:sz w:val="24"/>
          <w:szCs w:val="24"/>
          <w:highlight w:val="white"/>
        </w:rPr>
      </w:pPr>
      <w:r>
        <w:rPr>
          <w:rFonts w:ascii="Arial" w:hAnsi="Arial" w:cs="Arial"/>
          <w:color w:val="222222"/>
          <w:sz w:val="24"/>
          <w:szCs w:val="24"/>
          <w:highlight w:val="white"/>
        </w:rPr>
        <w:t xml:space="preserve">Harder DK. 1992 Chromosome counts in </w:t>
      </w:r>
      <w:proofErr w:type="spellStart"/>
      <w:r>
        <w:rPr>
          <w:rFonts w:ascii="Arial" w:hAnsi="Arial" w:cs="Arial"/>
          <w:color w:val="222222"/>
          <w:sz w:val="24"/>
          <w:szCs w:val="24"/>
          <w:highlight w:val="white"/>
        </w:rPr>
        <w:t>Psophocarpus</w:t>
      </w:r>
      <w:proofErr w:type="spellEnd"/>
      <w:r>
        <w:rPr>
          <w:rFonts w:ascii="Arial" w:hAnsi="Arial" w:cs="Arial"/>
          <w:color w:val="222222"/>
          <w:sz w:val="24"/>
          <w:szCs w:val="24"/>
          <w:highlight w:val="white"/>
        </w:rPr>
        <w:t>. Kew bulletin. Jan 1:529-34. https://doi.org/10.2307/4110581</w:t>
      </w:r>
    </w:p>
    <w:p w14:paraId="3507FBCB" w14:textId="77777777" w:rsidR="00E31C93" w:rsidRDefault="000C2C59">
      <w:pPr>
        <w:spacing w:line="360" w:lineRule="auto"/>
        <w:jc w:val="both"/>
        <w:rPr>
          <w:rFonts w:ascii="Arial" w:hAnsi="Arial" w:cs="Arial"/>
          <w:color w:val="222222"/>
          <w:sz w:val="24"/>
          <w:szCs w:val="24"/>
          <w:highlight w:val="white"/>
        </w:rPr>
      </w:pPr>
      <w:proofErr w:type="spellStart"/>
      <w:r>
        <w:rPr>
          <w:rFonts w:ascii="Arial" w:hAnsi="Arial" w:cs="Arial"/>
          <w:color w:val="222222"/>
          <w:sz w:val="24"/>
          <w:szCs w:val="24"/>
          <w:highlight w:val="white"/>
        </w:rPr>
        <w:t>Hasanuzzaman</w:t>
      </w:r>
      <w:proofErr w:type="spellEnd"/>
      <w:r>
        <w:rPr>
          <w:rFonts w:ascii="Arial" w:hAnsi="Arial" w:cs="Arial"/>
          <w:color w:val="222222"/>
          <w:sz w:val="24"/>
          <w:szCs w:val="24"/>
          <w:highlight w:val="white"/>
        </w:rPr>
        <w:t xml:space="preserve"> M, Araújo S, Gill SS. 2020. The plant family </w:t>
      </w:r>
      <w:proofErr w:type="spellStart"/>
      <w:r>
        <w:rPr>
          <w:rFonts w:ascii="Arial" w:hAnsi="Arial" w:cs="Arial"/>
          <w:color w:val="222222"/>
          <w:sz w:val="24"/>
          <w:szCs w:val="24"/>
          <w:highlight w:val="white"/>
        </w:rPr>
        <w:t>fabaceae</w:t>
      </w:r>
      <w:proofErr w:type="spellEnd"/>
      <w:r>
        <w:rPr>
          <w:rFonts w:ascii="Arial" w:hAnsi="Arial" w:cs="Arial"/>
          <w:color w:val="222222"/>
          <w:sz w:val="24"/>
          <w:szCs w:val="24"/>
          <w:highlight w:val="white"/>
        </w:rPr>
        <w:t xml:space="preserve">. Springer </w:t>
      </w:r>
      <w:proofErr w:type="spellStart"/>
      <w:proofErr w:type="gramStart"/>
      <w:r>
        <w:rPr>
          <w:rFonts w:ascii="Arial" w:hAnsi="Arial" w:cs="Arial"/>
          <w:color w:val="222222"/>
          <w:sz w:val="24"/>
          <w:szCs w:val="24"/>
          <w:highlight w:val="white"/>
        </w:rPr>
        <w:t>Singapore;.</w:t>
      </w:r>
      <w:proofErr w:type="gramEnd"/>
      <w:r>
        <w:rPr>
          <w:rFonts w:ascii="Calibri" w:eastAsia="Calibri" w:hAnsi="Calibri" w:cs="Calibri"/>
          <w:sz w:val="22"/>
          <w:szCs w:val="22"/>
        </w:rPr>
        <w:fldChar w:fldCharType="begin"/>
      </w:r>
      <w:r>
        <w:instrText xml:space="preserve"> HYPERLINK "https://doi.org/10.1007/978-981-15-4752-2" \h </w:instrText>
      </w:r>
      <w:r>
        <w:rPr>
          <w:rFonts w:ascii="Calibri" w:eastAsia="Calibri" w:hAnsi="Calibri" w:cs="Calibri"/>
          <w:sz w:val="22"/>
          <w:szCs w:val="22"/>
        </w:rPr>
        <w:fldChar w:fldCharType="separate"/>
      </w:r>
      <w:r>
        <w:rPr>
          <w:rFonts w:ascii="Arial" w:hAnsi="Arial" w:cs="Arial"/>
          <w:color w:val="1155CC"/>
          <w:sz w:val="24"/>
          <w:szCs w:val="24"/>
          <w:highlight w:val="white"/>
          <w:u w:val="single"/>
        </w:rPr>
        <w:t>https</w:t>
      </w:r>
      <w:proofErr w:type="spellEnd"/>
      <w:r>
        <w:rPr>
          <w:rFonts w:ascii="Arial" w:hAnsi="Arial" w:cs="Arial"/>
          <w:color w:val="1155CC"/>
          <w:sz w:val="24"/>
          <w:szCs w:val="24"/>
          <w:highlight w:val="white"/>
          <w:u w:val="single"/>
        </w:rPr>
        <w:t>://doi.org/10.1007/978-981-15-4752-2</w:t>
      </w:r>
      <w:r>
        <w:rPr>
          <w:rFonts w:ascii="Arial" w:hAnsi="Arial" w:cs="Arial"/>
          <w:color w:val="1155CC"/>
          <w:sz w:val="24"/>
          <w:szCs w:val="24"/>
          <w:highlight w:val="white"/>
          <w:u w:val="single"/>
        </w:rPr>
        <w:fldChar w:fldCharType="end"/>
      </w:r>
    </w:p>
    <w:p w14:paraId="0E536DFF" w14:textId="77777777" w:rsidR="00E31C93" w:rsidRDefault="000C2C59">
      <w:pPr>
        <w:spacing w:line="360" w:lineRule="auto"/>
        <w:jc w:val="both"/>
        <w:rPr>
          <w:rFonts w:ascii="Arial" w:hAnsi="Arial" w:cs="Arial"/>
          <w:color w:val="000000"/>
          <w:sz w:val="24"/>
          <w:szCs w:val="24"/>
        </w:rPr>
      </w:pPr>
      <w:r>
        <w:rPr>
          <w:rFonts w:ascii="Arial" w:hAnsi="Arial" w:cs="Arial"/>
          <w:color w:val="222222"/>
          <w:sz w:val="24"/>
          <w:szCs w:val="24"/>
          <w:highlight w:val="white"/>
        </w:rPr>
        <w:t xml:space="preserve">Khalili RM, </w:t>
      </w:r>
      <w:proofErr w:type="spellStart"/>
      <w:r>
        <w:rPr>
          <w:rFonts w:ascii="Arial" w:hAnsi="Arial" w:cs="Arial"/>
          <w:color w:val="222222"/>
          <w:sz w:val="24"/>
          <w:szCs w:val="24"/>
          <w:highlight w:val="white"/>
        </w:rPr>
        <w:t>Shafekh</w:t>
      </w:r>
      <w:proofErr w:type="spellEnd"/>
      <w:r>
        <w:rPr>
          <w:rFonts w:ascii="Arial" w:hAnsi="Arial" w:cs="Arial"/>
          <w:color w:val="222222"/>
          <w:sz w:val="24"/>
          <w:szCs w:val="24"/>
          <w:highlight w:val="white"/>
        </w:rPr>
        <w:t xml:space="preserve"> SE, </w:t>
      </w:r>
      <w:proofErr w:type="spellStart"/>
      <w:r>
        <w:rPr>
          <w:rFonts w:ascii="Arial" w:hAnsi="Arial" w:cs="Arial"/>
          <w:color w:val="222222"/>
          <w:sz w:val="24"/>
          <w:szCs w:val="24"/>
          <w:highlight w:val="white"/>
        </w:rPr>
        <w:t>Norhayati</w:t>
      </w:r>
      <w:proofErr w:type="spellEnd"/>
      <w:r>
        <w:rPr>
          <w:rFonts w:ascii="Arial" w:hAnsi="Arial" w:cs="Arial"/>
          <w:color w:val="222222"/>
          <w:sz w:val="24"/>
          <w:szCs w:val="24"/>
          <w:highlight w:val="white"/>
        </w:rPr>
        <w:t xml:space="preserve"> AH, </w:t>
      </w:r>
      <w:proofErr w:type="spellStart"/>
      <w:r>
        <w:rPr>
          <w:rFonts w:ascii="Arial" w:hAnsi="Arial" w:cs="Arial"/>
          <w:color w:val="222222"/>
          <w:sz w:val="24"/>
          <w:szCs w:val="24"/>
          <w:highlight w:val="white"/>
        </w:rPr>
        <w:t>Fatahudin</w:t>
      </w:r>
      <w:proofErr w:type="spellEnd"/>
      <w:r>
        <w:rPr>
          <w:rFonts w:ascii="Arial" w:hAnsi="Arial" w:cs="Arial"/>
          <w:color w:val="222222"/>
          <w:sz w:val="24"/>
          <w:szCs w:val="24"/>
          <w:highlight w:val="white"/>
        </w:rPr>
        <w:t xml:space="preserve"> IM, </w:t>
      </w:r>
      <w:proofErr w:type="spellStart"/>
      <w:r>
        <w:rPr>
          <w:rFonts w:ascii="Arial" w:hAnsi="Arial" w:cs="Arial"/>
          <w:color w:val="222222"/>
          <w:sz w:val="24"/>
          <w:szCs w:val="24"/>
          <w:highlight w:val="white"/>
        </w:rPr>
        <w:t>Rahimah</w:t>
      </w:r>
      <w:proofErr w:type="spellEnd"/>
      <w:r>
        <w:rPr>
          <w:rFonts w:ascii="Arial" w:hAnsi="Arial" w:cs="Arial"/>
          <w:color w:val="222222"/>
          <w:sz w:val="24"/>
          <w:szCs w:val="24"/>
          <w:highlight w:val="white"/>
        </w:rPr>
        <w:t xml:space="preserve"> R, </w:t>
      </w:r>
      <w:proofErr w:type="spellStart"/>
      <w:r>
        <w:rPr>
          <w:rFonts w:ascii="Arial" w:hAnsi="Arial" w:cs="Arial"/>
          <w:color w:val="222222"/>
          <w:sz w:val="24"/>
          <w:szCs w:val="24"/>
          <w:highlight w:val="white"/>
        </w:rPr>
        <w:t>Norkamaliah</w:t>
      </w:r>
      <w:proofErr w:type="spellEnd"/>
      <w:r>
        <w:rPr>
          <w:rFonts w:ascii="Arial" w:hAnsi="Arial" w:cs="Arial"/>
          <w:color w:val="222222"/>
          <w:sz w:val="24"/>
          <w:szCs w:val="24"/>
          <w:highlight w:val="white"/>
        </w:rPr>
        <w:t xml:space="preserve"> H, </w:t>
      </w:r>
      <w:proofErr w:type="spellStart"/>
      <w:r>
        <w:rPr>
          <w:rFonts w:ascii="Arial" w:hAnsi="Arial" w:cs="Arial"/>
          <w:color w:val="222222"/>
          <w:sz w:val="24"/>
          <w:szCs w:val="24"/>
          <w:highlight w:val="white"/>
        </w:rPr>
        <w:t>Azimah</w:t>
      </w:r>
      <w:proofErr w:type="spellEnd"/>
      <w:r>
        <w:rPr>
          <w:rFonts w:ascii="Arial" w:hAnsi="Arial" w:cs="Arial"/>
          <w:color w:val="222222"/>
          <w:sz w:val="24"/>
          <w:szCs w:val="24"/>
          <w:highlight w:val="white"/>
        </w:rPr>
        <w:t xml:space="preserve"> AN. 2013 Total phenolic content and in vitro antioxidant activity of winged bean (</w:t>
      </w:r>
      <w:proofErr w:type="spellStart"/>
      <w:r>
        <w:rPr>
          <w:rFonts w:ascii="Arial" w:hAnsi="Arial" w:cs="Arial"/>
          <w:color w:val="222222"/>
          <w:sz w:val="24"/>
          <w:szCs w:val="24"/>
          <w:highlight w:val="white"/>
        </w:rPr>
        <w:t>Psophocarpus</w:t>
      </w:r>
      <w:proofErr w:type="spellEnd"/>
      <w:r>
        <w:rPr>
          <w:rFonts w:ascii="Arial" w:hAnsi="Arial" w:cs="Arial"/>
          <w:color w:val="222222"/>
          <w:sz w:val="24"/>
          <w:szCs w:val="24"/>
          <w:highlight w:val="white"/>
        </w:rPr>
        <w:t xml:space="preserve"> </w:t>
      </w:r>
      <w:proofErr w:type="spellStart"/>
      <w:r>
        <w:rPr>
          <w:rFonts w:ascii="Arial" w:hAnsi="Arial" w:cs="Arial"/>
          <w:color w:val="222222"/>
          <w:sz w:val="24"/>
          <w:szCs w:val="24"/>
          <w:highlight w:val="white"/>
        </w:rPr>
        <w:t>tetragonolobus</w:t>
      </w:r>
      <w:proofErr w:type="spellEnd"/>
      <w:r>
        <w:rPr>
          <w:rFonts w:ascii="Arial" w:hAnsi="Arial" w:cs="Arial"/>
          <w:color w:val="222222"/>
          <w:sz w:val="24"/>
          <w:szCs w:val="24"/>
          <w:highlight w:val="white"/>
        </w:rPr>
        <w:t>). Pakistan Journal of Nutrition.  May 1;12(5):416. http://pjbs.org/pjnonline/fin2612.pdf</w:t>
      </w:r>
    </w:p>
    <w:p w14:paraId="31AF7B8C" w14:textId="77777777" w:rsidR="00E31C93" w:rsidRDefault="000C2C59">
      <w:pPr>
        <w:spacing w:line="360" w:lineRule="auto"/>
        <w:jc w:val="both"/>
        <w:rPr>
          <w:rFonts w:ascii="Arial" w:hAnsi="Arial" w:cs="Arial"/>
          <w:color w:val="222222"/>
          <w:sz w:val="24"/>
          <w:szCs w:val="24"/>
          <w:highlight w:val="white"/>
        </w:rPr>
      </w:pPr>
      <w:r>
        <w:rPr>
          <w:rFonts w:ascii="Arial" w:hAnsi="Arial" w:cs="Arial"/>
          <w:color w:val="222222"/>
          <w:sz w:val="24"/>
          <w:szCs w:val="24"/>
          <w:highlight w:val="white"/>
        </w:rPr>
        <w:t>Lepcha P, Egan AN, Doyle JJ, Sathyanarayana N. 2017 A review on current status and future prospects of winged bean (</w:t>
      </w:r>
      <w:proofErr w:type="spellStart"/>
      <w:r>
        <w:rPr>
          <w:rFonts w:ascii="Arial" w:hAnsi="Arial" w:cs="Arial"/>
          <w:color w:val="222222"/>
          <w:sz w:val="24"/>
          <w:szCs w:val="24"/>
          <w:highlight w:val="white"/>
        </w:rPr>
        <w:t>Psophocarpus</w:t>
      </w:r>
      <w:proofErr w:type="spellEnd"/>
      <w:r>
        <w:rPr>
          <w:rFonts w:ascii="Arial" w:hAnsi="Arial" w:cs="Arial"/>
          <w:color w:val="222222"/>
          <w:sz w:val="24"/>
          <w:szCs w:val="24"/>
          <w:highlight w:val="white"/>
        </w:rPr>
        <w:t xml:space="preserve"> </w:t>
      </w:r>
      <w:proofErr w:type="spellStart"/>
      <w:r>
        <w:rPr>
          <w:rFonts w:ascii="Arial" w:hAnsi="Arial" w:cs="Arial"/>
          <w:color w:val="222222"/>
          <w:sz w:val="24"/>
          <w:szCs w:val="24"/>
          <w:highlight w:val="white"/>
        </w:rPr>
        <w:t>tetragonolobus</w:t>
      </w:r>
      <w:proofErr w:type="spellEnd"/>
      <w:r>
        <w:rPr>
          <w:rFonts w:ascii="Arial" w:hAnsi="Arial" w:cs="Arial"/>
          <w:color w:val="222222"/>
          <w:sz w:val="24"/>
          <w:szCs w:val="24"/>
          <w:highlight w:val="white"/>
        </w:rPr>
        <w:t xml:space="preserve">) in tropical agriculture. Plant Foods for Human Nutrition. </w:t>
      </w:r>
      <w:proofErr w:type="gramStart"/>
      <w:r>
        <w:rPr>
          <w:rFonts w:ascii="Arial" w:hAnsi="Arial" w:cs="Arial"/>
          <w:color w:val="222222"/>
          <w:sz w:val="24"/>
          <w:szCs w:val="24"/>
          <w:highlight w:val="white"/>
        </w:rPr>
        <w:t>Sep;72:225</w:t>
      </w:r>
      <w:proofErr w:type="gramEnd"/>
      <w:r>
        <w:rPr>
          <w:rFonts w:ascii="Arial" w:hAnsi="Arial" w:cs="Arial"/>
          <w:color w:val="222222"/>
          <w:sz w:val="24"/>
          <w:szCs w:val="24"/>
          <w:highlight w:val="white"/>
        </w:rPr>
        <w:t xml:space="preserve">-35. </w:t>
      </w:r>
      <w:hyperlink r:id="rId24" w:history="1">
        <w:r>
          <w:rPr>
            <w:rStyle w:val="Hyperlink"/>
            <w:rFonts w:ascii="Arial" w:hAnsi="Arial" w:cs="Arial"/>
            <w:sz w:val="24"/>
            <w:szCs w:val="24"/>
          </w:rPr>
          <w:t>https://doi.org/10.1007/s11130-017-0627-0</w:t>
        </w:r>
      </w:hyperlink>
    </w:p>
    <w:p w14:paraId="34236E45" w14:textId="77777777" w:rsidR="00E31C93" w:rsidRDefault="000C2C59">
      <w:pPr>
        <w:spacing w:line="360" w:lineRule="auto"/>
        <w:jc w:val="both"/>
        <w:rPr>
          <w:rFonts w:ascii="Arial" w:hAnsi="Arial" w:cs="Arial"/>
          <w:color w:val="000000"/>
          <w:sz w:val="24"/>
          <w:szCs w:val="24"/>
        </w:rPr>
      </w:pPr>
      <w:r>
        <w:rPr>
          <w:rFonts w:ascii="Arial" w:hAnsi="Arial" w:cs="Arial"/>
          <w:color w:val="222222"/>
          <w:sz w:val="24"/>
          <w:szCs w:val="24"/>
          <w:highlight w:val="white"/>
        </w:rPr>
        <w:t xml:space="preserve">Latha LY, </w:t>
      </w:r>
      <w:proofErr w:type="spellStart"/>
      <w:r>
        <w:rPr>
          <w:rFonts w:ascii="Arial" w:hAnsi="Arial" w:cs="Arial"/>
          <w:color w:val="222222"/>
          <w:sz w:val="24"/>
          <w:szCs w:val="24"/>
          <w:highlight w:val="white"/>
        </w:rPr>
        <w:t>Sasidharan</w:t>
      </w:r>
      <w:proofErr w:type="spellEnd"/>
      <w:r>
        <w:rPr>
          <w:rFonts w:ascii="Arial" w:hAnsi="Arial" w:cs="Arial"/>
          <w:color w:val="222222"/>
          <w:sz w:val="24"/>
          <w:szCs w:val="24"/>
          <w:highlight w:val="white"/>
        </w:rPr>
        <w:t xml:space="preserve"> S, </w:t>
      </w:r>
      <w:proofErr w:type="spellStart"/>
      <w:r>
        <w:rPr>
          <w:rFonts w:ascii="Arial" w:hAnsi="Arial" w:cs="Arial"/>
          <w:color w:val="222222"/>
          <w:sz w:val="24"/>
          <w:szCs w:val="24"/>
          <w:highlight w:val="white"/>
        </w:rPr>
        <w:t>Zuraini</w:t>
      </w:r>
      <w:proofErr w:type="spellEnd"/>
      <w:r>
        <w:rPr>
          <w:rFonts w:ascii="Arial" w:hAnsi="Arial" w:cs="Arial"/>
          <w:color w:val="222222"/>
          <w:sz w:val="24"/>
          <w:szCs w:val="24"/>
          <w:highlight w:val="white"/>
        </w:rPr>
        <w:t xml:space="preserve"> Z, </w:t>
      </w:r>
      <w:proofErr w:type="spellStart"/>
      <w:r>
        <w:rPr>
          <w:rFonts w:ascii="Arial" w:hAnsi="Arial" w:cs="Arial"/>
          <w:color w:val="222222"/>
          <w:sz w:val="24"/>
          <w:szCs w:val="24"/>
          <w:highlight w:val="white"/>
        </w:rPr>
        <w:t>Suryani</w:t>
      </w:r>
      <w:proofErr w:type="spellEnd"/>
      <w:r>
        <w:rPr>
          <w:rFonts w:ascii="Arial" w:hAnsi="Arial" w:cs="Arial"/>
          <w:color w:val="222222"/>
          <w:sz w:val="24"/>
          <w:szCs w:val="24"/>
          <w:highlight w:val="white"/>
        </w:rPr>
        <w:t xml:space="preserve"> S, Shirley L, </w:t>
      </w:r>
      <w:proofErr w:type="spellStart"/>
      <w:r>
        <w:rPr>
          <w:rFonts w:ascii="Arial" w:hAnsi="Arial" w:cs="Arial"/>
          <w:color w:val="222222"/>
          <w:sz w:val="24"/>
          <w:szCs w:val="24"/>
          <w:highlight w:val="white"/>
        </w:rPr>
        <w:t>Sangetha</w:t>
      </w:r>
      <w:proofErr w:type="spellEnd"/>
      <w:r>
        <w:rPr>
          <w:rFonts w:ascii="Arial" w:hAnsi="Arial" w:cs="Arial"/>
          <w:color w:val="222222"/>
          <w:sz w:val="24"/>
          <w:szCs w:val="24"/>
          <w:highlight w:val="white"/>
        </w:rPr>
        <w:t xml:space="preserve"> S, </w:t>
      </w:r>
      <w:proofErr w:type="spellStart"/>
      <w:r>
        <w:rPr>
          <w:rFonts w:ascii="Arial" w:hAnsi="Arial" w:cs="Arial"/>
          <w:color w:val="222222"/>
          <w:sz w:val="24"/>
          <w:szCs w:val="24"/>
          <w:highlight w:val="white"/>
        </w:rPr>
        <w:t>Davaselvi</w:t>
      </w:r>
      <w:proofErr w:type="spellEnd"/>
      <w:r>
        <w:rPr>
          <w:rFonts w:ascii="Arial" w:hAnsi="Arial" w:cs="Arial"/>
          <w:color w:val="222222"/>
          <w:sz w:val="24"/>
          <w:szCs w:val="24"/>
          <w:highlight w:val="white"/>
        </w:rPr>
        <w:t xml:space="preserve"> M. 2007.Antimicrobial activities and toxicity of crude extract of the </w:t>
      </w:r>
      <w:proofErr w:type="spellStart"/>
      <w:r>
        <w:rPr>
          <w:rFonts w:ascii="Arial" w:hAnsi="Arial" w:cs="Arial"/>
          <w:color w:val="222222"/>
          <w:sz w:val="24"/>
          <w:szCs w:val="24"/>
          <w:highlight w:val="white"/>
        </w:rPr>
        <w:t>Psophocarpus</w:t>
      </w:r>
      <w:proofErr w:type="spellEnd"/>
      <w:r>
        <w:rPr>
          <w:rFonts w:ascii="Arial" w:hAnsi="Arial" w:cs="Arial"/>
          <w:color w:val="222222"/>
          <w:sz w:val="24"/>
          <w:szCs w:val="24"/>
          <w:highlight w:val="white"/>
        </w:rPr>
        <w:t xml:space="preserve"> </w:t>
      </w:r>
      <w:proofErr w:type="spellStart"/>
      <w:r>
        <w:rPr>
          <w:rFonts w:ascii="Arial" w:hAnsi="Arial" w:cs="Arial"/>
          <w:color w:val="222222"/>
          <w:sz w:val="24"/>
          <w:szCs w:val="24"/>
          <w:highlight w:val="white"/>
        </w:rPr>
        <w:t>tetragonolobus</w:t>
      </w:r>
      <w:proofErr w:type="spellEnd"/>
      <w:r>
        <w:rPr>
          <w:rFonts w:ascii="Arial" w:hAnsi="Arial" w:cs="Arial"/>
          <w:color w:val="222222"/>
          <w:sz w:val="24"/>
          <w:szCs w:val="24"/>
          <w:highlight w:val="white"/>
        </w:rPr>
        <w:t xml:space="preserve"> pods. African Journal of Traditional, Complementary and Alternative Medicines. Feb 8;4(1):59-63.</w:t>
      </w:r>
    </w:p>
    <w:p w14:paraId="4E4A20B0" w14:textId="77777777" w:rsidR="00E31C93" w:rsidRDefault="000C2C59">
      <w:pPr>
        <w:spacing w:line="360" w:lineRule="auto"/>
        <w:jc w:val="both"/>
        <w:rPr>
          <w:rFonts w:ascii="Arial" w:hAnsi="Arial" w:cs="Arial"/>
          <w:color w:val="000000"/>
          <w:sz w:val="24"/>
          <w:szCs w:val="24"/>
          <w:highlight w:val="white"/>
        </w:rPr>
      </w:pPr>
      <w:r>
        <w:rPr>
          <w:rFonts w:ascii="Arial" w:hAnsi="Arial" w:cs="Arial"/>
          <w:color w:val="222222"/>
          <w:sz w:val="24"/>
          <w:szCs w:val="24"/>
          <w:highlight w:val="white"/>
        </w:rPr>
        <w:t xml:space="preserve">McKee R. 1928. Plant inventory no. 86. USDA, Washington, DC. </w:t>
      </w:r>
    </w:p>
    <w:p w14:paraId="0CD4CEB1" w14:textId="77777777" w:rsidR="00E31C93" w:rsidRDefault="000C2C59">
      <w:pPr>
        <w:spacing w:line="360" w:lineRule="auto"/>
        <w:jc w:val="both"/>
        <w:rPr>
          <w:rFonts w:ascii="Arial" w:hAnsi="Arial" w:cs="Arial"/>
          <w:color w:val="000000"/>
          <w:sz w:val="24"/>
          <w:szCs w:val="24"/>
        </w:rPr>
      </w:pPr>
      <w:r>
        <w:rPr>
          <w:rFonts w:ascii="Arial" w:hAnsi="Arial" w:cs="Arial"/>
          <w:color w:val="222222"/>
          <w:sz w:val="24"/>
          <w:szCs w:val="24"/>
          <w:highlight w:val="white"/>
        </w:rPr>
        <w:t xml:space="preserve">Nazri NM, Ahmat N, Adnan A, Mohamad SS, </w:t>
      </w:r>
      <w:proofErr w:type="spellStart"/>
      <w:r>
        <w:rPr>
          <w:rFonts w:ascii="Arial" w:hAnsi="Arial" w:cs="Arial"/>
          <w:color w:val="222222"/>
          <w:sz w:val="24"/>
          <w:szCs w:val="24"/>
          <w:highlight w:val="white"/>
        </w:rPr>
        <w:t>Ruzaina</w:t>
      </w:r>
      <w:proofErr w:type="spellEnd"/>
      <w:r>
        <w:rPr>
          <w:rFonts w:ascii="Arial" w:hAnsi="Arial" w:cs="Arial"/>
          <w:color w:val="222222"/>
          <w:sz w:val="24"/>
          <w:szCs w:val="24"/>
          <w:highlight w:val="white"/>
        </w:rPr>
        <w:t xml:space="preserve"> SS. 2011 In vitro antibacterial and radical scavenging activities of Malaysian table salad. African Journal of Biotechnology.;10(30):5728-35.10.5897/AJB11.227 </w:t>
      </w:r>
    </w:p>
    <w:p w14:paraId="5B0A0C1B" w14:textId="77777777" w:rsidR="00E31C93" w:rsidRDefault="000C2C59">
      <w:pPr>
        <w:spacing w:line="360" w:lineRule="auto"/>
        <w:jc w:val="both"/>
        <w:rPr>
          <w:rFonts w:ascii="Arial" w:hAnsi="Arial" w:cs="Arial"/>
          <w:color w:val="000000"/>
          <w:sz w:val="24"/>
          <w:szCs w:val="24"/>
          <w:highlight w:val="white"/>
        </w:rPr>
      </w:pPr>
      <w:r>
        <w:rPr>
          <w:rFonts w:ascii="Arial" w:hAnsi="Arial" w:cs="Arial"/>
          <w:color w:val="222222"/>
          <w:sz w:val="24"/>
          <w:szCs w:val="24"/>
          <w:highlight w:val="white"/>
        </w:rPr>
        <w:t xml:space="preserve">Ochiai Yanagi S, Yoshida N, </w:t>
      </w:r>
      <w:proofErr w:type="spellStart"/>
      <w:r>
        <w:rPr>
          <w:rFonts w:ascii="Arial" w:hAnsi="Arial" w:cs="Arial"/>
          <w:color w:val="222222"/>
          <w:sz w:val="24"/>
          <w:szCs w:val="24"/>
          <w:highlight w:val="white"/>
        </w:rPr>
        <w:t>Saio</w:t>
      </w:r>
      <w:proofErr w:type="spellEnd"/>
      <w:r>
        <w:rPr>
          <w:rFonts w:ascii="Arial" w:hAnsi="Arial" w:cs="Arial"/>
          <w:color w:val="222222"/>
          <w:sz w:val="24"/>
          <w:szCs w:val="24"/>
          <w:highlight w:val="white"/>
        </w:rPr>
        <w:t xml:space="preserve"> K. 1983 Generality and diversity of winged bean (</w:t>
      </w:r>
      <w:proofErr w:type="spellStart"/>
      <w:r>
        <w:rPr>
          <w:rFonts w:ascii="Arial" w:hAnsi="Arial" w:cs="Arial"/>
          <w:color w:val="222222"/>
          <w:sz w:val="24"/>
          <w:szCs w:val="24"/>
          <w:highlight w:val="white"/>
        </w:rPr>
        <w:t>Psophocarpus</w:t>
      </w:r>
      <w:proofErr w:type="spellEnd"/>
      <w:r>
        <w:rPr>
          <w:rFonts w:ascii="Arial" w:hAnsi="Arial" w:cs="Arial"/>
          <w:color w:val="222222"/>
          <w:sz w:val="24"/>
          <w:szCs w:val="24"/>
          <w:highlight w:val="white"/>
        </w:rPr>
        <w:t xml:space="preserve"> </w:t>
      </w:r>
      <w:proofErr w:type="spellStart"/>
      <w:r>
        <w:rPr>
          <w:rFonts w:ascii="Arial" w:hAnsi="Arial" w:cs="Arial"/>
          <w:color w:val="222222"/>
          <w:sz w:val="24"/>
          <w:szCs w:val="24"/>
          <w:highlight w:val="white"/>
        </w:rPr>
        <w:t>tetragonolobus</w:t>
      </w:r>
      <w:proofErr w:type="spellEnd"/>
      <w:r>
        <w:rPr>
          <w:rFonts w:ascii="Arial" w:hAnsi="Arial" w:cs="Arial"/>
          <w:color w:val="222222"/>
          <w:sz w:val="24"/>
          <w:szCs w:val="24"/>
          <w:highlight w:val="white"/>
        </w:rPr>
        <w:t>) protein in eight various lines. Agricultural and biological chemistry. Oct 1;47(10):2267-</w:t>
      </w:r>
      <w:proofErr w:type="gramStart"/>
      <w:r>
        <w:rPr>
          <w:rFonts w:ascii="Arial" w:hAnsi="Arial" w:cs="Arial"/>
          <w:color w:val="222222"/>
          <w:sz w:val="24"/>
          <w:szCs w:val="24"/>
          <w:highlight w:val="white"/>
        </w:rPr>
        <w:t>71.https://doi.org/10.1080/00021369.1983.10865942</w:t>
      </w:r>
      <w:proofErr w:type="gramEnd"/>
    </w:p>
    <w:p w14:paraId="2B7F3D4E" w14:textId="77777777" w:rsidR="00E31C93" w:rsidRDefault="000C2C59">
      <w:pPr>
        <w:spacing w:line="360" w:lineRule="auto"/>
        <w:jc w:val="both"/>
        <w:rPr>
          <w:rFonts w:ascii="Arial" w:hAnsi="Arial" w:cs="Arial"/>
          <w:color w:val="000000"/>
          <w:sz w:val="24"/>
          <w:szCs w:val="24"/>
          <w:highlight w:val="white"/>
        </w:rPr>
      </w:pPr>
      <w:r>
        <w:rPr>
          <w:rFonts w:ascii="Arial" w:hAnsi="Arial" w:cs="Arial"/>
          <w:color w:val="222222"/>
          <w:sz w:val="24"/>
          <w:szCs w:val="24"/>
          <w:highlight w:val="white"/>
        </w:rPr>
        <w:t xml:space="preserve">Oladipo OT, </w:t>
      </w:r>
      <w:proofErr w:type="spellStart"/>
      <w:r>
        <w:rPr>
          <w:rFonts w:ascii="Arial" w:hAnsi="Arial" w:cs="Arial"/>
          <w:color w:val="222222"/>
          <w:sz w:val="24"/>
          <w:szCs w:val="24"/>
          <w:highlight w:val="white"/>
        </w:rPr>
        <w:t>Illoh</w:t>
      </w:r>
      <w:proofErr w:type="spellEnd"/>
      <w:r>
        <w:rPr>
          <w:rFonts w:ascii="Arial" w:hAnsi="Arial" w:cs="Arial"/>
          <w:color w:val="222222"/>
          <w:sz w:val="24"/>
          <w:szCs w:val="24"/>
          <w:highlight w:val="white"/>
        </w:rPr>
        <w:t xml:space="preserve"> HC. 2012 Leaf protein electrophoresis and Taxonomy of Species of Jatropha </w:t>
      </w:r>
      <w:proofErr w:type="gramStart"/>
      <w:r>
        <w:rPr>
          <w:rFonts w:ascii="Arial" w:hAnsi="Arial" w:cs="Arial"/>
          <w:color w:val="222222"/>
          <w:sz w:val="24"/>
          <w:szCs w:val="24"/>
          <w:highlight w:val="white"/>
        </w:rPr>
        <w:t>L.(</w:t>
      </w:r>
      <w:proofErr w:type="spellStart"/>
      <w:proofErr w:type="gramEnd"/>
      <w:r>
        <w:rPr>
          <w:rFonts w:ascii="Arial" w:hAnsi="Arial" w:cs="Arial"/>
          <w:color w:val="222222"/>
          <w:sz w:val="24"/>
          <w:szCs w:val="24"/>
          <w:highlight w:val="white"/>
        </w:rPr>
        <w:t>Euphorbiaceae</w:t>
      </w:r>
      <w:proofErr w:type="spellEnd"/>
      <w:r>
        <w:rPr>
          <w:rFonts w:ascii="Arial" w:hAnsi="Arial" w:cs="Arial"/>
          <w:color w:val="222222"/>
          <w:sz w:val="24"/>
          <w:szCs w:val="24"/>
          <w:highlight w:val="white"/>
        </w:rPr>
        <w:t xml:space="preserve">). </w:t>
      </w:r>
      <w:proofErr w:type="spellStart"/>
      <w:r>
        <w:rPr>
          <w:rFonts w:ascii="Arial" w:hAnsi="Arial" w:cs="Arial"/>
          <w:color w:val="222222"/>
          <w:sz w:val="24"/>
          <w:szCs w:val="24"/>
          <w:highlight w:val="white"/>
        </w:rPr>
        <w:t>Notulae</w:t>
      </w:r>
      <w:proofErr w:type="spellEnd"/>
      <w:r>
        <w:rPr>
          <w:rFonts w:ascii="Arial" w:hAnsi="Arial" w:cs="Arial"/>
          <w:color w:val="222222"/>
          <w:sz w:val="24"/>
          <w:szCs w:val="24"/>
          <w:highlight w:val="white"/>
        </w:rPr>
        <w:t xml:space="preserve"> Scientia </w:t>
      </w:r>
      <w:proofErr w:type="spellStart"/>
      <w:r>
        <w:rPr>
          <w:rFonts w:ascii="Arial" w:hAnsi="Arial" w:cs="Arial"/>
          <w:color w:val="222222"/>
          <w:sz w:val="24"/>
          <w:szCs w:val="24"/>
          <w:highlight w:val="white"/>
        </w:rPr>
        <w:t>Biologicae</w:t>
      </w:r>
      <w:proofErr w:type="spellEnd"/>
      <w:r>
        <w:rPr>
          <w:rFonts w:ascii="Arial" w:hAnsi="Arial" w:cs="Arial"/>
          <w:color w:val="222222"/>
          <w:sz w:val="24"/>
          <w:szCs w:val="24"/>
          <w:highlight w:val="white"/>
        </w:rPr>
        <w:t>. Aug 30;4(3):92-</w:t>
      </w:r>
      <w:proofErr w:type="gramStart"/>
      <w:r>
        <w:rPr>
          <w:rFonts w:ascii="Arial" w:hAnsi="Arial" w:cs="Arial"/>
          <w:color w:val="222222"/>
          <w:sz w:val="24"/>
          <w:szCs w:val="24"/>
          <w:highlight w:val="white"/>
        </w:rPr>
        <w:t>6.https://doi.org/10.15835/nsb437601</w:t>
      </w:r>
      <w:proofErr w:type="gramEnd"/>
    </w:p>
    <w:p w14:paraId="4B5F967A" w14:textId="77777777" w:rsidR="00E31C93" w:rsidRDefault="000C2C59">
      <w:pPr>
        <w:spacing w:line="360" w:lineRule="auto"/>
        <w:jc w:val="both"/>
        <w:rPr>
          <w:rFonts w:ascii="Arial" w:hAnsi="Arial" w:cs="Arial"/>
          <w:color w:val="000000"/>
          <w:sz w:val="24"/>
          <w:szCs w:val="24"/>
        </w:rPr>
      </w:pPr>
      <w:r>
        <w:rPr>
          <w:rFonts w:ascii="Arial" w:hAnsi="Arial" w:cs="Arial"/>
          <w:color w:val="222222"/>
          <w:sz w:val="24"/>
          <w:szCs w:val="24"/>
          <w:highlight w:val="white"/>
        </w:rPr>
        <w:lastRenderedPageBreak/>
        <w:t xml:space="preserve">Olanrewaju OS, </w:t>
      </w:r>
      <w:proofErr w:type="spellStart"/>
      <w:r>
        <w:rPr>
          <w:rFonts w:ascii="Arial" w:hAnsi="Arial" w:cs="Arial"/>
          <w:color w:val="222222"/>
          <w:sz w:val="24"/>
          <w:szCs w:val="24"/>
          <w:highlight w:val="white"/>
        </w:rPr>
        <w:t>Oyatomi</w:t>
      </w:r>
      <w:proofErr w:type="spellEnd"/>
      <w:r>
        <w:rPr>
          <w:rFonts w:ascii="Arial" w:hAnsi="Arial" w:cs="Arial"/>
          <w:color w:val="222222"/>
          <w:sz w:val="24"/>
          <w:szCs w:val="24"/>
          <w:highlight w:val="white"/>
        </w:rPr>
        <w:t xml:space="preserve"> O, Babalola OO, Abberton M. 2021 Genetic diversity and environmental influence on growth and yield parameters of Bambara groundnut. Frontiers in Plant Science. Dec </w:t>
      </w:r>
      <w:proofErr w:type="gramStart"/>
      <w:r>
        <w:rPr>
          <w:rFonts w:ascii="Arial" w:hAnsi="Arial" w:cs="Arial"/>
          <w:color w:val="222222"/>
          <w:sz w:val="24"/>
          <w:szCs w:val="24"/>
          <w:highlight w:val="white"/>
        </w:rPr>
        <w:t>20;12:796352</w:t>
      </w:r>
      <w:proofErr w:type="gramEnd"/>
      <w:r>
        <w:rPr>
          <w:rFonts w:ascii="Arial" w:hAnsi="Arial" w:cs="Arial"/>
          <w:color w:val="222222"/>
          <w:sz w:val="24"/>
          <w:szCs w:val="24"/>
          <w:highlight w:val="white"/>
        </w:rPr>
        <w:t>.https://doi.org/10.3389/fpls.2021.796352</w:t>
      </w:r>
    </w:p>
    <w:p w14:paraId="2D1CA88E" w14:textId="77777777" w:rsidR="00E31C93" w:rsidRDefault="000C2C59">
      <w:pPr>
        <w:spacing w:line="360" w:lineRule="auto"/>
        <w:jc w:val="both"/>
        <w:rPr>
          <w:rFonts w:ascii="Arial" w:hAnsi="Arial" w:cs="Arial"/>
          <w:color w:val="000000"/>
          <w:sz w:val="24"/>
          <w:szCs w:val="24"/>
          <w:highlight w:val="white"/>
        </w:rPr>
      </w:pPr>
      <w:proofErr w:type="spellStart"/>
      <w:r>
        <w:rPr>
          <w:rFonts w:ascii="Arial" w:hAnsi="Arial" w:cs="Arial"/>
          <w:color w:val="222222"/>
          <w:sz w:val="24"/>
          <w:szCs w:val="24"/>
          <w:highlight w:val="white"/>
        </w:rPr>
        <w:t>Olomitutu</w:t>
      </w:r>
      <w:proofErr w:type="spellEnd"/>
      <w:r>
        <w:rPr>
          <w:rFonts w:ascii="Arial" w:hAnsi="Arial" w:cs="Arial"/>
          <w:color w:val="222222"/>
          <w:sz w:val="24"/>
          <w:szCs w:val="24"/>
          <w:highlight w:val="white"/>
        </w:rPr>
        <w:t xml:space="preserve"> OE, Abe A, </w:t>
      </w:r>
      <w:proofErr w:type="spellStart"/>
      <w:r>
        <w:rPr>
          <w:rFonts w:ascii="Arial" w:hAnsi="Arial" w:cs="Arial"/>
          <w:color w:val="222222"/>
          <w:sz w:val="24"/>
          <w:szCs w:val="24"/>
          <w:highlight w:val="white"/>
        </w:rPr>
        <w:t>Oyatomi</w:t>
      </w:r>
      <w:proofErr w:type="spellEnd"/>
      <w:r>
        <w:rPr>
          <w:rFonts w:ascii="Arial" w:hAnsi="Arial" w:cs="Arial"/>
          <w:color w:val="222222"/>
          <w:sz w:val="24"/>
          <w:szCs w:val="24"/>
          <w:highlight w:val="white"/>
        </w:rPr>
        <w:t xml:space="preserve"> OA, </w:t>
      </w:r>
      <w:proofErr w:type="spellStart"/>
      <w:r>
        <w:rPr>
          <w:rFonts w:ascii="Arial" w:hAnsi="Arial" w:cs="Arial"/>
          <w:color w:val="222222"/>
          <w:sz w:val="24"/>
          <w:szCs w:val="24"/>
          <w:highlight w:val="white"/>
        </w:rPr>
        <w:t>Paliwal</w:t>
      </w:r>
      <w:proofErr w:type="spellEnd"/>
      <w:r>
        <w:rPr>
          <w:rFonts w:ascii="Arial" w:hAnsi="Arial" w:cs="Arial"/>
          <w:color w:val="222222"/>
          <w:sz w:val="24"/>
          <w:szCs w:val="24"/>
          <w:highlight w:val="white"/>
        </w:rPr>
        <w:t xml:space="preserve"> R, Abberton MT. 2022 Assessing Intraspecific Variability and Diversity in African Yam Bean Landraces Using Agronomic Traits. </w:t>
      </w:r>
      <w:r>
        <w:rPr>
          <w:rFonts w:ascii="Arial" w:hAnsi="Arial" w:cs="Arial"/>
          <w:i/>
          <w:color w:val="222222"/>
          <w:sz w:val="24"/>
          <w:szCs w:val="24"/>
          <w:highlight w:val="white"/>
        </w:rPr>
        <w:t>Agronomy</w:t>
      </w:r>
      <w:r>
        <w:rPr>
          <w:rFonts w:ascii="Arial" w:hAnsi="Arial" w:cs="Arial"/>
          <w:color w:val="222222"/>
          <w:sz w:val="24"/>
          <w:szCs w:val="24"/>
          <w:highlight w:val="white"/>
        </w:rPr>
        <w:t>.; 12(4):884. https://doi.org/10.3390/agronomy12040884</w:t>
      </w:r>
    </w:p>
    <w:p w14:paraId="3F7B0815" w14:textId="77777777" w:rsidR="00E31C93" w:rsidRDefault="000C2C59">
      <w:pPr>
        <w:spacing w:line="360" w:lineRule="auto"/>
        <w:jc w:val="both"/>
        <w:rPr>
          <w:rFonts w:ascii="Arial" w:hAnsi="Arial" w:cs="Arial"/>
          <w:color w:val="000000"/>
          <w:sz w:val="24"/>
          <w:szCs w:val="24"/>
          <w:highlight w:val="white"/>
        </w:rPr>
      </w:pPr>
      <w:r>
        <w:rPr>
          <w:rFonts w:ascii="Arial" w:hAnsi="Arial" w:cs="Arial"/>
          <w:color w:val="222222"/>
          <w:sz w:val="24"/>
          <w:szCs w:val="24"/>
          <w:highlight w:val="white"/>
        </w:rPr>
        <w:t>Olsson U. 1967 Chemotaxonomic analysis of some cytotypes in the Mentha x verticillata complex (Labiatae).</w:t>
      </w:r>
    </w:p>
    <w:p w14:paraId="6DF1E5D1" w14:textId="77777777" w:rsidR="00E31C93" w:rsidRDefault="000C2C59">
      <w:pPr>
        <w:spacing w:line="360" w:lineRule="auto"/>
        <w:jc w:val="both"/>
        <w:rPr>
          <w:rFonts w:ascii="Arial" w:hAnsi="Arial" w:cs="Arial"/>
          <w:color w:val="000000"/>
          <w:sz w:val="24"/>
          <w:szCs w:val="24"/>
        </w:rPr>
      </w:pPr>
      <w:proofErr w:type="spellStart"/>
      <w:r>
        <w:rPr>
          <w:rFonts w:ascii="Arial" w:hAnsi="Arial" w:cs="Arial"/>
          <w:color w:val="222222"/>
          <w:sz w:val="24"/>
          <w:szCs w:val="24"/>
          <w:highlight w:val="white"/>
        </w:rPr>
        <w:t>Omitogun</w:t>
      </w:r>
      <w:proofErr w:type="spellEnd"/>
      <w:r>
        <w:rPr>
          <w:rFonts w:ascii="Arial" w:hAnsi="Arial" w:cs="Arial"/>
          <w:color w:val="222222"/>
          <w:sz w:val="24"/>
          <w:szCs w:val="24"/>
          <w:highlight w:val="white"/>
        </w:rPr>
        <w:t xml:space="preserve"> OG, </w:t>
      </w:r>
      <w:proofErr w:type="spellStart"/>
      <w:r>
        <w:rPr>
          <w:rFonts w:ascii="Arial" w:hAnsi="Arial" w:cs="Arial"/>
          <w:color w:val="222222"/>
          <w:sz w:val="24"/>
          <w:szCs w:val="24"/>
          <w:highlight w:val="white"/>
        </w:rPr>
        <w:t>Jackai</w:t>
      </w:r>
      <w:proofErr w:type="spellEnd"/>
      <w:r>
        <w:rPr>
          <w:rFonts w:ascii="Arial" w:hAnsi="Arial" w:cs="Arial"/>
          <w:color w:val="222222"/>
          <w:sz w:val="24"/>
          <w:szCs w:val="24"/>
          <w:highlight w:val="white"/>
        </w:rPr>
        <w:t xml:space="preserve"> LE, </w:t>
      </w:r>
      <w:proofErr w:type="spellStart"/>
      <w:r>
        <w:rPr>
          <w:rFonts w:ascii="Arial" w:hAnsi="Arial" w:cs="Arial"/>
          <w:color w:val="222222"/>
          <w:sz w:val="24"/>
          <w:szCs w:val="24"/>
          <w:highlight w:val="white"/>
        </w:rPr>
        <w:t>Thottappilly</w:t>
      </w:r>
      <w:proofErr w:type="spellEnd"/>
      <w:r>
        <w:rPr>
          <w:rFonts w:ascii="Arial" w:hAnsi="Arial" w:cs="Arial"/>
          <w:color w:val="222222"/>
          <w:sz w:val="24"/>
          <w:szCs w:val="24"/>
          <w:highlight w:val="white"/>
        </w:rPr>
        <w:t xml:space="preserve"> G.1999. Isolation of insecticidal lectin</w:t>
      </w:r>
      <w:r>
        <w:rPr>
          <w:rFonts w:ascii="Times New Roman" w:hAnsi="Times New Roman" w:cs="Arial"/>
          <w:color w:val="222222"/>
          <w:sz w:val="24"/>
          <w:szCs w:val="24"/>
          <w:highlight w:val="white"/>
        </w:rPr>
        <w:t>‐</w:t>
      </w:r>
      <w:r>
        <w:rPr>
          <w:rFonts w:ascii="Arial" w:hAnsi="Arial" w:cs="Arial"/>
          <w:color w:val="222222"/>
          <w:sz w:val="24"/>
          <w:szCs w:val="24"/>
          <w:highlight w:val="white"/>
        </w:rPr>
        <w:t>enriched extracts from African yam bean (</w:t>
      </w:r>
      <w:proofErr w:type="spellStart"/>
      <w:r>
        <w:rPr>
          <w:rFonts w:ascii="Arial" w:hAnsi="Arial" w:cs="Arial"/>
          <w:color w:val="222222"/>
          <w:sz w:val="24"/>
          <w:szCs w:val="24"/>
          <w:highlight w:val="white"/>
        </w:rPr>
        <w:t>Sphenostylis</w:t>
      </w:r>
      <w:proofErr w:type="spellEnd"/>
      <w:r>
        <w:rPr>
          <w:rFonts w:ascii="Arial" w:hAnsi="Arial" w:cs="Arial"/>
          <w:color w:val="222222"/>
          <w:sz w:val="24"/>
          <w:szCs w:val="24"/>
          <w:highlight w:val="white"/>
        </w:rPr>
        <w:t xml:space="preserve"> </w:t>
      </w:r>
      <w:proofErr w:type="spellStart"/>
      <w:r>
        <w:rPr>
          <w:rFonts w:ascii="Arial" w:hAnsi="Arial" w:cs="Arial"/>
          <w:color w:val="222222"/>
          <w:sz w:val="24"/>
          <w:szCs w:val="24"/>
          <w:highlight w:val="white"/>
        </w:rPr>
        <w:t>stenocarpa</w:t>
      </w:r>
      <w:proofErr w:type="spellEnd"/>
      <w:r>
        <w:rPr>
          <w:rFonts w:ascii="Arial" w:hAnsi="Arial" w:cs="Arial"/>
          <w:color w:val="222222"/>
          <w:sz w:val="24"/>
          <w:szCs w:val="24"/>
          <w:highlight w:val="white"/>
        </w:rPr>
        <w:t xml:space="preserve">) and other legume species. </w:t>
      </w:r>
      <w:proofErr w:type="spellStart"/>
      <w:r>
        <w:rPr>
          <w:rFonts w:ascii="Arial" w:hAnsi="Arial" w:cs="Arial"/>
          <w:color w:val="222222"/>
          <w:sz w:val="24"/>
          <w:szCs w:val="24"/>
          <w:highlight w:val="white"/>
        </w:rPr>
        <w:t>Entomologia</w:t>
      </w:r>
      <w:proofErr w:type="spellEnd"/>
      <w:r>
        <w:rPr>
          <w:rFonts w:ascii="Arial" w:hAnsi="Arial" w:cs="Arial"/>
          <w:color w:val="222222"/>
          <w:sz w:val="24"/>
          <w:szCs w:val="24"/>
          <w:highlight w:val="white"/>
        </w:rPr>
        <w:t xml:space="preserve"> </w:t>
      </w:r>
      <w:proofErr w:type="spellStart"/>
      <w:r>
        <w:rPr>
          <w:rFonts w:ascii="Arial" w:hAnsi="Arial" w:cs="Arial"/>
          <w:color w:val="222222"/>
          <w:sz w:val="24"/>
          <w:szCs w:val="24"/>
          <w:highlight w:val="white"/>
        </w:rPr>
        <w:t>Experimentalis</w:t>
      </w:r>
      <w:proofErr w:type="spellEnd"/>
      <w:r>
        <w:rPr>
          <w:rFonts w:ascii="Arial" w:hAnsi="Arial" w:cs="Arial"/>
          <w:color w:val="222222"/>
          <w:sz w:val="24"/>
          <w:szCs w:val="24"/>
          <w:highlight w:val="white"/>
        </w:rPr>
        <w:t xml:space="preserve"> et </w:t>
      </w:r>
      <w:proofErr w:type="spellStart"/>
      <w:r>
        <w:rPr>
          <w:rFonts w:ascii="Arial" w:hAnsi="Arial" w:cs="Arial"/>
          <w:color w:val="222222"/>
          <w:sz w:val="24"/>
          <w:szCs w:val="24"/>
          <w:highlight w:val="white"/>
        </w:rPr>
        <w:t>Applicata</w:t>
      </w:r>
      <w:proofErr w:type="spellEnd"/>
      <w:r>
        <w:rPr>
          <w:rFonts w:ascii="Arial" w:hAnsi="Arial" w:cs="Arial"/>
          <w:color w:val="222222"/>
          <w:sz w:val="24"/>
          <w:szCs w:val="24"/>
          <w:highlight w:val="white"/>
        </w:rPr>
        <w:t>. Mar;90(3):301-</w:t>
      </w:r>
      <w:proofErr w:type="gramStart"/>
      <w:r>
        <w:rPr>
          <w:rFonts w:ascii="Arial" w:hAnsi="Arial" w:cs="Arial"/>
          <w:color w:val="222222"/>
          <w:sz w:val="24"/>
          <w:szCs w:val="24"/>
          <w:highlight w:val="white"/>
        </w:rPr>
        <w:t>11.https://doi.org/10.1046/j.1570-7458.1999.00450.x</w:t>
      </w:r>
      <w:proofErr w:type="gramEnd"/>
    </w:p>
    <w:p w14:paraId="740A7B1C" w14:textId="77777777" w:rsidR="00E31C93" w:rsidRDefault="000C2C59">
      <w:pPr>
        <w:spacing w:line="360" w:lineRule="auto"/>
        <w:jc w:val="both"/>
        <w:rPr>
          <w:rFonts w:ascii="Arial" w:hAnsi="Arial" w:cs="Arial"/>
          <w:color w:val="000000"/>
          <w:sz w:val="24"/>
          <w:szCs w:val="24"/>
        </w:rPr>
      </w:pPr>
      <w:r>
        <w:rPr>
          <w:rFonts w:ascii="Arial" w:hAnsi="Arial" w:cs="Arial"/>
          <w:color w:val="222222"/>
          <w:sz w:val="24"/>
          <w:szCs w:val="24"/>
          <w:highlight w:val="white"/>
        </w:rPr>
        <w:t xml:space="preserve">Perry LM, Metzger J. 1980. Medicinal plants of East and Southeast Asia: attributed properties and uses. </w:t>
      </w:r>
    </w:p>
    <w:p w14:paraId="5121C87F" w14:textId="77777777" w:rsidR="00E31C93" w:rsidRDefault="000C2C59">
      <w:pPr>
        <w:spacing w:line="360" w:lineRule="auto"/>
        <w:jc w:val="both"/>
        <w:rPr>
          <w:rFonts w:ascii="Arial" w:hAnsi="Arial" w:cs="Arial"/>
          <w:color w:val="000000"/>
          <w:sz w:val="24"/>
          <w:szCs w:val="24"/>
          <w:highlight w:val="white"/>
        </w:rPr>
      </w:pPr>
      <w:proofErr w:type="spellStart"/>
      <w:r>
        <w:rPr>
          <w:rFonts w:ascii="Arial" w:hAnsi="Arial" w:cs="Arial"/>
          <w:color w:val="222222"/>
          <w:sz w:val="24"/>
          <w:szCs w:val="24"/>
          <w:highlight w:val="white"/>
        </w:rPr>
        <w:t>Shonde</w:t>
      </w:r>
      <w:proofErr w:type="spellEnd"/>
      <w:r>
        <w:rPr>
          <w:rFonts w:ascii="Arial" w:hAnsi="Arial" w:cs="Arial"/>
          <w:color w:val="222222"/>
          <w:sz w:val="24"/>
          <w:szCs w:val="24"/>
          <w:highlight w:val="white"/>
        </w:rPr>
        <w:t xml:space="preserve"> TE, Adebayo MA, </w:t>
      </w:r>
      <w:proofErr w:type="spellStart"/>
      <w:r>
        <w:rPr>
          <w:rFonts w:ascii="Arial" w:hAnsi="Arial" w:cs="Arial"/>
          <w:color w:val="222222"/>
          <w:sz w:val="24"/>
          <w:szCs w:val="24"/>
          <w:highlight w:val="white"/>
        </w:rPr>
        <w:t>Bhadmus</w:t>
      </w:r>
      <w:proofErr w:type="spellEnd"/>
      <w:r>
        <w:rPr>
          <w:rFonts w:ascii="Arial" w:hAnsi="Arial" w:cs="Arial"/>
          <w:color w:val="222222"/>
          <w:sz w:val="24"/>
          <w:szCs w:val="24"/>
          <w:highlight w:val="white"/>
        </w:rPr>
        <w:t xml:space="preserve"> AA, </w:t>
      </w:r>
      <w:proofErr w:type="spellStart"/>
      <w:r>
        <w:rPr>
          <w:rFonts w:ascii="Arial" w:hAnsi="Arial" w:cs="Arial"/>
          <w:color w:val="222222"/>
          <w:sz w:val="24"/>
          <w:szCs w:val="24"/>
          <w:highlight w:val="white"/>
        </w:rPr>
        <w:t>Adejumobi</w:t>
      </w:r>
      <w:proofErr w:type="spellEnd"/>
      <w:r>
        <w:rPr>
          <w:rFonts w:ascii="Arial" w:hAnsi="Arial" w:cs="Arial"/>
          <w:color w:val="222222"/>
          <w:sz w:val="24"/>
          <w:szCs w:val="24"/>
          <w:highlight w:val="white"/>
        </w:rPr>
        <w:t xml:space="preserve"> II, </w:t>
      </w:r>
      <w:proofErr w:type="spellStart"/>
      <w:r>
        <w:rPr>
          <w:rFonts w:ascii="Arial" w:hAnsi="Arial" w:cs="Arial"/>
          <w:color w:val="222222"/>
          <w:sz w:val="24"/>
          <w:szCs w:val="24"/>
          <w:highlight w:val="white"/>
        </w:rPr>
        <w:t>Oyatomi</w:t>
      </w:r>
      <w:proofErr w:type="spellEnd"/>
      <w:r>
        <w:rPr>
          <w:rFonts w:ascii="Arial" w:hAnsi="Arial" w:cs="Arial"/>
          <w:color w:val="222222"/>
          <w:sz w:val="24"/>
          <w:szCs w:val="24"/>
          <w:highlight w:val="white"/>
        </w:rPr>
        <w:t xml:space="preserve"> OA, </w:t>
      </w:r>
      <w:proofErr w:type="spellStart"/>
      <w:r>
        <w:rPr>
          <w:rFonts w:ascii="Arial" w:hAnsi="Arial" w:cs="Arial"/>
          <w:color w:val="222222"/>
          <w:sz w:val="24"/>
          <w:szCs w:val="24"/>
          <w:highlight w:val="white"/>
        </w:rPr>
        <w:t>Faloye</w:t>
      </w:r>
      <w:proofErr w:type="spellEnd"/>
      <w:r>
        <w:rPr>
          <w:rFonts w:ascii="Arial" w:hAnsi="Arial" w:cs="Arial"/>
          <w:color w:val="222222"/>
          <w:sz w:val="24"/>
          <w:szCs w:val="24"/>
          <w:highlight w:val="white"/>
        </w:rPr>
        <w:t xml:space="preserve"> B, Abberton MT. 2023. Diversity assessment of winged bean [</w:t>
      </w:r>
      <w:proofErr w:type="spellStart"/>
      <w:r>
        <w:rPr>
          <w:rFonts w:ascii="Arial" w:hAnsi="Arial" w:cs="Arial"/>
          <w:color w:val="222222"/>
          <w:sz w:val="24"/>
          <w:szCs w:val="24"/>
          <w:highlight w:val="white"/>
        </w:rPr>
        <w:t>Psophocarpus</w:t>
      </w:r>
      <w:proofErr w:type="spellEnd"/>
      <w:r>
        <w:rPr>
          <w:rFonts w:ascii="Arial" w:hAnsi="Arial" w:cs="Arial"/>
          <w:color w:val="222222"/>
          <w:sz w:val="24"/>
          <w:szCs w:val="24"/>
          <w:highlight w:val="white"/>
        </w:rPr>
        <w:t xml:space="preserve"> </w:t>
      </w:r>
      <w:proofErr w:type="spellStart"/>
      <w:r>
        <w:rPr>
          <w:rFonts w:ascii="Arial" w:hAnsi="Arial" w:cs="Arial"/>
          <w:color w:val="222222"/>
          <w:sz w:val="24"/>
          <w:szCs w:val="24"/>
          <w:highlight w:val="white"/>
        </w:rPr>
        <w:t>tetragonolobus</w:t>
      </w:r>
      <w:proofErr w:type="spellEnd"/>
      <w:r>
        <w:rPr>
          <w:rFonts w:ascii="Arial" w:hAnsi="Arial" w:cs="Arial"/>
          <w:color w:val="222222"/>
          <w:sz w:val="24"/>
          <w:szCs w:val="24"/>
          <w:highlight w:val="white"/>
        </w:rPr>
        <w:t xml:space="preserve"> (L.) DC.] accessions from IITA </w:t>
      </w:r>
      <w:proofErr w:type="spellStart"/>
      <w:r>
        <w:rPr>
          <w:rFonts w:ascii="Arial" w:hAnsi="Arial" w:cs="Arial"/>
          <w:color w:val="222222"/>
          <w:sz w:val="24"/>
          <w:szCs w:val="24"/>
          <w:highlight w:val="white"/>
        </w:rPr>
        <w:t>Genebank</w:t>
      </w:r>
      <w:proofErr w:type="spellEnd"/>
      <w:r>
        <w:rPr>
          <w:rFonts w:ascii="Arial" w:hAnsi="Arial" w:cs="Arial"/>
          <w:color w:val="222222"/>
          <w:sz w:val="24"/>
          <w:szCs w:val="24"/>
          <w:highlight w:val="white"/>
        </w:rPr>
        <w:t>. Agronomy. Aug 16;13(8):2150.</w:t>
      </w:r>
    </w:p>
    <w:p w14:paraId="18159C90" w14:textId="77777777" w:rsidR="00E31C93" w:rsidRDefault="000C2C59">
      <w:pPr>
        <w:spacing w:line="360" w:lineRule="auto"/>
        <w:jc w:val="both"/>
        <w:rPr>
          <w:rFonts w:ascii="Arial" w:hAnsi="Arial" w:cs="Arial"/>
          <w:color w:val="000000"/>
          <w:sz w:val="24"/>
          <w:szCs w:val="24"/>
        </w:rPr>
      </w:pPr>
      <w:r>
        <w:rPr>
          <w:rFonts w:ascii="Arial" w:hAnsi="Arial" w:cs="Arial"/>
          <w:color w:val="222222"/>
          <w:sz w:val="24"/>
          <w:szCs w:val="24"/>
          <w:highlight w:val="white"/>
        </w:rPr>
        <w:t xml:space="preserve">Sokal RR, Sneath PH. 1963. Principles of numerical taxonomy. San Francisco: W. H. H. Freeman &amp; Company 359p.(F) </w:t>
      </w:r>
      <w:r>
        <w:rPr>
          <w:rFonts w:ascii="Arial" w:hAnsi="Arial" w:cs="Arial"/>
          <w:color w:val="222222"/>
          <w:sz w:val="24"/>
          <w:szCs w:val="24"/>
          <w:highlight w:val="white"/>
          <w:u w:val="single"/>
        </w:rPr>
        <w:t xml:space="preserve">                  </w:t>
      </w:r>
    </w:p>
    <w:p w14:paraId="1023ED6C" w14:textId="77777777" w:rsidR="00E31C93" w:rsidRDefault="000C2C59">
      <w:pPr>
        <w:spacing w:line="360" w:lineRule="auto"/>
        <w:jc w:val="both"/>
        <w:rPr>
          <w:rFonts w:ascii="Arial" w:hAnsi="Arial" w:cs="Arial"/>
          <w:sz w:val="24"/>
          <w:szCs w:val="24"/>
        </w:rPr>
      </w:pPr>
      <w:r>
        <w:rPr>
          <w:rFonts w:ascii="Arial" w:hAnsi="Arial" w:cs="Arial"/>
          <w:color w:val="000000"/>
          <w:sz w:val="24"/>
          <w:szCs w:val="24"/>
        </w:rPr>
        <w:t xml:space="preserve">Sri Kantha S, Erdman JW (1984). The winged bean as an oil and protein source: a review. J Am Oil </w:t>
      </w:r>
      <w:proofErr w:type="spellStart"/>
      <w:r>
        <w:rPr>
          <w:rFonts w:ascii="Arial" w:hAnsi="Arial" w:cs="Arial"/>
          <w:color w:val="000000"/>
          <w:sz w:val="24"/>
          <w:szCs w:val="24"/>
        </w:rPr>
        <w:t>ChemSoc</w:t>
      </w:r>
      <w:proofErr w:type="spellEnd"/>
      <w:r>
        <w:rPr>
          <w:rFonts w:ascii="Arial" w:hAnsi="Arial" w:cs="Arial"/>
          <w:color w:val="000000"/>
          <w:sz w:val="24"/>
          <w:szCs w:val="24"/>
        </w:rPr>
        <w:t xml:space="preserve"> 61(3):515–525 </w:t>
      </w:r>
      <w:hyperlink r:id="rId25">
        <w:r>
          <w:rPr>
            <w:rFonts w:ascii="Arial" w:hAnsi="Arial" w:cs="Arial"/>
            <w:color w:val="1155CC"/>
            <w:sz w:val="24"/>
            <w:szCs w:val="24"/>
            <w:u w:val="single"/>
          </w:rPr>
          <w:t>https://doi.org/10.1007/BF02677021</w:t>
        </w:r>
      </w:hyperlink>
    </w:p>
    <w:p w14:paraId="4D58090C" w14:textId="77777777" w:rsidR="00E31C93" w:rsidRDefault="000C2C59">
      <w:pPr>
        <w:spacing w:line="360" w:lineRule="auto"/>
        <w:jc w:val="both"/>
        <w:rPr>
          <w:rFonts w:ascii="Arial" w:hAnsi="Arial" w:cs="Arial"/>
          <w:sz w:val="24"/>
          <w:szCs w:val="24"/>
        </w:rPr>
      </w:pPr>
      <w:r>
        <w:rPr>
          <w:rFonts w:ascii="Arial" w:hAnsi="Arial" w:cs="Arial"/>
          <w:sz w:val="24"/>
          <w:szCs w:val="24"/>
        </w:rPr>
        <w:t>Stopp K (1962): The medicinal used by the Mt. Hagen people (</w:t>
      </w:r>
      <w:proofErr w:type="spellStart"/>
      <w:r>
        <w:rPr>
          <w:rFonts w:ascii="Arial" w:hAnsi="Arial" w:cs="Arial"/>
          <w:sz w:val="24"/>
          <w:szCs w:val="24"/>
        </w:rPr>
        <w:t>mbowamb</w:t>
      </w:r>
      <w:proofErr w:type="spellEnd"/>
      <w:r>
        <w:rPr>
          <w:rFonts w:ascii="Arial" w:hAnsi="Arial" w:cs="Arial"/>
          <w:sz w:val="24"/>
          <w:szCs w:val="24"/>
        </w:rPr>
        <w:t>) in New Guinea. Econ Bot 17: 16–22</w:t>
      </w:r>
      <w:proofErr w:type="gramStart"/>
      <w:r>
        <w:rPr>
          <w:rFonts w:ascii="Arial" w:hAnsi="Arial" w:cs="Arial"/>
          <w:sz w:val="24"/>
          <w:szCs w:val="24"/>
        </w:rPr>
        <w:t>. :</w:t>
      </w:r>
      <w:proofErr w:type="gramEnd"/>
      <w:r>
        <w:rPr>
          <w:rFonts w:ascii="Arial" w:hAnsi="Arial" w:cs="Arial"/>
          <w:sz w:val="24"/>
          <w:szCs w:val="24"/>
        </w:rPr>
        <w:t xml:space="preserve"> https://doi.org/10.1080/13880200701740858</w:t>
      </w:r>
    </w:p>
    <w:p w14:paraId="455FEFC5" w14:textId="77777777" w:rsidR="00E31C93" w:rsidRDefault="000C2C59">
      <w:pPr>
        <w:spacing w:line="360" w:lineRule="auto"/>
        <w:jc w:val="both"/>
        <w:rPr>
          <w:rFonts w:ascii="Arial" w:hAnsi="Arial" w:cs="Arial"/>
          <w:color w:val="000000"/>
          <w:sz w:val="24"/>
          <w:szCs w:val="24"/>
          <w:highlight w:val="white"/>
        </w:rPr>
      </w:pPr>
      <w:r>
        <w:rPr>
          <w:rFonts w:ascii="Arial" w:hAnsi="Arial" w:cs="Arial"/>
          <w:color w:val="222222"/>
          <w:sz w:val="24"/>
          <w:szCs w:val="24"/>
          <w:highlight w:val="white"/>
        </w:rPr>
        <w:t xml:space="preserve">Tanzi AS, Eagleton GE, Ho WK, Wong QN, Mayes S, </w:t>
      </w:r>
      <w:proofErr w:type="spellStart"/>
      <w:r>
        <w:rPr>
          <w:rFonts w:ascii="Arial" w:hAnsi="Arial" w:cs="Arial"/>
          <w:color w:val="222222"/>
          <w:sz w:val="24"/>
          <w:szCs w:val="24"/>
          <w:highlight w:val="white"/>
        </w:rPr>
        <w:t>Massawe</w:t>
      </w:r>
      <w:proofErr w:type="spellEnd"/>
      <w:r>
        <w:rPr>
          <w:rFonts w:ascii="Arial" w:hAnsi="Arial" w:cs="Arial"/>
          <w:color w:val="222222"/>
          <w:sz w:val="24"/>
          <w:szCs w:val="24"/>
          <w:highlight w:val="white"/>
        </w:rPr>
        <w:t xml:space="preserve"> F. 2019.Winged bean (</w:t>
      </w:r>
      <w:proofErr w:type="spellStart"/>
      <w:r>
        <w:rPr>
          <w:rFonts w:ascii="Arial" w:hAnsi="Arial" w:cs="Arial"/>
          <w:color w:val="222222"/>
          <w:sz w:val="24"/>
          <w:szCs w:val="24"/>
          <w:highlight w:val="white"/>
        </w:rPr>
        <w:t>Psophocarpus</w:t>
      </w:r>
      <w:proofErr w:type="spellEnd"/>
      <w:r>
        <w:rPr>
          <w:rFonts w:ascii="Arial" w:hAnsi="Arial" w:cs="Arial"/>
          <w:color w:val="222222"/>
          <w:sz w:val="24"/>
          <w:szCs w:val="24"/>
          <w:highlight w:val="white"/>
        </w:rPr>
        <w:t xml:space="preserve"> </w:t>
      </w:r>
      <w:proofErr w:type="spellStart"/>
      <w:r>
        <w:rPr>
          <w:rFonts w:ascii="Arial" w:hAnsi="Arial" w:cs="Arial"/>
          <w:color w:val="222222"/>
          <w:sz w:val="24"/>
          <w:szCs w:val="24"/>
          <w:highlight w:val="white"/>
        </w:rPr>
        <w:t>tetragonolobus</w:t>
      </w:r>
      <w:proofErr w:type="spellEnd"/>
      <w:r>
        <w:rPr>
          <w:rFonts w:ascii="Arial" w:hAnsi="Arial" w:cs="Arial"/>
          <w:color w:val="222222"/>
          <w:sz w:val="24"/>
          <w:szCs w:val="24"/>
          <w:highlight w:val="white"/>
        </w:rPr>
        <w:t xml:space="preserve"> (L.) DC.) for food and </w:t>
      </w:r>
      <w:r>
        <w:rPr>
          <w:rFonts w:ascii="Arial" w:hAnsi="Arial" w:cs="Arial"/>
          <w:color w:val="222222"/>
          <w:sz w:val="24"/>
          <w:szCs w:val="24"/>
          <w:highlight w:val="white"/>
        </w:rPr>
        <w:lastRenderedPageBreak/>
        <w:t xml:space="preserve">nutritional security: synthesis of past research and future </w:t>
      </w:r>
      <w:proofErr w:type="spellStart"/>
      <w:proofErr w:type="gramStart"/>
      <w:r>
        <w:rPr>
          <w:rFonts w:ascii="Arial" w:hAnsi="Arial" w:cs="Arial"/>
          <w:color w:val="222222"/>
          <w:sz w:val="24"/>
          <w:szCs w:val="24"/>
          <w:highlight w:val="white"/>
        </w:rPr>
        <w:t>direction.https</w:t>
      </w:r>
      <w:proofErr w:type="spellEnd"/>
      <w:r>
        <w:rPr>
          <w:rFonts w:ascii="Arial" w:hAnsi="Arial" w:cs="Arial"/>
          <w:color w:val="222222"/>
          <w:sz w:val="24"/>
          <w:szCs w:val="24"/>
          <w:highlight w:val="white"/>
        </w:rPr>
        <w:t>://doi.org/10.1007/s00425-019-03141-2</w:t>
      </w:r>
      <w:proofErr w:type="gramEnd"/>
    </w:p>
    <w:p w14:paraId="0C7E2D50" w14:textId="77777777" w:rsidR="00E31C93" w:rsidRDefault="000C2C59">
      <w:pPr>
        <w:spacing w:line="360" w:lineRule="auto"/>
        <w:jc w:val="both"/>
        <w:rPr>
          <w:rFonts w:ascii="Arial" w:hAnsi="Arial" w:cs="Arial"/>
          <w:color w:val="222222"/>
          <w:sz w:val="24"/>
          <w:szCs w:val="24"/>
          <w:highlight w:val="white"/>
        </w:rPr>
      </w:pPr>
      <w:proofErr w:type="spellStart"/>
      <w:r>
        <w:rPr>
          <w:rFonts w:ascii="Arial" w:hAnsi="Arial" w:cs="Arial"/>
          <w:color w:val="222222"/>
          <w:sz w:val="24"/>
          <w:szCs w:val="24"/>
          <w:highlight w:val="white"/>
        </w:rPr>
        <w:t>Torkpo</w:t>
      </w:r>
      <w:proofErr w:type="spellEnd"/>
      <w:r>
        <w:rPr>
          <w:rFonts w:ascii="Arial" w:hAnsi="Arial" w:cs="Arial"/>
          <w:color w:val="222222"/>
          <w:sz w:val="24"/>
          <w:szCs w:val="24"/>
          <w:highlight w:val="white"/>
        </w:rPr>
        <w:t xml:space="preserve"> SK, Danquah EY, Offei SK, Blay ET. </w:t>
      </w:r>
      <w:proofErr w:type="gramStart"/>
      <w:r>
        <w:rPr>
          <w:rFonts w:ascii="Arial" w:hAnsi="Arial" w:cs="Arial"/>
          <w:color w:val="222222"/>
          <w:sz w:val="24"/>
          <w:szCs w:val="24"/>
          <w:highlight w:val="white"/>
        </w:rPr>
        <w:t>2006  Esterase</w:t>
      </w:r>
      <w:proofErr w:type="gramEnd"/>
      <w:r>
        <w:rPr>
          <w:rFonts w:ascii="Arial" w:hAnsi="Arial" w:cs="Arial"/>
          <w:color w:val="222222"/>
          <w:sz w:val="24"/>
          <w:szCs w:val="24"/>
          <w:highlight w:val="white"/>
        </w:rPr>
        <w:t xml:space="preserve">, total protein and seed storage protein diversity in Okra (Abelmoschus esculentus L. Moench). West African Journal of Applied Ecology.;9(1). </w:t>
      </w:r>
      <w:hyperlink r:id="rId26">
        <w:r>
          <w:rPr>
            <w:rFonts w:ascii="Arial" w:hAnsi="Arial" w:cs="Arial"/>
            <w:color w:val="3B9E61"/>
            <w:sz w:val="24"/>
            <w:szCs w:val="24"/>
            <w:highlight w:val="white"/>
            <w:u w:val="single"/>
          </w:rPr>
          <w:t>10.4314/</w:t>
        </w:r>
        <w:proofErr w:type="gramStart"/>
        <w:r>
          <w:rPr>
            <w:rFonts w:ascii="Arial" w:hAnsi="Arial" w:cs="Arial"/>
            <w:color w:val="3B9E61"/>
            <w:sz w:val="24"/>
            <w:szCs w:val="24"/>
            <w:highlight w:val="white"/>
            <w:u w:val="single"/>
          </w:rPr>
          <w:t>wajae.v</w:t>
        </w:r>
        <w:proofErr w:type="gramEnd"/>
        <w:r>
          <w:rPr>
            <w:rFonts w:ascii="Arial" w:hAnsi="Arial" w:cs="Arial"/>
            <w:color w:val="3B9E61"/>
            <w:sz w:val="24"/>
            <w:szCs w:val="24"/>
            <w:highlight w:val="white"/>
            <w:u w:val="single"/>
          </w:rPr>
          <w:t>9i1.45677</w:t>
        </w:r>
      </w:hyperlink>
    </w:p>
    <w:p w14:paraId="5F9D1A3F" w14:textId="77777777" w:rsidR="00E31C93" w:rsidRDefault="000C2C59">
      <w:pPr>
        <w:spacing w:line="360" w:lineRule="auto"/>
        <w:jc w:val="both"/>
        <w:rPr>
          <w:rFonts w:ascii="Arial" w:hAnsi="Arial" w:cs="Arial"/>
          <w:color w:val="222222"/>
          <w:sz w:val="24"/>
          <w:szCs w:val="24"/>
          <w:highlight w:val="white"/>
        </w:rPr>
      </w:pPr>
      <w:proofErr w:type="spellStart"/>
      <w:r>
        <w:rPr>
          <w:rFonts w:ascii="Arial" w:hAnsi="Arial" w:cs="Arial"/>
          <w:color w:val="222222"/>
          <w:sz w:val="24"/>
          <w:szCs w:val="24"/>
          <w:highlight w:val="white"/>
        </w:rPr>
        <w:t>Tsoutsoura</w:t>
      </w:r>
      <w:proofErr w:type="spellEnd"/>
      <w:r>
        <w:rPr>
          <w:rFonts w:ascii="Arial" w:hAnsi="Arial" w:cs="Arial"/>
          <w:color w:val="222222"/>
          <w:sz w:val="24"/>
          <w:szCs w:val="24"/>
          <w:highlight w:val="white"/>
        </w:rPr>
        <w:t xml:space="preserve"> N, Chong YT, Ho WK, Chai HH, Tanzi AS, Salazar-</w:t>
      </w:r>
      <w:proofErr w:type="spellStart"/>
      <w:r>
        <w:rPr>
          <w:rFonts w:ascii="Arial" w:hAnsi="Arial" w:cs="Arial"/>
          <w:color w:val="222222"/>
          <w:sz w:val="24"/>
          <w:szCs w:val="24"/>
          <w:highlight w:val="white"/>
        </w:rPr>
        <w:t>Licea</w:t>
      </w:r>
      <w:proofErr w:type="spellEnd"/>
      <w:r>
        <w:rPr>
          <w:rFonts w:ascii="Arial" w:hAnsi="Arial" w:cs="Arial"/>
          <w:color w:val="222222"/>
          <w:sz w:val="24"/>
          <w:szCs w:val="24"/>
          <w:highlight w:val="white"/>
        </w:rPr>
        <w:t xml:space="preserve"> L, </w:t>
      </w:r>
      <w:proofErr w:type="spellStart"/>
      <w:r>
        <w:rPr>
          <w:rFonts w:ascii="Arial" w:hAnsi="Arial" w:cs="Arial"/>
          <w:color w:val="222222"/>
          <w:sz w:val="24"/>
          <w:szCs w:val="24"/>
          <w:highlight w:val="white"/>
        </w:rPr>
        <w:t>Massawe</w:t>
      </w:r>
      <w:proofErr w:type="spellEnd"/>
      <w:r>
        <w:rPr>
          <w:rFonts w:ascii="Arial" w:hAnsi="Arial" w:cs="Arial"/>
          <w:color w:val="222222"/>
          <w:sz w:val="24"/>
          <w:szCs w:val="24"/>
          <w:highlight w:val="white"/>
        </w:rPr>
        <w:t xml:space="preserve"> F, </w:t>
      </w:r>
      <w:proofErr w:type="spellStart"/>
      <w:r>
        <w:rPr>
          <w:rFonts w:ascii="Arial" w:hAnsi="Arial" w:cs="Arial"/>
          <w:color w:val="222222"/>
          <w:sz w:val="24"/>
          <w:szCs w:val="24"/>
          <w:highlight w:val="white"/>
        </w:rPr>
        <w:t>Brameld</w:t>
      </w:r>
      <w:proofErr w:type="spellEnd"/>
      <w:r>
        <w:rPr>
          <w:rFonts w:ascii="Arial" w:hAnsi="Arial" w:cs="Arial"/>
          <w:color w:val="222222"/>
          <w:sz w:val="24"/>
          <w:szCs w:val="24"/>
          <w:highlight w:val="white"/>
        </w:rPr>
        <w:t xml:space="preserve"> J, Salter A, Mayes S. The Winged Bean Genome: Winged Bean—One Species Supermarket. </w:t>
      </w:r>
      <w:proofErr w:type="spellStart"/>
      <w:r>
        <w:rPr>
          <w:rFonts w:ascii="Arial" w:hAnsi="Arial" w:cs="Arial"/>
          <w:color w:val="222222"/>
          <w:sz w:val="24"/>
          <w:szCs w:val="24"/>
          <w:highlight w:val="white"/>
        </w:rPr>
        <w:t>InUnderutilised</w:t>
      </w:r>
      <w:proofErr w:type="spellEnd"/>
      <w:r>
        <w:rPr>
          <w:rFonts w:ascii="Arial" w:hAnsi="Arial" w:cs="Arial"/>
          <w:color w:val="222222"/>
          <w:sz w:val="24"/>
          <w:szCs w:val="24"/>
          <w:highlight w:val="white"/>
        </w:rPr>
        <w:t xml:space="preserve"> crop genomes 2022 Nov 4 (pp. 315-336). Cham: Springer International </w:t>
      </w:r>
      <w:proofErr w:type="spellStart"/>
      <w:r>
        <w:rPr>
          <w:rFonts w:ascii="Arial" w:hAnsi="Arial" w:cs="Arial"/>
          <w:color w:val="222222"/>
          <w:sz w:val="24"/>
          <w:szCs w:val="24"/>
          <w:highlight w:val="white"/>
        </w:rPr>
        <w:t>Publishing.https</w:t>
      </w:r>
      <w:proofErr w:type="spellEnd"/>
      <w:r>
        <w:rPr>
          <w:rFonts w:ascii="Arial" w:hAnsi="Arial" w:cs="Arial"/>
          <w:color w:val="222222"/>
          <w:sz w:val="24"/>
          <w:szCs w:val="24"/>
          <w:highlight w:val="white"/>
        </w:rPr>
        <w:t>://doi.org/10.1007/978-3-031-00848-1_17</w:t>
      </w:r>
    </w:p>
    <w:p w14:paraId="2904C7F7" w14:textId="77777777" w:rsidR="00E31C93" w:rsidRDefault="000C2C59">
      <w:pPr>
        <w:spacing w:line="360" w:lineRule="auto"/>
        <w:jc w:val="both"/>
        <w:rPr>
          <w:rFonts w:ascii="Arial" w:hAnsi="Arial" w:cs="Arial"/>
          <w:color w:val="000000"/>
          <w:sz w:val="24"/>
          <w:szCs w:val="24"/>
          <w:highlight w:val="white"/>
        </w:rPr>
      </w:pPr>
      <w:r>
        <w:rPr>
          <w:rFonts w:ascii="Arial" w:hAnsi="Arial" w:cs="Arial"/>
          <w:color w:val="222222"/>
          <w:sz w:val="24"/>
          <w:szCs w:val="24"/>
          <w:shd w:val="clear" w:color="auto" w:fill="FFFFFF"/>
        </w:rPr>
        <w:t>Weber K, Osborn M (1969) The reliability of molecular weight determinations by sodium dodecyl sulphate-polyacrylamide gel electrophoresis. J Biol Chem 244: 4406–4412.</w:t>
      </w:r>
      <w:r>
        <w:rPr>
          <w:rFonts w:ascii="Arial" w:hAnsi="Arial" w:cs="Arial"/>
          <w:sz w:val="24"/>
          <w:szCs w:val="24"/>
        </w:rPr>
        <w:t xml:space="preserve"> </w:t>
      </w:r>
      <w:r>
        <w:rPr>
          <w:rFonts w:ascii="Arial" w:hAnsi="Arial" w:cs="Arial"/>
          <w:color w:val="222222"/>
          <w:sz w:val="24"/>
          <w:szCs w:val="24"/>
          <w:shd w:val="clear" w:color="auto" w:fill="FFFFFF"/>
        </w:rPr>
        <w:t>https://doi.org/10.1016/S0021-9258(18)94333-4</w:t>
      </w:r>
    </w:p>
    <w:p w14:paraId="377829D8" w14:textId="77777777" w:rsidR="00E31C93" w:rsidRDefault="000C2C59">
      <w:pPr>
        <w:spacing w:line="360" w:lineRule="auto"/>
        <w:jc w:val="both"/>
        <w:rPr>
          <w:rFonts w:ascii="Arial" w:hAnsi="Arial" w:cs="Arial"/>
          <w:color w:val="000000"/>
          <w:sz w:val="24"/>
          <w:szCs w:val="24"/>
          <w:highlight w:val="white"/>
        </w:rPr>
      </w:pPr>
      <w:r>
        <w:rPr>
          <w:rFonts w:ascii="Arial" w:hAnsi="Arial" w:cs="Arial"/>
          <w:color w:val="222222"/>
          <w:sz w:val="24"/>
          <w:szCs w:val="24"/>
          <w:highlight w:val="white"/>
        </w:rPr>
        <w:t xml:space="preserve">Wong QN, </w:t>
      </w:r>
      <w:proofErr w:type="spellStart"/>
      <w:r>
        <w:rPr>
          <w:rFonts w:ascii="Arial" w:hAnsi="Arial" w:cs="Arial"/>
          <w:color w:val="222222"/>
          <w:sz w:val="24"/>
          <w:szCs w:val="24"/>
          <w:highlight w:val="white"/>
        </w:rPr>
        <w:t>Massawe</w:t>
      </w:r>
      <w:proofErr w:type="spellEnd"/>
      <w:r>
        <w:rPr>
          <w:rFonts w:ascii="Arial" w:hAnsi="Arial" w:cs="Arial"/>
          <w:color w:val="222222"/>
          <w:sz w:val="24"/>
          <w:szCs w:val="24"/>
          <w:highlight w:val="white"/>
        </w:rPr>
        <w:t xml:space="preserve"> F, Mayes S. Improving winged bean (</w:t>
      </w:r>
      <w:proofErr w:type="spellStart"/>
      <w:r>
        <w:rPr>
          <w:rFonts w:ascii="Arial" w:hAnsi="Arial" w:cs="Arial"/>
          <w:color w:val="222222"/>
          <w:sz w:val="24"/>
          <w:szCs w:val="24"/>
          <w:highlight w:val="white"/>
        </w:rPr>
        <w:t>Psophocarpus</w:t>
      </w:r>
      <w:proofErr w:type="spellEnd"/>
      <w:r>
        <w:rPr>
          <w:rFonts w:ascii="Arial" w:hAnsi="Arial" w:cs="Arial"/>
          <w:color w:val="222222"/>
          <w:sz w:val="24"/>
          <w:szCs w:val="24"/>
          <w:highlight w:val="white"/>
        </w:rPr>
        <w:t xml:space="preserve"> </w:t>
      </w:r>
      <w:proofErr w:type="spellStart"/>
      <w:r>
        <w:rPr>
          <w:rFonts w:ascii="Arial" w:hAnsi="Arial" w:cs="Arial"/>
          <w:color w:val="222222"/>
          <w:sz w:val="24"/>
          <w:szCs w:val="24"/>
          <w:highlight w:val="white"/>
        </w:rPr>
        <w:t>tetragonolobus</w:t>
      </w:r>
      <w:proofErr w:type="spellEnd"/>
      <w:r>
        <w:rPr>
          <w:rFonts w:ascii="Arial" w:hAnsi="Arial" w:cs="Arial"/>
          <w:color w:val="222222"/>
          <w:sz w:val="24"/>
          <w:szCs w:val="24"/>
          <w:highlight w:val="white"/>
        </w:rPr>
        <w:t xml:space="preserve">) productivity: An analysis of the determinants of productivity. </w:t>
      </w:r>
      <w:proofErr w:type="spellStart"/>
      <w:r>
        <w:rPr>
          <w:rFonts w:ascii="Arial" w:hAnsi="Arial" w:cs="Arial"/>
          <w:color w:val="222222"/>
          <w:sz w:val="24"/>
          <w:szCs w:val="24"/>
          <w:highlight w:val="white"/>
        </w:rPr>
        <w:t>InXXIX</w:t>
      </w:r>
      <w:proofErr w:type="spellEnd"/>
      <w:r>
        <w:rPr>
          <w:rFonts w:ascii="Arial" w:hAnsi="Arial" w:cs="Arial"/>
          <w:color w:val="222222"/>
          <w:sz w:val="24"/>
          <w:szCs w:val="24"/>
          <w:highlight w:val="white"/>
        </w:rPr>
        <w:t xml:space="preserve"> International Horticultural Congress on Horticulture: Sustaining Lives, Livelihoods and Landscapes (IHC2014): 1102 2014 Aug 17 (pp. 83-88</w:t>
      </w:r>
      <w:proofErr w:type="gramStart"/>
      <w:r>
        <w:rPr>
          <w:rFonts w:ascii="Arial" w:hAnsi="Arial" w:cs="Arial"/>
          <w:color w:val="222222"/>
          <w:sz w:val="24"/>
          <w:szCs w:val="24"/>
          <w:highlight w:val="white"/>
        </w:rPr>
        <w:t>).DOI</w:t>
      </w:r>
      <w:proofErr w:type="gramEnd"/>
      <w:r>
        <w:rPr>
          <w:rFonts w:ascii="Arial" w:hAnsi="Arial" w:cs="Arial"/>
          <w:color w:val="222222"/>
          <w:sz w:val="24"/>
          <w:szCs w:val="24"/>
          <w:highlight w:val="white"/>
        </w:rPr>
        <w:t xml:space="preserve"> 10.17660/ActaHortic.2015.1102.9</w:t>
      </w:r>
      <w:r>
        <w:rPr>
          <w:rFonts w:ascii="Arial" w:hAnsi="Arial" w:cs="Arial"/>
          <w:color w:val="000000"/>
          <w:sz w:val="24"/>
          <w:szCs w:val="24"/>
          <w:highlight w:val="white"/>
        </w:rPr>
        <w:t>.</w:t>
      </w:r>
    </w:p>
    <w:p w14:paraId="17EA1884" w14:textId="77777777" w:rsidR="00E31C93" w:rsidRDefault="00E31C93">
      <w:pPr>
        <w:rPr>
          <w:rFonts w:ascii="Times New Roman" w:hAnsi="Times New Roman"/>
          <w:color w:val="000000"/>
          <w:sz w:val="24"/>
          <w:szCs w:val="24"/>
        </w:rPr>
      </w:pPr>
    </w:p>
    <w:p w14:paraId="0ABB39A7" w14:textId="77777777" w:rsidR="00E31C93" w:rsidRDefault="00E31C93">
      <w:pPr>
        <w:pStyle w:val="Appendix"/>
        <w:spacing w:after="0"/>
        <w:jc w:val="both"/>
        <w:rPr>
          <w:rFonts w:ascii="Arial" w:hAnsi="Arial" w:cs="Arial"/>
          <w:b w:val="0"/>
        </w:rPr>
        <w:sectPr w:rsidR="00E31C93">
          <w:headerReference w:type="even" r:id="rId27"/>
          <w:headerReference w:type="default" r:id="rId28"/>
          <w:footerReference w:type="default" r:id="rId29"/>
          <w:headerReference w:type="first" r:id="rId30"/>
          <w:type w:val="continuous"/>
          <w:pgSz w:w="12240" w:h="15840"/>
          <w:pgMar w:top="1440" w:right="2016" w:bottom="2016" w:left="2016" w:header="720" w:footer="1123" w:gutter="0"/>
          <w:cols w:space="720"/>
          <w:docGrid w:linePitch="272"/>
        </w:sectPr>
      </w:pPr>
    </w:p>
    <w:p w14:paraId="4B9F69E6" w14:textId="77777777" w:rsidR="00E31C93" w:rsidRDefault="00E31C93">
      <w:pPr>
        <w:pStyle w:val="Appendix"/>
        <w:spacing w:after="0"/>
        <w:jc w:val="both"/>
        <w:rPr>
          <w:rFonts w:ascii="Arial" w:hAnsi="Arial" w:cs="Arial"/>
          <w:b w:val="0"/>
        </w:rPr>
      </w:pPr>
    </w:p>
    <w:sectPr w:rsidR="00E31C9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EEB252" w14:textId="77777777" w:rsidR="00365BED" w:rsidRDefault="00365BED">
      <w:r>
        <w:separator/>
      </w:r>
    </w:p>
  </w:endnote>
  <w:endnote w:type="continuationSeparator" w:id="0">
    <w:p w14:paraId="0BCEF5EA" w14:textId="77777777" w:rsidR="00365BED" w:rsidRDefault="00365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erif">
    <w:altName w:val="Segoe Print"/>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B3F60" w14:textId="77777777" w:rsidR="00E31E63" w:rsidRDefault="00E31E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5C466" w14:textId="77777777" w:rsidR="00E31E63" w:rsidRDefault="00E31E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47D31" w14:textId="0772ED2C" w:rsidR="00E31C93" w:rsidRPr="00F63AE4" w:rsidRDefault="00E31C93" w:rsidP="00F63AE4">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12AA5" w14:textId="77777777" w:rsidR="00E31C93" w:rsidRDefault="00E31C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27D2F3" w14:textId="77777777" w:rsidR="00365BED" w:rsidRDefault="00365BED">
      <w:r>
        <w:separator/>
      </w:r>
    </w:p>
  </w:footnote>
  <w:footnote w:type="continuationSeparator" w:id="0">
    <w:p w14:paraId="51927F0D" w14:textId="77777777" w:rsidR="00365BED" w:rsidRDefault="00365B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71F2C" w14:textId="461D86B3" w:rsidR="00E31E63" w:rsidRDefault="00E31E63">
    <w:pPr>
      <w:pStyle w:val="Header"/>
    </w:pPr>
    <w:r>
      <w:rPr>
        <w:noProof/>
      </w:rPr>
      <w:pict w14:anchorId="7C5E3B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092797"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091FF" w14:textId="7CB3C481" w:rsidR="00E31E63" w:rsidRDefault="00E31E63">
    <w:pPr>
      <w:pStyle w:val="Header"/>
    </w:pPr>
    <w:r>
      <w:rPr>
        <w:noProof/>
      </w:rPr>
      <w:pict w14:anchorId="757DF8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092798"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5AAB0" w14:textId="046BE1FA" w:rsidR="00E31C93" w:rsidRDefault="00E31E63">
    <w:pPr>
      <w:ind w:left="2160"/>
      <w:jc w:val="center"/>
      <w:rPr>
        <w:rFonts w:ascii="Times New Roman" w:eastAsia="Calibri" w:hAnsi="Times New Roman"/>
        <w:i/>
        <w:sz w:val="18"/>
        <w:szCs w:val="22"/>
      </w:rPr>
    </w:pPr>
    <w:r>
      <w:rPr>
        <w:noProof/>
      </w:rPr>
      <w:pict w14:anchorId="4BAE9A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092796"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3F1D3EA" w14:textId="77777777" w:rsidR="00E31C93" w:rsidRDefault="000C2C59">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2F5B97C4" w14:textId="77777777" w:rsidR="00E31C93" w:rsidRDefault="000C2C59">
    <w:pPr>
      <w:jc w:val="center"/>
      <w:rPr>
        <w:rFonts w:ascii="Times New Roman" w:eastAsia="Calibri" w:hAnsi="Times New Roman"/>
        <w:i/>
        <w:sz w:val="18"/>
        <w:szCs w:val="22"/>
      </w:rPr>
    </w:pPr>
    <w:r>
      <w:rPr>
        <w:rFonts w:ascii="Times New Roman" w:eastAsia="Calibri" w:hAnsi="Times New Roman"/>
        <w:i/>
        <w:sz w:val="18"/>
        <w:szCs w:val="22"/>
      </w:rPr>
      <w:t>.</w:t>
    </w:r>
  </w:p>
  <w:p w14:paraId="67DA1949" w14:textId="77777777" w:rsidR="00E31C93" w:rsidRDefault="000C2C59">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3508F29E" w14:textId="77777777" w:rsidR="00E31C93" w:rsidRDefault="000C2C59">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33505CDC" w14:textId="77777777" w:rsidR="00E31C93" w:rsidRDefault="000C2C5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2D072603" w14:textId="77777777" w:rsidR="00E31C93" w:rsidRDefault="000C2C59">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E63D4" w14:textId="47F987D2" w:rsidR="00E31E63" w:rsidRDefault="00E31E63">
    <w:pPr>
      <w:pStyle w:val="Header"/>
    </w:pPr>
    <w:r>
      <w:rPr>
        <w:noProof/>
      </w:rPr>
      <w:pict w14:anchorId="459D8B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092800"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DC8BA" w14:textId="3C696C7E" w:rsidR="00E31E63" w:rsidRDefault="00E31E63">
    <w:pPr>
      <w:pStyle w:val="Header"/>
    </w:pPr>
    <w:r>
      <w:rPr>
        <w:noProof/>
      </w:rPr>
      <w:pict w14:anchorId="309E1A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092801"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7F537" w14:textId="423FB5FB" w:rsidR="00E31E63" w:rsidRDefault="00E31E63">
    <w:pPr>
      <w:pStyle w:val="Header"/>
    </w:pPr>
    <w:r>
      <w:rPr>
        <w:noProof/>
      </w:rPr>
      <w:pict w14:anchorId="5273DF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092799"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21816"/>
    <w:rsid w:val="00030174"/>
    <w:rsid w:val="0004579C"/>
    <w:rsid w:val="000A47FA"/>
    <w:rsid w:val="000A65D3"/>
    <w:rsid w:val="000B1E33"/>
    <w:rsid w:val="000C2C59"/>
    <w:rsid w:val="000D689F"/>
    <w:rsid w:val="000E7B7B"/>
    <w:rsid w:val="000E7D62"/>
    <w:rsid w:val="00103357"/>
    <w:rsid w:val="00123C9F"/>
    <w:rsid w:val="00126190"/>
    <w:rsid w:val="00130F17"/>
    <w:rsid w:val="001320BF"/>
    <w:rsid w:val="00142580"/>
    <w:rsid w:val="00163BC4"/>
    <w:rsid w:val="00165CBD"/>
    <w:rsid w:val="00191062"/>
    <w:rsid w:val="00192B72"/>
    <w:rsid w:val="001A29D8"/>
    <w:rsid w:val="001A5CAA"/>
    <w:rsid w:val="001B0427"/>
    <w:rsid w:val="001D0A24"/>
    <w:rsid w:val="001D3A51"/>
    <w:rsid w:val="001E10D2"/>
    <w:rsid w:val="001E25B4"/>
    <w:rsid w:val="001E44FE"/>
    <w:rsid w:val="00200595"/>
    <w:rsid w:val="00204835"/>
    <w:rsid w:val="00231920"/>
    <w:rsid w:val="0023195C"/>
    <w:rsid w:val="0024282C"/>
    <w:rsid w:val="002460DC"/>
    <w:rsid w:val="00250985"/>
    <w:rsid w:val="002556F6"/>
    <w:rsid w:val="00262404"/>
    <w:rsid w:val="00283105"/>
    <w:rsid w:val="00284C4C"/>
    <w:rsid w:val="00287E68"/>
    <w:rsid w:val="00296529"/>
    <w:rsid w:val="002B27FB"/>
    <w:rsid w:val="002B685A"/>
    <w:rsid w:val="002C57D2"/>
    <w:rsid w:val="002E0D56"/>
    <w:rsid w:val="00315186"/>
    <w:rsid w:val="0033343E"/>
    <w:rsid w:val="003512C2"/>
    <w:rsid w:val="00365BED"/>
    <w:rsid w:val="00371FB6"/>
    <w:rsid w:val="003763C1"/>
    <w:rsid w:val="00376BBE"/>
    <w:rsid w:val="0039224F"/>
    <w:rsid w:val="003A43A4"/>
    <w:rsid w:val="003A7E18"/>
    <w:rsid w:val="003B5235"/>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0F2"/>
    <w:rsid w:val="00506828"/>
    <w:rsid w:val="0053056E"/>
    <w:rsid w:val="00551583"/>
    <w:rsid w:val="00554FDA"/>
    <w:rsid w:val="00591869"/>
    <w:rsid w:val="005A762C"/>
    <w:rsid w:val="005C784C"/>
    <w:rsid w:val="005D17F6"/>
    <w:rsid w:val="005E5539"/>
    <w:rsid w:val="00602BF5"/>
    <w:rsid w:val="00617FDD"/>
    <w:rsid w:val="00633614"/>
    <w:rsid w:val="00633F68"/>
    <w:rsid w:val="00636EB2"/>
    <w:rsid w:val="006375B8"/>
    <w:rsid w:val="0066510A"/>
    <w:rsid w:val="006672F9"/>
    <w:rsid w:val="00673F9F"/>
    <w:rsid w:val="00686953"/>
    <w:rsid w:val="00687DEA"/>
    <w:rsid w:val="00687E67"/>
    <w:rsid w:val="006967F7"/>
    <w:rsid w:val="006A250C"/>
    <w:rsid w:val="006B21D3"/>
    <w:rsid w:val="006B57D0"/>
    <w:rsid w:val="006C2492"/>
    <w:rsid w:val="006D30FF"/>
    <w:rsid w:val="006D6940"/>
    <w:rsid w:val="006F11EC"/>
    <w:rsid w:val="0070082C"/>
    <w:rsid w:val="007369E6"/>
    <w:rsid w:val="00746E59"/>
    <w:rsid w:val="00754C9A"/>
    <w:rsid w:val="0075599A"/>
    <w:rsid w:val="00761D52"/>
    <w:rsid w:val="0077749E"/>
    <w:rsid w:val="00790ADA"/>
    <w:rsid w:val="007D2288"/>
    <w:rsid w:val="007E088F"/>
    <w:rsid w:val="007E4C22"/>
    <w:rsid w:val="007F7B32"/>
    <w:rsid w:val="00804BC2"/>
    <w:rsid w:val="0081431A"/>
    <w:rsid w:val="0083216F"/>
    <w:rsid w:val="00860000"/>
    <w:rsid w:val="00863BD3"/>
    <w:rsid w:val="008641ED"/>
    <w:rsid w:val="00866D66"/>
    <w:rsid w:val="008671C6"/>
    <w:rsid w:val="00875803"/>
    <w:rsid w:val="008A187E"/>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265"/>
    <w:rsid w:val="009E6E35"/>
    <w:rsid w:val="009F0EDA"/>
    <w:rsid w:val="00A03B96"/>
    <w:rsid w:val="00A05B19"/>
    <w:rsid w:val="00A1134E"/>
    <w:rsid w:val="00A24E7E"/>
    <w:rsid w:val="00A258C3"/>
    <w:rsid w:val="00A347C0"/>
    <w:rsid w:val="00A51431"/>
    <w:rsid w:val="00A539AD"/>
    <w:rsid w:val="00A70E3B"/>
    <w:rsid w:val="00A94063"/>
    <w:rsid w:val="00AA6219"/>
    <w:rsid w:val="00AA74E0"/>
    <w:rsid w:val="00AB703F"/>
    <w:rsid w:val="00AC6BB8"/>
    <w:rsid w:val="00AE008F"/>
    <w:rsid w:val="00AF485D"/>
    <w:rsid w:val="00B01FCD"/>
    <w:rsid w:val="00B07D44"/>
    <w:rsid w:val="00B1776C"/>
    <w:rsid w:val="00B52583"/>
    <w:rsid w:val="00B52896"/>
    <w:rsid w:val="00B86BF0"/>
    <w:rsid w:val="00B95236"/>
    <w:rsid w:val="00B96BD9"/>
    <w:rsid w:val="00BA1B01"/>
    <w:rsid w:val="00BA2641"/>
    <w:rsid w:val="00BB37AA"/>
    <w:rsid w:val="00BC53A0"/>
    <w:rsid w:val="00BE62AD"/>
    <w:rsid w:val="00BF121F"/>
    <w:rsid w:val="00BF1F80"/>
    <w:rsid w:val="00C13B9B"/>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74CB0"/>
    <w:rsid w:val="00D8295D"/>
    <w:rsid w:val="00DC2A65"/>
    <w:rsid w:val="00DD7436"/>
    <w:rsid w:val="00DE15F0"/>
    <w:rsid w:val="00DE5663"/>
    <w:rsid w:val="00DE78AA"/>
    <w:rsid w:val="00E053D0"/>
    <w:rsid w:val="00E15994"/>
    <w:rsid w:val="00E17867"/>
    <w:rsid w:val="00E30228"/>
    <w:rsid w:val="00E3114E"/>
    <w:rsid w:val="00E31A70"/>
    <w:rsid w:val="00E31C93"/>
    <w:rsid w:val="00E31E63"/>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4B0A"/>
    <w:rsid w:val="00F469F0"/>
    <w:rsid w:val="00F53273"/>
    <w:rsid w:val="00F63AE4"/>
    <w:rsid w:val="00F755E4"/>
    <w:rsid w:val="00F77D02"/>
    <w:rsid w:val="00FA2D85"/>
    <w:rsid w:val="00FB3A86"/>
    <w:rsid w:val="00FB77BB"/>
    <w:rsid w:val="00FD36C8"/>
    <w:rsid w:val="240D69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f" fillcolor="white" stroke="f">
      <v:fill color="white" on="f"/>
      <v:stroke on="f"/>
    </o:shapedefaults>
    <o:shapelayout v:ext="edit">
      <o:idmap v:ext="edit" data="1"/>
      <o:rules v:ext="edit">
        <o:r id="V:Rule1" type="connector" idref="#_x0000_s1040"/>
      </o:rules>
    </o:shapelayout>
  </w:shapeDefaults>
  <w:decimalSymbol w:val="."/>
  <w:listSeparator w:val=","/>
  <w14:docId w14:val="38C3AA5E"/>
  <w15:docId w15:val="{F1AE70D9-6BC1-448B-A2FF-F59861A1C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Indent 2" w:semiHidden="1" w:unhideWhenUsed="1"/>
    <w:lsdException w:name="Body Text Indent 3" w:semiHidden="1" w:unhideWhenUsed="1"/>
    <w:lsdException w:name="Block Text"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hAnsi="Helvetica"/>
    </w:r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rFonts w:ascii="Tahoma" w:hAnsi="Tahoma" w:cs="Tahoma"/>
      <w:sz w:val="16"/>
      <w:szCs w:val="16"/>
    </w:rPr>
  </w:style>
  <w:style w:type="paragraph" w:styleId="BodyText2">
    <w:name w:val="Body Text 2"/>
    <w:basedOn w:val="Normal"/>
    <w:link w:val="BodyText2Char"/>
    <w:pPr>
      <w:spacing w:after="120" w:line="480" w:lineRule="auto"/>
    </w:pPr>
  </w:style>
  <w:style w:type="paragraph" w:styleId="BodyText3">
    <w:name w:val="Body Text 3"/>
    <w:basedOn w:val="Normal"/>
    <w:link w:val="BodyText3Char"/>
    <w:pPr>
      <w:spacing w:after="120"/>
    </w:pPr>
    <w:rPr>
      <w:sz w:val="16"/>
      <w:szCs w:val="16"/>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rPr>
      <w:color w:val="800080"/>
      <w:u w:val="single"/>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Hyperlink">
    <w:name w:val="Hyperlink"/>
    <w:basedOn w:val="DefaultParagraphFont"/>
    <w:rPr>
      <w:color w:val="FF0080"/>
      <w:u w:val="single"/>
    </w:rPr>
  </w:style>
  <w:style w:type="character" w:styleId="LineNumber">
    <w:name w:val="line number"/>
    <w:basedOn w:val="DefaultParagraphFont"/>
  </w:style>
  <w:style w:type="paragraph" w:styleId="Signature">
    <w:name w:val="Signature"/>
    <w:basedOn w:val="Normal"/>
    <w:pPr>
      <w:ind w:left="4320"/>
    </w:pPr>
  </w:style>
  <w:style w:type="table" w:styleId="TableGrid">
    <w:name w:val="Table Grid"/>
    <w:basedOn w:val="TableNormal"/>
    <w:uiPriority w:val="3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qFormat/>
    <w:pPr>
      <w:spacing w:after="360"/>
      <w:jc w:val="right"/>
    </w:pPr>
    <w:rPr>
      <w:b/>
      <w:kern w:val="28"/>
      <w:sz w:val="3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pPr>
      <w:spacing w:after="240"/>
      <w:jc w:val="both"/>
    </w:pPr>
  </w:style>
  <w:style w:type="paragraph" w:customStyle="1" w:styleId="AbstHead">
    <w:name w:val="Abst Head"/>
    <w:basedOn w:val="MainHead"/>
    <w:rPr>
      <w:sz w:val="22"/>
    </w:rPr>
  </w:style>
  <w:style w:type="paragraph" w:customStyle="1" w:styleId="MainHead">
    <w:name w:val="Main Head"/>
    <w:basedOn w:val="Normal"/>
    <w:pPr>
      <w:keepNext/>
      <w:spacing w:after="240"/>
    </w:pPr>
    <w:rPr>
      <w:b/>
      <w:caps/>
    </w:rPr>
  </w:style>
  <w:style w:type="paragraph" w:customStyle="1" w:styleId="IntroHead">
    <w:name w:val="Intro Head"/>
    <w:basedOn w:val="MainHead"/>
    <w:rPr>
      <w:sz w:val="22"/>
    </w:rPr>
  </w:style>
  <w:style w:type="paragraph" w:customStyle="1" w:styleId="PaperNumber">
    <w:name w:val="Paper Number"/>
    <w:basedOn w:val="Normal"/>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rPr>
      <w:sz w:val="22"/>
    </w:rPr>
  </w:style>
  <w:style w:type="paragraph" w:customStyle="1" w:styleId="ReferHead">
    <w:name w:val="Refer Head"/>
    <w:basedOn w:val="MainHead"/>
    <w:rPr>
      <w:sz w:val="22"/>
    </w:rPr>
  </w:style>
  <w:style w:type="paragraph" w:customStyle="1" w:styleId="AddSrcHead">
    <w:name w:val="AddSrc Head"/>
    <w:basedOn w:val="MainHead"/>
    <w:qFormat/>
    <w:rPr>
      <w:sz w:val="22"/>
    </w:rPr>
  </w:style>
  <w:style w:type="paragraph" w:customStyle="1" w:styleId="DefAcrHead">
    <w:name w:val="DefAcrHead"/>
    <w:basedOn w:val="MainHead"/>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pPr>
      <w:numPr>
        <w:numId w:val="1"/>
      </w:numPr>
      <w:spacing w:after="0" w:line="240" w:lineRule="exact"/>
    </w:pPr>
  </w:style>
  <w:style w:type="paragraph" w:customStyle="1" w:styleId="Head1">
    <w:name w:val="Head1"/>
    <w:basedOn w:val="MainHead"/>
    <w:rPr>
      <w:sz w:val="22"/>
    </w:rPr>
  </w:style>
  <w:style w:type="paragraph" w:customStyle="1" w:styleId="ContactHead">
    <w:name w:val="Contact Head"/>
    <w:basedOn w:val="MainHead"/>
    <w:rPr>
      <w:sz w:val="22"/>
    </w:rPr>
  </w:style>
  <w:style w:type="paragraph" w:customStyle="1" w:styleId="Head3">
    <w:name w:val="Head3"/>
    <w:basedOn w:val="Head2"/>
    <w:rPr>
      <w:caps w:val="0"/>
      <w:u w:val="single"/>
    </w:rPr>
  </w:style>
  <w:style w:type="paragraph" w:customStyle="1" w:styleId="Head2">
    <w:name w:val="Head2"/>
    <w:basedOn w:val="Normal"/>
    <w:next w:val="Body"/>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pPr>
      <w:spacing w:after="0"/>
      <w:ind w:left="360" w:hanging="360"/>
    </w:pPr>
  </w:style>
  <w:style w:type="paragraph" w:customStyle="1" w:styleId="OrdList">
    <w:name w:val="Ord List"/>
    <w:basedOn w:val="UnordList"/>
    <w:pPr>
      <w:jc w:val="left"/>
    </w:pPr>
  </w:style>
  <w:style w:type="paragraph" w:customStyle="1" w:styleId="Appendix">
    <w:name w:val="Appendix"/>
    <w:basedOn w:val="MainHead"/>
    <w:rPr>
      <w:sz w:val="22"/>
    </w:rPr>
  </w:style>
  <w:style w:type="paragraph" w:customStyle="1" w:styleId="Term">
    <w:name w:val="Term"/>
    <w:basedOn w:val="Body"/>
    <w:pPr>
      <w:spacing w:after="0"/>
    </w:pPr>
    <w:rPr>
      <w:b/>
    </w:rPr>
  </w:style>
  <w:style w:type="paragraph" w:customStyle="1" w:styleId="Definition">
    <w:name w:val="Definition"/>
    <w:basedOn w:val="Body"/>
  </w:style>
  <w:style w:type="character" w:customStyle="1" w:styleId="Bold">
    <w:name w:val="Bold"/>
    <w:rPr>
      <w:b/>
    </w:rPr>
  </w:style>
  <w:style w:type="character" w:customStyle="1" w:styleId="Italic">
    <w:name w:val="Italic"/>
    <w:rPr>
      <w:i/>
    </w:rPr>
  </w:style>
  <w:style w:type="character" w:customStyle="1" w:styleId="Underline">
    <w:name w:val="Underline"/>
    <w:rPr>
      <w:u w:val="single"/>
    </w:rPr>
  </w:style>
  <w:style w:type="paragraph" w:customStyle="1" w:styleId="Equation">
    <w:name w:val="Equation"/>
    <w:basedOn w:val="Body"/>
  </w:style>
  <w:style w:type="paragraph" w:customStyle="1" w:styleId="Figure">
    <w:name w:val="Figure"/>
    <w:basedOn w:val="Copyright"/>
    <w:pPr>
      <w:spacing w:after="240"/>
    </w:pPr>
    <w:rPr>
      <w:sz w:val="20"/>
    </w:rPr>
  </w:style>
  <w:style w:type="paragraph" w:customStyle="1" w:styleId="Head40">
    <w:name w:val="Head 4"/>
    <w:basedOn w:val="Head3"/>
    <w:rPr>
      <w:u w:val="none"/>
    </w:rPr>
  </w:style>
  <w:style w:type="paragraph" w:customStyle="1" w:styleId="Paper">
    <w:name w:val="Paper"/>
    <w:basedOn w:val="Normal"/>
    <w:pPr>
      <w:spacing w:after="360" w:line="440" w:lineRule="exact"/>
      <w:jc w:val="right"/>
    </w:pPr>
    <w:rPr>
      <w:b/>
      <w:sz w:val="36"/>
    </w:rPr>
  </w:style>
  <w:style w:type="character" w:customStyle="1" w:styleId="Subscript">
    <w:name w:val="Subscript"/>
    <w:rPr>
      <w:vertAlign w:val="subscript"/>
    </w:rPr>
  </w:style>
  <w:style w:type="character" w:customStyle="1" w:styleId="Superscript">
    <w:name w:val="Superscript"/>
    <w:rPr>
      <w:vertAlign w:val="superscript"/>
    </w:rPr>
  </w:style>
  <w:style w:type="character" w:customStyle="1" w:styleId="Symbol">
    <w:name w:val="Symbol"/>
    <w:rPr>
      <w:rFonts w:ascii="Symbol" w:hAnsi="Symbol"/>
    </w:rPr>
  </w:style>
  <w:style w:type="paragraph" w:customStyle="1" w:styleId="SymbolP">
    <w:name w:val="Symbol P"/>
    <w:basedOn w:val="Body"/>
    <w:pPr>
      <w:tabs>
        <w:tab w:val="left" w:pos="720"/>
        <w:tab w:val="left" w:pos="3780"/>
      </w:tabs>
      <w:spacing w:after="0"/>
    </w:pPr>
    <w:rPr>
      <w:sz w:val="24"/>
    </w:rPr>
  </w:style>
  <w:style w:type="character" w:customStyle="1" w:styleId="BoldItal">
    <w:name w:val="BoldItal"/>
    <w:basedOn w:val="DefaultParagraphFont"/>
    <w:rPr>
      <w:b/>
      <w:i/>
    </w:rPr>
  </w:style>
  <w:style w:type="character" w:customStyle="1" w:styleId="SubItal">
    <w:name w:val="SubItal"/>
    <w:rPr>
      <w:i/>
      <w:vertAlign w:val="subscript"/>
    </w:rPr>
  </w:style>
  <w:style w:type="character" w:customStyle="1" w:styleId="SuperItal">
    <w:name w:val="SuperItal"/>
    <w:rPr>
      <w:i/>
      <w:vertAlign w:val="superscript"/>
    </w:rPr>
  </w:style>
  <w:style w:type="character" w:customStyle="1" w:styleId="SymItal">
    <w:name w:val="SymItal"/>
    <w:rPr>
      <w:rFonts w:ascii="Symbol" w:hAnsi="Symbol"/>
      <w:i/>
    </w:rPr>
  </w:style>
  <w:style w:type="character" w:customStyle="1" w:styleId="BodyText2Char">
    <w:name w:val="Body Text 2 Char"/>
    <w:basedOn w:val="DefaultParagraphFont"/>
    <w:link w:val="BodyText2"/>
    <w:rPr>
      <w:rFonts w:ascii="Helvetica" w:hAnsi="Helvetica"/>
    </w:rPr>
  </w:style>
  <w:style w:type="character" w:customStyle="1" w:styleId="CommentTextChar">
    <w:name w:val="Comment Text Char"/>
    <w:basedOn w:val="DefaultParagraphFont"/>
    <w:link w:val="CommentText"/>
    <w:uiPriority w:val="99"/>
    <w:rPr>
      <w:lang w:val="nb-NO" w:eastAsia="nb-NO"/>
    </w:rPr>
  </w:style>
  <w:style w:type="character" w:customStyle="1" w:styleId="BalloonTextChar">
    <w:name w:val="Balloon Text Char"/>
    <w:basedOn w:val="DefaultParagraphFont"/>
    <w:link w:val="BalloonText"/>
    <w:rPr>
      <w:rFonts w:ascii="Tahoma" w:hAnsi="Tahoma" w:cs="Tahoma"/>
      <w:sz w:val="16"/>
      <w:szCs w:val="16"/>
    </w:rPr>
  </w:style>
  <w:style w:type="character" w:customStyle="1" w:styleId="BodyText3Char">
    <w:name w:val="Body Text 3 Char"/>
    <w:basedOn w:val="DefaultParagraphFont"/>
    <w:link w:val="BodyText3"/>
    <w:rPr>
      <w:rFonts w:ascii="Helvetica" w:hAnsi="Helvetica"/>
      <w:sz w:val="16"/>
      <w:szCs w:val="16"/>
    </w:rPr>
  </w:style>
  <w:style w:type="character" w:customStyle="1" w:styleId="UnresolvedMention1">
    <w:name w:val="Unresolved Mention1"/>
    <w:basedOn w:val="DefaultParagraphFont"/>
    <w:uiPriority w:val="99"/>
    <w:semiHidden/>
    <w:unhideWhenUsed/>
    <w:rPr>
      <w:color w:val="605E5C"/>
      <w:shd w:val="clear" w:color="auto" w:fill="E1DFDD"/>
    </w:rPr>
  </w:style>
  <w:style w:type="table" w:customStyle="1" w:styleId="Style26">
    <w:name w:val="_Style 26"/>
    <w:basedOn w:val="TableNormal"/>
    <w:qFormat/>
    <w:rPr>
      <w:rFonts w:eastAsia="SimSun"/>
      <w:lang w:val="zh-CN" w:eastAsia="zh-CN"/>
    </w:rPr>
    <w:tblPr/>
  </w:style>
  <w:style w:type="table" w:customStyle="1" w:styleId="Style27">
    <w:name w:val="_Style 27"/>
    <w:basedOn w:val="TableNormal"/>
    <w:qFormat/>
    <w:rPr>
      <w:rFonts w:eastAsia="SimSun"/>
      <w:lang w:val="zh-CN" w:eastAsia="zh-CN"/>
    </w:rPr>
    <w:tblPr/>
  </w:style>
  <w:style w:type="table" w:customStyle="1" w:styleId="Style28">
    <w:name w:val="_Style 28"/>
    <w:basedOn w:val="TableNormal"/>
    <w:qFormat/>
    <w:rPr>
      <w:rFonts w:eastAsia="SimSun"/>
      <w:lang w:val="zh-CN" w:eastAsia="zh-CN"/>
    </w:rPr>
    <w:tblPr/>
  </w:style>
  <w:style w:type="table" w:customStyle="1" w:styleId="Style29">
    <w:name w:val="_Style 29"/>
    <w:basedOn w:val="TableNormal"/>
    <w:qFormat/>
    <w:rPr>
      <w:rFonts w:eastAsia="SimSun"/>
      <w:lang w:val="zh-CN" w:eastAsia="zh-CN"/>
    </w:rPr>
    <w:tblPr/>
  </w:style>
  <w:style w:type="table" w:customStyle="1" w:styleId="Style30">
    <w:name w:val="_Style 30"/>
    <w:basedOn w:val="TableNormal"/>
    <w:qFormat/>
    <w:rPr>
      <w:rFonts w:eastAsia="SimSun"/>
      <w:lang w:val="zh-CN" w:eastAsia="zh-CN"/>
    </w:rPr>
    <w:tblPr/>
  </w:style>
  <w:style w:type="table" w:customStyle="1" w:styleId="Style31">
    <w:name w:val="_Style 31"/>
    <w:basedOn w:val="TableNormal"/>
    <w:qFormat/>
    <w:rPr>
      <w:rFonts w:eastAsia="SimSun"/>
      <w:lang w:val="zh-CN" w:eastAsia="zh-CN"/>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microsoft.com/office/2007/relationships/hdphoto" Target="media/hdphoto1.wdp"/><Relationship Id="rId26" Type="http://schemas.openxmlformats.org/officeDocument/2006/relationships/hyperlink" Target="https://doi.org/10.4314/wajae.v9i1.45677" TargetMode="External"/><Relationship Id="rId3" Type="http://schemas.openxmlformats.org/officeDocument/2006/relationships/numbering" Target="numbering.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https://doi.org/10.1007/BF02677021"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oleObject" Target="embeddings/oleObject1.bin"/><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doi.org/10.1007/s11130-017-0627-0"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yperlink" Target="https://doi.org/10.1007/s10722-015-0261-3" TargetMode="External"/><Relationship Id="rId28"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2.bin"/><Relationship Id="rId27" Type="http://schemas.openxmlformats.org/officeDocument/2006/relationships/header" Target="header4.xml"/><Relationship Id="rId30"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0"/>
    <customShpInfo spid="_x0000_s2058"/>
    <customShpInfo spid="_x0000_s2059"/>
    <customShpInfo spid="_x0000_s2060"/>
    <customShpInfo spid="_x0000_s2061"/>
    <customShpInfo spid="_x0000_s2057"/>
    <customShpInfo spid="_x0000_s2054"/>
    <customShpInfo spid="_x0000_s2055"/>
    <customShpInfo spid="_x0000_s2056"/>
    <customShpInfo spid="_x0000_s2053"/>
    <customShpInfo spid="_x0000_s2052"/>
    <customShpInfo spid="_x0000_s205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20EF2B8-D8C3-42FE-A751-D742E94D6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356</TotalTime>
  <Pages>20</Pages>
  <Words>3639</Words>
  <Characters>20748</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24339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25</cp:revision>
  <cp:lastPrinted>1999-07-06T11:00:00Z</cp:lastPrinted>
  <dcterms:created xsi:type="dcterms:W3CDTF">2014-10-25T14:34:00Z</dcterms:created>
  <dcterms:modified xsi:type="dcterms:W3CDTF">2025-11-26T11:34:00Z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0966EF0DC04345798437CBAA744DBDEF_12</vt:lpwstr>
  </property>
</Properties>
</file>