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8BB4B" w14:textId="11E5CBFF" w:rsidR="00754C9A" w:rsidRDefault="00176374" w:rsidP="00441B6F">
      <w:pPr>
        <w:pStyle w:val="Title"/>
        <w:spacing w:after="0"/>
        <w:jc w:val="both"/>
        <w:rPr>
          <w:rFonts w:ascii="Arial" w:hAnsi="Arial" w:cs="Arial"/>
          <w:sz w:val="32"/>
          <w:szCs w:val="18"/>
          <w:u w:val="single"/>
        </w:rPr>
      </w:pPr>
      <w:r w:rsidRPr="00176374">
        <w:rPr>
          <w:rFonts w:ascii="Arial" w:hAnsi="Arial" w:cs="Arial"/>
          <w:sz w:val="32"/>
          <w:szCs w:val="18"/>
          <w:u w:val="single"/>
        </w:rPr>
        <w:t>Original Research Article</w:t>
      </w:r>
    </w:p>
    <w:p w14:paraId="3BF8146E" w14:textId="77777777" w:rsidR="00176374" w:rsidRPr="00176374" w:rsidRDefault="00176374" w:rsidP="00441B6F">
      <w:pPr>
        <w:pStyle w:val="Title"/>
        <w:spacing w:after="0"/>
        <w:jc w:val="both"/>
        <w:rPr>
          <w:rFonts w:ascii="Arial" w:hAnsi="Arial" w:cs="Arial"/>
          <w:sz w:val="32"/>
          <w:szCs w:val="18"/>
          <w:u w:val="single"/>
        </w:rPr>
      </w:pPr>
    </w:p>
    <w:p w14:paraId="25D605F0" w14:textId="3BC8B67B" w:rsidR="00163BC4" w:rsidRPr="004D0335" w:rsidRDefault="001079C4" w:rsidP="00441B6F">
      <w:pPr>
        <w:pStyle w:val="Author"/>
        <w:spacing w:line="240" w:lineRule="auto"/>
        <w:rPr>
          <w:rFonts w:ascii="Arial" w:hAnsi="Arial" w:cs="Arial"/>
          <w:bCs/>
          <w:iCs/>
          <w:kern w:val="28"/>
          <w:sz w:val="36"/>
        </w:rPr>
      </w:pPr>
      <w:r w:rsidRPr="004D0335">
        <w:rPr>
          <w:rFonts w:ascii="Arial" w:hAnsi="Arial" w:cs="Arial"/>
          <w:bCs/>
          <w:iCs/>
          <w:kern w:val="28"/>
          <w:sz w:val="36"/>
        </w:rPr>
        <w:t>The impact of post-tensioning</w:t>
      </w:r>
      <w:r w:rsidR="0013726F" w:rsidRPr="004D0335">
        <w:rPr>
          <w:rFonts w:ascii="Arial" w:hAnsi="Arial" w:cs="Arial"/>
          <w:bCs/>
          <w:iCs/>
          <w:kern w:val="28"/>
          <w:sz w:val="36"/>
        </w:rPr>
        <w:t xml:space="preserve"> </w:t>
      </w:r>
      <w:r w:rsidRPr="004D0335">
        <w:rPr>
          <w:rFonts w:ascii="Arial" w:hAnsi="Arial" w:cs="Arial"/>
          <w:bCs/>
          <w:iCs/>
          <w:kern w:val="28"/>
          <w:sz w:val="36"/>
        </w:rPr>
        <w:t xml:space="preserve">design with Particle Swarm </w:t>
      </w:r>
      <w:r w:rsidR="00522787">
        <w:rPr>
          <w:rFonts w:ascii="Arial" w:hAnsi="Arial" w:cs="Arial"/>
          <w:bCs/>
          <w:iCs/>
          <w:kern w:val="28"/>
          <w:sz w:val="36"/>
        </w:rPr>
        <w:t>Optimization a</w:t>
      </w:r>
      <w:r w:rsidRPr="004D0335">
        <w:rPr>
          <w:rFonts w:ascii="Arial" w:hAnsi="Arial" w:cs="Arial"/>
          <w:bCs/>
          <w:iCs/>
          <w:kern w:val="28"/>
          <w:sz w:val="36"/>
        </w:rPr>
        <w:t>lgorithm on material consumption in reinforced concrete beams</w:t>
      </w:r>
      <w:r w:rsidR="00231920" w:rsidRPr="004D0335">
        <w:rPr>
          <w:rFonts w:ascii="Arial" w:hAnsi="Arial" w:cs="Arial"/>
          <w:bCs/>
          <w:iCs/>
          <w:kern w:val="28"/>
          <w:sz w:val="36"/>
        </w:rPr>
        <w:t xml:space="preserve"> </w:t>
      </w:r>
    </w:p>
    <w:p w14:paraId="1EAE8BED" w14:textId="77777777" w:rsidR="00A258C3" w:rsidRPr="004D0335" w:rsidRDefault="00A258C3" w:rsidP="00441B6F">
      <w:pPr>
        <w:pStyle w:val="Author"/>
        <w:spacing w:line="240" w:lineRule="auto"/>
        <w:jc w:val="both"/>
        <w:rPr>
          <w:rFonts w:ascii="Arial" w:hAnsi="Arial" w:cs="Arial"/>
          <w:sz w:val="36"/>
        </w:rPr>
      </w:pPr>
    </w:p>
    <w:p w14:paraId="65B35CD0" w14:textId="77777777" w:rsidR="002C57D2" w:rsidRPr="00330CAC" w:rsidRDefault="002C57D2" w:rsidP="00441B6F">
      <w:pPr>
        <w:pStyle w:val="Affiliation"/>
        <w:spacing w:after="0" w:line="240" w:lineRule="auto"/>
        <w:jc w:val="both"/>
        <w:rPr>
          <w:rFonts w:ascii="Arial" w:hAnsi="Arial" w:cs="Arial"/>
          <w:lang w:val="es-MX"/>
        </w:rPr>
      </w:pPr>
    </w:p>
    <w:p w14:paraId="2CFC8449" w14:textId="77777777" w:rsidR="00B01FCD" w:rsidRPr="004D0335" w:rsidRDefault="007E2AFC" w:rsidP="00441B6F">
      <w:pPr>
        <w:pStyle w:val="Copyright"/>
        <w:spacing w:after="0" w:line="240" w:lineRule="auto"/>
        <w:jc w:val="both"/>
        <w:rPr>
          <w:rFonts w:ascii="Arial" w:hAnsi="Arial" w:cs="Arial"/>
        </w:rPr>
        <w:sectPr w:rsidR="00B01FCD" w:rsidRPr="004D0335" w:rsidSect="00E468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B938A0">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D0335">
        <w:rPr>
          <w:rFonts w:ascii="Arial" w:hAnsi="Arial" w:cs="Arial"/>
        </w:rPr>
        <w:t>.</w:t>
      </w:r>
    </w:p>
    <w:p w14:paraId="6E6BAD7F" w14:textId="3FD1278B" w:rsidR="00B01FCD" w:rsidRPr="004D0335" w:rsidRDefault="00B01FCD" w:rsidP="00441B6F">
      <w:pPr>
        <w:pStyle w:val="AbstHead"/>
        <w:spacing w:after="0"/>
        <w:jc w:val="both"/>
        <w:rPr>
          <w:rFonts w:ascii="Arial" w:hAnsi="Arial" w:cs="Arial"/>
        </w:rPr>
      </w:pPr>
      <w:r w:rsidRPr="004D0335">
        <w:rPr>
          <w:rFonts w:ascii="Arial" w:hAnsi="Arial" w:cs="Arial"/>
        </w:rPr>
        <w:t>ABSTRACT</w:t>
      </w:r>
    </w:p>
    <w:p w14:paraId="33EBDE31" w14:textId="77777777" w:rsidR="00790ADA" w:rsidRPr="004D033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D0335" w14:paraId="005E31EA" w14:textId="77777777" w:rsidTr="001E44FE">
        <w:tc>
          <w:tcPr>
            <w:tcW w:w="9576" w:type="dxa"/>
            <w:shd w:val="clear" w:color="auto" w:fill="F2F2F2"/>
          </w:tcPr>
          <w:p w14:paraId="02F15BDF" w14:textId="3C34EEDF" w:rsidR="00505F06" w:rsidRPr="004D0335" w:rsidRDefault="003902CE" w:rsidP="002A3F43">
            <w:pPr>
              <w:pStyle w:val="Body"/>
              <w:rPr>
                <w:rFonts w:ascii="Arial" w:eastAsia="Calibri" w:hAnsi="Arial" w:cs="Arial"/>
                <w:szCs w:val="22"/>
              </w:rPr>
            </w:pPr>
            <w:r w:rsidRPr="004D0335">
              <w:rPr>
                <w:rFonts w:ascii="Arial" w:eastAsia="Calibri" w:hAnsi="Arial" w:cs="Arial"/>
                <w:szCs w:val="22"/>
              </w:rPr>
              <w:t>The objective of this work is to evaluate the reduction in concrete and rebar weight in continuous beams of reinforced concrete frame buildings with spans greater than 9 meters, through the use of the Particle Swarm Optimization (PSO) algorithm with the addition of post-tensioned strands.</w:t>
            </w:r>
            <w:r w:rsidR="002A3F43" w:rsidRPr="004D0335">
              <w:rPr>
                <w:rFonts w:ascii="Arial" w:eastAsia="Calibri" w:hAnsi="Arial" w:cs="Arial"/>
                <w:szCs w:val="22"/>
              </w:rPr>
              <w:t xml:space="preserve"> </w:t>
            </w:r>
            <w:r w:rsidRPr="004D0335">
              <w:rPr>
                <w:rFonts w:ascii="Arial" w:eastAsia="Calibri" w:hAnsi="Arial" w:cs="Arial"/>
                <w:szCs w:val="22"/>
              </w:rPr>
              <w:t>The study design is based on numerical modeling and was carried out at the Faculty of Engineering of the Autonomous University of Querétaro, in Querétaro, Mexico, during the period between September 2024 and November 2025.</w:t>
            </w:r>
            <w:r w:rsidR="002A3F43" w:rsidRPr="004D0335">
              <w:rPr>
                <w:rFonts w:ascii="Arial" w:eastAsia="Calibri" w:hAnsi="Arial" w:cs="Arial"/>
                <w:szCs w:val="22"/>
              </w:rPr>
              <w:t xml:space="preserve"> </w:t>
            </w:r>
            <w:r w:rsidRPr="004D0335">
              <w:rPr>
                <w:rFonts w:ascii="Arial" w:eastAsia="Calibri" w:hAnsi="Arial" w:cs="Arial"/>
                <w:szCs w:val="22"/>
              </w:rPr>
              <w:t xml:space="preserve">Two case studies were </w:t>
            </w:r>
            <w:proofErr w:type="gramStart"/>
            <w:r w:rsidRPr="004D0335">
              <w:rPr>
                <w:rFonts w:ascii="Arial" w:eastAsia="Calibri" w:hAnsi="Arial" w:cs="Arial"/>
                <w:szCs w:val="22"/>
              </w:rPr>
              <w:t>taken into account</w:t>
            </w:r>
            <w:proofErr w:type="gramEnd"/>
            <w:r w:rsidRPr="004D0335">
              <w:rPr>
                <w:rFonts w:ascii="Arial" w:eastAsia="Calibri" w:hAnsi="Arial" w:cs="Arial"/>
                <w:szCs w:val="22"/>
              </w:rPr>
              <w:t>, consisting of a three-story hospital building with four bays in each direction and spans of 9 and 13 meters in each case. The conventional structural design of the continuous beam of a specific axis, without prestressing, was carried out, and subsequently the design was carried out using PSO and including prestressing strands in the same beam to evaluate the reduction in the weight of concrete and reinforcing steel.</w:t>
            </w:r>
            <w:r w:rsidR="002A3F43" w:rsidRPr="004D0335">
              <w:rPr>
                <w:rFonts w:ascii="Arial" w:eastAsia="Calibri" w:hAnsi="Arial" w:cs="Arial"/>
                <w:szCs w:val="22"/>
              </w:rPr>
              <w:t xml:space="preserve"> </w:t>
            </w:r>
            <w:r w:rsidRPr="004D0335">
              <w:rPr>
                <w:rFonts w:ascii="Arial" w:eastAsia="Calibri" w:hAnsi="Arial" w:cs="Arial"/>
                <w:szCs w:val="22"/>
              </w:rPr>
              <w:t xml:space="preserve">It was observed that for smaller spans, the optimized design had a greater influence than for </w:t>
            </w:r>
            <w:r w:rsidR="007B14EA" w:rsidRPr="004D0335">
              <w:rPr>
                <w:rFonts w:ascii="Arial" w:eastAsia="Calibri" w:hAnsi="Arial" w:cs="Arial"/>
                <w:szCs w:val="22"/>
              </w:rPr>
              <w:t>greater ones</w:t>
            </w:r>
            <w:r w:rsidRPr="004D0335">
              <w:rPr>
                <w:rFonts w:ascii="Arial" w:eastAsia="Calibri" w:hAnsi="Arial" w:cs="Arial"/>
                <w:szCs w:val="22"/>
              </w:rPr>
              <w:t>, resulting in savings of up to 4</w:t>
            </w:r>
            <w:r w:rsidR="00522787">
              <w:rPr>
                <w:rFonts w:ascii="Arial" w:eastAsia="Calibri" w:hAnsi="Arial" w:cs="Arial"/>
                <w:szCs w:val="22"/>
              </w:rPr>
              <w:t>6</w:t>
            </w:r>
            <w:r w:rsidRPr="004D0335">
              <w:rPr>
                <w:rFonts w:ascii="Arial" w:eastAsia="Calibri" w:hAnsi="Arial" w:cs="Arial"/>
                <w:szCs w:val="22"/>
              </w:rPr>
              <w:t>% in concrete and at least 1</w:t>
            </w:r>
            <w:r w:rsidR="00522787">
              <w:rPr>
                <w:rFonts w:ascii="Arial" w:eastAsia="Calibri" w:hAnsi="Arial" w:cs="Arial"/>
                <w:szCs w:val="22"/>
              </w:rPr>
              <w:t>7</w:t>
            </w:r>
            <w:r w:rsidRPr="004D0335">
              <w:rPr>
                <w:rFonts w:ascii="Arial" w:eastAsia="Calibri" w:hAnsi="Arial" w:cs="Arial"/>
                <w:szCs w:val="22"/>
              </w:rPr>
              <w:t xml:space="preserve">% in steel, unlike the other case where concrete was </w:t>
            </w:r>
            <w:r w:rsidRPr="00522787">
              <w:rPr>
                <w:rFonts w:ascii="Arial" w:eastAsia="Calibri" w:hAnsi="Arial" w:cs="Arial"/>
                <w:szCs w:val="22"/>
              </w:rPr>
              <w:t xml:space="preserve">reduced by </w:t>
            </w:r>
            <w:r w:rsidR="00522787" w:rsidRPr="00522787">
              <w:rPr>
                <w:rFonts w:ascii="Arial" w:eastAsia="Calibri" w:hAnsi="Arial" w:cs="Arial"/>
                <w:szCs w:val="22"/>
              </w:rPr>
              <w:t>33</w:t>
            </w:r>
            <w:r w:rsidRPr="00522787">
              <w:rPr>
                <w:rFonts w:ascii="Arial" w:eastAsia="Calibri" w:hAnsi="Arial" w:cs="Arial"/>
                <w:szCs w:val="22"/>
              </w:rPr>
              <w:t xml:space="preserve">% and steel </w:t>
            </w:r>
            <w:r w:rsidR="00522787" w:rsidRPr="00522787">
              <w:rPr>
                <w:rFonts w:ascii="Arial" w:eastAsia="Calibri" w:hAnsi="Arial" w:cs="Arial"/>
                <w:szCs w:val="22"/>
              </w:rPr>
              <w:t>remained the same for both cases</w:t>
            </w:r>
            <w:r w:rsidRPr="00522787">
              <w:rPr>
                <w:rFonts w:ascii="Arial" w:eastAsia="Calibri" w:hAnsi="Arial" w:cs="Arial"/>
                <w:szCs w:val="22"/>
              </w:rPr>
              <w:t>.</w:t>
            </w:r>
          </w:p>
        </w:tc>
      </w:tr>
    </w:tbl>
    <w:p w14:paraId="38AD7E74" w14:textId="0FCC0279" w:rsidR="00636EB2" w:rsidRPr="004D0335" w:rsidRDefault="00636EB2" w:rsidP="00441B6F">
      <w:pPr>
        <w:pStyle w:val="Body"/>
        <w:spacing w:after="0"/>
        <w:rPr>
          <w:rFonts w:ascii="Arial" w:hAnsi="Arial" w:cs="Arial"/>
          <w:i/>
        </w:rPr>
      </w:pPr>
    </w:p>
    <w:p w14:paraId="72D90B90" w14:textId="162B725F" w:rsidR="00A24E7E" w:rsidRPr="004D0335" w:rsidRDefault="00A24E7E" w:rsidP="00441B6F">
      <w:pPr>
        <w:pStyle w:val="Body"/>
        <w:spacing w:after="0"/>
        <w:rPr>
          <w:rFonts w:ascii="Arial" w:hAnsi="Arial" w:cs="Arial"/>
          <w:i/>
        </w:rPr>
      </w:pPr>
      <w:r w:rsidRPr="004D0335">
        <w:rPr>
          <w:rFonts w:ascii="Arial" w:hAnsi="Arial" w:cs="Arial"/>
          <w:i/>
        </w:rPr>
        <w:t xml:space="preserve">Keywords: </w:t>
      </w:r>
      <w:r w:rsidR="00414317" w:rsidRPr="004D0335">
        <w:rPr>
          <w:rFonts w:ascii="Arial" w:hAnsi="Arial" w:cs="Arial"/>
          <w:i/>
        </w:rPr>
        <w:t>Structural optimization; Particle Swarm Algorithm; Post-tensioned concrete; Material consumption; Python.</w:t>
      </w:r>
    </w:p>
    <w:p w14:paraId="0B9D84AF" w14:textId="77777777" w:rsidR="00790ADA" w:rsidRPr="004D0335" w:rsidRDefault="00790ADA" w:rsidP="00441B6F">
      <w:pPr>
        <w:pStyle w:val="Body"/>
        <w:spacing w:after="0"/>
        <w:rPr>
          <w:rFonts w:ascii="Arial" w:hAnsi="Arial" w:cs="Arial"/>
          <w:i/>
        </w:rPr>
      </w:pPr>
    </w:p>
    <w:p w14:paraId="3FFF5489" w14:textId="5BCBA422" w:rsidR="007F7B32" w:rsidRPr="004D0335" w:rsidRDefault="00902823" w:rsidP="00441B6F">
      <w:pPr>
        <w:pStyle w:val="AbstHead"/>
        <w:spacing w:after="0"/>
        <w:jc w:val="both"/>
        <w:rPr>
          <w:rFonts w:ascii="Arial" w:hAnsi="Arial" w:cs="Arial"/>
        </w:rPr>
      </w:pPr>
      <w:r w:rsidRPr="004D0335">
        <w:rPr>
          <w:rFonts w:ascii="Arial" w:hAnsi="Arial" w:cs="Arial"/>
        </w:rPr>
        <w:t xml:space="preserve">1. </w:t>
      </w:r>
      <w:r w:rsidR="00B01FCD" w:rsidRPr="004D0335">
        <w:rPr>
          <w:rFonts w:ascii="Arial" w:hAnsi="Arial" w:cs="Arial"/>
        </w:rPr>
        <w:t>INTRODUCTION</w:t>
      </w:r>
    </w:p>
    <w:p w14:paraId="415AE47C" w14:textId="77777777" w:rsidR="00790ADA" w:rsidRPr="004D0335" w:rsidRDefault="00790ADA" w:rsidP="00441B6F">
      <w:pPr>
        <w:pStyle w:val="AbstHead"/>
        <w:spacing w:after="0"/>
        <w:jc w:val="both"/>
        <w:rPr>
          <w:rFonts w:ascii="Arial" w:hAnsi="Arial" w:cs="Arial"/>
        </w:rPr>
      </w:pPr>
    </w:p>
    <w:p w14:paraId="26FACC00" w14:textId="4D463F66" w:rsidR="00505F06" w:rsidRPr="004D0335" w:rsidRDefault="00C4697B" w:rsidP="00441B6F">
      <w:pPr>
        <w:pStyle w:val="Body"/>
        <w:spacing w:after="0"/>
        <w:rPr>
          <w:rFonts w:ascii="Arial" w:hAnsi="Arial" w:cs="Arial"/>
          <w:color w:val="000000"/>
        </w:rPr>
      </w:pPr>
      <w:r w:rsidRPr="004D0335">
        <w:rPr>
          <w:rFonts w:ascii="Arial" w:hAnsi="Arial" w:cs="Arial"/>
        </w:rPr>
        <w:t xml:space="preserve">Structural engineering optimization is the process of finding the most efficient and economical design for a structure. This involves finding a balance between using as less material as possible and guaranteeing that the structure is safe enough to support all the forces it will be exposed to during its lifetime </w:t>
      </w:r>
      <w:sdt>
        <w:sdtPr>
          <w:rPr>
            <w:rFonts w:ascii="Arial" w:hAnsi="Arial" w:cs="Arial"/>
            <w:color w:val="000000"/>
          </w:rPr>
          <w:tag w:val="MENDELEY_CITATION_v3_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"/>
          <w:id w:val="1060985735"/>
          <w:placeholder>
            <w:docPart w:val="DefaultPlaceholder_-1854013440"/>
          </w:placeholder>
        </w:sdtPr>
        <w:sdtEndPr/>
        <w:sdtContent>
          <w:r w:rsidR="001A6523" w:rsidRPr="001A6523">
            <w:rPr>
              <w:rFonts w:ascii="Arial" w:hAnsi="Arial" w:cs="Arial"/>
              <w:color w:val="000000"/>
            </w:rPr>
            <w:t>(Asghshahr, 2021)</w:t>
          </w:r>
        </w:sdtContent>
      </w:sdt>
      <w:r w:rsidRPr="004D0335">
        <w:rPr>
          <w:rFonts w:ascii="Arial" w:hAnsi="Arial" w:cs="Arial"/>
          <w:color w:val="000000"/>
        </w:rPr>
        <w:t>.</w:t>
      </w:r>
      <w:r w:rsidR="00A71FAA" w:rsidRPr="004D0335">
        <w:rPr>
          <w:rFonts w:ascii="Arial" w:hAnsi="Arial" w:cs="Arial"/>
          <w:color w:val="000000"/>
        </w:rPr>
        <w:t xml:space="preserve"> The aim is to find a solution that not only complies with safety standards, but also saves time, money, and materials, ensuring that each structural component is calculated to maximize its performance.</w:t>
      </w:r>
    </w:p>
    <w:p w14:paraId="4422D4D1" w14:textId="77777777" w:rsidR="00A71FAA" w:rsidRPr="004D0335" w:rsidRDefault="00A71FAA" w:rsidP="00441B6F">
      <w:pPr>
        <w:pStyle w:val="Body"/>
        <w:spacing w:after="0"/>
        <w:rPr>
          <w:rFonts w:ascii="Arial" w:hAnsi="Arial" w:cs="Arial"/>
          <w:color w:val="000000"/>
        </w:rPr>
      </w:pPr>
    </w:p>
    <w:p w14:paraId="1CC1EC91" w14:textId="063E511C" w:rsidR="00A71FAA" w:rsidRPr="004D0335" w:rsidRDefault="00A71FAA" w:rsidP="00441B6F">
      <w:pPr>
        <w:pStyle w:val="Body"/>
        <w:spacing w:after="0"/>
        <w:rPr>
          <w:rFonts w:ascii="Arial" w:hAnsi="Arial" w:cs="Arial"/>
          <w:color w:val="000000"/>
        </w:rPr>
      </w:pPr>
      <w:r w:rsidRPr="004D0335">
        <w:rPr>
          <w:rFonts w:ascii="Arial" w:hAnsi="Arial" w:cs="Arial"/>
          <w:color w:val="000000"/>
        </w:rPr>
        <w:t xml:space="preserve">Optimization and the use of construction techniques such as post-tensioned concrete </w:t>
      </w:r>
      <w:proofErr w:type="gramStart"/>
      <w:r w:rsidRPr="004D0335">
        <w:rPr>
          <w:rFonts w:ascii="Arial" w:hAnsi="Arial" w:cs="Arial"/>
          <w:color w:val="000000"/>
        </w:rPr>
        <w:t>are</w:t>
      </w:r>
      <w:proofErr w:type="gramEnd"/>
      <w:r w:rsidRPr="004D0335">
        <w:rPr>
          <w:rFonts w:ascii="Arial" w:hAnsi="Arial" w:cs="Arial"/>
          <w:color w:val="000000"/>
        </w:rPr>
        <w:t xml:space="preserve"> closely related, as the aim is to maximize the performance of a structure while minimizing the resources used. By combining these elements, it is possible to design lighter structures with greater load- resisting capacity and crack control</w:t>
      </w:r>
      <w:r w:rsidR="002C3395" w:rsidRPr="004D0335">
        <w:rPr>
          <w:rFonts w:ascii="Arial" w:hAnsi="Arial" w:cs="Arial"/>
          <w:color w:val="000000"/>
        </w:rPr>
        <w:t xml:space="preserve"> </w:t>
      </w:r>
      <w:sdt>
        <w:sdtPr>
          <w:rPr>
            <w:rFonts w:ascii="Arial" w:hAnsi="Arial" w:cs="Arial"/>
            <w:color w:val="000000"/>
          </w:rPr>
          <w:tag w:val="MENDELEY_CITATION_v3_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"/>
          <w:id w:val="1259249045"/>
          <w:placeholder>
            <w:docPart w:val="DefaultPlaceholder_-1854013440"/>
          </w:placeholder>
        </w:sdtPr>
        <w:sdtEndPr/>
        <w:sdtContent>
          <w:r w:rsidR="001A6523" w:rsidRPr="001A6523">
            <w:rPr>
              <w:rFonts w:ascii="Arial" w:hAnsi="Arial" w:cs="Arial"/>
              <w:color w:val="000000"/>
            </w:rPr>
            <w:t>(Lee et al., 2020)</w:t>
          </w:r>
        </w:sdtContent>
      </w:sdt>
      <w:r w:rsidRPr="004D0335">
        <w:rPr>
          <w:rFonts w:ascii="Arial" w:hAnsi="Arial" w:cs="Arial"/>
          <w:color w:val="000000"/>
        </w:rPr>
        <w:t>.</w:t>
      </w:r>
    </w:p>
    <w:p w14:paraId="2B478345" w14:textId="77777777" w:rsidR="002C3395" w:rsidRPr="004D0335" w:rsidRDefault="002C3395" w:rsidP="00441B6F">
      <w:pPr>
        <w:pStyle w:val="Body"/>
        <w:spacing w:after="0"/>
        <w:rPr>
          <w:rFonts w:ascii="Arial" w:hAnsi="Arial" w:cs="Arial"/>
          <w:color w:val="000000"/>
        </w:rPr>
      </w:pPr>
    </w:p>
    <w:p w14:paraId="3CA3F039" w14:textId="2E544902" w:rsidR="004C44B0" w:rsidRPr="004D0335" w:rsidRDefault="00CE49F5" w:rsidP="00441B6F">
      <w:pPr>
        <w:pStyle w:val="Body"/>
        <w:spacing w:after="0"/>
        <w:rPr>
          <w:rFonts w:ascii="Arial" w:hAnsi="Arial" w:cs="Arial"/>
          <w:color w:val="000000"/>
        </w:rPr>
      </w:pPr>
      <w:r w:rsidRPr="004D0335">
        <w:rPr>
          <w:rFonts w:ascii="Arial" w:hAnsi="Arial" w:cs="Arial"/>
          <w:color w:val="000000"/>
        </w:rPr>
        <w:t xml:space="preserve">In current professional practice, traditional design methods often require numerous manual iterations, which depend on the engineer's experience to propose the amount of reinforcing steel, the distribution of post-tensioning, or the cross-sections of the elements. This can </w:t>
      </w:r>
      <w:r w:rsidRPr="004D0335">
        <w:rPr>
          <w:rFonts w:ascii="Arial" w:hAnsi="Arial" w:cs="Arial"/>
          <w:color w:val="000000"/>
        </w:rPr>
        <w:lastRenderedPageBreak/>
        <w:t>result in conservative designs that increase material demands, as well as long working hours for the design stage.</w:t>
      </w:r>
    </w:p>
    <w:p w14:paraId="102D9044" w14:textId="77777777" w:rsidR="00CE49F5" w:rsidRPr="004D0335" w:rsidRDefault="00CE49F5" w:rsidP="00441B6F">
      <w:pPr>
        <w:pStyle w:val="Body"/>
        <w:spacing w:after="0"/>
        <w:rPr>
          <w:rFonts w:ascii="Arial" w:hAnsi="Arial" w:cs="Arial"/>
          <w:color w:val="000000"/>
        </w:rPr>
      </w:pPr>
    </w:p>
    <w:p w14:paraId="35D24EE6" w14:textId="425D0933" w:rsidR="00CE49F5" w:rsidRPr="004D0335" w:rsidRDefault="00CE49F5" w:rsidP="00441B6F">
      <w:pPr>
        <w:pStyle w:val="Body"/>
        <w:spacing w:after="0"/>
        <w:rPr>
          <w:rFonts w:ascii="Arial" w:hAnsi="Arial" w:cs="Arial"/>
          <w:color w:val="000000"/>
        </w:rPr>
      </w:pPr>
      <w:r w:rsidRPr="004D0335">
        <w:rPr>
          <w:rFonts w:ascii="Arial" w:hAnsi="Arial" w:cs="Arial"/>
          <w:color w:val="000000"/>
        </w:rPr>
        <w:t>Instead of performing current practices, it should be possible to use procedures that, in addition to considering structural integrity, do not ignore important factors such as the use of resources and the impact this has on the environment or the cost of the work. The implementation of optimization algorithms in addition to post-tensioning is an efficient way to combat these problems in order to obtain a better proposal from the conception of a building's structural design to its construction.</w:t>
      </w:r>
    </w:p>
    <w:p w14:paraId="0608F93E" w14:textId="77777777" w:rsidR="004C44B0" w:rsidRPr="004D0335" w:rsidRDefault="004C44B0" w:rsidP="00441B6F">
      <w:pPr>
        <w:pStyle w:val="Body"/>
        <w:spacing w:after="0"/>
        <w:rPr>
          <w:rFonts w:ascii="Arial" w:hAnsi="Arial" w:cs="Arial"/>
          <w:color w:val="000000"/>
        </w:rPr>
      </w:pPr>
    </w:p>
    <w:p w14:paraId="2E3F66A9" w14:textId="3A066D97" w:rsidR="002C3395" w:rsidRPr="004D0335" w:rsidRDefault="00D61A19" w:rsidP="00441B6F">
      <w:pPr>
        <w:pStyle w:val="Body"/>
        <w:spacing w:after="0"/>
        <w:rPr>
          <w:rFonts w:ascii="Arial" w:hAnsi="Arial" w:cs="Arial"/>
          <w:color w:val="000000"/>
        </w:rPr>
      </w:pPr>
      <w:r w:rsidRPr="004D0335">
        <w:rPr>
          <w:rFonts w:ascii="Arial" w:hAnsi="Arial" w:cs="Arial"/>
          <w:color w:val="000000"/>
        </w:rPr>
        <w:t xml:space="preserve">Currently, after water, concrete is the most widely used construction material in the world due to its strength, durability, and affordability. On the other hand, according to the </w:t>
      </w:r>
      <w:sdt>
        <w:sdtPr>
          <w:rPr>
            <w:rFonts w:ascii="Arial" w:hAnsi="Arial" w:cs="Arial"/>
            <w:color w:val="000000"/>
          </w:rPr>
          <w:tag w:val="MENDELEY_CITATION_v3_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"/>
          <w:id w:val="176157038"/>
          <w:placeholder>
            <w:docPart w:val="DefaultPlaceholder_-1854013440"/>
          </w:placeholder>
        </w:sdtPr>
        <w:sdtEndPr/>
        <w:sdtContent>
          <w:r w:rsidR="001A6523" w:rsidRPr="001A6523">
            <w:rPr>
              <w:rFonts w:ascii="Arial" w:hAnsi="Arial" w:cs="Arial"/>
              <w:color w:val="000000"/>
            </w:rPr>
            <w:t>(IEA, 2022)</w:t>
          </w:r>
        </w:sdtContent>
      </w:sdt>
      <w:r w:rsidRPr="004D0335">
        <w:rPr>
          <w:rFonts w:ascii="Arial" w:hAnsi="Arial" w:cs="Arial"/>
          <w:color w:val="000000"/>
        </w:rPr>
        <w:t>, the concrete sector is responsible for 7% of global CO2 emissions, so any reduction in the use of large volumes of concrete can have a positive impact on the environment.</w:t>
      </w:r>
    </w:p>
    <w:p w14:paraId="2ED1E6AE" w14:textId="77777777" w:rsidR="00D61A19" w:rsidRPr="004D0335" w:rsidRDefault="00D61A19" w:rsidP="00441B6F">
      <w:pPr>
        <w:pStyle w:val="Body"/>
        <w:spacing w:after="0"/>
        <w:rPr>
          <w:rFonts w:ascii="Arial" w:hAnsi="Arial" w:cs="Arial"/>
          <w:color w:val="000000"/>
        </w:rPr>
      </w:pPr>
    </w:p>
    <w:p w14:paraId="15C22CB1" w14:textId="6693A9CC" w:rsidR="00A71FAA" w:rsidRPr="004D0335" w:rsidRDefault="004C44B0" w:rsidP="00441B6F">
      <w:pPr>
        <w:pStyle w:val="Body"/>
        <w:spacing w:after="0"/>
        <w:rPr>
          <w:rFonts w:ascii="Arial" w:hAnsi="Arial" w:cs="Arial"/>
          <w:color w:val="000000"/>
        </w:rPr>
      </w:pPr>
      <w:r w:rsidRPr="004D0335">
        <w:rPr>
          <w:rFonts w:ascii="Arial" w:hAnsi="Arial" w:cs="Arial"/>
          <w:color w:val="000000"/>
        </w:rPr>
        <w:t xml:space="preserve">In this context, it is essential to conduct studies focused on optimizing post-tensioned concrete beams, integrating modern optimization methodologies such as metaheuristic algorithms, as </w:t>
      </w:r>
      <w:proofErr w:type="gramStart"/>
      <w:r w:rsidRPr="004D0335">
        <w:rPr>
          <w:rFonts w:ascii="Arial" w:hAnsi="Arial" w:cs="Arial"/>
          <w:color w:val="000000"/>
        </w:rPr>
        <w:t>these help</w:t>
      </w:r>
      <w:proofErr w:type="gramEnd"/>
      <w:r w:rsidRPr="004D0335">
        <w:rPr>
          <w:rFonts w:ascii="Arial" w:hAnsi="Arial" w:cs="Arial"/>
          <w:color w:val="000000"/>
        </w:rPr>
        <w:t xml:space="preserve"> maximize the benefits of post-tensioning, helping to optimize both the amount of steel and concrete used and the structural behavior compared to conventional reinforced concrete design techniques.</w:t>
      </w:r>
    </w:p>
    <w:p w14:paraId="2272C4B0" w14:textId="77777777" w:rsidR="00CA64AB" w:rsidRPr="004D0335" w:rsidRDefault="00CA64AB" w:rsidP="00441B6F">
      <w:pPr>
        <w:pStyle w:val="Body"/>
        <w:spacing w:after="0"/>
        <w:rPr>
          <w:rFonts w:ascii="Arial" w:hAnsi="Arial" w:cs="Arial"/>
          <w:color w:val="000000"/>
        </w:rPr>
      </w:pPr>
    </w:p>
    <w:p w14:paraId="2E072B3A" w14:textId="14D81B8C" w:rsidR="00CA64AB" w:rsidRDefault="00CA64AB" w:rsidP="00441B6F">
      <w:pPr>
        <w:pStyle w:val="Body"/>
        <w:spacing w:after="0"/>
        <w:rPr>
          <w:rFonts w:ascii="Arial" w:hAnsi="Arial" w:cs="Arial"/>
          <w:color w:val="000000"/>
        </w:rPr>
      </w:pPr>
      <w:r w:rsidRPr="004D0335">
        <w:rPr>
          <w:rFonts w:ascii="Arial" w:hAnsi="Arial" w:cs="Arial"/>
          <w:color w:val="000000"/>
        </w:rPr>
        <w:t>Therefore, the objective of this work is to perform the analysis and structural design of post-tensioned concrete beams in buildings with spans greater than 9 meters based on the particle swarm optimization (PSO) algorithm, minimizing material consumption and ensuring that the strength and service limit states are met in accordance with current regulations.</w:t>
      </w:r>
    </w:p>
    <w:p w14:paraId="787F0C96" w14:textId="77777777" w:rsidR="00F46477" w:rsidRPr="004D0335" w:rsidRDefault="00F46477" w:rsidP="00441B6F">
      <w:pPr>
        <w:pStyle w:val="Body"/>
        <w:spacing w:after="0"/>
        <w:rPr>
          <w:rFonts w:ascii="Arial" w:hAnsi="Arial" w:cs="Arial"/>
          <w:color w:val="000000"/>
        </w:rPr>
      </w:pPr>
    </w:p>
    <w:p w14:paraId="1908C391" w14:textId="29251D63" w:rsidR="00610B91" w:rsidRPr="004D0335" w:rsidRDefault="00610B91" w:rsidP="00610B91">
      <w:pPr>
        <w:pStyle w:val="AbstHead"/>
        <w:spacing w:after="0"/>
        <w:jc w:val="both"/>
        <w:rPr>
          <w:rFonts w:ascii="Arial" w:hAnsi="Arial" w:cs="Arial"/>
        </w:rPr>
      </w:pPr>
      <w:r w:rsidRPr="004D0335">
        <w:rPr>
          <w:rFonts w:ascii="Arial" w:hAnsi="Arial" w:cs="Arial"/>
        </w:rPr>
        <w:lastRenderedPageBreak/>
        <w:t>2. THEORICAL BACKGROUND</w:t>
      </w:r>
    </w:p>
    <w:p w14:paraId="66683CF5" w14:textId="77777777" w:rsidR="00610B91" w:rsidRPr="004D0335" w:rsidRDefault="00610B91" w:rsidP="00610B91">
      <w:pPr>
        <w:pStyle w:val="AbstHead"/>
        <w:spacing w:after="0"/>
        <w:jc w:val="both"/>
        <w:rPr>
          <w:rFonts w:ascii="Arial" w:hAnsi="Arial" w:cs="Arial"/>
        </w:rPr>
      </w:pPr>
    </w:p>
    <w:p w14:paraId="2DD9B12C" w14:textId="4D10FC9D" w:rsidR="00610B91" w:rsidRPr="004D0335" w:rsidRDefault="00610B91" w:rsidP="00610B91">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The two pillars that support this research work will be optimization and prestressing, both applied to reinforced concrete beams. Therefore, this section will introduce the theoretical background related to this subject. </w:t>
      </w:r>
    </w:p>
    <w:p w14:paraId="09BB9740" w14:textId="77777777" w:rsidR="004D4199" w:rsidRPr="004D0335" w:rsidRDefault="004D4199" w:rsidP="00610B91">
      <w:pPr>
        <w:pStyle w:val="AbstHead"/>
        <w:spacing w:after="0"/>
        <w:jc w:val="both"/>
        <w:rPr>
          <w:rFonts w:ascii="Arial" w:hAnsi="Arial" w:cs="Arial"/>
          <w:b w:val="0"/>
          <w:caps w:val="0"/>
          <w:color w:val="000000"/>
          <w:sz w:val="20"/>
        </w:rPr>
      </w:pPr>
    </w:p>
    <w:p w14:paraId="264AFBC0" w14:textId="0F9C7ED3" w:rsidR="004D4199" w:rsidRPr="004D0335" w:rsidRDefault="004D4199" w:rsidP="00F570F0">
      <w:pPr>
        <w:pStyle w:val="AbstHead"/>
        <w:spacing w:after="0"/>
        <w:rPr>
          <w:rFonts w:ascii="Arial" w:hAnsi="Arial" w:cs="Arial"/>
          <w:caps w:val="0"/>
        </w:rPr>
      </w:pPr>
      <w:r w:rsidRPr="004D0335">
        <w:rPr>
          <w:rFonts w:ascii="Arial" w:hAnsi="Arial" w:cs="Arial"/>
        </w:rPr>
        <w:t xml:space="preserve">2.1 </w:t>
      </w:r>
      <w:r w:rsidRPr="004D0335">
        <w:rPr>
          <w:rFonts w:ascii="Arial" w:hAnsi="Arial" w:cs="Arial"/>
          <w:caps w:val="0"/>
        </w:rPr>
        <w:t>Prestress</w:t>
      </w:r>
    </w:p>
    <w:p w14:paraId="663655A0" w14:textId="77777777" w:rsidR="004D4199" w:rsidRPr="004D0335" w:rsidRDefault="004D4199" w:rsidP="00610B91">
      <w:pPr>
        <w:pStyle w:val="AbstHead"/>
        <w:spacing w:after="0"/>
        <w:jc w:val="both"/>
        <w:rPr>
          <w:rFonts w:ascii="Arial" w:hAnsi="Arial" w:cs="Arial"/>
          <w:b w:val="0"/>
          <w:caps w:val="0"/>
          <w:color w:val="000000"/>
          <w:sz w:val="20"/>
        </w:rPr>
      </w:pPr>
    </w:p>
    <w:p w14:paraId="144BA10B" w14:textId="52034674" w:rsidR="00610B91" w:rsidRPr="004D0335" w:rsidRDefault="004D4199" w:rsidP="00610B91">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Prestressed concrete, both pre-tensioned and post-tensioned, consists of creating permanent stresses in a structural element in order to increase its strength and response to service loads. To do this, high-strength steel cables are strategically placed and tensioned with a certain force before or after the concrete hardens. The cables are then released, thereby releasing the tension and causing both tensi</w:t>
      </w:r>
      <w:r w:rsidR="00D56A2E" w:rsidRPr="004D0335">
        <w:rPr>
          <w:rFonts w:ascii="Arial" w:hAnsi="Arial" w:cs="Arial"/>
          <w:b w:val="0"/>
          <w:caps w:val="0"/>
          <w:color w:val="000000"/>
          <w:sz w:val="20"/>
        </w:rPr>
        <w:t>on</w:t>
      </w:r>
      <w:r w:rsidRPr="004D0335">
        <w:rPr>
          <w:rFonts w:ascii="Arial" w:hAnsi="Arial" w:cs="Arial"/>
          <w:b w:val="0"/>
          <w:caps w:val="0"/>
          <w:color w:val="000000"/>
          <w:sz w:val="20"/>
        </w:rPr>
        <w:t xml:space="preserve"> and compress</w:t>
      </w:r>
      <w:r w:rsidR="00D56A2E" w:rsidRPr="004D0335">
        <w:rPr>
          <w:rFonts w:ascii="Arial" w:hAnsi="Arial" w:cs="Arial"/>
          <w:b w:val="0"/>
          <w:caps w:val="0"/>
          <w:color w:val="000000"/>
          <w:sz w:val="20"/>
        </w:rPr>
        <w:t>ion</w:t>
      </w:r>
      <w:r w:rsidRPr="004D0335">
        <w:rPr>
          <w:rFonts w:ascii="Arial" w:hAnsi="Arial" w:cs="Arial"/>
          <w:b w:val="0"/>
          <w:caps w:val="0"/>
          <w:color w:val="000000"/>
          <w:sz w:val="20"/>
        </w:rPr>
        <w:t xml:space="preserve"> stresses in different fibers of the concrete element </w:t>
      </w:r>
      <w:r w:rsidR="00E266E3" w:rsidRPr="004D0335">
        <w:rPr>
          <w:rFonts w:ascii="Arial" w:hAnsi="Arial" w:cs="Arial"/>
          <w:b w:val="0"/>
          <w:caps w:val="0"/>
          <w:color w:val="000000"/>
          <w:sz w:val="20"/>
        </w:rPr>
        <w:t xml:space="preserve">(Asociación Nacional de Industriales del Presfuerzo y la Prefabricación </w:t>
      </w:r>
      <w:r w:rsidR="00D56A2E" w:rsidRPr="004D0335">
        <w:rPr>
          <w:rFonts w:ascii="Arial" w:hAnsi="Arial" w:cs="Arial"/>
          <w:b w:val="0"/>
          <w:caps w:val="0"/>
          <w:color w:val="000000"/>
          <w:sz w:val="20"/>
        </w:rPr>
        <w:t>[</w:t>
      </w:r>
      <w:r w:rsidR="00E266E3" w:rsidRPr="004D0335">
        <w:rPr>
          <w:rFonts w:ascii="Arial" w:hAnsi="Arial" w:cs="Arial"/>
          <w:b w:val="0"/>
          <w:caps w:val="0"/>
          <w:color w:val="000000"/>
          <w:sz w:val="20"/>
        </w:rPr>
        <w:t>ANNIPAC</w:t>
      </w:r>
      <w:r w:rsidR="00D56A2E" w:rsidRPr="004D0335">
        <w:rPr>
          <w:rFonts w:ascii="Arial" w:hAnsi="Arial" w:cs="Arial"/>
          <w:b w:val="0"/>
          <w:caps w:val="0"/>
          <w:color w:val="000000"/>
          <w:sz w:val="20"/>
        </w:rPr>
        <w:t>]</w:t>
      </w:r>
      <w:r w:rsidR="00E266E3" w:rsidRPr="004D0335">
        <w:rPr>
          <w:rFonts w:ascii="Arial" w:hAnsi="Arial" w:cs="Arial"/>
          <w:b w:val="0"/>
          <w:caps w:val="0"/>
          <w:color w:val="000000"/>
          <w:sz w:val="20"/>
        </w:rPr>
        <w:t>, 2018)</w:t>
      </w:r>
      <w:r w:rsidRPr="004D0335">
        <w:rPr>
          <w:rFonts w:ascii="Arial" w:hAnsi="Arial" w:cs="Arial"/>
          <w:b w:val="0"/>
          <w:caps w:val="0"/>
          <w:color w:val="000000"/>
          <w:sz w:val="20"/>
        </w:rPr>
        <w:t>.</w:t>
      </w:r>
    </w:p>
    <w:p w14:paraId="11AFB6D3" w14:textId="77777777" w:rsidR="004D4199" w:rsidRPr="004D0335" w:rsidRDefault="004D4199" w:rsidP="00610B91">
      <w:pPr>
        <w:pStyle w:val="AbstHead"/>
        <w:spacing w:after="0"/>
        <w:jc w:val="both"/>
        <w:rPr>
          <w:rFonts w:ascii="Arial" w:hAnsi="Arial" w:cs="Arial"/>
          <w:b w:val="0"/>
          <w:caps w:val="0"/>
          <w:color w:val="000000"/>
          <w:sz w:val="20"/>
        </w:rPr>
      </w:pPr>
    </w:p>
    <w:p w14:paraId="108183A0" w14:textId="58B21E34" w:rsidR="004D4199" w:rsidRPr="004D0335" w:rsidRDefault="004D4199" w:rsidP="00610B91">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This technique is greatly influenced by the eccentricity with which the prestressing cables are placed with respect to the neutral axis. </w:t>
      </w:r>
      <w:r w:rsidR="00AD6538" w:rsidRPr="004D0335">
        <w:rPr>
          <w:rFonts w:ascii="Arial" w:hAnsi="Arial" w:cs="Arial"/>
          <w:b w:val="0"/>
          <w:caps w:val="0"/>
          <w:color w:val="000000"/>
          <w:sz w:val="20"/>
        </w:rPr>
        <w:t xml:space="preserve">Fig. 1 </w:t>
      </w:r>
      <w:r w:rsidRPr="004D0335">
        <w:rPr>
          <w:rFonts w:ascii="Arial" w:hAnsi="Arial" w:cs="Arial"/>
          <w:b w:val="0"/>
          <w:caps w:val="0"/>
          <w:color w:val="000000"/>
          <w:sz w:val="20"/>
        </w:rPr>
        <w:t xml:space="preserve">shows how the moment diagrams vary for three different situations. </w:t>
      </w:r>
      <w:r w:rsidR="00E266E3" w:rsidRPr="004D0335">
        <w:rPr>
          <w:rFonts w:ascii="Arial" w:hAnsi="Arial" w:cs="Arial"/>
          <w:b w:val="0"/>
          <w:caps w:val="0"/>
          <w:color w:val="000000"/>
          <w:sz w:val="20"/>
        </w:rPr>
        <w:t>All beams are subject to a distributed load</w:t>
      </w:r>
      <w:r w:rsidR="00154803" w:rsidRPr="004D0335">
        <w:rPr>
          <w:rFonts w:ascii="Arial" w:hAnsi="Arial" w:cs="Arial"/>
          <w:b w:val="0"/>
          <w:caps w:val="0"/>
          <w:color w:val="000000"/>
          <w:sz w:val="20"/>
        </w:rPr>
        <w:t xml:space="preserve"> </w:t>
      </w:r>
      <w:r w:rsidR="00154803" w:rsidRPr="004D0335">
        <w:rPr>
          <w:rFonts w:ascii="Arial" w:hAnsi="Arial" w:cs="Arial"/>
          <w:b w:val="0"/>
          <w:i/>
          <w:iCs/>
          <w:caps w:val="0"/>
          <w:color w:val="000000"/>
          <w:sz w:val="20"/>
        </w:rPr>
        <w:t>w</w:t>
      </w:r>
      <w:r w:rsidR="00E266E3" w:rsidRPr="004D0335">
        <w:rPr>
          <w:rFonts w:ascii="Arial" w:hAnsi="Arial" w:cs="Arial"/>
          <w:b w:val="0"/>
          <w:caps w:val="0"/>
          <w:color w:val="000000"/>
          <w:sz w:val="20"/>
        </w:rPr>
        <w:t xml:space="preserve">. The load </w:t>
      </w:r>
      <w:r w:rsidR="00154803" w:rsidRPr="004D0335">
        <w:rPr>
          <w:rFonts w:ascii="Arial" w:hAnsi="Arial" w:cs="Arial"/>
          <w:b w:val="0"/>
          <w:i/>
          <w:iCs/>
          <w:caps w:val="0"/>
          <w:color w:val="000000"/>
          <w:sz w:val="20"/>
        </w:rPr>
        <w:t>P</w:t>
      </w:r>
      <w:r w:rsidR="00154803" w:rsidRPr="004D0335">
        <w:rPr>
          <w:rFonts w:ascii="Arial" w:hAnsi="Arial" w:cs="Arial"/>
          <w:b w:val="0"/>
          <w:caps w:val="0"/>
          <w:color w:val="000000"/>
          <w:sz w:val="20"/>
        </w:rPr>
        <w:t xml:space="preserve"> </w:t>
      </w:r>
      <w:r w:rsidR="00E266E3" w:rsidRPr="004D0335">
        <w:rPr>
          <w:rFonts w:ascii="Arial" w:hAnsi="Arial" w:cs="Arial"/>
          <w:b w:val="0"/>
          <w:caps w:val="0"/>
          <w:color w:val="000000"/>
          <w:sz w:val="20"/>
        </w:rPr>
        <w:t xml:space="preserve">is the load due to prestressing, which is located at a distance </w:t>
      </w:r>
      <w:r w:rsidR="00E266E3" w:rsidRPr="004D0335">
        <w:rPr>
          <w:rFonts w:ascii="Arial" w:hAnsi="Arial" w:cs="Arial"/>
          <w:b w:val="0"/>
          <w:i/>
          <w:iCs/>
          <w:caps w:val="0"/>
          <w:color w:val="000000"/>
          <w:sz w:val="20"/>
        </w:rPr>
        <w:t>e</w:t>
      </w:r>
      <w:r w:rsidR="00E266E3" w:rsidRPr="004D0335">
        <w:rPr>
          <w:rFonts w:ascii="Arial" w:hAnsi="Arial" w:cs="Arial"/>
          <w:b w:val="0"/>
          <w:caps w:val="0"/>
          <w:color w:val="000000"/>
          <w:sz w:val="20"/>
        </w:rPr>
        <w:t xml:space="preserve"> from the neutral axis, known as eccentricity. In beam A, the steel is placed on the neutral axis; in beam B, it is placed below the neutral axis; and in beam C, it follows a curved or catenary path, which is the case that will be studied in this work.</w:t>
      </w:r>
    </w:p>
    <w:p w14:paraId="7E7D5600" w14:textId="77777777" w:rsidR="004D4199" w:rsidRPr="004D0335" w:rsidRDefault="004D4199" w:rsidP="00610B91">
      <w:pPr>
        <w:pStyle w:val="AbstHead"/>
        <w:spacing w:after="0"/>
        <w:jc w:val="both"/>
        <w:rPr>
          <w:rFonts w:ascii="Arial" w:hAnsi="Arial" w:cs="Arial"/>
          <w:b w:val="0"/>
          <w:caps w:val="0"/>
          <w:color w:val="000000"/>
          <w:sz w:val="20"/>
        </w:rPr>
      </w:pPr>
    </w:p>
    <w:p w14:paraId="38FA4230" w14:textId="77777777" w:rsidR="004D4199" w:rsidRPr="004D0335" w:rsidRDefault="004D4199" w:rsidP="00AD6538">
      <w:pPr>
        <w:pStyle w:val="AbstHead"/>
        <w:spacing w:after="0"/>
        <w:jc w:val="both"/>
        <w:rPr>
          <w:rFonts w:ascii="Arial" w:hAnsi="Arial" w:cs="Arial"/>
          <w:b w:val="0"/>
          <w:caps w:val="0"/>
          <w:color w:val="000000"/>
          <w:sz w:val="20"/>
        </w:rPr>
      </w:pPr>
      <w:r w:rsidRPr="004D0335">
        <w:rPr>
          <w:noProof/>
        </w:rPr>
        <w:drawing>
          <wp:inline distT="0" distB="0" distL="0" distR="0" wp14:anchorId="2D4FE3F5" wp14:editId="0D5568E3">
            <wp:extent cx="3999506" cy="2095801"/>
            <wp:effectExtent l="0" t="0" r="0" b="0"/>
            <wp:docPr id="877399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123" t="16513" r="16237" b="41694"/>
                    <a:stretch>
                      <a:fillRect/>
                    </a:stretch>
                  </pic:blipFill>
                  <pic:spPr bwMode="auto">
                    <a:xfrm>
                      <a:off x="0" y="0"/>
                      <a:ext cx="3999506" cy="2095801"/>
                    </a:xfrm>
                    <a:prstGeom prst="rect">
                      <a:avLst/>
                    </a:prstGeom>
                    <a:noFill/>
                    <a:ln>
                      <a:noFill/>
                    </a:ln>
                    <a:extLst>
                      <a:ext uri="{53640926-AAD7-44D8-BBD7-CCE9431645EC}">
                        <a14:shadowObscured xmlns:a14="http://schemas.microsoft.com/office/drawing/2010/main"/>
                      </a:ext>
                    </a:extLst>
                  </pic:spPr>
                </pic:pic>
              </a:graphicData>
            </a:graphic>
          </wp:inline>
        </w:drawing>
      </w:r>
    </w:p>
    <w:p w14:paraId="7B4F2A3E" w14:textId="60E497AE" w:rsidR="00AD6538" w:rsidRPr="004D0335" w:rsidRDefault="00AD6538" w:rsidP="00AD6538">
      <w:pPr>
        <w:pStyle w:val="AbstHead"/>
        <w:spacing w:after="0"/>
        <w:jc w:val="both"/>
        <w:rPr>
          <w:rFonts w:ascii="Arial" w:hAnsi="Arial" w:cs="Arial"/>
          <w:bCs/>
          <w:caps w:val="0"/>
          <w:color w:val="000000"/>
          <w:sz w:val="20"/>
        </w:rPr>
      </w:pPr>
      <w:r w:rsidRPr="004D0335">
        <w:rPr>
          <w:rFonts w:ascii="Arial" w:hAnsi="Arial" w:cs="Arial"/>
          <w:bCs/>
          <w:caps w:val="0"/>
          <w:color w:val="000000"/>
          <w:sz w:val="20"/>
        </w:rPr>
        <w:t>Fig 1. Bending moment according to prestress eccentricity</w:t>
      </w:r>
    </w:p>
    <w:p w14:paraId="3B85F2EF" w14:textId="77777777" w:rsidR="005E7CD0" w:rsidRPr="004D0335" w:rsidRDefault="005E7CD0" w:rsidP="00AD6538">
      <w:pPr>
        <w:pStyle w:val="AbstHead"/>
        <w:spacing w:after="0"/>
        <w:jc w:val="both"/>
        <w:rPr>
          <w:rFonts w:ascii="Arial" w:hAnsi="Arial" w:cs="Arial"/>
          <w:bCs/>
          <w:caps w:val="0"/>
          <w:color w:val="000000"/>
          <w:sz w:val="20"/>
        </w:rPr>
      </w:pPr>
    </w:p>
    <w:p w14:paraId="7E1A7ADC" w14:textId="3929CC54" w:rsidR="005E7CD0" w:rsidRPr="004D0335" w:rsidRDefault="005E7CD0" w:rsidP="00C5634B">
      <w:pPr>
        <w:pStyle w:val="AbstHead"/>
        <w:spacing w:after="0"/>
        <w:rPr>
          <w:rFonts w:ascii="Arial" w:hAnsi="Arial" w:cs="Arial"/>
          <w:caps w:val="0"/>
          <w:sz w:val="20"/>
          <w:u w:val="single"/>
        </w:rPr>
      </w:pPr>
      <w:r w:rsidRPr="004D0335">
        <w:rPr>
          <w:rFonts w:ascii="Arial" w:hAnsi="Arial" w:cs="Arial"/>
          <w:sz w:val="20"/>
          <w:u w:val="single"/>
        </w:rPr>
        <w:t>2.1</w:t>
      </w:r>
      <w:r w:rsidR="00C5634B" w:rsidRPr="004D0335">
        <w:rPr>
          <w:rFonts w:ascii="Arial" w:hAnsi="Arial" w:cs="Arial"/>
          <w:sz w:val="20"/>
          <w:u w:val="single"/>
        </w:rPr>
        <w:t>.1</w:t>
      </w:r>
      <w:r w:rsidRPr="004D0335">
        <w:rPr>
          <w:rFonts w:ascii="Arial" w:hAnsi="Arial" w:cs="Arial"/>
          <w:sz w:val="20"/>
          <w:u w:val="single"/>
        </w:rPr>
        <w:t xml:space="preserve"> </w:t>
      </w:r>
      <w:r w:rsidRPr="004D0335">
        <w:rPr>
          <w:rFonts w:ascii="Arial" w:hAnsi="Arial" w:cs="Arial"/>
          <w:caps w:val="0"/>
          <w:sz w:val="20"/>
          <w:u w:val="single"/>
        </w:rPr>
        <w:t>Post tensioning</w:t>
      </w:r>
    </w:p>
    <w:p w14:paraId="711B1D91" w14:textId="77777777" w:rsidR="00AD6538" w:rsidRPr="004D0335" w:rsidRDefault="00AD6538" w:rsidP="00AD6538">
      <w:pPr>
        <w:pStyle w:val="AbstHead"/>
        <w:spacing w:after="0"/>
        <w:jc w:val="both"/>
        <w:rPr>
          <w:rFonts w:ascii="Arial" w:hAnsi="Arial" w:cs="Arial"/>
          <w:bCs/>
          <w:caps w:val="0"/>
          <w:color w:val="000000"/>
          <w:sz w:val="20"/>
        </w:rPr>
      </w:pPr>
    </w:p>
    <w:p w14:paraId="1C8DC2AF" w14:textId="37CD1F91" w:rsidR="00AD6538" w:rsidRPr="004D0335" w:rsidRDefault="00AD6538" w:rsidP="00AD6538">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The post-tensioning technique consists of tensioning the steel strands and anchoring them at the ends of the element once the concrete has hardened and reached the strength required to resist the loads induced by the prestressing. The concrete used is high-strength, with a compression strength (</w:t>
      </w:r>
      <w:r w:rsidRPr="00354D14">
        <w:rPr>
          <w:rFonts w:ascii="Arial" w:hAnsi="Arial" w:cs="Arial"/>
          <w:b w:val="0"/>
          <w:i/>
          <w:iCs/>
          <w:caps w:val="0"/>
          <w:color w:val="000000"/>
          <w:sz w:val="20"/>
        </w:rPr>
        <w:t>f'c</w:t>
      </w:r>
      <w:r w:rsidRPr="004D0335">
        <w:rPr>
          <w:rFonts w:ascii="Arial" w:hAnsi="Arial" w:cs="Arial"/>
          <w:b w:val="0"/>
          <w:caps w:val="0"/>
          <w:color w:val="000000"/>
          <w:sz w:val="20"/>
        </w:rPr>
        <w:t>) between 350-500 kg/cm², and the prestressing steel, such as strands and cables, in this case, is in the form of a twisted spiral or helix, reaching a rupture strength (</w:t>
      </w:r>
      <w:r w:rsidRPr="00354D14">
        <w:rPr>
          <w:rFonts w:ascii="Arial" w:hAnsi="Arial" w:cs="Arial"/>
          <w:b w:val="0"/>
          <w:i/>
          <w:iCs/>
          <w:caps w:val="0"/>
          <w:color w:val="000000"/>
          <w:sz w:val="20"/>
        </w:rPr>
        <w:t>fsr</w:t>
      </w:r>
      <w:r w:rsidRPr="004D0335">
        <w:rPr>
          <w:rFonts w:ascii="Arial" w:hAnsi="Arial" w:cs="Arial"/>
          <w:b w:val="0"/>
          <w:caps w:val="0"/>
          <w:color w:val="000000"/>
          <w:sz w:val="20"/>
        </w:rPr>
        <w:t xml:space="preserve">) of 19,000 kg/cm² for grade 270K or 270,000 </w:t>
      </w:r>
      <w:proofErr w:type="spellStart"/>
      <w:r w:rsidRPr="004D0335">
        <w:rPr>
          <w:rFonts w:ascii="Arial" w:hAnsi="Arial" w:cs="Arial"/>
          <w:b w:val="0"/>
          <w:caps w:val="0"/>
          <w:color w:val="000000"/>
          <w:sz w:val="20"/>
        </w:rPr>
        <w:t>lb</w:t>
      </w:r>
      <w:proofErr w:type="spellEnd"/>
      <w:r w:rsidRPr="004D0335">
        <w:rPr>
          <w:rFonts w:ascii="Arial" w:hAnsi="Arial" w:cs="Arial"/>
          <w:b w:val="0"/>
          <w:caps w:val="0"/>
          <w:color w:val="000000"/>
          <w:sz w:val="20"/>
        </w:rPr>
        <w:t xml:space="preserve">/in², in addition to an elastic modulus ranging between 1,900,000 and 1,960,000 kg/cm². The strands will be tensioned to 80% of their rupture strength. The characteristics described above are essential for achieving the adhesion and strength required in structures of great importance. This section, as well as the following section on the theory of prestressed element design, is </w:t>
      </w:r>
      <w:r w:rsidRPr="004D0335">
        <w:rPr>
          <w:rFonts w:ascii="Arial" w:hAnsi="Arial" w:cs="Arial"/>
          <w:b w:val="0"/>
          <w:caps w:val="0"/>
          <w:color w:val="000000"/>
          <w:sz w:val="20"/>
        </w:rPr>
        <w:lastRenderedPageBreak/>
        <w:t xml:space="preserve">based on </w:t>
      </w:r>
      <w:sdt>
        <w:sdtPr>
          <w:rPr>
            <w:rFonts w:ascii="Arial" w:hAnsi="Arial" w:cs="Arial"/>
            <w:b w:val="0"/>
            <w:caps w:val="0"/>
            <w:color w:val="000000"/>
            <w:sz w:val="20"/>
          </w:rPr>
          <w:tag w:val="MENDELEY_CITATION_v3_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"/>
          <w:id w:val="1454837988"/>
          <w:placeholder>
            <w:docPart w:val="DefaultPlaceholder_-1854013440"/>
          </w:placeholder>
        </w:sdtPr>
        <w:sdtEndPr/>
        <w:sdtContent>
          <w:r w:rsidR="001A6523" w:rsidRPr="001A6523">
            <w:rPr>
              <w:rFonts w:ascii="Arial" w:hAnsi="Arial" w:cs="Arial"/>
              <w:b w:val="0"/>
              <w:caps w:val="0"/>
              <w:color w:val="000000"/>
              <w:sz w:val="20"/>
            </w:rPr>
            <w:t>(ANIPPAC, 2018)</w:t>
          </w:r>
        </w:sdtContent>
      </w:sdt>
      <w:r w:rsidRPr="004D0335">
        <w:rPr>
          <w:rFonts w:ascii="Arial" w:hAnsi="Arial" w:cs="Arial"/>
          <w:b w:val="0"/>
          <w:caps w:val="0"/>
          <w:color w:val="000000"/>
          <w:sz w:val="20"/>
        </w:rPr>
        <w:t>,</w:t>
      </w:r>
      <w:r w:rsidR="00623409" w:rsidRPr="004D0335">
        <w:rPr>
          <w:rFonts w:ascii="Arial" w:hAnsi="Arial" w:cs="Arial"/>
          <w:b w:val="0"/>
          <w:caps w:val="0"/>
          <w:color w:val="000000"/>
          <w:sz w:val="20"/>
        </w:rPr>
        <w:t xml:space="preserve"> </w:t>
      </w:r>
      <w:r w:rsidRPr="004D0335">
        <w:rPr>
          <w:rFonts w:ascii="Arial" w:hAnsi="Arial" w:cs="Arial"/>
          <w:b w:val="0"/>
          <w:caps w:val="0"/>
          <w:color w:val="000000"/>
          <w:sz w:val="20"/>
        </w:rPr>
        <w:t>which provides a detailed explanation of everything related to this field of study.</w:t>
      </w:r>
    </w:p>
    <w:p w14:paraId="2C54AB77" w14:textId="77777777" w:rsidR="00C5634B" w:rsidRPr="004D0335" w:rsidRDefault="00C5634B" w:rsidP="00AD6538">
      <w:pPr>
        <w:pStyle w:val="AbstHead"/>
        <w:spacing w:after="0"/>
        <w:jc w:val="both"/>
        <w:rPr>
          <w:rFonts w:ascii="Arial" w:hAnsi="Arial" w:cs="Arial"/>
          <w:bCs/>
          <w:caps w:val="0"/>
          <w:color w:val="000000"/>
          <w:sz w:val="20"/>
        </w:rPr>
      </w:pPr>
    </w:p>
    <w:p w14:paraId="144BF44F" w14:textId="16EF0475" w:rsidR="00C5634B" w:rsidRPr="004D0335" w:rsidRDefault="00C5634B" w:rsidP="00C5634B">
      <w:pPr>
        <w:pStyle w:val="AbstHead"/>
        <w:spacing w:after="0"/>
        <w:rPr>
          <w:rFonts w:ascii="Arial" w:hAnsi="Arial" w:cs="Arial"/>
          <w:bCs/>
          <w:caps w:val="0"/>
          <w:color w:val="000000"/>
          <w:sz w:val="20"/>
          <w:u w:val="single"/>
        </w:rPr>
      </w:pPr>
      <w:r w:rsidRPr="004D0335">
        <w:rPr>
          <w:rFonts w:ascii="Arial" w:hAnsi="Arial" w:cs="Arial"/>
          <w:bCs/>
          <w:caps w:val="0"/>
          <w:color w:val="000000"/>
          <w:sz w:val="20"/>
          <w:u w:val="single"/>
        </w:rPr>
        <w:t>2.1.2 Losses</w:t>
      </w:r>
    </w:p>
    <w:p w14:paraId="6FBBFB00" w14:textId="77777777" w:rsidR="00C5634B" w:rsidRPr="004D0335" w:rsidRDefault="00C5634B" w:rsidP="00C5634B">
      <w:pPr>
        <w:pStyle w:val="AbstHead"/>
        <w:spacing w:after="0"/>
        <w:rPr>
          <w:rFonts w:ascii="Arial" w:hAnsi="Arial" w:cs="Arial"/>
          <w:b w:val="0"/>
          <w:caps w:val="0"/>
          <w:color w:val="000000"/>
          <w:sz w:val="20"/>
          <w:u w:val="single"/>
        </w:rPr>
      </w:pPr>
    </w:p>
    <w:p w14:paraId="34876B10" w14:textId="774FE4E5" w:rsidR="00C5634B" w:rsidRPr="004D0335" w:rsidRDefault="00637526" w:rsidP="00C5634B">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Something to </w:t>
      </w:r>
      <w:proofErr w:type="gramStart"/>
      <w:r w:rsidRPr="004D0335">
        <w:rPr>
          <w:rFonts w:ascii="Arial" w:hAnsi="Arial" w:cs="Arial"/>
          <w:b w:val="0"/>
          <w:caps w:val="0"/>
          <w:color w:val="000000"/>
          <w:sz w:val="20"/>
        </w:rPr>
        <w:t>take into account</w:t>
      </w:r>
      <w:proofErr w:type="gramEnd"/>
      <w:r w:rsidRPr="004D0335">
        <w:rPr>
          <w:rFonts w:ascii="Arial" w:hAnsi="Arial" w:cs="Arial"/>
          <w:b w:val="0"/>
          <w:caps w:val="0"/>
          <w:color w:val="000000"/>
          <w:sz w:val="20"/>
        </w:rPr>
        <w:t xml:space="preserve"> is the loss of force that will occur during this process. These losses can be immediate or differed, and are named according to the moment in which they occur.  Some examples of immediate losses are anchor slippage due to friction, strand deviation, elastic shortening, and instant relaxation, while differed losses include concrete drying shrinkage, plastic flow, and differed relaxation. All of these will cause a reduction in effective force, which can be up to 30% when designing conservatively </w:t>
      </w:r>
      <w:sdt>
        <w:sdtPr>
          <w:rPr>
            <w:rFonts w:ascii="Arial" w:hAnsi="Arial" w:cs="Arial"/>
            <w:b w:val="0"/>
            <w:caps w:val="0"/>
            <w:color w:val="000000"/>
            <w:sz w:val="20"/>
          </w:rPr>
          <w:tag w:val="MENDELEY_CITATION_v3_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"/>
          <w:id w:val="2100449493"/>
          <w:placeholder>
            <w:docPart w:val="DefaultPlaceholder_-1854013440"/>
          </w:placeholder>
        </w:sdtPr>
        <w:sdtEndPr/>
        <w:sdtContent>
          <w:r w:rsidR="001A6523" w:rsidRPr="001A6523">
            <w:rPr>
              <w:rFonts w:ascii="Arial" w:hAnsi="Arial" w:cs="Arial"/>
              <w:b w:val="0"/>
              <w:caps w:val="0"/>
              <w:color w:val="000000"/>
              <w:sz w:val="20"/>
            </w:rPr>
            <w:t>(ANIPPAC, 2018)</w:t>
          </w:r>
        </w:sdtContent>
      </w:sdt>
      <w:r w:rsidRPr="004D0335">
        <w:rPr>
          <w:rFonts w:ascii="Arial" w:hAnsi="Arial" w:cs="Arial"/>
          <w:b w:val="0"/>
          <w:caps w:val="0"/>
          <w:color w:val="000000"/>
          <w:sz w:val="20"/>
        </w:rPr>
        <w:t>.</w:t>
      </w:r>
    </w:p>
    <w:p w14:paraId="0EC5C8D9" w14:textId="77777777" w:rsidR="00637526" w:rsidRPr="004D0335" w:rsidRDefault="00637526" w:rsidP="00C5634B">
      <w:pPr>
        <w:pStyle w:val="AbstHead"/>
        <w:spacing w:after="0"/>
        <w:jc w:val="both"/>
        <w:rPr>
          <w:rFonts w:ascii="Arial" w:hAnsi="Arial" w:cs="Arial"/>
          <w:b w:val="0"/>
          <w:caps w:val="0"/>
          <w:color w:val="000000"/>
          <w:sz w:val="20"/>
        </w:rPr>
      </w:pPr>
    </w:p>
    <w:p w14:paraId="12C3B0FD" w14:textId="058844BA" w:rsidR="00637526" w:rsidRPr="004D0335" w:rsidRDefault="00637526" w:rsidP="00637526">
      <w:pPr>
        <w:pStyle w:val="AbstHead"/>
        <w:spacing w:after="0"/>
        <w:rPr>
          <w:rFonts w:ascii="Arial" w:hAnsi="Arial" w:cs="Arial"/>
          <w:bCs/>
          <w:caps w:val="0"/>
          <w:color w:val="000000"/>
          <w:sz w:val="20"/>
          <w:u w:val="single"/>
        </w:rPr>
      </w:pPr>
      <w:r w:rsidRPr="004D0335">
        <w:rPr>
          <w:rFonts w:ascii="Arial" w:hAnsi="Arial" w:cs="Arial"/>
          <w:bCs/>
          <w:caps w:val="0"/>
          <w:color w:val="000000"/>
          <w:sz w:val="20"/>
          <w:u w:val="single"/>
        </w:rPr>
        <w:t>2.1.3 Stages</w:t>
      </w:r>
    </w:p>
    <w:p w14:paraId="17E54679" w14:textId="77777777" w:rsidR="00637526" w:rsidRPr="004D0335" w:rsidRDefault="00637526" w:rsidP="00637526">
      <w:pPr>
        <w:pStyle w:val="AbstHead"/>
        <w:spacing w:after="0"/>
        <w:rPr>
          <w:rFonts w:ascii="Arial" w:hAnsi="Arial" w:cs="Arial"/>
          <w:b w:val="0"/>
          <w:caps w:val="0"/>
          <w:color w:val="000000"/>
          <w:sz w:val="20"/>
          <w:u w:val="single"/>
        </w:rPr>
      </w:pPr>
    </w:p>
    <w:p w14:paraId="3D4A534D" w14:textId="508DED41" w:rsidR="00637526" w:rsidRPr="004D0335" w:rsidRDefault="00637526" w:rsidP="00637526">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In order to review the stress state of prestressed elements, different stages of their service life will be </w:t>
      </w:r>
      <w:proofErr w:type="gramStart"/>
      <w:r w:rsidRPr="004D0335">
        <w:rPr>
          <w:rFonts w:ascii="Arial" w:hAnsi="Arial" w:cs="Arial"/>
          <w:b w:val="0"/>
          <w:caps w:val="0"/>
          <w:color w:val="000000"/>
          <w:sz w:val="20"/>
        </w:rPr>
        <w:t>taken into account</w:t>
      </w:r>
      <w:proofErr w:type="gramEnd"/>
      <w:r w:rsidR="00D56A2E" w:rsidRPr="004D0335">
        <w:rPr>
          <w:rFonts w:ascii="Arial" w:hAnsi="Arial" w:cs="Arial"/>
          <w:b w:val="0"/>
          <w:caps w:val="0"/>
          <w:color w:val="000000"/>
          <w:sz w:val="20"/>
        </w:rPr>
        <w:t xml:space="preserve"> </w:t>
      </w:r>
      <w:r w:rsidRPr="004D0335">
        <w:rPr>
          <w:rFonts w:ascii="Arial" w:hAnsi="Arial" w:cs="Arial"/>
          <w:b w:val="0"/>
          <w:caps w:val="0"/>
          <w:color w:val="000000"/>
          <w:sz w:val="20"/>
        </w:rPr>
        <w:t>as follows:</w:t>
      </w:r>
    </w:p>
    <w:p w14:paraId="6CC2AA29" w14:textId="77777777" w:rsidR="00637526" w:rsidRPr="004D0335" w:rsidRDefault="00637526" w:rsidP="00637526">
      <w:pPr>
        <w:pStyle w:val="AbstHead"/>
        <w:spacing w:after="0"/>
        <w:jc w:val="both"/>
        <w:rPr>
          <w:rFonts w:ascii="Arial" w:hAnsi="Arial" w:cs="Arial"/>
          <w:b w:val="0"/>
          <w:caps w:val="0"/>
          <w:color w:val="000000"/>
          <w:sz w:val="20"/>
        </w:rPr>
      </w:pPr>
    </w:p>
    <w:p w14:paraId="1A81AB1E" w14:textId="1A489B6E" w:rsidR="00637526" w:rsidRPr="004D0335" w:rsidRDefault="00637526" w:rsidP="00841257">
      <w:pPr>
        <w:pStyle w:val="AbstHead"/>
        <w:numPr>
          <w:ilvl w:val="0"/>
          <w:numId w:val="31"/>
        </w:numPr>
        <w:spacing w:after="0"/>
        <w:jc w:val="both"/>
        <w:rPr>
          <w:rFonts w:ascii="Arial" w:hAnsi="Arial" w:cs="Arial"/>
          <w:b w:val="0"/>
          <w:caps w:val="0"/>
          <w:color w:val="000000"/>
          <w:sz w:val="20"/>
        </w:rPr>
      </w:pPr>
      <w:r w:rsidRPr="004D0335">
        <w:rPr>
          <w:rFonts w:ascii="Arial" w:hAnsi="Arial" w:cs="Arial"/>
          <w:b w:val="0"/>
          <w:caps w:val="0"/>
          <w:color w:val="000000"/>
          <w:sz w:val="20"/>
        </w:rPr>
        <w:t xml:space="preserve">Transfer stage: This occurs when the wires are cut into prestressed or post-tensioned elements when the pressure from the jacks is released. This must be done once the concrete has reached 80% of its final strength. </w:t>
      </w:r>
    </w:p>
    <w:p w14:paraId="6CAA0755" w14:textId="77777777" w:rsidR="00D56A2E" w:rsidRPr="004D0335" w:rsidRDefault="00D56A2E" w:rsidP="00D56A2E">
      <w:pPr>
        <w:pStyle w:val="AbstHead"/>
        <w:spacing w:after="0"/>
        <w:ind w:left="720"/>
        <w:jc w:val="both"/>
        <w:rPr>
          <w:rFonts w:ascii="Arial" w:hAnsi="Arial" w:cs="Arial"/>
          <w:b w:val="0"/>
          <w:caps w:val="0"/>
          <w:color w:val="000000"/>
          <w:sz w:val="20"/>
        </w:rPr>
      </w:pPr>
    </w:p>
    <w:p w14:paraId="35586268" w14:textId="5D4AD2B1" w:rsidR="00637526" w:rsidRPr="004D0335" w:rsidRDefault="00637526" w:rsidP="00637526">
      <w:pPr>
        <w:pStyle w:val="AbstHead"/>
        <w:numPr>
          <w:ilvl w:val="0"/>
          <w:numId w:val="31"/>
        </w:numPr>
        <w:spacing w:after="0"/>
        <w:jc w:val="both"/>
        <w:rPr>
          <w:rFonts w:ascii="Arial" w:hAnsi="Arial" w:cs="Arial"/>
          <w:b w:val="0"/>
          <w:caps w:val="0"/>
          <w:color w:val="000000"/>
          <w:sz w:val="20"/>
        </w:rPr>
      </w:pPr>
      <w:r w:rsidRPr="004D0335">
        <w:rPr>
          <w:rFonts w:ascii="Arial" w:hAnsi="Arial" w:cs="Arial"/>
          <w:b w:val="0"/>
          <w:caps w:val="0"/>
          <w:color w:val="000000"/>
          <w:sz w:val="20"/>
        </w:rPr>
        <w:t>Intermediate Stage: This occurs during the transport and assembly of the element. For this stage, it is important to have temporary supports and assembly devices in place, anticipating the static condition in the design.</w:t>
      </w:r>
    </w:p>
    <w:p w14:paraId="033000BE" w14:textId="77777777" w:rsidR="00637526" w:rsidRPr="004D0335" w:rsidRDefault="00637526" w:rsidP="00637526">
      <w:pPr>
        <w:pStyle w:val="AbstHead"/>
        <w:spacing w:after="0"/>
        <w:jc w:val="both"/>
        <w:rPr>
          <w:rFonts w:ascii="Arial" w:hAnsi="Arial" w:cs="Arial"/>
          <w:b w:val="0"/>
          <w:caps w:val="0"/>
          <w:color w:val="000000"/>
          <w:sz w:val="20"/>
        </w:rPr>
      </w:pPr>
    </w:p>
    <w:p w14:paraId="6A4CF669" w14:textId="35B8603B" w:rsidR="00637526" w:rsidRPr="004D0335" w:rsidRDefault="00637526" w:rsidP="00637526">
      <w:pPr>
        <w:pStyle w:val="AbstHead"/>
        <w:numPr>
          <w:ilvl w:val="0"/>
          <w:numId w:val="31"/>
        </w:numPr>
        <w:spacing w:after="0"/>
        <w:jc w:val="both"/>
        <w:rPr>
          <w:rFonts w:ascii="Arial" w:hAnsi="Arial" w:cs="Arial"/>
          <w:b w:val="0"/>
          <w:caps w:val="0"/>
          <w:color w:val="000000"/>
          <w:sz w:val="20"/>
        </w:rPr>
      </w:pPr>
      <w:r w:rsidRPr="004D0335">
        <w:rPr>
          <w:rFonts w:ascii="Arial" w:hAnsi="Arial" w:cs="Arial"/>
          <w:b w:val="0"/>
          <w:caps w:val="0"/>
          <w:color w:val="000000"/>
          <w:sz w:val="20"/>
        </w:rPr>
        <w:t>Final stage: In this stage, all applied load combinations are evaluated, service conditions are reviewed to ensure that stresses, deformations, and cracks are within permissible limits, and the ultimate strength of the element is also considered.</w:t>
      </w:r>
    </w:p>
    <w:p w14:paraId="50650ECD" w14:textId="77777777" w:rsidR="00C173D2" w:rsidRDefault="00C173D2" w:rsidP="006B52D8">
      <w:pPr>
        <w:pStyle w:val="AbstHead"/>
        <w:spacing w:after="0"/>
        <w:jc w:val="both"/>
        <w:rPr>
          <w:rFonts w:ascii="Arial" w:hAnsi="Arial" w:cs="Arial"/>
          <w:b w:val="0"/>
          <w:caps w:val="0"/>
          <w:color w:val="000000"/>
          <w:sz w:val="20"/>
        </w:rPr>
      </w:pPr>
    </w:p>
    <w:p w14:paraId="5BF8E98E" w14:textId="39D3CA84" w:rsidR="006B52D8" w:rsidRPr="004D0335" w:rsidRDefault="006B52D8" w:rsidP="006B52D8">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It is necessary to check the forces acting on the element for each of the stages described above. To do this, Fig</w:t>
      </w:r>
      <w:r w:rsidR="004C1B7B">
        <w:rPr>
          <w:rFonts w:ascii="Arial" w:hAnsi="Arial" w:cs="Arial"/>
          <w:b w:val="0"/>
          <w:caps w:val="0"/>
          <w:color w:val="000000"/>
          <w:sz w:val="20"/>
        </w:rPr>
        <w:t>.</w:t>
      </w:r>
      <w:r w:rsidRPr="004D0335">
        <w:rPr>
          <w:rFonts w:ascii="Arial" w:hAnsi="Arial" w:cs="Arial"/>
          <w:b w:val="0"/>
          <w:caps w:val="0"/>
          <w:color w:val="000000"/>
          <w:sz w:val="20"/>
        </w:rPr>
        <w:t xml:space="preserve"> </w:t>
      </w:r>
      <w:r w:rsidR="00BC3F3E">
        <w:rPr>
          <w:rFonts w:ascii="Arial" w:hAnsi="Arial" w:cs="Arial"/>
          <w:b w:val="0"/>
          <w:caps w:val="0"/>
          <w:color w:val="000000"/>
          <w:sz w:val="20"/>
        </w:rPr>
        <w:t>2</w:t>
      </w:r>
      <w:r w:rsidRPr="004D0335">
        <w:rPr>
          <w:rFonts w:ascii="Arial" w:hAnsi="Arial" w:cs="Arial"/>
          <w:b w:val="0"/>
          <w:caps w:val="0"/>
          <w:color w:val="000000"/>
          <w:sz w:val="20"/>
        </w:rPr>
        <w:t xml:space="preserve"> and Equation </w:t>
      </w:r>
      <w:r w:rsidR="00B533B8">
        <w:rPr>
          <w:rFonts w:ascii="Arial" w:hAnsi="Arial" w:cs="Arial"/>
          <w:b w:val="0"/>
          <w:caps w:val="0"/>
          <w:color w:val="000000"/>
          <w:sz w:val="20"/>
        </w:rPr>
        <w:t>(</w:t>
      </w:r>
      <w:r w:rsidRPr="004D0335">
        <w:rPr>
          <w:rFonts w:ascii="Arial" w:hAnsi="Arial" w:cs="Arial"/>
          <w:b w:val="0"/>
          <w:caps w:val="0"/>
          <w:color w:val="000000"/>
          <w:sz w:val="20"/>
        </w:rPr>
        <w:t>1</w:t>
      </w:r>
      <w:r w:rsidR="00B533B8">
        <w:rPr>
          <w:rFonts w:ascii="Arial" w:hAnsi="Arial" w:cs="Arial"/>
          <w:b w:val="0"/>
          <w:caps w:val="0"/>
          <w:color w:val="000000"/>
          <w:sz w:val="20"/>
        </w:rPr>
        <w:t>)</w:t>
      </w:r>
      <w:r w:rsidRPr="004D0335">
        <w:rPr>
          <w:rFonts w:ascii="Arial" w:hAnsi="Arial" w:cs="Arial"/>
          <w:b w:val="0"/>
          <w:caps w:val="0"/>
          <w:color w:val="000000"/>
          <w:sz w:val="20"/>
        </w:rPr>
        <w:t xml:space="preserve"> and Equation </w:t>
      </w:r>
      <w:r w:rsidR="00B533B8">
        <w:rPr>
          <w:rFonts w:ascii="Arial" w:hAnsi="Arial" w:cs="Arial"/>
          <w:b w:val="0"/>
          <w:caps w:val="0"/>
          <w:color w:val="000000"/>
          <w:sz w:val="20"/>
        </w:rPr>
        <w:t>(</w:t>
      </w:r>
      <w:r w:rsidRPr="004D0335">
        <w:rPr>
          <w:rFonts w:ascii="Arial" w:hAnsi="Arial" w:cs="Arial"/>
          <w:b w:val="0"/>
          <w:caps w:val="0"/>
          <w:color w:val="000000"/>
          <w:sz w:val="20"/>
        </w:rPr>
        <w:t>2</w:t>
      </w:r>
      <w:r w:rsidR="00B533B8">
        <w:rPr>
          <w:rFonts w:ascii="Arial" w:hAnsi="Arial" w:cs="Arial"/>
          <w:b w:val="0"/>
          <w:caps w:val="0"/>
          <w:color w:val="000000"/>
          <w:sz w:val="20"/>
        </w:rPr>
        <w:t>)</w:t>
      </w:r>
      <w:r w:rsidRPr="004D0335">
        <w:rPr>
          <w:rFonts w:ascii="Arial" w:hAnsi="Arial" w:cs="Arial"/>
          <w:b w:val="0"/>
          <w:caps w:val="0"/>
          <w:color w:val="000000"/>
          <w:sz w:val="20"/>
        </w:rPr>
        <w:t xml:space="preserve"> show the stresses, that must be calculated considering the different actions to which the structural element will be subjected, as well as its geometric properties.</w:t>
      </w:r>
    </w:p>
    <w:p w14:paraId="15740FF2" w14:textId="77777777" w:rsidR="00354D14" w:rsidRDefault="00354D14" w:rsidP="00080A7A">
      <w:pPr>
        <w:pStyle w:val="AbstHead"/>
        <w:spacing w:after="0"/>
        <w:jc w:val="both"/>
        <w:rPr>
          <w:rFonts w:ascii="Arial" w:hAnsi="Arial" w:cs="Arial"/>
          <w:b w:val="0"/>
          <w:caps w:val="0"/>
          <w:color w:val="000000"/>
          <w:sz w:val="20"/>
        </w:rPr>
      </w:pPr>
    </w:p>
    <w:tbl>
      <w:tblPr>
        <w:tblStyle w:val="TableGrid"/>
        <w:tblW w:w="8434"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726"/>
      </w:tblGrid>
      <w:tr w:rsidR="00C173D2" w:rsidRPr="004D0335" w14:paraId="3963A54F" w14:textId="77777777" w:rsidTr="00C173D2">
        <w:trPr>
          <w:trHeight w:val="410"/>
        </w:trPr>
        <w:tc>
          <w:tcPr>
            <w:tcW w:w="7708" w:type="dxa"/>
          </w:tcPr>
          <w:p w14:paraId="56D20E1F" w14:textId="72246D45" w:rsidR="00C173D2" w:rsidRPr="00BC3F3E" w:rsidRDefault="00BC3F3E" w:rsidP="00F557DA">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rPr>
                  <m:t>f</m:t>
                </m:r>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P</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Pe</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pp</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f</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cm</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cv</m:t>
                    </m:r>
                  </m:sub>
                </m:sSub>
              </m:oMath>
            </m:oMathPara>
          </w:p>
        </w:tc>
        <w:tc>
          <w:tcPr>
            <w:tcW w:w="726" w:type="dxa"/>
          </w:tcPr>
          <w:p w14:paraId="53748D75" w14:textId="624EF1AE" w:rsidR="00C173D2" w:rsidRPr="004D0335" w:rsidRDefault="00C173D2" w:rsidP="00F557DA">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Pr>
                <w:rFonts w:ascii="Arial" w:hAnsi="Arial" w:cs="Arial"/>
                <w:b w:val="0"/>
                <w:caps w:val="0"/>
                <w:color w:val="000000"/>
                <w:sz w:val="20"/>
              </w:rPr>
              <w:t>1</w:t>
            </w:r>
            <w:r w:rsidRPr="004D0335">
              <w:rPr>
                <w:rFonts w:ascii="Arial" w:hAnsi="Arial" w:cs="Arial"/>
                <w:b w:val="0"/>
                <w:caps w:val="0"/>
                <w:color w:val="000000"/>
                <w:sz w:val="20"/>
              </w:rPr>
              <w:t>)</w:t>
            </w:r>
          </w:p>
        </w:tc>
      </w:tr>
    </w:tbl>
    <w:p w14:paraId="1137B4DA" w14:textId="77777777" w:rsidR="00C173D2" w:rsidRDefault="00C173D2" w:rsidP="00080A7A">
      <w:pPr>
        <w:pStyle w:val="AbstHead"/>
        <w:spacing w:after="0"/>
        <w:jc w:val="both"/>
        <w:rPr>
          <w:rFonts w:ascii="Arial" w:hAnsi="Arial" w:cs="Arial"/>
          <w:b w:val="0"/>
          <w:caps w:val="0"/>
          <w:color w:val="000000"/>
          <w:sz w:val="20"/>
        </w:rPr>
      </w:pPr>
    </w:p>
    <w:tbl>
      <w:tblPr>
        <w:tblStyle w:val="TableGrid"/>
        <w:tblW w:w="8460"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5"/>
        <w:gridCol w:w="735"/>
      </w:tblGrid>
      <w:tr w:rsidR="00C173D2" w:rsidRPr="004D0335" w14:paraId="64F9617B" w14:textId="77777777" w:rsidTr="00C173D2">
        <w:trPr>
          <w:trHeight w:val="782"/>
        </w:trPr>
        <w:tc>
          <w:tcPr>
            <w:tcW w:w="7725" w:type="dxa"/>
          </w:tcPr>
          <w:p w14:paraId="60075AF8" w14:textId="3EA53AFC" w:rsidR="00C173D2" w:rsidRPr="00BC3F3E" w:rsidRDefault="00BC3F3E" w:rsidP="00C173D2">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rPr>
                  <m:t>f</m:t>
                </m:r>
                <m:r>
                  <m:rPr>
                    <m:sty m:val="b"/>
                  </m:rPr>
                  <w:rPr>
                    <w:rFonts w:ascii="Cambria Math" w:hAnsi="Cambria Math"/>
                  </w:rPr>
                  <m:t>=</m:t>
                </m:r>
                <m:f>
                  <m:fPr>
                    <m:ctrlPr>
                      <w:rPr>
                        <w:rFonts w:ascii="Cambria Math" w:hAnsi="Cambria Math"/>
                        <w:b w:val="0"/>
                        <w:bCs/>
                      </w:rPr>
                    </m:ctrlPr>
                  </m:fPr>
                  <m:num>
                    <m:r>
                      <m:rPr>
                        <m:sty m:val="bi"/>
                      </m:rPr>
                      <w:rPr>
                        <w:rFonts w:ascii="Cambria Math" w:hAnsi="Cambria Math"/>
                      </w:rPr>
                      <m:t>P</m:t>
                    </m:r>
                  </m:num>
                  <m:den>
                    <m:sSub>
                      <m:sSubPr>
                        <m:ctrlPr>
                          <w:rPr>
                            <w:rFonts w:ascii="Cambria Math" w:hAnsi="Cambria Math"/>
                            <w:b w:val="0"/>
                            <w:bCs/>
                          </w:rPr>
                        </m:ctrlPr>
                      </m:sSubPr>
                      <m:e>
                        <m:r>
                          <m:rPr>
                            <m:sty m:val="bi"/>
                          </m:rPr>
                          <w:rPr>
                            <w:rFonts w:ascii="Cambria Math" w:hAnsi="Cambria Math"/>
                          </w:rPr>
                          <m:t>A</m:t>
                        </m:r>
                      </m:e>
                      <m:sub>
                        <m:r>
                          <m:rPr>
                            <m:sty m:val="bi"/>
                          </m:rPr>
                          <w:rPr>
                            <w:rFonts w:ascii="Cambria Math" w:hAnsi="Cambria Math"/>
                          </w:rPr>
                          <m:t>ss</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P</m:t>
                        </m:r>
                      </m:e>
                      <m:sub>
                        <m:r>
                          <m:rPr>
                            <m:sty m:val="bi"/>
                          </m:rPr>
                          <w:rPr>
                            <w:rFonts w:ascii="Cambria Math" w:hAnsi="Cambria Math"/>
                          </w:rPr>
                          <m:t>e</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ss</m:t>
                        </m:r>
                      </m:sub>
                    </m:sSub>
                  </m:den>
                </m:f>
                <m:r>
                  <m:rPr>
                    <m:sty m:val="bi"/>
                  </m:rPr>
                  <w:rPr>
                    <w:rFonts w:ascii="Cambria Math" w:hAnsi="Cambria Math"/>
                  </w:rPr>
                  <m:t>y</m:t>
                </m:r>
                <m:r>
                  <m:rPr>
                    <m:sty m:val="b"/>
                  </m:rPr>
                  <w:rPr>
                    <w:rFonts w:ascii="Cambria Math" w:eastAsiaTheme="minorEastAsia"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M</m:t>
                        </m:r>
                      </m:e>
                      <m:sub>
                        <m:r>
                          <m:rPr>
                            <m:sty m:val="bi"/>
                          </m:rPr>
                          <w:rPr>
                            <w:rFonts w:ascii="Cambria Math" w:hAnsi="Cambria Math"/>
                          </w:rPr>
                          <m:t>pp</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ss</m:t>
                        </m:r>
                      </m:sub>
                    </m:sSub>
                  </m:den>
                </m:f>
                <m:r>
                  <m:rPr>
                    <m:sty m:val="bi"/>
                  </m:rPr>
                  <w:rPr>
                    <w:rFonts w:ascii="Cambria Math" w:hAnsi="Cambria Math"/>
                  </w:rPr>
                  <m:t>y</m:t>
                </m:r>
                <m:r>
                  <m:rPr>
                    <m:sty m:val="b"/>
                  </m:rPr>
                  <w:rPr>
                    <w:rFonts w:ascii="Cambria Math" w:eastAsiaTheme="minorEastAsia"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M</m:t>
                        </m:r>
                      </m:e>
                      <m:sub>
                        <m:r>
                          <m:rPr>
                            <m:sty m:val="bi"/>
                          </m:rPr>
                          <w:rPr>
                            <w:rFonts w:ascii="Cambria Math" w:hAnsi="Cambria Math"/>
                          </w:rPr>
                          <m:t>f</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ss</m:t>
                        </m:r>
                      </m:sub>
                    </m:sSub>
                  </m:den>
                </m:f>
                <m:r>
                  <m:rPr>
                    <m:sty m:val="bi"/>
                  </m:rPr>
                  <w:rPr>
                    <w:rFonts w:ascii="Cambria Math" w:hAnsi="Cambria Math"/>
                  </w:rPr>
                  <m:t>y</m:t>
                </m:r>
                <m:r>
                  <m:rPr>
                    <m:sty m:val="b"/>
                  </m:rPr>
                  <w:rPr>
                    <w:rFonts w:ascii="Cambria Math" w:eastAsiaTheme="minorEastAsia"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M</m:t>
                        </m:r>
                      </m:e>
                      <m:sub>
                        <m:r>
                          <m:rPr>
                            <m:sty m:val="bi"/>
                          </m:rPr>
                          <w:rPr>
                            <w:rFonts w:ascii="Cambria Math" w:hAnsi="Cambria Math"/>
                          </w:rPr>
                          <m:t>cm</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sc</m:t>
                        </m:r>
                      </m:sub>
                    </m:sSub>
                  </m:den>
                </m:f>
                <m:r>
                  <m:rPr>
                    <m:sty m:val="bi"/>
                  </m:rPr>
                  <w:rPr>
                    <w:rFonts w:ascii="Cambria Math" w:hAnsi="Cambria Math"/>
                  </w:rPr>
                  <m:t>y</m:t>
                </m:r>
                <m:r>
                  <m:rPr>
                    <m:sty m:val="b"/>
                  </m:rPr>
                  <w:rPr>
                    <w:rFonts w:ascii="Cambria Math" w:eastAsiaTheme="minorEastAsia"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M</m:t>
                        </m:r>
                      </m:e>
                      <m:sub>
                        <m:r>
                          <m:rPr>
                            <m:sty m:val="bi"/>
                          </m:rPr>
                          <w:rPr>
                            <w:rFonts w:ascii="Cambria Math" w:hAnsi="Cambria Math"/>
                          </w:rPr>
                          <m:t>cv</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sc</m:t>
                        </m:r>
                      </m:sub>
                    </m:sSub>
                  </m:den>
                </m:f>
                <m:r>
                  <m:rPr>
                    <m:sty m:val="bi"/>
                  </m:rPr>
                  <w:rPr>
                    <w:rFonts w:ascii="Cambria Math" w:hAnsi="Cambria Math"/>
                  </w:rPr>
                  <m:t>y</m:t>
                </m:r>
              </m:oMath>
            </m:oMathPara>
          </w:p>
        </w:tc>
        <w:tc>
          <w:tcPr>
            <w:tcW w:w="735" w:type="dxa"/>
          </w:tcPr>
          <w:p w14:paraId="1539C9A4" w14:textId="518A26C6" w:rsidR="00C173D2" w:rsidRPr="004D0335" w:rsidRDefault="00C173D2" w:rsidP="00C173D2">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Pr>
                <w:rFonts w:ascii="Arial" w:hAnsi="Arial" w:cs="Arial"/>
                <w:b w:val="0"/>
                <w:caps w:val="0"/>
                <w:color w:val="000000"/>
                <w:sz w:val="20"/>
              </w:rPr>
              <w:t>2</w:t>
            </w:r>
            <w:r w:rsidRPr="004D0335">
              <w:rPr>
                <w:rFonts w:ascii="Arial" w:hAnsi="Arial" w:cs="Arial"/>
                <w:b w:val="0"/>
                <w:caps w:val="0"/>
                <w:color w:val="000000"/>
                <w:sz w:val="20"/>
              </w:rPr>
              <w:t>)</w:t>
            </w:r>
          </w:p>
        </w:tc>
      </w:tr>
    </w:tbl>
    <w:p w14:paraId="1B9171A8" w14:textId="77777777" w:rsidR="00C173D2" w:rsidRDefault="00C173D2" w:rsidP="00080A7A">
      <w:pPr>
        <w:pStyle w:val="AbstHead"/>
        <w:spacing w:after="0"/>
        <w:jc w:val="both"/>
        <w:rPr>
          <w:rFonts w:ascii="Arial" w:hAnsi="Arial" w:cs="Arial"/>
          <w:b w:val="0"/>
          <w:caps w:val="0"/>
          <w:color w:val="000000"/>
          <w:sz w:val="20"/>
        </w:rPr>
      </w:pPr>
    </w:p>
    <w:p w14:paraId="0729AA64" w14:textId="6D4F476D" w:rsidR="00637526" w:rsidRPr="004D0335" w:rsidRDefault="00080A7A" w:rsidP="00080A7A">
      <w:pPr>
        <w:pStyle w:val="AbstHead"/>
        <w:spacing w:after="0"/>
        <w:jc w:val="both"/>
        <w:rPr>
          <w:rFonts w:ascii="Arial" w:hAnsi="Arial" w:cs="Arial"/>
          <w:b w:val="0"/>
          <w:caps w:val="0"/>
          <w:color w:val="000000"/>
          <w:sz w:val="20"/>
        </w:rPr>
      </w:pPr>
      <w:r w:rsidRPr="004D0335">
        <w:rPr>
          <w:noProof/>
        </w:rPr>
        <w:drawing>
          <wp:inline distT="0" distB="0" distL="0" distR="0" wp14:anchorId="24CB7CD0" wp14:editId="0D59F8E5">
            <wp:extent cx="5040000" cy="108969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175" t="41512" r="34688" b="39602"/>
                    <a:stretch/>
                  </pic:blipFill>
                  <pic:spPr bwMode="auto">
                    <a:xfrm>
                      <a:off x="0" y="0"/>
                      <a:ext cx="5040000" cy="1089697"/>
                    </a:xfrm>
                    <a:prstGeom prst="rect">
                      <a:avLst/>
                    </a:prstGeom>
                    <a:noFill/>
                    <a:ln>
                      <a:noFill/>
                    </a:ln>
                    <a:extLst>
                      <a:ext uri="{53640926-AAD7-44D8-BBD7-CCE9431645EC}">
                        <a14:shadowObscured xmlns:a14="http://schemas.microsoft.com/office/drawing/2010/main"/>
                      </a:ext>
                    </a:extLst>
                  </pic:spPr>
                </pic:pic>
              </a:graphicData>
            </a:graphic>
          </wp:inline>
        </w:drawing>
      </w:r>
    </w:p>
    <w:p w14:paraId="516CC4CD" w14:textId="77777777" w:rsidR="00080A7A" w:rsidRPr="004D0335" w:rsidRDefault="00080A7A" w:rsidP="00080A7A">
      <w:pPr>
        <w:pStyle w:val="AbstHead"/>
        <w:spacing w:after="0"/>
        <w:rPr>
          <w:rFonts w:ascii="Arial" w:hAnsi="Arial" w:cs="Arial"/>
          <w:b w:val="0"/>
          <w:caps w:val="0"/>
          <w:color w:val="000000"/>
          <w:sz w:val="20"/>
        </w:rPr>
      </w:pPr>
    </w:p>
    <w:p w14:paraId="65F184B4" w14:textId="77B8F12F" w:rsidR="00080A7A" w:rsidRPr="004D0335" w:rsidRDefault="00080A7A" w:rsidP="00080A7A">
      <w:pPr>
        <w:pStyle w:val="AbstHead"/>
        <w:spacing w:after="0"/>
        <w:jc w:val="both"/>
        <w:rPr>
          <w:rFonts w:ascii="Arial" w:hAnsi="Arial" w:cs="Arial"/>
          <w:bCs/>
          <w:caps w:val="0"/>
          <w:color w:val="000000"/>
          <w:sz w:val="20"/>
        </w:rPr>
      </w:pPr>
      <w:r w:rsidRPr="004D0335">
        <w:rPr>
          <w:rFonts w:ascii="Arial" w:hAnsi="Arial" w:cs="Arial"/>
          <w:bCs/>
          <w:caps w:val="0"/>
          <w:color w:val="000000"/>
          <w:sz w:val="20"/>
        </w:rPr>
        <w:t xml:space="preserve">Fig. </w:t>
      </w:r>
      <w:r w:rsidR="00BC3F3E">
        <w:rPr>
          <w:rFonts w:ascii="Arial" w:hAnsi="Arial" w:cs="Arial"/>
          <w:bCs/>
          <w:caps w:val="0"/>
          <w:color w:val="000000"/>
          <w:sz w:val="20"/>
        </w:rPr>
        <w:t>2</w:t>
      </w:r>
      <w:r w:rsidRPr="004D0335">
        <w:rPr>
          <w:rFonts w:ascii="Arial" w:hAnsi="Arial" w:cs="Arial"/>
          <w:bCs/>
          <w:caps w:val="0"/>
          <w:color w:val="000000"/>
          <w:sz w:val="20"/>
        </w:rPr>
        <w:t xml:space="preserve">. Bending forces in a beam with a simple and composite cross-section </w:t>
      </w:r>
    </w:p>
    <w:p w14:paraId="1D40247E" w14:textId="77777777" w:rsidR="00080A7A" w:rsidRPr="004D0335" w:rsidRDefault="00080A7A" w:rsidP="00080A7A">
      <w:pPr>
        <w:pStyle w:val="AbstHead"/>
        <w:spacing w:after="0"/>
        <w:jc w:val="both"/>
        <w:rPr>
          <w:rFonts w:ascii="Arial" w:hAnsi="Arial" w:cs="Arial"/>
          <w:bCs/>
          <w:caps w:val="0"/>
          <w:color w:val="000000"/>
          <w:sz w:val="20"/>
        </w:rPr>
      </w:pPr>
    </w:p>
    <w:tbl>
      <w:tblPr>
        <w:tblStyle w:val="TableGrid"/>
        <w:tblW w:w="8430"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215"/>
      </w:tblGrid>
      <w:tr w:rsidR="001674AF" w:rsidRPr="004D0335" w14:paraId="379FC30C" w14:textId="77777777" w:rsidTr="002A657F">
        <w:trPr>
          <w:trHeight w:val="2475"/>
        </w:trPr>
        <w:tc>
          <w:tcPr>
            <w:tcW w:w="4215" w:type="dxa"/>
          </w:tcPr>
          <w:p w14:paraId="0DFFDE87"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lastRenderedPageBreak/>
              <w:t>P = Effective prestressing force</w:t>
            </w:r>
          </w:p>
          <w:p w14:paraId="2C08A7A1"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E = prestressing eccentricity</w:t>
            </w:r>
          </w:p>
          <w:p w14:paraId="63138302" w14:textId="0BEC9235" w:rsidR="001674AF" w:rsidRPr="004D0335" w:rsidRDefault="001674A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M</w:t>
            </w:r>
            <w:r w:rsidRPr="004D0335">
              <w:rPr>
                <w:rFonts w:ascii="Arial" w:hAnsi="Arial" w:cs="Arial"/>
                <w:b w:val="0"/>
                <w:i/>
                <w:iCs/>
                <w:caps w:val="0"/>
                <w:color w:val="000000"/>
                <w:sz w:val="20"/>
                <w:vertAlign w:val="subscript"/>
              </w:rPr>
              <w:t>pp</w:t>
            </w:r>
            <w:proofErr w:type="spellEnd"/>
            <w:r w:rsidRPr="004D0335">
              <w:rPr>
                <w:rFonts w:ascii="Arial" w:hAnsi="Arial" w:cs="Arial"/>
                <w:b w:val="0"/>
                <w:i/>
                <w:iCs/>
                <w:caps w:val="0"/>
                <w:color w:val="000000"/>
                <w:sz w:val="20"/>
                <w:vertAlign w:val="subscript"/>
              </w:rPr>
              <w:t xml:space="preserve"> </w:t>
            </w:r>
            <w:r w:rsidRPr="004D0335">
              <w:rPr>
                <w:rFonts w:ascii="Arial" w:hAnsi="Arial" w:cs="Arial"/>
                <w:b w:val="0"/>
                <w:i/>
                <w:iCs/>
                <w:caps w:val="0"/>
                <w:color w:val="000000"/>
                <w:sz w:val="20"/>
              </w:rPr>
              <w:t xml:space="preserve">= moment due to </w:t>
            </w:r>
            <w:r w:rsidR="002A657F" w:rsidRPr="004D0335">
              <w:rPr>
                <w:rFonts w:ascii="Arial" w:hAnsi="Arial" w:cs="Arial"/>
                <w:b w:val="0"/>
                <w:i/>
                <w:iCs/>
                <w:caps w:val="0"/>
                <w:color w:val="000000"/>
                <w:sz w:val="20"/>
              </w:rPr>
              <w:t>self-weight</w:t>
            </w:r>
          </w:p>
          <w:p w14:paraId="7E95D46A" w14:textId="77777777" w:rsidR="001674AF" w:rsidRPr="004D0335" w:rsidRDefault="001674A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M</w:t>
            </w:r>
            <w:r w:rsidRPr="004D0335">
              <w:rPr>
                <w:rFonts w:ascii="Arial" w:hAnsi="Arial" w:cs="Arial"/>
                <w:b w:val="0"/>
                <w:i/>
                <w:iCs/>
                <w:caps w:val="0"/>
                <w:color w:val="000000"/>
                <w:sz w:val="20"/>
                <w:vertAlign w:val="subscript"/>
              </w:rPr>
              <w:t>f</w:t>
            </w:r>
            <w:proofErr w:type="spellEnd"/>
            <w:r w:rsidRPr="004D0335">
              <w:rPr>
                <w:rFonts w:ascii="Arial" w:hAnsi="Arial" w:cs="Arial"/>
                <w:b w:val="0"/>
                <w:i/>
                <w:iCs/>
                <w:caps w:val="0"/>
                <w:color w:val="000000"/>
                <w:sz w:val="20"/>
                <w:vertAlign w:val="subscript"/>
              </w:rPr>
              <w:t xml:space="preserve"> </w:t>
            </w:r>
            <w:r w:rsidRPr="004D0335">
              <w:rPr>
                <w:rFonts w:ascii="Arial" w:hAnsi="Arial" w:cs="Arial"/>
                <w:b w:val="0"/>
                <w:i/>
                <w:iCs/>
                <w:caps w:val="0"/>
                <w:color w:val="000000"/>
                <w:sz w:val="20"/>
              </w:rPr>
              <w:t>= moment due to subgrade</w:t>
            </w:r>
          </w:p>
          <w:p w14:paraId="5502EDE7" w14:textId="77777777" w:rsidR="001674AF" w:rsidRPr="004D0335" w:rsidRDefault="001674A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M</w:t>
            </w:r>
            <w:r w:rsidRPr="004D0335">
              <w:rPr>
                <w:rFonts w:ascii="Arial" w:hAnsi="Arial" w:cs="Arial"/>
                <w:b w:val="0"/>
                <w:i/>
                <w:iCs/>
                <w:caps w:val="0"/>
                <w:color w:val="000000"/>
                <w:sz w:val="20"/>
                <w:vertAlign w:val="subscript"/>
              </w:rPr>
              <w:t>cm</w:t>
            </w:r>
            <w:proofErr w:type="spellEnd"/>
            <w:r w:rsidRPr="004D0335">
              <w:rPr>
                <w:rFonts w:ascii="Arial" w:hAnsi="Arial" w:cs="Arial"/>
                <w:b w:val="0"/>
                <w:i/>
                <w:iCs/>
                <w:caps w:val="0"/>
                <w:color w:val="000000"/>
                <w:sz w:val="20"/>
                <w:vertAlign w:val="subscript"/>
              </w:rPr>
              <w:t xml:space="preserve"> </w:t>
            </w:r>
            <w:r w:rsidRPr="004D0335">
              <w:rPr>
                <w:rFonts w:ascii="Arial" w:hAnsi="Arial" w:cs="Arial"/>
                <w:b w:val="0"/>
                <w:i/>
                <w:iCs/>
                <w:caps w:val="0"/>
                <w:color w:val="000000"/>
                <w:sz w:val="20"/>
              </w:rPr>
              <w:t>= moment due to dead overload</w:t>
            </w:r>
          </w:p>
          <w:p w14:paraId="6C6D9972" w14:textId="77777777" w:rsidR="001674AF" w:rsidRPr="004D0335" w:rsidRDefault="001674A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M</w:t>
            </w:r>
            <w:r w:rsidRPr="004D0335">
              <w:rPr>
                <w:rFonts w:ascii="Arial" w:hAnsi="Arial" w:cs="Arial"/>
                <w:b w:val="0"/>
                <w:i/>
                <w:iCs/>
                <w:caps w:val="0"/>
                <w:color w:val="000000"/>
                <w:sz w:val="20"/>
                <w:vertAlign w:val="subscript"/>
              </w:rPr>
              <w:t>cv</w:t>
            </w:r>
            <w:proofErr w:type="spellEnd"/>
            <w:r w:rsidRPr="004D0335">
              <w:rPr>
                <w:rFonts w:ascii="Arial" w:hAnsi="Arial" w:cs="Arial"/>
                <w:b w:val="0"/>
                <w:i/>
                <w:iCs/>
                <w:caps w:val="0"/>
                <w:color w:val="000000"/>
                <w:sz w:val="20"/>
                <w:vertAlign w:val="subscript"/>
              </w:rPr>
              <w:t xml:space="preserve"> </w:t>
            </w:r>
            <w:r w:rsidRPr="004D0335">
              <w:rPr>
                <w:rFonts w:ascii="Arial" w:hAnsi="Arial" w:cs="Arial"/>
                <w:b w:val="0"/>
                <w:i/>
                <w:iCs/>
                <w:caps w:val="0"/>
                <w:color w:val="000000"/>
                <w:sz w:val="20"/>
              </w:rPr>
              <w:t>= moment due to live load</w:t>
            </w:r>
          </w:p>
          <w:p w14:paraId="43A4A526"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A = cross-sectional area</w:t>
            </w:r>
          </w:p>
          <w:p w14:paraId="1E606AAA"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I = moment of inertia of the section</w:t>
            </w:r>
          </w:p>
          <w:p w14:paraId="73E8B6A6"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y = distance to the fiber where the stresses are calculated</w:t>
            </w:r>
          </w:p>
          <w:p w14:paraId="41B3F5AA"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ss = subscript referring to the simple section</w:t>
            </w:r>
          </w:p>
          <w:p w14:paraId="7495546E" w14:textId="44A9730A" w:rsidR="001674AF" w:rsidRPr="004D0335" w:rsidRDefault="001674AF" w:rsidP="002A657F">
            <w:pPr>
              <w:pStyle w:val="AbstHead"/>
              <w:spacing w:after="0"/>
              <w:jc w:val="both"/>
              <w:rPr>
                <w:rFonts w:ascii="Arial" w:hAnsi="Arial" w:cs="Arial"/>
                <w:bCs/>
                <w:caps w:val="0"/>
                <w:color w:val="000000"/>
                <w:sz w:val="20"/>
              </w:rPr>
            </w:pPr>
            <w:proofErr w:type="spellStart"/>
            <w:r w:rsidRPr="004D0335">
              <w:rPr>
                <w:rFonts w:ascii="Arial" w:hAnsi="Arial" w:cs="Arial"/>
                <w:b w:val="0"/>
                <w:i/>
                <w:iCs/>
                <w:caps w:val="0"/>
                <w:color w:val="000000"/>
                <w:sz w:val="20"/>
              </w:rPr>
              <w:t>sc</w:t>
            </w:r>
            <w:proofErr w:type="spellEnd"/>
            <w:r w:rsidRPr="004D0335">
              <w:rPr>
                <w:rFonts w:ascii="Arial" w:hAnsi="Arial" w:cs="Arial"/>
                <w:b w:val="0"/>
                <w:i/>
                <w:iCs/>
                <w:caps w:val="0"/>
                <w:color w:val="000000"/>
                <w:sz w:val="20"/>
              </w:rPr>
              <w:t xml:space="preserve"> = subscript referring to the composite section</w:t>
            </w:r>
          </w:p>
        </w:tc>
        <w:tc>
          <w:tcPr>
            <w:tcW w:w="4215" w:type="dxa"/>
          </w:tcPr>
          <w:p w14:paraId="099B1AC3" w14:textId="283977E8" w:rsidR="001674A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fp</w:t>
            </w:r>
            <w:proofErr w:type="spellEnd"/>
            <w:r w:rsidRPr="004D0335">
              <w:rPr>
                <w:rFonts w:ascii="Arial" w:hAnsi="Arial" w:cs="Arial"/>
                <w:b w:val="0"/>
                <w:i/>
                <w:iCs/>
                <w:caps w:val="0"/>
                <w:color w:val="000000"/>
                <w:sz w:val="20"/>
              </w:rPr>
              <w:t xml:space="preserve"> = Stress due to effective prestressing force</w:t>
            </w:r>
          </w:p>
          <w:p w14:paraId="060AB6A3" w14:textId="397CAAC3"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Pe</w:t>
            </w:r>
            <w:proofErr w:type="spellEnd"/>
            <w:r w:rsidRPr="004D0335">
              <w:rPr>
                <w:rFonts w:ascii="Arial" w:hAnsi="Arial" w:cs="Arial"/>
                <w:b w:val="0"/>
                <w:i/>
                <w:iCs/>
                <w:caps w:val="0"/>
                <w:color w:val="000000"/>
                <w:sz w:val="20"/>
              </w:rPr>
              <w:t xml:space="preserve"> = Stress due to prestressing with eccentricity</w:t>
            </w:r>
          </w:p>
          <w:p w14:paraId="52006913" w14:textId="1274CED3"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Pp</w:t>
            </w:r>
            <w:proofErr w:type="spellEnd"/>
            <w:r w:rsidRPr="004D0335">
              <w:rPr>
                <w:rFonts w:ascii="Arial" w:hAnsi="Arial" w:cs="Arial"/>
                <w:b w:val="0"/>
                <w:i/>
                <w:iCs/>
                <w:caps w:val="0"/>
                <w:color w:val="000000"/>
                <w:sz w:val="20"/>
              </w:rPr>
              <w:t xml:space="preserve"> = Stress due to self-weight</w:t>
            </w:r>
          </w:p>
          <w:p w14:paraId="2232CE60" w14:textId="48CDEA36" w:rsidR="002A657F" w:rsidRPr="004D0335" w:rsidRDefault="002A657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f</w:t>
            </w:r>
            <w:r w:rsidRPr="004D0335">
              <w:rPr>
                <w:rFonts w:ascii="Arial" w:hAnsi="Arial" w:cs="Arial"/>
                <w:b w:val="0"/>
                <w:i/>
                <w:iCs/>
                <w:caps w:val="0"/>
                <w:color w:val="000000"/>
                <w:sz w:val="20"/>
              </w:rPr>
              <w:t xml:space="preserve"> = Stress due to the road surface</w:t>
            </w:r>
          </w:p>
          <w:p w14:paraId="11623A98" w14:textId="5FE92566"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cm</w:t>
            </w:r>
            <w:proofErr w:type="spellEnd"/>
            <w:r w:rsidRPr="004D0335">
              <w:rPr>
                <w:rFonts w:ascii="Arial" w:hAnsi="Arial" w:cs="Arial"/>
                <w:b w:val="0"/>
                <w:i/>
                <w:iCs/>
                <w:caps w:val="0"/>
                <w:color w:val="000000"/>
                <w:sz w:val="20"/>
              </w:rPr>
              <w:t xml:space="preserve"> = Stress due to dead overload </w:t>
            </w:r>
          </w:p>
          <w:p w14:paraId="4E0572E6" w14:textId="074C6E3E"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cv</w:t>
            </w:r>
            <w:proofErr w:type="spellEnd"/>
            <w:r w:rsidRPr="004D0335">
              <w:rPr>
                <w:rFonts w:ascii="Arial" w:hAnsi="Arial" w:cs="Arial"/>
                <w:b w:val="0"/>
                <w:i/>
                <w:iCs/>
                <w:caps w:val="0"/>
                <w:color w:val="000000"/>
                <w:sz w:val="20"/>
              </w:rPr>
              <w:t xml:space="preserve"> = Stress due to live load </w:t>
            </w:r>
          </w:p>
          <w:p w14:paraId="112AAA08" w14:textId="50DC19C5"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h</w:t>
            </w:r>
            <w:r w:rsidRPr="004D0335">
              <w:rPr>
                <w:rFonts w:ascii="Arial" w:hAnsi="Arial" w:cs="Arial"/>
                <w:b w:val="0"/>
                <w:i/>
                <w:iCs/>
                <w:caps w:val="0"/>
                <w:color w:val="000000"/>
                <w:sz w:val="20"/>
                <w:vertAlign w:val="subscript"/>
              </w:rPr>
              <w:t>ss</w:t>
            </w:r>
            <w:proofErr w:type="spellEnd"/>
            <w:r w:rsidRPr="004D0335">
              <w:rPr>
                <w:rFonts w:ascii="Arial" w:hAnsi="Arial" w:cs="Arial"/>
                <w:b w:val="0"/>
                <w:i/>
                <w:iCs/>
                <w:caps w:val="0"/>
                <w:color w:val="000000"/>
                <w:sz w:val="20"/>
              </w:rPr>
              <w:t xml:space="preserve"> = Simple section height</w:t>
            </w:r>
          </w:p>
          <w:p w14:paraId="23DE3D8C" w14:textId="6AE134B0"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h</w:t>
            </w:r>
            <w:r w:rsidRPr="004D0335">
              <w:rPr>
                <w:rFonts w:ascii="Arial" w:hAnsi="Arial" w:cs="Arial"/>
                <w:b w:val="0"/>
                <w:i/>
                <w:iCs/>
                <w:caps w:val="0"/>
                <w:color w:val="000000"/>
                <w:sz w:val="20"/>
                <w:vertAlign w:val="subscript"/>
              </w:rPr>
              <w:t>sc</w:t>
            </w:r>
            <w:proofErr w:type="spellEnd"/>
            <w:r w:rsidRPr="004D0335">
              <w:rPr>
                <w:rFonts w:ascii="Arial" w:hAnsi="Arial" w:cs="Arial"/>
                <w:b w:val="0"/>
                <w:i/>
                <w:iCs/>
                <w:caps w:val="0"/>
                <w:color w:val="000000"/>
                <w:sz w:val="20"/>
              </w:rPr>
              <w:t xml:space="preserve"> = Composite section height</w:t>
            </w:r>
          </w:p>
          <w:p w14:paraId="08F0C255" w14:textId="54930ECE"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n</w:t>
            </w:r>
            <w:r w:rsidRPr="004D0335">
              <w:rPr>
                <w:rFonts w:ascii="Arial" w:hAnsi="Arial" w:cs="Arial"/>
                <w:b w:val="0"/>
                <w:i/>
                <w:iCs/>
                <w:caps w:val="0"/>
                <w:color w:val="000000"/>
                <w:sz w:val="20"/>
                <w:vertAlign w:val="subscript"/>
              </w:rPr>
              <w:t>be</w:t>
            </w:r>
            <w:proofErr w:type="spellEnd"/>
            <w:r w:rsidRPr="004D0335">
              <w:rPr>
                <w:rFonts w:ascii="Arial" w:hAnsi="Arial" w:cs="Arial"/>
                <w:b w:val="0"/>
                <w:i/>
                <w:iCs/>
                <w:caps w:val="0"/>
                <w:color w:val="000000"/>
                <w:sz w:val="20"/>
              </w:rPr>
              <w:t xml:space="preserve"> = Skid width in composite section </w:t>
            </w:r>
          </w:p>
          <w:p w14:paraId="492E3217" w14:textId="264182B2" w:rsidR="002A657F" w:rsidRPr="004D0335" w:rsidRDefault="002A657F" w:rsidP="001674AF">
            <w:pPr>
              <w:pStyle w:val="AbstHead"/>
              <w:spacing w:after="0"/>
              <w:jc w:val="both"/>
              <w:rPr>
                <w:rFonts w:ascii="Arial" w:hAnsi="Arial" w:cs="Arial"/>
                <w:bCs/>
                <w:caps w:val="0"/>
                <w:color w:val="000000"/>
                <w:sz w:val="20"/>
              </w:rPr>
            </w:pPr>
            <w:r w:rsidRPr="004D0335">
              <w:rPr>
                <w:rFonts w:ascii="Arial" w:hAnsi="Arial" w:cs="Arial"/>
                <w:b w:val="0"/>
                <w:i/>
                <w:iCs/>
                <w:caps w:val="0"/>
                <w:color w:val="000000"/>
                <w:sz w:val="20"/>
              </w:rPr>
              <w:t>E.N. = Neutral axis</w:t>
            </w:r>
          </w:p>
        </w:tc>
      </w:tr>
    </w:tbl>
    <w:p w14:paraId="32E99131" w14:textId="77777777" w:rsidR="00080A7A" w:rsidRPr="004D0335" w:rsidRDefault="00080A7A" w:rsidP="00080A7A">
      <w:pPr>
        <w:pStyle w:val="AbstHead"/>
        <w:spacing w:after="0"/>
        <w:jc w:val="both"/>
        <w:rPr>
          <w:rFonts w:ascii="Arial" w:hAnsi="Arial" w:cs="Arial"/>
          <w:bCs/>
          <w:caps w:val="0"/>
          <w:color w:val="000000"/>
          <w:sz w:val="20"/>
        </w:rPr>
      </w:pPr>
    </w:p>
    <w:p w14:paraId="2606C341" w14:textId="7F3BECFC" w:rsidR="002A657F" w:rsidRPr="004D0335" w:rsidRDefault="00154803" w:rsidP="00154803">
      <w:pPr>
        <w:pStyle w:val="AbstHead"/>
        <w:spacing w:after="0"/>
        <w:rPr>
          <w:rFonts w:ascii="Arial" w:hAnsi="Arial" w:cs="Arial"/>
          <w:bCs/>
          <w:caps w:val="0"/>
          <w:color w:val="000000"/>
          <w:sz w:val="20"/>
          <w:u w:val="single"/>
        </w:rPr>
      </w:pPr>
      <w:r w:rsidRPr="004D0335">
        <w:rPr>
          <w:rFonts w:ascii="Arial" w:hAnsi="Arial" w:cs="Arial"/>
          <w:bCs/>
          <w:caps w:val="0"/>
          <w:color w:val="000000"/>
          <w:sz w:val="20"/>
          <w:u w:val="single"/>
        </w:rPr>
        <w:t>2.1.4 Allowable stresses</w:t>
      </w:r>
    </w:p>
    <w:p w14:paraId="0D0939D8" w14:textId="77777777" w:rsidR="00154803" w:rsidRPr="004D0335" w:rsidRDefault="00154803" w:rsidP="00154803">
      <w:pPr>
        <w:pStyle w:val="AbstHead"/>
        <w:spacing w:after="0"/>
        <w:rPr>
          <w:rFonts w:ascii="Arial" w:hAnsi="Arial" w:cs="Arial"/>
          <w:b w:val="0"/>
          <w:caps w:val="0"/>
          <w:color w:val="000000"/>
          <w:sz w:val="20"/>
          <w:u w:val="single"/>
        </w:rPr>
      </w:pPr>
    </w:p>
    <w:p w14:paraId="08303A8F" w14:textId="1BE93774" w:rsidR="00154803" w:rsidRDefault="00154803"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For concrete, care must be taken not to exceed the tension and compression stresses specified in Table 1, where </w:t>
      </w:r>
      <w:proofErr w:type="spellStart"/>
      <w:r w:rsidRPr="004D0335">
        <w:rPr>
          <w:rFonts w:ascii="Arial" w:hAnsi="Arial" w:cs="Arial"/>
          <w:b w:val="0"/>
          <w:i/>
          <w:iCs/>
          <w:caps w:val="0"/>
          <w:color w:val="000000"/>
          <w:sz w:val="20"/>
        </w:rPr>
        <w:t>f’</w:t>
      </w:r>
      <w:r w:rsidRPr="004D0335">
        <w:rPr>
          <w:rFonts w:ascii="Arial" w:hAnsi="Arial" w:cs="Arial"/>
          <w:i/>
          <w:iCs/>
          <w:caps w:val="0"/>
          <w:color w:val="000000"/>
          <w:sz w:val="20"/>
          <w:vertAlign w:val="subscript"/>
        </w:rPr>
        <w:t>ci</w:t>
      </w:r>
      <w:proofErr w:type="spellEnd"/>
      <w:r w:rsidRPr="004D0335">
        <w:rPr>
          <w:rFonts w:ascii="Arial" w:hAnsi="Arial" w:cs="Arial"/>
          <w:b w:val="0"/>
          <w:caps w:val="0"/>
          <w:color w:val="000000"/>
          <w:sz w:val="20"/>
        </w:rPr>
        <w:t xml:space="preserve"> is the compression strength of the concrete at the transfer of prestress.</w:t>
      </w:r>
    </w:p>
    <w:p w14:paraId="271A6334" w14:textId="77777777" w:rsidR="005F266A" w:rsidRDefault="005F266A" w:rsidP="00154803">
      <w:pPr>
        <w:pStyle w:val="AbstHead"/>
        <w:spacing w:after="0"/>
        <w:jc w:val="both"/>
        <w:rPr>
          <w:rFonts w:ascii="Arial" w:hAnsi="Arial" w:cs="Arial"/>
          <w:b w:val="0"/>
          <w:caps w:val="0"/>
          <w:color w:val="000000"/>
          <w:sz w:val="20"/>
        </w:rPr>
      </w:pPr>
    </w:p>
    <w:p w14:paraId="0E06DDC4" w14:textId="77777777" w:rsidR="005F266A" w:rsidRDefault="005F266A" w:rsidP="00154803">
      <w:pPr>
        <w:pStyle w:val="AbstHead"/>
        <w:spacing w:after="0"/>
        <w:jc w:val="both"/>
        <w:rPr>
          <w:rFonts w:ascii="Arial" w:hAnsi="Arial" w:cs="Arial"/>
          <w:b w:val="0"/>
          <w:caps w:val="0"/>
          <w:color w:val="000000"/>
          <w:sz w:val="20"/>
        </w:rPr>
      </w:pPr>
    </w:p>
    <w:p w14:paraId="4E766C05" w14:textId="77777777" w:rsidR="005F266A" w:rsidRPr="004D0335" w:rsidRDefault="005F266A" w:rsidP="00154803">
      <w:pPr>
        <w:pStyle w:val="AbstHead"/>
        <w:spacing w:after="0"/>
        <w:jc w:val="both"/>
        <w:rPr>
          <w:rFonts w:ascii="Arial" w:hAnsi="Arial" w:cs="Arial"/>
          <w:b w:val="0"/>
          <w:caps w:val="0"/>
          <w:color w:val="000000"/>
          <w:sz w:val="20"/>
        </w:rPr>
      </w:pPr>
    </w:p>
    <w:p w14:paraId="7EDB32A6" w14:textId="77777777" w:rsidR="00740C6B" w:rsidRPr="004D0335" w:rsidRDefault="00740C6B" w:rsidP="00154803">
      <w:pPr>
        <w:pStyle w:val="AbstHead"/>
        <w:spacing w:after="0"/>
        <w:jc w:val="both"/>
        <w:rPr>
          <w:rFonts w:ascii="Arial" w:hAnsi="Arial" w:cs="Arial"/>
          <w:b w:val="0"/>
          <w:caps w:val="0"/>
          <w:color w:val="000000"/>
          <w:sz w:val="20"/>
        </w:rPr>
      </w:pPr>
    </w:p>
    <w:p w14:paraId="2D8C13C4" w14:textId="7B10320B" w:rsidR="007F17E3" w:rsidRPr="004D0335" w:rsidRDefault="007F17E3" w:rsidP="00154803">
      <w:pPr>
        <w:pStyle w:val="AbstHead"/>
        <w:spacing w:after="0"/>
        <w:jc w:val="both"/>
        <w:rPr>
          <w:rFonts w:ascii="Arial" w:hAnsi="Arial" w:cs="Arial"/>
          <w:bCs/>
          <w:caps w:val="0"/>
          <w:color w:val="000000"/>
          <w:sz w:val="20"/>
        </w:rPr>
      </w:pPr>
      <w:r w:rsidRPr="004D0335">
        <w:rPr>
          <w:rFonts w:ascii="Arial" w:hAnsi="Arial" w:cs="Arial"/>
          <w:bCs/>
          <w:caps w:val="0"/>
          <w:color w:val="000000"/>
          <w:sz w:val="20"/>
        </w:rPr>
        <w:t>Table 1.</w:t>
      </w:r>
      <w:r w:rsidRPr="004D0335">
        <w:rPr>
          <w:rFonts w:ascii="Arial" w:hAnsi="Arial" w:cs="Arial"/>
          <w:bCs/>
          <w:caps w:val="0"/>
          <w:color w:val="000000"/>
          <w:sz w:val="20"/>
        </w:rPr>
        <w:tab/>
        <w:t>Limit tension and compression stresses in concrete</w:t>
      </w:r>
    </w:p>
    <w:p w14:paraId="1A4B6D43" w14:textId="77777777" w:rsidR="007F17E3" w:rsidRPr="004D0335" w:rsidRDefault="007F17E3" w:rsidP="00154803">
      <w:pPr>
        <w:pStyle w:val="AbstHead"/>
        <w:spacing w:after="0"/>
        <w:jc w:val="both"/>
        <w:rPr>
          <w:rFonts w:ascii="Arial" w:hAnsi="Arial" w:cs="Arial"/>
          <w:b w:val="0"/>
          <w:caps w:val="0"/>
          <w:color w:val="000000"/>
          <w:sz w:val="20"/>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2087"/>
        <w:gridCol w:w="2087"/>
        <w:gridCol w:w="2087"/>
      </w:tblGrid>
      <w:tr w:rsidR="00740C6B" w:rsidRPr="004D0335" w14:paraId="6259CFAC" w14:textId="77777777" w:rsidTr="007F17E3">
        <w:trPr>
          <w:jc w:val="center"/>
        </w:trPr>
        <w:tc>
          <w:tcPr>
            <w:tcW w:w="4174" w:type="dxa"/>
            <w:gridSpan w:val="2"/>
            <w:tcBorders>
              <w:top w:val="single" w:sz="4" w:space="0" w:color="auto"/>
              <w:bottom w:val="single" w:sz="4" w:space="0" w:color="auto"/>
            </w:tcBorders>
          </w:tcPr>
          <w:p w14:paraId="4D766DF1" w14:textId="3F64931A" w:rsidR="00740C6B" w:rsidRPr="004D0335" w:rsidRDefault="00740C6B" w:rsidP="00154803">
            <w:pPr>
              <w:pStyle w:val="AbstHead"/>
              <w:spacing w:after="0"/>
              <w:jc w:val="both"/>
              <w:rPr>
                <w:rFonts w:ascii="Arial" w:hAnsi="Arial" w:cs="Arial"/>
                <w:bCs/>
                <w:caps w:val="0"/>
                <w:color w:val="000000"/>
                <w:sz w:val="20"/>
              </w:rPr>
            </w:pPr>
            <w:r w:rsidRPr="004D0335">
              <w:rPr>
                <w:rFonts w:ascii="Arial" w:hAnsi="Arial" w:cs="Arial"/>
                <w:bCs/>
                <w:caps w:val="0"/>
                <w:color w:val="000000"/>
                <w:sz w:val="20"/>
              </w:rPr>
              <w:t>Immediately after transfer</w:t>
            </w:r>
          </w:p>
        </w:tc>
        <w:tc>
          <w:tcPr>
            <w:tcW w:w="4174" w:type="dxa"/>
            <w:gridSpan w:val="2"/>
            <w:tcBorders>
              <w:top w:val="single" w:sz="4" w:space="0" w:color="auto"/>
              <w:bottom w:val="single" w:sz="4" w:space="0" w:color="auto"/>
            </w:tcBorders>
          </w:tcPr>
          <w:p w14:paraId="5465D99A" w14:textId="5E1DA1F4" w:rsidR="00740C6B" w:rsidRPr="004D0335" w:rsidRDefault="00740C6B" w:rsidP="00154803">
            <w:pPr>
              <w:pStyle w:val="AbstHead"/>
              <w:spacing w:after="0"/>
              <w:jc w:val="both"/>
              <w:rPr>
                <w:rFonts w:ascii="Arial" w:hAnsi="Arial" w:cs="Arial"/>
                <w:bCs/>
                <w:caps w:val="0"/>
                <w:color w:val="000000"/>
                <w:sz w:val="20"/>
              </w:rPr>
            </w:pPr>
            <w:r w:rsidRPr="004D0335">
              <w:rPr>
                <w:rFonts w:ascii="Arial" w:hAnsi="Arial" w:cs="Arial"/>
                <w:bCs/>
                <w:caps w:val="0"/>
                <w:color w:val="000000"/>
                <w:sz w:val="20"/>
              </w:rPr>
              <w:t>Under service loads</w:t>
            </w:r>
          </w:p>
        </w:tc>
      </w:tr>
      <w:tr w:rsidR="00740C6B" w:rsidRPr="004D0335" w14:paraId="67D3D8FE" w14:textId="77777777" w:rsidTr="007F17E3">
        <w:trPr>
          <w:jc w:val="center"/>
        </w:trPr>
        <w:tc>
          <w:tcPr>
            <w:tcW w:w="2087" w:type="dxa"/>
            <w:tcBorders>
              <w:top w:val="single" w:sz="4" w:space="0" w:color="auto"/>
            </w:tcBorders>
          </w:tcPr>
          <w:p w14:paraId="2A80D473" w14:textId="640E7A4F"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Extreme compression fiber</w:t>
            </w:r>
          </w:p>
        </w:tc>
        <w:tc>
          <w:tcPr>
            <w:tcW w:w="2087" w:type="dxa"/>
            <w:tcBorders>
              <w:top w:val="single" w:sz="4" w:space="0" w:color="auto"/>
            </w:tcBorders>
          </w:tcPr>
          <w:p w14:paraId="22D4C429" w14:textId="77777777" w:rsidR="00740C6B" w:rsidRPr="004D0335" w:rsidRDefault="00740C6B" w:rsidP="00740C6B">
            <m:oMathPara>
              <m:oMath>
                <m:r>
                  <m:rPr>
                    <m:sty m:val="p"/>
                  </m:rPr>
                  <w:rPr>
                    <w:rFonts w:ascii="Cambria Math" w:hAnsi="Cambria Math"/>
                  </w:rPr>
                  <m:t xml:space="preserve">0.60 </m:t>
                </m:r>
                <m:sSub>
                  <m:sSubPr>
                    <m:ctrlPr>
                      <w:rPr>
                        <w:rFonts w:ascii="Cambria Math" w:hAnsi="Cambria Math"/>
                      </w:rPr>
                    </m:ctrlPr>
                  </m:sSubPr>
                  <m:e>
                    <m:r>
                      <w:rPr>
                        <w:rFonts w:ascii="Cambria Math" w:hAnsi="Cambria Math"/>
                      </w:rPr>
                      <m:t>f</m:t>
                    </m:r>
                    <m:r>
                      <m:rPr>
                        <m:sty m:val="p"/>
                      </m:rPr>
                      <w:rPr>
                        <w:rFonts w:ascii="Cambria Math" w:hAnsi="Cambria Math"/>
                      </w:rPr>
                      <m:t>'</m:t>
                    </m:r>
                  </m:e>
                  <m:sub>
                    <m:r>
                      <w:rPr>
                        <w:rFonts w:ascii="Cambria Math" w:hAnsi="Cambria Math"/>
                      </w:rPr>
                      <m:t>ci</m:t>
                    </m:r>
                  </m:sub>
                </m:sSub>
              </m:oMath>
            </m:oMathPara>
          </w:p>
          <w:p w14:paraId="2B6306E3" w14:textId="77777777" w:rsidR="00740C6B" w:rsidRPr="004D0335" w:rsidRDefault="00740C6B" w:rsidP="00154803">
            <w:pPr>
              <w:pStyle w:val="AbstHead"/>
              <w:spacing w:after="0"/>
              <w:jc w:val="both"/>
              <w:rPr>
                <w:rFonts w:ascii="Arial" w:hAnsi="Arial" w:cs="Arial"/>
                <w:b w:val="0"/>
                <w:caps w:val="0"/>
                <w:color w:val="000000"/>
                <w:sz w:val="20"/>
              </w:rPr>
            </w:pPr>
          </w:p>
        </w:tc>
        <w:tc>
          <w:tcPr>
            <w:tcW w:w="2087" w:type="dxa"/>
            <w:tcBorders>
              <w:top w:val="single" w:sz="4" w:space="0" w:color="auto"/>
            </w:tcBorders>
          </w:tcPr>
          <w:p w14:paraId="31178BB7" w14:textId="77777777"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Extreme compression fiber due to:</w:t>
            </w:r>
          </w:p>
          <w:p w14:paraId="569ADA86" w14:textId="77777777" w:rsidR="00740C6B" w:rsidRPr="004D0335" w:rsidRDefault="00740C6B" w:rsidP="00154803">
            <w:pPr>
              <w:pStyle w:val="AbstHead"/>
              <w:spacing w:after="0"/>
              <w:jc w:val="both"/>
              <w:rPr>
                <w:rFonts w:ascii="Arial" w:hAnsi="Arial" w:cs="Arial"/>
                <w:b w:val="0"/>
                <w:caps w:val="0"/>
                <w:color w:val="000000"/>
                <w:sz w:val="20"/>
              </w:rPr>
            </w:pPr>
          </w:p>
          <w:p w14:paraId="7B01DDE6" w14:textId="77777777"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prestressing plus sustained loads</w:t>
            </w:r>
          </w:p>
          <w:p w14:paraId="11AB16D5" w14:textId="77777777" w:rsidR="00740C6B" w:rsidRPr="004D0335" w:rsidRDefault="00740C6B" w:rsidP="00154803">
            <w:pPr>
              <w:pStyle w:val="AbstHead"/>
              <w:spacing w:after="0"/>
              <w:jc w:val="both"/>
              <w:rPr>
                <w:rFonts w:ascii="Arial" w:hAnsi="Arial" w:cs="Arial"/>
                <w:b w:val="0"/>
                <w:caps w:val="0"/>
                <w:color w:val="000000"/>
                <w:sz w:val="20"/>
              </w:rPr>
            </w:pPr>
          </w:p>
          <w:p w14:paraId="110BF468" w14:textId="5FB37C43"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prestressing plus total load</w:t>
            </w:r>
          </w:p>
        </w:tc>
        <w:tc>
          <w:tcPr>
            <w:tcW w:w="2087" w:type="dxa"/>
            <w:tcBorders>
              <w:top w:val="single" w:sz="4" w:space="0" w:color="auto"/>
            </w:tcBorders>
          </w:tcPr>
          <w:p w14:paraId="6B8CBBC0" w14:textId="77777777" w:rsidR="00740C6B" w:rsidRPr="004D0335" w:rsidRDefault="00740C6B" w:rsidP="00740C6B">
            <w:pPr>
              <w:rPr>
                <w:rFonts w:ascii="Arial" w:hAnsi="Arial" w:cs="Arial"/>
              </w:rPr>
            </w:pPr>
          </w:p>
          <w:p w14:paraId="4F270EFE" w14:textId="77777777" w:rsidR="00740C6B" w:rsidRPr="004D0335" w:rsidRDefault="00740C6B" w:rsidP="00740C6B">
            <w:pPr>
              <w:rPr>
                <w:rFonts w:ascii="Arial" w:hAnsi="Arial" w:cs="Arial"/>
              </w:rPr>
            </w:pPr>
          </w:p>
          <w:p w14:paraId="6AB751B7" w14:textId="77777777" w:rsidR="00740C6B" w:rsidRPr="004D0335" w:rsidRDefault="00740C6B" w:rsidP="00740C6B">
            <w:pPr>
              <w:rPr>
                <w:rFonts w:ascii="Arial" w:hAnsi="Arial" w:cs="Arial"/>
              </w:rPr>
            </w:pPr>
          </w:p>
          <w:p w14:paraId="295EC360" w14:textId="77777777" w:rsidR="00740C6B" w:rsidRPr="004D0335" w:rsidRDefault="00740C6B" w:rsidP="00740C6B">
            <w:pPr>
              <w:rPr>
                <w:rFonts w:ascii="Arial" w:hAnsi="Arial" w:cs="Arial"/>
              </w:rPr>
            </w:pPr>
          </w:p>
          <w:p w14:paraId="6DAA2FAE" w14:textId="58BD2C47" w:rsidR="00740C6B" w:rsidRPr="004D0335" w:rsidRDefault="00740C6B" w:rsidP="00740C6B">
            <m:oMathPara>
              <m:oMath>
                <m:r>
                  <m:rPr>
                    <m:sty m:val="p"/>
                  </m:rPr>
                  <w:rPr>
                    <w:rFonts w:ascii="Cambria Math" w:hAnsi="Cambria Math"/>
                  </w:rPr>
                  <m:t xml:space="preserve">0.45 </m:t>
                </m:r>
                <m:sSub>
                  <m:sSubPr>
                    <m:ctrlPr>
                      <w:rPr>
                        <w:rFonts w:ascii="Cambria Math" w:hAnsi="Cambria Math"/>
                      </w:rPr>
                    </m:ctrlPr>
                  </m:sSubPr>
                  <m:e>
                    <m:r>
                      <w:rPr>
                        <w:rFonts w:ascii="Cambria Math" w:hAnsi="Cambria Math"/>
                      </w:rPr>
                      <m:t>f</m:t>
                    </m:r>
                    <m:r>
                      <m:rPr>
                        <m:sty m:val="p"/>
                      </m:rPr>
                      <w:rPr>
                        <w:rFonts w:ascii="Cambria Math" w:hAnsi="Cambria Math"/>
                      </w:rPr>
                      <m:t>'</m:t>
                    </m:r>
                  </m:e>
                  <m:sub>
                    <m:r>
                      <w:rPr>
                        <w:rFonts w:ascii="Cambria Math" w:hAnsi="Cambria Math"/>
                      </w:rPr>
                      <m:t>ci</m:t>
                    </m:r>
                  </m:sub>
                </m:sSub>
              </m:oMath>
            </m:oMathPara>
          </w:p>
          <w:p w14:paraId="22AE227B" w14:textId="77777777" w:rsidR="00740C6B" w:rsidRPr="004D0335" w:rsidRDefault="00740C6B" w:rsidP="00740C6B">
            <w:pPr>
              <w:rPr>
                <w:rFonts w:ascii="Arial" w:hAnsi="Arial" w:cs="Arial"/>
              </w:rPr>
            </w:pPr>
          </w:p>
          <w:p w14:paraId="180CBF5A" w14:textId="673CCDC0" w:rsidR="00740C6B" w:rsidRPr="004D0335" w:rsidRDefault="00740C6B" w:rsidP="00740C6B">
            <m:oMathPara>
              <m:oMath>
                <m:r>
                  <m:rPr>
                    <m:sty m:val="p"/>
                  </m:rPr>
                  <w:rPr>
                    <w:rFonts w:ascii="Cambria Math" w:hAnsi="Cambria Math"/>
                  </w:rPr>
                  <m:t xml:space="preserve">0.60 </m:t>
                </m:r>
                <m:sSub>
                  <m:sSubPr>
                    <m:ctrlPr>
                      <w:rPr>
                        <w:rFonts w:ascii="Cambria Math" w:hAnsi="Cambria Math"/>
                      </w:rPr>
                    </m:ctrlPr>
                  </m:sSubPr>
                  <m:e>
                    <m:r>
                      <w:rPr>
                        <w:rFonts w:ascii="Cambria Math" w:hAnsi="Cambria Math"/>
                      </w:rPr>
                      <m:t>f</m:t>
                    </m:r>
                    <m:r>
                      <m:rPr>
                        <m:sty m:val="p"/>
                      </m:rPr>
                      <w:rPr>
                        <w:rFonts w:ascii="Cambria Math" w:hAnsi="Cambria Math"/>
                      </w:rPr>
                      <m:t>'</m:t>
                    </m:r>
                  </m:e>
                  <m:sub>
                    <m:r>
                      <w:rPr>
                        <w:rFonts w:ascii="Cambria Math" w:hAnsi="Cambria Math"/>
                      </w:rPr>
                      <m:t>ci</m:t>
                    </m:r>
                  </m:sub>
                </m:sSub>
              </m:oMath>
            </m:oMathPara>
          </w:p>
          <w:p w14:paraId="12ABE744" w14:textId="77777777" w:rsidR="00740C6B" w:rsidRPr="004D0335" w:rsidRDefault="00740C6B" w:rsidP="00154803">
            <w:pPr>
              <w:pStyle w:val="AbstHead"/>
              <w:spacing w:after="0"/>
              <w:jc w:val="both"/>
              <w:rPr>
                <w:rFonts w:ascii="Arial" w:hAnsi="Arial" w:cs="Arial"/>
                <w:b w:val="0"/>
                <w:caps w:val="0"/>
                <w:color w:val="000000"/>
                <w:sz w:val="20"/>
              </w:rPr>
            </w:pPr>
          </w:p>
        </w:tc>
      </w:tr>
      <w:tr w:rsidR="00740C6B" w:rsidRPr="004D0335" w14:paraId="1430C77D" w14:textId="77777777" w:rsidTr="007F17E3">
        <w:trPr>
          <w:jc w:val="center"/>
        </w:trPr>
        <w:tc>
          <w:tcPr>
            <w:tcW w:w="2087" w:type="dxa"/>
          </w:tcPr>
          <w:p w14:paraId="45387871" w14:textId="1D88AC5F"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Extreme tension fiber</w:t>
            </w:r>
          </w:p>
        </w:tc>
        <w:tc>
          <w:tcPr>
            <w:tcW w:w="2087" w:type="dxa"/>
          </w:tcPr>
          <w:p w14:paraId="22715DAC" w14:textId="10C8485A" w:rsidR="00740C6B" w:rsidRPr="004D0335" w:rsidRDefault="00740C6B" w:rsidP="007F17E3">
            <m:oMathPara>
              <m:oMath>
                <m:r>
                  <m:rPr>
                    <m:sty m:val="p"/>
                  </m:rPr>
                  <w:rPr>
                    <w:rFonts w:ascii="Cambria Math" w:hAnsi="Cambria Math"/>
                  </w:rPr>
                  <m:t xml:space="preserve">0.80 </m:t>
                </m:r>
                <m:sSubSup>
                  <m:sSubSupPr>
                    <m:ctrlPr>
                      <w:rPr>
                        <w:rFonts w:ascii="Cambria Math" w:hAnsi="Cambria Math"/>
                        <w:i/>
                      </w:rPr>
                    </m:ctrlPr>
                  </m:sSubSupPr>
                  <m:e>
                    <m:sSup>
                      <m:sSupPr>
                        <m:ctrlPr>
                          <w:rPr>
                            <w:rFonts w:ascii="Cambria Math" w:hAnsi="Cambria Math"/>
                          </w:rPr>
                        </m:ctrlPr>
                      </m:sSupPr>
                      <m:e>
                        <m:r>
                          <w:rPr>
                            <w:rFonts w:ascii="Cambria Math" w:hAnsi="Cambria Math"/>
                          </w:rPr>
                          <m:t>f</m:t>
                        </m:r>
                        <m:ctrlPr>
                          <w:rPr>
                            <w:rFonts w:ascii="Cambria Math" w:hAnsi="Cambria Math"/>
                            <w:i/>
                          </w:rPr>
                        </m:ctrlPr>
                      </m:e>
                      <m:sup>
                        <m:r>
                          <m:rPr>
                            <m:sty m:val="p"/>
                          </m:rPr>
                          <w:rPr>
                            <w:rFonts w:ascii="Cambria Math" w:hAnsi="Cambria Math"/>
                          </w:rPr>
                          <m:t>'</m:t>
                        </m:r>
                      </m:sup>
                    </m:sSup>
                    <m:ctrlPr>
                      <w:rPr>
                        <w:rFonts w:ascii="Cambria Math" w:hAnsi="Cambria Math"/>
                      </w:rPr>
                    </m:ctrlPr>
                  </m:e>
                  <m:sub>
                    <m:r>
                      <w:rPr>
                        <w:rFonts w:ascii="Cambria Math" w:hAnsi="Cambria Math"/>
                      </w:rPr>
                      <m:t>ci</m:t>
                    </m:r>
                  </m:sub>
                  <m:sup>
                    <m:r>
                      <w:rPr>
                        <w:rFonts w:ascii="Cambria Math" w:hAnsi="Cambria Math"/>
                      </w:rPr>
                      <m:t>(1/2)</m:t>
                    </m:r>
                  </m:sup>
                </m:sSubSup>
              </m:oMath>
            </m:oMathPara>
          </w:p>
        </w:tc>
        <w:tc>
          <w:tcPr>
            <w:tcW w:w="2087" w:type="dxa"/>
          </w:tcPr>
          <w:p w14:paraId="7223420F" w14:textId="7D4769DB"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Extreme tension fiber</w:t>
            </w:r>
          </w:p>
        </w:tc>
        <w:tc>
          <w:tcPr>
            <w:tcW w:w="2087" w:type="dxa"/>
          </w:tcPr>
          <w:p w14:paraId="6B8CD6CE" w14:textId="77777777" w:rsidR="00740C6B" w:rsidRPr="004D0335" w:rsidRDefault="00740C6B" w:rsidP="00740C6B">
            <m:oMathPara>
              <m:oMath>
                <m:r>
                  <m:rPr>
                    <m:sty m:val="p"/>
                  </m:rPr>
                  <w:rPr>
                    <w:rFonts w:ascii="Cambria Math" w:hAnsi="Cambria Math"/>
                  </w:rPr>
                  <m:t xml:space="preserve">1.60 </m:t>
                </m:r>
                <m:sSubSup>
                  <m:sSubSupPr>
                    <m:ctrlPr>
                      <w:rPr>
                        <w:rFonts w:ascii="Cambria Math" w:hAnsi="Cambria Math"/>
                        <w:i/>
                      </w:rPr>
                    </m:ctrlPr>
                  </m:sSubSupPr>
                  <m:e>
                    <m:sSup>
                      <m:sSupPr>
                        <m:ctrlPr>
                          <w:rPr>
                            <w:rFonts w:ascii="Cambria Math" w:hAnsi="Cambria Math"/>
                          </w:rPr>
                        </m:ctrlPr>
                      </m:sSupPr>
                      <m:e>
                        <m:r>
                          <w:rPr>
                            <w:rFonts w:ascii="Cambria Math" w:hAnsi="Cambria Math"/>
                          </w:rPr>
                          <m:t>f</m:t>
                        </m:r>
                        <m:ctrlPr>
                          <w:rPr>
                            <w:rFonts w:ascii="Cambria Math" w:hAnsi="Cambria Math"/>
                            <w:i/>
                          </w:rPr>
                        </m:ctrlPr>
                      </m:e>
                      <m:sup>
                        <m:r>
                          <m:rPr>
                            <m:sty m:val="p"/>
                          </m:rPr>
                          <w:rPr>
                            <w:rFonts w:ascii="Cambria Math" w:hAnsi="Cambria Math"/>
                          </w:rPr>
                          <m:t>'</m:t>
                        </m:r>
                      </m:sup>
                    </m:sSup>
                    <m:ctrlPr>
                      <w:rPr>
                        <w:rFonts w:ascii="Cambria Math" w:hAnsi="Cambria Math"/>
                      </w:rPr>
                    </m:ctrlPr>
                  </m:e>
                  <m:sub>
                    <m:r>
                      <w:rPr>
                        <w:rFonts w:ascii="Cambria Math" w:hAnsi="Cambria Math"/>
                      </w:rPr>
                      <m:t>ci</m:t>
                    </m:r>
                  </m:sub>
                  <m:sup>
                    <m:r>
                      <w:rPr>
                        <w:rFonts w:ascii="Cambria Math" w:hAnsi="Cambria Math"/>
                      </w:rPr>
                      <m:t>(1/2)</m:t>
                    </m:r>
                  </m:sup>
                </m:sSubSup>
              </m:oMath>
            </m:oMathPara>
          </w:p>
          <w:p w14:paraId="4DAA2A97" w14:textId="77777777" w:rsidR="00740C6B" w:rsidRPr="004D0335" w:rsidRDefault="00740C6B" w:rsidP="00154803">
            <w:pPr>
              <w:pStyle w:val="AbstHead"/>
              <w:spacing w:after="0"/>
              <w:jc w:val="both"/>
              <w:rPr>
                <w:rFonts w:ascii="Arial" w:hAnsi="Arial" w:cs="Arial"/>
                <w:b w:val="0"/>
                <w:caps w:val="0"/>
                <w:color w:val="000000"/>
                <w:sz w:val="20"/>
              </w:rPr>
            </w:pPr>
          </w:p>
        </w:tc>
      </w:tr>
    </w:tbl>
    <w:p w14:paraId="7FE27178" w14:textId="77777777" w:rsidR="00740C6B" w:rsidRPr="004D0335" w:rsidRDefault="00740C6B" w:rsidP="00154803">
      <w:pPr>
        <w:pStyle w:val="AbstHead"/>
        <w:spacing w:after="0"/>
        <w:jc w:val="both"/>
        <w:rPr>
          <w:rFonts w:ascii="Arial" w:hAnsi="Arial" w:cs="Arial"/>
          <w:b w:val="0"/>
          <w:caps w:val="0"/>
          <w:color w:val="000000"/>
          <w:sz w:val="20"/>
        </w:rPr>
      </w:pPr>
    </w:p>
    <w:p w14:paraId="4D4A99A2" w14:textId="12A9A2E1" w:rsidR="00637526" w:rsidRPr="004D0335" w:rsidRDefault="00262155" w:rsidP="00262155">
      <w:pPr>
        <w:pStyle w:val="AbstHead"/>
        <w:spacing w:after="0"/>
        <w:rPr>
          <w:rFonts w:ascii="Arial" w:hAnsi="Arial" w:cs="Arial"/>
          <w:bCs/>
          <w:caps w:val="0"/>
          <w:color w:val="000000"/>
          <w:sz w:val="20"/>
          <w:u w:val="single"/>
        </w:rPr>
      </w:pPr>
      <w:r w:rsidRPr="004D0335">
        <w:rPr>
          <w:rFonts w:ascii="Arial" w:hAnsi="Arial" w:cs="Arial"/>
          <w:bCs/>
          <w:caps w:val="0"/>
          <w:color w:val="000000"/>
          <w:sz w:val="20"/>
          <w:u w:val="single"/>
        </w:rPr>
        <w:t>2.1.5 Limit states</w:t>
      </w:r>
    </w:p>
    <w:p w14:paraId="6C5AC1C2" w14:textId="77777777" w:rsidR="00262155" w:rsidRPr="004D0335" w:rsidRDefault="00262155" w:rsidP="00C5634B">
      <w:pPr>
        <w:pStyle w:val="AbstHead"/>
        <w:spacing w:after="0"/>
        <w:jc w:val="both"/>
        <w:rPr>
          <w:rFonts w:ascii="Arial" w:hAnsi="Arial" w:cs="Arial"/>
          <w:bCs/>
          <w:caps w:val="0"/>
          <w:color w:val="000000"/>
          <w:sz w:val="20"/>
          <w:u w:val="single"/>
        </w:rPr>
      </w:pPr>
    </w:p>
    <w:p w14:paraId="10895CFA" w14:textId="02D4FAF9" w:rsidR="00262155" w:rsidRPr="004D0335" w:rsidRDefault="00262155" w:rsidP="00262155">
      <w:pPr>
        <w:pStyle w:val="AbstHead"/>
        <w:spacing w:after="0"/>
        <w:rPr>
          <w:rFonts w:ascii="Arial" w:hAnsi="Arial" w:cs="Arial"/>
          <w:bCs/>
          <w:i/>
          <w:iCs/>
          <w:caps w:val="0"/>
          <w:color w:val="000000"/>
          <w:sz w:val="20"/>
        </w:rPr>
      </w:pPr>
      <w:r w:rsidRPr="004D0335">
        <w:rPr>
          <w:rFonts w:ascii="Arial" w:hAnsi="Arial" w:cs="Arial"/>
          <w:bCs/>
          <w:i/>
          <w:iCs/>
          <w:caps w:val="0"/>
          <w:color w:val="000000"/>
          <w:sz w:val="20"/>
        </w:rPr>
        <w:t>2.1.5.1 Service limit state</w:t>
      </w:r>
    </w:p>
    <w:p w14:paraId="5B53095F" w14:textId="77777777" w:rsidR="00262155" w:rsidRPr="004D0335" w:rsidRDefault="00262155" w:rsidP="00262155">
      <w:pPr>
        <w:pStyle w:val="AbstHead"/>
        <w:spacing w:after="0"/>
        <w:rPr>
          <w:rFonts w:ascii="Arial" w:hAnsi="Arial" w:cs="Arial"/>
          <w:bCs/>
          <w:i/>
          <w:iCs/>
          <w:caps w:val="0"/>
          <w:color w:val="000000"/>
          <w:sz w:val="20"/>
        </w:rPr>
      </w:pPr>
    </w:p>
    <w:p w14:paraId="63E6CFDA" w14:textId="6D2D5D51" w:rsidR="00262155" w:rsidRPr="004D0335" w:rsidRDefault="002710E3" w:rsidP="002710E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In the case of prestressed elements, the effect of prestressing will cause a counter-deflection, which will occur to a greater magnitude during the transfer stage. This deformation will be known as initial deformation. On the other hand, once the loads are applied in the service condition, the element will tend to deform downward, at which point we will have the final deformation. To calculate the deflections, the methods of elastic theory will continue to be used. In this case, the deformation caused by the prestressing must be considered.</w:t>
      </w:r>
    </w:p>
    <w:p w14:paraId="3CC38461" w14:textId="77777777" w:rsidR="002710E3" w:rsidRPr="004D0335" w:rsidRDefault="002710E3" w:rsidP="002710E3">
      <w:pPr>
        <w:pStyle w:val="AbstHead"/>
        <w:spacing w:after="0"/>
        <w:jc w:val="both"/>
        <w:rPr>
          <w:rFonts w:ascii="Arial" w:hAnsi="Arial" w:cs="Arial"/>
          <w:b w:val="0"/>
          <w:caps w:val="0"/>
          <w:color w:val="000000"/>
          <w:sz w:val="20"/>
        </w:rPr>
      </w:pPr>
    </w:p>
    <w:p w14:paraId="55533232" w14:textId="1D6BD87D" w:rsidR="002710E3" w:rsidRPr="004D0335" w:rsidRDefault="002710E3" w:rsidP="002710E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In addition, the limits established in </w:t>
      </w:r>
      <w:sdt>
        <w:sdtPr>
          <w:rPr>
            <w:rFonts w:ascii="Arial" w:hAnsi="Arial" w:cs="Arial"/>
            <w:b w:val="0"/>
            <w:caps w:val="0"/>
            <w:color w:val="000000"/>
            <w:sz w:val="20"/>
          </w:rPr>
          <w:tag w:val="MENDELEY_CITATION_v3_eyJjaXRhdGlvbklEIjoiTUVOREVMRVlfQ0lUQVRJT05fZDhmY2NlZTQtYzI1YS00YTZmLWFkN2MtNzM3OTEwNzY1N2Q1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
          <w:id w:val="1124667342"/>
          <w:placeholder>
            <w:docPart w:val="DefaultPlaceholder_-1854013440"/>
          </w:placeholder>
        </w:sdtPr>
        <w:sdtEndPr/>
        <w:sdtContent>
          <w:r w:rsidR="001A6523" w:rsidRPr="001A6523">
            <w:rPr>
              <w:rFonts w:ascii="Arial" w:hAnsi="Arial" w:cs="Arial"/>
              <w:b w:val="0"/>
              <w:caps w:val="0"/>
              <w:color w:val="000000"/>
              <w:sz w:val="20"/>
            </w:rPr>
            <w:t>(NTC, 2023b)</w:t>
          </w:r>
        </w:sdtContent>
      </w:sdt>
      <w:r w:rsidR="000D2625" w:rsidRPr="004D0335">
        <w:rPr>
          <w:rFonts w:ascii="Arial" w:hAnsi="Arial" w:cs="Arial"/>
          <w:b w:val="0"/>
          <w:caps w:val="0"/>
          <w:color w:val="000000"/>
          <w:sz w:val="20"/>
        </w:rPr>
        <w:t xml:space="preserve"> </w:t>
      </w:r>
      <w:r w:rsidRPr="004D0335">
        <w:rPr>
          <w:rFonts w:ascii="Arial" w:hAnsi="Arial" w:cs="Arial"/>
          <w:b w:val="0"/>
          <w:caps w:val="0"/>
          <w:color w:val="000000"/>
          <w:sz w:val="20"/>
        </w:rPr>
        <w:t>will continue to be applied, such as the span divided by 240 plus five millimeters, or the span divided by 480 plus three millimeters for elements whose deformation affects non-structural elements.</w:t>
      </w:r>
    </w:p>
    <w:p w14:paraId="391A31AD" w14:textId="77777777" w:rsidR="003A289C" w:rsidRPr="004D0335" w:rsidRDefault="003A289C" w:rsidP="002710E3">
      <w:pPr>
        <w:pStyle w:val="AbstHead"/>
        <w:spacing w:after="0"/>
        <w:jc w:val="both"/>
        <w:rPr>
          <w:rFonts w:ascii="Arial" w:hAnsi="Arial" w:cs="Arial"/>
          <w:b w:val="0"/>
          <w:caps w:val="0"/>
          <w:color w:val="000000"/>
          <w:sz w:val="20"/>
        </w:rPr>
      </w:pPr>
    </w:p>
    <w:p w14:paraId="201CC422" w14:textId="560E8833" w:rsidR="003A289C" w:rsidRPr="004D0335" w:rsidRDefault="003A289C" w:rsidP="003A289C">
      <w:pPr>
        <w:pStyle w:val="AbstHead"/>
        <w:spacing w:after="0"/>
        <w:rPr>
          <w:rFonts w:ascii="Arial" w:hAnsi="Arial" w:cs="Arial"/>
          <w:bCs/>
          <w:i/>
          <w:iCs/>
          <w:caps w:val="0"/>
          <w:color w:val="000000"/>
          <w:sz w:val="20"/>
        </w:rPr>
      </w:pPr>
      <w:r w:rsidRPr="004D0335">
        <w:rPr>
          <w:rFonts w:ascii="Arial" w:hAnsi="Arial" w:cs="Arial"/>
          <w:bCs/>
          <w:i/>
          <w:iCs/>
          <w:caps w:val="0"/>
          <w:color w:val="000000"/>
          <w:sz w:val="20"/>
        </w:rPr>
        <w:t>2.1.5.2 Ultimate limit state</w:t>
      </w:r>
    </w:p>
    <w:p w14:paraId="74A1F6B8" w14:textId="77777777" w:rsidR="003A289C" w:rsidRPr="004D0335" w:rsidRDefault="003A289C" w:rsidP="003A289C">
      <w:pPr>
        <w:pStyle w:val="AbstHead"/>
        <w:spacing w:after="0"/>
        <w:rPr>
          <w:rFonts w:ascii="Arial" w:hAnsi="Arial" w:cs="Arial"/>
          <w:bCs/>
          <w:i/>
          <w:iCs/>
          <w:caps w:val="0"/>
          <w:color w:val="000000"/>
          <w:sz w:val="20"/>
        </w:rPr>
      </w:pPr>
    </w:p>
    <w:p w14:paraId="1E3CC4FF" w14:textId="6144C2F2" w:rsidR="003A289C" w:rsidRPr="004D0335" w:rsidRDefault="00A67B56" w:rsidP="003A289C">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The ultimate limit states for bending and shear forces will be </w:t>
      </w:r>
      <w:proofErr w:type="gramStart"/>
      <w:r w:rsidRPr="004D0335">
        <w:rPr>
          <w:rFonts w:ascii="Arial" w:hAnsi="Arial" w:cs="Arial"/>
          <w:b w:val="0"/>
          <w:caps w:val="0"/>
          <w:color w:val="000000"/>
          <w:sz w:val="20"/>
        </w:rPr>
        <w:t>taken into account</w:t>
      </w:r>
      <w:proofErr w:type="gramEnd"/>
      <w:r w:rsidRPr="004D0335">
        <w:rPr>
          <w:rFonts w:ascii="Arial" w:hAnsi="Arial" w:cs="Arial"/>
          <w:b w:val="0"/>
          <w:caps w:val="0"/>
          <w:color w:val="000000"/>
          <w:sz w:val="20"/>
        </w:rPr>
        <w:t xml:space="preserve"> for the design of post-tensioned concrete beams. The same elastic theory used for the design of reinforced concrete beams will be followed, except that this time the contribution of the prestressing steel will be considered.</w:t>
      </w:r>
    </w:p>
    <w:p w14:paraId="35070C65" w14:textId="77777777" w:rsidR="00A67B56" w:rsidRPr="004D0335" w:rsidRDefault="00A67B56" w:rsidP="003A289C">
      <w:pPr>
        <w:pStyle w:val="AbstHead"/>
        <w:spacing w:after="0"/>
        <w:jc w:val="both"/>
        <w:rPr>
          <w:rFonts w:ascii="Arial" w:hAnsi="Arial" w:cs="Arial"/>
          <w:b w:val="0"/>
          <w:caps w:val="0"/>
          <w:color w:val="000000"/>
          <w:sz w:val="20"/>
        </w:rPr>
      </w:pPr>
    </w:p>
    <w:p w14:paraId="2133F959" w14:textId="525E98EA" w:rsidR="00A67B56" w:rsidRPr="004D0335" w:rsidRDefault="00935C04" w:rsidP="003A289C">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For bending, the resistant moment will be calculated as shown in Equation </w:t>
      </w:r>
      <w:r w:rsidR="00B533B8">
        <w:rPr>
          <w:rFonts w:ascii="Arial" w:hAnsi="Arial" w:cs="Arial"/>
          <w:b w:val="0"/>
          <w:caps w:val="0"/>
          <w:color w:val="000000"/>
          <w:sz w:val="20"/>
        </w:rPr>
        <w:t>(</w:t>
      </w:r>
      <w:r w:rsidRPr="004D0335">
        <w:rPr>
          <w:rFonts w:ascii="Arial" w:hAnsi="Arial" w:cs="Arial"/>
          <w:b w:val="0"/>
          <w:caps w:val="0"/>
          <w:color w:val="000000"/>
          <w:sz w:val="20"/>
        </w:rPr>
        <w:t>3</w:t>
      </w:r>
      <w:r w:rsidR="00B533B8">
        <w:rPr>
          <w:rFonts w:ascii="Arial" w:hAnsi="Arial" w:cs="Arial"/>
          <w:b w:val="0"/>
          <w:caps w:val="0"/>
          <w:color w:val="000000"/>
          <w:sz w:val="20"/>
        </w:rPr>
        <w:t>)</w:t>
      </w:r>
      <w:r w:rsidRPr="004D0335">
        <w:rPr>
          <w:rFonts w:ascii="Arial" w:hAnsi="Arial" w:cs="Arial"/>
          <w:b w:val="0"/>
          <w:caps w:val="0"/>
          <w:color w:val="000000"/>
          <w:sz w:val="20"/>
        </w:rPr>
        <w:t xml:space="preserve"> and the height of the compression block </w:t>
      </w:r>
      <w:r w:rsidR="00263B80" w:rsidRPr="004D0335">
        <w:rPr>
          <w:rFonts w:ascii="Arial" w:hAnsi="Arial" w:cs="Arial"/>
          <w:b w:val="0"/>
          <w:i/>
          <w:iCs/>
          <w:caps w:val="0"/>
          <w:color w:val="000000"/>
          <w:sz w:val="20"/>
        </w:rPr>
        <w:t xml:space="preserve">a, </w:t>
      </w:r>
      <w:r w:rsidRPr="004D0335">
        <w:rPr>
          <w:rFonts w:ascii="Arial" w:hAnsi="Arial" w:cs="Arial"/>
          <w:b w:val="0"/>
          <w:caps w:val="0"/>
          <w:color w:val="000000"/>
          <w:sz w:val="20"/>
        </w:rPr>
        <w:t xml:space="preserve">according to Equation </w:t>
      </w:r>
      <w:r w:rsidR="00B533B8">
        <w:rPr>
          <w:rFonts w:ascii="Arial" w:hAnsi="Arial" w:cs="Arial"/>
          <w:b w:val="0"/>
          <w:caps w:val="0"/>
          <w:color w:val="000000"/>
          <w:sz w:val="20"/>
        </w:rPr>
        <w:t>(</w:t>
      </w:r>
      <w:r w:rsidRPr="004D0335">
        <w:rPr>
          <w:rFonts w:ascii="Arial" w:hAnsi="Arial" w:cs="Arial"/>
          <w:b w:val="0"/>
          <w:caps w:val="0"/>
          <w:color w:val="000000"/>
          <w:sz w:val="20"/>
        </w:rPr>
        <w:t>4</w:t>
      </w:r>
      <w:r w:rsidR="00B533B8">
        <w:rPr>
          <w:rFonts w:ascii="Arial" w:hAnsi="Arial" w:cs="Arial"/>
          <w:b w:val="0"/>
          <w:caps w:val="0"/>
          <w:color w:val="000000"/>
          <w:sz w:val="20"/>
        </w:rPr>
        <w:t>)</w:t>
      </w:r>
      <w:r w:rsidRPr="004D0335">
        <w:rPr>
          <w:rFonts w:ascii="Arial" w:hAnsi="Arial" w:cs="Arial"/>
          <w:b w:val="0"/>
          <w:caps w:val="0"/>
          <w:color w:val="000000"/>
          <w:sz w:val="20"/>
        </w:rPr>
        <w:t>, all in accordance with elastic theory where the unit deformation of concrete is equal to 0.003 and of steel 0.0021.</w:t>
      </w:r>
    </w:p>
    <w:p w14:paraId="543B47DB" w14:textId="77777777" w:rsidR="00935C04" w:rsidRPr="004D0335" w:rsidRDefault="00935C04" w:rsidP="003A289C">
      <w:pPr>
        <w:pStyle w:val="AbstHead"/>
        <w:spacing w:after="0"/>
        <w:jc w:val="both"/>
        <w:rPr>
          <w:rFonts w:ascii="Arial" w:hAnsi="Arial" w:cs="Arial"/>
          <w:b w:val="0"/>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935C04" w:rsidRPr="004D0335" w14:paraId="5524B496" w14:textId="77777777" w:rsidTr="00935C04">
        <w:tc>
          <w:tcPr>
            <w:tcW w:w="7441" w:type="dxa"/>
          </w:tcPr>
          <w:p w14:paraId="226B7C31" w14:textId="464D9F3B" w:rsidR="00935C04" w:rsidRPr="00330CAC" w:rsidRDefault="007E2AFC" w:rsidP="003A289C">
            <w:pPr>
              <w:pStyle w:val="AbstHead"/>
              <w:spacing w:after="0"/>
              <w:jc w:val="both"/>
              <w:rPr>
                <w:rFonts w:ascii="Arial" w:hAnsi="Arial" w:cs="Arial"/>
                <w:b w:val="0"/>
                <w:caps w:val="0"/>
                <w:color w:val="000000"/>
                <w:sz w:val="20"/>
              </w:rPr>
            </w:pPr>
            <m:oMathPara>
              <m:oMathParaPr>
                <m:jc m:val="left"/>
              </m:oMathParaPr>
              <m:oMath>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M</m:t>
                    </m:r>
                  </m:e>
                  <m:sub>
                    <m:r>
                      <m:rPr>
                        <m:sty m:val="bi"/>
                      </m:rPr>
                      <w:rPr>
                        <w:rFonts w:ascii="Cambria Math" w:hAnsi="Cambria Math" w:cs="Arial"/>
                        <w:caps w:val="0"/>
                        <w:color w:val="000000"/>
                        <w:sz w:val="20"/>
                      </w:rPr>
                      <m:t>R</m:t>
                    </m:r>
                  </m:sub>
                </m:sSub>
                <m:r>
                  <m:rPr>
                    <m:sty m:val="bi"/>
                  </m:rPr>
                  <w:rPr>
                    <w:rFonts w:ascii="Cambria Math" w:hAnsi="Cambria Math" w:cs="Arial"/>
                    <w:caps w:val="0"/>
                    <w:color w:val="000000"/>
                    <w:sz w:val="20"/>
                  </w:rPr>
                  <m:t>=</m:t>
                </m:r>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R</m:t>
                    </m:r>
                  </m:sub>
                </m:sSub>
                <m:d>
                  <m:dPr>
                    <m:begChr m:val="["/>
                    <m:endChr m:val="]"/>
                    <m:ctrlPr>
                      <w:rPr>
                        <w:rFonts w:ascii="Cambria Math" w:hAnsi="Cambria Math" w:cs="Arial"/>
                        <w:b w:val="0"/>
                        <w:i/>
                        <w:caps w:val="0"/>
                        <w:color w:val="000000"/>
                        <w:sz w:val="20"/>
                      </w:rPr>
                    </m:ctrlPr>
                  </m:dPr>
                  <m:e>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A</m:t>
                        </m:r>
                      </m:e>
                      <m:sub>
                        <m:r>
                          <m:rPr>
                            <m:sty m:val="bi"/>
                          </m:rPr>
                          <w:rPr>
                            <w:rFonts w:ascii="Cambria Math" w:hAnsi="Cambria Math" w:cs="Arial"/>
                            <w:caps w:val="0"/>
                            <w:color w:val="000000"/>
                            <w:sz w:val="20"/>
                          </w:rPr>
                          <m:t>ps</m:t>
                        </m:r>
                      </m:sub>
                    </m:sSub>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ps</m:t>
                        </m:r>
                      </m:sub>
                    </m:sSub>
                    <m:d>
                      <m:dPr>
                        <m:ctrlPr>
                          <w:rPr>
                            <w:rFonts w:ascii="Cambria Math" w:hAnsi="Cambria Math" w:cs="Arial"/>
                            <w:b w:val="0"/>
                            <w:i/>
                            <w:caps w:val="0"/>
                            <w:color w:val="000000"/>
                            <w:sz w:val="20"/>
                          </w:rPr>
                        </m:ctrlPr>
                      </m:dPr>
                      <m:e>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d</m:t>
                            </m:r>
                          </m:e>
                          <m:sub>
                            <m:r>
                              <m:rPr>
                                <m:sty m:val="bi"/>
                              </m:rPr>
                              <w:rPr>
                                <w:rFonts w:ascii="Cambria Math" w:hAnsi="Cambria Math" w:cs="Arial"/>
                                <w:caps w:val="0"/>
                                <w:color w:val="000000"/>
                                <w:sz w:val="20"/>
                              </w:rPr>
                              <m:t>p</m:t>
                            </m:r>
                          </m:sub>
                        </m:sSub>
                        <m:r>
                          <m:rPr>
                            <m:sty m:val="bi"/>
                          </m:rPr>
                          <w:rPr>
                            <w:rFonts w:ascii="Cambria Math" w:hAnsi="Cambria Math" w:cs="Arial"/>
                            <w:caps w:val="0"/>
                            <w:color w:val="000000"/>
                            <w:sz w:val="20"/>
                          </w:rPr>
                          <m:t>-a/2</m:t>
                        </m:r>
                      </m:e>
                    </m:d>
                    <m:r>
                      <m:rPr>
                        <m:sty m:val="bi"/>
                      </m:rPr>
                      <w:rPr>
                        <w:rFonts w:ascii="Cambria Math" w:hAnsi="Cambria Math" w:cs="Arial"/>
                        <w:caps w:val="0"/>
                        <w:color w:val="000000"/>
                        <w:sz w:val="20"/>
                      </w:rPr>
                      <m:t>+</m:t>
                    </m:r>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A</m:t>
                        </m:r>
                      </m:e>
                      <m:sub>
                        <m:r>
                          <m:rPr>
                            <m:sty m:val="bi"/>
                          </m:rPr>
                          <w:rPr>
                            <w:rFonts w:ascii="Cambria Math" w:hAnsi="Cambria Math" w:cs="Arial"/>
                            <w:caps w:val="0"/>
                            <w:color w:val="000000"/>
                            <w:sz w:val="20"/>
                          </w:rPr>
                          <m:t>s</m:t>
                        </m:r>
                      </m:sub>
                    </m:sSub>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y</m:t>
                        </m:r>
                      </m:sub>
                    </m:sSub>
                    <m:d>
                      <m:dPr>
                        <m:ctrlPr>
                          <w:rPr>
                            <w:rFonts w:ascii="Cambria Math" w:hAnsi="Cambria Math" w:cs="Arial"/>
                            <w:b w:val="0"/>
                            <w:i/>
                            <w:caps w:val="0"/>
                            <w:color w:val="000000"/>
                            <w:sz w:val="20"/>
                          </w:rPr>
                        </m:ctrlPr>
                      </m:dPr>
                      <m:e>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d</m:t>
                            </m:r>
                          </m:e>
                          <m:sub>
                            <m:r>
                              <m:rPr>
                                <m:sty m:val="bi"/>
                              </m:rPr>
                              <w:rPr>
                                <w:rFonts w:ascii="Cambria Math" w:hAnsi="Cambria Math" w:cs="Arial"/>
                                <w:caps w:val="0"/>
                                <w:color w:val="000000"/>
                                <w:sz w:val="20"/>
                              </w:rPr>
                              <m:t>s</m:t>
                            </m:r>
                          </m:sub>
                        </m:sSub>
                        <m:r>
                          <m:rPr>
                            <m:sty m:val="bi"/>
                          </m:rPr>
                          <w:rPr>
                            <w:rFonts w:ascii="Cambria Math" w:hAnsi="Cambria Math" w:cs="Arial"/>
                            <w:caps w:val="0"/>
                            <w:color w:val="000000"/>
                            <w:sz w:val="20"/>
                          </w:rPr>
                          <m:t>-a/2</m:t>
                        </m:r>
                      </m:e>
                    </m:d>
                  </m:e>
                </m:d>
              </m:oMath>
            </m:oMathPara>
          </w:p>
        </w:tc>
        <w:tc>
          <w:tcPr>
            <w:tcW w:w="907" w:type="dxa"/>
          </w:tcPr>
          <w:p w14:paraId="108839F9" w14:textId="244D22D7" w:rsidR="00935C04" w:rsidRPr="004D0335" w:rsidRDefault="00935C04" w:rsidP="00935C04">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(3)</w:t>
            </w:r>
          </w:p>
        </w:tc>
      </w:tr>
    </w:tbl>
    <w:p w14:paraId="749A43AD" w14:textId="77777777" w:rsidR="00935C04" w:rsidRPr="004D0335" w:rsidRDefault="00935C04" w:rsidP="003A289C">
      <w:pPr>
        <w:pStyle w:val="AbstHead"/>
        <w:spacing w:after="0"/>
        <w:jc w:val="both"/>
        <w:rPr>
          <w:rFonts w:ascii="Arial" w:hAnsi="Arial" w:cs="Arial"/>
          <w:b w:val="0"/>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935C04" w:rsidRPr="004D0335" w14:paraId="20925D18" w14:textId="77777777" w:rsidTr="00AB1680">
        <w:tc>
          <w:tcPr>
            <w:tcW w:w="7441" w:type="dxa"/>
          </w:tcPr>
          <w:p w14:paraId="74CDBD4A" w14:textId="47504640" w:rsidR="00935C04" w:rsidRPr="00330CAC" w:rsidRDefault="00330CAC" w:rsidP="00AB1680">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cs="Arial"/>
                    <w:caps w:val="0"/>
                    <w:color w:val="000000"/>
                    <w:sz w:val="20"/>
                  </w:rPr>
                  <m:t>a=</m:t>
                </m:r>
                <m:f>
                  <m:fPr>
                    <m:ctrlPr>
                      <w:rPr>
                        <w:rFonts w:ascii="Cambria Math" w:hAnsi="Cambria Math" w:cs="Arial"/>
                        <w:b w:val="0"/>
                        <w:bCs/>
                        <w:i/>
                        <w:caps w:val="0"/>
                        <w:color w:val="000000"/>
                        <w:sz w:val="20"/>
                      </w:rPr>
                    </m:ctrlPr>
                  </m:fPr>
                  <m:num>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A</m:t>
                        </m:r>
                      </m:e>
                      <m:sub>
                        <m:r>
                          <m:rPr>
                            <m:sty m:val="bi"/>
                          </m:rPr>
                          <w:rPr>
                            <w:rFonts w:ascii="Cambria Math" w:hAnsi="Cambria Math" w:cs="Arial"/>
                            <w:caps w:val="0"/>
                            <w:color w:val="000000"/>
                            <w:sz w:val="20"/>
                          </w:rPr>
                          <m:t>ps</m:t>
                        </m:r>
                      </m:sub>
                    </m:sSub>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ps</m:t>
                        </m:r>
                      </m:sub>
                    </m:sSub>
                    <m:r>
                      <m:rPr>
                        <m:sty m:val="bi"/>
                      </m:rPr>
                      <w:rPr>
                        <w:rFonts w:ascii="Cambria Math" w:hAnsi="Cambria Math" w:cs="Arial"/>
                        <w:caps w:val="0"/>
                        <w:color w:val="000000"/>
                        <w:sz w:val="20"/>
                      </w:rPr>
                      <m:t>+</m:t>
                    </m:r>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A</m:t>
                        </m:r>
                      </m:e>
                      <m:sub>
                        <m:r>
                          <m:rPr>
                            <m:sty m:val="bi"/>
                          </m:rPr>
                          <w:rPr>
                            <w:rFonts w:ascii="Cambria Math" w:hAnsi="Cambria Math" w:cs="Arial"/>
                            <w:caps w:val="0"/>
                            <w:color w:val="000000"/>
                            <w:sz w:val="20"/>
                          </w:rPr>
                          <m:t>s</m:t>
                        </m:r>
                      </m:sub>
                    </m:sSub>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y</m:t>
                        </m:r>
                      </m:sub>
                    </m:sSub>
                  </m:num>
                  <m:den>
                    <m:r>
                      <m:rPr>
                        <m:sty m:val="bi"/>
                      </m:rPr>
                      <w:rPr>
                        <w:rFonts w:ascii="Cambria Math" w:hAnsi="Cambria Math" w:cs="Arial"/>
                        <w:caps w:val="0"/>
                        <w:color w:val="000000"/>
                        <w:sz w:val="20"/>
                      </w:rPr>
                      <m:t xml:space="preserve">0.85 </m:t>
                    </m:r>
                    <m:sSubSup>
                      <m:sSubSupPr>
                        <m:ctrlPr>
                          <w:rPr>
                            <w:rFonts w:ascii="Cambria Math" w:hAnsi="Cambria Math" w:cs="Arial"/>
                            <w:b w:val="0"/>
                            <w:bCs/>
                            <w:i/>
                            <w:caps w:val="0"/>
                            <w:color w:val="000000"/>
                            <w:sz w:val="20"/>
                          </w:rPr>
                        </m:ctrlPr>
                      </m:sSubSup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c</m:t>
                        </m:r>
                      </m:sub>
                      <m:sup>
                        <m:r>
                          <m:rPr>
                            <m:sty m:val="bi"/>
                          </m:rPr>
                          <w:rPr>
                            <w:rFonts w:ascii="Cambria Math" w:hAnsi="Cambria Math" w:cs="Arial"/>
                            <w:caps w:val="0"/>
                            <w:color w:val="000000"/>
                            <w:sz w:val="20"/>
                          </w:rPr>
                          <m:t>'</m:t>
                        </m:r>
                      </m:sup>
                    </m:sSubSup>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b</m:t>
                        </m:r>
                      </m:e>
                      <m:sub>
                        <m:r>
                          <m:rPr>
                            <m:sty m:val="bi"/>
                          </m:rPr>
                          <w:rPr>
                            <w:rFonts w:ascii="Cambria Math" w:hAnsi="Cambria Math" w:cs="Arial"/>
                            <w:caps w:val="0"/>
                            <w:color w:val="000000"/>
                            <w:sz w:val="20"/>
                          </w:rPr>
                          <m:t>w</m:t>
                        </m:r>
                      </m:sub>
                    </m:sSub>
                  </m:den>
                </m:f>
              </m:oMath>
            </m:oMathPara>
          </w:p>
        </w:tc>
        <w:tc>
          <w:tcPr>
            <w:tcW w:w="907" w:type="dxa"/>
          </w:tcPr>
          <w:p w14:paraId="13E3ADE1" w14:textId="751D8C44" w:rsidR="00935C04" w:rsidRPr="004D0335" w:rsidRDefault="00935C04" w:rsidP="00AB1680">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(4)</w:t>
            </w:r>
          </w:p>
        </w:tc>
      </w:tr>
    </w:tbl>
    <w:p w14:paraId="6702CB9A" w14:textId="77777777" w:rsidR="00935C04" w:rsidRPr="004D0335" w:rsidRDefault="00935C04" w:rsidP="003A289C">
      <w:pPr>
        <w:pStyle w:val="AbstHead"/>
        <w:spacing w:after="0"/>
        <w:jc w:val="both"/>
        <w:rPr>
          <w:rFonts w:ascii="Arial" w:hAnsi="Arial" w:cs="Arial"/>
          <w:b w:val="0"/>
          <w:caps w:val="0"/>
          <w:color w:val="000000"/>
          <w:sz w:val="20"/>
        </w:rPr>
      </w:pPr>
    </w:p>
    <w:p w14:paraId="32D6E61B" w14:textId="3622D8DE" w:rsidR="008E65F9" w:rsidRPr="004D0335" w:rsidRDefault="00935C04" w:rsidP="003A289C">
      <w:pPr>
        <w:pStyle w:val="AbstHead"/>
        <w:spacing w:after="0"/>
        <w:jc w:val="both"/>
        <w:rPr>
          <w:rFonts w:ascii="Arial" w:hAnsi="Arial" w:cs="Arial"/>
          <w:b w:val="0"/>
          <w:iCs/>
          <w:caps w:val="0"/>
          <w:color w:val="000000"/>
          <w:sz w:val="20"/>
        </w:rPr>
      </w:pPr>
      <w:r w:rsidRPr="004D0335">
        <w:rPr>
          <w:rFonts w:ascii="Arial" w:hAnsi="Arial" w:cs="Arial"/>
          <w:b w:val="0"/>
          <w:i/>
          <w:iCs/>
          <w:caps w:val="0"/>
          <w:color w:val="000000"/>
          <w:sz w:val="20"/>
        </w:rPr>
        <w:t>M</w:t>
      </w:r>
      <w:r w:rsidRPr="004D0335">
        <w:rPr>
          <w:rFonts w:ascii="Arial" w:hAnsi="Arial" w:cs="Arial"/>
          <w:i/>
          <w:iCs/>
          <w:caps w:val="0"/>
          <w:color w:val="000000"/>
          <w:sz w:val="20"/>
          <w:vertAlign w:val="subscript"/>
        </w:rPr>
        <w:t xml:space="preserve">R </w:t>
      </w:r>
      <w:r w:rsidRPr="004D0335">
        <w:rPr>
          <w:rFonts w:ascii="Arial" w:hAnsi="Arial" w:cs="Arial"/>
          <w:b w:val="0"/>
          <w:bCs/>
          <w:caps w:val="0"/>
          <w:color w:val="000000"/>
          <w:sz w:val="20"/>
        </w:rPr>
        <w:t xml:space="preserve">is the resistant moment, </w:t>
      </w:r>
      <w:r w:rsidRPr="004D0335">
        <w:rPr>
          <w:rFonts w:ascii="Arial" w:hAnsi="Arial" w:cs="Arial"/>
          <w:b w:val="0"/>
          <w:bCs/>
          <w:i/>
          <w:iCs/>
          <w:caps w:val="0"/>
          <w:color w:val="000000"/>
          <w:sz w:val="20"/>
        </w:rPr>
        <w:t>F</w:t>
      </w:r>
      <w:r w:rsidRPr="004D0335">
        <w:rPr>
          <w:rFonts w:ascii="Arial" w:hAnsi="Arial" w:cs="Arial"/>
          <w:bCs/>
          <w:i/>
          <w:iCs/>
          <w:caps w:val="0"/>
          <w:color w:val="000000"/>
          <w:sz w:val="20"/>
          <w:vertAlign w:val="subscript"/>
        </w:rPr>
        <w:t xml:space="preserve">R </w:t>
      </w:r>
      <w:r w:rsidRPr="004D0335">
        <w:rPr>
          <w:rFonts w:ascii="Arial" w:hAnsi="Arial" w:cs="Arial"/>
          <w:b w:val="0"/>
          <w:iCs/>
          <w:caps w:val="0"/>
          <w:color w:val="000000"/>
          <w:sz w:val="20"/>
        </w:rPr>
        <w:t xml:space="preserve">the flexion reduction factor, </w:t>
      </w:r>
      <w:r w:rsidRPr="004D0335">
        <w:rPr>
          <w:rFonts w:ascii="Arial" w:hAnsi="Arial" w:cs="Arial"/>
          <w:b w:val="0"/>
          <w:i/>
          <w:caps w:val="0"/>
          <w:color w:val="000000"/>
          <w:sz w:val="20"/>
        </w:rPr>
        <w:t>A</w:t>
      </w:r>
      <w:r w:rsidRPr="004D0335">
        <w:rPr>
          <w:rFonts w:ascii="Arial" w:hAnsi="Arial" w:cs="Arial"/>
          <w:caps w:val="0"/>
          <w:color w:val="000000"/>
          <w:sz w:val="20"/>
          <w:vertAlign w:val="subscript"/>
        </w:rPr>
        <w:t>ps</w:t>
      </w:r>
      <w:r w:rsidRPr="004D0335">
        <w:rPr>
          <w:rFonts w:ascii="Arial" w:hAnsi="Arial" w:cs="Arial"/>
          <w:b w:val="0"/>
          <w:i/>
          <w:caps w:val="0"/>
          <w:color w:val="000000"/>
          <w:sz w:val="20"/>
        </w:rPr>
        <w:t xml:space="preserve"> </w:t>
      </w:r>
      <w:r w:rsidRPr="004D0335">
        <w:rPr>
          <w:rFonts w:ascii="Arial" w:hAnsi="Arial" w:cs="Arial"/>
          <w:b w:val="0"/>
          <w:iCs/>
          <w:caps w:val="0"/>
          <w:color w:val="000000"/>
          <w:sz w:val="20"/>
        </w:rPr>
        <w:t xml:space="preserve">the prestress reinforcement area, </w:t>
      </w:r>
      <w:r w:rsidRPr="004D0335">
        <w:rPr>
          <w:rFonts w:ascii="Arial" w:hAnsi="Arial" w:cs="Arial"/>
          <w:b w:val="0"/>
          <w:i/>
          <w:caps w:val="0"/>
          <w:color w:val="000000"/>
          <w:sz w:val="20"/>
        </w:rPr>
        <w:t>f</w:t>
      </w:r>
      <w:r w:rsidRPr="004D0335">
        <w:rPr>
          <w:rFonts w:ascii="Arial" w:hAnsi="Arial" w:cs="Arial"/>
          <w:i/>
          <w:caps w:val="0"/>
          <w:color w:val="000000"/>
          <w:sz w:val="20"/>
          <w:vertAlign w:val="subscript"/>
        </w:rPr>
        <w:t>ps</w:t>
      </w:r>
      <w:r w:rsidRPr="004D0335">
        <w:rPr>
          <w:rFonts w:ascii="Arial" w:hAnsi="Arial" w:cs="Arial"/>
          <w:b w:val="0"/>
          <w:iCs/>
          <w:caps w:val="0"/>
          <w:color w:val="000000"/>
          <w:sz w:val="20"/>
        </w:rPr>
        <w:t xml:space="preserve"> the effective prestress, </w:t>
      </w:r>
      <w:proofErr w:type="spellStart"/>
      <w:r w:rsidRPr="004D0335">
        <w:rPr>
          <w:rFonts w:ascii="Arial" w:hAnsi="Arial" w:cs="Arial"/>
          <w:b w:val="0"/>
          <w:i/>
          <w:caps w:val="0"/>
          <w:color w:val="000000"/>
          <w:sz w:val="20"/>
        </w:rPr>
        <w:t>d</w:t>
      </w:r>
      <w:r w:rsidRPr="004D0335">
        <w:rPr>
          <w:rFonts w:ascii="Arial" w:hAnsi="Arial" w:cs="Arial"/>
          <w:i/>
          <w:caps w:val="0"/>
          <w:color w:val="000000"/>
          <w:sz w:val="20"/>
          <w:vertAlign w:val="subscript"/>
        </w:rPr>
        <w:t>p</w:t>
      </w:r>
      <w:proofErr w:type="spellEnd"/>
      <w:r w:rsidRPr="004D0335">
        <w:rPr>
          <w:rFonts w:ascii="Arial" w:hAnsi="Arial" w:cs="Arial"/>
          <w:b w:val="0"/>
          <w:iCs/>
          <w:caps w:val="0"/>
          <w:color w:val="000000"/>
          <w:sz w:val="20"/>
        </w:rPr>
        <w:t xml:space="preserve"> the effective depth to the center of prestress reinforcement</w:t>
      </w:r>
      <w:r w:rsidR="00263B80" w:rsidRPr="004D0335">
        <w:rPr>
          <w:rFonts w:ascii="Arial" w:hAnsi="Arial" w:cs="Arial"/>
          <w:b w:val="0"/>
          <w:iCs/>
          <w:caps w:val="0"/>
          <w:color w:val="000000"/>
          <w:sz w:val="20"/>
        </w:rPr>
        <w:t xml:space="preserve">, </w:t>
      </w:r>
      <w:r w:rsidR="008E65F9" w:rsidRPr="004D0335">
        <w:rPr>
          <w:rFonts w:ascii="Arial" w:hAnsi="Arial" w:cs="Arial"/>
          <w:b w:val="0"/>
          <w:i/>
          <w:caps w:val="0"/>
          <w:color w:val="000000"/>
          <w:sz w:val="20"/>
        </w:rPr>
        <w:t>a</w:t>
      </w:r>
      <w:r w:rsidR="000D2625" w:rsidRPr="004D0335">
        <w:rPr>
          <w:rFonts w:ascii="Arial" w:hAnsi="Arial" w:cs="Arial"/>
          <w:b w:val="0"/>
          <w:i/>
          <w:caps w:val="0"/>
          <w:color w:val="000000"/>
          <w:sz w:val="20"/>
        </w:rPr>
        <w:t>,</w:t>
      </w:r>
      <w:r w:rsidR="008E65F9" w:rsidRPr="004D0335">
        <w:rPr>
          <w:rFonts w:ascii="Arial" w:hAnsi="Arial" w:cs="Arial"/>
          <w:b w:val="0"/>
          <w:iCs/>
          <w:caps w:val="0"/>
          <w:color w:val="000000"/>
          <w:sz w:val="20"/>
        </w:rPr>
        <w:t xml:space="preserve"> the height of the compression block, </w:t>
      </w:r>
      <w:r w:rsidR="008E65F9" w:rsidRPr="004D0335">
        <w:rPr>
          <w:rFonts w:ascii="Arial" w:hAnsi="Arial" w:cs="Arial"/>
          <w:b w:val="0"/>
          <w:i/>
          <w:caps w:val="0"/>
          <w:color w:val="000000"/>
          <w:sz w:val="20"/>
        </w:rPr>
        <w:t>A</w:t>
      </w:r>
      <w:r w:rsidR="008E65F9" w:rsidRPr="004D0335">
        <w:rPr>
          <w:rFonts w:ascii="Arial" w:hAnsi="Arial" w:cs="Arial"/>
          <w:i/>
          <w:caps w:val="0"/>
          <w:color w:val="000000"/>
          <w:sz w:val="20"/>
          <w:vertAlign w:val="subscript"/>
        </w:rPr>
        <w:t>s</w:t>
      </w:r>
      <w:r w:rsidR="008E65F9" w:rsidRPr="004D0335">
        <w:rPr>
          <w:rFonts w:ascii="Arial" w:hAnsi="Arial" w:cs="Arial"/>
          <w:b w:val="0"/>
          <w:iCs/>
          <w:caps w:val="0"/>
          <w:color w:val="000000"/>
          <w:sz w:val="20"/>
        </w:rPr>
        <w:t xml:space="preserve"> the reinforcement area of steel, </w:t>
      </w:r>
      <w:proofErr w:type="spellStart"/>
      <w:r w:rsidR="008E65F9" w:rsidRPr="004D0335">
        <w:rPr>
          <w:rFonts w:ascii="Arial" w:hAnsi="Arial" w:cs="Arial"/>
          <w:b w:val="0"/>
          <w:i/>
          <w:caps w:val="0"/>
          <w:color w:val="000000"/>
          <w:sz w:val="20"/>
        </w:rPr>
        <w:t>f</w:t>
      </w:r>
      <w:r w:rsidR="008E65F9" w:rsidRPr="004D0335">
        <w:rPr>
          <w:rFonts w:ascii="Arial" w:hAnsi="Arial" w:cs="Arial"/>
          <w:i/>
          <w:caps w:val="0"/>
          <w:color w:val="000000"/>
          <w:sz w:val="20"/>
          <w:vertAlign w:val="subscript"/>
        </w:rPr>
        <w:t>y</w:t>
      </w:r>
      <w:proofErr w:type="spellEnd"/>
      <w:r w:rsidR="008E65F9" w:rsidRPr="004D0335">
        <w:rPr>
          <w:rFonts w:ascii="Arial" w:hAnsi="Arial" w:cs="Arial"/>
          <w:b w:val="0"/>
          <w:iCs/>
          <w:caps w:val="0"/>
          <w:color w:val="000000"/>
          <w:sz w:val="20"/>
        </w:rPr>
        <w:t xml:space="preserve"> the fluence limit of steel, </w:t>
      </w:r>
      <w:r w:rsidR="008E65F9" w:rsidRPr="004D0335">
        <w:rPr>
          <w:rFonts w:ascii="Arial" w:hAnsi="Arial" w:cs="Arial"/>
          <w:b w:val="0"/>
          <w:i/>
          <w:caps w:val="0"/>
          <w:color w:val="000000"/>
          <w:sz w:val="20"/>
        </w:rPr>
        <w:t>f’</w:t>
      </w:r>
      <w:r w:rsidR="008E65F9" w:rsidRPr="004D0335">
        <w:rPr>
          <w:rFonts w:ascii="Arial" w:hAnsi="Arial" w:cs="Arial"/>
          <w:i/>
          <w:caps w:val="0"/>
          <w:color w:val="000000"/>
          <w:sz w:val="20"/>
          <w:vertAlign w:val="subscript"/>
        </w:rPr>
        <w:t>c</w:t>
      </w:r>
      <w:r w:rsidR="008E65F9" w:rsidRPr="004D0335">
        <w:rPr>
          <w:rFonts w:ascii="Arial" w:hAnsi="Arial" w:cs="Arial"/>
          <w:b w:val="0"/>
          <w:iCs/>
          <w:caps w:val="0"/>
          <w:color w:val="000000"/>
          <w:sz w:val="20"/>
        </w:rPr>
        <w:t xml:space="preserve"> the compression strength of concrete and </w:t>
      </w:r>
      <w:proofErr w:type="spellStart"/>
      <w:r w:rsidR="008E65F9" w:rsidRPr="004D0335">
        <w:rPr>
          <w:rFonts w:ascii="Arial" w:hAnsi="Arial" w:cs="Arial"/>
          <w:b w:val="0"/>
          <w:i/>
          <w:caps w:val="0"/>
          <w:color w:val="000000"/>
          <w:sz w:val="20"/>
        </w:rPr>
        <w:t>b</w:t>
      </w:r>
      <w:r w:rsidR="008E65F9" w:rsidRPr="004D0335">
        <w:rPr>
          <w:rFonts w:ascii="Arial" w:hAnsi="Arial" w:cs="Arial"/>
          <w:i/>
          <w:caps w:val="0"/>
          <w:color w:val="000000"/>
          <w:sz w:val="20"/>
          <w:vertAlign w:val="subscript"/>
        </w:rPr>
        <w:t>w</w:t>
      </w:r>
      <w:proofErr w:type="spellEnd"/>
      <w:r w:rsidR="008E65F9" w:rsidRPr="004D0335">
        <w:rPr>
          <w:rFonts w:ascii="Arial" w:hAnsi="Arial" w:cs="Arial"/>
          <w:b w:val="0"/>
          <w:iCs/>
          <w:caps w:val="0"/>
          <w:color w:val="000000"/>
          <w:sz w:val="20"/>
        </w:rPr>
        <w:t xml:space="preserve"> the width of the beam.</w:t>
      </w:r>
    </w:p>
    <w:p w14:paraId="21971049" w14:textId="14436064" w:rsidR="008E65F9" w:rsidRPr="004D0335" w:rsidRDefault="008E65F9" w:rsidP="003A289C">
      <w:pPr>
        <w:pStyle w:val="AbstHead"/>
        <w:spacing w:after="0"/>
        <w:jc w:val="both"/>
        <w:rPr>
          <w:rFonts w:ascii="Arial" w:hAnsi="Arial" w:cs="Arial"/>
          <w:b w:val="0"/>
          <w:iCs/>
          <w:caps w:val="0"/>
          <w:color w:val="000000"/>
          <w:sz w:val="20"/>
        </w:rPr>
      </w:pPr>
      <w:r w:rsidRPr="004D0335">
        <w:rPr>
          <w:rFonts w:ascii="Arial" w:hAnsi="Arial" w:cs="Arial"/>
          <w:b w:val="0"/>
          <w:iCs/>
          <w:caps w:val="0"/>
          <w:color w:val="000000"/>
          <w:sz w:val="20"/>
        </w:rPr>
        <w:t xml:space="preserve">The minimum and maximum steel bending limits for low ductility structures established in </w:t>
      </w:r>
      <w:sdt>
        <w:sdtPr>
          <w:rPr>
            <w:rFonts w:ascii="Arial" w:hAnsi="Arial" w:cs="Arial"/>
            <w:b w:val="0"/>
            <w:iCs/>
            <w:caps w:val="0"/>
            <w:color w:val="000000"/>
            <w:sz w:val="20"/>
          </w:rPr>
          <w:tag w:val="MENDELEY_CITATION_v3_eyJjaXRhdGlvbklEIjoiTUVOREVMRVlfQ0lUQVRJT05fOTYwNzc5OTMtZTFmNC00MWE2LThkZWUtNDFlZDEwMjhmZTVk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
          <w:id w:val="573322792"/>
          <w:placeholder>
            <w:docPart w:val="DefaultPlaceholder_-1854013440"/>
          </w:placeholder>
        </w:sdtPr>
        <w:sdtEndPr/>
        <w:sdtContent>
          <w:r w:rsidR="001A6523" w:rsidRPr="001A6523">
            <w:rPr>
              <w:rFonts w:ascii="Arial" w:hAnsi="Arial" w:cs="Arial"/>
              <w:b w:val="0"/>
              <w:iCs/>
              <w:caps w:val="0"/>
              <w:color w:val="000000"/>
              <w:sz w:val="20"/>
            </w:rPr>
            <w:t>(NTC, 2023a)</w:t>
          </w:r>
        </w:sdtContent>
      </w:sdt>
      <w:r w:rsidRPr="004D0335">
        <w:rPr>
          <w:rFonts w:ascii="Arial" w:hAnsi="Arial" w:cs="Arial"/>
          <w:b w:val="0"/>
          <w:iCs/>
          <w:caps w:val="0"/>
          <w:color w:val="000000"/>
          <w:sz w:val="20"/>
        </w:rPr>
        <w:t xml:space="preserve"> are respected, as are the minimum and maximum separations between bars.</w:t>
      </w:r>
    </w:p>
    <w:p w14:paraId="0CD0E2DF" w14:textId="77777777" w:rsidR="00AD4756" w:rsidRPr="004D0335" w:rsidRDefault="00AD4756" w:rsidP="003A289C">
      <w:pPr>
        <w:pStyle w:val="AbstHead"/>
        <w:spacing w:after="0"/>
        <w:jc w:val="both"/>
        <w:rPr>
          <w:rFonts w:ascii="Arial" w:hAnsi="Arial" w:cs="Arial"/>
          <w:b w:val="0"/>
          <w:iCs/>
          <w:caps w:val="0"/>
          <w:color w:val="000000"/>
          <w:sz w:val="20"/>
        </w:rPr>
      </w:pPr>
    </w:p>
    <w:p w14:paraId="4BE0FDAC" w14:textId="4CCCA282" w:rsidR="00AD4756" w:rsidRPr="004D0335" w:rsidRDefault="00AD4756" w:rsidP="003A289C">
      <w:pPr>
        <w:pStyle w:val="AbstHead"/>
        <w:spacing w:after="0"/>
        <w:jc w:val="both"/>
        <w:rPr>
          <w:rFonts w:ascii="Arial" w:hAnsi="Arial" w:cs="Arial"/>
          <w:b w:val="0"/>
          <w:iCs/>
          <w:caps w:val="0"/>
          <w:color w:val="000000"/>
          <w:sz w:val="20"/>
        </w:rPr>
      </w:pPr>
      <w:r w:rsidRPr="004D0335">
        <w:rPr>
          <w:rFonts w:ascii="Arial" w:hAnsi="Arial" w:cs="Arial"/>
          <w:b w:val="0"/>
          <w:iCs/>
          <w:caps w:val="0"/>
          <w:color w:val="000000"/>
          <w:sz w:val="20"/>
        </w:rPr>
        <w:t xml:space="preserve">For shear resistance, </w:t>
      </w:r>
      <w:r w:rsidR="007D3BEA" w:rsidRPr="004D0335">
        <w:rPr>
          <w:rFonts w:ascii="Arial" w:hAnsi="Arial" w:cs="Arial"/>
          <w:b w:val="0"/>
          <w:iCs/>
          <w:caps w:val="0"/>
          <w:color w:val="000000"/>
          <w:sz w:val="20"/>
        </w:rPr>
        <w:t xml:space="preserve">as shown in Equation </w:t>
      </w:r>
      <w:r w:rsidR="00B533B8">
        <w:rPr>
          <w:rFonts w:ascii="Arial" w:hAnsi="Arial" w:cs="Arial"/>
          <w:b w:val="0"/>
          <w:iCs/>
          <w:caps w:val="0"/>
          <w:color w:val="000000"/>
          <w:sz w:val="20"/>
        </w:rPr>
        <w:t>(</w:t>
      </w:r>
      <w:r w:rsidR="007D3BEA" w:rsidRPr="004D0335">
        <w:rPr>
          <w:rFonts w:ascii="Arial" w:hAnsi="Arial" w:cs="Arial"/>
          <w:b w:val="0"/>
          <w:iCs/>
          <w:caps w:val="0"/>
          <w:color w:val="000000"/>
          <w:sz w:val="20"/>
        </w:rPr>
        <w:t>5</w:t>
      </w:r>
      <w:r w:rsidR="00B533B8">
        <w:rPr>
          <w:rFonts w:ascii="Arial" w:hAnsi="Arial" w:cs="Arial"/>
          <w:b w:val="0"/>
          <w:iCs/>
          <w:caps w:val="0"/>
          <w:color w:val="000000"/>
          <w:sz w:val="20"/>
        </w:rPr>
        <w:t>)</w:t>
      </w:r>
      <w:r w:rsidR="007D3BEA" w:rsidRPr="004D0335">
        <w:rPr>
          <w:rFonts w:ascii="Arial" w:hAnsi="Arial" w:cs="Arial"/>
          <w:b w:val="0"/>
          <w:iCs/>
          <w:caps w:val="0"/>
          <w:color w:val="000000"/>
          <w:sz w:val="20"/>
        </w:rPr>
        <w:t xml:space="preserve">, </w:t>
      </w:r>
      <w:r w:rsidRPr="004D0335">
        <w:rPr>
          <w:rFonts w:ascii="Arial" w:hAnsi="Arial" w:cs="Arial"/>
          <w:b w:val="0"/>
          <w:iCs/>
          <w:caps w:val="0"/>
          <w:color w:val="000000"/>
          <w:sz w:val="20"/>
        </w:rPr>
        <w:t xml:space="preserve">the contribution of the concrete section and transverse steel </w:t>
      </w:r>
      <w:r w:rsidR="00816D7D" w:rsidRPr="004D0335">
        <w:rPr>
          <w:rFonts w:ascii="Arial" w:hAnsi="Arial" w:cs="Arial"/>
          <w:b w:val="0"/>
          <w:iCs/>
          <w:caps w:val="0"/>
          <w:color w:val="000000"/>
          <w:sz w:val="20"/>
        </w:rPr>
        <w:t xml:space="preserve">reinforcement </w:t>
      </w:r>
      <w:r w:rsidRPr="004D0335">
        <w:rPr>
          <w:rFonts w:ascii="Arial" w:hAnsi="Arial" w:cs="Arial"/>
          <w:b w:val="0"/>
          <w:iCs/>
          <w:caps w:val="0"/>
          <w:color w:val="000000"/>
          <w:sz w:val="20"/>
        </w:rPr>
        <w:t xml:space="preserve">shall </w:t>
      </w:r>
      <w:r w:rsidR="00816D7D" w:rsidRPr="004D0335">
        <w:rPr>
          <w:rFonts w:ascii="Arial" w:hAnsi="Arial" w:cs="Arial"/>
          <w:b w:val="0"/>
          <w:iCs/>
          <w:caps w:val="0"/>
          <w:color w:val="000000"/>
          <w:sz w:val="20"/>
        </w:rPr>
        <w:t xml:space="preserve">be </w:t>
      </w:r>
      <w:r w:rsidR="00D56A2E" w:rsidRPr="004D0335">
        <w:rPr>
          <w:rFonts w:ascii="Arial" w:hAnsi="Arial" w:cs="Arial"/>
          <w:b w:val="0"/>
          <w:iCs/>
          <w:caps w:val="0"/>
          <w:color w:val="000000"/>
          <w:sz w:val="20"/>
        </w:rPr>
        <w:t>considered</w:t>
      </w:r>
      <w:r w:rsidRPr="004D0335">
        <w:rPr>
          <w:rFonts w:ascii="Arial" w:hAnsi="Arial" w:cs="Arial"/>
          <w:b w:val="0"/>
          <w:iCs/>
          <w:caps w:val="0"/>
          <w:color w:val="000000"/>
          <w:sz w:val="20"/>
        </w:rPr>
        <w:t xml:space="preserve">, in addition to the </w:t>
      </w:r>
      <w:r w:rsidR="00D56A2E" w:rsidRPr="004D0335">
        <w:rPr>
          <w:rFonts w:ascii="Arial" w:hAnsi="Arial" w:cs="Arial"/>
          <w:b w:val="0"/>
          <w:iCs/>
          <w:caps w:val="0"/>
          <w:color w:val="000000"/>
          <w:sz w:val="20"/>
        </w:rPr>
        <w:t>contribution</w:t>
      </w:r>
      <w:r w:rsidRPr="004D0335">
        <w:rPr>
          <w:rFonts w:ascii="Arial" w:hAnsi="Arial" w:cs="Arial"/>
          <w:b w:val="0"/>
          <w:iCs/>
          <w:caps w:val="0"/>
          <w:color w:val="000000"/>
          <w:sz w:val="20"/>
        </w:rPr>
        <w:t xml:space="preserve"> of the prestressing.</w:t>
      </w:r>
      <w:r w:rsidR="007D3BEA" w:rsidRPr="004D0335">
        <w:rPr>
          <w:rFonts w:ascii="Arial" w:hAnsi="Arial" w:cs="Arial"/>
          <w:b w:val="0"/>
          <w:iCs/>
          <w:caps w:val="0"/>
          <w:color w:val="000000"/>
          <w:sz w:val="20"/>
        </w:rPr>
        <w:t xml:space="preserve"> </w:t>
      </w:r>
    </w:p>
    <w:p w14:paraId="27A0FBE0" w14:textId="77777777" w:rsidR="00AD4756" w:rsidRPr="004D0335" w:rsidRDefault="00AD4756" w:rsidP="003A289C">
      <w:pPr>
        <w:pStyle w:val="AbstHead"/>
        <w:spacing w:after="0"/>
        <w:jc w:val="both"/>
        <w:rPr>
          <w:rFonts w:ascii="Arial" w:hAnsi="Arial" w:cs="Arial"/>
          <w:b w:val="0"/>
          <w:iCs/>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D56A2E" w:rsidRPr="004D0335" w14:paraId="1ECD2D6F" w14:textId="77777777" w:rsidTr="00AB1680">
        <w:tc>
          <w:tcPr>
            <w:tcW w:w="7441" w:type="dxa"/>
          </w:tcPr>
          <w:p w14:paraId="7D2A9E76" w14:textId="5AE0EE13" w:rsidR="00D56A2E" w:rsidRPr="00330CAC" w:rsidRDefault="007E2AFC" w:rsidP="00AB1680">
            <w:pPr>
              <w:pStyle w:val="AbstHead"/>
              <w:spacing w:after="0"/>
              <w:jc w:val="both"/>
              <w:rPr>
                <w:rFonts w:ascii="Arial" w:hAnsi="Arial" w:cs="Arial"/>
                <w:b w:val="0"/>
                <w:caps w:val="0"/>
                <w:color w:val="000000"/>
                <w:sz w:val="20"/>
              </w:rPr>
            </w:pPr>
            <m:oMathPara>
              <m:oMathParaPr>
                <m:jc m:val="left"/>
              </m:oMathParaPr>
              <m:oMath>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V</m:t>
                    </m:r>
                  </m:e>
                  <m:sub>
                    <m:r>
                      <m:rPr>
                        <m:sty m:val="bi"/>
                      </m:rPr>
                      <w:rPr>
                        <w:rFonts w:ascii="Cambria Math" w:hAnsi="Cambria Math" w:cs="Arial"/>
                        <w:caps w:val="0"/>
                        <w:color w:val="000000"/>
                        <w:sz w:val="20"/>
                      </w:rPr>
                      <m:t>R</m:t>
                    </m:r>
                  </m:sub>
                </m:sSub>
                <m:r>
                  <m:rPr>
                    <m:sty m:val="bi"/>
                  </m:rPr>
                  <w:rPr>
                    <w:rFonts w:ascii="Cambria Math" w:hAnsi="Cambria Math" w:cs="Arial"/>
                    <w:caps w:val="0"/>
                    <w:color w:val="000000"/>
                    <w:sz w:val="20"/>
                  </w:rPr>
                  <m:t>=</m:t>
                </m:r>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R</m:t>
                    </m:r>
                  </m:sub>
                </m:sSub>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V</m:t>
                    </m:r>
                  </m:e>
                  <m:sub>
                    <m:r>
                      <m:rPr>
                        <m:sty m:val="bi"/>
                      </m:rPr>
                      <w:rPr>
                        <w:rFonts w:ascii="Cambria Math" w:hAnsi="Cambria Math" w:cs="Arial"/>
                        <w:caps w:val="0"/>
                        <w:color w:val="000000"/>
                        <w:sz w:val="20"/>
                      </w:rPr>
                      <m:t>C</m:t>
                    </m:r>
                  </m:sub>
                </m:sSub>
                <m:r>
                  <m:rPr>
                    <m:sty m:val="bi"/>
                  </m:rPr>
                  <w:rPr>
                    <w:rFonts w:ascii="Cambria Math" w:hAnsi="Cambria Math" w:cs="Arial"/>
                    <w:caps w:val="0"/>
                    <w:color w:val="000000"/>
                    <w:sz w:val="20"/>
                  </w:rPr>
                  <m:t>+</m:t>
                </m:r>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R</m:t>
                    </m:r>
                  </m:sub>
                </m:sSub>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V</m:t>
                    </m:r>
                  </m:e>
                  <m:sub>
                    <m:r>
                      <m:rPr>
                        <m:sty m:val="bi"/>
                      </m:rPr>
                      <w:rPr>
                        <w:rFonts w:ascii="Cambria Math" w:hAnsi="Cambria Math" w:cs="Arial"/>
                        <w:caps w:val="0"/>
                        <w:color w:val="000000"/>
                        <w:sz w:val="20"/>
                      </w:rPr>
                      <m:t>S</m:t>
                    </m:r>
                  </m:sub>
                </m:sSub>
              </m:oMath>
            </m:oMathPara>
          </w:p>
        </w:tc>
        <w:tc>
          <w:tcPr>
            <w:tcW w:w="907" w:type="dxa"/>
          </w:tcPr>
          <w:p w14:paraId="670DFDC4" w14:textId="70E63DBB" w:rsidR="00D56A2E" w:rsidRPr="004D0335" w:rsidRDefault="00D56A2E" w:rsidP="00AB1680">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(5)</w:t>
            </w:r>
          </w:p>
        </w:tc>
      </w:tr>
    </w:tbl>
    <w:p w14:paraId="676C055E" w14:textId="77777777" w:rsidR="00D56A2E" w:rsidRPr="004D0335" w:rsidRDefault="00D56A2E" w:rsidP="003A289C">
      <w:pPr>
        <w:pStyle w:val="AbstHead"/>
        <w:spacing w:after="0"/>
        <w:jc w:val="both"/>
        <w:rPr>
          <w:rFonts w:ascii="Arial" w:hAnsi="Arial" w:cs="Arial"/>
          <w:b w:val="0"/>
          <w:iCs/>
          <w:caps w:val="0"/>
          <w:color w:val="000000"/>
          <w:sz w:val="20"/>
        </w:rPr>
      </w:pPr>
    </w:p>
    <w:p w14:paraId="7F3019F8" w14:textId="7712FF75" w:rsidR="00D56A2E" w:rsidRPr="004D0335" w:rsidRDefault="00D56A2E" w:rsidP="003A289C">
      <w:pPr>
        <w:pStyle w:val="AbstHead"/>
        <w:spacing w:after="0"/>
        <w:jc w:val="both"/>
        <w:rPr>
          <w:rFonts w:ascii="Arial" w:hAnsi="Arial" w:cs="Arial"/>
          <w:b w:val="0"/>
          <w:bCs/>
          <w:iCs/>
          <w:caps w:val="0"/>
          <w:color w:val="000000"/>
          <w:sz w:val="20"/>
        </w:rPr>
      </w:pPr>
      <w:r w:rsidRPr="004D0335">
        <w:rPr>
          <w:rFonts w:ascii="Arial" w:hAnsi="Arial" w:cs="Arial"/>
          <w:b w:val="0"/>
          <w:iCs/>
          <w:caps w:val="0"/>
          <w:color w:val="000000"/>
          <w:sz w:val="20"/>
        </w:rPr>
        <w:t xml:space="preserve">Where </w:t>
      </w:r>
      <w:r w:rsidRPr="004D0335">
        <w:rPr>
          <w:rFonts w:ascii="Arial" w:hAnsi="Arial" w:cs="Arial"/>
          <w:b w:val="0"/>
          <w:bCs/>
          <w:i/>
          <w:iCs/>
          <w:caps w:val="0"/>
          <w:color w:val="000000"/>
          <w:sz w:val="20"/>
        </w:rPr>
        <w:t>F</w:t>
      </w:r>
      <w:r w:rsidRPr="004D0335">
        <w:rPr>
          <w:rFonts w:ascii="Arial" w:hAnsi="Arial" w:cs="Arial"/>
          <w:bCs/>
          <w:i/>
          <w:iCs/>
          <w:caps w:val="0"/>
          <w:color w:val="000000"/>
          <w:sz w:val="20"/>
          <w:vertAlign w:val="subscript"/>
        </w:rPr>
        <w:t xml:space="preserve">R </w:t>
      </w:r>
      <w:r w:rsidR="000A4D35" w:rsidRPr="004D0335">
        <w:rPr>
          <w:rFonts w:ascii="Arial" w:hAnsi="Arial" w:cs="Arial"/>
          <w:b w:val="0"/>
          <w:caps w:val="0"/>
          <w:color w:val="000000"/>
          <w:sz w:val="20"/>
        </w:rPr>
        <w:t xml:space="preserve">is </w:t>
      </w:r>
      <w:r w:rsidRPr="004D0335">
        <w:rPr>
          <w:rFonts w:ascii="Arial" w:hAnsi="Arial" w:cs="Arial"/>
          <w:b w:val="0"/>
          <w:iCs/>
          <w:caps w:val="0"/>
          <w:color w:val="000000"/>
          <w:sz w:val="20"/>
        </w:rPr>
        <w:t xml:space="preserve">the </w:t>
      </w:r>
      <w:r w:rsidR="000A4D35" w:rsidRPr="004D0335">
        <w:rPr>
          <w:rFonts w:ascii="Arial" w:hAnsi="Arial" w:cs="Arial"/>
          <w:b w:val="0"/>
          <w:iCs/>
          <w:caps w:val="0"/>
          <w:color w:val="000000"/>
          <w:sz w:val="20"/>
        </w:rPr>
        <w:t>shear</w:t>
      </w:r>
      <w:r w:rsidRPr="004D0335">
        <w:rPr>
          <w:rFonts w:ascii="Arial" w:hAnsi="Arial" w:cs="Arial"/>
          <w:b w:val="0"/>
          <w:iCs/>
          <w:caps w:val="0"/>
          <w:color w:val="000000"/>
          <w:sz w:val="20"/>
        </w:rPr>
        <w:t xml:space="preserve"> reduction factor</w:t>
      </w:r>
      <w:r w:rsidR="000A4D35" w:rsidRPr="004D0335">
        <w:rPr>
          <w:rFonts w:ascii="Arial" w:hAnsi="Arial" w:cs="Arial"/>
          <w:b w:val="0"/>
          <w:iCs/>
          <w:caps w:val="0"/>
          <w:color w:val="000000"/>
          <w:sz w:val="20"/>
        </w:rPr>
        <w:t xml:space="preserve">, </w:t>
      </w:r>
      <w:r w:rsidR="000A4D35" w:rsidRPr="004D0335">
        <w:rPr>
          <w:rFonts w:ascii="Arial" w:hAnsi="Arial" w:cs="Arial"/>
          <w:b w:val="0"/>
          <w:i/>
          <w:caps w:val="0"/>
          <w:color w:val="000000"/>
          <w:sz w:val="20"/>
        </w:rPr>
        <w:t>V</w:t>
      </w:r>
      <w:r w:rsidR="000A4D35" w:rsidRPr="004D0335">
        <w:rPr>
          <w:rFonts w:ascii="Arial" w:hAnsi="Arial" w:cs="Arial"/>
          <w:b w:val="0"/>
          <w:i/>
          <w:caps w:val="0"/>
          <w:color w:val="000000"/>
          <w:sz w:val="20"/>
          <w:vertAlign w:val="subscript"/>
        </w:rPr>
        <w:t xml:space="preserve">C </w:t>
      </w:r>
      <w:r w:rsidR="000A4D35" w:rsidRPr="004D0335">
        <w:rPr>
          <w:rFonts w:ascii="Arial" w:hAnsi="Arial" w:cs="Arial"/>
          <w:b w:val="0"/>
          <w:iCs/>
          <w:caps w:val="0"/>
          <w:color w:val="000000"/>
          <w:sz w:val="20"/>
        </w:rPr>
        <w:t>the shear resistance of concrete and V</w:t>
      </w:r>
      <w:r w:rsidR="000A4D35" w:rsidRPr="004D0335">
        <w:rPr>
          <w:rFonts w:ascii="Arial" w:hAnsi="Arial" w:cs="Arial"/>
          <w:iCs/>
          <w:caps w:val="0"/>
          <w:color w:val="000000"/>
          <w:sz w:val="20"/>
          <w:vertAlign w:val="subscript"/>
        </w:rPr>
        <w:t xml:space="preserve">S </w:t>
      </w:r>
      <w:r w:rsidR="000A4D35" w:rsidRPr="004D0335">
        <w:rPr>
          <w:rFonts w:ascii="Arial" w:hAnsi="Arial" w:cs="Arial"/>
          <w:b w:val="0"/>
          <w:bCs/>
          <w:iCs/>
          <w:caps w:val="0"/>
          <w:color w:val="000000"/>
          <w:sz w:val="20"/>
        </w:rPr>
        <w:t>the shear resistance of the steel reinforcement. When we talk about prestressed elements, the shear resistance of concrete has to be calculated according to the shear-flexure resistance or the shear web resistance, where the vertical component of the prestress is taken in account.</w:t>
      </w:r>
    </w:p>
    <w:p w14:paraId="10DA252F" w14:textId="77777777" w:rsidR="000A4D35" w:rsidRPr="004D0335" w:rsidRDefault="000A4D35" w:rsidP="003A289C">
      <w:pPr>
        <w:pStyle w:val="AbstHead"/>
        <w:spacing w:after="0"/>
        <w:jc w:val="both"/>
        <w:rPr>
          <w:rFonts w:ascii="Arial" w:hAnsi="Arial" w:cs="Arial"/>
          <w:b w:val="0"/>
          <w:bCs/>
          <w:iCs/>
          <w:caps w:val="0"/>
          <w:color w:val="000000"/>
          <w:sz w:val="20"/>
        </w:rPr>
      </w:pPr>
    </w:p>
    <w:p w14:paraId="724182B9" w14:textId="500BF19F" w:rsidR="000A4D35" w:rsidRPr="004D0335" w:rsidRDefault="00F570F0" w:rsidP="00F570F0">
      <w:pPr>
        <w:pStyle w:val="AbstHead"/>
        <w:spacing w:after="0"/>
        <w:rPr>
          <w:rFonts w:ascii="Arial" w:hAnsi="Arial" w:cs="Arial"/>
          <w:iCs/>
          <w:caps w:val="0"/>
          <w:color w:val="000000"/>
          <w:szCs w:val="22"/>
        </w:rPr>
      </w:pPr>
      <w:r w:rsidRPr="004D0335">
        <w:rPr>
          <w:rFonts w:ascii="Arial" w:hAnsi="Arial" w:cs="Arial"/>
          <w:iCs/>
          <w:caps w:val="0"/>
          <w:color w:val="000000"/>
          <w:szCs w:val="22"/>
        </w:rPr>
        <w:t>2.2 Optimization</w:t>
      </w:r>
    </w:p>
    <w:p w14:paraId="513D1916" w14:textId="77777777" w:rsidR="00F570F0" w:rsidRPr="004D0335" w:rsidRDefault="00F570F0" w:rsidP="00F570F0">
      <w:pPr>
        <w:pStyle w:val="AbstHead"/>
        <w:spacing w:after="0"/>
        <w:rPr>
          <w:rFonts w:ascii="Arial" w:hAnsi="Arial" w:cs="Arial"/>
          <w:iCs/>
          <w:caps w:val="0"/>
          <w:color w:val="000000"/>
          <w:szCs w:val="22"/>
        </w:rPr>
      </w:pPr>
    </w:p>
    <w:p w14:paraId="40D3E641" w14:textId="2272C2DA" w:rsidR="00F570F0" w:rsidRPr="004D0335" w:rsidRDefault="00F570F0" w:rsidP="00F570F0">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Optimization is a mathematical discipline focused on finding the best possible solution to a specific problem in which certain restrictions or conditions must be respected </w:t>
      </w:r>
      <w:sdt>
        <w:sdtPr>
          <w:rPr>
            <w:rFonts w:ascii="Arial" w:hAnsi="Arial" w:cs="Arial"/>
            <w:b w:val="0"/>
            <w:bCs/>
            <w:iCs/>
            <w:caps w:val="0"/>
            <w:color w:val="000000"/>
            <w:sz w:val="20"/>
          </w:rPr>
          <w:tag w:val="MENDELEY_CITATION_v3_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"/>
          <w:id w:val="-1992085458"/>
          <w:placeholder>
            <w:docPart w:val="DefaultPlaceholder_-1854013440"/>
          </w:placeholder>
        </w:sdtPr>
        <w:sdtEndPr/>
        <w:sdtContent>
          <w:r w:rsidR="001A6523" w:rsidRPr="001A6523">
            <w:rPr>
              <w:b w:val="0"/>
              <w:color w:val="000000"/>
              <w:sz w:val="20"/>
            </w:rPr>
            <w:t>(</w:t>
          </w:r>
          <w:r w:rsidR="00192013">
            <w:rPr>
              <w:b w:val="0"/>
              <w:caps w:val="0"/>
              <w:color w:val="000000"/>
              <w:sz w:val="20"/>
            </w:rPr>
            <w:t>Fajardo Calderin</w:t>
          </w:r>
          <w:r w:rsidR="00192013" w:rsidRPr="001A6523">
            <w:rPr>
              <w:b w:val="0"/>
              <w:caps w:val="0"/>
              <w:color w:val="000000"/>
              <w:sz w:val="20"/>
            </w:rPr>
            <w:t xml:space="preserve"> </w:t>
          </w:r>
          <w:r w:rsidR="001A6523" w:rsidRPr="001A6523">
            <w:rPr>
              <w:b w:val="0"/>
              <w:color w:val="000000"/>
              <w:sz w:val="20"/>
            </w:rPr>
            <w:t xml:space="preserve">&amp; </w:t>
          </w:r>
          <w:r w:rsidR="00192013" w:rsidRPr="001A6523">
            <w:rPr>
              <w:b w:val="0"/>
              <w:caps w:val="0"/>
              <w:color w:val="000000"/>
              <w:sz w:val="20"/>
            </w:rPr>
            <w:t>Rosete Suárez</w:t>
          </w:r>
          <w:r w:rsidR="001A6523" w:rsidRPr="001A6523">
            <w:rPr>
              <w:b w:val="0"/>
              <w:color w:val="000000"/>
              <w:sz w:val="20"/>
            </w:rPr>
            <w:t>, 2010)</w:t>
          </w:r>
        </w:sdtContent>
      </w:sdt>
      <w:r w:rsidRPr="004D0335">
        <w:rPr>
          <w:rFonts w:ascii="Arial" w:hAnsi="Arial" w:cs="Arial"/>
          <w:b w:val="0"/>
          <w:bCs/>
          <w:iCs/>
          <w:caps w:val="0"/>
          <w:color w:val="000000"/>
          <w:sz w:val="20"/>
        </w:rPr>
        <w:t>. It consists of determining the set of values that minimize or maximize an objective function, which is represented by certain decision variables.</w:t>
      </w:r>
    </w:p>
    <w:p w14:paraId="28DAF9BD" w14:textId="77777777" w:rsidR="00F570F0" w:rsidRPr="004D0335" w:rsidRDefault="00F570F0" w:rsidP="00F570F0">
      <w:pPr>
        <w:pStyle w:val="AbstHead"/>
        <w:spacing w:after="0"/>
        <w:jc w:val="both"/>
        <w:rPr>
          <w:rFonts w:ascii="Arial" w:hAnsi="Arial" w:cs="Arial"/>
          <w:b w:val="0"/>
          <w:bCs/>
          <w:iCs/>
          <w:caps w:val="0"/>
          <w:color w:val="000000"/>
          <w:sz w:val="20"/>
        </w:rPr>
      </w:pPr>
    </w:p>
    <w:p w14:paraId="73B2A2AF" w14:textId="2990C7C0" w:rsidR="00F570F0" w:rsidRPr="004D0335" w:rsidRDefault="00F570F0" w:rsidP="003A289C">
      <w:pPr>
        <w:pStyle w:val="AbstHead"/>
        <w:spacing w:after="0"/>
        <w:jc w:val="both"/>
        <w:rPr>
          <w:rFonts w:ascii="Arial" w:hAnsi="Arial" w:cs="Arial"/>
          <w:iCs/>
          <w:caps w:val="0"/>
          <w:color w:val="000000"/>
          <w:sz w:val="20"/>
          <w:u w:val="single"/>
        </w:rPr>
      </w:pPr>
      <w:r w:rsidRPr="004D0335">
        <w:rPr>
          <w:rFonts w:ascii="Arial" w:hAnsi="Arial" w:cs="Arial"/>
          <w:iCs/>
          <w:caps w:val="0"/>
          <w:color w:val="000000"/>
          <w:sz w:val="20"/>
          <w:u w:val="single"/>
        </w:rPr>
        <w:t>2.2.1</w:t>
      </w:r>
      <w:r w:rsidR="00EA5D54" w:rsidRPr="004D0335">
        <w:rPr>
          <w:rFonts w:ascii="Arial" w:hAnsi="Arial" w:cs="Arial"/>
          <w:iCs/>
          <w:caps w:val="0"/>
          <w:color w:val="000000"/>
          <w:sz w:val="20"/>
          <w:u w:val="single"/>
        </w:rPr>
        <w:t xml:space="preserve"> </w:t>
      </w:r>
      <w:r w:rsidRPr="004D0335">
        <w:rPr>
          <w:rFonts w:ascii="Arial" w:hAnsi="Arial" w:cs="Arial"/>
          <w:iCs/>
          <w:caps w:val="0"/>
          <w:color w:val="000000"/>
          <w:sz w:val="20"/>
          <w:u w:val="single"/>
        </w:rPr>
        <w:t>Metaheuristic methods</w:t>
      </w:r>
    </w:p>
    <w:p w14:paraId="60BC5A9D" w14:textId="77777777" w:rsidR="00F570F0" w:rsidRPr="004D0335" w:rsidRDefault="00F570F0" w:rsidP="003A289C">
      <w:pPr>
        <w:pStyle w:val="AbstHead"/>
        <w:spacing w:after="0"/>
        <w:jc w:val="both"/>
        <w:rPr>
          <w:rFonts w:ascii="Arial" w:hAnsi="Arial" w:cs="Arial"/>
          <w:iCs/>
          <w:caps w:val="0"/>
          <w:color w:val="000000"/>
          <w:sz w:val="20"/>
          <w:u w:val="single"/>
        </w:rPr>
      </w:pPr>
    </w:p>
    <w:p w14:paraId="0B935C62" w14:textId="61C1CB45" w:rsidR="00F570F0" w:rsidRPr="004D0335" w:rsidRDefault="00990EBE" w:rsidP="003A289C">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Among the most widely used optimization methods are metaheuristic algorithms, which are based on the simulation of natural or social processes and are used to solve optimization and search problems. They do not guarantee finding the globally optimal solution, but they are capable of providing acceptable solutions to highly complex problems </w:t>
      </w:r>
      <w:sdt>
        <w:sdtPr>
          <w:rPr>
            <w:rFonts w:ascii="Arial" w:hAnsi="Arial" w:cs="Arial"/>
            <w:b w:val="0"/>
            <w:bCs/>
            <w:iCs/>
            <w:caps w:val="0"/>
            <w:color w:val="000000"/>
            <w:sz w:val="20"/>
          </w:rPr>
          <w:tag w:val="MENDELEY_CITATION_v3_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"/>
          <w:id w:val="-1811538931"/>
          <w:placeholder>
            <w:docPart w:val="DefaultPlaceholder_-1854013440"/>
          </w:placeholder>
        </w:sdtPr>
        <w:sdtEndPr/>
        <w:sdtContent>
          <w:r w:rsidR="001A6523" w:rsidRPr="001A6523">
            <w:rPr>
              <w:rFonts w:ascii="Arial" w:hAnsi="Arial" w:cs="Arial"/>
              <w:b w:val="0"/>
              <w:bCs/>
              <w:iCs/>
              <w:caps w:val="0"/>
              <w:color w:val="000000"/>
              <w:sz w:val="20"/>
            </w:rPr>
            <w:t>(Vega et al., 2003)</w:t>
          </w:r>
        </w:sdtContent>
      </w:sdt>
      <w:r w:rsidRPr="004D0335">
        <w:rPr>
          <w:rFonts w:ascii="Arial" w:hAnsi="Arial" w:cs="Arial"/>
          <w:b w:val="0"/>
          <w:bCs/>
          <w:iCs/>
          <w:caps w:val="0"/>
          <w:color w:val="000000"/>
          <w:sz w:val="20"/>
        </w:rPr>
        <w:t>.</w:t>
      </w:r>
      <w:r w:rsidR="00EA5D54" w:rsidRPr="004D0335">
        <w:rPr>
          <w:rFonts w:ascii="Arial" w:hAnsi="Arial" w:cs="Arial"/>
          <w:b w:val="0"/>
          <w:bCs/>
          <w:iCs/>
          <w:caps w:val="0"/>
          <w:color w:val="000000"/>
          <w:sz w:val="20"/>
        </w:rPr>
        <w:t xml:space="preserve"> Bio-inspired algorithms are a classification of metaheuristic algorithms, which include the PSO algorithm.</w:t>
      </w:r>
    </w:p>
    <w:p w14:paraId="6159F4C1" w14:textId="77777777" w:rsidR="00EA5D54" w:rsidRPr="004D0335" w:rsidRDefault="00EA5D54" w:rsidP="003A289C">
      <w:pPr>
        <w:pStyle w:val="AbstHead"/>
        <w:spacing w:after="0"/>
        <w:jc w:val="both"/>
        <w:rPr>
          <w:rFonts w:ascii="Arial" w:hAnsi="Arial" w:cs="Arial"/>
          <w:b w:val="0"/>
          <w:bCs/>
          <w:iCs/>
          <w:caps w:val="0"/>
          <w:color w:val="000000"/>
          <w:sz w:val="20"/>
        </w:rPr>
      </w:pPr>
    </w:p>
    <w:p w14:paraId="599D3653" w14:textId="2E0059DC" w:rsidR="00EA5D54" w:rsidRPr="004D0335" w:rsidRDefault="00EA5D54" w:rsidP="00EA5D54">
      <w:pPr>
        <w:pStyle w:val="AbstHead"/>
        <w:spacing w:after="0"/>
        <w:rPr>
          <w:rFonts w:ascii="Arial" w:hAnsi="Arial" w:cs="Arial"/>
          <w:i/>
          <w:caps w:val="0"/>
          <w:color w:val="000000"/>
          <w:sz w:val="20"/>
        </w:rPr>
      </w:pPr>
      <w:r w:rsidRPr="004D0335">
        <w:rPr>
          <w:rFonts w:ascii="Arial" w:hAnsi="Arial" w:cs="Arial"/>
          <w:i/>
          <w:caps w:val="0"/>
          <w:color w:val="000000"/>
          <w:sz w:val="20"/>
        </w:rPr>
        <w:t>2.2.1.1 Particle Swarm Optimization Algorithm</w:t>
      </w:r>
    </w:p>
    <w:p w14:paraId="6EAB6A8E" w14:textId="77777777" w:rsidR="00EA5D54" w:rsidRPr="004D0335" w:rsidRDefault="00EA5D54" w:rsidP="00EA5D54">
      <w:pPr>
        <w:pStyle w:val="AbstHead"/>
        <w:spacing w:after="0"/>
        <w:rPr>
          <w:rFonts w:ascii="Arial" w:hAnsi="Arial" w:cs="Arial"/>
          <w:i/>
          <w:caps w:val="0"/>
          <w:color w:val="000000"/>
          <w:sz w:val="20"/>
        </w:rPr>
      </w:pPr>
    </w:p>
    <w:p w14:paraId="6579FCB6" w14:textId="1B33C126" w:rsidR="00EA5D54" w:rsidRPr="004D0335" w:rsidRDefault="00EA5D54" w:rsidP="00EA5D54">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The PSO algorithm was developed by James Kennedy and Russell Eberhart in 1995. This method is inspired by collective behaviors observed in nature, such as the coordinated movement of flocks of birds or schools of fish. It focuses on collaboration and communication between particles within a search space to find optimal solutions </w:t>
      </w:r>
      <w:sdt>
        <w:sdtPr>
          <w:rPr>
            <w:rFonts w:ascii="Arial" w:hAnsi="Arial" w:cs="Arial"/>
            <w:b w:val="0"/>
            <w:bCs/>
            <w:iCs/>
            <w:caps w:val="0"/>
            <w:color w:val="000000"/>
            <w:sz w:val="20"/>
          </w:rPr>
          <w:tag w:val="MENDELEY_CITATION_v3_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"/>
          <w:id w:val="1713228034"/>
          <w:placeholder>
            <w:docPart w:val="DefaultPlaceholder_-1854013440"/>
          </w:placeholder>
        </w:sdtPr>
        <w:sdtEndPr/>
        <w:sdtContent>
          <w:r w:rsidR="001A6523" w:rsidRPr="001A6523">
            <w:rPr>
              <w:rFonts w:ascii="Arial" w:hAnsi="Arial" w:cs="Arial"/>
              <w:b w:val="0"/>
              <w:bCs/>
              <w:iCs/>
              <w:caps w:val="0"/>
              <w:color w:val="000000"/>
              <w:sz w:val="20"/>
            </w:rPr>
            <w:t>(Freitas et al., 2020)</w:t>
          </w:r>
        </w:sdtContent>
      </w:sdt>
      <w:r w:rsidRPr="004D0335">
        <w:rPr>
          <w:rFonts w:ascii="Arial" w:hAnsi="Arial" w:cs="Arial"/>
          <w:b w:val="0"/>
          <w:bCs/>
          <w:iCs/>
          <w:caps w:val="0"/>
          <w:color w:val="000000"/>
          <w:sz w:val="20"/>
        </w:rPr>
        <w:t>.</w:t>
      </w:r>
    </w:p>
    <w:p w14:paraId="76763A49" w14:textId="77777777" w:rsidR="00EA5D54" w:rsidRPr="004D0335" w:rsidRDefault="00EA5D54" w:rsidP="00EA5D54">
      <w:pPr>
        <w:pStyle w:val="AbstHead"/>
        <w:spacing w:after="0"/>
        <w:jc w:val="both"/>
        <w:rPr>
          <w:rFonts w:ascii="Arial" w:hAnsi="Arial" w:cs="Arial"/>
          <w:b w:val="0"/>
          <w:bCs/>
          <w:iCs/>
          <w:caps w:val="0"/>
          <w:color w:val="000000"/>
          <w:sz w:val="20"/>
        </w:rPr>
      </w:pPr>
    </w:p>
    <w:p w14:paraId="4CFDB518" w14:textId="50F85264" w:rsidR="00EA5D54" w:rsidRPr="004D0335" w:rsidRDefault="002874FE" w:rsidP="00EA5D54">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Essentially, PSO consists of particles that represent solutions. Each particle is guided by its best-known position (Pbest) and the best global position (Gbest), which represent a balance between exploration and exploitation of the search space. All this is done by combining two components:</w:t>
      </w:r>
    </w:p>
    <w:p w14:paraId="245DC084" w14:textId="77777777" w:rsidR="002874FE" w:rsidRPr="004D0335" w:rsidRDefault="002874FE" w:rsidP="00EA5D54">
      <w:pPr>
        <w:pStyle w:val="AbstHead"/>
        <w:spacing w:after="0"/>
        <w:jc w:val="both"/>
        <w:rPr>
          <w:rFonts w:ascii="Arial" w:hAnsi="Arial" w:cs="Arial"/>
          <w:b w:val="0"/>
          <w:bCs/>
          <w:iCs/>
          <w:caps w:val="0"/>
          <w:color w:val="000000"/>
          <w:sz w:val="20"/>
        </w:rPr>
      </w:pPr>
    </w:p>
    <w:p w14:paraId="4D042138" w14:textId="3E5A6ED5" w:rsidR="002874FE" w:rsidRPr="004D0335" w:rsidRDefault="002874FE" w:rsidP="002874FE">
      <w:pPr>
        <w:pStyle w:val="AbstHead"/>
        <w:numPr>
          <w:ilvl w:val="0"/>
          <w:numId w:val="34"/>
        </w:numPr>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Cognitive factor: Represents a particle's tendency to return to its Pbest</w:t>
      </w:r>
    </w:p>
    <w:p w14:paraId="6D0E6FEB" w14:textId="77777777" w:rsidR="002874FE" w:rsidRPr="004D0335" w:rsidRDefault="002874FE" w:rsidP="002874FE">
      <w:pPr>
        <w:pStyle w:val="AbstHead"/>
        <w:spacing w:after="0"/>
        <w:ind w:left="720"/>
        <w:jc w:val="both"/>
        <w:rPr>
          <w:rFonts w:ascii="Arial" w:hAnsi="Arial" w:cs="Arial"/>
          <w:b w:val="0"/>
          <w:bCs/>
          <w:iCs/>
          <w:caps w:val="0"/>
          <w:color w:val="000000"/>
          <w:sz w:val="20"/>
        </w:rPr>
      </w:pPr>
    </w:p>
    <w:p w14:paraId="29FCC6B1" w14:textId="0E2DB66D" w:rsidR="002874FE" w:rsidRPr="004D0335" w:rsidRDefault="002874FE" w:rsidP="002874FE">
      <w:pPr>
        <w:pStyle w:val="AbstHead"/>
        <w:numPr>
          <w:ilvl w:val="0"/>
          <w:numId w:val="34"/>
        </w:numPr>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Social factor: Represents the influence of the Gbest on the particle.</w:t>
      </w:r>
    </w:p>
    <w:p w14:paraId="1B52DE4B" w14:textId="77777777" w:rsidR="009C4540" w:rsidRPr="004D0335" w:rsidRDefault="009C4540" w:rsidP="009C4540">
      <w:pPr>
        <w:pStyle w:val="AbstHead"/>
        <w:spacing w:after="0"/>
        <w:jc w:val="both"/>
        <w:rPr>
          <w:rFonts w:ascii="Arial" w:hAnsi="Arial" w:cs="Arial"/>
          <w:b w:val="0"/>
          <w:bCs/>
          <w:iCs/>
          <w:caps w:val="0"/>
          <w:color w:val="000000"/>
          <w:sz w:val="20"/>
        </w:rPr>
      </w:pPr>
    </w:p>
    <w:p w14:paraId="2017715E" w14:textId="7B094995" w:rsidR="002874FE" w:rsidRPr="004D0335" w:rsidRDefault="002874FE" w:rsidP="002874FE">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PSO is based on equations that determine the updating of particle velocity and position. These equations include random terms to encourage exploration of the search space and avoid premature convergence to local optima. The Equation </w:t>
      </w:r>
      <w:r w:rsidR="00B533B8">
        <w:rPr>
          <w:rFonts w:ascii="Arial" w:hAnsi="Arial" w:cs="Arial"/>
          <w:b w:val="0"/>
          <w:bCs/>
          <w:iCs/>
          <w:caps w:val="0"/>
          <w:color w:val="000000"/>
          <w:sz w:val="20"/>
        </w:rPr>
        <w:t>(</w:t>
      </w:r>
      <w:r w:rsidRPr="004D0335">
        <w:rPr>
          <w:rFonts w:ascii="Arial" w:hAnsi="Arial" w:cs="Arial"/>
          <w:b w:val="0"/>
          <w:bCs/>
          <w:iCs/>
          <w:caps w:val="0"/>
          <w:color w:val="000000"/>
          <w:sz w:val="20"/>
        </w:rPr>
        <w:t>6</w:t>
      </w:r>
      <w:r w:rsidR="00B533B8">
        <w:rPr>
          <w:rFonts w:ascii="Arial" w:hAnsi="Arial" w:cs="Arial"/>
          <w:b w:val="0"/>
          <w:bCs/>
          <w:iCs/>
          <w:caps w:val="0"/>
          <w:color w:val="000000"/>
          <w:sz w:val="20"/>
        </w:rPr>
        <w:t>)</w:t>
      </w:r>
      <w:r w:rsidRPr="004D0335">
        <w:rPr>
          <w:rFonts w:ascii="Arial" w:hAnsi="Arial" w:cs="Arial"/>
          <w:b w:val="0"/>
          <w:bCs/>
          <w:iCs/>
          <w:caps w:val="0"/>
          <w:color w:val="000000"/>
          <w:sz w:val="20"/>
        </w:rPr>
        <w:t xml:space="preserve"> is used to update velocity.</w:t>
      </w:r>
    </w:p>
    <w:p w14:paraId="22E27D5E" w14:textId="77777777" w:rsidR="002874FE" w:rsidRPr="004D0335" w:rsidRDefault="002874FE" w:rsidP="002874FE">
      <w:pPr>
        <w:pStyle w:val="AbstHead"/>
        <w:spacing w:after="0"/>
        <w:jc w:val="both"/>
        <w:rPr>
          <w:rFonts w:ascii="Arial" w:hAnsi="Arial" w:cs="Arial"/>
          <w:b w:val="0"/>
          <w:bCs/>
          <w:iCs/>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5A3F09" w:rsidRPr="004D0335" w14:paraId="564343C9" w14:textId="77777777" w:rsidTr="00AB1680">
        <w:tc>
          <w:tcPr>
            <w:tcW w:w="7441" w:type="dxa"/>
          </w:tcPr>
          <w:p w14:paraId="661CF4DA" w14:textId="778A5E82" w:rsidR="005A3F09" w:rsidRPr="00330CAC" w:rsidRDefault="007E2AFC" w:rsidP="00AB1680">
            <w:pPr>
              <w:pStyle w:val="AbstHead"/>
              <w:spacing w:after="0"/>
              <w:jc w:val="both"/>
              <w:rPr>
                <w:rFonts w:ascii="Arial" w:hAnsi="Arial" w:cs="Arial"/>
                <w:b w:val="0"/>
                <w:bCs/>
                <w:caps w:val="0"/>
                <w:color w:val="000000"/>
                <w:sz w:val="20"/>
              </w:rPr>
            </w:pPr>
            <m:oMathPara>
              <m:oMathParaPr>
                <m:jc m:val="left"/>
              </m:oMathParaPr>
              <m:oMath>
                <m:sSubSup>
                  <m:sSubSupPr>
                    <m:ctrlPr>
                      <w:rPr>
                        <w:rFonts w:ascii="Cambria Math" w:hAnsi="Cambria Math"/>
                        <w:b w:val="0"/>
                        <w:bCs/>
                      </w:rPr>
                    </m:ctrlPr>
                  </m:sSubSupPr>
                  <m:e>
                    <m:r>
                      <m:rPr>
                        <m:sty m:val="bi"/>
                      </m:rPr>
                      <w:rPr>
                        <w:rFonts w:ascii="Cambria Math" w:hAnsi="Cambria Math"/>
                      </w:rPr>
                      <m:t>v</m:t>
                    </m:r>
                  </m:e>
                  <m:sub>
                    <m:r>
                      <m:rPr>
                        <m:sty m:val="bi"/>
                      </m:rPr>
                      <w:rPr>
                        <w:rFonts w:ascii="Cambria Math" w:hAnsi="Cambria Math"/>
                      </w:rPr>
                      <m:t>i</m:t>
                    </m:r>
                  </m:sub>
                  <m:sup>
                    <m:r>
                      <m:rPr>
                        <m:sty m:val="bi"/>
                      </m:rPr>
                      <w:rPr>
                        <w:rFonts w:ascii="Cambria Math" w:hAnsi="Cambria Math"/>
                      </w:rPr>
                      <m:t>k</m:t>
                    </m:r>
                    <m:r>
                      <m:rPr>
                        <m:sty m:val="b"/>
                      </m:rPr>
                      <w:rPr>
                        <w:rFonts w:ascii="Cambria Math" w:hAnsi="Cambria Math"/>
                      </w:rPr>
                      <m:t>+1</m:t>
                    </m:r>
                  </m:sup>
                </m:sSubSup>
                <m:r>
                  <m:rPr>
                    <m:sty m:val="b"/>
                  </m:rPr>
                  <w:rPr>
                    <w:rFonts w:ascii="Cambria Math" w:hAnsi="Cambria Math"/>
                  </w:rPr>
                  <m:t>=</m:t>
                </m:r>
                <m:sSubSup>
                  <m:sSubSupPr>
                    <m:ctrlPr>
                      <w:rPr>
                        <w:rFonts w:ascii="Cambria Math" w:hAnsi="Cambria Math"/>
                        <w:b w:val="0"/>
                        <w:bCs/>
                      </w:rPr>
                    </m:ctrlPr>
                  </m:sSubSupPr>
                  <m:e>
                    <m:r>
                      <m:rPr>
                        <m:sty m:val="bi"/>
                      </m:rPr>
                      <w:rPr>
                        <w:rFonts w:ascii="Cambria Math" w:hAnsi="Cambria Math"/>
                      </w:rPr>
                      <m:t>wv</m:t>
                    </m:r>
                  </m:e>
                  <m:sub>
                    <m:r>
                      <m:rPr>
                        <m:sty m:val="bi"/>
                      </m:rPr>
                      <w:rPr>
                        <w:rFonts w:ascii="Cambria Math" w:hAnsi="Cambria Math"/>
                      </w:rPr>
                      <m:t>i</m:t>
                    </m:r>
                  </m:sub>
                  <m:sup>
                    <m:r>
                      <m:rPr>
                        <m:sty m:val="bi"/>
                      </m:rPr>
                      <w:rPr>
                        <w:rFonts w:ascii="Cambria Math" w:hAnsi="Cambria Math"/>
                      </w:rPr>
                      <m:t>k</m:t>
                    </m:r>
                  </m:sup>
                </m:sSubSup>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c</m:t>
                    </m:r>
                  </m:e>
                  <m:sub>
                    <m:r>
                      <m:rPr>
                        <m:sty m:val="b"/>
                      </m:rPr>
                      <w:rPr>
                        <w:rFonts w:ascii="Cambria Math" w:hAnsi="Cambria Math"/>
                      </w:rPr>
                      <m:t>1</m:t>
                    </m:r>
                  </m:sub>
                </m:sSub>
                <m:sSub>
                  <m:sSubPr>
                    <m:ctrlPr>
                      <w:rPr>
                        <w:rFonts w:ascii="Cambria Math" w:hAnsi="Cambria Math"/>
                        <w:b w:val="0"/>
                        <w:bCs/>
                      </w:rPr>
                    </m:ctrlPr>
                  </m:sSubPr>
                  <m:e>
                    <m:r>
                      <m:rPr>
                        <m:sty m:val="bi"/>
                      </m:rPr>
                      <w:rPr>
                        <w:rFonts w:ascii="Cambria Math" w:hAnsi="Cambria Math"/>
                      </w:rPr>
                      <m:t>r</m:t>
                    </m:r>
                  </m:e>
                  <m:sub>
                    <m:r>
                      <m:rPr>
                        <m:sty m:val="b"/>
                      </m:rPr>
                      <w:rPr>
                        <w:rFonts w:ascii="Cambria Math" w:hAnsi="Cambria Math"/>
                      </w:rPr>
                      <m:t>1</m:t>
                    </m:r>
                  </m:sub>
                </m:sSub>
                <m:d>
                  <m:dPr>
                    <m:ctrlPr>
                      <w:rPr>
                        <w:rFonts w:ascii="Cambria Math" w:hAnsi="Cambria Math"/>
                        <w:b w:val="0"/>
                        <w:bCs/>
                      </w:rPr>
                    </m:ctrlPr>
                  </m:dPr>
                  <m:e>
                    <m:sSub>
                      <m:sSubPr>
                        <m:ctrlPr>
                          <w:rPr>
                            <w:rFonts w:ascii="Cambria Math" w:hAnsi="Cambria Math"/>
                            <w:b w:val="0"/>
                            <w:bCs/>
                          </w:rPr>
                        </m:ctrlPr>
                      </m:sSubPr>
                      <m:e>
                        <m:r>
                          <m:rPr>
                            <m:sty m:val="bi"/>
                          </m:rPr>
                          <w:rPr>
                            <w:rFonts w:ascii="Cambria Math" w:hAnsi="Cambria Math"/>
                          </w:rPr>
                          <m:t>pbest</m:t>
                        </m:r>
                      </m:e>
                      <m:sub>
                        <m:r>
                          <m:rPr>
                            <m:sty m:val="bi"/>
                          </m:rPr>
                          <w:rPr>
                            <w:rFonts w:ascii="Cambria Math" w:hAnsi="Cambria Math"/>
                          </w:rPr>
                          <m:t>i</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x</m:t>
                        </m:r>
                      </m:e>
                      <m:sub>
                        <m:r>
                          <m:rPr>
                            <m:sty m:val="bi"/>
                          </m:rPr>
                          <w:rPr>
                            <w:rFonts w:ascii="Cambria Math" w:hAnsi="Cambria Math"/>
                          </w:rPr>
                          <m:t>i</m:t>
                        </m:r>
                      </m:sub>
                    </m:sSub>
                  </m:e>
                </m:d>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c</m:t>
                    </m:r>
                  </m:e>
                  <m:sub>
                    <m:r>
                      <m:rPr>
                        <m:sty m:val="b"/>
                      </m:rPr>
                      <w:rPr>
                        <w:rFonts w:ascii="Cambria Math" w:hAnsi="Cambria Math"/>
                      </w:rPr>
                      <m:t>2</m:t>
                    </m:r>
                  </m:sub>
                </m:sSub>
                <m:sSub>
                  <m:sSubPr>
                    <m:ctrlPr>
                      <w:rPr>
                        <w:rFonts w:ascii="Cambria Math" w:hAnsi="Cambria Math"/>
                        <w:b w:val="0"/>
                        <w:bCs/>
                      </w:rPr>
                    </m:ctrlPr>
                  </m:sSubPr>
                  <m:e>
                    <m:r>
                      <m:rPr>
                        <m:sty m:val="bi"/>
                      </m:rPr>
                      <w:rPr>
                        <w:rFonts w:ascii="Cambria Math" w:hAnsi="Cambria Math"/>
                      </w:rPr>
                      <m:t>r</m:t>
                    </m:r>
                  </m:e>
                  <m:sub>
                    <m:r>
                      <m:rPr>
                        <m:sty m:val="b"/>
                      </m:rPr>
                      <w:rPr>
                        <w:rFonts w:ascii="Cambria Math" w:hAnsi="Cambria Math"/>
                      </w:rPr>
                      <m:t>2</m:t>
                    </m:r>
                  </m:sub>
                </m:sSub>
                <m:d>
                  <m:dPr>
                    <m:ctrlPr>
                      <w:rPr>
                        <w:rFonts w:ascii="Cambria Math" w:hAnsi="Cambria Math"/>
                        <w:b w:val="0"/>
                        <w:bCs/>
                      </w:rPr>
                    </m:ctrlPr>
                  </m:dPr>
                  <m:e>
                    <m:sSub>
                      <m:sSubPr>
                        <m:ctrlPr>
                          <w:rPr>
                            <w:rFonts w:ascii="Cambria Math" w:hAnsi="Cambria Math"/>
                            <w:b w:val="0"/>
                            <w:bCs/>
                          </w:rPr>
                        </m:ctrlPr>
                      </m:sSubPr>
                      <m:e>
                        <m:r>
                          <m:rPr>
                            <m:sty m:val="bi"/>
                          </m:rPr>
                          <w:rPr>
                            <w:rFonts w:ascii="Cambria Math" w:hAnsi="Cambria Math"/>
                          </w:rPr>
                          <m:t>gbest</m:t>
                        </m:r>
                      </m:e>
                      <m:sub>
                        <m:r>
                          <m:rPr>
                            <m:sty m:val="bi"/>
                          </m:rPr>
                          <w:rPr>
                            <w:rFonts w:ascii="Cambria Math" w:hAnsi="Cambria Math"/>
                          </w:rPr>
                          <m:t>i</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x</m:t>
                        </m:r>
                      </m:e>
                      <m:sub>
                        <m:r>
                          <m:rPr>
                            <m:sty m:val="bi"/>
                          </m:rPr>
                          <w:rPr>
                            <w:rFonts w:ascii="Cambria Math" w:hAnsi="Cambria Math"/>
                          </w:rPr>
                          <m:t>i</m:t>
                        </m:r>
                      </m:sub>
                    </m:sSub>
                  </m:e>
                </m:d>
              </m:oMath>
            </m:oMathPara>
          </w:p>
        </w:tc>
        <w:tc>
          <w:tcPr>
            <w:tcW w:w="907" w:type="dxa"/>
          </w:tcPr>
          <w:p w14:paraId="7FEA3013" w14:textId="4B77E916" w:rsidR="005A3F09" w:rsidRPr="004D0335" w:rsidRDefault="005A3F09" w:rsidP="00AB1680">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sidR="009C4540" w:rsidRPr="004D0335">
              <w:rPr>
                <w:rFonts w:ascii="Arial" w:hAnsi="Arial" w:cs="Arial"/>
                <w:b w:val="0"/>
                <w:caps w:val="0"/>
                <w:color w:val="000000"/>
                <w:sz w:val="20"/>
              </w:rPr>
              <w:t>6</w:t>
            </w:r>
            <w:r w:rsidRPr="004D0335">
              <w:rPr>
                <w:rFonts w:ascii="Arial" w:hAnsi="Arial" w:cs="Arial"/>
                <w:b w:val="0"/>
                <w:caps w:val="0"/>
                <w:color w:val="000000"/>
                <w:sz w:val="20"/>
              </w:rPr>
              <w:t>)</w:t>
            </w:r>
          </w:p>
        </w:tc>
      </w:tr>
    </w:tbl>
    <w:p w14:paraId="7715AB05" w14:textId="0E0CB364" w:rsidR="009C4540" w:rsidRPr="004D0335" w:rsidRDefault="009C4540" w:rsidP="002874FE">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Where </w:t>
      </w:r>
      <w:r w:rsidRPr="004D0335">
        <w:rPr>
          <w:rFonts w:ascii="Arial" w:hAnsi="Arial" w:cs="Arial"/>
          <w:b w:val="0"/>
          <w:bCs/>
          <w:i/>
          <w:caps w:val="0"/>
          <w:color w:val="000000"/>
          <w:sz w:val="20"/>
        </w:rPr>
        <w:t>w</w:t>
      </w:r>
      <w:r w:rsidRPr="004D0335">
        <w:rPr>
          <w:rFonts w:ascii="Arial" w:hAnsi="Arial" w:cs="Arial"/>
          <w:b w:val="0"/>
          <w:bCs/>
          <w:iCs/>
          <w:caps w:val="0"/>
          <w:color w:val="000000"/>
          <w:sz w:val="20"/>
        </w:rPr>
        <w:t xml:space="preserve"> is the inertia factor that controls the balance between exploration and exploitation</w:t>
      </w:r>
      <w:r w:rsidR="001A6523">
        <w:rPr>
          <w:rFonts w:ascii="Arial" w:hAnsi="Arial" w:cs="Arial"/>
          <w:b w:val="0"/>
          <w:bCs/>
          <w:iCs/>
          <w:caps w:val="0"/>
          <w:color w:val="000000"/>
          <w:sz w:val="20"/>
        </w:rPr>
        <w:t xml:space="preserve">, </w:t>
      </w:r>
      <w:r w:rsidR="001A6523" w:rsidRPr="001A6523">
        <w:rPr>
          <w:rFonts w:ascii="Arial" w:hAnsi="Arial" w:cs="Arial"/>
          <w:b w:val="0"/>
          <w:bCs/>
          <w:iCs/>
          <w:caps w:val="0"/>
          <w:color w:val="000000"/>
          <w:sz w:val="20"/>
        </w:rPr>
        <w:t>which varies from 0.9 to 0.4 as iterations pass</w:t>
      </w:r>
      <w:r w:rsidRPr="004D0335">
        <w:rPr>
          <w:rFonts w:ascii="Arial" w:hAnsi="Arial" w:cs="Arial"/>
          <w:b w:val="0"/>
          <w:bCs/>
          <w:iCs/>
          <w:caps w:val="0"/>
          <w:color w:val="000000"/>
          <w:sz w:val="20"/>
        </w:rPr>
        <w:t xml:space="preserve">, </w:t>
      </w:r>
      <w:r w:rsidRPr="004D0335">
        <w:rPr>
          <w:rFonts w:ascii="Arial" w:hAnsi="Arial" w:cs="Arial"/>
          <w:b w:val="0"/>
          <w:bCs/>
          <w:i/>
          <w:caps w:val="0"/>
          <w:color w:val="000000"/>
          <w:sz w:val="20"/>
        </w:rPr>
        <w:t>c</w:t>
      </w:r>
      <w:r w:rsidRPr="004D0335">
        <w:rPr>
          <w:rFonts w:ascii="Arial" w:hAnsi="Arial" w:cs="Arial"/>
          <w:bCs/>
          <w:caps w:val="0"/>
          <w:color w:val="000000"/>
          <w:sz w:val="20"/>
          <w:vertAlign w:val="subscript"/>
        </w:rPr>
        <w:t>1</w:t>
      </w:r>
      <w:r w:rsidRPr="004D0335">
        <w:rPr>
          <w:rFonts w:ascii="Arial" w:hAnsi="Arial" w:cs="Arial"/>
          <w:b w:val="0"/>
          <w:bCs/>
          <w:iCs/>
          <w:caps w:val="0"/>
          <w:color w:val="000000"/>
          <w:sz w:val="20"/>
        </w:rPr>
        <w:t xml:space="preserve"> and </w:t>
      </w:r>
      <w:r w:rsidRPr="004D0335">
        <w:rPr>
          <w:rFonts w:ascii="Arial" w:hAnsi="Arial" w:cs="Arial"/>
          <w:b w:val="0"/>
          <w:bCs/>
          <w:i/>
          <w:caps w:val="0"/>
          <w:color w:val="000000"/>
          <w:sz w:val="20"/>
        </w:rPr>
        <w:t>c</w:t>
      </w:r>
      <w:r w:rsidRPr="004D0335">
        <w:rPr>
          <w:rFonts w:ascii="Arial" w:hAnsi="Arial" w:cs="Arial"/>
          <w:bCs/>
          <w:caps w:val="0"/>
          <w:color w:val="000000"/>
          <w:sz w:val="20"/>
          <w:vertAlign w:val="subscript"/>
        </w:rPr>
        <w:t>2</w:t>
      </w:r>
      <w:r w:rsidRPr="004D0335">
        <w:rPr>
          <w:rFonts w:ascii="Arial" w:hAnsi="Arial" w:cs="Arial"/>
          <w:b w:val="0"/>
          <w:bCs/>
          <w:iCs/>
          <w:caps w:val="0"/>
          <w:color w:val="000000"/>
          <w:sz w:val="20"/>
        </w:rPr>
        <w:t xml:space="preserve"> are cognitive and social coefficients, respectively,</w:t>
      </w:r>
      <w:r w:rsidR="007146D8">
        <w:rPr>
          <w:rFonts w:ascii="Arial" w:hAnsi="Arial" w:cs="Arial"/>
          <w:b w:val="0"/>
          <w:bCs/>
          <w:iCs/>
          <w:caps w:val="0"/>
          <w:color w:val="000000"/>
          <w:sz w:val="20"/>
        </w:rPr>
        <w:t xml:space="preserve"> in this case, considered equal to 1.5</w:t>
      </w:r>
      <w:r w:rsidR="001A6523">
        <w:rPr>
          <w:rFonts w:ascii="Arial" w:hAnsi="Arial" w:cs="Arial"/>
          <w:b w:val="0"/>
          <w:bCs/>
          <w:iCs/>
          <w:caps w:val="0"/>
          <w:color w:val="000000"/>
          <w:sz w:val="20"/>
        </w:rPr>
        <w:t xml:space="preserve"> </w:t>
      </w:r>
      <w:r w:rsidR="001A6523" w:rsidRPr="001A6523">
        <w:rPr>
          <w:rFonts w:ascii="Arial" w:hAnsi="Arial" w:cs="Arial"/>
          <w:b w:val="0"/>
          <w:bCs/>
          <w:iCs/>
          <w:caps w:val="0"/>
          <w:color w:val="000000"/>
          <w:sz w:val="20"/>
        </w:rPr>
        <w:t>according to the good convergence behavior shown by</w:t>
      </w:r>
      <w:r w:rsidR="001A6523">
        <w:rPr>
          <w:rFonts w:ascii="Arial" w:hAnsi="Arial" w:cs="Arial"/>
          <w:b w:val="0"/>
          <w:bCs/>
          <w:iCs/>
          <w:caps w:val="0"/>
          <w:color w:val="000000"/>
          <w:sz w:val="20"/>
        </w:rPr>
        <w:t xml:space="preserve"> </w:t>
      </w:r>
      <w:sdt>
        <w:sdtPr>
          <w:rPr>
            <w:rFonts w:ascii="Arial" w:hAnsi="Arial" w:cs="Arial"/>
            <w:b w:val="0"/>
            <w:bCs/>
            <w:iCs/>
            <w:caps w:val="0"/>
            <w:color w:val="000000"/>
            <w:sz w:val="20"/>
          </w:rPr>
          <w:tag w:val="MENDELEY_CITATION_v3_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"/>
          <w:id w:val="1999849525"/>
          <w:placeholder>
            <w:docPart w:val="DefaultPlaceholder_-1854013440"/>
          </w:placeholder>
        </w:sdtPr>
        <w:sdtEndPr/>
        <w:sdtContent>
          <w:r w:rsidR="001A6523" w:rsidRPr="001A6523">
            <w:rPr>
              <w:b w:val="0"/>
              <w:color w:val="000000"/>
              <w:sz w:val="20"/>
            </w:rPr>
            <w:t>(</w:t>
          </w:r>
          <w:r w:rsidR="001A6523">
            <w:rPr>
              <w:b w:val="0"/>
              <w:color w:val="000000"/>
              <w:sz w:val="20"/>
            </w:rPr>
            <w:t>W</w:t>
          </w:r>
          <w:r w:rsidR="001A6523">
            <w:rPr>
              <w:b w:val="0"/>
              <w:caps w:val="0"/>
              <w:color w:val="000000"/>
              <w:sz w:val="20"/>
            </w:rPr>
            <w:t>ang</w:t>
          </w:r>
          <w:r w:rsidR="001A6523" w:rsidRPr="001A6523">
            <w:rPr>
              <w:b w:val="0"/>
              <w:color w:val="000000"/>
              <w:sz w:val="20"/>
            </w:rPr>
            <w:t xml:space="preserve"> &amp; Q</w:t>
          </w:r>
          <w:r w:rsidR="001A6523" w:rsidRPr="001A6523">
            <w:rPr>
              <w:b w:val="0"/>
              <w:caps w:val="0"/>
              <w:color w:val="000000"/>
              <w:sz w:val="20"/>
            </w:rPr>
            <w:t>iu</w:t>
          </w:r>
          <w:r w:rsidR="001A6523" w:rsidRPr="001A6523">
            <w:rPr>
              <w:b w:val="0"/>
              <w:color w:val="000000"/>
              <w:sz w:val="20"/>
            </w:rPr>
            <w:t>, 2013)</w:t>
          </w:r>
        </w:sdtContent>
      </w:sdt>
      <w:r w:rsidR="007146D8">
        <w:rPr>
          <w:rFonts w:ascii="Arial" w:hAnsi="Arial" w:cs="Arial"/>
          <w:b w:val="0"/>
          <w:bCs/>
          <w:iCs/>
          <w:caps w:val="0"/>
          <w:color w:val="000000"/>
          <w:sz w:val="20"/>
        </w:rPr>
        <w:t>,</w:t>
      </w:r>
      <w:r w:rsidRPr="004D0335">
        <w:rPr>
          <w:rFonts w:ascii="Arial" w:hAnsi="Arial" w:cs="Arial"/>
          <w:b w:val="0"/>
          <w:bCs/>
          <w:iCs/>
          <w:caps w:val="0"/>
          <w:color w:val="000000"/>
          <w:sz w:val="20"/>
        </w:rPr>
        <w:t xml:space="preserve"> r</w:t>
      </w:r>
      <w:r w:rsidRPr="004D0335">
        <w:rPr>
          <w:rFonts w:ascii="Arial" w:hAnsi="Arial" w:cs="Arial"/>
          <w:bCs/>
          <w:iCs/>
          <w:caps w:val="0"/>
          <w:color w:val="000000"/>
          <w:sz w:val="20"/>
          <w:vertAlign w:val="subscript"/>
        </w:rPr>
        <w:t xml:space="preserve">1 </w:t>
      </w:r>
      <w:r w:rsidRPr="004D0335">
        <w:rPr>
          <w:rFonts w:ascii="Arial" w:hAnsi="Arial" w:cs="Arial"/>
          <w:b w:val="0"/>
          <w:bCs/>
          <w:iCs/>
          <w:caps w:val="0"/>
          <w:color w:val="000000"/>
          <w:sz w:val="20"/>
        </w:rPr>
        <w:t>and r</w:t>
      </w:r>
      <w:r w:rsidRPr="004D0335">
        <w:rPr>
          <w:rFonts w:ascii="Arial" w:hAnsi="Arial" w:cs="Arial"/>
          <w:bCs/>
          <w:iCs/>
          <w:caps w:val="0"/>
          <w:color w:val="000000"/>
          <w:sz w:val="20"/>
          <w:vertAlign w:val="subscript"/>
        </w:rPr>
        <w:t>2</w:t>
      </w:r>
      <w:r w:rsidRPr="004D0335">
        <w:rPr>
          <w:rFonts w:ascii="Arial" w:hAnsi="Arial" w:cs="Arial"/>
          <w:b w:val="0"/>
          <w:bCs/>
          <w:iCs/>
          <w:caps w:val="0"/>
          <w:color w:val="000000"/>
          <w:sz w:val="20"/>
        </w:rPr>
        <w:t xml:space="preserve"> are random values between 0 and 1 that promote diversity in the search. On the other hand, the position is updated according to Equation </w:t>
      </w:r>
      <w:r w:rsidR="00B533B8">
        <w:rPr>
          <w:rFonts w:ascii="Arial" w:hAnsi="Arial" w:cs="Arial"/>
          <w:b w:val="0"/>
          <w:bCs/>
          <w:iCs/>
          <w:caps w:val="0"/>
          <w:color w:val="000000"/>
          <w:sz w:val="20"/>
        </w:rPr>
        <w:t>(</w:t>
      </w:r>
      <w:r w:rsidRPr="004D0335">
        <w:rPr>
          <w:rFonts w:ascii="Arial" w:hAnsi="Arial" w:cs="Arial"/>
          <w:b w:val="0"/>
          <w:bCs/>
          <w:iCs/>
          <w:caps w:val="0"/>
          <w:color w:val="000000"/>
          <w:sz w:val="20"/>
        </w:rPr>
        <w:t>7</w:t>
      </w:r>
      <w:r w:rsidR="00B533B8">
        <w:rPr>
          <w:rFonts w:ascii="Arial" w:hAnsi="Arial" w:cs="Arial"/>
          <w:b w:val="0"/>
          <w:bCs/>
          <w:iCs/>
          <w:caps w:val="0"/>
          <w:color w:val="000000"/>
          <w:sz w:val="20"/>
        </w:rPr>
        <w:t>)</w:t>
      </w:r>
      <w:r w:rsidRPr="004D0335">
        <w:rPr>
          <w:rFonts w:ascii="Arial" w:hAnsi="Arial" w:cs="Arial"/>
          <w:b w:val="0"/>
          <w:bCs/>
          <w:iCs/>
          <w:caps w:val="0"/>
          <w:color w:val="000000"/>
          <w:sz w:val="20"/>
        </w:rPr>
        <w:t>.</w:t>
      </w:r>
    </w:p>
    <w:p w14:paraId="078461E2" w14:textId="77777777" w:rsidR="009C4540" w:rsidRPr="004D0335" w:rsidRDefault="009C4540" w:rsidP="002874FE">
      <w:pPr>
        <w:pStyle w:val="AbstHead"/>
        <w:spacing w:after="0"/>
        <w:jc w:val="both"/>
        <w:rPr>
          <w:rFonts w:ascii="Arial" w:hAnsi="Arial" w:cs="Arial"/>
          <w:b w:val="0"/>
          <w:bCs/>
          <w:iCs/>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9C4540" w:rsidRPr="004D0335" w14:paraId="0CECB67F" w14:textId="77777777" w:rsidTr="00AB1680">
        <w:tc>
          <w:tcPr>
            <w:tcW w:w="7441" w:type="dxa"/>
          </w:tcPr>
          <w:p w14:paraId="4A556835" w14:textId="32DB64FA" w:rsidR="009C4540" w:rsidRPr="00330CAC" w:rsidRDefault="007E2AFC" w:rsidP="00AB1680">
            <w:pPr>
              <w:pStyle w:val="AbstHead"/>
              <w:spacing w:after="0"/>
              <w:jc w:val="both"/>
              <w:rPr>
                <w:rFonts w:ascii="Arial" w:hAnsi="Arial" w:cs="Arial"/>
                <w:b w:val="0"/>
                <w:bCs/>
                <w:caps w:val="0"/>
                <w:color w:val="000000"/>
                <w:sz w:val="20"/>
              </w:rPr>
            </w:pPr>
            <m:oMathPara>
              <m:oMathParaPr>
                <m:jc m:val="left"/>
              </m:oMathParaPr>
              <m:oMath>
                <m:sSubSup>
                  <m:sSubSupPr>
                    <m:ctrlPr>
                      <w:rPr>
                        <w:rFonts w:ascii="Cambria Math" w:hAnsi="Cambria Math"/>
                        <w:b w:val="0"/>
                        <w:bCs/>
                      </w:rPr>
                    </m:ctrlPr>
                  </m:sSubSupPr>
                  <m:e>
                    <m:r>
                      <m:rPr>
                        <m:sty m:val="bi"/>
                      </m:rPr>
                      <w:rPr>
                        <w:rFonts w:ascii="Cambria Math" w:hAnsi="Cambria Math"/>
                      </w:rPr>
                      <m:t>x</m:t>
                    </m:r>
                  </m:e>
                  <m:sub>
                    <m:r>
                      <m:rPr>
                        <m:sty m:val="bi"/>
                      </m:rPr>
                      <w:rPr>
                        <w:rFonts w:ascii="Cambria Math" w:hAnsi="Cambria Math"/>
                      </w:rPr>
                      <m:t>i</m:t>
                    </m:r>
                  </m:sub>
                  <m:sup>
                    <m:r>
                      <m:rPr>
                        <m:sty m:val="bi"/>
                      </m:rPr>
                      <w:rPr>
                        <w:rFonts w:ascii="Cambria Math" w:hAnsi="Cambria Math"/>
                      </w:rPr>
                      <m:t>k</m:t>
                    </m:r>
                    <m:r>
                      <m:rPr>
                        <m:sty m:val="b"/>
                      </m:rPr>
                      <w:rPr>
                        <w:rFonts w:ascii="Cambria Math" w:hAnsi="Cambria Math"/>
                      </w:rPr>
                      <m:t>+1</m:t>
                    </m:r>
                  </m:sup>
                </m:sSubSup>
                <m:r>
                  <m:rPr>
                    <m:sty m:val="b"/>
                  </m:rPr>
                  <w:rPr>
                    <w:rFonts w:ascii="Cambria Math" w:hAnsi="Cambria Math"/>
                  </w:rPr>
                  <m:t>=</m:t>
                </m:r>
                <m:sSubSup>
                  <m:sSubSupPr>
                    <m:ctrlPr>
                      <w:rPr>
                        <w:rFonts w:ascii="Cambria Math" w:hAnsi="Cambria Math"/>
                        <w:b w:val="0"/>
                        <w:bCs/>
                      </w:rPr>
                    </m:ctrlPr>
                  </m:sSubSupPr>
                  <m:e>
                    <m:r>
                      <m:rPr>
                        <m:sty m:val="bi"/>
                      </m:rPr>
                      <w:rPr>
                        <w:rFonts w:ascii="Cambria Math" w:hAnsi="Cambria Math"/>
                      </w:rPr>
                      <m:t>x</m:t>
                    </m:r>
                  </m:e>
                  <m:sub>
                    <m:r>
                      <m:rPr>
                        <m:sty m:val="bi"/>
                      </m:rPr>
                      <w:rPr>
                        <w:rFonts w:ascii="Cambria Math" w:hAnsi="Cambria Math"/>
                      </w:rPr>
                      <m:t>i</m:t>
                    </m:r>
                  </m:sub>
                  <m:sup>
                    <m:r>
                      <m:rPr>
                        <m:sty m:val="bi"/>
                      </m:rPr>
                      <w:rPr>
                        <w:rFonts w:ascii="Cambria Math" w:hAnsi="Cambria Math"/>
                      </w:rPr>
                      <m:t>k</m:t>
                    </m:r>
                  </m:sup>
                </m:sSubSup>
                <m:r>
                  <m:rPr>
                    <m:sty m:val="b"/>
                  </m:rPr>
                  <w:rPr>
                    <w:rFonts w:ascii="Cambria Math" w:hAnsi="Cambria Math"/>
                  </w:rPr>
                  <m:t>+</m:t>
                </m:r>
                <m:sSubSup>
                  <m:sSubSupPr>
                    <m:ctrlPr>
                      <w:rPr>
                        <w:rFonts w:ascii="Cambria Math" w:hAnsi="Cambria Math"/>
                        <w:b w:val="0"/>
                        <w:bCs/>
                      </w:rPr>
                    </m:ctrlPr>
                  </m:sSubSupPr>
                  <m:e>
                    <m:r>
                      <m:rPr>
                        <m:sty m:val="bi"/>
                      </m:rPr>
                      <w:rPr>
                        <w:rFonts w:ascii="Cambria Math" w:hAnsi="Cambria Math"/>
                      </w:rPr>
                      <m:t>v</m:t>
                    </m:r>
                  </m:e>
                  <m:sub>
                    <m:r>
                      <m:rPr>
                        <m:sty m:val="bi"/>
                      </m:rPr>
                      <w:rPr>
                        <w:rFonts w:ascii="Cambria Math" w:hAnsi="Cambria Math"/>
                      </w:rPr>
                      <m:t>i</m:t>
                    </m:r>
                  </m:sub>
                  <m:sup>
                    <m:r>
                      <m:rPr>
                        <m:sty m:val="bi"/>
                      </m:rPr>
                      <w:rPr>
                        <w:rFonts w:ascii="Cambria Math" w:hAnsi="Cambria Math"/>
                      </w:rPr>
                      <m:t>k</m:t>
                    </m:r>
                    <m:r>
                      <m:rPr>
                        <m:sty m:val="b"/>
                      </m:rPr>
                      <w:rPr>
                        <w:rFonts w:ascii="Cambria Math" w:hAnsi="Cambria Math"/>
                      </w:rPr>
                      <m:t>+1</m:t>
                    </m:r>
                  </m:sup>
                </m:sSubSup>
              </m:oMath>
            </m:oMathPara>
          </w:p>
        </w:tc>
        <w:tc>
          <w:tcPr>
            <w:tcW w:w="907" w:type="dxa"/>
          </w:tcPr>
          <w:p w14:paraId="498BA2AE" w14:textId="5338E30D" w:rsidR="009C4540" w:rsidRPr="004D0335" w:rsidRDefault="009C4540" w:rsidP="00AB1680">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(7)</w:t>
            </w:r>
          </w:p>
        </w:tc>
      </w:tr>
    </w:tbl>
    <w:p w14:paraId="6FA24ED4" w14:textId="77777777" w:rsidR="009C4540" w:rsidRPr="004D0335" w:rsidRDefault="009C4540" w:rsidP="002874FE">
      <w:pPr>
        <w:pStyle w:val="AbstHead"/>
        <w:spacing w:after="0"/>
        <w:jc w:val="both"/>
        <w:rPr>
          <w:rFonts w:ascii="Arial" w:hAnsi="Arial" w:cs="Arial"/>
          <w:b w:val="0"/>
          <w:bCs/>
          <w:iCs/>
          <w:caps w:val="0"/>
          <w:color w:val="000000"/>
          <w:sz w:val="20"/>
        </w:rPr>
      </w:pPr>
    </w:p>
    <w:p w14:paraId="110389C1" w14:textId="77777777" w:rsidR="009C4540" w:rsidRPr="004D0335" w:rsidRDefault="009C4540" w:rsidP="009C4540">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Where </w:t>
      </w:r>
      <w:r w:rsidRPr="004D0335">
        <w:rPr>
          <w:rFonts w:ascii="Arial" w:hAnsi="Arial" w:cs="Arial"/>
          <w:b w:val="0"/>
          <w:bCs/>
          <w:i/>
          <w:caps w:val="0"/>
          <w:color w:val="000000"/>
          <w:sz w:val="20"/>
        </w:rPr>
        <w:t>x</w:t>
      </w:r>
      <w:r w:rsidRPr="004D0335">
        <w:rPr>
          <w:rFonts w:ascii="Arial" w:hAnsi="Arial" w:cs="Arial"/>
          <w:bCs/>
          <w:i/>
          <w:caps w:val="0"/>
          <w:color w:val="000000"/>
          <w:sz w:val="20"/>
          <w:vertAlign w:val="subscript"/>
        </w:rPr>
        <w:t>i</w:t>
      </w:r>
      <w:r w:rsidRPr="004D0335">
        <w:rPr>
          <w:rFonts w:ascii="Arial" w:hAnsi="Arial" w:cs="Arial"/>
          <w:b w:val="0"/>
          <w:bCs/>
          <w:iCs/>
          <w:caps w:val="0"/>
          <w:color w:val="000000"/>
          <w:sz w:val="20"/>
        </w:rPr>
        <w:t xml:space="preserve"> is the position, </w:t>
      </w:r>
      <w:r w:rsidRPr="004D0335">
        <w:rPr>
          <w:rFonts w:ascii="Arial" w:hAnsi="Arial" w:cs="Arial"/>
          <w:b w:val="0"/>
          <w:bCs/>
          <w:i/>
          <w:caps w:val="0"/>
          <w:color w:val="000000"/>
          <w:sz w:val="20"/>
        </w:rPr>
        <w:t>v</w:t>
      </w:r>
      <w:r w:rsidRPr="004D0335">
        <w:rPr>
          <w:rFonts w:ascii="Arial" w:hAnsi="Arial" w:cs="Arial"/>
          <w:bCs/>
          <w:i/>
          <w:caps w:val="0"/>
          <w:color w:val="000000"/>
          <w:sz w:val="20"/>
          <w:vertAlign w:val="subscript"/>
        </w:rPr>
        <w:t>i</w:t>
      </w:r>
      <w:r w:rsidRPr="004D0335">
        <w:rPr>
          <w:rFonts w:ascii="Arial" w:hAnsi="Arial" w:cs="Arial"/>
          <w:b w:val="0"/>
          <w:bCs/>
          <w:iCs/>
          <w:caps w:val="0"/>
          <w:color w:val="000000"/>
          <w:sz w:val="20"/>
        </w:rPr>
        <w:t xml:space="preserve"> is the velocity, and </w:t>
      </w:r>
      <w:r w:rsidRPr="004D0335">
        <w:rPr>
          <w:rFonts w:ascii="Arial" w:hAnsi="Arial" w:cs="Arial"/>
          <w:b w:val="0"/>
          <w:bCs/>
          <w:i/>
          <w:caps w:val="0"/>
          <w:color w:val="000000"/>
          <w:sz w:val="20"/>
        </w:rPr>
        <w:t>k</w:t>
      </w:r>
      <w:r w:rsidRPr="004D0335">
        <w:rPr>
          <w:rFonts w:ascii="Arial" w:hAnsi="Arial" w:cs="Arial"/>
          <w:b w:val="0"/>
          <w:bCs/>
          <w:iCs/>
          <w:caps w:val="0"/>
          <w:color w:val="000000"/>
          <w:sz w:val="20"/>
        </w:rPr>
        <w:t xml:space="preserve"> is the iteration number. </w:t>
      </w:r>
    </w:p>
    <w:p w14:paraId="3694F854" w14:textId="77777777" w:rsidR="009C4540" w:rsidRPr="004D0335" w:rsidRDefault="009C4540" w:rsidP="009C4540">
      <w:pPr>
        <w:pStyle w:val="AbstHead"/>
        <w:spacing w:after="0"/>
        <w:jc w:val="both"/>
        <w:rPr>
          <w:rFonts w:ascii="Arial" w:hAnsi="Arial" w:cs="Arial"/>
          <w:b w:val="0"/>
          <w:bCs/>
          <w:iCs/>
          <w:caps w:val="0"/>
          <w:color w:val="000000"/>
          <w:sz w:val="20"/>
        </w:rPr>
      </w:pPr>
    </w:p>
    <w:p w14:paraId="3B231A63" w14:textId="6F8AB029" w:rsidR="00EA5D54" w:rsidRPr="004D0335" w:rsidRDefault="009C4540" w:rsidP="009C4540">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As PSO is a metaheuristic method, it allows multiple constraints and objectives to be considered, such as minimizing concrete and steel volumes and maximizing strength, adapting to the complexities of the problem.</w:t>
      </w:r>
    </w:p>
    <w:p w14:paraId="4BFEE886" w14:textId="77777777" w:rsidR="00790ADA" w:rsidRPr="004D0335" w:rsidRDefault="00790ADA" w:rsidP="00441B6F">
      <w:pPr>
        <w:pStyle w:val="Body"/>
        <w:spacing w:after="0"/>
        <w:rPr>
          <w:rFonts w:ascii="Arial" w:hAnsi="Arial" w:cs="Arial"/>
        </w:rPr>
      </w:pPr>
    </w:p>
    <w:p w14:paraId="0D2B2AD5" w14:textId="242ACC5B" w:rsidR="007F7B32" w:rsidRPr="004D0335" w:rsidRDefault="00610B91" w:rsidP="00441B6F">
      <w:pPr>
        <w:pStyle w:val="AbstHead"/>
        <w:spacing w:after="0"/>
        <w:jc w:val="both"/>
        <w:rPr>
          <w:rFonts w:ascii="Arial" w:hAnsi="Arial" w:cs="Arial"/>
        </w:rPr>
      </w:pPr>
      <w:r w:rsidRPr="004D0335">
        <w:rPr>
          <w:rFonts w:ascii="Arial" w:hAnsi="Arial" w:cs="Arial"/>
        </w:rPr>
        <w:t>3</w:t>
      </w:r>
      <w:r w:rsidR="00902823" w:rsidRPr="004D0335">
        <w:rPr>
          <w:rFonts w:ascii="Arial" w:hAnsi="Arial" w:cs="Arial"/>
        </w:rPr>
        <w:t xml:space="preserve">. </w:t>
      </w:r>
      <w:r w:rsidR="006B57D0" w:rsidRPr="004D0335">
        <w:rPr>
          <w:rFonts w:ascii="Arial" w:hAnsi="Arial" w:cs="Arial"/>
        </w:rPr>
        <w:t>methodology</w:t>
      </w:r>
    </w:p>
    <w:p w14:paraId="4C16F22A" w14:textId="77777777" w:rsidR="00790ADA" w:rsidRPr="004D0335" w:rsidRDefault="00790ADA" w:rsidP="00441B6F">
      <w:pPr>
        <w:pStyle w:val="AbstHead"/>
        <w:spacing w:after="0"/>
        <w:jc w:val="both"/>
        <w:rPr>
          <w:rFonts w:ascii="Arial" w:hAnsi="Arial" w:cs="Arial"/>
        </w:rPr>
      </w:pPr>
    </w:p>
    <w:p w14:paraId="422625CA" w14:textId="25BAC8F8" w:rsidR="008D6A34" w:rsidRPr="004D0335" w:rsidRDefault="008D6A34" w:rsidP="00441B6F">
      <w:pPr>
        <w:pStyle w:val="Body"/>
        <w:spacing w:after="0"/>
        <w:rPr>
          <w:rFonts w:ascii="Arial" w:hAnsi="Arial" w:cs="Arial"/>
          <w:b/>
          <w:bCs/>
          <w:sz w:val="22"/>
          <w:szCs w:val="22"/>
        </w:rPr>
      </w:pPr>
      <w:r w:rsidRPr="004D0335">
        <w:rPr>
          <w:rFonts w:ascii="Arial" w:hAnsi="Arial" w:cs="Arial"/>
          <w:b/>
          <w:bCs/>
          <w:sz w:val="22"/>
          <w:szCs w:val="22"/>
        </w:rPr>
        <w:t>3.1 Previous works</w:t>
      </w:r>
    </w:p>
    <w:p w14:paraId="2CF0147B" w14:textId="77777777" w:rsidR="008D6A34" w:rsidRPr="004D0335" w:rsidRDefault="008D6A34" w:rsidP="00441B6F">
      <w:pPr>
        <w:pStyle w:val="Body"/>
        <w:spacing w:after="0"/>
        <w:rPr>
          <w:rFonts w:ascii="Arial" w:hAnsi="Arial" w:cs="Arial"/>
        </w:rPr>
      </w:pPr>
    </w:p>
    <w:p w14:paraId="03BB5492" w14:textId="7B3AC97F" w:rsidR="00790ADA" w:rsidRPr="004D0335" w:rsidRDefault="00CA64AB" w:rsidP="00441B6F">
      <w:pPr>
        <w:pStyle w:val="Body"/>
        <w:spacing w:after="0"/>
        <w:rPr>
          <w:rFonts w:ascii="Arial" w:hAnsi="Arial" w:cs="Arial"/>
        </w:rPr>
      </w:pPr>
      <w:r w:rsidRPr="004D0335">
        <w:rPr>
          <w:rFonts w:ascii="Arial" w:hAnsi="Arial" w:cs="Arial"/>
        </w:rPr>
        <w:t xml:space="preserve">Previously, optimization problems in reinforced concrete structures have been studied by different authors, such as </w:t>
      </w:r>
      <w:sdt>
        <w:sdtPr>
          <w:rPr>
            <w:rFonts w:ascii="Arial" w:hAnsi="Arial" w:cs="Arial"/>
            <w:color w:val="000000"/>
          </w:rPr>
          <w:tag w:val="MENDELEY_CITATION_v3_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"/>
          <w:id w:val="-98407794"/>
          <w:placeholder>
            <w:docPart w:val="DefaultPlaceholder_-1854013440"/>
          </w:placeholder>
        </w:sdtPr>
        <w:sdtEndPr/>
        <w:sdtContent>
          <w:r w:rsidR="001A6523" w:rsidRPr="001A6523">
            <w:rPr>
              <w:rFonts w:ascii="Arial" w:hAnsi="Arial" w:cs="Arial"/>
              <w:color w:val="000000"/>
            </w:rPr>
            <w:t>(Dong et al., 2024)</w:t>
          </w:r>
        </w:sdtContent>
      </w:sdt>
      <w:r w:rsidRPr="004D0335">
        <w:rPr>
          <w:rFonts w:ascii="Arial" w:hAnsi="Arial" w:cs="Arial"/>
          <w:color w:val="000000"/>
        </w:rPr>
        <w:t xml:space="preserve">, </w:t>
      </w:r>
      <w:r w:rsidRPr="004D0335">
        <w:rPr>
          <w:rFonts w:ascii="Arial" w:hAnsi="Arial" w:cs="Arial"/>
        </w:rPr>
        <w:t>who formulate the objective function depending on the structural seismic response, using the interstory displacement ratio (IDR) variable.</w:t>
      </w:r>
    </w:p>
    <w:p w14:paraId="3345D8E8" w14:textId="77777777" w:rsidR="00CA64AB" w:rsidRPr="004D0335" w:rsidRDefault="00CA64AB" w:rsidP="00441B6F">
      <w:pPr>
        <w:pStyle w:val="Body"/>
        <w:spacing w:after="0"/>
        <w:rPr>
          <w:rFonts w:ascii="Arial" w:hAnsi="Arial" w:cs="Arial"/>
        </w:rPr>
      </w:pPr>
    </w:p>
    <w:p w14:paraId="5AC3F9E3" w14:textId="2E3A4208" w:rsidR="00033964" w:rsidRPr="004D0335" w:rsidRDefault="00033964" w:rsidP="00441B6F">
      <w:pPr>
        <w:pStyle w:val="Body"/>
        <w:spacing w:after="0"/>
        <w:rPr>
          <w:rFonts w:ascii="Arial" w:hAnsi="Arial" w:cs="Arial"/>
        </w:rPr>
      </w:pPr>
      <w:r w:rsidRPr="004D0335">
        <w:rPr>
          <w:rFonts w:ascii="Arial" w:hAnsi="Arial" w:cs="Arial"/>
        </w:rPr>
        <w:t xml:space="preserve">Another approach was taken by </w:t>
      </w:r>
      <w:sdt>
        <w:sdtPr>
          <w:rPr>
            <w:rFonts w:ascii="Arial" w:hAnsi="Arial" w:cs="Arial"/>
            <w:color w:val="000000"/>
          </w:rPr>
          <w:tag w:val="MENDELEY_CITATION_v3_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"/>
          <w:id w:val="1079407732"/>
          <w:placeholder>
            <w:docPart w:val="DefaultPlaceholder_-1854013440"/>
          </w:placeholder>
        </w:sdtPr>
        <w:sdtEndPr/>
        <w:sdtContent>
          <w:r w:rsidR="001A6523" w:rsidRPr="001A6523">
            <w:rPr>
              <w:rFonts w:ascii="Arial" w:hAnsi="Arial" w:cs="Arial"/>
              <w:color w:val="000000"/>
            </w:rPr>
            <w:t>(Hajirasouliha et al., 2012)</w:t>
          </w:r>
        </w:sdtContent>
      </w:sdt>
      <w:r w:rsidRPr="004D0335">
        <w:rPr>
          <w:rFonts w:ascii="Arial" w:hAnsi="Arial" w:cs="Arial"/>
        </w:rPr>
        <w:t xml:space="preserve">, where performance-based seismic design of concrete structures was implemented. In this approach, longitudinal reinforcement was distributed using nonlinear dynamic analysis and finite element models of the strongest to weakest elements, in order to uniformize deformations and reduce overall damage to the structure under seismic effects. </w:t>
      </w:r>
    </w:p>
    <w:p w14:paraId="06D7A44D" w14:textId="77777777" w:rsidR="003E7670" w:rsidRPr="004D0335" w:rsidRDefault="003E7670" w:rsidP="00441B6F">
      <w:pPr>
        <w:pStyle w:val="Body"/>
        <w:spacing w:after="0"/>
        <w:rPr>
          <w:rFonts w:ascii="Arial" w:hAnsi="Arial" w:cs="Arial"/>
        </w:rPr>
      </w:pPr>
    </w:p>
    <w:p w14:paraId="4C3EC80A" w14:textId="1541EC0A" w:rsidR="00033964" w:rsidRPr="004D0335" w:rsidRDefault="003E7670" w:rsidP="00441B6F">
      <w:pPr>
        <w:pStyle w:val="Body"/>
        <w:spacing w:after="0"/>
        <w:rPr>
          <w:rFonts w:ascii="Arial" w:hAnsi="Arial" w:cs="Arial"/>
        </w:rPr>
      </w:pPr>
      <w:r w:rsidRPr="004D0335">
        <w:rPr>
          <w:rFonts w:ascii="Arial" w:hAnsi="Arial" w:cs="Arial"/>
        </w:rPr>
        <w:t>In other hand, a study</w:t>
      </w:r>
      <w:r w:rsidR="005F2230" w:rsidRPr="004D0335">
        <w:rPr>
          <w:rFonts w:ascii="Arial" w:hAnsi="Arial" w:cs="Arial"/>
        </w:rPr>
        <w:t xml:space="preserve"> conducted by </w:t>
      </w:r>
      <w:sdt>
        <w:sdtPr>
          <w:rPr>
            <w:rFonts w:ascii="Arial" w:hAnsi="Arial" w:cs="Arial"/>
            <w:color w:val="000000"/>
          </w:rPr>
          <w:tag w:val="MENDELEY_CITATION_v3_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"/>
          <w:id w:val="-1892497531"/>
          <w:placeholder>
            <w:docPart w:val="DefaultPlaceholder_-1854013440"/>
          </w:placeholder>
        </w:sdtPr>
        <w:sdtEndPr/>
        <w:sdtContent>
          <w:r w:rsidR="001A6523" w:rsidRPr="001A6523">
            <w:rPr>
              <w:rFonts w:ascii="Arial" w:hAnsi="Arial" w:cs="Arial"/>
              <w:color w:val="000000"/>
            </w:rPr>
            <w:t>(</w:t>
          </w:r>
          <w:proofErr w:type="spellStart"/>
          <w:r w:rsidR="001A6523" w:rsidRPr="001A6523">
            <w:rPr>
              <w:rFonts w:ascii="Arial" w:hAnsi="Arial" w:cs="Arial"/>
              <w:color w:val="000000"/>
            </w:rPr>
            <w:t>Mergos</w:t>
          </w:r>
          <w:proofErr w:type="spellEnd"/>
          <w:r w:rsidR="001A6523" w:rsidRPr="001A6523">
            <w:rPr>
              <w:rFonts w:ascii="Arial" w:hAnsi="Arial" w:cs="Arial"/>
              <w:color w:val="000000"/>
            </w:rPr>
            <w:t>, 2018)</w:t>
          </w:r>
        </w:sdtContent>
      </w:sdt>
      <w:r w:rsidR="005F2230" w:rsidRPr="004D0335">
        <w:rPr>
          <w:rFonts w:ascii="Arial" w:hAnsi="Arial" w:cs="Arial"/>
          <w:color w:val="000000"/>
        </w:rPr>
        <w:t xml:space="preserve"> </w:t>
      </w:r>
      <w:r w:rsidR="005F2230" w:rsidRPr="004D0335">
        <w:rPr>
          <w:rFonts w:ascii="Arial" w:hAnsi="Arial" w:cs="Arial"/>
        </w:rPr>
        <w:t xml:space="preserve">attempted to develop optimal seismic designs for reinforced concrete frames to minimize the CO2 emissions embedded in their </w:t>
      </w:r>
      <w:r w:rsidR="005F2230" w:rsidRPr="004D0335">
        <w:rPr>
          <w:rFonts w:ascii="Arial" w:hAnsi="Arial" w:cs="Arial"/>
        </w:rPr>
        <w:lastRenderedPageBreak/>
        <w:t>manufacture and compare them with optimized designs based on construction cost, using genetic algorithms for the design of reinforced concrete frames.</w:t>
      </w:r>
    </w:p>
    <w:p w14:paraId="6CF6CEA0" w14:textId="77777777" w:rsidR="00CA64AB" w:rsidRPr="004D0335" w:rsidRDefault="00CA64AB" w:rsidP="00441B6F">
      <w:pPr>
        <w:pStyle w:val="Body"/>
        <w:spacing w:after="0"/>
        <w:rPr>
          <w:rFonts w:ascii="Arial" w:hAnsi="Arial" w:cs="Arial"/>
        </w:rPr>
      </w:pPr>
    </w:p>
    <w:p w14:paraId="5555C1F4" w14:textId="1E58ECE6" w:rsidR="00CA64AB" w:rsidRPr="004D0335" w:rsidRDefault="00033964" w:rsidP="00441B6F">
      <w:pPr>
        <w:pStyle w:val="Body"/>
        <w:spacing w:after="0"/>
        <w:rPr>
          <w:rFonts w:ascii="Arial" w:hAnsi="Arial" w:cs="Arial"/>
        </w:rPr>
      </w:pPr>
      <w:r w:rsidRPr="004D0335">
        <w:rPr>
          <w:rFonts w:ascii="Arial" w:hAnsi="Arial" w:cs="Arial"/>
        </w:rPr>
        <w:t>When analyzing studies such as the previous ones, it can be seen that none of them approach the subject of post-tensioning in concrete beams for structural optimization purposes. In this paper, I take the liberty of dealing with it</w:t>
      </w:r>
      <w:r w:rsidR="005676F2" w:rsidRPr="004D0335">
        <w:rPr>
          <w:rFonts w:ascii="Arial" w:hAnsi="Arial" w:cs="Arial"/>
        </w:rPr>
        <w:t>.</w:t>
      </w:r>
    </w:p>
    <w:p w14:paraId="7DF92873" w14:textId="77777777" w:rsidR="005676F2" w:rsidRPr="004D0335" w:rsidRDefault="005676F2" w:rsidP="00441B6F">
      <w:pPr>
        <w:pStyle w:val="Body"/>
        <w:spacing w:after="0"/>
        <w:rPr>
          <w:rFonts w:ascii="Arial" w:hAnsi="Arial" w:cs="Arial"/>
        </w:rPr>
      </w:pPr>
    </w:p>
    <w:p w14:paraId="610DDFE9" w14:textId="69AC44BB" w:rsidR="008D6A34" w:rsidRPr="004D0335" w:rsidRDefault="00F778D3" w:rsidP="00F778D3">
      <w:pPr>
        <w:pStyle w:val="Body"/>
        <w:spacing w:after="0"/>
        <w:rPr>
          <w:rFonts w:ascii="Arial" w:hAnsi="Arial" w:cs="Arial"/>
          <w:b/>
          <w:bCs/>
          <w:sz w:val="22"/>
          <w:szCs w:val="22"/>
        </w:rPr>
      </w:pPr>
      <w:r w:rsidRPr="004D0335">
        <w:rPr>
          <w:rFonts w:ascii="Arial" w:hAnsi="Arial" w:cs="Arial"/>
          <w:b/>
          <w:bCs/>
          <w:sz w:val="22"/>
          <w:szCs w:val="22"/>
        </w:rPr>
        <w:t xml:space="preserve">3.2 </w:t>
      </w:r>
      <w:r w:rsidR="00F84E28" w:rsidRPr="004D0335">
        <w:rPr>
          <w:rFonts w:ascii="Arial" w:hAnsi="Arial" w:cs="Arial"/>
          <w:b/>
          <w:bCs/>
          <w:sz w:val="22"/>
          <w:szCs w:val="22"/>
        </w:rPr>
        <w:t>Study cases</w:t>
      </w:r>
    </w:p>
    <w:p w14:paraId="68390099" w14:textId="77777777" w:rsidR="00F778D3" w:rsidRPr="004D0335" w:rsidRDefault="00F778D3" w:rsidP="00F778D3">
      <w:pPr>
        <w:pStyle w:val="Body"/>
        <w:spacing w:after="0"/>
        <w:rPr>
          <w:rFonts w:ascii="Arial" w:hAnsi="Arial" w:cs="Arial"/>
        </w:rPr>
      </w:pPr>
    </w:p>
    <w:p w14:paraId="5C33EDF5" w14:textId="741F7C35" w:rsidR="00F778D3" w:rsidRPr="004D0335" w:rsidRDefault="00BD0ACA" w:rsidP="00441B6F">
      <w:pPr>
        <w:pStyle w:val="Body"/>
        <w:spacing w:after="0"/>
        <w:rPr>
          <w:rFonts w:ascii="Arial" w:hAnsi="Arial" w:cs="Arial"/>
        </w:rPr>
      </w:pPr>
      <w:r w:rsidRPr="004D0335">
        <w:rPr>
          <w:rFonts w:ascii="Arial" w:hAnsi="Arial" w:cs="Arial"/>
        </w:rPr>
        <w:t>For this study, two case studies were analyzed, as shown in Table 2, using regular reinforced concrete frame buildings with different spans. The aim was to analyze and compare the results obtained for relatively short spans, as in case 1, with long spans, as in case 2.</w:t>
      </w:r>
    </w:p>
    <w:p w14:paraId="70E29B5F" w14:textId="77777777" w:rsidR="00BD0ACA" w:rsidRPr="004D0335" w:rsidRDefault="00BD0ACA" w:rsidP="00441B6F">
      <w:pPr>
        <w:pStyle w:val="Body"/>
        <w:spacing w:after="0"/>
        <w:rPr>
          <w:rFonts w:ascii="Arial" w:hAnsi="Arial" w:cs="Arial"/>
        </w:rPr>
      </w:pPr>
    </w:p>
    <w:p w14:paraId="0E710071" w14:textId="5A510325" w:rsidR="00BD0ACA" w:rsidRPr="004D0335" w:rsidRDefault="00BD0ACA" w:rsidP="00441B6F">
      <w:pPr>
        <w:pStyle w:val="Body"/>
        <w:spacing w:after="0"/>
        <w:rPr>
          <w:rFonts w:ascii="Arial" w:hAnsi="Arial" w:cs="Arial"/>
          <w:b/>
          <w:bCs/>
        </w:rPr>
      </w:pPr>
      <w:r w:rsidRPr="004D0335">
        <w:rPr>
          <w:rFonts w:ascii="Arial" w:hAnsi="Arial" w:cs="Arial"/>
          <w:b/>
          <w:bCs/>
        </w:rPr>
        <w:t>Table 2.</w:t>
      </w:r>
      <w:r w:rsidRPr="004D0335">
        <w:rPr>
          <w:rFonts w:ascii="Arial" w:hAnsi="Arial" w:cs="Arial"/>
          <w:b/>
          <w:bCs/>
        </w:rPr>
        <w:tab/>
        <w:t>Study cases usage and geometry.</w:t>
      </w:r>
    </w:p>
    <w:p w14:paraId="009F028A" w14:textId="77777777" w:rsidR="00BD0ACA" w:rsidRPr="004D0335" w:rsidRDefault="00BD0ACA" w:rsidP="00441B6F">
      <w:pPr>
        <w:pStyle w:val="Body"/>
        <w:spacing w:after="0"/>
        <w:rPr>
          <w:rFonts w:ascii="Arial" w:hAnsi="Arial" w:cs="Arial"/>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1669"/>
        <w:gridCol w:w="1670"/>
        <w:gridCol w:w="1670"/>
        <w:gridCol w:w="1670"/>
      </w:tblGrid>
      <w:tr w:rsidR="00BD0ACA" w:rsidRPr="004D0335" w14:paraId="09940369" w14:textId="77777777" w:rsidTr="00BD0ACA">
        <w:tc>
          <w:tcPr>
            <w:tcW w:w="1669" w:type="dxa"/>
            <w:tcBorders>
              <w:top w:val="single" w:sz="4" w:space="0" w:color="auto"/>
              <w:bottom w:val="single" w:sz="4" w:space="0" w:color="auto"/>
            </w:tcBorders>
          </w:tcPr>
          <w:p w14:paraId="1CD2CB61" w14:textId="3C033120"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Case</w:t>
            </w:r>
          </w:p>
        </w:tc>
        <w:tc>
          <w:tcPr>
            <w:tcW w:w="1669" w:type="dxa"/>
            <w:tcBorders>
              <w:top w:val="single" w:sz="4" w:space="0" w:color="auto"/>
              <w:bottom w:val="single" w:sz="4" w:space="0" w:color="auto"/>
            </w:tcBorders>
          </w:tcPr>
          <w:p w14:paraId="5DD10F45" w14:textId="31CA239F"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Building use</w:t>
            </w:r>
          </w:p>
        </w:tc>
        <w:tc>
          <w:tcPr>
            <w:tcW w:w="1670" w:type="dxa"/>
            <w:tcBorders>
              <w:top w:val="single" w:sz="4" w:space="0" w:color="auto"/>
              <w:bottom w:val="single" w:sz="4" w:space="0" w:color="auto"/>
            </w:tcBorders>
          </w:tcPr>
          <w:p w14:paraId="3843AB66" w14:textId="733391AE"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Frames</w:t>
            </w:r>
          </w:p>
        </w:tc>
        <w:tc>
          <w:tcPr>
            <w:tcW w:w="1670" w:type="dxa"/>
            <w:tcBorders>
              <w:top w:val="single" w:sz="4" w:space="0" w:color="auto"/>
              <w:bottom w:val="single" w:sz="4" w:space="0" w:color="auto"/>
            </w:tcBorders>
          </w:tcPr>
          <w:p w14:paraId="17134006" w14:textId="39913FD9"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Levels</w:t>
            </w:r>
          </w:p>
        </w:tc>
        <w:tc>
          <w:tcPr>
            <w:tcW w:w="1670" w:type="dxa"/>
            <w:tcBorders>
              <w:top w:val="single" w:sz="4" w:space="0" w:color="auto"/>
              <w:bottom w:val="single" w:sz="4" w:space="0" w:color="auto"/>
            </w:tcBorders>
          </w:tcPr>
          <w:p w14:paraId="588BE318" w14:textId="5F7CBD32"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Spans</w:t>
            </w:r>
          </w:p>
        </w:tc>
      </w:tr>
      <w:tr w:rsidR="00BD0ACA" w:rsidRPr="004D0335" w14:paraId="734AFC7F" w14:textId="77777777" w:rsidTr="00BD0ACA">
        <w:tc>
          <w:tcPr>
            <w:tcW w:w="1669" w:type="dxa"/>
            <w:tcBorders>
              <w:top w:val="single" w:sz="4" w:space="0" w:color="auto"/>
            </w:tcBorders>
          </w:tcPr>
          <w:p w14:paraId="0E539802" w14:textId="0F6C6ABB"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1</w:t>
            </w:r>
          </w:p>
        </w:tc>
        <w:tc>
          <w:tcPr>
            <w:tcW w:w="1669" w:type="dxa"/>
            <w:tcBorders>
              <w:top w:val="single" w:sz="4" w:space="0" w:color="auto"/>
            </w:tcBorders>
          </w:tcPr>
          <w:p w14:paraId="37FB356E" w14:textId="17490A4D"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Hospital</w:t>
            </w:r>
          </w:p>
        </w:tc>
        <w:tc>
          <w:tcPr>
            <w:tcW w:w="1670" w:type="dxa"/>
            <w:tcBorders>
              <w:top w:val="single" w:sz="4" w:space="0" w:color="auto"/>
            </w:tcBorders>
          </w:tcPr>
          <w:p w14:paraId="3B3D9959" w14:textId="77DE88F2"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4</w:t>
            </w:r>
          </w:p>
        </w:tc>
        <w:tc>
          <w:tcPr>
            <w:tcW w:w="1670" w:type="dxa"/>
            <w:tcBorders>
              <w:top w:val="single" w:sz="4" w:space="0" w:color="auto"/>
            </w:tcBorders>
          </w:tcPr>
          <w:p w14:paraId="4530C3BF" w14:textId="2431EB88"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3</w:t>
            </w:r>
          </w:p>
        </w:tc>
        <w:tc>
          <w:tcPr>
            <w:tcW w:w="1670" w:type="dxa"/>
            <w:tcBorders>
              <w:top w:val="single" w:sz="4" w:space="0" w:color="auto"/>
            </w:tcBorders>
          </w:tcPr>
          <w:p w14:paraId="7AD25D1C" w14:textId="650BA512"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9 meters</w:t>
            </w:r>
          </w:p>
        </w:tc>
      </w:tr>
      <w:tr w:rsidR="00BD0ACA" w:rsidRPr="004D0335" w14:paraId="40E8341F" w14:textId="77777777" w:rsidTr="00BD0ACA">
        <w:tc>
          <w:tcPr>
            <w:tcW w:w="1669" w:type="dxa"/>
          </w:tcPr>
          <w:p w14:paraId="1EC581C2" w14:textId="4D4749CC"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2</w:t>
            </w:r>
          </w:p>
        </w:tc>
        <w:tc>
          <w:tcPr>
            <w:tcW w:w="1669" w:type="dxa"/>
          </w:tcPr>
          <w:p w14:paraId="1A0FBF6D" w14:textId="77D45218"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Hospital</w:t>
            </w:r>
          </w:p>
        </w:tc>
        <w:tc>
          <w:tcPr>
            <w:tcW w:w="1670" w:type="dxa"/>
          </w:tcPr>
          <w:p w14:paraId="692F8B2B" w14:textId="2F389377"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4</w:t>
            </w:r>
          </w:p>
        </w:tc>
        <w:tc>
          <w:tcPr>
            <w:tcW w:w="1670" w:type="dxa"/>
          </w:tcPr>
          <w:p w14:paraId="5FFAD0E7" w14:textId="2A2589D6"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3</w:t>
            </w:r>
          </w:p>
        </w:tc>
        <w:tc>
          <w:tcPr>
            <w:tcW w:w="1670" w:type="dxa"/>
          </w:tcPr>
          <w:p w14:paraId="342D176B" w14:textId="6561B583"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13 meters</w:t>
            </w:r>
          </w:p>
        </w:tc>
      </w:tr>
    </w:tbl>
    <w:p w14:paraId="7B1FDB62" w14:textId="77777777" w:rsidR="00BD0ACA" w:rsidRPr="004D0335" w:rsidRDefault="00BD0ACA" w:rsidP="00441B6F">
      <w:pPr>
        <w:pStyle w:val="Body"/>
        <w:spacing w:after="0"/>
        <w:rPr>
          <w:rFonts w:ascii="Arial" w:hAnsi="Arial" w:cs="Arial"/>
        </w:rPr>
      </w:pPr>
    </w:p>
    <w:p w14:paraId="53EE99FA" w14:textId="77777777" w:rsidR="00385957" w:rsidRPr="004D0335" w:rsidRDefault="00385957" w:rsidP="00441B6F">
      <w:pPr>
        <w:pStyle w:val="Body"/>
        <w:spacing w:after="0"/>
        <w:rPr>
          <w:rFonts w:ascii="Arial" w:hAnsi="Arial" w:cs="Arial"/>
        </w:rPr>
      </w:pPr>
    </w:p>
    <w:p w14:paraId="3733C685" w14:textId="60EECFAC" w:rsidR="00BD0ACA" w:rsidRPr="004D0335" w:rsidRDefault="00721AE5" w:rsidP="004D0335">
      <w:pPr>
        <w:pStyle w:val="Body"/>
        <w:spacing w:after="0"/>
        <w:jc w:val="left"/>
        <w:rPr>
          <w:rFonts w:ascii="Arial" w:hAnsi="Arial" w:cs="Arial"/>
          <w:b/>
          <w:bCs/>
          <w:sz w:val="22"/>
          <w:szCs w:val="22"/>
        </w:rPr>
      </w:pPr>
      <w:r w:rsidRPr="004D0335">
        <w:rPr>
          <w:rFonts w:ascii="Arial" w:hAnsi="Arial" w:cs="Arial"/>
          <w:b/>
          <w:bCs/>
          <w:sz w:val="22"/>
          <w:szCs w:val="22"/>
        </w:rPr>
        <w:t>3.3 Materials and predimensioning</w:t>
      </w:r>
    </w:p>
    <w:p w14:paraId="01A18970" w14:textId="77777777" w:rsidR="00721AE5" w:rsidRPr="004D0335" w:rsidRDefault="00721AE5" w:rsidP="00441B6F">
      <w:pPr>
        <w:pStyle w:val="Body"/>
        <w:spacing w:after="0"/>
        <w:rPr>
          <w:rFonts w:ascii="Arial" w:hAnsi="Arial" w:cs="Arial"/>
        </w:rPr>
      </w:pPr>
    </w:p>
    <w:p w14:paraId="568C0293" w14:textId="5AD2BB2B" w:rsidR="00BD0ACA" w:rsidRPr="004D0335" w:rsidRDefault="00721AE5" w:rsidP="00441B6F">
      <w:pPr>
        <w:pStyle w:val="Body"/>
        <w:spacing w:after="0"/>
        <w:rPr>
          <w:rFonts w:ascii="Arial" w:hAnsi="Arial" w:cs="Arial"/>
        </w:rPr>
      </w:pPr>
      <w:r w:rsidRPr="004D0335">
        <w:rPr>
          <w:rFonts w:ascii="Arial" w:hAnsi="Arial" w:cs="Arial"/>
        </w:rPr>
        <w:t xml:space="preserve">Once the geometry of the design buildings had been defined, the structural analysis of the buildings was programmed parametrically in Python using the SAP 2000 design software API, in which the concrete material was specified with a </w:t>
      </w:r>
      <w:r w:rsidRPr="004D0335">
        <w:rPr>
          <w:rFonts w:ascii="Arial" w:hAnsi="Arial" w:cs="Arial"/>
          <w:i/>
          <w:iCs/>
        </w:rPr>
        <w:t>f'c</w:t>
      </w:r>
      <w:r w:rsidRPr="004D0335">
        <w:rPr>
          <w:rFonts w:ascii="Arial" w:hAnsi="Arial" w:cs="Arial"/>
        </w:rPr>
        <w:t xml:space="preserve"> of 400 kg/cm², conventional reinforcing steel with a </w:t>
      </w:r>
      <w:proofErr w:type="spellStart"/>
      <w:r w:rsidRPr="004D0335">
        <w:rPr>
          <w:rFonts w:ascii="Arial" w:hAnsi="Arial" w:cs="Arial"/>
          <w:i/>
          <w:iCs/>
        </w:rPr>
        <w:t>fy</w:t>
      </w:r>
      <w:proofErr w:type="spellEnd"/>
      <w:r w:rsidRPr="004D0335">
        <w:rPr>
          <w:rFonts w:ascii="Arial" w:hAnsi="Arial" w:cs="Arial"/>
        </w:rPr>
        <w:t xml:space="preserve"> of 4200 kg/cm², and post-tensioned strands with an </w:t>
      </w:r>
      <w:r w:rsidRPr="004D0335">
        <w:rPr>
          <w:rFonts w:ascii="Arial" w:hAnsi="Arial" w:cs="Arial"/>
          <w:i/>
          <w:iCs/>
        </w:rPr>
        <w:t>fsr</w:t>
      </w:r>
      <w:r w:rsidRPr="004D0335">
        <w:rPr>
          <w:rFonts w:ascii="Arial" w:hAnsi="Arial" w:cs="Arial"/>
        </w:rPr>
        <w:t xml:space="preserve"> of 19000 kg/cm². The geometric sections of the concrete beams are based on a preliminary dimensioning suggested by </w:t>
      </w:r>
      <w:sdt>
        <w:sdtPr>
          <w:rPr>
            <w:rFonts w:ascii="Arial" w:hAnsi="Arial" w:cs="Arial"/>
            <w:color w:val="000000"/>
          </w:rPr>
          <w:tag w:val="MENDELEY_CITATION_v3_eyJjaXRhdGlvbklEIjoiTUVOREVMRVlfQ0lUQVRJT05fMTRiZmM5ZTUtMTRiMS00ZDZjLWJlMTEtMWM1ZDIyNWQ4NmEz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
          <w:id w:val="-1371297009"/>
          <w:placeholder>
            <w:docPart w:val="DefaultPlaceholder_-1854013440"/>
          </w:placeholder>
        </w:sdtPr>
        <w:sdtEndPr/>
        <w:sdtContent>
          <w:r w:rsidR="001A6523" w:rsidRPr="001A6523">
            <w:rPr>
              <w:rFonts w:ascii="Arial" w:hAnsi="Arial" w:cs="Arial"/>
              <w:color w:val="000000"/>
            </w:rPr>
            <w:t>(NTC, 2023a)</w:t>
          </w:r>
        </w:sdtContent>
      </w:sdt>
      <w:r w:rsidRPr="004D0335">
        <w:rPr>
          <w:rFonts w:ascii="Arial" w:hAnsi="Arial" w:cs="Arial"/>
        </w:rPr>
        <w:t xml:space="preserve"> shown in Table 3</w:t>
      </w:r>
      <w:r w:rsidR="00EE5FAC" w:rsidRPr="004D0335">
        <w:rPr>
          <w:rFonts w:ascii="Arial" w:hAnsi="Arial" w:cs="Arial"/>
        </w:rPr>
        <w:t xml:space="preserve"> where </w:t>
      </w:r>
      <w:r w:rsidR="00EE5FAC" w:rsidRPr="004D0335">
        <w:rPr>
          <w:rFonts w:ascii="Arial" w:hAnsi="Arial" w:cs="Arial"/>
          <w:i/>
          <w:iCs/>
        </w:rPr>
        <w:t>L</w:t>
      </w:r>
      <w:r w:rsidR="00EE5FAC" w:rsidRPr="004D0335">
        <w:rPr>
          <w:rFonts w:ascii="Arial" w:hAnsi="Arial" w:cs="Arial"/>
        </w:rPr>
        <w:t xml:space="preserve"> is the maximum span considered</w:t>
      </w:r>
      <w:r w:rsidRPr="004D0335">
        <w:rPr>
          <w:rFonts w:ascii="Arial" w:hAnsi="Arial" w:cs="Arial"/>
        </w:rPr>
        <w:t xml:space="preserve">, for the reticular slab </w:t>
      </w:r>
      <w:r w:rsidR="00EE5FAC" w:rsidRPr="004D0335">
        <w:rPr>
          <w:rFonts w:ascii="Arial" w:hAnsi="Arial" w:cs="Arial"/>
        </w:rPr>
        <w:t xml:space="preserve">the span divided by 24 </w:t>
      </w:r>
      <w:r w:rsidR="00E532A1" w:rsidRPr="004D0335">
        <w:rPr>
          <w:rFonts w:ascii="Arial" w:hAnsi="Arial" w:cs="Arial"/>
        </w:rPr>
        <w:t>was the minimum camber criteria</w:t>
      </w:r>
      <w:r w:rsidR="00492205" w:rsidRPr="004D0335">
        <w:rPr>
          <w:rFonts w:ascii="Arial" w:hAnsi="Arial" w:cs="Arial"/>
        </w:rPr>
        <w:t>.</w:t>
      </w:r>
      <w:r w:rsidRPr="004D0335">
        <w:rPr>
          <w:rFonts w:ascii="Arial" w:hAnsi="Arial" w:cs="Arial"/>
        </w:rPr>
        <w:t xml:space="preserve"> </w:t>
      </w:r>
      <w:r w:rsidR="00492205" w:rsidRPr="004D0335">
        <w:rPr>
          <w:rFonts w:ascii="Arial" w:hAnsi="Arial" w:cs="Arial"/>
        </w:rPr>
        <w:t>S</w:t>
      </w:r>
      <w:r w:rsidRPr="004D0335">
        <w:rPr>
          <w:rFonts w:ascii="Arial" w:hAnsi="Arial" w:cs="Arial"/>
        </w:rPr>
        <w:t>eparatio</w:t>
      </w:r>
      <w:r w:rsidR="00492205" w:rsidRPr="004D0335">
        <w:rPr>
          <w:rFonts w:ascii="Arial" w:hAnsi="Arial" w:cs="Arial"/>
        </w:rPr>
        <w:t>ns</w:t>
      </w:r>
      <w:r w:rsidRPr="004D0335">
        <w:rPr>
          <w:rFonts w:ascii="Arial" w:hAnsi="Arial" w:cs="Arial"/>
        </w:rPr>
        <w:t xml:space="preserve"> between ribs in both directions</w:t>
      </w:r>
      <w:r w:rsidR="00492205" w:rsidRPr="004D0335">
        <w:rPr>
          <w:rFonts w:ascii="Arial" w:hAnsi="Arial" w:cs="Arial"/>
        </w:rPr>
        <w:t xml:space="preserve"> were taken</w:t>
      </w:r>
      <w:r w:rsidRPr="004D0335">
        <w:rPr>
          <w:rFonts w:ascii="Arial" w:hAnsi="Arial" w:cs="Arial"/>
        </w:rPr>
        <w:t xml:space="preserve"> of 70 cm and with a width of 20 cm.</w:t>
      </w:r>
    </w:p>
    <w:p w14:paraId="7E608FE1" w14:textId="77777777" w:rsidR="00721AE5" w:rsidRPr="004D0335" w:rsidRDefault="00721AE5" w:rsidP="00441B6F">
      <w:pPr>
        <w:pStyle w:val="Body"/>
        <w:spacing w:after="0"/>
        <w:rPr>
          <w:rFonts w:ascii="Arial" w:hAnsi="Arial" w:cs="Arial"/>
        </w:rPr>
      </w:pPr>
    </w:p>
    <w:p w14:paraId="357AEC17" w14:textId="58F3A7FA" w:rsidR="00721AE5" w:rsidRPr="004D0335" w:rsidRDefault="00492205" w:rsidP="00441B6F">
      <w:pPr>
        <w:pStyle w:val="Body"/>
        <w:spacing w:after="0"/>
        <w:rPr>
          <w:rFonts w:ascii="Arial" w:hAnsi="Arial" w:cs="Arial"/>
          <w:b/>
          <w:bCs/>
        </w:rPr>
      </w:pPr>
      <w:r w:rsidRPr="004D0335">
        <w:rPr>
          <w:rFonts w:ascii="Arial" w:hAnsi="Arial" w:cs="Arial"/>
          <w:b/>
          <w:bCs/>
        </w:rPr>
        <w:t>Table 3.</w:t>
      </w:r>
      <w:r w:rsidRPr="004D0335">
        <w:rPr>
          <w:rFonts w:ascii="Arial" w:hAnsi="Arial" w:cs="Arial"/>
          <w:b/>
          <w:bCs/>
        </w:rPr>
        <w:tab/>
        <w:t>Non-prestressed beams minimum camber load condition</w:t>
      </w:r>
    </w:p>
    <w:p w14:paraId="74DD3C54" w14:textId="77777777" w:rsidR="00492205" w:rsidRPr="004D0335" w:rsidRDefault="00492205" w:rsidP="00441B6F">
      <w:pPr>
        <w:pStyle w:val="Body"/>
        <w:spacing w:after="0"/>
        <w:rPr>
          <w:rFonts w:ascii="Arial" w:hAnsi="Arial" w:cs="Arial"/>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4174"/>
      </w:tblGrid>
      <w:tr w:rsidR="00492205" w:rsidRPr="004D0335" w14:paraId="514834F2" w14:textId="77777777" w:rsidTr="00EE5FAC">
        <w:tc>
          <w:tcPr>
            <w:tcW w:w="4174" w:type="dxa"/>
            <w:tcBorders>
              <w:top w:val="single" w:sz="4" w:space="0" w:color="auto"/>
              <w:bottom w:val="single" w:sz="4" w:space="0" w:color="auto"/>
            </w:tcBorders>
          </w:tcPr>
          <w:p w14:paraId="23D1768E" w14:textId="42E7481F" w:rsidR="00492205" w:rsidRPr="004D0335" w:rsidRDefault="00492205" w:rsidP="00441B6F">
            <w:pPr>
              <w:pStyle w:val="Body"/>
              <w:spacing w:after="0"/>
              <w:rPr>
                <w:rFonts w:ascii="Arial" w:hAnsi="Arial" w:cs="Arial"/>
                <w:b/>
                <w:bCs/>
                <w:sz w:val="20"/>
                <w:szCs w:val="20"/>
              </w:rPr>
            </w:pPr>
            <w:r w:rsidRPr="004D0335">
              <w:rPr>
                <w:rFonts w:ascii="Arial" w:hAnsi="Arial" w:cs="Arial"/>
                <w:b/>
                <w:bCs/>
                <w:sz w:val="20"/>
                <w:szCs w:val="20"/>
              </w:rPr>
              <w:t>Support condition</w:t>
            </w:r>
          </w:p>
        </w:tc>
        <w:tc>
          <w:tcPr>
            <w:tcW w:w="4174" w:type="dxa"/>
            <w:tcBorders>
              <w:top w:val="single" w:sz="4" w:space="0" w:color="auto"/>
              <w:bottom w:val="single" w:sz="4" w:space="0" w:color="auto"/>
            </w:tcBorders>
          </w:tcPr>
          <w:p w14:paraId="35BDE6B3" w14:textId="76C46F3C" w:rsidR="00492205" w:rsidRPr="004D0335" w:rsidRDefault="00492205" w:rsidP="00492205">
            <w:pPr>
              <w:pStyle w:val="Body"/>
              <w:spacing w:after="0"/>
              <w:jc w:val="center"/>
              <w:rPr>
                <w:rFonts w:ascii="Arial" w:hAnsi="Arial" w:cs="Arial"/>
                <w:b/>
                <w:bCs/>
                <w:sz w:val="20"/>
                <w:szCs w:val="20"/>
              </w:rPr>
            </w:pPr>
            <w:r w:rsidRPr="004D0335">
              <w:rPr>
                <w:rFonts w:ascii="Arial" w:hAnsi="Arial" w:cs="Arial"/>
                <w:b/>
                <w:bCs/>
                <w:sz w:val="20"/>
                <w:szCs w:val="20"/>
              </w:rPr>
              <w:t>Minimum height</w:t>
            </w:r>
          </w:p>
        </w:tc>
      </w:tr>
      <w:tr w:rsidR="00492205" w:rsidRPr="004D0335" w14:paraId="430111EB" w14:textId="77777777" w:rsidTr="00EE5FAC">
        <w:tc>
          <w:tcPr>
            <w:tcW w:w="4174" w:type="dxa"/>
            <w:tcBorders>
              <w:top w:val="single" w:sz="4" w:space="0" w:color="auto"/>
            </w:tcBorders>
          </w:tcPr>
          <w:p w14:paraId="5A241289" w14:textId="5036CB74" w:rsidR="00492205" w:rsidRPr="004D0335" w:rsidRDefault="00492205" w:rsidP="00492205">
            <w:pPr>
              <w:pStyle w:val="Body"/>
              <w:spacing w:after="0"/>
              <w:rPr>
                <w:rFonts w:ascii="Arial" w:hAnsi="Arial" w:cs="Arial"/>
                <w:sz w:val="20"/>
                <w:szCs w:val="20"/>
              </w:rPr>
            </w:pPr>
            <w:r w:rsidRPr="004D0335">
              <w:rPr>
                <w:rFonts w:ascii="Arial" w:hAnsi="Arial" w:cs="Arial"/>
                <w:sz w:val="20"/>
                <w:szCs w:val="20"/>
              </w:rPr>
              <w:t>Simply supported</w:t>
            </w:r>
          </w:p>
        </w:tc>
        <w:tc>
          <w:tcPr>
            <w:tcW w:w="4174" w:type="dxa"/>
            <w:tcBorders>
              <w:top w:val="single" w:sz="4" w:space="0" w:color="auto"/>
            </w:tcBorders>
          </w:tcPr>
          <w:p w14:paraId="34E7FDD1" w14:textId="6C241EF8" w:rsidR="00492205" w:rsidRPr="004D0335" w:rsidRDefault="00492205" w:rsidP="00492205">
            <w:pPr>
              <w:pStyle w:val="Body"/>
              <w:spacing w:after="0"/>
              <w:rPr>
                <w:rFonts w:ascii="Arial" w:hAnsi="Arial" w:cs="Arial"/>
                <w:sz w:val="20"/>
                <w:szCs w:val="20"/>
              </w:rPr>
            </w:pPr>
            <m:oMathPara>
              <m:oMath>
                <m:r>
                  <m:rPr>
                    <m:nor/>
                  </m:rPr>
                  <w:rPr>
                    <w:rFonts w:ascii="Arial" w:hAnsi="Arial" w:cs="Arial"/>
                    <w:sz w:val="20"/>
                    <w:szCs w:val="20"/>
                  </w:rPr>
                  <m:t>L/16</m:t>
                </m:r>
              </m:oMath>
            </m:oMathPara>
          </w:p>
        </w:tc>
      </w:tr>
      <w:tr w:rsidR="00492205" w:rsidRPr="004D0335" w14:paraId="4DA3DBB9" w14:textId="77777777" w:rsidTr="00EE5FAC">
        <w:tc>
          <w:tcPr>
            <w:tcW w:w="4174" w:type="dxa"/>
          </w:tcPr>
          <w:p w14:paraId="1B1939CB" w14:textId="6128029F" w:rsidR="00492205" w:rsidRPr="004D0335" w:rsidRDefault="00492205" w:rsidP="00492205">
            <w:pPr>
              <w:pStyle w:val="Body"/>
              <w:spacing w:after="0"/>
              <w:rPr>
                <w:rFonts w:ascii="Arial" w:hAnsi="Arial" w:cs="Arial"/>
                <w:sz w:val="20"/>
                <w:szCs w:val="20"/>
              </w:rPr>
            </w:pPr>
            <w:r w:rsidRPr="004D0335">
              <w:rPr>
                <w:rFonts w:ascii="Arial" w:hAnsi="Arial" w:cs="Arial"/>
                <w:sz w:val="20"/>
                <w:szCs w:val="20"/>
              </w:rPr>
              <w:t>One continuous extreme</w:t>
            </w:r>
          </w:p>
        </w:tc>
        <w:tc>
          <w:tcPr>
            <w:tcW w:w="4174" w:type="dxa"/>
          </w:tcPr>
          <w:p w14:paraId="31CAD6EC" w14:textId="40C507FB" w:rsidR="00492205" w:rsidRPr="004D0335" w:rsidRDefault="00492205" w:rsidP="00492205">
            <w:pPr>
              <w:pStyle w:val="Body"/>
              <w:spacing w:after="0"/>
              <w:rPr>
                <w:rFonts w:ascii="Arial" w:hAnsi="Arial" w:cs="Arial"/>
                <w:sz w:val="20"/>
                <w:szCs w:val="20"/>
              </w:rPr>
            </w:pPr>
            <m:oMathPara>
              <m:oMath>
                <m:r>
                  <m:rPr>
                    <m:nor/>
                  </m:rPr>
                  <w:rPr>
                    <w:rFonts w:ascii="Arial" w:hAnsi="Arial" w:cs="Arial"/>
                    <w:sz w:val="20"/>
                    <w:szCs w:val="20"/>
                  </w:rPr>
                  <m:t>L/18.5</m:t>
                </m:r>
              </m:oMath>
            </m:oMathPara>
          </w:p>
        </w:tc>
      </w:tr>
      <w:tr w:rsidR="00492205" w:rsidRPr="004D0335" w14:paraId="4C8CC984" w14:textId="77777777" w:rsidTr="00EE5FAC">
        <w:tc>
          <w:tcPr>
            <w:tcW w:w="4174" w:type="dxa"/>
          </w:tcPr>
          <w:p w14:paraId="223126B2" w14:textId="56F973AA" w:rsidR="00492205" w:rsidRPr="004D0335" w:rsidRDefault="00492205" w:rsidP="00492205">
            <w:pPr>
              <w:pStyle w:val="Body"/>
              <w:spacing w:after="0"/>
              <w:rPr>
                <w:rFonts w:ascii="Arial" w:hAnsi="Arial" w:cs="Arial"/>
                <w:sz w:val="20"/>
                <w:szCs w:val="20"/>
              </w:rPr>
            </w:pPr>
            <w:r w:rsidRPr="004D0335">
              <w:rPr>
                <w:rFonts w:ascii="Arial" w:hAnsi="Arial" w:cs="Arial"/>
                <w:sz w:val="20"/>
                <w:szCs w:val="20"/>
              </w:rPr>
              <w:t>Two continuous extremes</w:t>
            </w:r>
          </w:p>
        </w:tc>
        <w:tc>
          <w:tcPr>
            <w:tcW w:w="4174" w:type="dxa"/>
          </w:tcPr>
          <w:p w14:paraId="52A63003" w14:textId="61CFF3A2" w:rsidR="00492205" w:rsidRPr="004D0335" w:rsidRDefault="00492205" w:rsidP="00492205">
            <w:pPr>
              <w:pStyle w:val="Body"/>
              <w:spacing w:after="0"/>
              <w:rPr>
                <w:rFonts w:ascii="Arial" w:hAnsi="Arial" w:cs="Arial"/>
                <w:sz w:val="20"/>
                <w:szCs w:val="20"/>
              </w:rPr>
            </w:pPr>
            <m:oMathPara>
              <m:oMath>
                <m:r>
                  <m:rPr>
                    <m:nor/>
                  </m:rPr>
                  <w:rPr>
                    <w:rFonts w:ascii="Arial" w:hAnsi="Arial" w:cs="Arial"/>
                    <w:sz w:val="20"/>
                    <w:szCs w:val="20"/>
                  </w:rPr>
                  <m:t>L/21</m:t>
                </m:r>
              </m:oMath>
            </m:oMathPara>
          </w:p>
        </w:tc>
      </w:tr>
      <w:tr w:rsidR="00492205" w:rsidRPr="004D0335" w14:paraId="52C57E50" w14:textId="77777777" w:rsidTr="00EE5FAC">
        <w:tc>
          <w:tcPr>
            <w:tcW w:w="4174" w:type="dxa"/>
          </w:tcPr>
          <w:p w14:paraId="501BB268" w14:textId="3AD71BCC" w:rsidR="00492205" w:rsidRPr="004D0335" w:rsidRDefault="00492205" w:rsidP="00492205">
            <w:pPr>
              <w:pStyle w:val="Body"/>
              <w:spacing w:after="0"/>
              <w:rPr>
                <w:rFonts w:ascii="Arial" w:hAnsi="Arial" w:cs="Arial"/>
                <w:sz w:val="20"/>
                <w:szCs w:val="20"/>
              </w:rPr>
            </w:pPr>
            <w:r w:rsidRPr="004D0335">
              <w:rPr>
                <w:rFonts w:ascii="Arial" w:hAnsi="Arial" w:cs="Arial"/>
                <w:sz w:val="20"/>
                <w:szCs w:val="20"/>
              </w:rPr>
              <w:t>Cantilever</w:t>
            </w:r>
          </w:p>
        </w:tc>
        <w:tc>
          <w:tcPr>
            <w:tcW w:w="4174" w:type="dxa"/>
          </w:tcPr>
          <w:p w14:paraId="5198175F" w14:textId="01C28AB0" w:rsidR="00492205" w:rsidRPr="004D0335" w:rsidRDefault="00492205" w:rsidP="00492205">
            <w:pPr>
              <w:pStyle w:val="Body"/>
              <w:spacing w:after="0"/>
              <w:rPr>
                <w:rFonts w:ascii="Arial" w:hAnsi="Arial" w:cs="Arial"/>
                <w:sz w:val="20"/>
                <w:szCs w:val="20"/>
              </w:rPr>
            </w:pPr>
            <m:oMathPara>
              <m:oMath>
                <m:r>
                  <m:rPr>
                    <m:nor/>
                  </m:rPr>
                  <w:rPr>
                    <w:rFonts w:ascii="Arial" w:hAnsi="Arial" w:cs="Arial"/>
                    <w:sz w:val="20"/>
                    <w:szCs w:val="20"/>
                  </w:rPr>
                  <m:t>L/8</m:t>
                </m:r>
              </m:oMath>
            </m:oMathPara>
          </w:p>
        </w:tc>
      </w:tr>
    </w:tbl>
    <w:p w14:paraId="2B056B32" w14:textId="77777777" w:rsidR="00492205" w:rsidRPr="004D0335" w:rsidRDefault="00492205" w:rsidP="00441B6F">
      <w:pPr>
        <w:pStyle w:val="Body"/>
        <w:spacing w:after="0"/>
        <w:rPr>
          <w:rFonts w:ascii="Arial" w:hAnsi="Arial" w:cs="Arial"/>
        </w:rPr>
      </w:pPr>
    </w:p>
    <w:p w14:paraId="6F26E3ED" w14:textId="5BDD94ED" w:rsidR="00EE5FAC" w:rsidRPr="004D0335" w:rsidRDefault="00EE5FAC" w:rsidP="00441B6F">
      <w:pPr>
        <w:pStyle w:val="Body"/>
        <w:spacing w:after="0"/>
        <w:rPr>
          <w:rFonts w:ascii="Arial" w:hAnsi="Arial" w:cs="Arial"/>
        </w:rPr>
      </w:pPr>
      <w:r w:rsidRPr="004D0335">
        <w:rPr>
          <w:rFonts w:ascii="Arial" w:hAnsi="Arial" w:cs="Arial"/>
        </w:rPr>
        <w:t>In this case, as it involves the structural design of a beam that is continuous at both ends, the third case shown in Table 3 was taken. A width-to-height ratio of 2 was used for beams without prestressing, and all measurements were rounded up to the nearest multiples of 2 or 5 cm in an effort to adhere to practical construction measurements.</w:t>
      </w:r>
    </w:p>
    <w:p w14:paraId="52A5C368" w14:textId="7ADE3389" w:rsidR="00721AE5" w:rsidRPr="004D0335" w:rsidRDefault="00F84E28" w:rsidP="00441B6F">
      <w:pPr>
        <w:pStyle w:val="Body"/>
        <w:spacing w:after="0"/>
        <w:rPr>
          <w:rFonts w:ascii="Arial" w:hAnsi="Arial" w:cs="Arial"/>
        </w:rPr>
      </w:pPr>
      <w:r w:rsidRPr="004D0335">
        <w:rPr>
          <w:rFonts w:ascii="Arial" w:hAnsi="Arial" w:cs="Arial"/>
        </w:rPr>
        <w:t>For columns, a rapid load drop was carried out to determine the width. Ultimately, the most important element for this work would be the beams.</w:t>
      </w:r>
    </w:p>
    <w:p w14:paraId="576C0ECC" w14:textId="77777777" w:rsidR="00F84E28" w:rsidRPr="004D0335" w:rsidRDefault="00F84E28" w:rsidP="00441B6F">
      <w:pPr>
        <w:pStyle w:val="Body"/>
        <w:spacing w:after="0"/>
        <w:rPr>
          <w:rFonts w:ascii="Arial" w:hAnsi="Arial" w:cs="Arial"/>
        </w:rPr>
      </w:pPr>
    </w:p>
    <w:p w14:paraId="3F9F2060" w14:textId="21C22086" w:rsidR="00F84E28" w:rsidRDefault="004D0335" w:rsidP="004D0335">
      <w:pPr>
        <w:pStyle w:val="Body"/>
        <w:spacing w:after="0"/>
        <w:jc w:val="left"/>
        <w:rPr>
          <w:rFonts w:ascii="Arial" w:hAnsi="Arial" w:cs="Arial"/>
          <w:b/>
          <w:bCs/>
          <w:sz w:val="22"/>
          <w:szCs w:val="22"/>
        </w:rPr>
      </w:pPr>
      <w:r w:rsidRPr="004D0335">
        <w:rPr>
          <w:rFonts w:ascii="Arial" w:hAnsi="Arial" w:cs="Arial"/>
          <w:b/>
          <w:bCs/>
          <w:sz w:val="22"/>
          <w:szCs w:val="22"/>
        </w:rPr>
        <w:t>3.4 Load conditions</w:t>
      </w:r>
    </w:p>
    <w:p w14:paraId="157673F6" w14:textId="77777777" w:rsidR="000C13A0" w:rsidRDefault="000C13A0" w:rsidP="004D0335">
      <w:pPr>
        <w:pStyle w:val="Body"/>
        <w:spacing w:after="0"/>
        <w:jc w:val="left"/>
        <w:rPr>
          <w:rFonts w:ascii="Arial" w:hAnsi="Arial" w:cs="Arial"/>
          <w:b/>
          <w:bCs/>
          <w:sz w:val="22"/>
          <w:szCs w:val="22"/>
        </w:rPr>
      </w:pPr>
    </w:p>
    <w:p w14:paraId="2709770E" w14:textId="644880B0" w:rsidR="000C13A0" w:rsidRPr="000C13A0" w:rsidRDefault="000C13A0" w:rsidP="000C13A0">
      <w:pPr>
        <w:pStyle w:val="Body"/>
        <w:spacing w:after="0"/>
        <w:rPr>
          <w:rFonts w:ascii="Arial" w:hAnsi="Arial" w:cs="Arial"/>
        </w:rPr>
      </w:pPr>
      <w:r w:rsidRPr="000C13A0">
        <w:rPr>
          <w:rFonts w:ascii="Arial" w:hAnsi="Arial" w:cs="Arial"/>
        </w:rPr>
        <w:t>Dead, live, and accidental loads were considered for this analysis. The load increase factors were 1.5 for dead load, 1.7 for maximum live load for gravitational design combinations, for accidental combinations the corresponding actions were multiplied by 1.1, and for service a unit load increase factor was applied, based on the requirements of</w:t>
      </w:r>
      <w:r>
        <w:rPr>
          <w:rFonts w:ascii="Arial" w:hAnsi="Arial" w:cs="Arial"/>
        </w:rPr>
        <w:t xml:space="preserve"> </w:t>
      </w:r>
      <w:sdt>
        <w:sdtPr>
          <w:rPr>
            <w:rFonts w:ascii="Arial" w:hAnsi="Arial" w:cs="Arial"/>
            <w:color w:val="000000"/>
          </w:rPr>
          <w:tag w:val="MENDELEY_CITATION_v3_eyJjaXRhdGlvbklEIjoiTUVOREVMRVlfQ0lUQVRJT05fNTE2ZmQ3NTQtNmNkMi00NjQyLWFmOTctOTc1Yjc0ZWNlNjcx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
          <w:id w:val="-1188212946"/>
          <w:placeholder>
            <w:docPart w:val="DefaultPlaceholder_-1854013440"/>
          </w:placeholder>
        </w:sdtPr>
        <w:sdtEndPr/>
        <w:sdtContent>
          <w:r w:rsidR="001A6523" w:rsidRPr="001A6523">
            <w:rPr>
              <w:rFonts w:ascii="Arial" w:hAnsi="Arial" w:cs="Arial"/>
              <w:color w:val="000000"/>
            </w:rPr>
            <w:t>(NTC, 2023b)</w:t>
          </w:r>
        </w:sdtContent>
      </w:sdt>
      <w:r>
        <w:rPr>
          <w:rFonts w:ascii="Arial" w:hAnsi="Arial" w:cs="Arial"/>
          <w:color w:val="000000"/>
        </w:rPr>
        <w:t>.</w:t>
      </w:r>
    </w:p>
    <w:p w14:paraId="445812AA" w14:textId="77777777" w:rsidR="00721AE5" w:rsidRPr="004D0335" w:rsidRDefault="00721AE5" w:rsidP="00441B6F">
      <w:pPr>
        <w:pStyle w:val="Body"/>
        <w:spacing w:after="0"/>
        <w:rPr>
          <w:rFonts w:ascii="Arial" w:hAnsi="Arial" w:cs="Arial"/>
        </w:rPr>
      </w:pPr>
    </w:p>
    <w:p w14:paraId="06E83ECB" w14:textId="17EFD0FD" w:rsidR="00330CAC" w:rsidRPr="00330CAC" w:rsidRDefault="00330CAC" w:rsidP="00441B6F">
      <w:pPr>
        <w:pStyle w:val="Body"/>
        <w:spacing w:after="0"/>
        <w:rPr>
          <w:rFonts w:ascii="Arial" w:hAnsi="Arial" w:cs="Arial"/>
          <w:b/>
          <w:bCs/>
          <w:u w:val="single"/>
        </w:rPr>
      </w:pPr>
      <w:r w:rsidRPr="00330CAC">
        <w:rPr>
          <w:rFonts w:ascii="Arial" w:hAnsi="Arial" w:cs="Arial"/>
          <w:b/>
          <w:bCs/>
          <w:u w:val="single"/>
        </w:rPr>
        <w:t>3.4.1 Dead and live loads</w:t>
      </w:r>
    </w:p>
    <w:p w14:paraId="6F9DE113" w14:textId="77777777" w:rsidR="00330CAC" w:rsidRDefault="00330CAC" w:rsidP="00441B6F">
      <w:pPr>
        <w:pStyle w:val="Body"/>
        <w:spacing w:after="0"/>
        <w:rPr>
          <w:rFonts w:ascii="Arial" w:hAnsi="Arial" w:cs="Arial"/>
        </w:rPr>
      </w:pPr>
    </w:p>
    <w:p w14:paraId="03544EA0" w14:textId="44944357" w:rsidR="00924AF4" w:rsidRDefault="00924AF4" w:rsidP="00441B6F">
      <w:pPr>
        <w:pStyle w:val="Body"/>
        <w:spacing w:after="0"/>
        <w:rPr>
          <w:rFonts w:ascii="Arial" w:hAnsi="Arial" w:cs="Arial"/>
        </w:rPr>
      </w:pPr>
      <w:r w:rsidRPr="00924AF4">
        <w:rPr>
          <w:rFonts w:ascii="Arial" w:hAnsi="Arial" w:cs="Arial"/>
        </w:rPr>
        <w:t>The dead load condition considered is shown in Table 4 for mid-floor slabs and in Table 5 for roof slabs.</w:t>
      </w:r>
    </w:p>
    <w:p w14:paraId="327328C4" w14:textId="77777777" w:rsidR="00924AF4" w:rsidRDefault="00924AF4" w:rsidP="00441B6F">
      <w:pPr>
        <w:pStyle w:val="Body"/>
        <w:spacing w:after="0"/>
        <w:rPr>
          <w:rFonts w:ascii="Arial" w:hAnsi="Arial" w:cs="Arial"/>
        </w:rPr>
      </w:pPr>
    </w:p>
    <w:p w14:paraId="1F5D1466" w14:textId="22A0336F" w:rsidR="00924AF4" w:rsidRPr="00924AF4" w:rsidRDefault="00924AF4" w:rsidP="00441B6F">
      <w:pPr>
        <w:pStyle w:val="Body"/>
        <w:spacing w:after="0"/>
        <w:rPr>
          <w:rFonts w:ascii="Arial" w:hAnsi="Arial" w:cs="Arial"/>
          <w:b/>
          <w:bCs/>
        </w:rPr>
      </w:pPr>
      <w:r w:rsidRPr="00924AF4">
        <w:rPr>
          <w:rFonts w:ascii="Arial" w:hAnsi="Arial" w:cs="Arial"/>
          <w:b/>
          <w:bCs/>
        </w:rPr>
        <w:t>Table 4.</w:t>
      </w:r>
      <w:r w:rsidRPr="00924AF4">
        <w:rPr>
          <w:rFonts w:ascii="Arial" w:hAnsi="Arial" w:cs="Arial"/>
          <w:b/>
          <w:bCs/>
        </w:rPr>
        <w:tab/>
        <w:t>Dead load condition for mid-floor slabs.</w:t>
      </w:r>
    </w:p>
    <w:p w14:paraId="5A45AA04" w14:textId="77777777" w:rsidR="00924AF4" w:rsidRDefault="00924AF4" w:rsidP="00441B6F">
      <w:pPr>
        <w:pStyle w:val="Body"/>
        <w:spacing w:after="0"/>
        <w:rPr>
          <w:rFonts w:ascii="Arial" w:hAnsi="Arial" w:cs="Arial"/>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1669"/>
        <w:gridCol w:w="2835"/>
        <w:gridCol w:w="1757"/>
      </w:tblGrid>
      <w:tr w:rsidR="00924AF4" w14:paraId="5B12DA6E" w14:textId="77777777" w:rsidTr="00924AF4">
        <w:tc>
          <w:tcPr>
            <w:tcW w:w="2087" w:type="dxa"/>
            <w:tcBorders>
              <w:top w:val="single" w:sz="4" w:space="0" w:color="auto"/>
              <w:bottom w:val="single" w:sz="4" w:space="0" w:color="auto"/>
            </w:tcBorders>
            <w:vAlign w:val="bottom"/>
          </w:tcPr>
          <w:p w14:paraId="4F569185" w14:textId="50FB86E5" w:rsidR="00924AF4" w:rsidRPr="00924AF4" w:rsidRDefault="00924AF4" w:rsidP="00924AF4">
            <w:pPr>
              <w:pStyle w:val="Body"/>
              <w:spacing w:after="0"/>
              <w:rPr>
                <w:rFonts w:ascii="Arial" w:hAnsi="Arial" w:cs="Arial"/>
                <w:sz w:val="20"/>
                <w:szCs w:val="20"/>
              </w:rPr>
            </w:pPr>
            <w:r w:rsidRPr="00924AF4">
              <w:rPr>
                <w:rFonts w:ascii="Arial" w:hAnsi="Arial" w:cs="Arial"/>
                <w:b/>
                <w:bCs/>
                <w:kern w:val="2"/>
                <w:sz w:val="20"/>
                <w:szCs w:val="20"/>
              </w:rPr>
              <w:t>Material</w:t>
            </w:r>
          </w:p>
        </w:tc>
        <w:tc>
          <w:tcPr>
            <w:tcW w:w="1669" w:type="dxa"/>
            <w:tcBorders>
              <w:top w:val="single" w:sz="4" w:space="0" w:color="auto"/>
              <w:bottom w:val="single" w:sz="4" w:space="0" w:color="auto"/>
            </w:tcBorders>
            <w:vAlign w:val="bottom"/>
          </w:tcPr>
          <w:p w14:paraId="4719711C" w14:textId="5C72D92E" w:rsidR="00924AF4" w:rsidRPr="00924AF4" w:rsidRDefault="00924AF4" w:rsidP="00924AF4">
            <w:pPr>
              <w:pStyle w:val="Body"/>
              <w:spacing w:after="0"/>
              <w:rPr>
                <w:rFonts w:ascii="Arial" w:hAnsi="Arial" w:cs="Arial"/>
                <w:sz w:val="20"/>
                <w:szCs w:val="20"/>
              </w:rPr>
            </w:pPr>
            <w:r w:rsidRPr="00924AF4">
              <w:rPr>
                <w:rFonts w:ascii="Arial" w:hAnsi="Arial" w:cs="Arial"/>
                <w:b/>
                <w:bCs/>
                <w:kern w:val="2"/>
                <w:sz w:val="20"/>
                <w:szCs w:val="20"/>
              </w:rPr>
              <w:t>Thickness (m)</w:t>
            </w:r>
          </w:p>
        </w:tc>
        <w:tc>
          <w:tcPr>
            <w:tcW w:w="2835" w:type="dxa"/>
            <w:tcBorders>
              <w:top w:val="single" w:sz="4" w:space="0" w:color="auto"/>
              <w:bottom w:val="single" w:sz="4" w:space="0" w:color="auto"/>
            </w:tcBorders>
            <w:vAlign w:val="bottom"/>
          </w:tcPr>
          <w:p w14:paraId="36151830" w14:textId="3D029952" w:rsidR="00924AF4" w:rsidRPr="00924AF4" w:rsidRDefault="00924AF4" w:rsidP="00924AF4">
            <w:pPr>
              <w:pStyle w:val="Body"/>
              <w:spacing w:after="0"/>
              <w:rPr>
                <w:rFonts w:ascii="Arial" w:hAnsi="Arial" w:cs="Arial"/>
                <w:sz w:val="20"/>
                <w:szCs w:val="20"/>
              </w:rPr>
            </w:pPr>
            <w:r w:rsidRPr="00924AF4">
              <w:rPr>
                <w:rFonts w:ascii="Arial" w:hAnsi="Arial" w:cs="Arial"/>
                <w:b/>
                <w:bCs/>
                <w:kern w:val="2"/>
                <w:sz w:val="20"/>
                <w:szCs w:val="20"/>
              </w:rPr>
              <w:t>Volumetric weight (kg/m³)</w:t>
            </w:r>
          </w:p>
        </w:tc>
        <w:tc>
          <w:tcPr>
            <w:tcW w:w="1757" w:type="dxa"/>
            <w:tcBorders>
              <w:top w:val="single" w:sz="4" w:space="0" w:color="auto"/>
              <w:bottom w:val="single" w:sz="4" w:space="0" w:color="auto"/>
            </w:tcBorders>
            <w:vAlign w:val="bottom"/>
          </w:tcPr>
          <w:p w14:paraId="624DBB2F" w14:textId="27C0AFF0" w:rsidR="00924AF4" w:rsidRPr="00924AF4" w:rsidRDefault="00924AF4" w:rsidP="00924AF4">
            <w:pPr>
              <w:pStyle w:val="Body"/>
              <w:spacing w:after="0"/>
              <w:rPr>
                <w:rFonts w:ascii="Arial" w:hAnsi="Arial" w:cs="Arial"/>
                <w:sz w:val="20"/>
                <w:szCs w:val="20"/>
              </w:rPr>
            </w:pPr>
            <w:r w:rsidRPr="00924AF4">
              <w:rPr>
                <w:rFonts w:ascii="Arial" w:hAnsi="Arial" w:cs="Arial"/>
                <w:b/>
                <w:bCs/>
                <w:kern w:val="2"/>
                <w:sz w:val="20"/>
                <w:szCs w:val="20"/>
              </w:rPr>
              <w:t>Weight (kg/m</w:t>
            </w:r>
            <w:r w:rsidRPr="00924AF4">
              <w:rPr>
                <w:rFonts w:ascii="Arial" w:hAnsi="Arial" w:cs="Arial"/>
                <w:sz w:val="20"/>
                <w:szCs w:val="20"/>
              </w:rPr>
              <w:t>²</w:t>
            </w:r>
            <w:r w:rsidRPr="00924AF4">
              <w:rPr>
                <w:rFonts w:ascii="Arial" w:hAnsi="Arial" w:cs="Arial"/>
                <w:b/>
                <w:bCs/>
                <w:kern w:val="2"/>
                <w:sz w:val="20"/>
                <w:szCs w:val="20"/>
              </w:rPr>
              <w:t>)</w:t>
            </w:r>
          </w:p>
        </w:tc>
      </w:tr>
      <w:tr w:rsidR="00924AF4" w:rsidRPr="00924AF4" w14:paraId="0F36B980" w14:textId="77777777" w:rsidTr="00924AF4">
        <w:tc>
          <w:tcPr>
            <w:tcW w:w="2087" w:type="dxa"/>
            <w:tcBorders>
              <w:top w:val="single" w:sz="4" w:space="0" w:color="auto"/>
            </w:tcBorders>
            <w:vAlign w:val="bottom"/>
          </w:tcPr>
          <w:p w14:paraId="7D529E6D" w14:textId="7604A475"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Ceramic tile</w:t>
            </w:r>
          </w:p>
        </w:tc>
        <w:tc>
          <w:tcPr>
            <w:tcW w:w="1669" w:type="dxa"/>
            <w:tcBorders>
              <w:top w:val="single" w:sz="4" w:space="0" w:color="auto"/>
            </w:tcBorders>
            <w:vAlign w:val="bottom"/>
          </w:tcPr>
          <w:p w14:paraId="6594AE16" w14:textId="4B638880"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0.01</w:t>
            </w:r>
          </w:p>
        </w:tc>
        <w:tc>
          <w:tcPr>
            <w:tcW w:w="2835" w:type="dxa"/>
            <w:tcBorders>
              <w:top w:val="single" w:sz="4" w:space="0" w:color="auto"/>
            </w:tcBorders>
            <w:vAlign w:val="bottom"/>
          </w:tcPr>
          <w:p w14:paraId="13E770D0" w14:textId="447872F6"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1840</w:t>
            </w:r>
          </w:p>
        </w:tc>
        <w:tc>
          <w:tcPr>
            <w:tcW w:w="1757" w:type="dxa"/>
            <w:tcBorders>
              <w:top w:val="single" w:sz="4" w:space="0" w:color="auto"/>
            </w:tcBorders>
            <w:vAlign w:val="bottom"/>
          </w:tcPr>
          <w:p w14:paraId="30DFA7D7" w14:textId="5BDF26C0"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18.4</w:t>
            </w:r>
          </w:p>
        </w:tc>
      </w:tr>
      <w:tr w:rsidR="00924AF4" w:rsidRPr="00924AF4" w14:paraId="28A7C9E5" w14:textId="77777777" w:rsidTr="00924AF4">
        <w:tc>
          <w:tcPr>
            <w:tcW w:w="2087" w:type="dxa"/>
            <w:vAlign w:val="bottom"/>
          </w:tcPr>
          <w:p w14:paraId="356F1B43" w14:textId="2B261A89"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Tile adhesive</w:t>
            </w:r>
          </w:p>
        </w:tc>
        <w:tc>
          <w:tcPr>
            <w:tcW w:w="1669" w:type="dxa"/>
            <w:vAlign w:val="bottom"/>
          </w:tcPr>
          <w:p w14:paraId="0275BBCD" w14:textId="1ADE765C"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0.015</w:t>
            </w:r>
          </w:p>
        </w:tc>
        <w:tc>
          <w:tcPr>
            <w:tcW w:w="2835" w:type="dxa"/>
            <w:vAlign w:val="bottom"/>
          </w:tcPr>
          <w:p w14:paraId="79B24E82" w14:textId="636F5C65"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1500</w:t>
            </w:r>
          </w:p>
        </w:tc>
        <w:tc>
          <w:tcPr>
            <w:tcW w:w="1757" w:type="dxa"/>
            <w:vAlign w:val="bottom"/>
          </w:tcPr>
          <w:p w14:paraId="487AC36B" w14:textId="423878A4"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22.5</w:t>
            </w:r>
          </w:p>
        </w:tc>
      </w:tr>
      <w:tr w:rsidR="00924AF4" w:rsidRPr="00924AF4" w14:paraId="01E6935A" w14:textId="77777777" w:rsidTr="00924AF4">
        <w:tc>
          <w:tcPr>
            <w:tcW w:w="2087" w:type="dxa"/>
            <w:vAlign w:val="bottom"/>
          </w:tcPr>
          <w:p w14:paraId="41772789" w14:textId="6FD4C153"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Ceiling</w:t>
            </w:r>
          </w:p>
        </w:tc>
        <w:tc>
          <w:tcPr>
            <w:tcW w:w="1669" w:type="dxa"/>
            <w:vAlign w:val="bottom"/>
          </w:tcPr>
          <w:p w14:paraId="133489EA" w14:textId="0B78FF47"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w:t>
            </w:r>
          </w:p>
        </w:tc>
        <w:tc>
          <w:tcPr>
            <w:tcW w:w="2835" w:type="dxa"/>
            <w:vAlign w:val="bottom"/>
          </w:tcPr>
          <w:p w14:paraId="619B92FF" w14:textId="3BE5F626"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w:t>
            </w:r>
          </w:p>
        </w:tc>
        <w:tc>
          <w:tcPr>
            <w:tcW w:w="1757" w:type="dxa"/>
            <w:vAlign w:val="bottom"/>
          </w:tcPr>
          <w:p w14:paraId="28633B4C" w14:textId="0020E1DB"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628D9D0E" w14:textId="77777777" w:rsidTr="00924AF4">
        <w:tc>
          <w:tcPr>
            <w:tcW w:w="2087" w:type="dxa"/>
            <w:vAlign w:val="bottom"/>
          </w:tcPr>
          <w:p w14:paraId="05AF94C7" w14:textId="500978E6"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Installations</w:t>
            </w:r>
          </w:p>
        </w:tc>
        <w:tc>
          <w:tcPr>
            <w:tcW w:w="1669" w:type="dxa"/>
            <w:vAlign w:val="bottom"/>
          </w:tcPr>
          <w:p w14:paraId="3BEB48CC" w14:textId="08853E11"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w:t>
            </w:r>
          </w:p>
        </w:tc>
        <w:tc>
          <w:tcPr>
            <w:tcW w:w="2835" w:type="dxa"/>
            <w:vAlign w:val="bottom"/>
          </w:tcPr>
          <w:p w14:paraId="4C5494EA" w14:textId="7AAACBCB"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w:t>
            </w:r>
          </w:p>
        </w:tc>
        <w:tc>
          <w:tcPr>
            <w:tcW w:w="1757" w:type="dxa"/>
            <w:vAlign w:val="bottom"/>
          </w:tcPr>
          <w:p w14:paraId="63E1A541" w14:textId="05592D1E"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034A57AC" w14:textId="77777777" w:rsidTr="00924AF4">
        <w:tc>
          <w:tcPr>
            <w:tcW w:w="6591" w:type="dxa"/>
            <w:gridSpan w:val="3"/>
            <w:vAlign w:val="bottom"/>
          </w:tcPr>
          <w:p w14:paraId="4821ADA0" w14:textId="224BA351"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Additional concrete load</w:t>
            </w:r>
          </w:p>
        </w:tc>
        <w:tc>
          <w:tcPr>
            <w:tcW w:w="1757" w:type="dxa"/>
            <w:vAlign w:val="bottom"/>
          </w:tcPr>
          <w:p w14:paraId="4F0EBBE0" w14:textId="4AC53251"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6CAFF789" w14:textId="77777777" w:rsidTr="00924AF4">
        <w:tc>
          <w:tcPr>
            <w:tcW w:w="6591" w:type="dxa"/>
            <w:gridSpan w:val="3"/>
            <w:vAlign w:val="bottom"/>
          </w:tcPr>
          <w:p w14:paraId="7C4E66C8" w14:textId="0A2829BE"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Additional mortar load</w:t>
            </w:r>
          </w:p>
        </w:tc>
        <w:tc>
          <w:tcPr>
            <w:tcW w:w="1757" w:type="dxa"/>
            <w:vAlign w:val="bottom"/>
          </w:tcPr>
          <w:p w14:paraId="66C9F459" w14:textId="41D6091C"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6951E683" w14:textId="77777777" w:rsidTr="00924AF4">
        <w:tc>
          <w:tcPr>
            <w:tcW w:w="6591" w:type="dxa"/>
            <w:gridSpan w:val="3"/>
            <w:vAlign w:val="bottom"/>
          </w:tcPr>
          <w:p w14:paraId="6118FB1B" w14:textId="4B283BA8"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Dead load without slab system</w:t>
            </w:r>
          </w:p>
        </w:tc>
        <w:tc>
          <w:tcPr>
            <w:tcW w:w="1757" w:type="dxa"/>
            <w:vAlign w:val="bottom"/>
          </w:tcPr>
          <w:p w14:paraId="16663026" w14:textId="6185769E"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120.9</w:t>
            </w:r>
          </w:p>
        </w:tc>
      </w:tr>
    </w:tbl>
    <w:p w14:paraId="45184178" w14:textId="77777777" w:rsidR="00924AF4" w:rsidRDefault="00924AF4" w:rsidP="00441B6F">
      <w:pPr>
        <w:pStyle w:val="Body"/>
        <w:spacing w:after="0"/>
        <w:rPr>
          <w:rFonts w:ascii="Arial" w:hAnsi="Arial" w:cs="Arial"/>
        </w:rPr>
      </w:pPr>
    </w:p>
    <w:p w14:paraId="0C5F29B2" w14:textId="77777777" w:rsidR="005F266A" w:rsidRDefault="005F266A" w:rsidP="00441B6F">
      <w:pPr>
        <w:pStyle w:val="Body"/>
        <w:spacing w:after="0"/>
        <w:rPr>
          <w:rFonts w:ascii="Arial" w:hAnsi="Arial" w:cs="Arial"/>
        </w:rPr>
      </w:pPr>
    </w:p>
    <w:p w14:paraId="27EC2E0B" w14:textId="77777777" w:rsidR="005F266A" w:rsidRDefault="005F266A" w:rsidP="00441B6F">
      <w:pPr>
        <w:pStyle w:val="Body"/>
        <w:spacing w:after="0"/>
        <w:rPr>
          <w:rFonts w:ascii="Arial" w:hAnsi="Arial" w:cs="Arial"/>
        </w:rPr>
      </w:pPr>
    </w:p>
    <w:p w14:paraId="5DEC669D" w14:textId="77777777" w:rsidR="005F266A" w:rsidRDefault="005F266A" w:rsidP="00441B6F">
      <w:pPr>
        <w:pStyle w:val="Body"/>
        <w:spacing w:after="0"/>
        <w:rPr>
          <w:rFonts w:ascii="Arial" w:hAnsi="Arial" w:cs="Arial"/>
        </w:rPr>
      </w:pPr>
    </w:p>
    <w:p w14:paraId="7AE659ED" w14:textId="77777777" w:rsidR="001C6D6A" w:rsidRDefault="001C6D6A" w:rsidP="00441B6F">
      <w:pPr>
        <w:pStyle w:val="Body"/>
        <w:spacing w:after="0"/>
        <w:rPr>
          <w:rFonts w:ascii="Arial" w:hAnsi="Arial" w:cs="Arial"/>
        </w:rPr>
      </w:pPr>
    </w:p>
    <w:p w14:paraId="6C483554" w14:textId="75952752" w:rsidR="00924AF4" w:rsidRPr="00924AF4" w:rsidRDefault="00924AF4" w:rsidP="00924AF4">
      <w:pPr>
        <w:pStyle w:val="Body"/>
        <w:spacing w:after="0"/>
        <w:rPr>
          <w:rFonts w:ascii="Arial" w:hAnsi="Arial" w:cs="Arial"/>
          <w:b/>
          <w:bCs/>
        </w:rPr>
      </w:pPr>
      <w:r w:rsidRPr="00924AF4">
        <w:rPr>
          <w:rFonts w:ascii="Arial" w:hAnsi="Arial" w:cs="Arial"/>
          <w:b/>
          <w:bCs/>
        </w:rPr>
        <w:t xml:space="preserve">Table </w:t>
      </w:r>
      <w:r w:rsidR="001C6D6A">
        <w:rPr>
          <w:rFonts w:ascii="Arial" w:hAnsi="Arial" w:cs="Arial"/>
          <w:b/>
          <w:bCs/>
        </w:rPr>
        <w:t>5</w:t>
      </w:r>
      <w:r w:rsidRPr="00924AF4">
        <w:rPr>
          <w:rFonts w:ascii="Arial" w:hAnsi="Arial" w:cs="Arial"/>
          <w:b/>
          <w:bCs/>
        </w:rPr>
        <w:t>.</w:t>
      </w:r>
      <w:r w:rsidRPr="00924AF4">
        <w:rPr>
          <w:rFonts w:ascii="Arial" w:hAnsi="Arial" w:cs="Arial"/>
          <w:b/>
          <w:bCs/>
        </w:rPr>
        <w:tab/>
        <w:t xml:space="preserve">Dead load condition for </w:t>
      </w:r>
      <w:r>
        <w:rPr>
          <w:rFonts w:ascii="Arial" w:hAnsi="Arial" w:cs="Arial"/>
          <w:b/>
          <w:bCs/>
        </w:rPr>
        <w:t>roof</w:t>
      </w:r>
      <w:r w:rsidRPr="00924AF4">
        <w:rPr>
          <w:rFonts w:ascii="Arial" w:hAnsi="Arial" w:cs="Arial"/>
          <w:b/>
          <w:bCs/>
        </w:rPr>
        <w:t>-floor slabs.</w:t>
      </w:r>
    </w:p>
    <w:p w14:paraId="2932B8D9" w14:textId="77777777" w:rsidR="00924AF4" w:rsidRDefault="00924AF4" w:rsidP="00924AF4">
      <w:pPr>
        <w:pStyle w:val="Body"/>
        <w:spacing w:after="0"/>
        <w:rPr>
          <w:rFonts w:ascii="Arial" w:hAnsi="Arial" w:cs="Arial"/>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1669"/>
        <w:gridCol w:w="2835"/>
        <w:gridCol w:w="1757"/>
      </w:tblGrid>
      <w:tr w:rsidR="00924AF4" w14:paraId="30F5F444" w14:textId="77777777" w:rsidTr="00F557DA">
        <w:tc>
          <w:tcPr>
            <w:tcW w:w="2087" w:type="dxa"/>
            <w:tcBorders>
              <w:top w:val="single" w:sz="4" w:space="0" w:color="auto"/>
              <w:bottom w:val="single" w:sz="4" w:space="0" w:color="auto"/>
            </w:tcBorders>
            <w:vAlign w:val="bottom"/>
          </w:tcPr>
          <w:p w14:paraId="19EA34E0" w14:textId="77777777" w:rsidR="00924AF4" w:rsidRPr="00924AF4" w:rsidRDefault="00924AF4" w:rsidP="00F557DA">
            <w:pPr>
              <w:pStyle w:val="Body"/>
              <w:spacing w:after="0"/>
              <w:rPr>
                <w:rFonts w:ascii="Arial" w:hAnsi="Arial" w:cs="Arial"/>
                <w:sz w:val="20"/>
                <w:szCs w:val="20"/>
              </w:rPr>
            </w:pPr>
            <w:r w:rsidRPr="00924AF4">
              <w:rPr>
                <w:rFonts w:ascii="Arial" w:hAnsi="Arial" w:cs="Arial"/>
                <w:b/>
                <w:bCs/>
                <w:kern w:val="2"/>
                <w:sz w:val="20"/>
                <w:szCs w:val="20"/>
              </w:rPr>
              <w:t>Material</w:t>
            </w:r>
          </w:p>
        </w:tc>
        <w:tc>
          <w:tcPr>
            <w:tcW w:w="1669" w:type="dxa"/>
            <w:tcBorders>
              <w:top w:val="single" w:sz="4" w:space="0" w:color="auto"/>
              <w:bottom w:val="single" w:sz="4" w:space="0" w:color="auto"/>
            </w:tcBorders>
            <w:vAlign w:val="bottom"/>
          </w:tcPr>
          <w:p w14:paraId="48FB3943" w14:textId="77777777" w:rsidR="00924AF4" w:rsidRPr="00924AF4" w:rsidRDefault="00924AF4" w:rsidP="00F557DA">
            <w:pPr>
              <w:pStyle w:val="Body"/>
              <w:spacing w:after="0"/>
              <w:rPr>
                <w:rFonts w:ascii="Arial" w:hAnsi="Arial" w:cs="Arial"/>
                <w:sz w:val="20"/>
                <w:szCs w:val="20"/>
              </w:rPr>
            </w:pPr>
            <w:r w:rsidRPr="00924AF4">
              <w:rPr>
                <w:rFonts w:ascii="Arial" w:hAnsi="Arial" w:cs="Arial"/>
                <w:b/>
                <w:bCs/>
                <w:kern w:val="2"/>
                <w:sz w:val="20"/>
                <w:szCs w:val="20"/>
              </w:rPr>
              <w:t>Thickness (m)</w:t>
            </w:r>
          </w:p>
        </w:tc>
        <w:tc>
          <w:tcPr>
            <w:tcW w:w="2835" w:type="dxa"/>
            <w:tcBorders>
              <w:top w:val="single" w:sz="4" w:space="0" w:color="auto"/>
              <w:bottom w:val="single" w:sz="4" w:space="0" w:color="auto"/>
            </w:tcBorders>
            <w:vAlign w:val="bottom"/>
          </w:tcPr>
          <w:p w14:paraId="68D0888B" w14:textId="77777777" w:rsidR="00924AF4" w:rsidRPr="00924AF4" w:rsidRDefault="00924AF4" w:rsidP="00F557DA">
            <w:pPr>
              <w:pStyle w:val="Body"/>
              <w:spacing w:after="0"/>
              <w:rPr>
                <w:rFonts w:ascii="Arial" w:hAnsi="Arial" w:cs="Arial"/>
                <w:sz w:val="20"/>
                <w:szCs w:val="20"/>
              </w:rPr>
            </w:pPr>
            <w:r w:rsidRPr="00924AF4">
              <w:rPr>
                <w:rFonts w:ascii="Arial" w:hAnsi="Arial" w:cs="Arial"/>
                <w:b/>
                <w:bCs/>
                <w:kern w:val="2"/>
                <w:sz w:val="20"/>
                <w:szCs w:val="20"/>
              </w:rPr>
              <w:t>Volumetric weight (kg/m³)</w:t>
            </w:r>
          </w:p>
        </w:tc>
        <w:tc>
          <w:tcPr>
            <w:tcW w:w="1757" w:type="dxa"/>
            <w:tcBorders>
              <w:top w:val="single" w:sz="4" w:space="0" w:color="auto"/>
              <w:bottom w:val="single" w:sz="4" w:space="0" w:color="auto"/>
            </w:tcBorders>
            <w:vAlign w:val="bottom"/>
          </w:tcPr>
          <w:p w14:paraId="23132818" w14:textId="77777777" w:rsidR="00924AF4" w:rsidRPr="00924AF4" w:rsidRDefault="00924AF4" w:rsidP="00F557DA">
            <w:pPr>
              <w:pStyle w:val="Body"/>
              <w:spacing w:after="0"/>
              <w:rPr>
                <w:rFonts w:ascii="Arial" w:hAnsi="Arial" w:cs="Arial"/>
                <w:sz w:val="20"/>
                <w:szCs w:val="20"/>
              </w:rPr>
            </w:pPr>
            <w:r w:rsidRPr="00924AF4">
              <w:rPr>
                <w:rFonts w:ascii="Arial" w:hAnsi="Arial" w:cs="Arial"/>
                <w:b/>
                <w:bCs/>
                <w:kern w:val="2"/>
                <w:sz w:val="20"/>
                <w:szCs w:val="20"/>
              </w:rPr>
              <w:t>Weight (kg/m</w:t>
            </w:r>
            <w:r w:rsidRPr="00924AF4">
              <w:rPr>
                <w:rFonts w:ascii="Arial" w:hAnsi="Arial" w:cs="Arial"/>
                <w:sz w:val="20"/>
                <w:szCs w:val="20"/>
              </w:rPr>
              <w:t>²</w:t>
            </w:r>
            <w:r w:rsidRPr="00924AF4">
              <w:rPr>
                <w:rFonts w:ascii="Arial" w:hAnsi="Arial" w:cs="Arial"/>
                <w:b/>
                <w:bCs/>
                <w:kern w:val="2"/>
                <w:sz w:val="20"/>
                <w:szCs w:val="20"/>
              </w:rPr>
              <w:t>)</w:t>
            </w:r>
          </w:p>
        </w:tc>
      </w:tr>
      <w:tr w:rsidR="001C6D6A" w:rsidRPr="00924AF4" w14:paraId="2FB9FB40" w14:textId="77777777" w:rsidTr="00F557DA">
        <w:tc>
          <w:tcPr>
            <w:tcW w:w="2087" w:type="dxa"/>
            <w:tcBorders>
              <w:top w:val="single" w:sz="4" w:space="0" w:color="auto"/>
            </w:tcBorders>
            <w:vAlign w:val="bottom"/>
          </w:tcPr>
          <w:p w14:paraId="66A89C7B" w14:textId="7743C47A" w:rsidR="001C6D6A" w:rsidRPr="00924AF4" w:rsidRDefault="001C6D6A" w:rsidP="001C6D6A">
            <w:pPr>
              <w:pStyle w:val="Body"/>
              <w:spacing w:after="0"/>
              <w:jc w:val="left"/>
              <w:rPr>
                <w:rFonts w:ascii="Arial" w:hAnsi="Arial" w:cs="Arial"/>
                <w:sz w:val="20"/>
                <w:szCs w:val="20"/>
              </w:rPr>
            </w:pPr>
            <w:r w:rsidRPr="00924AF4">
              <w:rPr>
                <w:rFonts w:ascii="Arial" w:hAnsi="Arial" w:cs="Arial"/>
                <w:sz w:val="20"/>
                <w:szCs w:val="20"/>
              </w:rPr>
              <w:t>Waterproofing</w:t>
            </w:r>
          </w:p>
        </w:tc>
        <w:tc>
          <w:tcPr>
            <w:tcW w:w="1669" w:type="dxa"/>
            <w:tcBorders>
              <w:top w:val="single" w:sz="4" w:space="0" w:color="auto"/>
            </w:tcBorders>
            <w:vAlign w:val="bottom"/>
          </w:tcPr>
          <w:p w14:paraId="6D881B55" w14:textId="22D511C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0.002</w:t>
            </w:r>
          </w:p>
        </w:tc>
        <w:tc>
          <w:tcPr>
            <w:tcW w:w="2835" w:type="dxa"/>
            <w:tcBorders>
              <w:top w:val="single" w:sz="4" w:space="0" w:color="auto"/>
            </w:tcBorders>
            <w:vAlign w:val="bottom"/>
          </w:tcPr>
          <w:p w14:paraId="198D875D" w14:textId="00F21DA5"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2500</w:t>
            </w:r>
          </w:p>
        </w:tc>
        <w:tc>
          <w:tcPr>
            <w:tcW w:w="1757" w:type="dxa"/>
            <w:tcBorders>
              <w:top w:val="single" w:sz="4" w:space="0" w:color="auto"/>
            </w:tcBorders>
            <w:vAlign w:val="bottom"/>
          </w:tcPr>
          <w:p w14:paraId="658EBB72" w14:textId="28989F33"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5</w:t>
            </w:r>
          </w:p>
        </w:tc>
      </w:tr>
      <w:tr w:rsidR="001C6D6A" w:rsidRPr="00924AF4" w14:paraId="0F6B97FA" w14:textId="77777777" w:rsidTr="00F557DA">
        <w:tc>
          <w:tcPr>
            <w:tcW w:w="2087" w:type="dxa"/>
            <w:vAlign w:val="bottom"/>
          </w:tcPr>
          <w:p w14:paraId="0CE8A33D" w14:textId="04F03AF4" w:rsidR="001C6D6A" w:rsidRPr="00924AF4" w:rsidRDefault="001C6D6A" w:rsidP="001C6D6A">
            <w:pPr>
              <w:pStyle w:val="Body"/>
              <w:spacing w:after="0"/>
              <w:jc w:val="left"/>
              <w:rPr>
                <w:rFonts w:ascii="Arial" w:hAnsi="Arial" w:cs="Arial"/>
                <w:sz w:val="20"/>
                <w:szCs w:val="20"/>
              </w:rPr>
            </w:pPr>
            <w:r w:rsidRPr="00924AF4">
              <w:rPr>
                <w:rFonts w:ascii="Arial" w:hAnsi="Arial" w:cs="Arial"/>
                <w:sz w:val="20"/>
                <w:szCs w:val="20"/>
              </w:rPr>
              <w:t>Fine Grout</w:t>
            </w:r>
          </w:p>
        </w:tc>
        <w:tc>
          <w:tcPr>
            <w:tcW w:w="1669" w:type="dxa"/>
            <w:vAlign w:val="bottom"/>
          </w:tcPr>
          <w:p w14:paraId="53CB1E98" w14:textId="260ED7A6"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0.005</w:t>
            </w:r>
          </w:p>
        </w:tc>
        <w:tc>
          <w:tcPr>
            <w:tcW w:w="2835" w:type="dxa"/>
            <w:vAlign w:val="bottom"/>
          </w:tcPr>
          <w:p w14:paraId="32619957" w14:textId="4C32E9C0"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2100</w:t>
            </w:r>
          </w:p>
        </w:tc>
        <w:tc>
          <w:tcPr>
            <w:tcW w:w="1757" w:type="dxa"/>
            <w:vAlign w:val="bottom"/>
          </w:tcPr>
          <w:p w14:paraId="65447C90" w14:textId="6A91C73A"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10.5</w:t>
            </w:r>
          </w:p>
        </w:tc>
      </w:tr>
      <w:tr w:rsidR="001C6D6A" w:rsidRPr="00924AF4" w14:paraId="0E0EB3E0" w14:textId="77777777" w:rsidTr="00F557DA">
        <w:tc>
          <w:tcPr>
            <w:tcW w:w="2087" w:type="dxa"/>
            <w:vAlign w:val="bottom"/>
          </w:tcPr>
          <w:p w14:paraId="2DB2085F" w14:textId="26AC200D" w:rsidR="001C6D6A" w:rsidRPr="00924AF4" w:rsidRDefault="001C6D6A" w:rsidP="001C6D6A">
            <w:pPr>
              <w:pStyle w:val="Body"/>
              <w:spacing w:after="0"/>
              <w:jc w:val="left"/>
              <w:rPr>
                <w:rFonts w:ascii="Arial" w:hAnsi="Arial" w:cs="Arial"/>
                <w:sz w:val="20"/>
                <w:szCs w:val="20"/>
              </w:rPr>
            </w:pPr>
            <w:r w:rsidRPr="00924AF4">
              <w:rPr>
                <w:rFonts w:ascii="Arial" w:hAnsi="Arial" w:cs="Arial"/>
                <w:sz w:val="20"/>
                <w:szCs w:val="20"/>
              </w:rPr>
              <w:t>Mortar</w:t>
            </w:r>
          </w:p>
        </w:tc>
        <w:tc>
          <w:tcPr>
            <w:tcW w:w="1669" w:type="dxa"/>
            <w:vAlign w:val="bottom"/>
          </w:tcPr>
          <w:p w14:paraId="21F7E0FB" w14:textId="6F935B9E"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0.01</w:t>
            </w:r>
          </w:p>
        </w:tc>
        <w:tc>
          <w:tcPr>
            <w:tcW w:w="2835" w:type="dxa"/>
            <w:vAlign w:val="bottom"/>
          </w:tcPr>
          <w:p w14:paraId="3D7EC710" w14:textId="2FB357F9"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1900</w:t>
            </w:r>
          </w:p>
        </w:tc>
        <w:tc>
          <w:tcPr>
            <w:tcW w:w="1757" w:type="dxa"/>
            <w:vAlign w:val="bottom"/>
          </w:tcPr>
          <w:p w14:paraId="43A78E66" w14:textId="3266FF7C"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19</w:t>
            </w:r>
          </w:p>
        </w:tc>
      </w:tr>
      <w:tr w:rsidR="001C6D6A" w:rsidRPr="00924AF4" w14:paraId="0EA7CA48" w14:textId="77777777" w:rsidTr="00F557DA">
        <w:tc>
          <w:tcPr>
            <w:tcW w:w="2087" w:type="dxa"/>
            <w:vAlign w:val="bottom"/>
          </w:tcPr>
          <w:p w14:paraId="65176387" w14:textId="23440607" w:rsidR="001C6D6A" w:rsidRPr="00924AF4" w:rsidRDefault="001C6D6A" w:rsidP="001C6D6A">
            <w:pPr>
              <w:pStyle w:val="Body"/>
              <w:spacing w:after="0"/>
              <w:jc w:val="left"/>
              <w:rPr>
                <w:rFonts w:ascii="Arial" w:hAnsi="Arial" w:cs="Arial"/>
                <w:sz w:val="20"/>
                <w:szCs w:val="20"/>
              </w:rPr>
            </w:pPr>
            <w:r w:rsidRPr="00924AF4">
              <w:rPr>
                <w:rFonts w:ascii="Arial" w:hAnsi="Arial" w:cs="Arial"/>
                <w:sz w:val="20"/>
                <w:szCs w:val="20"/>
              </w:rPr>
              <w:t>Filling</w:t>
            </w:r>
          </w:p>
        </w:tc>
        <w:tc>
          <w:tcPr>
            <w:tcW w:w="1669" w:type="dxa"/>
            <w:vAlign w:val="bottom"/>
          </w:tcPr>
          <w:p w14:paraId="4D521300" w14:textId="7BA21F1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0.1</w:t>
            </w:r>
          </w:p>
        </w:tc>
        <w:tc>
          <w:tcPr>
            <w:tcW w:w="2835" w:type="dxa"/>
            <w:vAlign w:val="bottom"/>
          </w:tcPr>
          <w:p w14:paraId="60AFC27C" w14:textId="23D04150"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1300</w:t>
            </w:r>
          </w:p>
        </w:tc>
        <w:tc>
          <w:tcPr>
            <w:tcW w:w="1757" w:type="dxa"/>
            <w:vAlign w:val="bottom"/>
          </w:tcPr>
          <w:p w14:paraId="51C506EE" w14:textId="7E6B2E4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130</w:t>
            </w:r>
          </w:p>
        </w:tc>
      </w:tr>
      <w:tr w:rsidR="001C6D6A" w:rsidRPr="00924AF4" w14:paraId="374B03B2" w14:textId="77777777" w:rsidTr="00F557DA">
        <w:tc>
          <w:tcPr>
            <w:tcW w:w="2087" w:type="dxa"/>
            <w:vAlign w:val="bottom"/>
          </w:tcPr>
          <w:p w14:paraId="16D250C8" w14:textId="3E7E64A4" w:rsidR="001C6D6A" w:rsidRPr="001C6D6A" w:rsidRDefault="001C6D6A" w:rsidP="001C6D6A">
            <w:pPr>
              <w:pStyle w:val="Body"/>
              <w:spacing w:after="0"/>
              <w:jc w:val="left"/>
              <w:rPr>
                <w:rFonts w:ascii="Arial" w:hAnsi="Arial" w:cs="Arial"/>
                <w:sz w:val="20"/>
                <w:szCs w:val="20"/>
              </w:rPr>
            </w:pPr>
            <w:r w:rsidRPr="001C6D6A">
              <w:rPr>
                <w:rFonts w:ascii="Arial" w:hAnsi="Arial" w:cs="Arial"/>
                <w:sz w:val="20"/>
                <w:szCs w:val="20"/>
              </w:rPr>
              <w:t>Ceiling</w:t>
            </w:r>
          </w:p>
        </w:tc>
        <w:tc>
          <w:tcPr>
            <w:tcW w:w="1669" w:type="dxa"/>
            <w:vAlign w:val="bottom"/>
          </w:tcPr>
          <w:p w14:paraId="1D71D802" w14:textId="70DA6640"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w:t>
            </w:r>
          </w:p>
        </w:tc>
        <w:tc>
          <w:tcPr>
            <w:tcW w:w="2835" w:type="dxa"/>
            <w:vAlign w:val="bottom"/>
          </w:tcPr>
          <w:p w14:paraId="337885EA" w14:textId="0591A229"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w:t>
            </w:r>
          </w:p>
        </w:tc>
        <w:tc>
          <w:tcPr>
            <w:tcW w:w="1757" w:type="dxa"/>
            <w:vAlign w:val="bottom"/>
          </w:tcPr>
          <w:p w14:paraId="31B63CE6" w14:textId="3F06AA94"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w:t>
            </w:r>
          </w:p>
        </w:tc>
      </w:tr>
      <w:tr w:rsidR="001C6D6A" w:rsidRPr="00924AF4" w14:paraId="029CCC34" w14:textId="77777777" w:rsidTr="00F557DA">
        <w:tc>
          <w:tcPr>
            <w:tcW w:w="2087" w:type="dxa"/>
            <w:vAlign w:val="bottom"/>
          </w:tcPr>
          <w:p w14:paraId="170C67A6" w14:textId="7CD8EF6D" w:rsidR="001C6D6A" w:rsidRPr="001C6D6A" w:rsidRDefault="001C6D6A" w:rsidP="001C6D6A">
            <w:pPr>
              <w:pStyle w:val="Body"/>
              <w:spacing w:after="0"/>
              <w:jc w:val="left"/>
              <w:rPr>
                <w:rFonts w:ascii="Arial" w:hAnsi="Arial" w:cs="Arial"/>
                <w:sz w:val="20"/>
                <w:szCs w:val="20"/>
              </w:rPr>
            </w:pPr>
            <w:r w:rsidRPr="001C6D6A">
              <w:rPr>
                <w:rFonts w:ascii="Arial" w:hAnsi="Arial" w:cs="Arial"/>
                <w:sz w:val="20"/>
                <w:szCs w:val="20"/>
              </w:rPr>
              <w:t>Installations</w:t>
            </w:r>
          </w:p>
        </w:tc>
        <w:tc>
          <w:tcPr>
            <w:tcW w:w="1669" w:type="dxa"/>
            <w:vAlign w:val="bottom"/>
          </w:tcPr>
          <w:p w14:paraId="51F10141" w14:textId="7DCAC5A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w:t>
            </w:r>
          </w:p>
        </w:tc>
        <w:tc>
          <w:tcPr>
            <w:tcW w:w="2835" w:type="dxa"/>
            <w:vAlign w:val="bottom"/>
          </w:tcPr>
          <w:p w14:paraId="25C9EC10" w14:textId="670CB7D5"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w:t>
            </w:r>
          </w:p>
        </w:tc>
        <w:tc>
          <w:tcPr>
            <w:tcW w:w="1757" w:type="dxa"/>
            <w:vAlign w:val="bottom"/>
          </w:tcPr>
          <w:p w14:paraId="4E71E64C" w14:textId="6DF55A7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20</w:t>
            </w:r>
          </w:p>
        </w:tc>
      </w:tr>
      <w:tr w:rsidR="00924AF4" w:rsidRPr="00924AF4" w14:paraId="539B1FFD" w14:textId="77777777" w:rsidTr="00F557DA">
        <w:tc>
          <w:tcPr>
            <w:tcW w:w="6591" w:type="dxa"/>
            <w:gridSpan w:val="3"/>
            <w:vAlign w:val="bottom"/>
          </w:tcPr>
          <w:p w14:paraId="5607DC42"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Additional concrete load</w:t>
            </w:r>
          </w:p>
        </w:tc>
        <w:tc>
          <w:tcPr>
            <w:tcW w:w="1757" w:type="dxa"/>
            <w:vAlign w:val="bottom"/>
          </w:tcPr>
          <w:p w14:paraId="0699C159"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33033332" w14:textId="77777777" w:rsidTr="00F557DA">
        <w:tc>
          <w:tcPr>
            <w:tcW w:w="6591" w:type="dxa"/>
            <w:gridSpan w:val="3"/>
            <w:vAlign w:val="bottom"/>
          </w:tcPr>
          <w:p w14:paraId="012710A5"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Additional mortar load</w:t>
            </w:r>
          </w:p>
        </w:tc>
        <w:tc>
          <w:tcPr>
            <w:tcW w:w="1757" w:type="dxa"/>
            <w:vAlign w:val="bottom"/>
          </w:tcPr>
          <w:p w14:paraId="52B6345A"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2AC1FDAE" w14:textId="77777777" w:rsidTr="00F557DA">
        <w:tc>
          <w:tcPr>
            <w:tcW w:w="6591" w:type="dxa"/>
            <w:gridSpan w:val="3"/>
            <w:vAlign w:val="bottom"/>
          </w:tcPr>
          <w:p w14:paraId="1CCFC395"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Dead load without slab system</w:t>
            </w:r>
          </w:p>
        </w:tc>
        <w:tc>
          <w:tcPr>
            <w:tcW w:w="1757" w:type="dxa"/>
            <w:vAlign w:val="bottom"/>
          </w:tcPr>
          <w:p w14:paraId="698EEA5E" w14:textId="2F37C3D0" w:rsidR="00924AF4" w:rsidRPr="00924AF4" w:rsidRDefault="001C6D6A" w:rsidP="00F557DA">
            <w:pPr>
              <w:pStyle w:val="Body"/>
              <w:spacing w:after="0"/>
              <w:jc w:val="left"/>
              <w:rPr>
                <w:rFonts w:ascii="Arial" w:hAnsi="Arial" w:cs="Arial"/>
                <w:sz w:val="20"/>
                <w:szCs w:val="20"/>
              </w:rPr>
            </w:pPr>
            <w:r>
              <w:rPr>
                <w:rFonts w:ascii="Arial" w:hAnsi="Arial" w:cs="Arial"/>
                <w:sz w:val="20"/>
                <w:szCs w:val="20"/>
              </w:rPr>
              <w:t>224.5</w:t>
            </w:r>
          </w:p>
        </w:tc>
      </w:tr>
    </w:tbl>
    <w:p w14:paraId="1210741D" w14:textId="77777777" w:rsidR="00924AF4" w:rsidRDefault="00924AF4" w:rsidP="00441B6F">
      <w:pPr>
        <w:pStyle w:val="Body"/>
        <w:spacing w:after="0"/>
        <w:rPr>
          <w:rFonts w:ascii="Arial" w:hAnsi="Arial" w:cs="Arial"/>
        </w:rPr>
      </w:pPr>
    </w:p>
    <w:p w14:paraId="5450B7B4" w14:textId="61D8B95B" w:rsidR="004D0335" w:rsidRDefault="001C6D6A" w:rsidP="00441B6F">
      <w:pPr>
        <w:pStyle w:val="Body"/>
        <w:spacing w:after="0"/>
        <w:rPr>
          <w:rFonts w:ascii="Arial" w:hAnsi="Arial" w:cs="Arial"/>
        </w:rPr>
      </w:pPr>
      <w:r w:rsidRPr="001C6D6A">
        <w:rPr>
          <w:rFonts w:ascii="Arial" w:hAnsi="Arial" w:cs="Arial"/>
        </w:rPr>
        <w:t>On the other hand, the live loads considered were obtained from</w:t>
      </w:r>
      <w:r>
        <w:rPr>
          <w:rFonts w:ascii="Arial" w:hAnsi="Arial" w:cs="Arial"/>
        </w:rPr>
        <w:t xml:space="preserve"> </w:t>
      </w:r>
      <w:sdt>
        <w:sdtPr>
          <w:rPr>
            <w:rFonts w:ascii="Arial" w:hAnsi="Arial" w:cs="Arial"/>
            <w:color w:val="000000"/>
          </w:rPr>
          <w:tag w:val="MENDELEY_CITATION_v3_eyJjaXRhdGlvbklEIjoiTUVOREVMRVlfQ0lUQVRJT05fM2JiZjk4ODYtOGUzNS00MWEyLWE2MTAtNzIwYzJhY2QwMGIz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
          <w:id w:val="561139220"/>
          <w:placeholder>
            <w:docPart w:val="DefaultPlaceholder_-1854013440"/>
          </w:placeholder>
        </w:sdtPr>
        <w:sdtEndPr/>
        <w:sdtContent>
          <w:r w:rsidR="001A6523" w:rsidRPr="001A6523">
            <w:rPr>
              <w:rFonts w:ascii="Arial" w:hAnsi="Arial" w:cs="Arial"/>
              <w:color w:val="000000"/>
            </w:rPr>
            <w:t>(NTC, 2023b)</w:t>
          </w:r>
        </w:sdtContent>
      </w:sdt>
      <w:r w:rsidRPr="001C6D6A">
        <w:rPr>
          <w:rFonts w:ascii="Arial" w:hAnsi="Arial" w:cs="Arial"/>
        </w:rPr>
        <w:t>, where for hospitals there is an average live load of</w:t>
      </w:r>
      <w:r>
        <w:rPr>
          <w:rFonts w:ascii="Arial" w:hAnsi="Arial" w:cs="Arial"/>
        </w:rPr>
        <w:t xml:space="preserve"> 80 </w:t>
      </w:r>
      <w:r w:rsidRPr="001C6D6A">
        <w:rPr>
          <w:rFonts w:ascii="Arial" w:hAnsi="Arial" w:cs="Arial"/>
          <w:kern w:val="2"/>
        </w:rPr>
        <w:t>kg/m</w:t>
      </w:r>
      <w:r w:rsidRPr="001C6D6A">
        <w:rPr>
          <w:rFonts w:ascii="Arial" w:hAnsi="Arial" w:cs="Arial"/>
        </w:rPr>
        <w:t>², instantaneous live load of</w:t>
      </w:r>
      <w:r>
        <w:rPr>
          <w:rFonts w:ascii="Arial" w:hAnsi="Arial" w:cs="Arial"/>
        </w:rPr>
        <w:t xml:space="preserve"> 100 </w:t>
      </w:r>
      <w:r w:rsidRPr="001C6D6A">
        <w:rPr>
          <w:rFonts w:ascii="Arial" w:hAnsi="Arial" w:cs="Arial"/>
          <w:kern w:val="2"/>
        </w:rPr>
        <w:t>kg/m</w:t>
      </w:r>
      <w:r w:rsidRPr="001C6D6A">
        <w:rPr>
          <w:rFonts w:ascii="Arial" w:hAnsi="Arial" w:cs="Arial"/>
        </w:rPr>
        <w:t>², and maximum live load of</w:t>
      </w:r>
      <w:r>
        <w:rPr>
          <w:rFonts w:ascii="Arial" w:hAnsi="Arial" w:cs="Arial"/>
        </w:rPr>
        <w:t xml:space="preserve"> 190 </w:t>
      </w:r>
      <w:r w:rsidRPr="001C6D6A">
        <w:rPr>
          <w:rFonts w:ascii="Arial" w:hAnsi="Arial" w:cs="Arial"/>
          <w:kern w:val="2"/>
        </w:rPr>
        <w:t>kg/m</w:t>
      </w:r>
      <w:r w:rsidRPr="001C6D6A">
        <w:rPr>
          <w:rFonts w:ascii="Arial" w:hAnsi="Arial" w:cs="Arial"/>
        </w:rPr>
        <w:t>².</w:t>
      </w:r>
      <w:r w:rsidR="008D6A34" w:rsidRPr="004D0335">
        <w:rPr>
          <w:rFonts w:ascii="Arial" w:hAnsi="Arial" w:cs="Arial"/>
        </w:rPr>
        <w:t xml:space="preserve"> </w:t>
      </w:r>
    </w:p>
    <w:p w14:paraId="58F3A327" w14:textId="77777777" w:rsidR="00330CAC" w:rsidRDefault="00330CAC" w:rsidP="00441B6F">
      <w:pPr>
        <w:pStyle w:val="Body"/>
        <w:spacing w:after="0"/>
        <w:rPr>
          <w:rFonts w:ascii="Arial" w:hAnsi="Arial" w:cs="Arial"/>
        </w:rPr>
      </w:pPr>
    </w:p>
    <w:p w14:paraId="2DDCCC0A" w14:textId="6A0C6973" w:rsidR="00330CAC" w:rsidRPr="00330CAC" w:rsidRDefault="00330CAC" w:rsidP="00441B6F">
      <w:pPr>
        <w:pStyle w:val="Body"/>
        <w:spacing w:after="0"/>
        <w:rPr>
          <w:rFonts w:ascii="Arial" w:hAnsi="Arial" w:cs="Arial"/>
          <w:b/>
          <w:bCs/>
          <w:u w:val="single"/>
        </w:rPr>
      </w:pPr>
      <w:r w:rsidRPr="00330CAC">
        <w:rPr>
          <w:rFonts w:ascii="Arial" w:hAnsi="Arial" w:cs="Arial"/>
          <w:b/>
          <w:bCs/>
          <w:u w:val="single"/>
        </w:rPr>
        <w:t>3.4.2 Accidental loads</w:t>
      </w:r>
    </w:p>
    <w:p w14:paraId="07E68F5B" w14:textId="77777777" w:rsidR="004D0335" w:rsidRPr="004D0335" w:rsidRDefault="004D0335" w:rsidP="00441B6F">
      <w:pPr>
        <w:pStyle w:val="Body"/>
        <w:spacing w:after="0"/>
        <w:rPr>
          <w:rFonts w:ascii="Arial" w:hAnsi="Arial" w:cs="Arial"/>
        </w:rPr>
      </w:pPr>
    </w:p>
    <w:p w14:paraId="4BF7C3FC" w14:textId="4F798C05" w:rsidR="00330CAC" w:rsidRDefault="00330CAC" w:rsidP="00441B6F">
      <w:pPr>
        <w:pStyle w:val="Body"/>
        <w:spacing w:after="0"/>
        <w:rPr>
          <w:rFonts w:ascii="Arial" w:hAnsi="Arial" w:cs="Arial"/>
        </w:rPr>
      </w:pPr>
      <w:r w:rsidRPr="00330CAC">
        <w:rPr>
          <w:rFonts w:ascii="Arial" w:hAnsi="Arial" w:cs="Arial"/>
        </w:rPr>
        <w:t>In addition to the gravitational analysis, a dynamic modal analysis with a design seismic spectrum for the city of Querétaro, Querétaro, Mexico, shown in Fig</w:t>
      </w:r>
      <w:r w:rsidR="004C1B7B">
        <w:rPr>
          <w:rFonts w:ascii="Arial" w:hAnsi="Arial" w:cs="Arial"/>
        </w:rPr>
        <w:t>.</w:t>
      </w:r>
      <w:r w:rsidRPr="00330CAC">
        <w:rPr>
          <w:rFonts w:ascii="Arial" w:hAnsi="Arial" w:cs="Arial"/>
        </w:rPr>
        <w:t xml:space="preserve"> </w:t>
      </w:r>
      <w:r w:rsidR="00BC3F3E">
        <w:rPr>
          <w:rFonts w:ascii="Arial" w:hAnsi="Arial" w:cs="Arial"/>
        </w:rPr>
        <w:t>3</w:t>
      </w:r>
      <w:r w:rsidRPr="00330CAC">
        <w:rPr>
          <w:rFonts w:ascii="Arial" w:hAnsi="Arial" w:cs="Arial"/>
        </w:rPr>
        <w:t>, was considered in the design envelope.</w:t>
      </w:r>
    </w:p>
    <w:p w14:paraId="67CD9C8F" w14:textId="77777777" w:rsidR="00330CAC" w:rsidRDefault="00330CAC" w:rsidP="00441B6F">
      <w:pPr>
        <w:pStyle w:val="Body"/>
        <w:spacing w:after="0"/>
        <w:rPr>
          <w:rFonts w:ascii="Arial" w:hAnsi="Arial" w:cs="Arial"/>
        </w:rPr>
      </w:pPr>
    </w:p>
    <w:p w14:paraId="78D2237A" w14:textId="3BAA23BD" w:rsidR="00330CAC" w:rsidRDefault="00330CAC" w:rsidP="00441B6F">
      <w:pPr>
        <w:pStyle w:val="Body"/>
        <w:spacing w:after="0"/>
        <w:rPr>
          <w:rFonts w:ascii="Arial" w:hAnsi="Arial" w:cs="Arial"/>
        </w:rPr>
      </w:pPr>
    </w:p>
    <w:p w14:paraId="26DACDDE" w14:textId="5B2D8967" w:rsidR="00457172" w:rsidRDefault="00156409" w:rsidP="00441B6F">
      <w:pPr>
        <w:pStyle w:val="Body"/>
        <w:spacing w:after="0"/>
        <w:rPr>
          <w:rFonts w:ascii="Arial" w:hAnsi="Arial" w:cs="Arial"/>
        </w:rPr>
      </w:pPr>
      <w:r>
        <w:rPr>
          <w:noProof/>
        </w:rPr>
        <w:lastRenderedPageBreak/>
        <w:drawing>
          <wp:inline distT="0" distB="0" distL="0" distR="0" wp14:anchorId="7CFD0CFB" wp14:editId="705B9A5A">
            <wp:extent cx="5166995" cy="2061713"/>
            <wp:effectExtent l="0" t="0" r="0" b="0"/>
            <wp:docPr id="385292302" name="Gráfico 1">
              <a:extLst xmlns:a="http://schemas.openxmlformats.org/drawingml/2006/main">
                <a:ext uri="{FF2B5EF4-FFF2-40B4-BE49-F238E27FC236}">
                  <a16:creationId xmlns:a16="http://schemas.microsoft.com/office/drawing/2014/main" id="{85630928-67A0-72A6-7DF3-A46F280DD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8A4139" w14:textId="1160D135" w:rsidR="00457172" w:rsidRPr="00457172" w:rsidRDefault="00457172" w:rsidP="00441B6F">
      <w:pPr>
        <w:pStyle w:val="Body"/>
        <w:spacing w:after="0"/>
        <w:rPr>
          <w:rFonts w:ascii="Arial" w:hAnsi="Arial" w:cs="Arial"/>
          <w:b/>
          <w:bCs/>
        </w:rPr>
      </w:pPr>
      <w:r w:rsidRPr="00457172">
        <w:rPr>
          <w:rFonts w:ascii="Arial" w:hAnsi="Arial" w:cs="Arial"/>
          <w:b/>
          <w:bCs/>
        </w:rPr>
        <w:t xml:space="preserve">Fig. </w:t>
      </w:r>
      <w:r w:rsidR="00BC3F3E">
        <w:rPr>
          <w:rFonts w:ascii="Arial" w:hAnsi="Arial" w:cs="Arial"/>
          <w:b/>
          <w:bCs/>
        </w:rPr>
        <w:t>3</w:t>
      </w:r>
      <w:r w:rsidRPr="00457172">
        <w:rPr>
          <w:rFonts w:ascii="Arial" w:hAnsi="Arial" w:cs="Arial"/>
          <w:b/>
          <w:bCs/>
        </w:rPr>
        <w:t>. Elastic Response Spectrum considered</w:t>
      </w:r>
    </w:p>
    <w:p w14:paraId="2741DA0B" w14:textId="3289CBDA" w:rsidR="00330CAC" w:rsidRPr="000C13A0" w:rsidRDefault="000C13A0" w:rsidP="000C13A0">
      <w:pPr>
        <w:pStyle w:val="Body"/>
        <w:spacing w:after="0"/>
        <w:ind w:firstLine="720"/>
        <w:rPr>
          <w:rFonts w:ascii="Arial" w:hAnsi="Arial" w:cs="Arial"/>
          <w:i/>
          <w:iCs/>
          <w:sz w:val="18"/>
          <w:szCs w:val="18"/>
        </w:rPr>
      </w:pPr>
      <w:r w:rsidRPr="000C13A0">
        <w:rPr>
          <w:rFonts w:ascii="Arial" w:hAnsi="Arial" w:cs="Arial"/>
          <w:i/>
          <w:iCs/>
          <w:sz w:val="18"/>
          <w:szCs w:val="18"/>
        </w:rPr>
        <w:t>Acceleration</w:t>
      </w:r>
      <w:r>
        <w:rPr>
          <w:rFonts w:ascii="Arial" w:hAnsi="Arial" w:cs="Arial"/>
          <w:i/>
          <w:iCs/>
          <w:sz w:val="18"/>
          <w:szCs w:val="18"/>
        </w:rPr>
        <w:t xml:space="preserve"> (Sa)</w:t>
      </w:r>
      <w:r w:rsidRPr="000C13A0">
        <w:rPr>
          <w:rFonts w:ascii="Arial" w:hAnsi="Arial" w:cs="Arial"/>
          <w:i/>
          <w:iCs/>
          <w:sz w:val="18"/>
          <w:szCs w:val="18"/>
        </w:rPr>
        <w:t xml:space="preserve"> is expressed in </w:t>
      </w:r>
      <w:r>
        <w:rPr>
          <w:rFonts w:ascii="Arial" w:hAnsi="Arial" w:cs="Arial"/>
          <w:i/>
          <w:iCs/>
          <w:sz w:val="18"/>
          <w:szCs w:val="18"/>
        </w:rPr>
        <w:t>gravity fractions</w:t>
      </w:r>
    </w:p>
    <w:p w14:paraId="65B072D8" w14:textId="77777777" w:rsidR="00457172" w:rsidRPr="000C13A0" w:rsidRDefault="00457172" w:rsidP="00441B6F">
      <w:pPr>
        <w:pStyle w:val="Body"/>
        <w:spacing w:after="0"/>
        <w:rPr>
          <w:rFonts w:ascii="Arial" w:hAnsi="Arial" w:cs="Arial"/>
        </w:rPr>
      </w:pPr>
    </w:p>
    <w:p w14:paraId="5532413C" w14:textId="3BF66AA2" w:rsidR="000C13A0" w:rsidRPr="00BC3F3E" w:rsidRDefault="000C13A0" w:rsidP="000C13A0">
      <w:pPr>
        <w:pStyle w:val="Body"/>
        <w:spacing w:after="0"/>
        <w:jc w:val="left"/>
        <w:rPr>
          <w:rFonts w:ascii="Arial" w:hAnsi="Arial" w:cs="Arial"/>
          <w:b/>
          <w:bCs/>
          <w:sz w:val="22"/>
          <w:szCs w:val="22"/>
        </w:rPr>
      </w:pPr>
      <w:r w:rsidRPr="00BC3F3E">
        <w:rPr>
          <w:rFonts w:ascii="Arial" w:hAnsi="Arial" w:cs="Arial"/>
          <w:b/>
          <w:bCs/>
          <w:sz w:val="22"/>
          <w:szCs w:val="22"/>
        </w:rPr>
        <w:t>3.5 Analysis and Structural Design</w:t>
      </w:r>
    </w:p>
    <w:p w14:paraId="3634A48A" w14:textId="77777777" w:rsidR="0069715E" w:rsidRDefault="0069715E" w:rsidP="000C13A0">
      <w:pPr>
        <w:pStyle w:val="Body"/>
        <w:spacing w:after="0"/>
        <w:rPr>
          <w:rFonts w:ascii="Arial" w:hAnsi="Arial" w:cs="Arial"/>
          <w:b/>
          <w:bCs/>
          <w:sz w:val="22"/>
          <w:szCs w:val="22"/>
        </w:rPr>
      </w:pPr>
    </w:p>
    <w:p w14:paraId="4203DE0A" w14:textId="7855F64C" w:rsidR="0069715E" w:rsidRDefault="0069715E" w:rsidP="000C13A0">
      <w:pPr>
        <w:pStyle w:val="Body"/>
        <w:spacing w:after="0"/>
        <w:rPr>
          <w:rFonts w:ascii="Arial" w:hAnsi="Arial" w:cs="Arial"/>
        </w:rPr>
      </w:pPr>
      <w:r w:rsidRPr="0069715E">
        <w:rPr>
          <w:rFonts w:ascii="Arial" w:hAnsi="Arial" w:cs="Arial"/>
        </w:rPr>
        <w:t>The continuous beam of the central axis of the ground floor was taken, as shown in Fig</w:t>
      </w:r>
      <w:r w:rsidR="004C1B7B">
        <w:rPr>
          <w:rFonts w:ascii="Arial" w:hAnsi="Arial" w:cs="Arial"/>
        </w:rPr>
        <w:t>.</w:t>
      </w:r>
      <w:r w:rsidRPr="0069715E">
        <w:rPr>
          <w:rFonts w:ascii="Arial" w:hAnsi="Arial" w:cs="Arial"/>
        </w:rPr>
        <w:t xml:space="preserve"> </w:t>
      </w:r>
      <w:r w:rsidR="00BC3F3E">
        <w:rPr>
          <w:rFonts w:ascii="Arial" w:hAnsi="Arial" w:cs="Arial"/>
        </w:rPr>
        <w:t>4</w:t>
      </w:r>
      <w:r w:rsidRPr="0069715E">
        <w:rPr>
          <w:rFonts w:ascii="Arial" w:hAnsi="Arial" w:cs="Arial"/>
        </w:rPr>
        <w:t xml:space="preserve">, considering that it is one of the most structurally demanding beams, and the structural design </w:t>
      </w:r>
      <w:r w:rsidR="004D7DCE">
        <w:rPr>
          <w:rFonts w:ascii="Arial" w:hAnsi="Arial" w:cs="Arial"/>
        </w:rPr>
        <w:t xml:space="preserve">for this beam </w:t>
      </w:r>
      <w:r w:rsidRPr="0069715E">
        <w:rPr>
          <w:rFonts w:ascii="Arial" w:hAnsi="Arial" w:cs="Arial"/>
        </w:rPr>
        <w:t>w</w:t>
      </w:r>
      <w:r w:rsidR="004D7DCE">
        <w:rPr>
          <w:rFonts w:ascii="Arial" w:hAnsi="Arial" w:cs="Arial"/>
        </w:rPr>
        <w:t>as</w:t>
      </w:r>
      <w:r w:rsidRPr="0069715E">
        <w:rPr>
          <w:rFonts w:ascii="Arial" w:hAnsi="Arial" w:cs="Arial"/>
        </w:rPr>
        <w:t xml:space="preserve"> programmed.</w:t>
      </w:r>
    </w:p>
    <w:p w14:paraId="3953D575" w14:textId="77777777" w:rsidR="0069715E" w:rsidRDefault="0069715E" w:rsidP="000C13A0">
      <w:pPr>
        <w:pStyle w:val="Body"/>
        <w:spacing w:after="0"/>
        <w:rPr>
          <w:rFonts w:ascii="Arial" w:hAnsi="Arial" w:cs="Arial"/>
        </w:rPr>
      </w:pPr>
    </w:p>
    <w:p w14:paraId="56EC6A79" w14:textId="5BCECA5C" w:rsidR="0069715E" w:rsidRDefault="0069715E" w:rsidP="0069715E">
      <w:pPr>
        <w:pStyle w:val="Body"/>
        <w:spacing w:after="0"/>
        <w:rPr>
          <w:rFonts w:ascii="Arial" w:hAnsi="Arial" w:cs="Arial"/>
        </w:rPr>
      </w:pPr>
      <w:r w:rsidRPr="00330CAC">
        <w:rPr>
          <w:rFonts w:ascii="Arial" w:hAnsi="Arial" w:cs="Arial"/>
        </w:rPr>
        <w:t>Two different codes were used, one for conventional analys</w:t>
      </w:r>
      <w:r w:rsidR="004D7DCE">
        <w:rPr>
          <w:rFonts w:ascii="Arial" w:hAnsi="Arial" w:cs="Arial"/>
        </w:rPr>
        <w:t>i</w:t>
      </w:r>
      <w:r w:rsidRPr="00330CAC">
        <w:rPr>
          <w:rFonts w:ascii="Arial" w:hAnsi="Arial" w:cs="Arial"/>
        </w:rPr>
        <w:t>s, which do not include the effect of prestressing, and another where prestressing influences the displacements of the continuous beam under study.</w:t>
      </w:r>
      <w:r>
        <w:rPr>
          <w:rFonts w:ascii="Arial" w:hAnsi="Arial" w:cs="Arial"/>
        </w:rPr>
        <w:t xml:space="preserve"> </w:t>
      </w:r>
      <w:r w:rsidRPr="0069715E">
        <w:rPr>
          <w:rFonts w:ascii="Arial" w:hAnsi="Arial" w:cs="Arial"/>
        </w:rPr>
        <w:t>For both cases, the conventional design and the PSO-optimized prestressed design, this same beam was designed to provide a common point of comparison.</w:t>
      </w:r>
    </w:p>
    <w:p w14:paraId="5CF9626B" w14:textId="77777777" w:rsidR="00385957" w:rsidRPr="0069715E" w:rsidRDefault="00385957" w:rsidP="00441B6F">
      <w:pPr>
        <w:pStyle w:val="Body"/>
        <w:spacing w:after="0"/>
        <w:rPr>
          <w:rFonts w:ascii="Arial" w:hAnsi="Arial" w:cs="Arial"/>
        </w:rPr>
      </w:pPr>
    </w:p>
    <w:p w14:paraId="0B61C575" w14:textId="767DA897" w:rsidR="002553DE" w:rsidRDefault="007E2AFC" w:rsidP="00441B6F">
      <w:pPr>
        <w:pStyle w:val="Body"/>
        <w:spacing w:after="0"/>
        <w:rPr>
          <w:rFonts w:ascii="Arial" w:hAnsi="Arial" w:cs="Arial"/>
          <w:lang w:val="es-MX"/>
        </w:rPr>
      </w:pPr>
      <w:r>
        <w:rPr>
          <w:noProof/>
        </w:rPr>
        <w:pict w14:anchorId="4DB991FB">
          <v:rect id="_x0000_s1027" style="position:absolute;left:0;text-align:left;margin-left:95.95pt;margin-top:78.8pt;width:74.35pt;height:12.45pt;rotation:2294052fd;z-index:251658240" filled="f" strokecolor="#e00" strokeweight="3pt"/>
        </w:pict>
      </w:r>
      <w:r w:rsidR="002553DE" w:rsidRPr="002553DE">
        <w:rPr>
          <w:noProof/>
        </w:rPr>
        <w:drawing>
          <wp:inline distT="0" distB="0" distL="0" distR="0" wp14:anchorId="7478994B" wp14:editId="34C226D9">
            <wp:extent cx="3778370" cy="2182084"/>
            <wp:effectExtent l="0" t="0" r="0" b="0"/>
            <wp:docPr id="2071541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41920" name=""/>
                    <pic:cNvPicPr/>
                  </pic:nvPicPr>
                  <pic:blipFill rotWithShape="1">
                    <a:blip r:embed="rId17"/>
                    <a:srcRect l="23314" t="17357" r="4762" b="6489"/>
                    <a:stretch>
                      <a:fillRect/>
                    </a:stretch>
                  </pic:blipFill>
                  <pic:spPr bwMode="auto">
                    <a:xfrm>
                      <a:off x="0" y="0"/>
                      <a:ext cx="3778938" cy="2182412"/>
                    </a:xfrm>
                    <a:prstGeom prst="rect">
                      <a:avLst/>
                    </a:prstGeom>
                    <a:ln>
                      <a:noFill/>
                    </a:ln>
                    <a:extLst>
                      <a:ext uri="{53640926-AAD7-44D8-BBD7-CCE9431645EC}">
                        <a14:shadowObscured xmlns:a14="http://schemas.microsoft.com/office/drawing/2010/main"/>
                      </a:ext>
                    </a:extLst>
                  </pic:spPr>
                </pic:pic>
              </a:graphicData>
            </a:graphic>
          </wp:inline>
        </w:drawing>
      </w:r>
    </w:p>
    <w:p w14:paraId="7E4BC4E4" w14:textId="1C7F08D6" w:rsidR="002553DE" w:rsidRDefault="002553DE" w:rsidP="00441B6F">
      <w:pPr>
        <w:pStyle w:val="Body"/>
        <w:spacing w:after="0"/>
        <w:rPr>
          <w:rFonts w:ascii="Arial" w:hAnsi="Arial" w:cs="Arial"/>
          <w:lang w:val="es-MX"/>
        </w:rPr>
      </w:pPr>
      <w:r>
        <w:rPr>
          <w:rFonts w:ascii="Arial" w:hAnsi="Arial" w:cs="Arial"/>
          <w:lang w:val="es-MX"/>
        </w:rPr>
        <w:t xml:space="preserve"> </w:t>
      </w:r>
    </w:p>
    <w:p w14:paraId="6082AD82" w14:textId="1A05EA2D" w:rsidR="0069715E" w:rsidRDefault="0069715E" w:rsidP="00441B6F">
      <w:pPr>
        <w:pStyle w:val="Body"/>
        <w:spacing w:after="0"/>
        <w:rPr>
          <w:rFonts w:ascii="Arial" w:hAnsi="Arial" w:cs="Arial"/>
          <w:b/>
          <w:bCs/>
        </w:rPr>
      </w:pPr>
      <w:r w:rsidRPr="00DE2795">
        <w:rPr>
          <w:rFonts w:ascii="Arial" w:hAnsi="Arial" w:cs="Arial"/>
          <w:b/>
          <w:bCs/>
        </w:rPr>
        <w:t xml:space="preserve">Fig. </w:t>
      </w:r>
      <w:r w:rsidR="00BC3F3E">
        <w:rPr>
          <w:rFonts w:ascii="Arial" w:hAnsi="Arial" w:cs="Arial"/>
          <w:b/>
          <w:bCs/>
        </w:rPr>
        <w:t>4</w:t>
      </w:r>
      <w:r w:rsidR="00DE2795" w:rsidRPr="00DE2795">
        <w:rPr>
          <w:rFonts w:ascii="Arial" w:hAnsi="Arial" w:cs="Arial"/>
          <w:b/>
          <w:bCs/>
        </w:rPr>
        <w:t>. Selected beam for structural design.</w:t>
      </w:r>
    </w:p>
    <w:p w14:paraId="23289877" w14:textId="77777777" w:rsidR="00DE2795" w:rsidRDefault="00DE2795" w:rsidP="00441B6F">
      <w:pPr>
        <w:pStyle w:val="Body"/>
        <w:spacing w:after="0"/>
        <w:rPr>
          <w:rFonts w:ascii="Arial" w:hAnsi="Arial" w:cs="Arial"/>
          <w:b/>
          <w:bCs/>
        </w:rPr>
      </w:pPr>
    </w:p>
    <w:p w14:paraId="4415FCD5" w14:textId="7517DFDF" w:rsidR="00DE2795" w:rsidRDefault="004D7DCE" w:rsidP="00441B6F">
      <w:pPr>
        <w:pStyle w:val="Body"/>
        <w:spacing w:after="0"/>
        <w:rPr>
          <w:rFonts w:ascii="Arial" w:hAnsi="Arial" w:cs="Arial"/>
          <w:b/>
          <w:bCs/>
          <w:u w:val="single"/>
        </w:rPr>
      </w:pPr>
      <w:r w:rsidRPr="004D7DCE">
        <w:rPr>
          <w:rFonts w:ascii="Arial" w:hAnsi="Arial" w:cs="Arial"/>
          <w:b/>
          <w:bCs/>
          <w:u w:val="single"/>
        </w:rPr>
        <w:t>3.5.1 Conventional design</w:t>
      </w:r>
    </w:p>
    <w:p w14:paraId="1350EE27" w14:textId="77777777" w:rsidR="004D7DCE" w:rsidRDefault="004D7DCE" w:rsidP="00441B6F">
      <w:pPr>
        <w:pStyle w:val="Body"/>
        <w:spacing w:after="0"/>
        <w:rPr>
          <w:rFonts w:ascii="Arial" w:hAnsi="Arial" w:cs="Arial"/>
          <w:b/>
          <w:bCs/>
          <w:u w:val="single"/>
        </w:rPr>
      </w:pPr>
    </w:p>
    <w:p w14:paraId="6BCF42AB" w14:textId="15301A55" w:rsidR="004D7DCE" w:rsidRDefault="00967780" w:rsidP="00441B6F">
      <w:pPr>
        <w:pStyle w:val="Body"/>
        <w:spacing w:after="0"/>
        <w:rPr>
          <w:rFonts w:ascii="Arial" w:hAnsi="Arial" w:cs="Arial"/>
        </w:rPr>
      </w:pPr>
      <w:r w:rsidRPr="00967780">
        <w:rPr>
          <w:rFonts w:ascii="Arial" w:hAnsi="Arial" w:cs="Arial"/>
        </w:rPr>
        <w:t xml:space="preserve">For the conventional design, moment and shear revisions were made using Load and Resistance Factor Design (LRFD). The maximum negative and positive moments of the model were obtained, and the longitudinal steel for the upper and lower flanges of the beam </w:t>
      </w:r>
      <w:r w:rsidRPr="00967780">
        <w:rPr>
          <w:rFonts w:ascii="Arial" w:hAnsi="Arial" w:cs="Arial"/>
        </w:rPr>
        <w:lastRenderedPageBreak/>
        <w:t>was designed. Similarly, the maximum shear was used to determine the diameter and spacing of the stirrups, all in accordance with the requirements specified</w:t>
      </w:r>
      <w:r>
        <w:rPr>
          <w:rFonts w:ascii="Arial" w:hAnsi="Arial" w:cs="Arial"/>
        </w:rPr>
        <w:t xml:space="preserve"> </w:t>
      </w:r>
      <w:r w:rsidR="00B45683" w:rsidRPr="00B45683">
        <w:rPr>
          <w:rFonts w:ascii="Arial" w:hAnsi="Arial" w:cs="Arial"/>
        </w:rPr>
        <w:t>by</w:t>
      </w:r>
      <w:r w:rsidR="00B45683">
        <w:rPr>
          <w:rFonts w:ascii="Arial" w:hAnsi="Arial" w:cs="Arial"/>
        </w:rPr>
        <w:t xml:space="preserve"> </w:t>
      </w:r>
      <w:sdt>
        <w:sdtPr>
          <w:rPr>
            <w:rFonts w:ascii="Arial" w:hAnsi="Arial" w:cs="Arial"/>
            <w:color w:val="000000"/>
          </w:rPr>
          <w:tag w:val="MENDELEY_CITATION_v3_eyJjaXRhdGlvbklEIjoiTUVOREVMRVlfQ0lUQVRJT05fOTNlNzhmNGYtYjU0YS00OGY3LWJiZWUtNzY1N2M2MjVmMDAz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
          <w:id w:val="184881676"/>
          <w:placeholder>
            <w:docPart w:val="DefaultPlaceholder_-1854013440"/>
          </w:placeholder>
        </w:sdtPr>
        <w:sdtEndPr/>
        <w:sdtContent>
          <w:r w:rsidR="001A6523" w:rsidRPr="001A6523">
            <w:rPr>
              <w:rFonts w:ascii="Arial" w:hAnsi="Arial" w:cs="Arial"/>
              <w:color w:val="000000"/>
            </w:rPr>
            <w:t>(NTC, 2023a)</w:t>
          </w:r>
        </w:sdtContent>
      </w:sdt>
      <w:r w:rsidR="00B45683" w:rsidRPr="00B45683">
        <w:rPr>
          <w:rFonts w:ascii="Arial" w:hAnsi="Arial" w:cs="Arial"/>
        </w:rPr>
        <w:t>.</w:t>
      </w:r>
    </w:p>
    <w:p w14:paraId="22A1B6CF" w14:textId="77777777" w:rsidR="00B45683" w:rsidRDefault="00B45683" w:rsidP="00441B6F">
      <w:pPr>
        <w:pStyle w:val="Body"/>
        <w:spacing w:after="0"/>
        <w:rPr>
          <w:rFonts w:ascii="Arial" w:hAnsi="Arial" w:cs="Arial"/>
        </w:rPr>
      </w:pPr>
    </w:p>
    <w:p w14:paraId="5548995F" w14:textId="7510E00C" w:rsidR="00967780" w:rsidRDefault="00967780" w:rsidP="00441B6F">
      <w:pPr>
        <w:pStyle w:val="Body"/>
        <w:spacing w:after="0"/>
        <w:rPr>
          <w:rFonts w:ascii="Arial" w:hAnsi="Arial" w:cs="Arial"/>
        </w:rPr>
      </w:pPr>
      <w:r w:rsidRPr="00967780">
        <w:rPr>
          <w:rFonts w:ascii="Arial" w:hAnsi="Arial" w:cs="Arial"/>
        </w:rPr>
        <w:t xml:space="preserve">Finally, for each study case, the weight of concrete and steel obtained was quantified, which are our output variables that we will be comparing in both </w:t>
      </w:r>
      <w:r w:rsidR="004C1B7B">
        <w:rPr>
          <w:rFonts w:ascii="Arial" w:hAnsi="Arial" w:cs="Arial"/>
        </w:rPr>
        <w:t xml:space="preserve">study </w:t>
      </w:r>
      <w:r w:rsidRPr="00967780">
        <w:rPr>
          <w:rFonts w:ascii="Arial" w:hAnsi="Arial" w:cs="Arial"/>
        </w:rPr>
        <w:t>cases.</w:t>
      </w:r>
    </w:p>
    <w:p w14:paraId="6EADB814" w14:textId="77777777" w:rsidR="00967780" w:rsidRPr="00B45683" w:rsidRDefault="00967780" w:rsidP="00441B6F">
      <w:pPr>
        <w:pStyle w:val="Body"/>
        <w:spacing w:after="0"/>
        <w:rPr>
          <w:rFonts w:ascii="Arial" w:hAnsi="Arial" w:cs="Arial"/>
        </w:rPr>
      </w:pPr>
    </w:p>
    <w:p w14:paraId="186F7447" w14:textId="1EEF94B5" w:rsidR="004D7DCE" w:rsidRPr="004D7DCE" w:rsidRDefault="004D7DCE" w:rsidP="00441B6F">
      <w:pPr>
        <w:pStyle w:val="Body"/>
        <w:spacing w:after="0"/>
        <w:rPr>
          <w:rFonts w:ascii="Arial" w:hAnsi="Arial" w:cs="Arial"/>
          <w:b/>
          <w:bCs/>
          <w:u w:val="single"/>
        </w:rPr>
      </w:pPr>
      <w:r w:rsidRPr="004D7DCE">
        <w:rPr>
          <w:rFonts w:ascii="Arial" w:hAnsi="Arial" w:cs="Arial"/>
          <w:b/>
          <w:bCs/>
          <w:u w:val="single"/>
        </w:rPr>
        <w:t>3.</w:t>
      </w:r>
      <w:r w:rsidR="00A6230B">
        <w:rPr>
          <w:rFonts w:ascii="Arial" w:hAnsi="Arial" w:cs="Arial"/>
          <w:b/>
          <w:bCs/>
          <w:u w:val="single"/>
        </w:rPr>
        <w:t>5</w:t>
      </w:r>
      <w:r w:rsidRPr="004D7DCE">
        <w:rPr>
          <w:rFonts w:ascii="Arial" w:hAnsi="Arial" w:cs="Arial"/>
          <w:b/>
          <w:bCs/>
          <w:u w:val="single"/>
        </w:rPr>
        <w:t>.</w:t>
      </w:r>
      <w:r w:rsidR="00A6230B">
        <w:rPr>
          <w:rFonts w:ascii="Arial" w:hAnsi="Arial" w:cs="Arial"/>
          <w:b/>
          <w:bCs/>
          <w:u w:val="single"/>
        </w:rPr>
        <w:t>2</w:t>
      </w:r>
      <w:r w:rsidRPr="004D7DCE">
        <w:rPr>
          <w:rFonts w:ascii="Arial" w:hAnsi="Arial" w:cs="Arial"/>
          <w:b/>
          <w:bCs/>
          <w:u w:val="single"/>
        </w:rPr>
        <w:t xml:space="preserve"> Prestressed optimized with PSO design</w:t>
      </w:r>
    </w:p>
    <w:p w14:paraId="29D593D9" w14:textId="77777777" w:rsidR="005F2230" w:rsidRDefault="005F2230" w:rsidP="00441B6F">
      <w:pPr>
        <w:pStyle w:val="Body"/>
        <w:spacing w:after="0"/>
        <w:rPr>
          <w:rFonts w:ascii="Arial" w:hAnsi="Arial" w:cs="Arial"/>
        </w:rPr>
      </w:pPr>
    </w:p>
    <w:p w14:paraId="070471B7" w14:textId="19340B40" w:rsidR="00CB7BF7" w:rsidRPr="00CB7BF7" w:rsidRDefault="00CB7BF7" w:rsidP="00441B6F">
      <w:pPr>
        <w:pStyle w:val="Body"/>
        <w:spacing w:after="0"/>
        <w:rPr>
          <w:rFonts w:ascii="Arial" w:hAnsi="Arial" w:cs="Arial"/>
          <w:b/>
          <w:bCs/>
          <w:i/>
          <w:iCs/>
        </w:rPr>
      </w:pPr>
      <w:r w:rsidRPr="00CB7BF7">
        <w:rPr>
          <w:rFonts w:ascii="Arial" w:hAnsi="Arial" w:cs="Arial"/>
          <w:b/>
          <w:bCs/>
          <w:i/>
          <w:iCs/>
        </w:rPr>
        <w:t>3.</w:t>
      </w:r>
      <w:r w:rsidR="00A6230B">
        <w:rPr>
          <w:rFonts w:ascii="Arial" w:hAnsi="Arial" w:cs="Arial"/>
          <w:b/>
          <w:bCs/>
          <w:i/>
          <w:iCs/>
        </w:rPr>
        <w:t>5</w:t>
      </w:r>
      <w:r w:rsidRPr="00CB7BF7">
        <w:rPr>
          <w:rFonts w:ascii="Arial" w:hAnsi="Arial" w:cs="Arial"/>
          <w:b/>
          <w:bCs/>
          <w:i/>
          <w:iCs/>
        </w:rPr>
        <w:t>.</w:t>
      </w:r>
      <w:r w:rsidR="00A6230B">
        <w:rPr>
          <w:rFonts w:ascii="Arial" w:hAnsi="Arial" w:cs="Arial"/>
          <w:b/>
          <w:bCs/>
          <w:i/>
          <w:iCs/>
        </w:rPr>
        <w:t>2</w:t>
      </w:r>
      <w:r w:rsidRPr="00CB7BF7">
        <w:rPr>
          <w:rFonts w:ascii="Arial" w:hAnsi="Arial" w:cs="Arial"/>
          <w:b/>
          <w:bCs/>
          <w:i/>
          <w:iCs/>
        </w:rPr>
        <w:t>.1 Solutions space</w:t>
      </w:r>
    </w:p>
    <w:p w14:paraId="30E00BB5" w14:textId="77777777" w:rsidR="00CB7BF7" w:rsidRDefault="00CB7BF7" w:rsidP="00441B6F">
      <w:pPr>
        <w:pStyle w:val="Body"/>
        <w:spacing w:after="0"/>
        <w:rPr>
          <w:rFonts w:ascii="Arial" w:hAnsi="Arial" w:cs="Arial"/>
        </w:rPr>
      </w:pPr>
    </w:p>
    <w:p w14:paraId="53AA1003" w14:textId="6D21E1E3" w:rsidR="00967780" w:rsidRDefault="00CB7BF7" w:rsidP="00441B6F">
      <w:pPr>
        <w:pStyle w:val="Body"/>
        <w:spacing w:after="0"/>
        <w:rPr>
          <w:rFonts w:ascii="Arial" w:hAnsi="Arial" w:cs="Arial"/>
        </w:rPr>
      </w:pPr>
      <w:r w:rsidRPr="00CB7BF7">
        <w:rPr>
          <w:rFonts w:ascii="Arial" w:hAnsi="Arial" w:cs="Arial"/>
        </w:rPr>
        <w:t xml:space="preserve">For the prestressed design, the width, beam height, and number of strands proposed were taken as input variables. A catalog of solutions was generated </w:t>
      </w:r>
      <w:r>
        <w:rPr>
          <w:rFonts w:ascii="Arial" w:hAnsi="Arial" w:cs="Arial"/>
        </w:rPr>
        <w:t xml:space="preserve">in Excel </w:t>
      </w:r>
      <w:r w:rsidRPr="00CB7BF7">
        <w:rPr>
          <w:rFonts w:ascii="Arial" w:hAnsi="Arial" w:cs="Arial"/>
        </w:rPr>
        <w:t xml:space="preserve">with combinations of beam widths ranging from 20 to 35 cm, </w:t>
      </w:r>
      <w:r>
        <w:rPr>
          <w:rFonts w:ascii="Arial" w:hAnsi="Arial" w:cs="Arial"/>
        </w:rPr>
        <w:t>height</w:t>
      </w:r>
      <w:r w:rsidRPr="00CB7BF7">
        <w:rPr>
          <w:rFonts w:ascii="Arial" w:hAnsi="Arial" w:cs="Arial"/>
        </w:rPr>
        <w:t xml:space="preserve"> from 30 to 70 cm, trying to maintain width-to-height ratios of 3/2 to 5/2 and rounded measurements to multiples of 2 and 5 cm, </w:t>
      </w:r>
      <w:r>
        <w:rPr>
          <w:rFonts w:ascii="Arial" w:hAnsi="Arial" w:cs="Arial"/>
        </w:rPr>
        <w:t xml:space="preserve">also, </w:t>
      </w:r>
      <w:r w:rsidRPr="00CB7BF7">
        <w:rPr>
          <w:rFonts w:ascii="Arial" w:hAnsi="Arial" w:cs="Arial"/>
        </w:rPr>
        <w:t xml:space="preserve">from 1 to 5 strands considering that these are placed in a single </w:t>
      </w:r>
      <w:r>
        <w:rPr>
          <w:rFonts w:ascii="Arial" w:hAnsi="Arial" w:cs="Arial"/>
        </w:rPr>
        <w:t>row</w:t>
      </w:r>
      <w:r w:rsidRPr="00CB7BF7">
        <w:rPr>
          <w:rFonts w:ascii="Arial" w:hAnsi="Arial" w:cs="Arial"/>
        </w:rPr>
        <w:t>, 2 to 3 cm above the longitudinal steel and respecting the minimum separations between strands, to finally obtain 506 combinations.</w:t>
      </w:r>
    </w:p>
    <w:p w14:paraId="7F59164A" w14:textId="77777777" w:rsidR="00CB7BF7" w:rsidRDefault="00CB7BF7" w:rsidP="00441B6F">
      <w:pPr>
        <w:pStyle w:val="Body"/>
        <w:spacing w:after="0"/>
        <w:rPr>
          <w:rFonts w:ascii="Arial" w:hAnsi="Arial" w:cs="Arial"/>
        </w:rPr>
      </w:pPr>
    </w:p>
    <w:p w14:paraId="53B5D9A2" w14:textId="2B269D1D" w:rsidR="00CB7BF7" w:rsidRPr="00CB7BF7" w:rsidRDefault="00CB7BF7" w:rsidP="00441B6F">
      <w:pPr>
        <w:pStyle w:val="Body"/>
        <w:spacing w:after="0"/>
        <w:rPr>
          <w:rFonts w:ascii="Arial" w:hAnsi="Arial" w:cs="Arial"/>
          <w:b/>
          <w:bCs/>
          <w:i/>
          <w:iCs/>
        </w:rPr>
      </w:pPr>
      <w:r w:rsidRPr="00CB7BF7">
        <w:rPr>
          <w:rFonts w:ascii="Arial" w:hAnsi="Arial" w:cs="Arial"/>
          <w:b/>
          <w:bCs/>
          <w:i/>
          <w:iCs/>
        </w:rPr>
        <w:t>3.</w:t>
      </w:r>
      <w:r w:rsidR="00A6230B">
        <w:rPr>
          <w:rFonts w:ascii="Arial" w:hAnsi="Arial" w:cs="Arial"/>
          <w:b/>
          <w:bCs/>
          <w:i/>
          <w:iCs/>
        </w:rPr>
        <w:t>5</w:t>
      </w:r>
      <w:r w:rsidRPr="00CB7BF7">
        <w:rPr>
          <w:rFonts w:ascii="Arial" w:hAnsi="Arial" w:cs="Arial"/>
          <w:b/>
          <w:bCs/>
          <w:i/>
          <w:iCs/>
        </w:rPr>
        <w:t>.</w:t>
      </w:r>
      <w:r w:rsidR="00A6230B">
        <w:rPr>
          <w:rFonts w:ascii="Arial" w:hAnsi="Arial" w:cs="Arial"/>
          <w:b/>
          <w:bCs/>
          <w:i/>
          <w:iCs/>
        </w:rPr>
        <w:t>2</w:t>
      </w:r>
      <w:r w:rsidRPr="00CB7BF7">
        <w:rPr>
          <w:rFonts w:ascii="Arial" w:hAnsi="Arial" w:cs="Arial"/>
          <w:b/>
          <w:bCs/>
          <w:i/>
          <w:iCs/>
        </w:rPr>
        <w:t>.2 Objective function</w:t>
      </w:r>
    </w:p>
    <w:p w14:paraId="66923C0A" w14:textId="77777777" w:rsidR="00CB7BF7" w:rsidRPr="00DE2795" w:rsidRDefault="00CB7BF7" w:rsidP="00441B6F">
      <w:pPr>
        <w:pStyle w:val="Body"/>
        <w:spacing w:after="0"/>
        <w:rPr>
          <w:rFonts w:ascii="Arial" w:hAnsi="Arial" w:cs="Arial"/>
        </w:rPr>
      </w:pPr>
    </w:p>
    <w:p w14:paraId="73DF0A5B" w14:textId="2A38ED22" w:rsidR="00790ADA" w:rsidRDefault="00CB7BF7" w:rsidP="00441B6F">
      <w:pPr>
        <w:pStyle w:val="Body"/>
        <w:spacing w:after="0"/>
        <w:rPr>
          <w:rFonts w:ascii="Arial" w:hAnsi="Arial" w:cs="Arial"/>
        </w:rPr>
      </w:pPr>
      <w:r w:rsidRPr="00CB7BF7">
        <w:rPr>
          <w:rFonts w:ascii="Arial" w:hAnsi="Arial" w:cs="Arial"/>
        </w:rPr>
        <w:t>For the objective function, an aggregate function was generated in which a weight or importance was assigned to steel and concrete savings. In other words, a pseudo multi-objective function was developed using pondered weights to obtain a single return value in the main fitness function</w:t>
      </w:r>
      <w:r w:rsidR="00A57428">
        <w:rPr>
          <w:rFonts w:ascii="Arial" w:hAnsi="Arial" w:cs="Arial"/>
        </w:rPr>
        <w:t xml:space="preserve">, as Equation </w:t>
      </w:r>
      <w:r w:rsidR="00B533B8">
        <w:rPr>
          <w:rFonts w:ascii="Arial" w:hAnsi="Arial" w:cs="Arial"/>
        </w:rPr>
        <w:t>(</w:t>
      </w:r>
      <w:r w:rsidR="00BC3F3E">
        <w:rPr>
          <w:rFonts w:ascii="Arial" w:hAnsi="Arial" w:cs="Arial"/>
        </w:rPr>
        <w:t>8</w:t>
      </w:r>
      <w:r w:rsidR="00B533B8">
        <w:rPr>
          <w:rFonts w:ascii="Arial" w:hAnsi="Arial" w:cs="Arial"/>
        </w:rPr>
        <w:t>)</w:t>
      </w:r>
      <w:r w:rsidR="00A57428">
        <w:rPr>
          <w:rFonts w:ascii="Arial" w:hAnsi="Arial" w:cs="Arial"/>
        </w:rPr>
        <w:t xml:space="preserve"> shows</w:t>
      </w:r>
      <w:r w:rsidRPr="00CB7BF7">
        <w:rPr>
          <w:rFonts w:ascii="Arial" w:hAnsi="Arial" w:cs="Arial"/>
        </w:rPr>
        <w:t>.</w:t>
      </w:r>
    </w:p>
    <w:p w14:paraId="14AC4DC4" w14:textId="77777777" w:rsidR="00A57428" w:rsidRDefault="00A57428" w:rsidP="00441B6F">
      <w:pPr>
        <w:pStyle w:val="Body"/>
        <w:spacing w:after="0"/>
        <w:rPr>
          <w:rFonts w:ascii="Arial" w:hAnsi="Arial" w:cs="Arial"/>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A57428" w:rsidRPr="004D0335" w14:paraId="2DBE1664" w14:textId="77777777" w:rsidTr="00F557DA">
        <w:tc>
          <w:tcPr>
            <w:tcW w:w="7441" w:type="dxa"/>
          </w:tcPr>
          <w:p w14:paraId="779C2B5A" w14:textId="3D734862" w:rsidR="00A57428" w:rsidRPr="00330CAC" w:rsidRDefault="00A57428" w:rsidP="00F557DA">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cs="Arial"/>
                    <w:caps w:val="0"/>
                    <w:color w:val="000000"/>
                    <w:sz w:val="20"/>
                  </w:rPr>
                  <m:t>F=α</m:t>
                </m:r>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P</m:t>
                    </m:r>
                  </m:e>
                  <m:sub>
                    <m:r>
                      <m:rPr>
                        <m:sty m:val="bi"/>
                      </m:rPr>
                      <w:rPr>
                        <w:rFonts w:ascii="Cambria Math" w:hAnsi="Cambria Math" w:cs="Arial"/>
                        <w:caps w:val="0"/>
                        <w:color w:val="000000"/>
                        <w:sz w:val="20"/>
                      </w:rPr>
                      <m:t>c</m:t>
                    </m:r>
                  </m:sub>
                </m:sSub>
                <m:r>
                  <m:rPr>
                    <m:sty m:val="bi"/>
                  </m:rPr>
                  <w:rPr>
                    <w:rFonts w:ascii="Cambria Math" w:hAnsi="Cambria Math" w:cs="Arial"/>
                    <w:caps w:val="0"/>
                    <w:color w:val="000000"/>
                    <w:sz w:val="20"/>
                  </w:rPr>
                  <m:t>+</m:t>
                </m:r>
                <m:d>
                  <m:dPr>
                    <m:ctrlPr>
                      <w:rPr>
                        <w:rFonts w:ascii="Cambria Math" w:hAnsi="Cambria Math" w:cs="Arial"/>
                        <w:b w:val="0"/>
                        <w:bCs/>
                        <w:i/>
                        <w:caps w:val="0"/>
                        <w:color w:val="000000"/>
                        <w:sz w:val="20"/>
                      </w:rPr>
                    </m:ctrlPr>
                  </m:dPr>
                  <m:e>
                    <m:r>
                      <m:rPr>
                        <m:sty m:val="bi"/>
                      </m:rPr>
                      <w:rPr>
                        <w:rFonts w:ascii="Cambria Math" w:hAnsi="Cambria Math" w:cs="Arial"/>
                        <w:caps w:val="0"/>
                        <w:color w:val="000000"/>
                        <w:sz w:val="20"/>
                      </w:rPr>
                      <m:t>1-α</m:t>
                    </m:r>
                  </m:e>
                </m:d>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P</m:t>
                    </m:r>
                  </m:e>
                  <m:sub>
                    <m:r>
                      <m:rPr>
                        <m:sty m:val="bi"/>
                      </m:rPr>
                      <w:rPr>
                        <w:rFonts w:ascii="Cambria Math" w:hAnsi="Cambria Math" w:cs="Arial"/>
                        <w:caps w:val="0"/>
                        <w:color w:val="000000"/>
                        <w:sz w:val="20"/>
                      </w:rPr>
                      <m:t>a</m:t>
                    </m:r>
                  </m:sub>
                </m:sSub>
              </m:oMath>
            </m:oMathPara>
          </w:p>
        </w:tc>
        <w:tc>
          <w:tcPr>
            <w:tcW w:w="907" w:type="dxa"/>
          </w:tcPr>
          <w:p w14:paraId="3D3823B1" w14:textId="2D32B439" w:rsidR="00A57428" w:rsidRPr="004D0335" w:rsidRDefault="00A57428" w:rsidP="00F557DA">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sidR="00BC3F3E">
              <w:rPr>
                <w:rFonts w:ascii="Arial" w:hAnsi="Arial" w:cs="Arial"/>
                <w:b w:val="0"/>
                <w:caps w:val="0"/>
                <w:color w:val="000000"/>
                <w:sz w:val="20"/>
              </w:rPr>
              <w:t>8</w:t>
            </w:r>
            <w:r w:rsidRPr="004D0335">
              <w:rPr>
                <w:rFonts w:ascii="Arial" w:hAnsi="Arial" w:cs="Arial"/>
                <w:b w:val="0"/>
                <w:caps w:val="0"/>
                <w:color w:val="000000"/>
                <w:sz w:val="20"/>
              </w:rPr>
              <w:t>)</w:t>
            </w:r>
          </w:p>
        </w:tc>
      </w:tr>
    </w:tbl>
    <w:p w14:paraId="78073FDB" w14:textId="226D69FF" w:rsidR="00A57428" w:rsidRDefault="00A57428" w:rsidP="00441B6F">
      <w:pPr>
        <w:pStyle w:val="Body"/>
        <w:spacing w:after="0"/>
        <w:rPr>
          <w:rFonts w:ascii="Arial" w:hAnsi="Arial" w:cs="Arial"/>
        </w:rPr>
      </w:pPr>
    </w:p>
    <w:p w14:paraId="0B40514A" w14:textId="549583D3" w:rsidR="00CB7BF7" w:rsidRDefault="00A57428" w:rsidP="00441B6F">
      <w:pPr>
        <w:pStyle w:val="Body"/>
        <w:spacing w:after="0"/>
        <w:rPr>
          <w:rFonts w:ascii="Arial" w:hAnsi="Arial" w:cs="Arial"/>
        </w:rPr>
      </w:pPr>
      <w:r w:rsidRPr="00A57428">
        <w:rPr>
          <w:rFonts w:ascii="Arial" w:hAnsi="Arial" w:cs="Arial"/>
        </w:rPr>
        <w:t xml:space="preserve">where </w:t>
      </w:r>
      <w:r w:rsidRPr="00A57428">
        <w:rPr>
          <w:rFonts w:ascii="Arial" w:hAnsi="Arial" w:cs="Arial"/>
          <w:i/>
          <w:iCs/>
        </w:rPr>
        <w:t>F</w:t>
      </w:r>
      <w:r w:rsidRPr="00A57428">
        <w:rPr>
          <w:rFonts w:ascii="Arial" w:hAnsi="Arial" w:cs="Arial"/>
        </w:rPr>
        <w:t xml:space="preserve"> will be the return value of the pondered fitness function that will help us decide the </w:t>
      </w:r>
      <w:r w:rsidRPr="00A57428">
        <w:rPr>
          <w:rFonts w:ascii="Arial" w:hAnsi="Arial" w:cs="Arial"/>
          <w:i/>
          <w:iCs/>
        </w:rPr>
        <w:t>PBest</w:t>
      </w:r>
      <w:r w:rsidRPr="00A57428">
        <w:rPr>
          <w:rFonts w:ascii="Arial" w:hAnsi="Arial" w:cs="Arial"/>
        </w:rPr>
        <w:t xml:space="preserve"> and </w:t>
      </w:r>
      <w:r w:rsidRPr="00A57428">
        <w:rPr>
          <w:rFonts w:ascii="Arial" w:hAnsi="Arial" w:cs="Arial"/>
          <w:i/>
          <w:iCs/>
        </w:rPr>
        <w:t>GBest</w:t>
      </w:r>
      <w:r w:rsidRPr="00A57428">
        <w:rPr>
          <w:rFonts w:ascii="Arial" w:hAnsi="Arial" w:cs="Arial"/>
        </w:rPr>
        <w:t xml:space="preserve"> in each iteration for the particles</w:t>
      </w:r>
      <w:r>
        <w:rPr>
          <w:rFonts w:ascii="Arial" w:hAnsi="Arial" w:cs="Arial"/>
        </w:rPr>
        <w:t xml:space="preserve">, </w:t>
      </w:r>
      <w:r w:rsidRPr="00A57428">
        <w:rPr>
          <w:rFonts w:ascii="Arial" w:hAnsi="Arial" w:cs="Arial"/>
          <w:i/>
          <w:iCs/>
        </w:rPr>
        <w:t>P</w:t>
      </w:r>
      <w:r w:rsidRPr="00A57428">
        <w:rPr>
          <w:rFonts w:ascii="Arial" w:hAnsi="Arial" w:cs="Arial"/>
          <w:i/>
          <w:iCs/>
          <w:vertAlign w:val="subscript"/>
        </w:rPr>
        <w:t>c</w:t>
      </w:r>
      <w:r>
        <w:rPr>
          <w:rFonts w:ascii="Arial" w:hAnsi="Arial" w:cs="Arial"/>
        </w:rPr>
        <w:t xml:space="preserve"> and </w:t>
      </w:r>
      <w:r w:rsidRPr="00A57428">
        <w:rPr>
          <w:rFonts w:ascii="Arial" w:hAnsi="Arial" w:cs="Arial"/>
          <w:i/>
          <w:iCs/>
        </w:rPr>
        <w:t>P</w:t>
      </w:r>
      <w:r w:rsidRPr="00A57428">
        <w:rPr>
          <w:rFonts w:ascii="Arial" w:hAnsi="Arial" w:cs="Arial"/>
          <w:i/>
          <w:iCs/>
          <w:vertAlign w:val="subscript"/>
        </w:rPr>
        <w:t>a</w:t>
      </w:r>
      <w:r>
        <w:rPr>
          <w:rFonts w:ascii="Arial" w:hAnsi="Arial" w:cs="Arial"/>
          <w:i/>
          <w:iCs/>
          <w:vertAlign w:val="subscript"/>
        </w:rPr>
        <w:t xml:space="preserve"> </w:t>
      </w:r>
      <w:r w:rsidRPr="00A1122F">
        <w:rPr>
          <w:rFonts w:ascii="Arial" w:hAnsi="Arial" w:cs="Arial"/>
        </w:rPr>
        <w:t>are the weight of concrete and steel, respectively</w:t>
      </w:r>
      <w:r w:rsidR="00A1122F">
        <w:rPr>
          <w:rFonts w:ascii="Arial" w:hAnsi="Arial" w:cs="Arial"/>
        </w:rPr>
        <w:t xml:space="preserve">, and </w:t>
      </w:r>
      <w:r w:rsidR="00A1122F" w:rsidRPr="00A1122F">
        <w:rPr>
          <w:rFonts w:ascii="Arial" w:hAnsi="Arial" w:cs="Arial"/>
          <w:i/>
          <w:iCs/>
        </w:rPr>
        <w:t>α</w:t>
      </w:r>
      <w:r w:rsidR="00A1122F">
        <w:rPr>
          <w:rFonts w:ascii="Arial" w:hAnsi="Arial" w:cs="Arial"/>
          <w:i/>
          <w:iCs/>
        </w:rPr>
        <w:t xml:space="preserve"> </w:t>
      </w:r>
      <w:r w:rsidR="00A1122F">
        <w:rPr>
          <w:rFonts w:ascii="Arial" w:hAnsi="Arial" w:cs="Arial"/>
        </w:rPr>
        <w:t xml:space="preserve">the weight factor assigned for the concrete weight, it must be </w:t>
      </w:r>
      <w:r w:rsidR="00EA4FE7">
        <w:rPr>
          <w:rFonts w:ascii="Arial" w:hAnsi="Arial" w:cs="Arial"/>
        </w:rPr>
        <w:t>a value from zero to one.</w:t>
      </w:r>
    </w:p>
    <w:p w14:paraId="223618C6" w14:textId="77777777" w:rsidR="00EA4FE7" w:rsidRDefault="00EA4FE7" w:rsidP="00441B6F">
      <w:pPr>
        <w:pStyle w:val="Body"/>
        <w:spacing w:after="0"/>
        <w:rPr>
          <w:rFonts w:ascii="Arial" w:hAnsi="Arial" w:cs="Arial"/>
        </w:rPr>
      </w:pPr>
    </w:p>
    <w:p w14:paraId="3D5C8026" w14:textId="06216C3F" w:rsidR="00EA4FE7" w:rsidRPr="007146D8" w:rsidRDefault="00EA4FE7" w:rsidP="00441B6F">
      <w:pPr>
        <w:pStyle w:val="Body"/>
        <w:spacing w:after="0"/>
        <w:rPr>
          <w:rFonts w:ascii="Arial" w:hAnsi="Arial" w:cs="Arial"/>
          <w:b/>
          <w:bCs/>
          <w:i/>
          <w:iCs/>
        </w:rPr>
      </w:pPr>
      <w:r w:rsidRPr="007146D8">
        <w:rPr>
          <w:rFonts w:ascii="Arial" w:hAnsi="Arial" w:cs="Arial"/>
          <w:b/>
          <w:bCs/>
          <w:i/>
          <w:iCs/>
        </w:rPr>
        <w:t>3.</w:t>
      </w:r>
      <w:r w:rsidR="00A6230B">
        <w:rPr>
          <w:rFonts w:ascii="Arial" w:hAnsi="Arial" w:cs="Arial"/>
          <w:b/>
          <w:bCs/>
          <w:i/>
          <w:iCs/>
        </w:rPr>
        <w:t>5</w:t>
      </w:r>
      <w:r w:rsidRPr="007146D8">
        <w:rPr>
          <w:rFonts w:ascii="Arial" w:hAnsi="Arial" w:cs="Arial"/>
          <w:b/>
          <w:bCs/>
          <w:i/>
          <w:iCs/>
        </w:rPr>
        <w:t>.</w:t>
      </w:r>
      <w:r w:rsidR="00A6230B">
        <w:rPr>
          <w:rFonts w:ascii="Arial" w:hAnsi="Arial" w:cs="Arial"/>
          <w:b/>
          <w:bCs/>
          <w:i/>
          <w:iCs/>
        </w:rPr>
        <w:t>2</w:t>
      </w:r>
      <w:r w:rsidRPr="007146D8">
        <w:rPr>
          <w:rFonts w:ascii="Arial" w:hAnsi="Arial" w:cs="Arial"/>
          <w:b/>
          <w:bCs/>
          <w:i/>
          <w:iCs/>
        </w:rPr>
        <w:t>.3 Restrictions</w:t>
      </w:r>
    </w:p>
    <w:p w14:paraId="23BF725C" w14:textId="77777777" w:rsidR="00EA4FE7" w:rsidRDefault="00EA4FE7" w:rsidP="00441B6F">
      <w:pPr>
        <w:pStyle w:val="Body"/>
        <w:spacing w:after="0"/>
        <w:rPr>
          <w:rFonts w:ascii="Arial" w:hAnsi="Arial" w:cs="Arial"/>
        </w:rPr>
      </w:pPr>
    </w:p>
    <w:p w14:paraId="5EB93305" w14:textId="0671D33C" w:rsidR="00EA4FE7" w:rsidRDefault="007146D8" w:rsidP="00441B6F">
      <w:pPr>
        <w:pStyle w:val="Body"/>
        <w:spacing w:after="0"/>
        <w:rPr>
          <w:rFonts w:ascii="Arial" w:hAnsi="Arial" w:cs="Arial"/>
        </w:rPr>
      </w:pPr>
      <w:r w:rsidRPr="007146D8">
        <w:rPr>
          <w:rFonts w:ascii="Arial" w:hAnsi="Arial" w:cs="Arial"/>
        </w:rPr>
        <w:t>The main restrictions for this work were the allowable stress designs (ASD) and the review of displacements. The stresses were checked both during the transfer stage and in service for the upper and lower fibers, when the maximum and minimum moments occur in the beam. If all stresses are within the acceptable range, the LRFD designs for the geometric section and strands considered in that solution were continued. Otherwise, the weight of concrete and steel is penalized depending on how much the permissible stress of the beam is exceeded. The same applies to the review of displacements.</w:t>
      </w:r>
    </w:p>
    <w:p w14:paraId="2C1989B5" w14:textId="77777777" w:rsidR="00844C61" w:rsidRDefault="00844C61" w:rsidP="00441B6F">
      <w:pPr>
        <w:pStyle w:val="Body"/>
        <w:spacing w:after="0"/>
        <w:rPr>
          <w:rFonts w:ascii="Arial" w:hAnsi="Arial" w:cs="Arial"/>
        </w:rPr>
      </w:pPr>
    </w:p>
    <w:p w14:paraId="454ECF9B" w14:textId="7C0869E8" w:rsidR="00844C61" w:rsidRPr="00A371C8" w:rsidRDefault="00844C61" w:rsidP="00441B6F">
      <w:pPr>
        <w:pStyle w:val="Body"/>
        <w:spacing w:after="0"/>
        <w:rPr>
          <w:rFonts w:ascii="Arial" w:hAnsi="Arial" w:cs="Arial"/>
          <w:b/>
          <w:bCs/>
          <w:i/>
          <w:iCs/>
        </w:rPr>
      </w:pPr>
      <w:r w:rsidRPr="00A371C8">
        <w:rPr>
          <w:rFonts w:ascii="Arial" w:hAnsi="Arial" w:cs="Arial"/>
          <w:b/>
          <w:bCs/>
          <w:i/>
          <w:iCs/>
        </w:rPr>
        <w:t>3.5.2.4 Algorithm parameters</w:t>
      </w:r>
    </w:p>
    <w:p w14:paraId="110BAACD" w14:textId="77777777" w:rsidR="00844C61" w:rsidRDefault="00844C61" w:rsidP="00441B6F">
      <w:pPr>
        <w:pStyle w:val="Body"/>
        <w:spacing w:after="0"/>
        <w:rPr>
          <w:rFonts w:ascii="Arial" w:hAnsi="Arial" w:cs="Arial"/>
        </w:rPr>
      </w:pPr>
    </w:p>
    <w:p w14:paraId="0D68B9D0" w14:textId="746C96B0" w:rsidR="00844C61" w:rsidRDefault="00844C61" w:rsidP="00441B6F">
      <w:pPr>
        <w:pStyle w:val="Body"/>
        <w:spacing w:after="0"/>
        <w:rPr>
          <w:rFonts w:ascii="Arial" w:hAnsi="Arial" w:cs="Arial"/>
        </w:rPr>
      </w:pPr>
      <w:r w:rsidRPr="00844C61">
        <w:rPr>
          <w:rFonts w:ascii="Arial" w:hAnsi="Arial" w:cs="Arial"/>
        </w:rPr>
        <w:t xml:space="preserve">To perform the PSO design, 10 iterations and 25 particles were considered. The alpha value considered to add the weight factor to concrete was 0.6, thus giving slight priority to the search for greater savings in concrete than in steel. The values of </w:t>
      </w:r>
      <w:r>
        <w:rPr>
          <w:rFonts w:ascii="Arial" w:hAnsi="Arial" w:cs="Arial"/>
        </w:rPr>
        <w:t>C</w:t>
      </w:r>
      <w:r w:rsidRPr="00844C61">
        <w:rPr>
          <w:rFonts w:ascii="Arial" w:hAnsi="Arial" w:cs="Arial"/>
          <w:vertAlign w:val="subscript"/>
        </w:rPr>
        <w:t>1</w:t>
      </w:r>
      <w:r w:rsidRPr="00844C61">
        <w:rPr>
          <w:rFonts w:ascii="Arial" w:hAnsi="Arial" w:cs="Arial"/>
        </w:rPr>
        <w:t xml:space="preserve"> and </w:t>
      </w:r>
      <w:r>
        <w:rPr>
          <w:rFonts w:ascii="Arial" w:hAnsi="Arial" w:cs="Arial"/>
        </w:rPr>
        <w:t>C</w:t>
      </w:r>
      <w:r w:rsidRPr="00844C61">
        <w:rPr>
          <w:rFonts w:ascii="Arial" w:hAnsi="Arial" w:cs="Arial"/>
          <w:vertAlign w:val="subscript"/>
        </w:rPr>
        <w:t>2</w:t>
      </w:r>
      <w:r w:rsidRPr="00844C61">
        <w:rPr>
          <w:rFonts w:ascii="Arial" w:hAnsi="Arial" w:cs="Arial"/>
        </w:rPr>
        <w:t xml:space="preserve"> were set at 1.5 according to the good convergence behavior shown in </w:t>
      </w:r>
      <w:sdt>
        <w:sdtPr>
          <w:rPr>
            <w:rFonts w:ascii="Arial" w:hAnsi="Arial" w:cs="Arial"/>
            <w:color w:val="000000"/>
          </w:rPr>
          <w:tag w:val="MENDELEY_CITATION_v3_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"/>
          <w:id w:val="1917823564"/>
          <w:placeholder>
            <w:docPart w:val="DefaultPlaceholder_-1854013440"/>
          </w:placeholder>
        </w:sdtPr>
        <w:sdtEndPr/>
        <w:sdtContent>
          <w:r w:rsidRPr="00844C61">
            <w:rPr>
              <w:color w:val="000000"/>
            </w:rPr>
            <w:t>(Wang &amp; Qiu, 2013)</w:t>
          </w:r>
        </w:sdtContent>
      </w:sdt>
      <w:r w:rsidRPr="00844C61">
        <w:rPr>
          <w:rFonts w:ascii="Arial" w:hAnsi="Arial" w:cs="Arial"/>
        </w:rPr>
        <w:t xml:space="preserve">. Finally, the inertia parameter </w:t>
      </w:r>
      <w:r w:rsidRPr="00844C61">
        <w:rPr>
          <w:rFonts w:ascii="Arial" w:hAnsi="Arial" w:cs="Arial"/>
          <w:i/>
          <w:iCs/>
        </w:rPr>
        <w:t>W</w:t>
      </w:r>
      <w:r w:rsidRPr="00844C61">
        <w:rPr>
          <w:rFonts w:ascii="Arial" w:hAnsi="Arial" w:cs="Arial"/>
        </w:rPr>
        <w:t xml:space="preserve"> varied from 0.9 to 0.4 according to Equation</w:t>
      </w:r>
      <w:r>
        <w:rPr>
          <w:rFonts w:ascii="Arial" w:hAnsi="Arial" w:cs="Arial"/>
        </w:rPr>
        <w:t xml:space="preserve"> </w:t>
      </w:r>
      <w:r w:rsidR="00B533B8">
        <w:rPr>
          <w:rFonts w:ascii="Arial" w:hAnsi="Arial" w:cs="Arial"/>
        </w:rPr>
        <w:t>(</w:t>
      </w:r>
      <w:r w:rsidR="00BC3F3E">
        <w:rPr>
          <w:rFonts w:ascii="Arial" w:hAnsi="Arial" w:cs="Arial"/>
        </w:rPr>
        <w:t>9</w:t>
      </w:r>
      <w:r w:rsidR="00B533B8">
        <w:rPr>
          <w:rFonts w:ascii="Arial" w:hAnsi="Arial" w:cs="Arial"/>
        </w:rPr>
        <w:t>)</w:t>
      </w:r>
      <w:r>
        <w:rPr>
          <w:rFonts w:ascii="Arial" w:hAnsi="Arial" w:cs="Arial"/>
        </w:rPr>
        <w:t>.</w:t>
      </w:r>
    </w:p>
    <w:p w14:paraId="37FE15D2" w14:textId="77777777" w:rsidR="00844C61" w:rsidRDefault="00844C61" w:rsidP="00441B6F">
      <w:pPr>
        <w:pStyle w:val="Body"/>
        <w:spacing w:after="0"/>
        <w:rPr>
          <w:rFonts w:ascii="Arial" w:hAnsi="Arial" w:cs="Arial"/>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844C61" w:rsidRPr="004D0335" w14:paraId="0B59363C" w14:textId="77777777" w:rsidTr="00F557DA">
        <w:tc>
          <w:tcPr>
            <w:tcW w:w="7441" w:type="dxa"/>
          </w:tcPr>
          <w:p w14:paraId="7358EE3E" w14:textId="0BE8BBCE" w:rsidR="00844C61" w:rsidRPr="00330CAC" w:rsidRDefault="00844C61" w:rsidP="00F557DA">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cs="Arial"/>
                    <w:caps w:val="0"/>
                    <w:color w:val="000000"/>
                    <w:sz w:val="20"/>
                  </w:rPr>
                  <m:t>W=</m:t>
                </m:r>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W</m:t>
                    </m:r>
                  </m:e>
                  <m:sub>
                    <m:r>
                      <m:rPr>
                        <m:sty m:val="bi"/>
                      </m:rPr>
                      <w:rPr>
                        <w:rFonts w:ascii="Cambria Math" w:hAnsi="Cambria Math" w:cs="Arial"/>
                        <w:caps w:val="0"/>
                        <w:color w:val="000000"/>
                        <w:sz w:val="20"/>
                      </w:rPr>
                      <m:t>max</m:t>
                    </m:r>
                  </m:sub>
                </m:sSub>
                <m:r>
                  <m:rPr>
                    <m:sty m:val="bi"/>
                  </m:rPr>
                  <w:rPr>
                    <w:rFonts w:ascii="Cambria Math" w:hAnsi="Cambria Math" w:cs="Arial"/>
                    <w:caps w:val="0"/>
                    <w:color w:val="000000"/>
                    <w:sz w:val="20"/>
                  </w:rPr>
                  <m:t>-</m:t>
                </m:r>
                <m:f>
                  <m:fPr>
                    <m:ctrlPr>
                      <w:rPr>
                        <w:rFonts w:ascii="Cambria Math" w:hAnsi="Cambria Math" w:cs="Arial"/>
                        <w:b w:val="0"/>
                        <w:bCs/>
                        <w:i/>
                        <w:caps w:val="0"/>
                        <w:color w:val="000000"/>
                        <w:sz w:val="20"/>
                      </w:rPr>
                    </m:ctrlPr>
                  </m:fPr>
                  <m:num>
                    <m:d>
                      <m:dPr>
                        <m:ctrlPr>
                          <w:rPr>
                            <w:rFonts w:ascii="Cambria Math" w:hAnsi="Cambria Math" w:cs="Arial"/>
                            <w:b w:val="0"/>
                            <w:bCs/>
                            <w:i/>
                            <w:caps w:val="0"/>
                            <w:color w:val="000000"/>
                            <w:sz w:val="20"/>
                          </w:rPr>
                        </m:ctrlPr>
                      </m:dPr>
                      <m:e>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W</m:t>
                            </m:r>
                          </m:e>
                          <m:sub>
                            <m:r>
                              <m:rPr>
                                <m:sty m:val="bi"/>
                              </m:rPr>
                              <w:rPr>
                                <w:rFonts w:ascii="Cambria Math" w:hAnsi="Cambria Math" w:cs="Arial"/>
                                <w:caps w:val="0"/>
                                <w:color w:val="000000"/>
                                <w:sz w:val="20"/>
                              </w:rPr>
                              <m:t>max</m:t>
                            </m:r>
                          </m:sub>
                        </m:sSub>
                        <m:r>
                          <m:rPr>
                            <m:sty m:val="bi"/>
                          </m:rPr>
                          <w:rPr>
                            <w:rFonts w:ascii="Cambria Math" w:hAnsi="Cambria Math" w:cs="Arial"/>
                            <w:caps w:val="0"/>
                            <w:color w:val="000000"/>
                            <w:sz w:val="20"/>
                          </w:rPr>
                          <m:t>-</m:t>
                        </m:r>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W</m:t>
                            </m:r>
                          </m:e>
                          <m:sub>
                            <m:r>
                              <m:rPr>
                                <m:sty m:val="bi"/>
                              </m:rPr>
                              <w:rPr>
                                <w:rFonts w:ascii="Cambria Math" w:hAnsi="Cambria Math" w:cs="Arial"/>
                                <w:caps w:val="0"/>
                                <w:color w:val="000000"/>
                                <w:sz w:val="20"/>
                              </w:rPr>
                              <m:t>min</m:t>
                            </m:r>
                          </m:sub>
                        </m:sSub>
                      </m:e>
                    </m:d>
                    <m:r>
                      <m:rPr>
                        <m:sty m:val="bi"/>
                      </m:rPr>
                      <w:rPr>
                        <w:rFonts w:ascii="Cambria Math" w:hAnsi="Cambria Math" w:cs="Arial"/>
                        <w:caps w:val="0"/>
                        <w:color w:val="000000"/>
                        <w:sz w:val="20"/>
                      </w:rPr>
                      <m:t>t</m:t>
                    </m:r>
                  </m:num>
                  <m:den>
                    <m:r>
                      <m:rPr>
                        <m:sty m:val="bi"/>
                      </m:rPr>
                      <w:rPr>
                        <w:rFonts w:ascii="Cambria Math" w:hAnsi="Cambria Math" w:cs="Arial"/>
                        <w:caps w:val="0"/>
                        <w:color w:val="000000"/>
                        <w:sz w:val="20"/>
                      </w:rPr>
                      <m:t>Iterations-1</m:t>
                    </m:r>
                  </m:den>
                </m:f>
              </m:oMath>
            </m:oMathPara>
          </w:p>
        </w:tc>
        <w:tc>
          <w:tcPr>
            <w:tcW w:w="907" w:type="dxa"/>
          </w:tcPr>
          <w:p w14:paraId="35B8BDE1" w14:textId="4AD8B298" w:rsidR="00844C61" w:rsidRPr="004D0335" w:rsidRDefault="00844C61" w:rsidP="00F557DA">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sidR="00BC3F3E">
              <w:rPr>
                <w:rFonts w:ascii="Arial" w:hAnsi="Arial" w:cs="Arial"/>
                <w:b w:val="0"/>
                <w:caps w:val="0"/>
                <w:color w:val="000000"/>
                <w:sz w:val="20"/>
              </w:rPr>
              <w:t>9</w:t>
            </w:r>
            <w:r w:rsidRPr="004D0335">
              <w:rPr>
                <w:rFonts w:ascii="Arial" w:hAnsi="Arial" w:cs="Arial"/>
                <w:b w:val="0"/>
                <w:caps w:val="0"/>
                <w:color w:val="000000"/>
                <w:sz w:val="20"/>
              </w:rPr>
              <w:t>)</w:t>
            </w:r>
          </w:p>
        </w:tc>
      </w:tr>
    </w:tbl>
    <w:p w14:paraId="5B6BD538" w14:textId="77777777" w:rsidR="00A371C8" w:rsidRDefault="00A371C8" w:rsidP="00441B6F">
      <w:pPr>
        <w:pStyle w:val="Body"/>
        <w:spacing w:after="0"/>
        <w:rPr>
          <w:rFonts w:ascii="Arial" w:hAnsi="Arial" w:cs="Arial"/>
        </w:rPr>
      </w:pPr>
    </w:p>
    <w:p w14:paraId="2424EB3E" w14:textId="367902C3" w:rsidR="00844C61" w:rsidRDefault="00844C61" w:rsidP="00441B6F">
      <w:pPr>
        <w:pStyle w:val="Body"/>
        <w:spacing w:after="0"/>
        <w:rPr>
          <w:rFonts w:ascii="Arial" w:hAnsi="Arial" w:cs="Arial"/>
        </w:rPr>
      </w:pPr>
      <w:r>
        <w:rPr>
          <w:rFonts w:ascii="Arial" w:hAnsi="Arial" w:cs="Arial"/>
        </w:rPr>
        <w:lastRenderedPageBreak/>
        <w:t xml:space="preserve">Where </w:t>
      </w:r>
      <w:proofErr w:type="spellStart"/>
      <w:r w:rsidRPr="00A371C8">
        <w:rPr>
          <w:rFonts w:ascii="Arial" w:hAnsi="Arial" w:cs="Arial"/>
          <w:i/>
          <w:iCs/>
        </w:rPr>
        <w:t>W</w:t>
      </w:r>
      <w:r w:rsidRPr="00A371C8">
        <w:rPr>
          <w:rFonts w:ascii="Arial" w:hAnsi="Arial" w:cs="Arial"/>
          <w:b/>
          <w:i/>
          <w:iCs/>
          <w:color w:val="000000"/>
          <w:vertAlign w:val="subscript"/>
        </w:rPr>
        <w:t>max</w:t>
      </w:r>
      <w:proofErr w:type="spellEnd"/>
      <w:r>
        <w:rPr>
          <w:rFonts w:ascii="Arial" w:hAnsi="Arial" w:cs="Arial"/>
        </w:rPr>
        <w:t xml:space="preserve"> and </w:t>
      </w:r>
      <w:proofErr w:type="spellStart"/>
      <w:r w:rsidRPr="00A371C8">
        <w:rPr>
          <w:rFonts w:ascii="Arial" w:hAnsi="Arial" w:cs="Arial"/>
          <w:i/>
          <w:iCs/>
        </w:rPr>
        <w:t>W</w:t>
      </w:r>
      <w:r w:rsidRPr="00A371C8">
        <w:rPr>
          <w:rFonts w:ascii="Arial" w:hAnsi="Arial" w:cs="Arial"/>
          <w:b/>
          <w:i/>
          <w:iCs/>
          <w:color w:val="000000"/>
          <w:vertAlign w:val="subscript"/>
        </w:rPr>
        <w:t>min</w:t>
      </w:r>
      <w:proofErr w:type="spellEnd"/>
      <w:r>
        <w:rPr>
          <w:rFonts w:ascii="Arial" w:hAnsi="Arial" w:cs="Arial"/>
        </w:rPr>
        <w:t xml:space="preserve"> are 0.9 and 0.4 respectively, </w:t>
      </w:r>
      <w:proofErr w:type="spellStart"/>
      <w:r w:rsidRPr="00A371C8">
        <w:rPr>
          <w:rFonts w:ascii="Arial" w:hAnsi="Arial" w:cs="Arial"/>
          <w:i/>
          <w:iCs/>
        </w:rPr>
        <w:t>t</w:t>
      </w:r>
      <w:proofErr w:type="spellEnd"/>
      <w:r>
        <w:rPr>
          <w:rFonts w:ascii="Arial" w:hAnsi="Arial" w:cs="Arial"/>
        </w:rPr>
        <w:t xml:space="preserve"> the current number of iteration</w:t>
      </w:r>
      <w:r w:rsidR="00A371C8">
        <w:rPr>
          <w:rFonts w:ascii="Arial" w:hAnsi="Arial" w:cs="Arial"/>
        </w:rPr>
        <w:t xml:space="preserve"> and </w:t>
      </w:r>
      <w:r w:rsidR="00A371C8" w:rsidRPr="00A371C8">
        <w:rPr>
          <w:rFonts w:ascii="Arial" w:hAnsi="Arial" w:cs="Arial"/>
          <w:i/>
          <w:iCs/>
        </w:rPr>
        <w:t>Iterations</w:t>
      </w:r>
      <w:r w:rsidR="00A371C8">
        <w:rPr>
          <w:rFonts w:ascii="Arial" w:hAnsi="Arial" w:cs="Arial"/>
        </w:rPr>
        <w:t xml:space="preserve"> the total amount of iterations that will be done</w:t>
      </w:r>
    </w:p>
    <w:p w14:paraId="40389E4D" w14:textId="77777777" w:rsidR="007146D8" w:rsidRDefault="007146D8" w:rsidP="00441B6F">
      <w:pPr>
        <w:pStyle w:val="Body"/>
        <w:spacing w:after="0"/>
        <w:rPr>
          <w:rFonts w:ascii="Arial" w:hAnsi="Arial" w:cs="Arial"/>
        </w:rPr>
      </w:pPr>
    </w:p>
    <w:p w14:paraId="3F67EFC1" w14:textId="6CA53680" w:rsidR="007146D8" w:rsidRDefault="00A6230B" w:rsidP="00441B6F">
      <w:pPr>
        <w:pStyle w:val="Body"/>
        <w:spacing w:after="0"/>
        <w:rPr>
          <w:rFonts w:ascii="Arial" w:hAnsi="Arial" w:cs="Arial"/>
          <w:b/>
          <w:bCs/>
          <w:sz w:val="22"/>
          <w:szCs w:val="22"/>
        </w:rPr>
      </w:pPr>
      <w:r w:rsidRPr="003B4600">
        <w:rPr>
          <w:rFonts w:ascii="Arial" w:hAnsi="Arial" w:cs="Arial"/>
          <w:b/>
          <w:bCs/>
          <w:sz w:val="22"/>
          <w:szCs w:val="22"/>
        </w:rPr>
        <w:t>3.6</w:t>
      </w:r>
      <w:r w:rsidR="003B4600" w:rsidRPr="003B4600">
        <w:rPr>
          <w:rFonts w:ascii="Arial" w:hAnsi="Arial" w:cs="Arial"/>
          <w:b/>
          <w:bCs/>
          <w:sz w:val="22"/>
          <w:szCs w:val="22"/>
        </w:rPr>
        <w:t xml:space="preserve"> Quantification, analysis, and comparison of results</w:t>
      </w:r>
    </w:p>
    <w:p w14:paraId="06C489B9" w14:textId="77777777" w:rsidR="003B4600" w:rsidRDefault="003B4600" w:rsidP="00441B6F">
      <w:pPr>
        <w:pStyle w:val="Body"/>
        <w:spacing w:after="0"/>
        <w:rPr>
          <w:rFonts w:ascii="Arial" w:hAnsi="Arial" w:cs="Arial"/>
          <w:b/>
          <w:bCs/>
          <w:sz w:val="22"/>
          <w:szCs w:val="22"/>
        </w:rPr>
      </w:pPr>
    </w:p>
    <w:p w14:paraId="2066E542" w14:textId="1DDB2B2F" w:rsidR="003B4600" w:rsidRPr="003B4600" w:rsidRDefault="003B4600" w:rsidP="00441B6F">
      <w:pPr>
        <w:pStyle w:val="Body"/>
        <w:spacing w:after="0"/>
        <w:rPr>
          <w:rFonts w:ascii="Arial" w:hAnsi="Arial" w:cs="Arial"/>
        </w:rPr>
      </w:pPr>
      <w:r w:rsidRPr="003B4600">
        <w:rPr>
          <w:rFonts w:ascii="Arial" w:hAnsi="Arial" w:cs="Arial"/>
        </w:rPr>
        <w:t>After performing both analyses and quantifying the concrete and steel weights for the results obtained in each study case, they were compared and analyzed in order to identify any significant trends and reach conclusions regarding the effectiveness and applicability of the methodology implemented in larger-scale projects.</w:t>
      </w:r>
    </w:p>
    <w:p w14:paraId="0BDF7A49" w14:textId="77777777" w:rsidR="00A57428" w:rsidRPr="00A57428" w:rsidRDefault="00A57428" w:rsidP="00441B6F">
      <w:pPr>
        <w:pStyle w:val="Body"/>
        <w:spacing w:after="0"/>
        <w:rPr>
          <w:rFonts w:ascii="Arial" w:hAnsi="Arial" w:cs="Arial"/>
        </w:rPr>
      </w:pPr>
    </w:p>
    <w:p w14:paraId="4E9D4389" w14:textId="3A518FAB" w:rsidR="00902823" w:rsidRDefault="00FF47B6" w:rsidP="00441B6F">
      <w:pPr>
        <w:pStyle w:val="Head1"/>
        <w:spacing w:after="0"/>
        <w:jc w:val="both"/>
        <w:rPr>
          <w:rFonts w:ascii="Arial" w:hAnsi="Arial" w:cs="Arial"/>
        </w:rPr>
      </w:pPr>
      <w:r>
        <w:rPr>
          <w:rFonts w:ascii="Arial" w:hAnsi="Arial" w:cs="Arial"/>
        </w:rPr>
        <w:lastRenderedPageBreak/>
        <w:t>4</w:t>
      </w:r>
      <w:r w:rsidR="00902823" w:rsidRPr="004D0335">
        <w:rPr>
          <w:rFonts w:ascii="Arial" w:hAnsi="Arial" w:cs="Arial"/>
        </w:rPr>
        <w:t xml:space="preserve">. </w:t>
      </w:r>
      <w:r w:rsidR="00000F8F" w:rsidRPr="004D0335">
        <w:rPr>
          <w:rFonts w:ascii="Arial" w:hAnsi="Arial" w:cs="Arial"/>
        </w:rPr>
        <w:t>results and discussion</w:t>
      </w:r>
    </w:p>
    <w:p w14:paraId="781634D0" w14:textId="77777777" w:rsidR="005F266A" w:rsidRDefault="005F266A" w:rsidP="00441B6F">
      <w:pPr>
        <w:pStyle w:val="Head1"/>
        <w:spacing w:after="0"/>
        <w:jc w:val="both"/>
        <w:rPr>
          <w:rFonts w:ascii="Arial" w:hAnsi="Arial" w:cs="Arial"/>
        </w:rPr>
      </w:pPr>
    </w:p>
    <w:p w14:paraId="66FE498A" w14:textId="26C37E70" w:rsidR="00842D02" w:rsidRDefault="00842D02" w:rsidP="00441B6F">
      <w:pPr>
        <w:pStyle w:val="Head1"/>
        <w:spacing w:after="0"/>
        <w:jc w:val="both"/>
        <w:rPr>
          <w:rFonts w:ascii="Arial" w:hAnsi="Arial" w:cs="Arial"/>
          <w:b w:val="0"/>
          <w:bCs/>
          <w:caps w:val="0"/>
          <w:sz w:val="20"/>
        </w:rPr>
      </w:pPr>
      <w:r w:rsidRPr="00842D02">
        <w:rPr>
          <w:rFonts w:ascii="Arial" w:hAnsi="Arial" w:cs="Arial"/>
          <w:b w:val="0"/>
          <w:bCs/>
          <w:caps w:val="0"/>
          <w:sz w:val="20"/>
        </w:rPr>
        <w:t>This section will show the results obtained for both types of analysis for the two study cases, from results oriented towards structural design to the behavior of the algorithm and its convergence to its optimal solution, finally concluding with the ultimate data that shows us whether or not there was actually a saving in material, and if so, how much it was.</w:t>
      </w:r>
    </w:p>
    <w:p w14:paraId="262F0AC0" w14:textId="77777777" w:rsidR="00711975" w:rsidRDefault="00711975" w:rsidP="00441B6F">
      <w:pPr>
        <w:pStyle w:val="Head1"/>
        <w:spacing w:after="0"/>
        <w:jc w:val="both"/>
        <w:rPr>
          <w:rFonts w:ascii="Arial" w:hAnsi="Arial" w:cs="Arial"/>
          <w:b w:val="0"/>
          <w:bCs/>
          <w:caps w:val="0"/>
          <w:sz w:val="20"/>
        </w:rPr>
      </w:pPr>
    </w:p>
    <w:p w14:paraId="674866E2" w14:textId="164FE125" w:rsidR="00711975" w:rsidRPr="00711975" w:rsidRDefault="00FF47B6" w:rsidP="00711975">
      <w:pPr>
        <w:pStyle w:val="Head1"/>
        <w:spacing w:after="0"/>
        <w:rPr>
          <w:rFonts w:ascii="Arial" w:hAnsi="Arial" w:cs="Arial"/>
          <w:caps w:val="0"/>
          <w:szCs w:val="22"/>
        </w:rPr>
      </w:pPr>
      <w:r>
        <w:rPr>
          <w:rFonts w:ascii="Arial" w:hAnsi="Arial" w:cs="Arial"/>
          <w:caps w:val="0"/>
          <w:szCs w:val="22"/>
        </w:rPr>
        <w:t>4</w:t>
      </w:r>
      <w:r w:rsidR="00711975" w:rsidRPr="00711975">
        <w:rPr>
          <w:rFonts w:ascii="Arial" w:hAnsi="Arial" w:cs="Arial"/>
          <w:caps w:val="0"/>
          <w:szCs w:val="22"/>
        </w:rPr>
        <w:t>.1 PSO Algorithm</w:t>
      </w:r>
    </w:p>
    <w:p w14:paraId="3A335808" w14:textId="77777777" w:rsidR="00842D02" w:rsidRDefault="00842D02" w:rsidP="00441B6F">
      <w:pPr>
        <w:pStyle w:val="Head1"/>
        <w:spacing w:after="0"/>
        <w:jc w:val="both"/>
        <w:rPr>
          <w:rFonts w:ascii="Arial" w:hAnsi="Arial" w:cs="Arial"/>
          <w:b w:val="0"/>
          <w:bCs/>
          <w:caps w:val="0"/>
          <w:sz w:val="20"/>
        </w:rPr>
      </w:pPr>
    </w:p>
    <w:p w14:paraId="4E775589" w14:textId="1BB03869" w:rsidR="005F266A" w:rsidRPr="00842D02" w:rsidRDefault="00842D02" w:rsidP="00441B6F">
      <w:pPr>
        <w:pStyle w:val="Head1"/>
        <w:spacing w:after="0"/>
        <w:jc w:val="both"/>
        <w:rPr>
          <w:rFonts w:ascii="Arial" w:hAnsi="Arial" w:cs="Arial"/>
          <w:b w:val="0"/>
          <w:bCs/>
          <w:sz w:val="20"/>
        </w:rPr>
      </w:pPr>
      <w:r w:rsidRPr="00842D02">
        <w:rPr>
          <w:rFonts w:ascii="Arial" w:hAnsi="Arial" w:cs="Arial"/>
          <w:b w:val="0"/>
          <w:bCs/>
          <w:caps w:val="0"/>
          <w:sz w:val="20"/>
        </w:rPr>
        <w:t xml:space="preserve">The following shows the path of the particles through some representative iterations until reaching the last one to obtain a final optimized solution for cases 1 and 2, in </w:t>
      </w:r>
      <w:r w:rsidR="004C1B7B">
        <w:rPr>
          <w:rFonts w:ascii="Arial" w:hAnsi="Arial" w:cs="Arial"/>
          <w:b w:val="0"/>
          <w:bCs/>
          <w:caps w:val="0"/>
          <w:sz w:val="20"/>
        </w:rPr>
        <w:t>Fig.</w:t>
      </w:r>
      <w:r w:rsidRPr="00842D02">
        <w:rPr>
          <w:rFonts w:ascii="Arial" w:hAnsi="Arial" w:cs="Arial"/>
          <w:b w:val="0"/>
          <w:bCs/>
          <w:caps w:val="0"/>
          <w:sz w:val="20"/>
        </w:rPr>
        <w:t xml:space="preserve"> </w:t>
      </w:r>
      <w:r w:rsidR="00BC3F3E">
        <w:rPr>
          <w:rFonts w:ascii="Arial" w:hAnsi="Arial" w:cs="Arial"/>
          <w:b w:val="0"/>
          <w:bCs/>
          <w:caps w:val="0"/>
          <w:sz w:val="20"/>
        </w:rPr>
        <w:t>5</w:t>
      </w:r>
      <w:r w:rsidRPr="00842D02">
        <w:rPr>
          <w:rFonts w:ascii="Arial" w:hAnsi="Arial" w:cs="Arial"/>
          <w:b w:val="0"/>
          <w:bCs/>
          <w:caps w:val="0"/>
          <w:sz w:val="20"/>
        </w:rPr>
        <w:t xml:space="preserve"> and </w:t>
      </w:r>
      <w:r w:rsidR="004C1B7B">
        <w:rPr>
          <w:rFonts w:ascii="Arial" w:hAnsi="Arial" w:cs="Arial"/>
          <w:b w:val="0"/>
          <w:bCs/>
          <w:caps w:val="0"/>
          <w:sz w:val="20"/>
        </w:rPr>
        <w:t xml:space="preserve">Fig. </w:t>
      </w:r>
      <w:r w:rsidR="00BC3F3E">
        <w:rPr>
          <w:rFonts w:ascii="Arial" w:hAnsi="Arial" w:cs="Arial"/>
          <w:b w:val="0"/>
          <w:bCs/>
          <w:caps w:val="0"/>
          <w:sz w:val="20"/>
        </w:rPr>
        <w:t>6</w:t>
      </w:r>
      <w:r w:rsidRPr="00842D02">
        <w:rPr>
          <w:rFonts w:ascii="Arial" w:hAnsi="Arial" w:cs="Arial"/>
          <w:b w:val="0"/>
          <w:bCs/>
          <w:caps w:val="0"/>
          <w:sz w:val="20"/>
        </w:rPr>
        <w:t>, respectively.</w:t>
      </w:r>
    </w:p>
    <w:p w14:paraId="6A10C28D" w14:textId="77777777" w:rsidR="006829D4" w:rsidRDefault="006829D4" w:rsidP="00441B6F">
      <w:pPr>
        <w:pStyle w:val="Head1"/>
        <w:spacing w:after="0"/>
        <w:jc w:val="both"/>
        <w:rPr>
          <w:rFonts w:ascii="Arial" w:hAnsi="Arial" w:cs="Arial"/>
        </w:rPr>
      </w:pPr>
    </w:p>
    <w:p w14:paraId="0DCB3DA8" w14:textId="77777777" w:rsidR="003A0271" w:rsidRDefault="006829D4" w:rsidP="00441B6F">
      <w:pPr>
        <w:pStyle w:val="Head1"/>
        <w:spacing w:after="0"/>
        <w:jc w:val="both"/>
        <w:rPr>
          <w:noProof/>
        </w:rPr>
      </w:pPr>
      <w:r>
        <w:rPr>
          <w:noProof/>
        </w:rPr>
        <w:drawing>
          <wp:inline distT="0" distB="0" distL="0" distR="0" wp14:anchorId="071F70E8" wp14:editId="442CCBEF">
            <wp:extent cx="2520000" cy="1707631"/>
            <wp:effectExtent l="0" t="0" r="0" b="0"/>
            <wp:docPr id="282560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60688" name=""/>
                    <pic:cNvPicPr/>
                  </pic:nvPicPr>
                  <pic:blipFill>
                    <a:blip r:embed="rId18"/>
                    <a:stretch>
                      <a:fillRect/>
                    </a:stretch>
                  </pic:blipFill>
                  <pic:spPr>
                    <a:xfrm>
                      <a:off x="0" y="0"/>
                      <a:ext cx="2520000" cy="1707631"/>
                    </a:xfrm>
                    <a:prstGeom prst="rect">
                      <a:avLst/>
                    </a:prstGeom>
                  </pic:spPr>
                </pic:pic>
              </a:graphicData>
            </a:graphic>
          </wp:inline>
        </w:drawing>
      </w:r>
      <w:r w:rsidRPr="006829D4">
        <w:rPr>
          <w:noProof/>
        </w:rPr>
        <w:t xml:space="preserve"> </w:t>
      </w:r>
      <w:r>
        <w:rPr>
          <w:noProof/>
        </w:rPr>
        <w:drawing>
          <wp:inline distT="0" distB="0" distL="0" distR="0" wp14:anchorId="68DEF0FF" wp14:editId="6CD0B929">
            <wp:extent cx="2520000" cy="1709781"/>
            <wp:effectExtent l="0" t="0" r="0" b="0"/>
            <wp:docPr id="480944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44273" name=""/>
                    <pic:cNvPicPr/>
                  </pic:nvPicPr>
                  <pic:blipFill>
                    <a:blip r:embed="rId19"/>
                    <a:stretch>
                      <a:fillRect/>
                    </a:stretch>
                  </pic:blipFill>
                  <pic:spPr>
                    <a:xfrm>
                      <a:off x="0" y="0"/>
                      <a:ext cx="2520000" cy="1709781"/>
                    </a:xfrm>
                    <a:prstGeom prst="rect">
                      <a:avLst/>
                    </a:prstGeom>
                  </pic:spPr>
                </pic:pic>
              </a:graphicData>
            </a:graphic>
          </wp:inline>
        </w:drawing>
      </w:r>
      <w:r w:rsidR="003A0271" w:rsidRPr="003A0271">
        <w:rPr>
          <w:noProof/>
        </w:rPr>
        <w:t xml:space="preserve"> </w:t>
      </w:r>
    </w:p>
    <w:p w14:paraId="54C5B2AC" w14:textId="6294C78E" w:rsidR="003A0271" w:rsidRDefault="003A0271" w:rsidP="00441B6F">
      <w:pPr>
        <w:pStyle w:val="Head1"/>
        <w:spacing w:after="0"/>
        <w:jc w:val="both"/>
        <w:rPr>
          <w:noProof/>
        </w:rPr>
      </w:pPr>
      <w:r>
        <w:rPr>
          <w:noProof/>
        </w:rPr>
        <w:drawing>
          <wp:inline distT="0" distB="0" distL="0" distR="0" wp14:anchorId="2F0F707A" wp14:editId="545AFF36">
            <wp:extent cx="2520000" cy="1704255"/>
            <wp:effectExtent l="0" t="0" r="0" b="0"/>
            <wp:docPr id="1557352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52136" name=""/>
                    <pic:cNvPicPr/>
                  </pic:nvPicPr>
                  <pic:blipFill>
                    <a:blip r:embed="rId20"/>
                    <a:stretch>
                      <a:fillRect/>
                    </a:stretch>
                  </pic:blipFill>
                  <pic:spPr>
                    <a:xfrm>
                      <a:off x="0" y="0"/>
                      <a:ext cx="2520000" cy="1704255"/>
                    </a:xfrm>
                    <a:prstGeom prst="rect">
                      <a:avLst/>
                    </a:prstGeom>
                  </pic:spPr>
                </pic:pic>
              </a:graphicData>
            </a:graphic>
          </wp:inline>
        </w:drawing>
      </w:r>
      <w:r w:rsidRPr="003A0271">
        <w:rPr>
          <w:noProof/>
        </w:rPr>
        <w:t xml:space="preserve"> </w:t>
      </w:r>
      <w:r>
        <w:rPr>
          <w:noProof/>
        </w:rPr>
        <w:drawing>
          <wp:inline distT="0" distB="0" distL="0" distR="0" wp14:anchorId="00B8768B" wp14:editId="5F4D41FD">
            <wp:extent cx="2520000" cy="1698114"/>
            <wp:effectExtent l="0" t="0" r="0" b="0"/>
            <wp:docPr id="1263507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07427" name=""/>
                    <pic:cNvPicPr/>
                  </pic:nvPicPr>
                  <pic:blipFill>
                    <a:blip r:embed="rId21"/>
                    <a:stretch>
                      <a:fillRect/>
                    </a:stretch>
                  </pic:blipFill>
                  <pic:spPr>
                    <a:xfrm>
                      <a:off x="0" y="0"/>
                      <a:ext cx="2520000" cy="1698114"/>
                    </a:xfrm>
                    <a:prstGeom prst="rect">
                      <a:avLst/>
                    </a:prstGeom>
                  </pic:spPr>
                </pic:pic>
              </a:graphicData>
            </a:graphic>
          </wp:inline>
        </w:drawing>
      </w:r>
    </w:p>
    <w:p w14:paraId="74A46D56" w14:textId="4D2CDD49" w:rsidR="003A0271" w:rsidRDefault="003A0271" w:rsidP="00441B6F">
      <w:pPr>
        <w:pStyle w:val="Head1"/>
        <w:spacing w:after="0"/>
        <w:jc w:val="both"/>
        <w:rPr>
          <w:noProof/>
        </w:rPr>
      </w:pPr>
      <w:r>
        <w:rPr>
          <w:noProof/>
        </w:rPr>
        <w:drawing>
          <wp:inline distT="0" distB="0" distL="0" distR="0" wp14:anchorId="32CEF940" wp14:editId="43AC18D8">
            <wp:extent cx="2520000" cy="1731886"/>
            <wp:effectExtent l="0" t="0" r="0" b="0"/>
            <wp:docPr id="1123966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6282" name=""/>
                    <pic:cNvPicPr/>
                  </pic:nvPicPr>
                  <pic:blipFill>
                    <a:blip r:embed="rId22"/>
                    <a:stretch>
                      <a:fillRect/>
                    </a:stretch>
                  </pic:blipFill>
                  <pic:spPr>
                    <a:xfrm>
                      <a:off x="0" y="0"/>
                      <a:ext cx="2520000" cy="1731886"/>
                    </a:xfrm>
                    <a:prstGeom prst="rect">
                      <a:avLst/>
                    </a:prstGeom>
                  </pic:spPr>
                </pic:pic>
              </a:graphicData>
            </a:graphic>
          </wp:inline>
        </w:drawing>
      </w:r>
      <w:r w:rsidRPr="003A0271">
        <w:rPr>
          <w:noProof/>
        </w:rPr>
        <w:t xml:space="preserve"> </w:t>
      </w:r>
      <w:r w:rsidRPr="003A0271">
        <w:rPr>
          <w:noProof/>
        </w:rPr>
        <w:drawing>
          <wp:inline distT="0" distB="0" distL="0" distR="0" wp14:anchorId="594A4EE6" wp14:editId="00EA753C">
            <wp:extent cx="2520000" cy="1692281"/>
            <wp:effectExtent l="0" t="0" r="0" b="0"/>
            <wp:docPr id="93079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9383" name=""/>
                    <pic:cNvPicPr/>
                  </pic:nvPicPr>
                  <pic:blipFill>
                    <a:blip r:embed="rId23"/>
                    <a:stretch>
                      <a:fillRect/>
                    </a:stretch>
                  </pic:blipFill>
                  <pic:spPr>
                    <a:xfrm>
                      <a:off x="0" y="0"/>
                      <a:ext cx="2520000" cy="1692281"/>
                    </a:xfrm>
                    <a:prstGeom prst="rect">
                      <a:avLst/>
                    </a:prstGeom>
                  </pic:spPr>
                </pic:pic>
              </a:graphicData>
            </a:graphic>
          </wp:inline>
        </w:drawing>
      </w:r>
    </w:p>
    <w:p w14:paraId="36DAAC26" w14:textId="77777777" w:rsidR="00522787" w:rsidRDefault="00522787" w:rsidP="00441B6F">
      <w:pPr>
        <w:pStyle w:val="Head1"/>
        <w:spacing w:after="0"/>
        <w:jc w:val="both"/>
        <w:rPr>
          <w:noProof/>
        </w:rPr>
      </w:pPr>
    </w:p>
    <w:p w14:paraId="6DA9F964" w14:textId="59DA2368" w:rsidR="00842D02" w:rsidRDefault="00842D02" w:rsidP="0025604A">
      <w:pPr>
        <w:pStyle w:val="Head1"/>
        <w:spacing w:after="0"/>
        <w:jc w:val="both"/>
        <w:rPr>
          <w:rFonts w:ascii="Arial" w:hAnsi="Arial" w:cs="Arial"/>
          <w:caps w:val="0"/>
          <w:noProof/>
          <w:sz w:val="20"/>
        </w:rPr>
      </w:pPr>
      <w:r w:rsidRPr="0025604A">
        <w:rPr>
          <w:rFonts w:ascii="Arial" w:hAnsi="Arial" w:cs="Arial"/>
          <w:caps w:val="0"/>
          <w:noProof/>
          <w:sz w:val="20"/>
        </w:rPr>
        <w:t xml:space="preserve">Fig. </w:t>
      </w:r>
      <w:r w:rsidR="00BC3F3E">
        <w:rPr>
          <w:rFonts w:ascii="Arial" w:hAnsi="Arial" w:cs="Arial"/>
          <w:caps w:val="0"/>
          <w:noProof/>
          <w:sz w:val="20"/>
        </w:rPr>
        <w:t>5</w:t>
      </w:r>
      <w:r w:rsidRPr="0025604A">
        <w:rPr>
          <w:rFonts w:ascii="Arial" w:hAnsi="Arial" w:cs="Arial"/>
          <w:caps w:val="0"/>
          <w:noProof/>
          <w:sz w:val="20"/>
        </w:rPr>
        <w:t>.</w:t>
      </w:r>
      <w:r w:rsidRPr="0025604A">
        <w:rPr>
          <w:noProof/>
        </w:rPr>
        <w:t xml:space="preserve"> </w:t>
      </w:r>
      <w:r w:rsidR="0025604A" w:rsidRPr="0025604A">
        <w:rPr>
          <w:rFonts w:ascii="Arial" w:hAnsi="Arial" w:cs="Arial"/>
          <w:caps w:val="0"/>
          <w:noProof/>
          <w:sz w:val="20"/>
        </w:rPr>
        <w:t>Particles trajectory through representative iterations until reaching the optimal solution for study case 1</w:t>
      </w:r>
    </w:p>
    <w:p w14:paraId="45B6C011" w14:textId="77777777" w:rsidR="004E7EA2" w:rsidRDefault="004E7EA2" w:rsidP="0025604A">
      <w:pPr>
        <w:pStyle w:val="Head1"/>
        <w:spacing w:after="0"/>
        <w:jc w:val="both"/>
        <w:rPr>
          <w:rFonts w:ascii="Arial" w:hAnsi="Arial" w:cs="Arial"/>
          <w:caps w:val="0"/>
          <w:noProof/>
          <w:sz w:val="20"/>
        </w:rPr>
      </w:pPr>
    </w:p>
    <w:p w14:paraId="6CE99DE5" w14:textId="5D3A656D" w:rsidR="004E7EA2" w:rsidRDefault="00557217" w:rsidP="0025604A">
      <w:pPr>
        <w:pStyle w:val="Head1"/>
        <w:spacing w:after="0"/>
        <w:jc w:val="both"/>
        <w:rPr>
          <w:rFonts w:ascii="Arial" w:hAnsi="Arial" w:cs="Arial"/>
          <w:b w:val="0"/>
          <w:bCs/>
          <w:caps w:val="0"/>
          <w:noProof/>
          <w:sz w:val="20"/>
          <w:szCs w:val="18"/>
        </w:rPr>
      </w:pPr>
      <w:r w:rsidRPr="00557217">
        <w:rPr>
          <w:rFonts w:ascii="Arial" w:hAnsi="Arial" w:cs="Arial"/>
          <w:b w:val="0"/>
          <w:bCs/>
          <w:caps w:val="0"/>
          <w:noProof/>
          <w:sz w:val="20"/>
          <w:szCs w:val="18"/>
        </w:rPr>
        <w:lastRenderedPageBreak/>
        <w:t>In case 1, in the initial iteration, the particles are distributed over a wide range of solutions, ranging from 20 to 35 cm in width and height of up to 70 cm. However, it can be observed that as the iterations progress, the particles concentrate in the area near the GBest, showing how they quickly move from exploration to exploitation in very early iterations. It can be seen how an initial particle fell very close to the optimal section in terms of both geometry and strands in the solution space, making it impossible for the other particles to find a better one</w:t>
      </w:r>
      <w:r>
        <w:rPr>
          <w:rFonts w:ascii="Arial" w:hAnsi="Arial" w:cs="Arial"/>
          <w:b w:val="0"/>
          <w:bCs/>
          <w:caps w:val="0"/>
          <w:noProof/>
          <w:sz w:val="20"/>
          <w:szCs w:val="18"/>
        </w:rPr>
        <w:t xml:space="preserve">, </w:t>
      </w:r>
      <w:r w:rsidR="004E7EA2" w:rsidRPr="004E7EA2">
        <w:rPr>
          <w:rFonts w:ascii="Arial" w:hAnsi="Arial" w:cs="Arial"/>
          <w:b w:val="0"/>
          <w:bCs/>
          <w:caps w:val="0"/>
          <w:noProof/>
          <w:sz w:val="20"/>
          <w:szCs w:val="18"/>
        </w:rPr>
        <w:t>which in this case is the beam 20 cm wide (</w:t>
      </w:r>
      <w:r w:rsidR="004E7EA2" w:rsidRPr="00557217">
        <w:rPr>
          <w:rFonts w:ascii="Arial" w:hAnsi="Arial" w:cs="Arial"/>
          <w:b w:val="0"/>
          <w:bCs/>
          <w:i/>
          <w:iCs/>
          <w:caps w:val="0"/>
          <w:noProof/>
          <w:sz w:val="20"/>
          <w:szCs w:val="18"/>
        </w:rPr>
        <w:t>b</w:t>
      </w:r>
      <w:r w:rsidR="004E7EA2" w:rsidRPr="004E7EA2">
        <w:rPr>
          <w:rFonts w:ascii="Arial" w:hAnsi="Arial" w:cs="Arial"/>
          <w:b w:val="0"/>
          <w:bCs/>
          <w:caps w:val="0"/>
          <w:noProof/>
          <w:sz w:val="20"/>
          <w:szCs w:val="18"/>
        </w:rPr>
        <w:t>) by 30 cm high (</w:t>
      </w:r>
      <w:r w:rsidR="004E7EA2" w:rsidRPr="00557217">
        <w:rPr>
          <w:rFonts w:ascii="Arial" w:hAnsi="Arial" w:cs="Arial"/>
          <w:b w:val="0"/>
          <w:bCs/>
          <w:i/>
          <w:iCs/>
          <w:caps w:val="0"/>
          <w:noProof/>
          <w:sz w:val="20"/>
          <w:szCs w:val="18"/>
        </w:rPr>
        <w:t>h</w:t>
      </w:r>
      <w:r w:rsidR="004E7EA2" w:rsidRPr="004E7EA2">
        <w:rPr>
          <w:rFonts w:ascii="Arial" w:hAnsi="Arial" w:cs="Arial"/>
          <w:b w:val="0"/>
          <w:bCs/>
          <w:caps w:val="0"/>
          <w:noProof/>
          <w:sz w:val="20"/>
          <w:szCs w:val="18"/>
        </w:rPr>
        <w:t>), with 1 strand, with a concrete weight (</w:t>
      </w:r>
      <w:r w:rsidRPr="00557217">
        <w:rPr>
          <w:rFonts w:ascii="Arial" w:hAnsi="Arial" w:cs="Arial"/>
          <w:b w:val="0"/>
          <w:bCs/>
          <w:i/>
          <w:iCs/>
          <w:caps w:val="0"/>
          <w:noProof/>
          <w:sz w:val="20"/>
          <w:szCs w:val="18"/>
        </w:rPr>
        <w:t>P</w:t>
      </w:r>
      <w:r w:rsidR="004E7EA2" w:rsidRPr="00557217">
        <w:rPr>
          <w:rFonts w:ascii="Arial" w:hAnsi="Arial" w:cs="Arial"/>
          <w:bCs/>
          <w:i/>
          <w:iCs/>
          <w:caps w:val="0"/>
          <w:noProof/>
          <w:color w:val="000000"/>
          <w:sz w:val="20"/>
          <w:szCs w:val="18"/>
          <w:vertAlign w:val="subscript"/>
        </w:rPr>
        <w:t>c</w:t>
      </w:r>
      <w:r w:rsidR="004E7EA2" w:rsidRPr="004E7EA2">
        <w:rPr>
          <w:rFonts w:ascii="Arial" w:hAnsi="Arial" w:cs="Arial"/>
          <w:b w:val="0"/>
          <w:bCs/>
          <w:caps w:val="0"/>
          <w:noProof/>
          <w:sz w:val="20"/>
          <w:szCs w:val="18"/>
        </w:rPr>
        <w:t>) of 5.18 tons, a steel weight (</w:t>
      </w:r>
      <w:r w:rsidRPr="00557217">
        <w:rPr>
          <w:rFonts w:ascii="Arial" w:hAnsi="Arial" w:cs="Arial"/>
          <w:b w:val="0"/>
          <w:bCs/>
          <w:i/>
          <w:iCs/>
          <w:caps w:val="0"/>
          <w:noProof/>
          <w:sz w:val="20"/>
          <w:szCs w:val="18"/>
        </w:rPr>
        <w:t>P</w:t>
      </w:r>
      <w:r w:rsidR="004E7EA2" w:rsidRPr="00557217">
        <w:rPr>
          <w:rFonts w:ascii="Arial" w:hAnsi="Arial" w:cs="Arial"/>
          <w:bCs/>
          <w:i/>
          <w:iCs/>
          <w:caps w:val="0"/>
          <w:noProof/>
          <w:color w:val="000000"/>
          <w:sz w:val="20"/>
          <w:szCs w:val="18"/>
          <w:vertAlign w:val="subscript"/>
        </w:rPr>
        <w:t>s</w:t>
      </w:r>
      <w:r w:rsidR="004E7EA2" w:rsidRPr="004E7EA2">
        <w:rPr>
          <w:rFonts w:ascii="Arial" w:hAnsi="Arial" w:cs="Arial"/>
          <w:b w:val="0"/>
          <w:bCs/>
          <w:caps w:val="0"/>
          <w:noProof/>
          <w:sz w:val="20"/>
          <w:szCs w:val="18"/>
        </w:rPr>
        <w:t>) of 0.34 tons, and a pondered function value (</w:t>
      </w:r>
      <w:r>
        <w:rPr>
          <w:rFonts w:ascii="Arial" w:hAnsi="Arial" w:cs="Arial"/>
          <w:b w:val="0"/>
          <w:bCs/>
          <w:i/>
          <w:iCs/>
          <w:caps w:val="0"/>
          <w:noProof/>
          <w:sz w:val="20"/>
          <w:szCs w:val="18"/>
        </w:rPr>
        <w:t>F</w:t>
      </w:r>
      <w:r w:rsidR="004E7EA2" w:rsidRPr="004E7EA2">
        <w:rPr>
          <w:rFonts w:ascii="Arial" w:hAnsi="Arial" w:cs="Arial"/>
          <w:b w:val="0"/>
          <w:bCs/>
          <w:caps w:val="0"/>
          <w:noProof/>
          <w:sz w:val="20"/>
          <w:szCs w:val="18"/>
        </w:rPr>
        <w:t>) of 3.24 tons.</w:t>
      </w:r>
    </w:p>
    <w:p w14:paraId="1C06EDF2" w14:textId="77777777" w:rsidR="00E91FDE" w:rsidRPr="004E7EA2" w:rsidRDefault="00E91FDE" w:rsidP="0025604A">
      <w:pPr>
        <w:pStyle w:val="Head1"/>
        <w:spacing w:after="0"/>
        <w:jc w:val="both"/>
        <w:rPr>
          <w:rFonts w:ascii="Arial" w:hAnsi="Arial" w:cs="Arial"/>
          <w:b w:val="0"/>
          <w:bCs/>
          <w:noProof/>
          <w:sz w:val="20"/>
          <w:szCs w:val="18"/>
        </w:rPr>
      </w:pPr>
    </w:p>
    <w:p w14:paraId="5CB2ACC1" w14:textId="48E49780" w:rsidR="003A0271" w:rsidRDefault="00522787" w:rsidP="00441B6F">
      <w:pPr>
        <w:pStyle w:val="Head1"/>
        <w:spacing w:after="0"/>
        <w:jc w:val="both"/>
        <w:rPr>
          <w:noProof/>
        </w:rPr>
      </w:pPr>
      <w:r w:rsidRPr="00522787">
        <w:rPr>
          <w:noProof/>
        </w:rPr>
        <w:drawing>
          <wp:inline distT="0" distB="0" distL="0" distR="0" wp14:anchorId="73CFD3B8" wp14:editId="5A126188">
            <wp:extent cx="2520000" cy="1713465"/>
            <wp:effectExtent l="0" t="0" r="0" b="0"/>
            <wp:docPr id="1435889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89266" name=""/>
                    <pic:cNvPicPr/>
                  </pic:nvPicPr>
                  <pic:blipFill>
                    <a:blip r:embed="rId24"/>
                    <a:stretch>
                      <a:fillRect/>
                    </a:stretch>
                  </pic:blipFill>
                  <pic:spPr>
                    <a:xfrm>
                      <a:off x="0" y="0"/>
                      <a:ext cx="2520000" cy="1713465"/>
                    </a:xfrm>
                    <a:prstGeom prst="rect">
                      <a:avLst/>
                    </a:prstGeom>
                  </pic:spPr>
                </pic:pic>
              </a:graphicData>
            </a:graphic>
          </wp:inline>
        </w:drawing>
      </w:r>
      <w:r w:rsidRPr="00522787">
        <w:rPr>
          <w:noProof/>
        </w:rPr>
        <w:drawing>
          <wp:inline distT="0" distB="0" distL="0" distR="0" wp14:anchorId="3CFD8F75" wp14:editId="12A9C322">
            <wp:extent cx="2520000" cy="1741711"/>
            <wp:effectExtent l="0" t="0" r="0" b="0"/>
            <wp:docPr id="1319705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05239" name=""/>
                    <pic:cNvPicPr/>
                  </pic:nvPicPr>
                  <pic:blipFill>
                    <a:blip r:embed="rId25"/>
                    <a:stretch>
                      <a:fillRect/>
                    </a:stretch>
                  </pic:blipFill>
                  <pic:spPr>
                    <a:xfrm>
                      <a:off x="0" y="0"/>
                      <a:ext cx="2520000" cy="1741711"/>
                    </a:xfrm>
                    <a:prstGeom prst="rect">
                      <a:avLst/>
                    </a:prstGeom>
                  </pic:spPr>
                </pic:pic>
              </a:graphicData>
            </a:graphic>
          </wp:inline>
        </w:drawing>
      </w:r>
      <w:r w:rsidRPr="00522787">
        <w:rPr>
          <w:noProof/>
        </w:rPr>
        <w:t xml:space="preserve"> </w:t>
      </w:r>
      <w:r w:rsidRPr="00522787">
        <w:rPr>
          <w:noProof/>
        </w:rPr>
        <w:drawing>
          <wp:inline distT="0" distB="0" distL="0" distR="0" wp14:anchorId="3A6C52D4" wp14:editId="381F810F">
            <wp:extent cx="2520000" cy="1712237"/>
            <wp:effectExtent l="0" t="0" r="0" b="0"/>
            <wp:docPr id="2074504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04643" name=""/>
                    <pic:cNvPicPr/>
                  </pic:nvPicPr>
                  <pic:blipFill>
                    <a:blip r:embed="rId26"/>
                    <a:stretch>
                      <a:fillRect/>
                    </a:stretch>
                  </pic:blipFill>
                  <pic:spPr>
                    <a:xfrm>
                      <a:off x="0" y="0"/>
                      <a:ext cx="2520000" cy="1712237"/>
                    </a:xfrm>
                    <a:prstGeom prst="rect">
                      <a:avLst/>
                    </a:prstGeom>
                  </pic:spPr>
                </pic:pic>
              </a:graphicData>
            </a:graphic>
          </wp:inline>
        </w:drawing>
      </w:r>
      <w:r w:rsidRPr="00522787">
        <w:rPr>
          <w:noProof/>
        </w:rPr>
        <w:drawing>
          <wp:inline distT="0" distB="0" distL="0" distR="0" wp14:anchorId="2E155C49" wp14:editId="13070489">
            <wp:extent cx="2520000" cy="1699956"/>
            <wp:effectExtent l="0" t="0" r="0" b="0"/>
            <wp:docPr id="334855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55920" name=""/>
                    <pic:cNvPicPr/>
                  </pic:nvPicPr>
                  <pic:blipFill>
                    <a:blip r:embed="rId27"/>
                    <a:stretch>
                      <a:fillRect/>
                    </a:stretch>
                  </pic:blipFill>
                  <pic:spPr>
                    <a:xfrm>
                      <a:off x="0" y="0"/>
                      <a:ext cx="2520000" cy="1699956"/>
                    </a:xfrm>
                    <a:prstGeom prst="rect">
                      <a:avLst/>
                    </a:prstGeom>
                  </pic:spPr>
                </pic:pic>
              </a:graphicData>
            </a:graphic>
          </wp:inline>
        </w:drawing>
      </w:r>
      <w:r w:rsidRPr="00522787">
        <w:rPr>
          <w:noProof/>
        </w:rPr>
        <w:t xml:space="preserve"> </w:t>
      </w:r>
      <w:r w:rsidRPr="00522787">
        <w:rPr>
          <w:noProof/>
        </w:rPr>
        <w:drawing>
          <wp:inline distT="0" distB="0" distL="0" distR="0" wp14:anchorId="711EDBB9" wp14:editId="0216B2BC">
            <wp:extent cx="2520000" cy="1711316"/>
            <wp:effectExtent l="0" t="0" r="0" b="0"/>
            <wp:docPr id="907928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8385" name=""/>
                    <pic:cNvPicPr/>
                  </pic:nvPicPr>
                  <pic:blipFill>
                    <a:blip r:embed="rId28"/>
                    <a:stretch>
                      <a:fillRect/>
                    </a:stretch>
                  </pic:blipFill>
                  <pic:spPr>
                    <a:xfrm>
                      <a:off x="0" y="0"/>
                      <a:ext cx="2520000" cy="1711316"/>
                    </a:xfrm>
                    <a:prstGeom prst="rect">
                      <a:avLst/>
                    </a:prstGeom>
                  </pic:spPr>
                </pic:pic>
              </a:graphicData>
            </a:graphic>
          </wp:inline>
        </w:drawing>
      </w:r>
      <w:r w:rsidRPr="00522787">
        <w:rPr>
          <w:noProof/>
        </w:rPr>
        <w:t xml:space="preserve"> </w:t>
      </w:r>
      <w:r w:rsidRPr="00522787">
        <w:rPr>
          <w:noProof/>
        </w:rPr>
        <w:drawing>
          <wp:inline distT="0" distB="0" distL="0" distR="0" wp14:anchorId="211D7465" wp14:editId="79A24EAA">
            <wp:extent cx="2520000" cy="1697500"/>
            <wp:effectExtent l="0" t="0" r="0" b="0"/>
            <wp:docPr id="449363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63717" name=""/>
                    <pic:cNvPicPr/>
                  </pic:nvPicPr>
                  <pic:blipFill>
                    <a:blip r:embed="rId29"/>
                    <a:stretch>
                      <a:fillRect/>
                    </a:stretch>
                  </pic:blipFill>
                  <pic:spPr>
                    <a:xfrm>
                      <a:off x="0" y="0"/>
                      <a:ext cx="2520000" cy="1697500"/>
                    </a:xfrm>
                    <a:prstGeom prst="rect">
                      <a:avLst/>
                    </a:prstGeom>
                  </pic:spPr>
                </pic:pic>
              </a:graphicData>
            </a:graphic>
          </wp:inline>
        </w:drawing>
      </w:r>
    </w:p>
    <w:p w14:paraId="587E62D2" w14:textId="77777777" w:rsidR="0025604A" w:rsidRDefault="0025604A" w:rsidP="0025604A">
      <w:pPr>
        <w:pStyle w:val="Head1"/>
        <w:spacing w:after="0"/>
        <w:jc w:val="both"/>
        <w:rPr>
          <w:rFonts w:ascii="Arial" w:hAnsi="Arial" w:cs="Arial"/>
          <w:caps w:val="0"/>
          <w:noProof/>
          <w:sz w:val="20"/>
        </w:rPr>
      </w:pPr>
    </w:p>
    <w:p w14:paraId="69DC298D" w14:textId="1F148B3D" w:rsidR="0025604A" w:rsidRPr="0025604A" w:rsidRDefault="0025604A" w:rsidP="0025604A">
      <w:pPr>
        <w:pStyle w:val="Head1"/>
        <w:spacing w:after="0"/>
        <w:jc w:val="both"/>
        <w:rPr>
          <w:noProof/>
        </w:rPr>
      </w:pPr>
      <w:r w:rsidRPr="0025604A">
        <w:rPr>
          <w:rFonts w:ascii="Arial" w:hAnsi="Arial" w:cs="Arial"/>
          <w:caps w:val="0"/>
          <w:noProof/>
          <w:sz w:val="20"/>
        </w:rPr>
        <w:t xml:space="preserve">Fig. </w:t>
      </w:r>
      <w:r w:rsidR="00BC3F3E">
        <w:rPr>
          <w:rFonts w:ascii="Arial" w:hAnsi="Arial" w:cs="Arial"/>
          <w:caps w:val="0"/>
          <w:noProof/>
          <w:sz w:val="20"/>
        </w:rPr>
        <w:t>6</w:t>
      </w:r>
      <w:r w:rsidRPr="0025604A">
        <w:rPr>
          <w:rFonts w:ascii="Arial" w:hAnsi="Arial" w:cs="Arial"/>
          <w:caps w:val="0"/>
          <w:noProof/>
          <w:sz w:val="20"/>
        </w:rPr>
        <w:t>.</w:t>
      </w:r>
      <w:r w:rsidRPr="0025604A">
        <w:rPr>
          <w:noProof/>
        </w:rPr>
        <w:t xml:space="preserve"> </w:t>
      </w:r>
      <w:r w:rsidRPr="0025604A">
        <w:rPr>
          <w:rFonts w:ascii="Arial" w:hAnsi="Arial" w:cs="Arial"/>
          <w:caps w:val="0"/>
          <w:noProof/>
          <w:sz w:val="20"/>
        </w:rPr>
        <w:t xml:space="preserve">Particles trajectory through representative iterations until reaching the optimal solution for study case </w:t>
      </w:r>
      <w:r>
        <w:rPr>
          <w:rFonts w:ascii="Arial" w:hAnsi="Arial" w:cs="Arial"/>
          <w:caps w:val="0"/>
          <w:noProof/>
          <w:sz w:val="20"/>
        </w:rPr>
        <w:t>2</w:t>
      </w:r>
    </w:p>
    <w:p w14:paraId="26400067" w14:textId="77777777" w:rsidR="00522787" w:rsidRDefault="00522787" w:rsidP="00441B6F">
      <w:pPr>
        <w:pStyle w:val="Head1"/>
        <w:spacing w:after="0"/>
        <w:jc w:val="both"/>
        <w:rPr>
          <w:rFonts w:ascii="Arial" w:hAnsi="Arial" w:cs="Arial"/>
        </w:rPr>
      </w:pPr>
    </w:p>
    <w:p w14:paraId="6FDF7919" w14:textId="2AC2C195" w:rsidR="00E91FDE" w:rsidRDefault="00E12925" w:rsidP="00441B6F">
      <w:pPr>
        <w:pStyle w:val="Head1"/>
        <w:spacing w:after="0"/>
        <w:jc w:val="both"/>
        <w:rPr>
          <w:rFonts w:ascii="Arial" w:hAnsi="Arial" w:cs="Arial"/>
          <w:b w:val="0"/>
          <w:bCs/>
          <w:caps w:val="0"/>
          <w:sz w:val="20"/>
        </w:rPr>
      </w:pPr>
      <w:r w:rsidRPr="00E12925">
        <w:rPr>
          <w:rFonts w:ascii="Arial" w:hAnsi="Arial" w:cs="Arial"/>
          <w:b w:val="0"/>
          <w:bCs/>
          <w:caps w:val="0"/>
          <w:sz w:val="20"/>
        </w:rPr>
        <w:t xml:space="preserve">This may be because, in this case, there may be too many penalized solutions due to ASD revisions, which prevent a specific search area from being found. However, it can be observed that the </w:t>
      </w:r>
      <w:r w:rsidRPr="00E12925">
        <w:rPr>
          <w:rFonts w:ascii="Arial" w:hAnsi="Arial" w:cs="Arial"/>
          <w:b w:val="0"/>
          <w:bCs/>
          <w:i/>
          <w:iCs/>
          <w:caps w:val="0"/>
          <w:sz w:val="20"/>
        </w:rPr>
        <w:t>F</w:t>
      </w:r>
      <w:r w:rsidRPr="00E12925">
        <w:rPr>
          <w:rFonts w:ascii="Arial" w:hAnsi="Arial" w:cs="Arial"/>
          <w:b w:val="0"/>
          <w:bCs/>
          <w:caps w:val="0"/>
          <w:sz w:val="20"/>
        </w:rPr>
        <w:t xml:space="preserve"> function is always decreasing, which shows us that the algorithm worked well, always searching for a better solution than the previous one. Probably, if a larger </w:t>
      </w:r>
      <w:r w:rsidRPr="00E12925">
        <w:rPr>
          <w:rFonts w:ascii="Arial" w:hAnsi="Arial" w:cs="Arial"/>
          <w:b w:val="0"/>
          <w:bCs/>
          <w:caps w:val="0"/>
          <w:sz w:val="20"/>
        </w:rPr>
        <w:lastRenderedPageBreak/>
        <w:t>number of iterations, or particles, had been considered, another solution could have been obtained.</w:t>
      </w:r>
    </w:p>
    <w:p w14:paraId="2FA50C01" w14:textId="77777777" w:rsidR="00711975" w:rsidRDefault="00711975" w:rsidP="00441B6F">
      <w:pPr>
        <w:pStyle w:val="Head1"/>
        <w:spacing w:after="0"/>
        <w:jc w:val="both"/>
        <w:rPr>
          <w:rFonts w:ascii="Arial" w:hAnsi="Arial" w:cs="Arial"/>
          <w:b w:val="0"/>
          <w:bCs/>
          <w:caps w:val="0"/>
          <w:sz w:val="20"/>
        </w:rPr>
      </w:pPr>
    </w:p>
    <w:p w14:paraId="7F4720DA" w14:textId="761A1B9B" w:rsidR="00711975" w:rsidRPr="00711975" w:rsidRDefault="00FF47B6" w:rsidP="00711975">
      <w:pPr>
        <w:pStyle w:val="Head1"/>
        <w:spacing w:after="0"/>
        <w:rPr>
          <w:rFonts w:ascii="Arial" w:hAnsi="Arial" w:cs="Arial"/>
          <w:caps w:val="0"/>
          <w:szCs w:val="22"/>
        </w:rPr>
      </w:pPr>
      <w:r>
        <w:rPr>
          <w:rFonts w:ascii="Arial" w:hAnsi="Arial" w:cs="Arial"/>
          <w:caps w:val="0"/>
          <w:szCs w:val="22"/>
        </w:rPr>
        <w:t>4</w:t>
      </w:r>
      <w:r w:rsidR="00711975" w:rsidRPr="00711975">
        <w:rPr>
          <w:rFonts w:ascii="Arial" w:hAnsi="Arial" w:cs="Arial"/>
          <w:caps w:val="0"/>
          <w:szCs w:val="22"/>
        </w:rPr>
        <w:t>.</w:t>
      </w:r>
      <w:r w:rsidR="00711975">
        <w:rPr>
          <w:rFonts w:ascii="Arial" w:hAnsi="Arial" w:cs="Arial"/>
          <w:caps w:val="0"/>
          <w:szCs w:val="22"/>
        </w:rPr>
        <w:t>2</w:t>
      </w:r>
      <w:r w:rsidR="00711975" w:rsidRPr="00711975">
        <w:rPr>
          <w:rFonts w:ascii="Arial" w:hAnsi="Arial" w:cs="Arial"/>
          <w:caps w:val="0"/>
          <w:szCs w:val="22"/>
        </w:rPr>
        <w:t xml:space="preserve"> Structural design comparison</w:t>
      </w:r>
    </w:p>
    <w:p w14:paraId="287F6C7F" w14:textId="77777777" w:rsidR="00E91FDE" w:rsidRDefault="00E91FDE" w:rsidP="00441B6F">
      <w:pPr>
        <w:pStyle w:val="Head1"/>
        <w:spacing w:after="0"/>
        <w:jc w:val="both"/>
        <w:rPr>
          <w:rFonts w:ascii="Arial" w:hAnsi="Arial" w:cs="Arial"/>
          <w:b w:val="0"/>
          <w:bCs/>
          <w:caps w:val="0"/>
          <w:sz w:val="20"/>
        </w:rPr>
      </w:pPr>
    </w:p>
    <w:p w14:paraId="39442B8B" w14:textId="3684097E" w:rsidR="0001771F" w:rsidRDefault="0001771F" w:rsidP="00441B6F">
      <w:pPr>
        <w:pStyle w:val="Head1"/>
        <w:spacing w:after="0"/>
        <w:jc w:val="both"/>
        <w:rPr>
          <w:rFonts w:ascii="Arial" w:hAnsi="Arial" w:cs="Arial"/>
          <w:b w:val="0"/>
          <w:bCs/>
          <w:caps w:val="0"/>
          <w:sz w:val="20"/>
        </w:rPr>
      </w:pPr>
      <w:r w:rsidRPr="0001771F">
        <w:rPr>
          <w:rFonts w:ascii="Arial" w:hAnsi="Arial" w:cs="Arial"/>
          <w:b w:val="0"/>
          <w:bCs/>
          <w:caps w:val="0"/>
          <w:sz w:val="20"/>
        </w:rPr>
        <w:t>The following tables provide more technical and digestible data for a structural engineer, showing the ultimate moments and shear forces, Mu and Vu respectively, for both positive and negative layers, with the proposed number of rebars or stirrups and their diameter and spacing, as well as showing whether they pass the check for displacement Uz, and ASD.</w:t>
      </w:r>
      <w:r>
        <w:rPr>
          <w:rFonts w:ascii="Arial" w:hAnsi="Arial" w:cs="Arial"/>
          <w:b w:val="0"/>
          <w:bCs/>
          <w:caps w:val="0"/>
          <w:sz w:val="20"/>
        </w:rPr>
        <w:t xml:space="preserve"> Table 6 correspond to the conventional analysis made and Table 7 for the prestressed PSO analysis.</w:t>
      </w:r>
    </w:p>
    <w:p w14:paraId="59290ED9" w14:textId="77777777" w:rsidR="0001771F" w:rsidRDefault="0001771F" w:rsidP="00441B6F">
      <w:pPr>
        <w:pStyle w:val="Head1"/>
        <w:spacing w:after="0"/>
        <w:jc w:val="both"/>
        <w:rPr>
          <w:rFonts w:ascii="Arial" w:hAnsi="Arial" w:cs="Arial"/>
          <w:b w:val="0"/>
          <w:bCs/>
          <w:caps w:val="0"/>
          <w:sz w:val="20"/>
        </w:rPr>
      </w:pPr>
    </w:p>
    <w:p w14:paraId="54BB1AE3" w14:textId="02632D83" w:rsidR="0066283E" w:rsidRPr="00404BA2" w:rsidRDefault="0066283E" w:rsidP="00441B6F">
      <w:pPr>
        <w:pStyle w:val="Head1"/>
        <w:spacing w:after="0"/>
        <w:jc w:val="both"/>
        <w:rPr>
          <w:rFonts w:ascii="Arial" w:hAnsi="Arial" w:cs="Arial"/>
          <w:sz w:val="20"/>
          <w:szCs w:val="18"/>
        </w:rPr>
      </w:pPr>
      <w:r w:rsidRPr="00404BA2">
        <w:rPr>
          <w:rFonts w:ascii="Arial" w:hAnsi="Arial" w:cs="Arial"/>
          <w:sz w:val="20"/>
          <w:szCs w:val="18"/>
        </w:rPr>
        <w:t>T</w:t>
      </w:r>
      <w:r w:rsidRPr="00404BA2">
        <w:rPr>
          <w:rFonts w:ascii="Arial" w:hAnsi="Arial" w:cs="Arial"/>
          <w:caps w:val="0"/>
          <w:sz w:val="20"/>
          <w:szCs w:val="18"/>
        </w:rPr>
        <w:t>able 6.</w:t>
      </w:r>
      <w:r w:rsidRPr="00404BA2">
        <w:rPr>
          <w:rFonts w:ascii="Arial" w:hAnsi="Arial" w:cs="Arial"/>
          <w:caps w:val="0"/>
          <w:sz w:val="20"/>
          <w:szCs w:val="18"/>
        </w:rPr>
        <w:tab/>
        <w:t>Conventional analysis results</w:t>
      </w:r>
    </w:p>
    <w:p w14:paraId="0234CFFE" w14:textId="77777777" w:rsidR="00790ADA" w:rsidRPr="004D0335" w:rsidRDefault="00790ADA" w:rsidP="00441B6F">
      <w:pPr>
        <w:pStyle w:val="Head1"/>
        <w:spacing w:after="0"/>
        <w:jc w:val="both"/>
        <w:rPr>
          <w:rFonts w:ascii="Arial" w:hAnsi="Arial" w:cs="Arial"/>
        </w:rPr>
      </w:pPr>
    </w:p>
    <w:tbl>
      <w:tblPr>
        <w:tblW w:w="9497"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46"/>
        <w:gridCol w:w="723"/>
        <w:gridCol w:w="735"/>
        <w:gridCol w:w="700"/>
        <w:gridCol w:w="610"/>
        <w:gridCol w:w="385"/>
        <w:gridCol w:w="700"/>
        <w:gridCol w:w="610"/>
        <w:gridCol w:w="414"/>
        <w:gridCol w:w="667"/>
        <w:gridCol w:w="827"/>
        <w:gridCol w:w="949"/>
        <w:gridCol w:w="820"/>
        <w:gridCol w:w="711"/>
      </w:tblGrid>
      <w:tr w:rsidR="0066283E" w:rsidRPr="0066283E" w14:paraId="0BECFD0A" w14:textId="77777777" w:rsidTr="0066283E">
        <w:trPr>
          <w:trHeight w:val="603"/>
        </w:trPr>
        <w:tc>
          <w:tcPr>
            <w:tcW w:w="646" w:type="dxa"/>
            <w:tcBorders>
              <w:top w:val="single" w:sz="4" w:space="0" w:color="auto"/>
              <w:bottom w:val="single" w:sz="4" w:space="0" w:color="auto"/>
            </w:tcBorders>
            <w:hideMark/>
          </w:tcPr>
          <w:p w14:paraId="1B9FE39F" w14:textId="77777777" w:rsidR="0066283E" w:rsidRPr="0066283E" w:rsidRDefault="0066283E" w:rsidP="0066283E">
            <w:pPr>
              <w:jc w:val="center"/>
              <w:rPr>
                <w:rFonts w:ascii="Arial" w:hAnsi="Arial" w:cs="Arial"/>
                <w:b/>
                <w:bCs/>
                <w:sz w:val="18"/>
                <w:szCs w:val="18"/>
                <w:lang w:val="es-MX" w:eastAsia="es-MX"/>
              </w:rPr>
            </w:pPr>
            <w:r w:rsidRPr="0066283E">
              <w:rPr>
                <w:rFonts w:ascii="Arial" w:hAnsi="Arial" w:cs="Arial"/>
                <w:b/>
                <w:bCs/>
                <w:sz w:val="18"/>
                <w:szCs w:val="18"/>
                <w:lang w:val="es-MX" w:eastAsia="es-MX"/>
              </w:rPr>
              <w:t>Case</w:t>
            </w:r>
          </w:p>
        </w:tc>
        <w:tc>
          <w:tcPr>
            <w:tcW w:w="723" w:type="dxa"/>
            <w:tcBorders>
              <w:top w:val="single" w:sz="4" w:space="0" w:color="auto"/>
              <w:bottom w:val="single" w:sz="4" w:space="0" w:color="auto"/>
            </w:tcBorders>
            <w:hideMark/>
          </w:tcPr>
          <w:p w14:paraId="5FEBFB17" w14:textId="77777777" w:rsidR="0066283E" w:rsidRPr="0066283E" w:rsidRDefault="0066283E" w:rsidP="0066283E">
            <w:pPr>
              <w:jc w:val="center"/>
              <w:rPr>
                <w:rFonts w:ascii="Arial" w:hAnsi="Arial" w:cs="Arial"/>
                <w:b/>
                <w:bCs/>
                <w:sz w:val="18"/>
                <w:szCs w:val="18"/>
                <w:lang w:val="es-MX" w:eastAsia="es-MX"/>
              </w:rPr>
            </w:pPr>
            <w:proofErr w:type="spellStart"/>
            <w:r w:rsidRPr="0066283E">
              <w:rPr>
                <w:rFonts w:ascii="Arial" w:hAnsi="Arial" w:cs="Arial"/>
                <w:b/>
                <w:bCs/>
                <w:sz w:val="18"/>
                <w:szCs w:val="18"/>
                <w:lang w:val="es-MX" w:eastAsia="es-MX"/>
              </w:rPr>
              <w:t>Width</w:t>
            </w:r>
            <w:proofErr w:type="spellEnd"/>
            <w:r w:rsidRPr="0066283E">
              <w:rPr>
                <w:rFonts w:ascii="Arial" w:hAnsi="Arial" w:cs="Arial"/>
                <w:b/>
                <w:bCs/>
                <w:sz w:val="18"/>
                <w:szCs w:val="18"/>
                <w:lang w:val="es-MX" w:eastAsia="es-MX"/>
              </w:rPr>
              <w:t xml:space="preserve"> </w:t>
            </w:r>
            <w:r w:rsidRPr="0066283E">
              <w:rPr>
                <w:rFonts w:ascii="Arial" w:hAnsi="Arial" w:cs="Arial"/>
                <w:b/>
                <w:bCs/>
                <w:sz w:val="18"/>
                <w:szCs w:val="18"/>
                <w:lang w:val="es-MX" w:eastAsia="es-MX"/>
              </w:rPr>
              <w:br/>
              <w:t>(cm)</w:t>
            </w:r>
          </w:p>
        </w:tc>
        <w:tc>
          <w:tcPr>
            <w:tcW w:w="735" w:type="dxa"/>
            <w:tcBorders>
              <w:top w:val="single" w:sz="4" w:space="0" w:color="auto"/>
              <w:bottom w:val="single" w:sz="4" w:space="0" w:color="auto"/>
            </w:tcBorders>
            <w:hideMark/>
          </w:tcPr>
          <w:p w14:paraId="7B0C8143" w14:textId="77777777" w:rsidR="0066283E" w:rsidRPr="0066283E" w:rsidRDefault="0066283E" w:rsidP="0066283E">
            <w:pPr>
              <w:jc w:val="center"/>
              <w:rPr>
                <w:rFonts w:ascii="Arial" w:hAnsi="Arial" w:cs="Arial"/>
                <w:b/>
                <w:bCs/>
                <w:sz w:val="18"/>
                <w:szCs w:val="18"/>
                <w:lang w:val="es-MX" w:eastAsia="es-MX"/>
              </w:rPr>
            </w:pPr>
            <w:r w:rsidRPr="0066283E">
              <w:rPr>
                <w:rFonts w:ascii="Arial" w:hAnsi="Arial" w:cs="Arial"/>
                <w:b/>
                <w:bCs/>
                <w:sz w:val="18"/>
                <w:szCs w:val="18"/>
                <w:lang w:val="es-MX" w:eastAsia="es-MX"/>
              </w:rPr>
              <w:t xml:space="preserve">Depth </w:t>
            </w:r>
            <w:r w:rsidRPr="0066283E">
              <w:rPr>
                <w:rFonts w:ascii="Arial" w:hAnsi="Arial" w:cs="Arial"/>
                <w:b/>
                <w:bCs/>
                <w:sz w:val="18"/>
                <w:szCs w:val="18"/>
                <w:lang w:val="es-MX" w:eastAsia="es-MX"/>
              </w:rPr>
              <w:br/>
              <w:t>(cm)</w:t>
            </w:r>
          </w:p>
        </w:tc>
        <w:tc>
          <w:tcPr>
            <w:tcW w:w="700" w:type="dxa"/>
            <w:tcBorders>
              <w:top w:val="single" w:sz="4" w:space="0" w:color="auto"/>
              <w:bottom w:val="single" w:sz="4" w:space="0" w:color="auto"/>
            </w:tcBorders>
            <w:hideMark/>
          </w:tcPr>
          <w:p w14:paraId="29C7D45D" w14:textId="77777777" w:rsidR="0066283E" w:rsidRPr="0066283E" w:rsidRDefault="0066283E" w:rsidP="0066283E">
            <w:pPr>
              <w:jc w:val="center"/>
              <w:rPr>
                <w:rFonts w:ascii="Arial" w:hAnsi="Arial" w:cs="Arial"/>
                <w:b/>
                <w:bCs/>
                <w:sz w:val="18"/>
                <w:szCs w:val="18"/>
                <w:lang w:val="es-MX" w:eastAsia="es-MX"/>
              </w:rPr>
            </w:pPr>
            <w:r w:rsidRPr="0066283E">
              <w:rPr>
                <w:rFonts w:ascii="Arial" w:hAnsi="Arial" w:cs="Arial"/>
                <w:b/>
                <w:bCs/>
                <w:sz w:val="18"/>
                <w:szCs w:val="18"/>
                <w:lang w:val="es-MX" w:eastAsia="es-MX"/>
              </w:rPr>
              <w:t xml:space="preserve">Mu (-) </w:t>
            </w:r>
            <w:r w:rsidRPr="0066283E">
              <w:rPr>
                <w:rFonts w:ascii="Arial" w:hAnsi="Arial" w:cs="Arial"/>
                <w:b/>
                <w:bCs/>
                <w:sz w:val="18"/>
                <w:szCs w:val="18"/>
                <w:lang w:val="es-MX" w:eastAsia="es-MX"/>
              </w:rPr>
              <w:br/>
              <w:t>(</w:t>
            </w:r>
            <w:proofErr w:type="spellStart"/>
            <w:r w:rsidRPr="0066283E">
              <w:rPr>
                <w:rFonts w:ascii="Arial" w:hAnsi="Arial" w:cs="Arial"/>
                <w:b/>
                <w:bCs/>
                <w:sz w:val="18"/>
                <w:szCs w:val="18"/>
                <w:lang w:val="es-MX" w:eastAsia="es-MX"/>
              </w:rPr>
              <w:t>tm</w:t>
            </w:r>
            <w:proofErr w:type="spellEnd"/>
            <w:r w:rsidRPr="0066283E">
              <w:rPr>
                <w:rFonts w:ascii="Arial" w:hAnsi="Arial" w:cs="Arial"/>
                <w:b/>
                <w:bCs/>
                <w:sz w:val="18"/>
                <w:szCs w:val="18"/>
                <w:lang w:val="es-MX" w:eastAsia="es-MX"/>
              </w:rPr>
              <w:t>)</w:t>
            </w:r>
          </w:p>
        </w:tc>
        <w:tc>
          <w:tcPr>
            <w:tcW w:w="610" w:type="dxa"/>
            <w:tcBorders>
              <w:top w:val="single" w:sz="4" w:space="0" w:color="auto"/>
              <w:bottom w:val="single" w:sz="4" w:space="0" w:color="auto"/>
            </w:tcBorders>
            <w:hideMark/>
          </w:tcPr>
          <w:p w14:paraId="6B08F3DF" w14:textId="48F9636B" w:rsidR="0066283E" w:rsidRPr="0066283E" w:rsidRDefault="0066283E" w:rsidP="0066283E">
            <w:pPr>
              <w:jc w:val="center"/>
              <w:rPr>
                <w:rFonts w:ascii="Arial" w:hAnsi="Arial" w:cs="Arial"/>
                <w:b/>
                <w:bCs/>
                <w:sz w:val="18"/>
                <w:szCs w:val="18"/>
                <w:lang w:val="es-MX" w:eastAsia="es-MX"/>
              </w:rPr>
            </w:pPr>
            <w:proofErr w:type="spellStart"/>
            <w:r w:rsidRPr="0066283E">
              <w:rPr>
                <w:rFonts w:ascii="Arial" w:hAnsi="Arial" w:cs="Arial"/>
                <w:b/>
                <w:bCs/>
                <w:sz w:val="18"/>
                <w:szCs w:val="18"/>
                <w:lang w:val="es-MX" w:eastAsia="es-MX"/>
              </w:rPr>
              <w:t>Bars</w:t>
            </w:r>
            <w:proofErr w:type="spellEnd"/>
            <w:r w:rsidRPr="0066283E">
              <w:rPr>
                <w:rFonts w:ascii="Arial" w:hAnsi="Arial" w:cs="Arial"/>
                <w:b/>
                <w:bCs/>
                <w:sz w:val="18"/>
                <w:szCs w:val="18"/>
                <w:lang w:val="es-MX" w:eastAsia="es-MX"/>
              </w:rPr>
              <w:t xml:space="preserve"> </w:t>
            </w:r>
            <w:r w:rsidRPr="0066283E">
              <w:rPr>
                <w:rFonts w:ascii="Arial" w:hAnsi="Arial" w:cs="Arial"/>
                <w:b/>
                <w:bCs/>
                <w:sz w:val="18"/>
                <w:szCs w:val="18"/>
                <w:lang w:val="es-MX" w:eastAsia="es-MX"/>
              </w:rPr>
              <w:br/>
            </w:r>
          </w:p>
        </w:tc>
        <w:tc>
          <w:tcPr>
            <w:tcW w:w="385" w:type="dxa"/>
            <w:tcBorders>
              <w:top w:val="single" w:sz="4" w:space="0" w:color="auto"/>
              <w:bottom w:val="single" w:sz="4" w:space="0" w:color="auto"/>
            </w:tcBorders>
            <w:hideMark/>
          </w:tcPr>
          <w:p w14:paraId="51808F72" w14:textId="116AF35A" w:rsidR="0066283E" w:rsidRPr="0066283E" w:rsidRDefault="0066283E" w:rsidP="0066283E">
            <w:pPr>
              <w:jc w:val="center"/>
              <w:rPr>
                <w:rFonts w:ascii="Arial" w:hAnsi="Arial" w:cs="Arial"/>
                <w:b/>
                <w:bCs/>
                <w:sz w:val="18"/>
                <w:szCs w:val="18"/>
                <w:lang w:val="es-MX" w:eastAsia="es-MX"/>
              </w:rPr>
            </w:pPr>
            <w:r w:rsidRPr="0066283E">
              <w:rPr>
                <w:rFonts w:ascii="Calibri" w:hAnsi="Calibri" w:cs="Calibri"/>
                <w:b/>
                <w:bCs/>
                <w:sz w:val="18"/>
                <w:szCs w:val="18"/>
                <w:lang w:val="es-MX" w:eastAsia="es-MX"/>
              </w:rPr>
              <w:t>Φ</w:t>
            </w:r>
            <w:r w:rsidRPr="0066283E">
              <w:rPr>
                <w:rFonts w:ascii="Arial" w:hAnsi="Arial" w:cs="Arial"/>
                <w:b/>
                <w:bCs/>
                <w:sz w:val="18"/>
                <w:szCs w:val="18"/>
                <w:lang w:val="es-MX" w:eastAsia="es-MX"/>
              </w:rPr>
              <w:t xml:space="preserve"> </w:t>
            </w:r>
            <w:r w:rsidRPr="0066283E">
              <w:rPr>
                <w:rFonts w:ascii="Arial" w:hAnsi="Arial" w:cs="Arial"/>
                <w:b/>
                <w:bCs/>
                <w:sz w:val="18"/>
                <w:szCs w:val="18"/>
                <w:lang w:val="es-MX" w:eastAsia="es-MX"/>
              </w:rPr>
              <w:br/>
            </w:r>
          </w:p>
        </w:tc>
        <w:tc>
          <w:tcPr>
            <w:tcW w:w="700" w:type="dxa"/>
            <w:tcBorders>
              <w:top w:val="single" w:sz="4" w:space="0" w:color="auto"/>
              <w:bottom w:val="single" w:sz="4" w:space="0" w:color="auto"/>
            </w:tcBorders>
            <w:hideMark/>
          </w:tcPr>
          <w:p w14:paraId="4C0BF5BC" w14:textId="77777777" w:rsidR="0066283E" w:rsidRPr="0066283E" w:rsidRDefault="0066283E" w:rsidP="0066283E">
            <w:pPr>
              <w:jc w:val="center"/>
              <w:rPr>
                <w:rFonts w:ascii="Arial" w:hAnsi="Arial" w:cs="Arial"/>
                <w:b/>
                <w:bCs/>
                <w:sz w:val="18"/>
                <w:szCs w:val="18"/>
                <w:lang w:val="es-MX" w:eastAsia="es-MX"/>
              </w:rPr>
            </w:pPr>
            <w:r w:rsidRPr="0066283E">
              <w:rPr>
                <w:rFonts w:ascii="Arial" w:hAnsi="Arial" w:cs="Arial"/>
                <w:b/>
                <w:bCs/>
                <w:sz w:val="18"/>
                <w:szCs w:val="18"/>
                <w:lang w:val="es-MX" w:eastAsia="es-MX"/>
              </w:rPr>
              <w:t xml:space="preserve">Mu (+) </w:t>
            </w:r>
            <w:r w:rsidRPr="0066283E">
              <w:rPr>
                <w:rFonts w:ascii="Arial" w:hAnsi="Arial" w:cs="Arial"/>
                <w:b/>
                <w:bCs/>
                <w:sz w:val="18"/>
                <w:szCs w:val="18"/>
                <w:lang w:val="es-MX" w:eastAsia="es-MX"/>
              </w:rPr>
              <w:br/>
              <w:t>(</w:t>
            </w:r>
            <w:proofErr w:type="spellStart"/>
            <w:r w:rsidRPr="0066283E">
              <w:rPr>
                <w:rFonts w:ascii="Arial" w:hAnsi="Arial" w:cs="Arial"/>
                <w:b/>
                <w:bCs/>
                <w:sz w:val="18"/>
                <w:szCs w:val="18"/>
                <w:lang w:val="es-MX" w:eastAsia="es-MX"/>
              </w:rPr>
              <w:t>tm</w:t>
            </w:r>
            <w:proofErr w:type="spellEnd"/>
            <w:r w:rsidRPr="0066283E">
              <w:rPr>
                <w:rFonts w:ascii="Arial" w:hAnsi="Arial" w:cs="Arial"/>
                <w:b/>
                <w:bCs/>
                <w:sz w:val="18"/>
                <w:szCs w:val="18"/>
                <w:lang w:val="es-MX" w:eastAsia="es-MX"/>
              </w:rPr>
              <w:t>)</w:t>
            </w:r>
          </w:p>
        </w:tc>
        <w:tc>
          <w:tcPr>
            <w:tcW w:w="610" w:type="dxa"/>
            <w:tcBorders>
              <w:top w:val="single" w:sz="4" w:space="0" w:color="auto"/>
              <w:bottom w:val="single" w:sz="4" w:space="0" w:color="auto"/>
            </w:tcBorders>
            <w:hideMark/>
          </w:tcPr>
          <w:p w14:paraId="6435BA7B" w14:textId="512B48F4" w:rsidR="0066283E" w:rsidRPr="0066283E" w:rsidRDefault="0066283E" w:rsidP="0066283E">
            <w:pPr>
              <w:jc w:val="center"/>
              <w:rPr>
                <w:rFonts w:ascii="Arial" w:hAnsi="Arial" w:cs="Arial"/>
                <w:b/>
                <w:bCs/>
                <w:sz w:val="18"/>
                <w:szCs w:val="18"/>
                <w:lang w:val="es-MX" w:eastAsia="es-MX"/>
              </w:rPr>
            </w:pPr>
            <w:proofErr w:type="spellStart"/>
            <w:r w:rsidRPr="0066283E">
              <w:rPr>
                <w:rFonts w:ascii="Arial" w:hAnsi="Arial" w:cs="Arial"/>
                <w:b/>
                <w:bCs/>
                <w:sz w:val="18"/>
                <w:szCs w:val="18"/>
                <w:lang w:val="es-MX" w:eastAsia="es-MX"/>
              </w:rPr>
              <w:t>Bars</w:t>
            </w:r>
            <w:proofErr w:type="spellEnd"/>
            <w:r w:rsidRPr="0066283E">
              <w:rPr>
                <w:rFonts w:ascii="Arial" w:hAnsi="Arial" w:cs="Arial"/>
                <w:b/>
                <w:bCs/>
                <w:sz w:val="18"/>
                <w:szCs w:val="18"/>
                <w:lang w:val="es-MX" w:eastAsia="es-MX"/>
              </w:rPr>
              <w:t xml:space="preserve"> </w:t>
            </w:r>
            <w:r w:rsidRPr="0066283E">
              <w:rPr>
                <w:rFonts w:ascii="Arial" w:hAnsi="Arial" w:cs="Arial"/>
                <w:b/>
                <w:bCs/>
                <w:sz w:val="18"/>
                <w:szCs w:val="18"/>
                <w:lang w:val="es-MX" w:eastAsia="es-MX"/>
              </w:rPr>
              <w:br/>
            </w:r>
          </w:p>
        </w:tc>
        <w:tc>
          <w:tcPr>
            <w:tcW w:w="414" w:type="dxa"/>
            <w:tcBorders>
              <w:top w:val="single" w:sz="4" w:space="0" w:color="auto"/>
              <w:bottom w:val="single" w:sz="4" w:space="0" w:color="auto"/>
            </w:tcBorders>
            <w:hideMark/>
          </w:tcPr>
          <w:p w14:paraId="7C3FE397" w14:textId="393FE6DD" w:rsidR="0066283E" w:rsidRPr="0066283E" w:rsidRDefault="0066283E" w:rsidP="0066283E">
            <w:pPr>
              <w:jc w:val="center"/>
              <w:rPr>
                <w:rFonts w:ascii="Arial" w:hAnsi="Arial" w:cs="Arial"/>
                <w:b/>
                <w:bCs/>
                <w:sz w:val="18"/>
                <w:szCs w:val="18"/>
                <w:lang w:val="es-MX" w:eastAsia="es-MX"/>
              </w:rPr>
            </w:pPr>
            <w:r w:rsidRPr="0066283E">
              <w:rPr>
                <w:rFonts w:ascii="Arial" w:hAnsi="Arial" w:cs="Arial"/>
                <w:b/>
                <w:bCs/>
                <w:sz w:val="18"/>
                <w:szCs w:val="18"/>
                <w:lang w:val="es-MX" w:eastAsia="es-MX"/>
              </w:rPr>
              <w:t xml:space="preserve">Φ </w:t>
            </w:r>
            <w:r w:rsidRPr="0066283E">
              <w:rPr>
                <w:rFonts w:ascii="Arial" w:hAnsi="Arial" w:cs="Arial"/>
                <w:b/>
                <w:bCs/>
                <w:sz w:val="18"/>
                <w:szCs w:val="18"/>
                <w:lang w:val="es-MX" w:eastAsia="es-MX"/>
              </w:rPr>
              <w:br/>
            </w:r>
          </w:p>
        </w:tc>
        <w:tc>
          <w:tcPr>
            <w:tcW w:w="667" w:type="dxa"/>
            <w:tcBorders>
              <w:top w:val="single" w:sz="4" w:space="0" w:color="auto"/>
              <w:bottom w:val="single" w:sz="4" w:space="0" w:color="auto"/>
            </w:tcBorders>
            <w:hideMark/>
          </w:tcPr>
          <w:p w14:paraId="3A0AFFB5" w14:textId="77777777" w:rsidR="0066283E" w:rsidRPr="0066283E" w:rsidRDefault="0066283E" w:rsidP="0066283E">
            <w:pPr>
              <w:jc w:val="center"/>
              <w:rPr>
                <w:rFonts w:ascii="Arial" w:hAnsi="Arial" w:cs="Arial"/>
                <w:b/>
                <w:bCs/>
                <w:sz w:val="18"/>
                <w:szCs w:val="18"/>
                <w:lang w:val="es-MX" w:eastAsia="es-MX"/>
              </w:rPr>
            </w:pPr>
            <w:proofErr w:type="spellStart"/>
            <w:r w:rsidRPr="0066283E">
              <w:rPr>
                <w:rFonts w:ascii="Arial" w:hAnsi="Arial" w:cs="Arial"/>
                <w:b/>
                <w:bCs/>
                <w:sz w:val="18"/>
                <w:szCs w:val="18"/>
                <w:lang w:val="es-MX" w:eastAsia="es-MX"/>
              </w:rPr>
              <w:t>Vu</w:t>
            </w:r>
            <w:proofErr w:type="spellEnd"/>
            <w:r w:rsidRPr="0066283E">
              <w:rPr>
                <w:rFonts w:ascii="Arial" w:hAnsi="Arial" w:cs="Arial"/>
                <w:b/>
                <w:bCs/>
                <w:sz w:val="18"/>
                <w:szCs w:val="18"/>
                <w:lang w:val="es-MX" w:eastAsia="es-MX"/>
              </w:rPr>
              <w:t xml:space="preserve"> </w:t>
            </w:r>
            <w:r w:rsidRPr="0066283E">
              <w:rPr>
                <w:rFonts w:ascii="Arial" w:hAnsi="Arial" w:cs="Arial"/>
                <w:b/>
                <w:bCs/>
                <w:sz w:val="18"/>
                <w:szCs w:val="18"/>
                <w:lang w:val="es-MX" w:eastAsia="es-MX"/>
              </w:rPr>
              <w:br/>
              <w:t>(t)</w:t>
            </w:r>
          </w:p>
        </w:tc>
        <w:tc>
          <w:tcPr>
            <w:tcW w:w="827" w:type="dxa"/>
            <w:tcBorders>
              <w:top w:val="single" w:sz="4" w:space="0" w:color="auto"/>
              <w:bottom w:val="single" w:sz="4" w:space="0" w:color="auto"/>
            </w:tcBorders>
            <w:hideMark/>
          </w:tcPr>
          <w:p w14:paraId="5300934D" w14:textId="77777777" w:rsidR="0066283E" w:rsidRPr="0066283E" w:rsidRDefault="0066283E" w:rsidP="0066283E">
            <w:pPr>
              <w:jc w:val="center"/>
              <w:rPr>
                <w:rFonts w:ascii="Arial" w:hAnsi="Arial" w:cs="Arial"/>
                <w:b/>
                <w:bCs/>
                <w:sz w:val="18"/>
                <w:szCs w:val="18"/>
                <w:lang w:val="es-MX" w:eastAsia="es-MX"/>
              </w:rPr>
            </w:pPr>
            <w:proofErr w:type="spellStart"/>
            <w:r w:rsidRPr="0066283E">
              <w:rPr>
                <w:rFonts w:ascii="Arial" w:hAnsi="Arial" w:cs="Arial"/>
                <w:b/>
                <w:bCs/>
                <w:sz w:val="18"/>
                <w:szCs w:val="18"/>
                <w:lang w:val="es-MX" w:eastAsia="es-MX"/>
              </w:rPr>
              <w:t>Stirrup</w:t>
            </w:r>
            <w:proofErr w:type="spellEnd"/>
            <w:r w:rsidRPr="0066283E">
              <w:rPr>
                <w:rFonts w:ascii="Arial" w:hAnsi="Arial" w:cs="Arial"/>
                <w:b/>
                <w:bCs/>
                <w:sz w:val="18"/>
                <w:szCs w:val="18"/>
                <w:lang w:val="es-MX" w:eastAsia="es-MX"/>
              </w:rPr>
              <w:t xml:space="preserve"> </w:t>
            </w:r>
            <w:r w:rsidRPr="0066283E">
              <w:rPr>
                <w:rFonts w:ascii="Arial" w:hAnsi="Arial" w:cs="Arial"/>
                <w:b/>
                <w:bCs/>
                <w:sz w:val="18"/>
                <w:szCs w:val="18"/>
                <w:lang w:val="es-MX" w:eastAsia="es-MX"/>
              </w:rPr>
              <w:br/>
              <w:t>Φ</w:t>
            </w:r>
          </w:p>
        </w:tc>
        <w:tc>
          <w:tcPr>
            <w:tcW w:w="949" w:type="dxa"/>
            <w:tcBorders>
              <w:top w:val="single" w:sz="4" w:space="0" w:color="auto"/>
              <w:bottom w:val="single" w:sz="4" w:space="0" w:color="auto"/>
            </w:tcBorders>
            <w:hideMark/>
          </w:tcPr>
          <w:p w14:paraId="581FD4ED" w14:textId="77777777" w:rsidR="0066283E" w:rsidRPr="0066283E" w:rsidRDefault="0066283E" w:rsidP="0066283E">
            <w:pPr>
              <w:jc w:val="center"/>
              <w:rPr>
                <w:rFonts w:ascii="Arial" w:hAnsi="Arial" w:cs="Arial"/>
                <w:b/>
                <w:bCs/>
                <w:sz w:val="18"/>
                <w:szCs w:val="18"/>
                <w:lang w:val="es-MX" w:eastAsia="es-MX"/>
              </w:rPr>
            </w:pPr>
            <w:proofErr w:type="spellStart"/>
            <w:r w:rsidRPr="0066283E">
              <w:rPr>
                <w:rFonts w:ascii="Arial" w:hAnsi="Arial" w:cs="Arial"/>
                <w:b/>
                <w:bCs/>
                <w:sz w:val="18"/>
                <w:szCs w:val="18"/>
                <w:lang w:val="es-MX" w:eastAsia="es-MX"/>
              </w:rPr>
              <w:t>Spacing</w:t>
            </w:r>
            <w:proofErr w:type="spellEnd"/>
            <w:r w:rsidRPr="0066283E">
              <w:rPr>
                <w:rFonts w:ascii="Arial" w:hAnsi="Arial" w:cs="Arial"/>
                <w:b/>
                <w:bCs/>
                <w:sz w:val="18"/>
                <w:szCs w:val="18"/>
                <w:lang w:val="es-MX" w:eastAsia="es-MX"/>
              </w:rPr>
              <w:t xml:space="preserve"> </w:t>
            </w:r>
            <w:r w:rsidRPr="0066283E">
              <w:rPr>
                <w:rFonts w:ascii="Arial" w:hAnsi="Arial" w:cs="Arial"/>
                <w:b/>
                <w:bCs/>
                <w:sz w:val="18"/>
                <w:szCs w:val="18"/>
                <w:lang w:val="es-MX" w:eastAsia="es-MX"/>
              </w:rPr>
              <w:br/>
              <w:t>(cm)</w:t>
            </w:r>
          </w:p>
        </w:tc>
        <w:tc>
          <w:tcPr>
            <w:tcW w:w="820" w:type="dxa"/>
            <w:tcBorders>
              <w:top w:val="single" w:sz="4" w:space="0" w:color="auto"/>
              <w:bottom w:val="single" w:sz="4" w:space="0" w:color="auto"/>
            </w:tcBorders>
            <w:hideMark/>
          </w:tcPr>
          <w:p w14:paraId="58386DC6" w14:textId="77777777" w:rsidR="0066283E" w:rsidRPr="0066283E" w:rsidRDefault="0066283E" w:rsidP="0066283E">
            <w:pPr>
              <w:jc w:val="center"/>
              <w:rPr>
                <w:rFonts w:ascii="Arial" w:hAnsi="Arial" w:cs="Arial"/>
                <w:b/>
                <w:bCs/>
                <w:sz w:val="18"/>
                <w:szCs w:val="18"/>
                <w:lang w:val="es-MX" w:eastAsia="es-MX"/>
              </w:rPr>
            </w:pPr>
            <w:r w:rsidRPr="0066283E">
              <w:rPr>
                <w:rFonts w:ascii="Arial" w:hAnsi="Arial" w:cs="Arial"/>
                <w:b/>
                <w:bCs/>
                <w:sz w:val="18"/>
                <w:szCs w:val="18"/>
                <w:lang w:val="es-MX" w:eastAsia="es-MX"/>
              </w:rPr>
              <w:t xml:space="preserve">Uz </w:t>
            </w:r>
            <w:proofErr w:type="spellStart"/>
            <w:r w:rsidRPr="0066283E">
              <w:rPr>
                <w:rFonts w:ascii="Arial" w:hAnsi="Arial" w:cs="Arial"/>
                <w:b/>
                <w:bCs/>
                <w:sz w:val="18"/>
                <w:szCs w:val="18"/>
                <w:lang w:val="es-MX" w:eastAsia="es-MX"/>
              </w:rPr>
              <w:t>max</w:t>
            </w:r>
            <w:proofErr w:type="spellEnd"/>
            <w:r w:rsidRPr="0066283E">
              <w:rPr>
                <w:rFonts w:ascii="Arial" w:hAnsi="Arial" w:cs="Arial"/>
                <w:b/>
                <w:bCs/>
                <w:sz w:val="18"/>
                <w:szCs w:val="18"/>
                <w:lang w:val="es-MX" w:eastAsia="es-MX"/>
              </w:rPr>
              <w:t xml:space="preserve"> </w:t>
            </w:r>
            <w:r w:rsidRPr="0066283E">
              <w:rPr>
                <w:rFonts w:ascii="Arial" w:hAnsi="Arial" w:cs="Arial"/>
                <w:b/>
                <w:bCs/>
                <w:sz w:val="18"/>
                <w:szCs w:val="18"/>
                <w:lang w:val="es-MX" w:eastAsia="es-MX"/>
              </w:rPr>
              <w:br/>
              <w:t>(cm)</w:t>
            </w:r>
          </w:p>
        </w:tc>
        <w:tc>
          <w:tcPr>
            <w:tcW w:w="711" w:type="dxa"/>
            <w:tcBorders>
              <w:top w:val="single" w:sz="4" w:space="0" w:color="auto"/>
              <w:bottom w:val="single" w:sz="4" w:space="0" w:color="auto"/>
            </w:tcBorders>
            <w:hideMark/>
          </w:tcPr>
          <w:p w14:paraId="07D8316E" w14:textId="77777777" w:rsidR="0066283E" w:rsidRPr="0066283E" w:rsidRDefault="0066283E" w:rsidP="0066283E">
            <w:pPr>
              <w:jc w:val="center"/>
              <w:rPr>
                <w:rFonts w:ascii="Arial" w:hAnsi="Arial" w:cs="Arial"/>
                <w:b/>
                <w:bCs/>
                <w:sz w:val="18"/>
                <w:szCs w:val="18"/>
                <w:lang w:val="es-MX" w:eastAsia="es-MX"/>
              </w:rPr>
            </w:pPr>
            <w:r w:rsidRPr="0066283E">
              <w:rPr>
                <w:rFonts w:ascii="Arial" w:hAnsi="Arial" w:cs="Arial"/>
                <w:b/>
                <w:bCs/>
                <w:sz w:val="18"/>
                <w:szCs w:val="18"/>
                <w:lang w:val="es-MX" w:eastAsia="es-MX"/>
              </w:rPr>
              <w:t xml:space="preserve">Uz </w:t>
            </w:r>
            <w:r w:rsidRPr="0066283E">
              <w:rPr>
                <w:rFonts w:ascii="Arial" w:hAnsi="Arial" w:cs="Arial"/>
                <w:b/>
                <w:bCs/>
                <w:sz w:val="18"/>
                <w:szCs w:val="18"/>
                <w:lang w:val="es-MX" w:eastAsia="es-MX"/>
              </w:rPr>
              <w:br/>
              <w:t>OK?</w:t>
            </w:r>
          </w:p>
        </w:tc>
      </w:tr>
      <w:tr w:rsidR="0066283E" w:rsidRPr="0066283E" w14:paraId="63A834B1" w14:textId="77777777" w:rsidTr="0066283E">
        <w:trPr>
          <w:trHeight w:val="341"/>
        </w:trPr>
        <w:tc>
          <w:tcPr>
            <w:tcW w:w="646" w:type="dxa"/>
            <w:tcBorders>
              <w:top w:val="single" w:sz="4" w:space="0" w:color="auto"/>
            </w:tcBorders>
            <w:noWrap/>
            <w:vAlign w:val="bottom"/>
            <w:hideMark/>
          </w:tcPr>
          <w:p w14:paraId="1DB42554"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1</w:t>
            </w:r>
          </w:p>
        </w:tc>
        <w:tc>
          <w:tcPr>
            <w:tcW w:w="723" w:type="dxa"/>
            <w:tcBorders>
              <w:top w:val="single" w:sz="4" w:space="0" w:color="auto"/>
            </w:tcBorders>
            <w:noWrap/>
            <w:vAlign w:val="bottom"/>
            <w:hideMark/>
          </w:tcPr>
          <w:p w14:paraId="2308BFF0"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25</w:t>
            </w:r>
          </w:p>
        </w:tc>
        <w:tc>
          <w:tcPr>
            <w:tcW w:w="735" w:type="dxa"/>
            <w:tcBorders>
              <w:top w:val="single" w:sz="4" w:space="0" w:color="auto"/>
            </w:tcBorders>
            <w:noWrap/>
            <w:vAlign w:val="bottom"/>
            <w:hideMark/>
          </w:tcPr>
          <w:p w14:paraId="21B82B69"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45</w:t>
            </w:r>
          </w:p>
        </w:tc>
        <w:tc>
          <w:tcPr>
            <w:tcW w:w="700" w:type="dxa"/>
            <w:tcBorders>
              <w:top w:val="single" w:sz="4" w:space="0" w:color="auto"/>
            </w:tcBorders>
            <w:noWrap/>
            <w:vAlign w:val="bottom"/>
            <w:hideMark/>
          </w:tcPr>
          <w:p w14:paraId="31663117"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-7.74</w:t>
            </w:r>
          </w:p>
        </w:tc>
        <w:tc>
          <w:tcPr>
            <w:tcW w:w="610" w:type="dxa"/>
            <w:tcBorders>
              <w:top w:val="single" w:sz="4" w:space="0" w:color="auto"/>
            </w:tcBorders>
            <w:noWrap/>
            <w:vAlign w:val="bottom"/>
            <w:hideMark/>
          </w:tcPr>
          <w:p w14:paraId="21E8B06C"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2</w:t>
            </w:r>
          </w:p>
        </w:tc>
        <w:tc>
          <w:tcPr>
            <w:tcW w:w="385" w:type="dxa"/>
            <w:tcBorders>
              <w:top w:val="single" w:sz="4" w:space="0" w:color="auto"/>
            </w:tcBorders>
            <w:noWrap/>
            <w:vAlign w:val="bottom"/>
            <w:hideMark/>
          </w:tcPr>
          <w:p w14:paraId="76C4D9FA"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6</w:t>
            </w:r>
          </w:p>
        </w:tc>
        <w:tc>
          <w:tcPr>
            <w:tcW w:w="700" w:type="dxa"/>
            <w:tcBorders>
              <w:top w:val="single" w:sz="4" w:space="0" w:color="auto"/>
            </w:tcBorders>
            <w:noWrap/>
            <w:vAlign w:val="bottom"/>
            <w:hideMark/>
          </w:tcPr>
          <w:p w14:paraId="78EB353E"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3.29</w:t>
            </w:r>
          </w:p>
        </w:tc>
        <w:tc>
          <w:tcPr>
            <w:tcW w:w="610" w:type="dxa"/>
            <w:tcBorders>
              <w:top w:val="single" w:sz="4" w:space="0" w:color="auto"/>
            </w:tcBorders>
            <w:noWrap/>
            <w:vAlign w:val="bottom"/>
            <w:hideMark/>
          </w:tcPr>
          <w:p w14:paraId="6092CCC4"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3</w:t>
            </w:r>
          </w:p>
        </w:tc>
        <w:tc>
          <w:tcPr>
            <w:tcW w:w="414" w:type="dxa"/>
            <w:tcBorders>
              <w:top w:val="single" w:sz="4" w:space="0" w:color="auto"/>
            </w:tcBorders>
            <w:noWrap/>
            <w:vAlign w:val="bottom"/>
            <w:hideMark/>
          </w:tcPr>
          <w:p w14:paraId="7AC673E9"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4</w:t>
            </w:r>
          </w:p>
        </w:tc>
        <w:tc>
          <w:tcPr>
            <w:tcW w:w="667" w:type="dxa"/>
            <w:tcBorders>
              <w:top w:val="single" w:sz="4" w:space="0" w:color="auto"/>
            </w:tcBorders>
            <w:noWrap/>
            <w:vAlign w:val="bottom"/>
            <w:hideMark/>
          </w:tcPr>
          <w:p w14:paraId="2A59A363"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7.91</w:t>
            </w:r>
          </w:p>
        </w:tc>
        <w:tc>
          <w:tcPr>
            <w:tcW w:w="827" w:type="dxa"/>
            <w:tcBorders>
              <w:top w:val="single" w:sz="4" w:space="0" w:color="auto"/>
            </w:tcBorders>
            <w:noWrap/>
            <w:vAlign w:val="bottom"/>
            <w:hideMark/>
          </w:tcPr>
          <w:p w14:paraId="4BDDDC9D"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3</w:t>
            </w:r>
          </w:p>
        </w:tc>
        <w:tc>
          <w:tcPr>
            <w:tcW w:w="949" w:type="dxa"/>
            <w:tcBorders>
              <w:top w:val="single" w:sz="4" w:space="0" w:color="auto"/>
            </w:tcBorders>
            <w:noWrap/>
            <w:vAlign w:val="bottom"/>
            <w:hideMark/>
          </w:tcPr>
          <w:p w14:paraId="19655019"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20</w:t>
            </w:r>
          </w:p>
        </w:tc>
        <w:tc>
          <w:tcPr>
            <w:tcW w:w="820" w:type="dxa"/>
            <w:tcBorders>
              <w:top w:val="single" w:sz="4" w:space="0" w:color="auto"/>
            </w:tcBorders>
            <w:noWrap/>
            <w:vAlign w:val="bottom"/>
            <w:hideMark/>
          </w:tcPr>
          <w:p w14:paraId="5EBE997C"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0.34</w:t>
            </w:r>
          </w:p>
        </w:tc>
        <w:tc>
          <w:tcPr>
            <w:tcW w:w="711" w:type="dxa"/>
            <w:tcBorders>
              <w:top w:val="single" w:sz="4" w:space="0" w:color="auto"/>
            </w:tcBorders>
            <w:noWrap/>
            <w:vAlign w:val="bottom"/>
            <w:hideMark/>
          </w:tcPr>
          <w:p w14:paraId="5113120C" w14:textId="77777777" w:rsidR="0066283E" w:rsidRPr="0066283E" w:rsidRDefault="0066283E" w:rsidP="0066283E">
            <w:pPr>
              <w:rPr>
                <w:rFonts w:ascii="Arial" w:hAnsi="Arial" w:cs="Arial"/>
                <w:color w:val="000000"/>
                <w:sz w:val="18"/>
                <w:szCs w:val="18"/>
                <w:lang w:val="es-MX" w:eastAsia="es-MX"/>
              </w:rPr>
            </w:pPr>
            <w:r w:rsidRPr="0066283E">
              <w:rPr>
                <w:rFonts w:ascii="Arial" w:hAnsi="Arial" w:cs="Arial"/>
                <w:color w:val="000000"/>
                <w:sz w:val="18"/>
                <w:szCs w:val="18"/>
                <w:lang w:val="es-MX" w:eastAsia="es-MX"/>
              </w:rPr>
              <w:t>TRUE</w:t>
            </w:r>
          </w:p>
        </w:tc>
      </w:tr>
      <w:tr w:rsidR="0066283E" w:rsidRPr="0066283E" w14:paraId="07D1489E" w14:textId="77777777" w:rsidTr="0066283E">
        <w:trPr>
          <w:trHeight w:val="341"/>
        </w:trPr>
        <w:tc>
          <w:tcPr>
            <w:tcW w:w="646" w:type="dxa"/>
            <w:noWrap/>
            <w:vAlign w:val="bottom"/>
            <w:hideMark/>
          </w:tcPr>
          <w:p w14:paraId="46FA5E71"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2</w:t>
            </w:r>
          </w:p>
        </w:tc>
        <w:tc>
          <w:tcPr>
            <w:tcW w:w="723" w:type="dxa"/>
            <w:noWrap/>
            <w:vAlign w:val="bottom"/>
            <w:hideMark/>
          </w:tcPr>
          <w:p w14:paraId="0E05DD5C"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35</w:t>
            </w:r>
          </w:p>
        </w:tc>
        <w:tc>
          <w:tcPr>
            <w:tcW w:w="735" w:type="dxa"/>
            <w:noWrap/>
            <w:vAlign w:val="bottom"/>
            <w:hideMark/>
          </w:tcPr>
          <w:p w14:paraId="1209D0C4"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65</w:t>
            </w:r>
          </w:p>
        </w:tc>
        <w:tc>
          <w:tcPr>
            <w:tcW w:w="700" w:type="dxa"/>
            <w:noWrap/>
            <w:vAlign w:val="bottom"/>
            <w:hideMark/>
          </w:tcPr>
          <w:p w14:paraId="1D9AA77A"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-33.91</w:t>
            </w:r>
          </w:p>
        </w:tc>
        <w:tc>
          <w:tcPr>
            <w:tcW w:w="610" w:type="dxa"/>
            <w:noWrap/>
            <w:vAlign w:val="bottom"/>
            <w:hideMark/>
          </w:tcPr>
          <w:p w14:paraId="15C5367F"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2</w:t>
            </w:r>
          </w:p>
        </w:tc>
        <w:tc>
          <w:tcPr>
            <w:tcW w:w="385" w:type="dxa"/>
            <w:noWrap/>
            <w:vAlign w:val="bottom"/>
            <w:hideMark/>
          </w:tcPr>
          <w:p w14:paraId="49C865FA"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10</w:t>
            </w:r>
          </w:p>
        </w:tc>
        <w:tc>
          <w:tcPr>
            <w:tcW w:w="700" w:type="dxa"/>
            <w:noWrap/>
            <w:vAlign w:val="bottom"/>
            <w:hideMark/>
          </w:tcPr>
          <w:p w14:paraId="27FCF85F"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12.75</w:t>
            </w:r>
          </w:p>
        </w:tc>
        <w:tc>
          <w:tcPr>
            <w:tcW w:w="610" w:type="dxa"/>
            <w:noWrap/>
            <w:vAlign w:val="bottom"/>
            <w:hideMark/>
          </w:tcPr>
          <w:p w14:paraId="25B05520"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4</w:t>
            </w:r>
          </w:p>
        </w:tc>
        <w:tc>
          <w:tcPr>
            <w:tcW w:w="414" w:type="dxa"/>
            <w:noWrap/>
            <w:vAlign w:val="bottom"/>
            <w:hideMark/>
          </w:tcPr>
          <w:p w14:paraId="78BE72C1"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5</w:t>
            </w:r>
          </w:p>
        </w:tc>
        <w:tc>
          <w:tcPr>
            <w:tcW w:w="667" w:type="dxa"/>
            <w:noWrap/>
            <w:vAlign w:val="bottom"/>
            <w:hideMark/>
          </w:tcPr>
          <w:p w14:paraId="3D4556EA"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22.94</w:t>
            </w:r>
          </w:p>
        </w:tc>
        <w:tc>
          <w:tcPr>
            <w:tcW w:w="827" w:type="dxa"/>
            <w:noWrap/>
            <w:vAlign w:val="bottom"/>
            <w:hideMark/>
          </w:tcPr>
          <w:p w14:paraId="28243224"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3</w:t>
            </w:r>
          </w:p>
        </w:tc>
        <w:tc>
          <w:tcPr>
            <w:tcW w:w="949" w:type="dxa"/>
            <w:noWrap/>
            <w:vAlign w:val="bottom"/>
            <w:hideMark/>
          </w:tcPr>
          <w:p w14:paraId="0FA44E79"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16</w:t>
            </w:r>
          </w:p>
        </w:tc>
        <w:tc>
          <w:tcPr>
            <w:tcW w:w="820" w:type="dxa"/>
            <w:noWrap/>
            <w:vAlign w:val="bottom"/>
            <w:hideMark/>
          </w:tcPr>
          <w:p w14:paraId="2D631EB2" w14:textId="77777777" w:rsidR="0066283E" w:rsidRPr="0066283E" w:rsidRDefault="0066283E" w:rsidP="0066283E">
            <w:pPr>
              <w:jc w:val="right"/>
              <w:rPr>
                <w:rFonts w:ascii="Arial" w:hAnsi="Arial" w:cs="Arial"/>
                <w:color w:val="000000"/>
                <w:sz w:val="18"/>
                <w:szCs w:val="18"/>
                <w:lang w:val="es-MX" w:eastAsia="es-MX"/>
              </w:rPr>
            </w:pPr>
            <w:r w:rsidRPr="0066283E">
              <w:rPr>
                <w:rFonts w:ascii="Arial" w:hAnsi="Arial" w:cs="Arial"/>
                <w:color w:val="000000"/>
                <w:sz w:val="18"/>
                <w:szCs w:val="18"/>
                <w:lang w:val="es-MX" w:eastAsia="es-MX"/>
              </w:rPr>
              <w:t>0.6</w:t>
            </w:r>
          </w:p>
        </w:tc>
        <w:tc>
          <w:tcPr>
            <w:tcW w:w="711" w:type="dxa"/>
            <w:noWrap/>
            <w:vAlign w:val="bottom"/>
            <w:hideMark/>
          </w:tcPr>
          <w:p w14:paraId="4E9D68FB" w14:textId="77777777" w:rsidR="0066283E" w:rsidRPr="0066283E" w:rsidRDefault="0066283E" w:rsidP="0066283E">
            <w:pPr>
              <w:rPr>
                <w:rFonts w:ascii="Arial" w:hAnsi="Arial" w:cs="Arial"/>
                <w:color w:val="000000"/>
                <w:sz w:val="18"/>
                <w:szCs w:val="18"/>
                <w:lang w:val="es-MX" w:eastAsia="es-MX"/>
              </w:rPr>
            </w:pPr>
            <w:r w:rsidRPr="0066283E">
              <w:rPr>
                <w:rFonts w:ascii="Arial" w:hAnsi="Arial" w:cs="Arial"/>
                <w:color w:val="000000"/>
                <w:sz w:val="18"/>
                <w:szCs w:val="18"/>
                <w:lang w:val="es-MX" w:eastAsia="es-MX"/>
              </w:rPr>
              <w:t>TRUE</w:t>
            </w:r>
          </w:p>
        </w:tc>
      </w:tr>
    </w:tbl>
    <w:p w14:paraId="32305F57" w14:textId="77777777" w:rsidR="00863BD3" w:rsidRPr="004D0335" w:rsidRDefault="00863BD3" w:rsidP="00441B6F">
      <w:pPr>
        <w:pStyle w:val="Body"/>
        <w:spacing w:after="0"/>
        <w:rPr>
          <w:rFonts w:ascii="Arial" w:hAnsi="Arial" w:cs="Arial"/>
        </w:rPr>
      </w:pPr>
    </w:p>
    <w:p w14:paraId="7B95EBF0" w14:textId="77777777" w:rsidR="00711975" w:rsidRDefault="00711975" w:rsidP="00441B6F">
      <w:pPr>
        <w:pStyle w:val="Body"/>
        <w:spacing w:after="0"/>
        <w:rPr>
          <w:rFonts w:ascii="Arial" w:hAnsi="Arial" w:cs="Arial"/>
          <w:b/>
          <w:bCs/>
        </w:rPr>
      </w:pPr>
    </w:p>
    <w:p w14:paraId="7CC0570C" w14:textId="26B4A7CB" w:rsidR="00E053D0" w:rsidRDefault="0066283E" w:rsidP="00441B6F">
      <w:pPr>
        <w:pStyle w:val="Body"/>
        <w:spacing w:after="0"/>
        <w:rPr>
          <w:rFonts w:ascii="Arial" w:hAnsi="Arial" w:cs="Arial"/>
          <w:b/>
          <w:bCs/>
        </w:rPr>
      </w:pPr>
      <w:r w:rsidRPr="00A371C8">
        <w:rPr>
          <w:rFonts w:ascii="Arial" w:hAnsi="Arial" w:cs="Arial"/>
          <w:b/>
          <w:bCs/>
        </w:rPr>
        <w:t>Table 7.</w:t>
      </w:r>
      <w:r w:rsidRPr="00A371C8">
        <w:rPr>
          <w:rFonts w:ascii="Arial" w:hAnsi="Arial" w:cs="Arial"/>
          <w:b/>
          <w:bCs/>
        </w:rPr>
        <w:tab/>
        <w:t>Optimized with PSO prestressed analysis results</w:t>
      </w:r>
    </w:p>
    <w:p w14:paraId="0235C3FF" w14:textId="77777777" w:rsidR="007C2893" w:rsidRDefault="007C2893" w:rsidP="00441B6F">
      <w:pPr>
        <w:pStyle w:val="Body"/>
        <w:spacing w:after="0"/>
        <w:rPr>
          <w:rFonts w:ascii="Arial" w:hAnsi="Arial" w:cs="Arial"/>
          <w:b/>
          <w:bCs/>
        </w:rPr>
      </w:pPr>
    </w:p>
    <w:tbl>
      <w:tblPr>
        <w:tblW w:w="9626"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71"/>
        <w:gridCol w:w="640"/>
        <w:gridCol w:w="650"/>
        <w:gridCol w:w="549"/>
        <w:gridCol w:w="541"/>
        <w:gridCol w:w="285"/>
        <w:gridCol w:w="480"/>
        <w:gridCol w:w="541"/>
        <w:gridCol w:w="314"/>
        <w:gridCol w:w="811"/>
        <w:gridCol w:w="551"/>
        <w:gridCol w:w="731"/>
        <w:gridCol w:w="841"/>
        <w:gridCol w:w="521"/>
        <w:gridCol w:w="529"/>
        <w:gridCol w:w="702"/>
        <w:gridCol w:w="529"/>
      </w:tblGrid>
      <w:tr w:rsidR="007C2893" w:rsidRPr="007C2893" w14:paraId="0D6EE830" w14:textId="77777777" w:rsidTr="002B0E0F">
        <w:trPr>
          <w:trHeight w:val="730"/>
        </w:trPr>
        <w:tc>
          <w:tcPr>
            <w:tcW w:w="571" w:type="dxa"/>
            <w:tcBorders>
              <w:top w:val="single" w:sz="4" w:space="0" w:color="auto"/>
              <w:bottom w:val="single" w:sz="4" w:space="0" w:color="auto"/>
            </w:tcBorders>
            <w:hideMark/>
          </w:tcPr>
          <w:p w14:paraId="54615787" w14:textId="77777777" w:rsidR="007C2893" w:rsidRPr="007C2893" w:rsidRDefault="007C2893" w:rsidP="007C2893">
            <w:pPr>
              <w:jc w:val="center"/>
              <w:rPr>
                <w:rFonts w:ascii="Arial" w:hAnsi="Arial" w:cs="Arial"/>
                <w:b/>
                <w:bCs/>
                <w:sz w:val="18"/>
                <w:szCs w:val="18"/>
                <w:lang w:val="es-MX" w:eastAsia="es-MX"/>
              </w:rPr>
            </w:pPr>
            <w:r w:rsidRPr="007C2893">
              <w:rPr>
                <w:rFonts w:ascii="Arial" w:hAnsi="Arial" w:cs="Arial"/>
                <w:b/>
                <w:bCs/>
                <w:sz w:val="18"/>
                <w:szCs w:val="18"/>
                <w:lang w:val="es-MX" w:eastAsia="es-MX"/>
              </w:rPr>
              <w:t>Case</w:t>
            </w:r>
          </w:p>
        </w:tc>
        <w:tc>
          <w:tcPr>
            <w:tcW w:w="640" w:type="dxa"/>
            <w:tcBorders>
              <w:top w:val="single" w:sz="4" w:space="0" w:color="auto"/>
              <w:bottom w:val="single" w:sz="4" w:space="0" w:color="auto"/>
            </w:tcBorders>
            <w:hideMark/>
          </w:tcPr>
          <w:p w14:paraId="3567CA42" w14:textId="77777777" w:rsidR="007C2893" w:rsidRPr="007C2893" w:rsidRDefault="007C2893" w:rsidP="007C2893">
            <w:pPr>
              <w:jc w:val="center"/>
              <w:rPr>
                <w:rFonts w:ascii="Arial" w:hAnsi="Arial" w:cs="Arial"/>
                <w:b/>
                <w:bCs/>
                <w:sz w:val="18"/>
                <w:szCs w:val="18"/>
                <w:lang w:val="es-MX" w:eastAsia="es-MX"/>
              </w:rPr>
            </w:pPr>
            <w:proofErr w:type="spellStart"/>
            <w:r w:rsidRPr="007C2893">
              <w:rPr>
                <w:rFonts w:ascii="Arial" w:hAnsi="Arial" w:cs="Arial"/>
                <w:b/>
                <w:bCs/>
                <w:sz w:val="18"/>
                <w:szCs w:val="18"/>
                <w:lang w:val="es-MX" w:eastAsia="es-MX"/>
              </w:rPr>
              <w:t>Width</w:t>
            </w:r>
            <w:proofErr w:type="spellEnd"/>
            <w:r w:rsidRPr="007C2893">
              <w:rPr>
                <w:rFonts w:ascii="Arial" w:hAnsi="Arial" w:cs="Arial"/>
                <w:b/>
                <w:bCs/>
                <w:sz w:val="18"/>
                <w:szCs w:val="18"/>
                <w:lang w:val="es-MX" w:eastAsia="es-MX"/>
              </w:rPr>
              <w:t xml:space="preserve"> </w:t>
            </w:r>
            <w:r w:rsidRPr="007C2893">
              <w:rPr>
                <w:rFonts w:ascii="Arial" w:hAnsi="Arial" w:cs="Arial"/>
                <w:b/>
                <w:bCs/>
                <w:sz w:val="18"/>
                <w:szCs w:val="18"/>
                <w:lang w:val="es-MX" w:eastAsia="es-MX"/>
              </w:rPr>
              <w:br/>
              <w:t>(cm)</w:t>
            </w:r>
          </w:p>
        </w:tc>
        <w:tc>
          <w:tcPr>
            <w:tcW w:w="650" w:type="dxa"/>
            <w:tcBorders>
              <w:top w:val="single" w:sz="4" w:space="0" w:color="auto"/>
              <w:bottom w:val="single" w:sz="4" w:space="0" w:color="auto"/>
            </w:tcBorders>
            <w:hideMark/>
          </w:tcPr>
          <w:p w14:paraId="69C71540" w14:textId="77777777" w:rsidR="007C2893" w:rsidRPr="007C2893" w:rsidRDefault="007C2893" w:rsidP="007C2893">
            <w:pPr>
              <w:jc w:val="center"/>
              <w:rPr>
                <w:rFonts w:ascii="Arial" w:hAnsi="Arial" w:cs="Arial"/>
                <w:b/>
                <w:bCs/>
                <w:sz w:val="18"/>
                <w:szCs w:val="18"/>
                <w:lang w:val="es-MX" w:eastAsia="es-MX"/>
              </w:rPr>
            </w:pPr>
            <w:r w:rsidRPr="007C2893">
              <w:rPr>
                <w:rFonts w:ascii="Arial" w:hAnsi="Arial" w:cs="Arial"/>
                <w:b/>
                <w:bCs/>
                <w:sz w:val="18"/>
                <w:szCs w:val="18"/>
                <w:lang w:val="es-MX" w:eastAsia="es-MX"/>
              </w:rPr>
              <w:t xml:space="preserve">Depth </w:t>
            </w:r>
            <w:r w:rsidRPr="007C2893">
              <w:rPr>
                <w:rFonts w:ascii="Arial" w:hAnsi="Arial" w:cs="Arial"/>
                <w:b/>
                <w:bCs/>
                <w:sz w:val="18"/>
                <w:szCs w:val="18"/>
                <w:lang w:val="es-MX" w:eastAsia="es-MX"/>
              </w:rPr>
              <w:br/>
              <w:t>(cm)</w:t>
            </w:r>
          </w:p>
        </w:tc>
        <w:tc>
          <w:tcPr>
            <w:tcW w:w="549" w:type="dxa"/>
            <w:tcBorders>
              <w:top w:val="single" w:sz="4" w:space="0" w:color="auto"/>
              <w:bottom w:val="single" w:sz="4" w:space="0" w:color="auto"/>
            </w:tcBorders>
            <w:hideMark/>
          </w:tcPr>
          <w:p w14:paraId="158718D6" w14:textId="77777777" w:rsidR="007C2893" w:rsidRPr="007C2893" w:rsidRDefault="007C2893" w:rsidP="007C2893">
            <w:pPr>
              <w:jc w:val="center"/>
              <w:rPr>
                <w:rFonts w:ascii="Arial" w:hAnsi="Arial" w:cs="Arial"/>
                <w:b/>
                <w:bCs/>
                <w:sz w:val="18"/>
                <w:szCs w:val="18"/>
                <w:lang w:val="es-MX" w:eastAsia="es-MX"/>
              </w:rPr>
            </w:pPr>
            <w:r w:rsidRPr="007C2893">
              <w:rPr>
                <w:rFonts w:ascii="Arial" w:hAnsi="Arial" w:cs="Arial"/>
                <w:b/>
                <w:bCs/>
                <w:sz w:val="18"/>
                <w:szCs w:val="18"/>
                <w:lang w:val="es-MX" w:eastAsia="es-MX"/>
              </w:rPr>
              <w:t xml:space="preserve">Mu (-) </w:t>
            </w:r>
            <w:r w:rsidRPr="007C2893">
              <w:rPr>
                <w:rFonts w:ascii="Arial" w:hAnsi="Arial" w:cs="Arial"/>
                <w:b/>
                <w:bCs/>
                <w:sz w:val="18"/>
                <w:szCs w:val="18"/>
                <w:lang w:val="es-MX" w:eastAsia="es-MX"/>
              </w:rPr>
              <w:br/>
              <w:t>(</w:t>
            </w:r>
            <w:proofErr w:type="spellStart"/>
            <w:r w:rsidRPr="007C2893">
              <w:rPr>
                <w:rFonts w:ascii="Arial" w:hAnsi="Arial" w:cs="Arial"/>
                <w:b/>
                <w:bCs/>
                <w:sz w:val="18"/>
                <w:szCs w:val="18"/>
                <w:lang w:val="es-MX" w:eastAsia="es-MX"/>
              </w:rPr>
              <w:t>tm</w:t>
            </w:r>
            <w:proofErr w:type="spellEnd"/>
            <w:r w:rsidRPr="007C2893">
              <w:rPr>
                <w:rFonts w:ascii="Arial" w:hAnsi="Arial" w:cs="Arial"/>
                <w:b/>
                <w:bCs/>
                <w:sz w:val="18"/>
                <w:szCs w:val="18"/>
                <w:lang w:val="es-MX" w:eastAsia="es-MX"/>
              </w:rPr>
              <w:t>)</w:t>
            </w:r>
          </w:p>
        </w:tc>
        <w:tc>
          <w:tcPr>
            <w:tcW w:w="472" w:type="dxa"/>
            <w:tcBorders>
              <w:top w:val="single" w:sz="4" w:space="0" w:color="auto"/>
              <w:bottom w:val="single" w:sz="4" w:space="0" w:color="auto"/>
            </w:tcBorders>
            <w:hideMark/>
          </w:tcPr>
          <w:p w14:paraId="2C26F618" w14:textId="448FD4E6" w:rsidR="007C2893" w:rsidRPr="007C2893" w:rsidRDefault="007C2893" w:rsidP="007C2893">
            <w:pPr>
              <w:jc w:val="center"/>
              <w:rPr>
                <w:rFonts w:ascii="Arial" w:hAnsi="Arial" w:cs="Arial"/>
                <w:b/>
                <w:bCs/>
                <w:sz w:val="18"/>
                <w:szCs w:val="18"/>
                <w:lang w:val="es-MX" w:eastAsia="es-MX"/>
              </w:rPr>
            </w:pPr>
            <w:proofErr w:type="spellStart"/>
            <w:r w:rsidRPr="007C2893">
              <w:rPr>
                <w:rFonts w:ascii="Arial" w:hAnsi="Arial" w:cs="Arial"/>
                <w:b/>
                <w:bCs/>
                <w:sz w:val="18"/>
                <w:szCs w:val="18"/>
                <w:lang w:val="es-MX" w:eastAsia="es-MX"/>
              </w:rPr>
              <w:t>Bars</w:t>
            </w:r>
            <w:proofErr w:type="spellEnd"/>
            <w:r w:rsidRPr="007C2893">
              <w:rPr>
                <w:rFonts w:ascii="Arial" w:hAnsi="Arial" w:cs="Arial"/>
                <w:b/>
                <w:bCs/>
                <w:sz w:val="18"/>
                <w:szCs w:val="18"/>
                <w:lang w:val="es-MX" w:eastAsia="es-MX"/>
              </w:rPr>
              <w:t xml:space="preserve"> </w:t>
            </w:r>
            <w:r w:rsidRPr="007C2893">
              <w:rPr>
                <w:rFonts w:ascii="Arial" w:hAnsi="Arial" w:cs="Arial"/>
                <w:b/>
                <w:bCs/>
                <w:sz w:val="18"/>
                <w:szCs w:val="18"/>
                <w:lang w:val="es-MX" w:eastAsia="es-MX"/>
              </w:rPr>
              <w:br/>
            </w:r>
          </w:p>
        </w:tc>
        <w:tc>
          <w:tcPr>
            <w:tcW w:w="285" w:type="dxa"/>
            <w:tcBorders>
              <w:top w:val="single" w:sz="4" w:space="0" w:color="auto"/>
              <w:bottom w:val="single" w:sz="4" w:space="0" w:color="auto"/>
            </w:tcBorders>
            <w:hideMark/>
          </w:tcPr>
          <w:p w14:paraId="6DBBC05F" w14:textId="2454B80F" w:rsidR="007C2893" w:rsidRPr="007C2893" w:rsidRDefault="007C2893" w:rsidP="007C2893">
            <w:pPr>
              <w:jc w:val="center"/>
              <w:rPr>
                <w:rFonts w:ascii="Arial" w:hAnsi="Arial" w:cs="Arial"/>
                <w:b/>
                <w:bCs/>
                <w:sz w:val="18"/>
                <w:szCs w:val="18"/>
                <w:lang w:val="es-MX" w:eastAsia="es-MX"/>
              </w:rPr>
            </w:pPr>
            <w:r w:rsidRPr="007C2893">
              <w:rPr>
                <w:rFonts w:ascii="Calibri" w:hAnsi="Calibri" w:cs="Calibri"/>
                <w:b/>
                <w:bCs/>
                <w:sz w:val="18"/>
                <w:szCs w:val="18"/>
                <w:lang w:val="es-MX" w:eastAsia="es-MX"/>
              </w:rPr>
              <w:t>Φ</w:t>
            </w:r>
            <w:r w:rsidRPr="007C2893">
              <w:rPr>
                <w:rFonts w:ascii="Arial" w:hAnsi="Arial" w:cs="Arial"/>
                <w:b/>
                <w:bCs/>
                <w:sz w:val="18"/>
                <w:szCs w:val="18"/>
                <w:lang w:val="es-MX" w:eastAsia="es-MX"/>
              </w:rPr>
              <w:t xml:space="preserve"> </w:t>
            </w:r>
            <w:r w:rsidRPr="007C2893">
              <w:rPr>
                <w:rFonts w:ascii="Arial" w:hAnsi="Arial" w:cs="Arial"/>
                <w:b/>
                <w:bCs/>
                <w:sz w:val="18"/>
                <w:szCs w:val="18"/>
                <w:lang w:val="es-MX" w:eastAsia="es-MX"/>
              </w:rPr>
              <w:br/>
            </w:r>
          </w:p>
        </w:tc>
        <w:tc>
          <w:tcPr>
            <w:tcW w:w="480" w:type="dxa"/>
            <w:tcBorders>
              <w:top w:val="single" w:sz="4" w:space="0" w:color="auto"/>
              <w:bottom w:val="single" w:sz="4" w:space="0" w:color="auto"/>
            </w:tcBorders>
            <w:hideMark/>
          </w:tcPr>
          <w:p w14:paraId="56CFEB8E" w14:textId="77777777" w:rsidR="007C2893" w:rsidRPr="007C2893" w:rsidRDefault="007C2893" w:rsidP="007C2893">
            <w:pPr>
              <w:jc w:val="center"/>
              <w:rPr>
                <w:rFonts w:ascii="Arial" w:hAnsi="Arial" w:cs="Arial"/>
                <w:b/>
                <w:bCs/>
                <w:sz w:val="18"/>
                <w:szCs w:val="18"/>
                <w:lang w:val="es-MX" w:eastAsia="es-MX"/>
              </w:rPr>
            </w:pPr>
            <w:r w:rsidRPr="007C2893">
              <w:rPr>
                <w:rFonts w:ascii="Arial" w:hAnsi="Arial" w:cs="Arial"/>
                <w:b/>
                <w:bCs/>
                <w:sz w:val="18"/>
                <w:szCs w:val="18"/>
                <w:lang w:val="es-MX" w:eastAsia="es-MX"/>
              </w:rPr>
              <w:t xml:space="preserve">Mu (+) </w:t>
            </w:r>
            <w:r w:rsidRPr="007C2893">
              <w:rPr>
                <w:rFonts w:ascii="Arial" w:hAnsi="Arial" w:cs="Arial"/>
                <w:b/>
                <w:bCs/>
                <w:sz w:val="18"/>
                <w:szCs w:val="18"/>
                <w:lang w:val="es-MX" w:eastAsia="es-MX"/>
              </w:rPr>
              <w:br/>
              <w:t>(</w:t>
            </w:r>
            <w:proofErr w:type="spellStart"/>
            <w:r w:rsidRPr="007C2893">
              <w:rPr>
                <w:rFonts w:ascii="Arial" w:hAnsi="Arial" w:cs="Arial"/>
                <w:b/>
                <w:bCs/>
                <w:sz w:val="18"/>
                <w:szCs w:val="18"/>
                <w:lang w:val="es-MX" w:eastAsia="es-MX"/>
              </w:rPr>
              <w:t>tm</w:t>
            </w:r>
            <w:proofErr w:type="spellEnd"/>
            <w:r w:rsidRPr="007C2893">
              <w:rPr>
                <w:rFonts w:ascii="Arial" w:hAnsi="Arial" w:cs="Arial"/>
                <w:b/>
                <w:bCs/>
                <w:sz w:val="18"/>
                <w:szCs w:val="18"/>
                <w:lang w:val="es-MX" w:eastAsia="es-MX"/>
              </w:rPr>
              <w:t>)</w:t>
            </w:r>
          </w:p>
        </w:tc>
        <w:tc>
          <w:tcPr>
            <w:tcW w:w="541" w:type="dxa"/>
            <w:tcBorders>
              <w:top w:val="single" w:sz="4" w:space="0" w:color="auto"/>
              <w:bottom w:val="single" w:sz="4" w:space="0" w:color="auto"/>
            </w:tcBorders>
            <w:hideMark/>
          </w:tcPr>
          <w:p w14:paraId="07471A57" w14:textId="77DC05A4" w:rsidR="007C2893" w:rsidRPr="007C2893" w:rsidRDefault="007C2893" w:rsidP="007C2893">
            <w:pPr>
              <w:jc w:val="center"/>
              <w:rPr>
                <w:rFonts w:ascii="Arial" w:hAnsi="Arial" w:cs="Arial"/>
                <w:b/>
                <w:bCs/>
                <w:sz w:val="18"/>
                <w:szCs w:val="18"/>
                <w:lang w:val="es-MX" w:eastAsia="es-MX"/>
              </w:rPr>
            </w:pPr>
            <w:proofErr w:type="spellStart"/>
            <w:r w:rsidRPr="007C2893">
              <w:rPr>
                <w:rFonts w:ascii="Arial" w:hAnsi="Arial" w:cs="Arial"/>
                <w:b/>
                <w:bCs/>
                <w:sz w:val="18"/>
                <w:szCs w:val="18"/>
                <w:lang w:val="es-MX" w:eastAsia="es-MX"/>
              </w:rPr>
              <w:t>Bars</w:t>
            </w:r>
            <w:proofErr w:type="spellEnd"/>
            <w:r w:rsidRPr="007C2893">
              <w:rPr>
                <w:rFonts w:ascii="Arial" w:hAnsi="Arial" w:cs="Arial"/>
                <w:b/>
                <w:bCs/>
                <w:sz w:val="18"/>
                <w:szCs w:val="18"/>
                <w:lang w:val="es-MX" w:eastAsia="es-MX"/>
              </w:rPr>
              <w:t xml:space="preserve"> </w:t>
            </w:r>
            <w:r w:rsidRPr="007C2893">
              <w:rPr>
                <w:rFonts w:ascii="Arial" w:hAnsi="Arial" w:cs="Arial"/>
                <w:b/>
                <w:bCs/>
                <w:sz w:val="18"/>
                <w:szCs w:val="18"/>
                <w:lang w:val="es-MX" w:eastAsia="es-MX"/>
              </w:rPr>
              <w:br/>
            </w:r>
          </w:p>
        </w:tc>
        <w:tc>
          <w:tcPr>
            <w:tcW w:w="314" w:type="dxa"/>
            <w:tcBorders>
              <w:top w:val="single" w:sz="4" w:space="0" w:color="auto"/>
              <w:bottom w:val="single" w:sz="4" w:space="0" w:color="auto"/>
            </w:tcBorders>
            <w:hideMark/>
          </w:tcPr>
          <w:p w14:paraId="4DCA3886" w14:textId="5F5E4C92" w:rsidR="007C2893" w:rsidRPr="007C2893" w:rsidRDefault="007C2893" w:rsidP="007C2893">
            <w:pPr>
              <w:jc w:val="center"/>
              <w:rPr>
                <w:rFonts w:ascii="Arial" w:hAnsi="Arial" w:cs="Arial"/>
                <w:b/>
                <w:bCs/>
                <w:sz w:val="18"/>
                <w:szCs w:val="18"/>
                <w:lang w:val="es-MX" w:eastAsia="es-MX"/>
              </w:rPr>
            </w:pPr>
            <w:r w:rsidRPr="007C2893">
              <w:rPr>
                <w:rFonts w:ascii="Arial" w:hAnsi="Arial" w:cs="Arial"/>
                <w:b/>
                <w:bCs/>
                <w:sz w:val="18"/>
                <w:szCs w:val="18"/>
                <w:lang w:val="es-MX" w:eastAsia="es-MX"/>
              </w:rPr>
              <w:t xml:space="preserve">Φ </w:t>
            </w:r>
            <w:r w:rsidRPr="007C2893">
              <w:rPr>
                <w:rFonts w:ascii="Arial" w:hAnsi="Arial" w:cs="Arial"/>
                <w:b/>
                <w:bCs/>
                <w:sz w:val="18"/>
                <w:szCs w:val="18"/>
                <w:lang w:val="es-MX" w:eastAsia="es-MX"/>
              </w:rPr>
              <w:br/>
            </w:r>
          </w:p>
        </w:tc>
        <w:tc>
          <w:tcPr>
            <w:tcW w:w="811" w:type="dxa"/>
            <w:tcBorders>
              <w:top w:val="single" w:sz="4" w:space="0" w:color="auto"/>
              <w:bottom w:val="single" w:sz="4" w:space="0" w:color="auto"/>
            </w:tcBorders>
            <w:hideMark/>
          </w:tcPr>
          <w:p w14:paraId="61E74581" w14:textId="77777777" w:rsidR="007C2893" w:rsidRPr="007C2893" w:rsidRDefault="007C2893" w:rsidP="007C2893">
            <w:pPr>
              <w:jc w:val="center"/>
              <w:rPr>
                <w:rFonts w:ascii="Arial" w:hAnsi="Arial" w:cs="Arial"/>
                <w:b/>
                <w:bCs/>
                <w:sz w:val="18"/>
                <w:szCs w:val="18"/>
                <w:lang w:val="es-MX" w:eastAsia="es-MX"/>
              </w:rPr>
            </w:pPr>
            <w:proofErr w:type="spellStart"/>
            <w:r w:rsidRPr="007C2893">
              <w:rPr>
                <w:rFonts w:ascii="Arial" w:hAnsi="Arial" w:cs="Arial"/>
                <w:b/>
                <w:bCs/>
                <w:sz w:val="18"/>
                <w:szCs w:val="18"/>
                <w:lang w:val="es-MX" w:eastAsia="es-MX"/>
              </w:rPr>
              <w:t>Strands</w:t>
            </w:r>
            <w:proofErr w:type="spellEnd"/>
          </w:p>
        </w:tc>
        <w:tc>
          <w:tcPr>
            <w:tcW w:w="460" w:type="dxa"/>
            <w:tcBorders>
              <w:top w:val="single" w:sz="4" w:space="0" w:color="auto"/>
              <w:bottom w:val="single" w:sz="4" w:space="0" w:color="auto"/>
            </w:tcBorders>
            <w:hideMark/>
          </w:tcPr>
          <w:p w14:paraId="00625FB3" w14:textId="77777777" w:rsidR="007C2893" w:rsidRPr="007C2893" w:rsidRDefault="007C2893" w:rsidP="007C2893">
            <w:pPr>
              <w:jc w:val="center"/>
              <w:rPr>
                <w:rFonts w:ascii="Arial" w:hAnsi="Arial" w:cs="Arial"/>
                <w:b/>
                <w:bCs/>
                <w:sz w:val="18"/>
                <w:szCs w:val="18"/>
                <w:lang w:val="es-MX" w:eastAsia="es-MX"/>
              </w:rPr>
            </w:pPr>
            <w:proofErr w:type="spellStart"/>
            <w:r w:rsidRPr="007C2893">
              <w:rPr>
                <w:rFonts w:ascii="Arial" w:hAnsi="Arial" w:cs="Arial"/>
                <w:b/>
                <w:bCs/>
                <w:sz w:val="18"/>
                <w:szCs w:val="18"/>
                <w:lang w:val="es-MX" w:eastAsia="es-MX"/>
              </w:rPr>
              <w:t>Vu</w:t>
            </w:r>
            <w:proofErr w:type="spellEnd"/>
            <w:r w:rsidRPr="007C2893">
              <w:rPr>
                <w:rFonts w:ascii="Arial" w:hAnsi="Arial" w:cs="Arial"/>
                <w:b/>
                <w:bCs/>
                <w:sz w:val="18"/>
                <w:szCs w:val="18"/>
                <w:lang w:val="es-MX" w:eastAsia="es-MX"/>
              </w:rPr>
              <w:t xml:space="preserve"> </w:t>
            </w:r>
            <w:r w:rsidRPr="007C2893">
              <w:rPr>
                <w:rFonts w:ascii="Arial" w:hAnsi="Arial" w:cs="Arial"/>
                <w:b/>
                <w:bCs/>
                <w:sz w:val="18"/>
                <w:szCs w:val="18"/>
                <w:lang w:val="es-MX" w:eastAsia="es-MX"/>
              </w:rPr>
              <w:br/>
              <w:t>(t)</w:t>
            </w:r>
          </w:p>
        </w:tc>
        <w:tc>
          <w:tcPr>
            <w:tcW w:w="731" w:type="dxa"/>
            <w:tcBorders>
              <w:top w:val="single" w:sz="4" w:space="0" w:color="auto"/>
              <w:bottom w:val="single" w:sz="4" w:space="0" w:color="auto"/>
            </w:tcBorders>
            <w:hideMark/>
          </w:tcPr>
          <w:p w14:paraId="58FE16D7" w14:textId="77777777" w:rsidR="007C2893" w:rsidRPr="007C2893" w:rsidRDefault="007C2893" w:rsidP="007C2893">
            <w:pPr>
              <w:jc w:val="center"/>
              <w:rPr>
                <w:rFonts w:ascii="Arial" w:hAnsi="Arial" w:cs="Arial"/>
                <w:b/>
                <w:bCs/>
                <w:sz w:val="18"/>
                <w:szCs w:val="18"/>
                <w:lang w:val="es-MX" w:eastAsia="es-MX"/>
              </w:rPr>
            </w:pPr>
            <w:proofErr w:type="spellStart"/>
            <w:r w:rsidRPr="007C2893">
              <w:rPr>
                <w:rFonts w:ascii="Arial" w:hAnsi="Arial" w:cs="Arial"/>
                <w:b/>
                <w:bCs/>
                <w:sz w:val="18"/>
                <w:szCs w:val="18"/>
                <w:lang w:val="es-MX" w:eastAsia="es-MX"/>
              </w:rPr>
              <w:t>Stirrup</w:t>
            </w:r>
            <w:proofErr w:type="spellEnd"/>
            <w:r w:rsidRPr="007C2893">
              <w:rPr>
                <w:rFonts w:ascii="Arial" w:hAnsi="Arial" w:cs="Arial"/>
                <w:b/>
                <w:bCs/>
                <w:sz w:val="18"/>
                <w:szCs w:val="18"/>
                <w:lang w:val="es-MX" w:eastAsia="es-MX"/>
              </w:rPr>
              <w:t xml:space="preserve"> </w:t>
            </w:r>
            <w:r w:rsidRPr="007C2893">
              <w:rPr>
                <w:rFonts w:ascii="Arial" w:hAnsi="Arial" w:cs="Arial"/>
                <w:b/>
                <w:bCs/>
                <w:sz w:val="18"/>
                <w:szCs w:val="18"/>
                <w:lang w:val="es-MX" w:eastAsia="es-MX"/>
              </w:rPr>
              <w:br/>
              <w:t>Φ</w:t>
            </w:r>
          </w:p>
        </w:tc>
        <w:tc>
          <w:tcPr>
            <w:tcW w:w="841" w:type="dxa"/>
            <w:tcBorders>
              <w:top w:val="single" w:sz="4" w:space="0" w:color="auto"/>
              <w:bottom w:val="single" w:sz="4" w:space="0" w:color="auto"/>
            </w:tcBorders>
            <w:hideMark/>
          </w:tcPr>
          <w:p w14:paraId="26BF1485" w14:textId="77777777" w:rsidR="007C2893" w:rsidRPr="007C2893" w:rsidRDefault="007C2893" w:rsidP="007C2893">
            <w:pPr>
              <w:jc w:val="center"/>
              <w:rPr>
                <w:rFonts w:ascii="Arial" w:hAnsi="Arial" w:cs="Arial"/>
                <w:b/>
                <w:bCs/>
                <w:sz w:val="18"/>
                <w:szCs w:val="18"/>
                <w:lang w:val="es-MX" w:eastAsia="es-MX"/>
              </w:rPr>
            </w:pPr>
            <w:proofErr w:type="spellStart"/>
            <w:r w:rsidRPr="007C2893">
              <w:rPr>
                <w:rFonts w:ascii="Arial" w:hAnsi="Arial" w:cs="Arial"/>
                <w:b/>
                <w:bCs/>
                <w:sz w:val="18"/>
                <w:szCs w:val="18"/>
                <w:lang w:val="es-MX" w:eastAsia="es-MX"/>
              </w:rPr>
              <w:t>Spacing</w:t>
            </w:r>
            <w:proofErr w:type="spellEnd"/>
            <w:r w:rsidRPr="007C2893">
              <w:rPr>
                <w:rFonts w:ascii="Arial" w:hAnsi="Arial" w:cs="Arial"/>
                <w:b/>
                <w:bCs/>
                <w:sz w:val="18"/>
                <w:szCs w:val="18"/>
                <w:lang w:val="es-MX" w:eastAsia="es-MX"/>
              </w:rPr>
              <w:t xml:space="preserve"> </w:t>
            </w:r>
            <w:r w:rsidRPr="007C2893">
              <w:rPr>
                <w:rFonts w:ascii="Arial" w:hAnsi="Arial" w:cs="Arial"/>
                <w:b/>
                <w:bCs/>
                <w:sz w:val="18"/>
                <w:szCs w:val="18"/>
                <w:lang w:val="es-MX" w:eastAsia="es-MX"/>
              </w:rPr>
              <w:br/>
              <w:t>(cm)</w:t>
            </w:r>
          </w:p>
        </w:tc>
        <w:tc>
          <w:tcPr>
            <w:tcW w:w="521" w:type="dxa"/>
            <w:tcBorders>
              <w:top w:val="single" w:sz="4" w:space="0" w:color="auto"/>
              <w:bottom w:val="single" w:sz="4" w:space="0" w:color="auto"/>
            </w:tcBorders>
            <w:hideMark/>
          </w:tcPr>
          <w:p w14:paraId="0B82EF16" w14:textId="77777777" w:rsidR="007C2893" w:rsidRPr="007C2893" w:rsidRDefault="007C2893" w:rsidP="007C2893">
            <w:pPr>
              <w:jc w:val="center"/>
              <w:rPr>
                <w:rFonts w:ascii="Arial" w:hAnsi="Arial" w:cs="Arial"/>
                <w:b/>
                <w:bCs/>
                <w:sz w:val="18"/>
                <w:szCs w:val="18"/>
                <w:lang w:val="es-MX" w:eastAsia="es-MX"/>
              </w:rPr>
            </w:pPr>
            <w:r w:rsidRPr="007C2893">
              <w:rPr>
                <w:rFonts w:ascii="Arial" w:hAnsi="Arial" w:cs="Arial"/>
                <w:b/>
                <w:bCs/>
                <w:sz w:val="18"/>
                <w:szCs w:val="18"/>
                <w:lang w:val="es-MX" w:eastAsia="es-MX"/>
              </w:rPr>
              <w:t xml:space="preserve">Uz </w:t>
            </w:r>
            <w:proofErr w:type="spellStart"/>
            <w:r w:rsidRPr="007C2893">
              <w:rPr>
                <w:rFonts w:ascii="Arial" w:hAnsi="Arial" w:cs="Arial"/>
                <w:b/>
                <w:bCs/>
                <w:sz w:val="18"/>
                <w:szCs w:val="18"/>
                <w:lang w:val="es-MX" w:eastAsia="es-MX"/>
              </w:rPr>
              <w:t>max</w:t>
            </w:r>
            <w:proofErr w:type="spellEnd"/>
            <w:r w:rsidRPr="007C2893">
              <w:rPr>
                <w:rFonts w:ascii="Arial" w:hAnsi="Arial" w:cs="Arial"/>
                <w:b/>
                <w:bCs/>
                <w:sz w:val="18"/>
                <w:szCs w:val="18"/>
                <w:lang w:val="es-MX" w:eastAsia="es-MX"/>
              </w:rPr>
              <w:t xml:space="preserve"> </w:t>
            </w:r>
            <w:r w:rsidRPr="007C2893">
              <w:rPr>
                <w:rFonts w:ascii="Arial" w:hAnsi="Arial" w:cs="Arial"/>
                <w:b/>
                <w:bCs/>
                <w:sz w:val="18"/>
                <w:szCs w:val="18"/>
                <w:lang w:val="es-MX" w:eastAsia="es-MX"/>
              </w:rPr>
              <w:br/>
              <w:t>(cm)</w:t>
            </w:r>
          </w:p>
        </w:tc>
        <w:tc>
          <w:tcPr>
            <w:tcW w:w="529" w:type="dxa"/>
            <w:tcBorders>
              <w:top w:val="single" w:sz="4" w:space="0" w:color="auto"/>
              <w:bottom w:val="single" w:sz="4" w:space="0" w:color="auto"/>
            </w:tcBorders>
            <w:hideMark/>
          </w:tcPr>
          <w:p w14:paraId="391ADE62" w14:textId="77777777" w:rsidR="007C2893" w:rsidRPr="007C2893" w:rsidRDefault="007C2893" w:rsidP="007C2893">
            <w:pPr>
              <w:jc w:val="center"/>
              <w:rPr>
                <w:rFonts w:ascii="Arial" w:hAnsi="Arial" w:cs="Arial"/>
                <w:b/>
                <w:bCs/>
                <w:sz w:val="18"/>
                <w:szCs w:val="18"/>
                <w:lang w:val="es-MX" w:eastAsia="es-MX"/>
              </w:rPr>
            </w:pPr>
            <w:r w:rsidRPr="007C2893">
              <w:rPr>
                <w:rFonts w:ascii="Arial" w:hAnsi="Arial" w:cs="Arial"/>
                <w:b/>
                <w:bCs/>
                <w:sz w:val="18"/>
                <w:szCs w:val="18"/>
                <w:lang w:val="es-MX" w:eastAsia="es-MX"/>
              </w:rPr>
              <w:t xml:space="preserve">Uz </w:t>
            </w:r>
            <w:r w:rsidRPr="007C2893">
              <w:rPr>
                <w:rFonts w:ascii="Arial" w:hAnsi="Arial" w:cs="Arial"/>
                <w:b/>
                <w:bCs/>
                <w:sz w:val="18"/>
                <w:szCs w:val="18"/>
                <w:lang w:val="es-MX" w:eastAsia="es-MX"/>
              </w:rPr>
              <w:br/>
              <w:t>OK?</w:t>
            </w:r>
          </w:p>
        </w:tc>
        <w:tc>
          <w:tcPr>
            <w:tcW w:w="702" w:type="dxa"/>
            <w:tcBorders>
              <w:top w:val="single" w:sz="4" w:space="0" w:color="auto"/>
              <w:bottom w:val="single" w:sz="4" w:space="0" w:color="auto"/>
            </w:tcBorders>
            <w:hideMark/>
          </w:tcPr>
          <w:p w14:paraId="56D222B4" w14:textId="77777777" w:rsidR="007C2893" w:rsidRPr="007C2893" w:rsidRDefault="007C2893" w:rsidP="007C2893">
            <w:pPr>
              <w:jc w:val="center"/>
              <w:rPr>
                <w:rFonts w:ascii="Calibri" w:hAnsi="Calibri" w:cs="Calibri"/>
                <w:b/>
                <w:bCs/>
                <w:sz w:val="18"/>
                <w:szCs w:val="18"/>
                <w:lang w:val="es-MX" w:eastAsia="es-MX"/>
              </w:rPr>
            </w:pPr>
            <w:r w:rsidRPr="007C2893">
              <w:rPr>
                <w:rFonts w:ascii="Calibri" w:hAnsi="Calibri" w:cs="Calibri"/>
                <w:b/>
                <w:bCs/>
                <w:sz w:val="18"/>
                <w:szCs w:val="18"/>
                <w:lang w:val="es-MX" w:eastAsia="es-MX"/>
              </w:rPr>
              <w:t xml:space="preserve">ASD </w:t>
            </w:r>
            <w:r w:rsidRPr="007C2893">
              <w:rPr>
                <w:rFonts w:ascii="Calibri" w:hAnsi="Calibri" w:cs="Calibri"/>
                <w:b/>
                <w:bCs/>
                <w:sz w:val="18"/>
                <w:szCs w:val="18"/>
                <w:lang w:val="es-MX" w:eastAsia="es-MX"/>
              </w:rPr>
              <w:br/>
              <w:t>bottom</w:t>
            </w:r>
          </w:p>
        </w:tc>
        <w:tc>
          <w:tcPr>
            <w:tcW w:w="529" w:type="dxa"/>
            <w:tcBorders>
              <w:top w:val="single" w:sz="4" w:space="0" w:color="auto"/>
              <w:bottom w:val="single" w:sz="4" w:space="0" w:color="auto"/>
            </w:tcBorders>
            <w:hideMark/>
          </w:tcPr>
          <w:p w14:paraId="568A29B5" w14:textId="77777777" w:rsidR="007C2893" w:rsidRPr="007C2893" w:rsidRDefault="007C2893" w:rsidP="007C2893">
            <w:pPr>
              <w:jc w:val="center"/>
              <w:rPr>
                <w:rFonts w:ascii="Calibri" w:hAnsi="Calibri" w:cs="Calibri"/>
                <w:b/>
                <w:bCs/>
                <w:sz w:val="18"/>
                <w:szCs w:val="18"/>
                <w:lang w:val="es-MX" w:eastAsia="es-MX"/>
              </w:rPr>
            </w:pPr>
            <w:r w:rsidRPr="007C2893">
              <w:rPr>
                <w:rFonts w:ascii="Calibri" w:hAnsi="Calibri" w:cs="Calibri"/>
                <w:b/>
                <w:bCs/>
                <w:sz w:val="18"/>
                <w:szCs w:val="18"/>
                <w:lang w:val="es-MX" w:eastAsia="es-MX"/>
              </w:rPr>
              <w:t xml:space="preserve">ASD </w:t>
            </w:r>
            <w:r w:rsidRPr="007C2893">
              <w:rPr>
                <w:rFonts w:ascii="Calibri" w:hAnsi="Calibri" w:cs="Calibri"/>
                <w:b/>
                <w:bCs/>
                <w:sz w:val="18"/>
                <w:szCs w:val="18"/>
                <w:lang w:val="es-MX" w:eastAsia="es-MX"/>
              </w:rPr>
              <w:br/>
              <w:t>top</w:t>
            </w:r>
          </w:p>
        </w:tc>
      </w:tr>
      <w:tr w:rsidR="007C2893" w:rsidRPr="007C2893" w14:paraId="111B24ED" w14:textId="77777777" w:rsidTr="002B0E0F">
        <w:trPr>
          <w:trHeight w:val="362"/>
        </w:trPr>
        <w:tc>
          <w:tcPr>
            <w:tcW w:w="571" w:type="dxa"/>
            <w:tcBorders>
              <w:top w:val="single" w:sz="4" w:space="0" w:color="auto"/>
              <w:bottom w:val="single" w:sz="4" w:space="0" w:color="auto"/>
            </w:tcBorders>
            <w:noWrap/>
            <w:vAlign w:val="bottom"/>
            <w:hideMark/>
          </w:tcPr>
          <w:p w14:paraId="72CE2E56"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1</w:t>
            </w:r>
          </w:p>
        </w:tc>
        <w:tc>
          <w:tcPr>
            <w:tcW w:w="640" w:type="dxa"/>
            <w:tcBorders>
              <w:top w:val="single" w:sz="4" w:space="0" w:color="auto"/>
              <w:bottom w:val="single" w:sz="4" w:space="0" w:color="auto"/>
            </w:tcBorders>
            <w:noWrap/>
            <w:vAlign w:val="bottom"/>
            <w:hideMark/>
          </w:tcPr>
          <w:p w14:paraId="6AD47C38"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20</w:t>
            </w:r>
          </w:p>
        </w:tc>
        <w:tc>
          <w:tcPr>
            <w:tcW w:w="650" w:type="dxa"/>
            <w:tcBorders>
              <w:top w:val="single" w:sz="4" w:space="0" w:color="auto"/>
              <w:bottom w:val="single" w:sz="4" w:space="0" w:color="auto"/>
            </w:tcBorders>
            <w:noWrap/>
            <w:vAlign w:val="bottom"/>
            <w:hideMark/>
          </w:tcPr>
          <w:p w14:paraId="74AE6E98"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30</w:t>
            </w:r>
          </w:p>
        </w:tc>
        <w:tc>
          <w:tcPr>
            <w:tcW w:w="549" w:type="dxa"/>
            <w:tcBorders>
              <w:top w:val="single" w:sz="4" w:space="0" w:color="auto"/>
              <w:bottom w:val="single" w:sz="4" w:space="0" w:color="auto"/>
            </w:tcBorders>
            <w:noWrap/>
            <w:vAlign w:val="bottom"/>
            <w:hideMark/>
          </w:tcPr>
          <w:p w14:paraId="62D5BFF8"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-2.85</w:t>
            </w:r>
          </w:p>
        </w:tc>
        <w:tc>
          <w:tcPr>
            <w:tcW w:w="472" w:type="dxa"/>
            <w:tcBorders>
              <w:top w:val="single" w:sz="4" w:space="0" w:color="auto"/>
              <w:bottom w:val="single" w:sz="4" w:space="0" w:color="auto"/>
            </w:tcBorders>
            <w:noWrap/>
            <w:vAlign w:val="bottom"/>
            <w:hideMark/>
          </w:tcPr>
          <w:p w14:paraId="516FF2D3"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2</w:t>
            </w:r>
          </w:p>
        </w:tc>
        <w:tc>
          <w:tcPr>
            <w:tcW w:w="285" w:type="dxa"/>
            <w:tcBorders>
              <w:top w:val="single" w:sz="4" w:space="0" w:color="auto"/>
              <w:bottom w:val="single" w:sz="4" w:space="0" w:color="auto"/>
            </w:tcBorders>
            <w:noWrap/>
            <w:vAlign w:val="bottom"/>
            <w:hideMark/>
          </w:tcPr>
          <w:p w14:paraId="4EC35F7E" w14:textId="77777777" w:rsidR="007C2893" w:rsidRPr="007C2893" w:rsidRDefault="007C2893" w:rsidP="007C2893">
            <w:pPr>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4</w:t>
            </w:r>
          </w:p>
        </w:tc>
        <w:tc>
          <w:tcPr>
            <w:tcW w:w="480" w:type="dxa"/>
            <w:tcBorders>
              <w:top w:val="single" w:sz="4" w:space="0" w:color="auto"/>
              <w:bottom w:val="single" w:sz="4" w:space="0" w:color="auto"/>
            </w:tcBorders>
            <w:noWrap/>
            <w:vAlign w:val="bottom"/>
            <w:hideMark/>
          </w:tcPr>
          <w:p w14:paraId="3833529E"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1.04</w:t>
            </w:r>
          </w:p>
        </w:tc>
        <w:tc>
          <w:tcPr>
            <w:tcW w:w="541" w:type="dxa"/>
            <w:tcBorders>
              <w:top w:val="single" w:sz="4" w:space="0" w:color="auto"/>
              <w:bottom w:val="single" w:sz="4" w:space="0" w:color="auto"/>
            </w:tcBorders>
            <w:noWrap/>
            <w:vAlign w:val="bottom"/>
            <w:hideMark/>
          </w:tcPr>
          <w:p w14:paraId="16DE0FF4"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2</w:t>
            </w:r>
          </w:p>
        </w:tc>
        <w:tc>
          <w:tcPr>
            <w:tcW w:w="314" w:type="dxa"/>
            <w:tcBorders>
              <w:top w:val="single" w:sz="4" w:space="0" w:color="auto"/>
              <w:bottom w:val="single" w:sz="4" w:space="0" w:color="auto"/>
            </w:tcBorders>
            <w:noWrap/>
            <w:vAlign w:val="bottom"/>
            <w:hideMark/>
          </w:tcPr>
          <w:p w14:paraId="6016C2CE"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4</w:t>
            </w:r>
          </w:p>
        </w:tc>
        <w:tc>
          <w:tcPr>
            <w:tcW w:w="811" w:type="dxa"/>
            <w:tcBorders>
              <w:top w:val="single" w:sz="4" w:space="0" w:color="auto"/>
              <w:bottom w:val="single" w:sz="4" w:space="0" w:color="auto"/>
            </w:tcBorders>
            <w:noWrap/>
            <w:vAlign w:val="bottom"/>
            <w:hideMark/>
          </w:tcPr>
          <w:p w14:paraId="643C3765"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1</w:t>
            </w:r>
          </w:p>
        </w:tc>
        <w:tc>
          <w:tcPr>
            <w:tcW w:w="460" w:type="dxa"/>
            <w:tcBorders>
              <w:top w:val="single" w:sz="4" w:space="0" w:color="auto"/>
              <w:bottom w:val="single" w:sz="4" w:space="0" w:color="auto"/>
            </w:tcBorders>
            <w:noWrap/>
            <w:vAlign w:val="bottom"/>
            <w:hideMark/>
          </w:tcPr>
          <w:p w14:paraId="7526005E"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3.56</w:t>
            </w:r>
          </w:p>
        </w:tc>
        <w:tc>
          <w:tcPr>
            <w:tcW w:w="731" w:type="dxa"/>
            <w:tcBorders>
              <w:top w:val="single" w:sz="4" w:space="0" w:color="auto"/>
              <w:bottom w:val="single" w:sz="4" w:space="0" w:color="auto"/>
            </w:tcBorders>
            <w:noWrap/>
            <w:vAlign w:val="bottom"/>
            <w:hideMark/>
          </w:tcPr>
          <w:p w14:paraId="4DE91ED1"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3</w:t>
            </w:r>
          </w:p>
        </w:tc>
        <w:tc>
          <w:tcPr>
            <w:tcW w:w="841" w:type="dxa"/>
            <w:tcBorders>
              <w:top w:val="single" w:sz="4" w:space="0" w:color="auto"/>
              <w:bottom w:val="single" w:sz="4" w:space="0" w:color="auto"/>
            </w:tcBorders>
            <w:noWrap/>
            <w:vAlign w:val="bottom"/>
            <w:hideMark/>
          </w:tcPr>
          <w:p w14:paraId="03501DC2"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12</w:t>
            </w:r>
          </w:p>
        </w:tc>
        <w:tc>
          <w:tcPr>
            <w:tcW w:w="521" w:type="dxa"/>
            <w:tcBorders>
              <w:top w:val="single" w:sz="4" w:space="0" w:color="auto"/>
              <w:bottom w:val="single" w:sz="4" w:space="0" w:color="auto"/>
            </w:tcBorders>
            <w:noWrap/>
            <w:vAlign w:val="bottom"/>
            <w:hideMark/>
          </w:tcPr>
          <w:p w14:paraId="3392492F" w14:textId="77777777" w:rsidR="007C2893" w:rsidRPr="007C2893" w:rsidRDefault="007C2893" w:rsidP="007C2893">
            <w:pPr>
              <w:jc w:val="right"/>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0.4</w:t>
            </w:r>
          </w:p>
        </w:tc>
        <w:tc>
          <w:tcPr>
            <w:tcW w:w="529" w:type="dxa"/>
            <w:tcBorders>
              <w:top w:val="single" w:sz="4" w:space="0" w:color="auto"/>
              <w:bottom w:val="single" w:sz="4" w:space="0" w:color="auto"/>
            </w:tcBorders>
            <w:noWrap/>
            <w:vAlign w:val="bottom"/>
            <w:hideMark/>
          </w:tcPr>
          <w:p w14:paraId="0E0E6247" w14:textId="77777777" w:rsidR="007C2893" w:rsidRPr="007C2893" w:rsidRDefault="007C2893" w:rsidP="007C2893">
            <w:pPr>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TRUE</w:t>
            </w:r>
          </w:p>
        </w:tc>
        <w:tc>
          <w:tcPr>
            <w:tcW w:w="702" w:type="dxa"/>
            <w:tcBorders>
              <w:top w:val="single" w:sz="4" w:space="0" w:color="auto"/>
              <w:bottom w:val="single" w:sz="4" w:space="0" w:color="auto"/>
            </w:tcBorders>
            <w:noWrap/>
            <w:vAlign w:val="bottom"/>
            <w:hideMark/>
          </w:tcPr>
          <w:p w14:paraId="58DCEBDF" w14:textId="77777777" w:rsidR="007C2893" w:rsidRPr="007C2893" w:rsidRDefault="007C2893" w:rsidP="007C2893">
            <w:pPr>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TRUE</w:t>
            </w:r>
          </w:p>
        </w:tc>
        <w:tc>
          <w:tcPr>
            <w:tcW w:w="529" w:type="dxa"/>
            <w:tcBorders>
              <w:top w:val="single" w:sz="4" w:space="0" w:color="auto"/>
              <w:bottom w:val="single" w:sz="4" w:space="0" w:color="auto"/>
            </w:tcBorders>
            <w:noWrap/>
            <w:vAlign w:val="bottom"/>
            <w:hideMark/>
          </w:tcPr>
          <w:p w14:paraId="2E51BF0D" w14:textId="77777777" w:rsidR="007C2893" w:rsidRPr="007C2893" w:rsidRDefault="007C2893" w:rsidP="007C2893">
            <w:pPr>
              <w:rPr>
                <w:rFonts w:ascii="Calibri" w:hAnsi="Calibri" w:cs="Calibri"/>
                <w:color w:val="000000"/>
                <w:sz w:val="18"/>
                <w:szCs w:val="18"/>
                <w:lang w:val="es-MX" w:eastAsia="es-MX"/>
              </w:rPr>
            </w:pPr>
            <w:r w:rsidRPr="007C2893">
              <w:rPr>
                <w:rFonts w:ascii="Calibri" w:hAnsi="Calibri" w:cs="Calibri"/>
                <w:color w:val="000000"/>
                <w:sz w:val="18"/>
                <w:szCs w:val="18"/>
                <w:lang w:val="es-MX" w:eastAsia="es-MX"/>
              </w:rPr>
              <w:t>TRUE</w:t>
            </w:r>
          </w:p>
        </w:tc>
      </w:tr>
      <w:tr w:rsidR="00F132A0" w:rsidRPr="007C2893" w14:paraId="523E534D" w14:textId="77777777" w:rsidTr="002B0E0F">
        <w:trPr>
          <w:trHeight w:val="362"/>
        </w:trPr>
        <w:tc>
          <w:tcPr>
            <w:tcW w:w="571" w:type="dxa"/>
            <w:tcBorders>
              <w:top w:val="single" w:sz="4" w:space="0" w:color="auto"/>
            </w:tcBorders>
            <w:noWrap/>
            <w:vAlign w:val="bottom"/>
          </w:tcPr>
          <w:p w14:paraId="2D8E6620" w14:textId="067AA48F"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2</w:t>
            </w:r>
          </w:p>
        </w:tc>
        <w:tc>
          <w:tcPr>
            <w:tcW w:w="640" w:type="dxa"/>
            <w:tcBorders>
              <w:top w:val="single" w:sz="4" w:space="0" w:color="auto"/>
            </w:tcBorders>
            <w:noWrap/>
            <w:vAlign w:val="bottom"/>
          </w:tcPr>
          <w:p w14:paraId="4AF0A1A1" w14:textId="38D40C84"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26</w:t>
            </w:r>
          </w:p>
        </w:tc>
        <w:tc>
          <w:tcPr>
            <w:tcW w:w="650" w:type="dxa"/>
            <w:tcBorders>
              <w:top w:val="single" w:sz="4" w:space="0" w:color="auto"/>
            </w:tcBorders>
            <w:noWrap/>
            <w:vAlign w:val="bottom"/>
          </w:tcPr>
          <w:p w14:paraId="0C758CAF" w14:textId="487106E3"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56</w:t>
            </w:r>
          </w:p>
        </w:tc>
        <w:tc>
          <w:tcPr>
            <w:tcW w:w="549" w:type="dxa"/>
            <w:tcBorders>
              <w:top w:val="single" w:sz="4" w:space="0" w:color="auto"/>
            </w:tcBorders>
            <w:noWrap/>
            <w:vAlign w:val="bottom"/>
          </w:tcPr>
          <w:p w14:paraId="14A2DE55" w14:textId="18643B9F"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-23.2</w:t>
            </w:r>
          </w:p>
        </w:tc>
        <w:tc>
          <w:tcPr>
            <w:tcW w:w="472" w:type="dxa"/>
            <w:tcBorders>
              <w:top w:val="single" w:sz="4" w:space="0" w:color="auto"/>
            </w:tcBorders>
            <w:noWrap/>
            <w:vAlign w:val="bottom"/>
          </w:tcPr>
          <w:p w14:paraId="473824AA" w14:textId="2D19E43A"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285" w:type="dxa"/>
            <w:tcBorders>
              <w:top w:val="single" w:sz="4" w:space="0" w:color="auto"/>
            </w:tcBorders>
            <w:noWrap/>
            <w:vAlign w:val="bottom"/>
          </w:tcPr>
          <w:p w14:paraId="4FE37A07" w14:textId="471882F7" w:rsidR="00F132A0" w:rsidRPr="007C2893" w:rsidRDefault="002B0E0F" w:rsidP="007C2893">
            <w:pPr>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480" w:type="dxa"/>
            <w:tcBorders>
              <w:top w:val="single" w:sz="4" w:space="0" w:color="auto"/>
            </w:tcBorders>
            <w:noWrap/>
            <w:vAlign w:val="bottom"/>
          </w:tcPr>
          <w:p w14:paraId="64CD4A70" w14:textId="79A2E5F0"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7.79</w:t>
            </w:r>
          </w:p>
        </w:tc>
        <w:tc>
          <w:tcPr>
            <w:tcW w:w="541" w:type="dxa"/>
            <w:tcBorders>
              <w:top w:val="single" w:sz="4" w:space="0" w:color="auto"/>
            </w:tcBorders>
            <w:noWrap/>
            <w:vAlign w:val="bottom"/>
          </w:tcPr>
          <w:p w14:paraId="32AD9A1B" w14:textId="5DA08C01"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314" w:type="dxa"/>
            <w:tcBorders>
              <w:top w:val="single" w:sz="4" w:space="0" w:color="auto"/>
            </w:tcBorders>
            <w:noWrap/>
            <w:vAlign w:val="bottom"/>
          </w:tcPr>
          <w:p w14:paraId="48FDDB78" w14:textId="5E22E6F0"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811" w:type="dxa"/>
            <w:tcBorders>
              <w:top w:val="single" w:sz="4" w:space="0" w:color="auto"/>
            </w:tcBorders>
            <w:noWrap/>
            <w:vAlign w:val="bottom"/>
          </w:tcPr>
          <w:p w14:paraId="4DD96661" w14:textId="02605D15"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3</w:t>
            </w:r>
          </w:p>
        </w:tc>
        <w:tc>
          <w:tcPr>
            <w:tcW w:w="460" w:type="dxa"/>
            <w:tcBorders>
              <w:top w:val="single" w:sz="4" w:space="0" w:color="auto"/>
            </w:tcBorders>
            <w:noWrap/>
            <w:vAlign w:val="bottom"/>
          </w:tcPr>
          <w:p w14:paraId="283984A3" w14:textId="3703C702"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17.44</w:t>
            </w:r>
          </w:p>
        </w:tc>
        <w:tc>
          <w:tcPr>
            <w:tcW w:w="731" w:type="dxa"/>
            <w:tcBorders>
              <w:top w:val="single" w:sz="4" w:space="0" w:color="auto"/>
            </w:tcBorders>
            <w:noWrap/>
            <w:vAlign w:val="bottom"/>
          </w:tcPr>
          <w:p w14:paraId="41A21C2F" w14:textId="3DFBCA86"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3</w:t>
            </w:r>
          </w:p>
        </w:tc>
        <w:tc>
          <w:tcPr>
            <w:tcW w:w="841" w:type="dxa"/>
            <w:tcBorders>
              <w:top w:val="single" w:sz="4" w:space="0" w:color="auto"/>
            </w:tcBorders>
            <w:noWrap/>
            <w:vAlign w:val="bottom"/>
          </w:tcPr>
          <w:p w14:paraId="03200F0B" w14:textId="5198FABB"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20</w:t>
            </w:r>
          </w:p>
        </w:tc>
        <w:tc>
          <w:tcPr>
            <w:tcW w:w="521" w:type="dxa"/>
            <w:tcBorders>
              <w:top w:val="single" w:sz="4" w:space="0" w:color="auto"/>
            </w:tcBorders>
            <w:noWrap/>
            <w:vAlign w:val="bottom"/>
          </w:tcPr>
          <w:p w14:paraId="7FEDD5E9" w14:textId="0C173E08" w:rsidR="00F132A0" w:rsidRPr="007C2893" w:rsidRDefault="002B0E0F" w:rsidP="007C2893">
            <w:pPr>
              <w:jc w:val="right"/>
              <w:rPr>
                <w:rFonts w:ascii="Calibri" w:hAnsi="Calibri" w:cs="Calibri"/>
                <w:color w:val="000000"/>
                <w:sz w:val="18"/>
                <w:szCs w:val="18"/>
                <w:lang w:val="es-MX" w:eastAsia="es-MX"/>
              </w:rPr>
            </w:pPr>
            <w:r>
              <w:rPr>
                <w:rFonts w:ascii="Calibri" w:hAnsi="Calibri" w:cs="Calibri"/>
                <w:color w:val="000000"/>
                <w:sz w:val="18"/>
                <w:szCs w:val="18"/>
                <w:lang w:val="es-MX" w:eastAsia="es-MX"/>
              </w:rPr>
              <w:t>0.68</w:t>
            </w:r>
          </w:p>
        </w:tc>
        <w:tc>
          <w:tcPr>
            <w:tcW w:w="529" w:type="dxa"/>
            <w:tcBorders>
              <w:top w:val="single" w:sz="4" w:space="0" w:color="auto"/>
            </w:tcBorders>
            <w:noWrap/>
            <w:vAlign w:val="bottom"/>
          </w:tcPr>
          <w:p w14:paraId="62343F56" w14:textId="770841F4" w:rsidR="00F132A0" w:rsidRPr="007C2893" w:rsidRDefault="002B0E0F" w:rsidP="007C2893">
            <w:pPr>
              <w:rPr>
                <w:rFonts w:ascii="Calibri" w:hAnsi="Calibri" w:cs="Calibri"/>
                <w:color w:val="000000"/>
                <w:sz w:val="18"/>
                <w:szCs w:val="18"/>
                <w:lang w:val="es-MX" w:eastAsia="es-MX"/>
              </w:rPr>
            </w:pPr>
            <w:r>
              <w:rPr>
                <w:rFonts w:ascii="Calibri" w:hAnsi="Calibri" w:cs="Calibri"/>
                <w:color w:val="000000"/>
                <w:sz w:val="18"/>
                <w:szCs w:val="18"/>
                <w:lang w:val="es-MX" w:eastAsia="es-MX"/>
              </w:rPr>
              <w:t>TRUE</w:t>
            </w:r>
          </w:p>
        </w:tc>
        <w:tc>
          <w:tcPr>
            <w:tcW w:w="702" w:type="dxa"/>
            <w:tcBorders>
              <w:top w:val="single" w:sz="4" w:space="0" w:color="auto"/>
            </w:tcBorders>
            <w:noWrap/>
            <w:vAlign w:val="bottom"/>
          </w:tcPr>
          <w:p w14:paraId="096EA22F" w14:textId="03D60696" w:rsidR="00F132A0" w:rsidRPr="007C2893" w:rsidRDefault="002B0E0F" w:rsidP="007C2893">
            <w:pPr>
              <w:rPr>
                <w:rFonts w:ascii="Calibri" w:hAnsi="Calibri" w:cs="Calibri"/>
                <w:color w:val="000000"/>
                <w:sz w:val="18"/>
                <w:szCs w:val="18"/>
                <w:lang w:val="es-MX" w:eastAsia="es-MX"/>
              </w:rPr>
            </w:pPr>
            <w:r>
              <w:rPr>
                <w:rFonts w:ascii="Calibri" w:hAnsi="Calibri" w:cs="Calibri"/>
                <w:color w:val="000000"/>
                <w:sz w:val="18"/>
                <w:szCs w:val="18"/>
                <w:lang w:val="es-MX" w:eastAsia="es-MX"/>
              </w:rPr>
              <w:t>TRUE</w:t>
            </w:r>
          </w:p>
        </w:tc>
        <w:tc>
          <w:tcPr>
            <w:tcW w:w="529" w:type="dxa"/>
            <w:tcBorders>
              <w:top w:val="single" w:sz="4" w:space="0" w:color="auto"/>
            </w:tcBorders>
            <w:noWrap/>
            <w:vAlign w:val="bottom"/>
          </w:tcPr>
          <w:p w14:paraId="745093AD" w14:textId="077808C1" w:rsidR="00F132A0" w:rsidRPr="007C2893" w:rsidRDefault="002B0E0F" w:rsidP="007C2893">
            <w:pPr>
              <w:rPr>
                <w:rFonts w:ascii="Calibri" w:hAnsi="Calibri" w:cs="Calibri"/>
                <w:color w:val="000000"/>
                <w:sz w:val="18"/>
                <w:szCs w:val="18"/>
                <w:lang w:val="es-MX" w:eastAsia="es-MX"/>
              </w:rPr>
            </w:pPr>
            <w:r>
              <w:rPr>
                <w:rFonts w:ascii="Calibri" w:hAnsi="Calibri" w:cs="Calibri"/>
                <w:color w:val="000000"/>
                <w:sz w:val="18"/>
                <w:szCs w:val="18"/>
                <w:lang w:val="es-MX" w:eastAsia="es-MX"/>
              </w:rPr>
              <w:t>TRUE</w:t>
            </w:r>
          </w:p>
        </w:tc>
      </w:tr>
    </w:tbl>
    <w:p w14:paraId="49A8A46E" w14:textId="77777777" w:rsidR="00A371C8" w:rsidRPr="00A371C8" w:rsidRDefault="00A371C8" w:rsidP="00441B6F">
      <w:pPr>
        <w:pStyle w:val="Body"/>
        <w:spacing w:after="0"/>
        <w:rPr>
          <w:rFonts w:ascii="Arial" w:hAnsi="Arial" w:cs="Arial"/>
          <w:b/>
          <w:bCs/>
        </w:rPr>
      </w:pPr>
    </w:p>
    <w:p w14:paraId="64777B80" w14:textId="67EB6965" w:rsidR="0066283E" w:rsidRPr="004D0335" w:rsidRDefault="00193730" w:rsidP="00441B6F">
      <w:pPr>
        <w:pStyle w:val="Body"/>
        <w:spacing w:after="0"/>
        <w:rPr>
          <w:rFonts w:ascii="Arial" w:hAnsi="Arial" w:cs="Arial"/>
        </w:rPr>
      </w:pPr>
      <w:r w:rsidRPr="00193730">
        <w:rPr>
          <w:rFonts w:ascii="Arial" w:hAnsi="Arial" w:cs="Arial"/>
        </w:rPr>
        <w:t xml:space="preserve">The previous results show how slenderer sections are obtained in the PSO analyses, which leads to lower values of moment and ultimate shear due to the large difference in the self-weight of the beams. Subsequently, it can be seen that the amount of longitudinal steel is also lower, although the steel quantity could be higher for the prestressed sections as they are slenderer. For </w:t>
      </w:r>
      <w:proofErr w:type="spellStart"/>
      <w:r w:rsidRPr="00193730">
        <w:rPr>
          <w:rFonts w:ascii="Arial" w:hAnsi="Arial" w:cs="Arial"/>
        </w:rPr>
        <w:t>shear</w:t>
      </w:r>
      <w:proofErr w:type="spellEnd"/>
      <w:r w:rsidRPr="00193730">
        <w:rPr>
          <w:rFonts w:ascii="Arial" w:hAnsi="Arial" w:cs="Arial"/>
        </w:rPr>
        <w:t xml:space="preserve"> force, there are more stirrups in case 1 with PSO, as there is much less camber than in the conventional analysis. On the other hand, in case 2, there are fewer stirrups in PSO than in the conventional analysis, despite having less camber. This is because it has three prestressing strands, which greatly contribute to the resistance of this mechanical element. Finally, it can be seen that all sections comply with the displacements, which are very similar for each case in both analysis thanks to the counter-camber effect generated by the prestressing. In addition, both study cases comply with the ASD reviews.</w:t>
      </w:r>
    </w:p>
    <w:p w14:paraId="5A7D684C" w14:textId="77777777" w:rsidR="00DB5461" w:rsidRDefault="00DB5461" w:rsidP="00441B6F">
      <w:pPr>
        <w:pStyle w:val="Body"/>
        <w:spacing w:after="0"/>
        <w:rPr>
          <w:rFonts w:ascii="Arial" w:hAnsi="Arial" w:cs="Arial"/>
        </w:rPr>
      </w:pPr>
    </w:p>
    <w:p w14:paraId="7281F5B1" w14:textId="535AF078" w:rsidR="00711975" w:rsidRPr="00711975" w:rsidRDefault="00FF47B6" w:rsidP="00711975">
      <w:pPr>
        <w:pStyle w:val="Body"/>
        <w:spacing w:after="0"/>
        <w:jc w:val="left"/>
        <w:rPr>
          <w:rFonts w:ascii="Arial" w:hAnsi="Arial" w:cs="Arial"/>
          <w:b/>
          <w:bCs/>
          <w:sz w:val="22"/>
          <w:szCs w:val="22"/>
        </w:rPr>
      </w:pPr>
      <w:r>
        <w:rPr>
          <w:rFonts w:ascii="Arial" w:hAnsi="Arial" w:cs="Arial"/>
          <w:b/>
          <w:bCs/>
          <w:sz w:val="22"/>
          <w:szCs w:val="22"/>
        </w:rPr>
        <w:t>4</w:t>
      </w:r>
      <w:r w:rsidR="00711975" w:rsidRPr="00711975">
        <w:rPr>
          <w:rFonts w:ascii="Arial" w:hAnsi="Arial" w:cs="Arial"/>
          <w:b/>
          <w:bCs/>
          <w:sz w:val="22"/>
          <w:szCs w:val="22"/>
        </w:rPr>
        <w:t>.3 Material savings</w:t>
      </w:r>
    </w:p>
    <w:p w14:paraId="57D5C397" w14:textId="77777777" w:rsidR="00711975" w:rsidRDefault="00711975" w:rsidP="00441B6F">
      <w:pPr>
        <w:pStyle w:val="Body"/>
        <w:spacing w:after="0"/>
        <w:rPr>
          <w:rFonts w:ascii="Arial" w:hAnsi="Arial" w:cs="Arial"/>
        </w:rPr>
      </w:pPr>
    </w:p>
    <w:p w14:paraId="274B1815" w14:textId="6D6A59A1" w:rsidR="00711975" w:rsidRDefault="00711975" w:rsidP="00441B6F">
      <w:pPr>
        <w:pStyle w:val="Body"/>
        <w:spacing w:after="0"/>
        <w:rPr>
          <w:rFonts w:ascii="Arial" w:hAnsi="Arial" w:cs="Arial"/>
        </w:rPr>
      </w:pPr>
      <w:r w:rsidRPr="00711975">
        <w:rPr>
          <w:rFonts w:ascii="Arial" w:hAnsi="Arial" w:cs="Arial"/>
        </w:rPr>
        <w:t>The final results aimed at in this study are summarized in Fig</w:t>
      </w:r>
      <w:r w:rsidR="004C1B7B">
        <w:rPr>
          <w:rFonts w:ascii="Arial" w:hAnsi="Arial" w:cs="Arial"/>
        </w:rPr>
        <w:t>.</w:t>
      </w:r>
      <w:r w:rsidRPr="00711975">
        <w:rPr>
          <w:rFonts w:ascii="Arial" w:hAnsi="Arial" w:cs="Arial"/>
        </w:rPr>
        <w:t xml:space="preserve"> </w:t>
      </w:r>
      <w:r w:rsidR="004C1B7B">
        <w:rPr>
          <w:rFonts w:ascii="Arial" w:hAnsi="Arial" w:cs="Arial"/>
        </w:rPr>
        <w:t>7</w:t>
      </w:r>
      <w:r w:rsidRPr="00711975">
        <w:rPr>
          <w:rFonts w:ascii="Arial" w:hAnsi="Arial" w:cs="Arial"/>
        </w:rPr>
        <w:t xml:space="preserve"> and</w:t>
      </w:r>
      <w:r w:rsidR="004C1B7B">
        <w:rPr>
          <w:rFonts w:ascii="Arial" w:hAnsi="Arial" w:cs="Arial"/>
        </w:rPr>
        <w:t xml:space="preserve"> Fig.</w:t>
      </w:r>
      <w:r w:rsidRPr="00711975">
        <w:rPr>
          <w:rFonts w:ascii="Arial" w:hAnsi="Arial" w:cs="Arial"/>
        </w:rPr>
        <w:t xml:space="preserve"> </w:t>
      </w:r>
      <w:r w:rsidR="004C1B7B">
        <w:rPr>
          <w:rFonts w:ascii="Arial" w:hAnsi="Arial" w:cs="Arial"/>
        </w:rPr>
        <w:t>8</w:t>
      </w:r>
      <w:r w:rsidRPr="00711975">
        <w:rPr>
          <w:rFonts w:ascii="Arial" w:hAnsi="Arial" w:cs="Arial"/>
        </w:rPr>
        <w:t>, which show a comparison of the tonnage of concrete and steel for each study case. Finally, Table 8 summarizes the percentage savings in concrete and steel for each study case.</w:t>
      </w:r>
    </w:p>
    <w:p w14:paraId="64D89B48" w14:textId="77777777" w:rsidR="00193730" w:rsidRDefault="00193730" w:rsidP="00441B6F">
      <w:pPr>
        <w:pStyle w:val="Body"/>
        <w:spacing w:after="0"/>
        <w:rPr>
          <w:rFonts w:ascii="Arial" w:hAnsi="Arial" w:cs="Arial"/>
        </w:rPr>
      </w:pPr>
    </w:p>
    <w:p w14:paraId="0FCA9246" w14:textId="77777777" w:rsidR="00DB5461" w:rsidRDefault="00DB5461" w:rsidP="00441B6F">
      <w:pPr>
        <w:pStyle w:val="Body"/>
        <w:spacing w:after="0"/>
        <w:rPr>
          <w:rFonts w:ascii="Arial" w:hAnsi="Arial" w:cs="Arial"/>
        </w:rPr>
      </w:pPr>
    </w:p>
    <w:p w14:paraId="79D85068" w14:textId="74021AC9" w:rsidR="00790ADA" w:rsidRDefault="002B0E0F" w:rsidP="00441B6F">
      <w:pPr>
        <w:pStyle w:val="Body"/>
        <w:spacing w:after="0"/>
        <w:rPr>
          <w:rFonts w:ascii="Arial" w:hAnsi="Arial" w:cs="Arial"/>
        </w:rPr>
      </w:pPr>
      <w:r>
        <w:rPr>
          <w:rFonts w:ascii="Arial" w:hAnsi="Arial" w:cs="Arial"/>
          <w:noProof/>
        </w:rPr>
        <w:lastRenderedPageBreak/>
        <w:drawing>
          <wp:inline distT="0" distB="0" distL="0" distR="0" wp14:anchorId="6344E10D" wp14:editId="476ED84D">
            <wp:extent cx="3600000" cy="2117756"/>
            <wp:effectExtent l="0" t="0" r="0" b="0"/>
            <wp:docPr id="7312958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0" cy="2117756"/>
                    </a:xfrm>
                    <a:prstGeom prst="rect">
                      <a:avLst/>
                    </a:prstGeom>
                    <a:noFill/>
                  </pic:spPr>
                </pic:pic>
              </a:graphicData>
            </a:graphic>
          </wp:inline>
        </w:drawing>
      </w:r>
    </w:p>
    <w:p w14:paraId="1C7F8EB6" w14:textId="54018907" w:rsidR="00DB5461" w:rsidRDefault="00DB5461" w:rsidP="00441B6F">
      <w:pPr>
        <w:pStyle w:val="Body"/>
        <w:spacing w:after="0"/>
        <w:rPr>
          <w:rFonts w:ascii="Arial" w:hAnsi="Arial" w:cs="Arial"/>
          <w:b/>
          <w:bCs/>
        </w:rPr>
      </w:pPr>
      <w:r w:rsidRPr="00DB5461">
        <w:rPr>
          <w:rFonts w:ascii="Arial" w:hAnsi="Arial" w:cs="Arial"/>
          <w:b/>
          <w:bCs/>
        </w:rPr>
        <w:t xml:space="preserve">Fig. </w:t>
      </w:r>
      <w:r w:rsidR="004C1B7B">
        <w:rPr>
          <w:rFonts w:ascii="Arial" w:hAnsi="Arial" w:cs="Arial"/>
          <w:b/>
          <w:bCs/>
        </w:rPr>
        <w:t>7</w:t>
      </w:r>
      <w:r w:rsidRPr="00DB5461">
        <w:rPr>
          <w:rFonts w:ascii="Arial" w:hAnsi="Arial" w:cs="Arial"/>
          <w:b/>
          <w:bCs/>
        </w:rPr>
        <w:t>. Comparison of concrete</w:t>
      </w:r>
      <w:r>
        <w:rPr>
          <w:rFonts w:ascii="Arial" w:hAnsi="Arial" w:cs="Arial"/>
          <w:b/>
          <w:bCs/>
        </w:rPr>
        <w:t>’</w:t>
      </w:r>
      <w:r w:rsidRPr="00DB5461">
        <w:rPr>
          <w:rFonts w:ascii="Arial" w:hAnsi="Arial" w:cs="Arial"/>
          <w:b/>
          <w:bCs/>
        </w:rPr>
        <w:t>s quantity between conventional a</w:t>
      </w:r>
      <w:r>
        <w:rPr>
          <w:rFonts w:ascii="Arial" w:hAnsi="Arial" w:cs="Arial"/>
          <w:b/>
          <w:bCs/>
        </w:rPr>
        <w:t>nd</w:t>
      </w:r>
      <w:r w:rsidRPr="00DB5461">
        <w:rPr>
          <w:rFonts w:ascii="Arial" w:hAnsi="Arial" w:cs="Arial"/>
          <w:b/>
          <w:bCs/>
        </w:rPr>
        <w:t xml:space="preserve"> prestressed PSO optimized method</w:t>
      </w:r>
    </w:p>
    <w:p w14:paraId="2410584B" w14:textId="77777777" w:rsidR="00DB5461" w:rsidRDefault="00DB5461" w:rsidP="00441B6F">
      <w:pPr>
        <w:pStyle w:val="Body"/>
        <w:spacing w:after="0"/>
        <w:rPr>
          <w:rFonts w:ascii="Arial" w:hAnsi="Arial" w:cs="Arial"/>
          <w:b/>
          <w:bCs/>
        </w:rPr>
      </w:pPr>
    </w:p>
    <w:p w14:paraId="1CFB5BAF" w14:textId="45DDAA11" w:rsidR="00DB5461" w:rsidRPr="00DB5461" w:rsidRDefault="00DB5461" w:rsidP="00441B6F">
      <w:pPr>
        <w:pStyle w:val="Body"/>
        <w:spacing w:after="0"/>
        <w:rPr>
          <w:rFonts w:ascii="Arial" w:hAnsi="Arial" w:cs="Arial"/>
          <w:b/>
          <w:bCs/>
        </w:rPr>
      </w:pPr>
      <w:r>
        <w:rPr>
          <w:rFonts w:ascii="Arial" w:hAnsi="Arial" w:cs="Arial"/>
          <w:b/>
          <w:bCs/>
          <w:noProof/>
        </w:rPr>
        <w:drawing>
          <wp:inline distT="0" distB="0" distL="0" distR="0" wp14:anchorId="32C141B0" wp14:editId="0C60B3B1">
            <wp:extent cx="3600000" cy="2117756"/>
            <wp:effectExtent l="0" t="0" r="0" b="0"/>
            <wp:docPr id="3105296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117756"/>
                    </a:xfrm>
                    <a:prstGeom prst="rect">
                      <a:avLst/>
                    </a:prstGeom>
                    <a:noFill/>
                  </pic:spPr>
                </pic:pic>
              </a:graphicData>
            </a:graphic>
          </wp:inline>
        </w:drawing>
      </w:r>
    </w:p>
    <w:p w14:paraId="03862A8F" w14:textId="4C91BE23" w:rsidR="00DB5461" w:rsidRDefault="00DB5461" w:rsidP="00DB5461">
      <w:pPr>
        <w:pStyle w:val="Body"/>
        <w:spacing w:after="0"/>
        <w:rPr>
          <w:rFonts w:ascii="Arial" w:hAnsi="Arial" w:cs="Arial"/>
          <w:b/>
          <w:bCs/>
        </w:rPr>
      </w:pPr>
      <w:r w:rsidRPr="00DB5461">
        <w:rPr>
          <w:rFonts w:ascii="Arial" w:hAnsi="Arial" w:cs="Arial"/>
          <w:b/>
          <w:bCs/>
        </w:rPr>
        <w:t xml:space="preserve">Fig. </w:t>
      </w:r>
      <w:r w:rsidR="004C1B7B">
        <w:rPr>
          <w:rFonts w:ascii="Arial" w:hAnsi="Arial" w:cs="Arial"/>
          <w:b/>
          <w:bCs/>
        </w:rPr>
        <w:t>8</w:t>
      </w:r>
      <w:r w:rsidRPr="00DB5461">
        <w:rPr>
          <w:rFonts w:ascii="Arial" w:hAnsi="Arial" w:cs="Arial"/>
          <w:b/>
          <w:bCs/>
        </w:rPr>
        <w:t xml:space="preserve">. Comparison of </w:t>
      </w:r>
      <w:r>
        <w:rPr>
          <w:rFonts w:ascii="Arial" w:hAnsi="Arial" w:cs="Arial"/>
          <w:b/>
          <w:bCs/>
        </w:rPr>
        <w:t>steel’s</w:t>
      </w:r>
      <w:r w:rsidRPr="00DB5461">
        <w:rPr>
          <w:rFonts w:ascii="Arial" w:hAnsi="Arial" w:cs="Arial"/>
          <w:b/>
          <w:bCs/>
        </w:rPr>
        <w:t xml:space="preserve"> quantity between conventional a</w:t>
      </w:r>
      <w:r>
        <w:rPr>
          <w:rFonts w:ascii="Arial" w:hAnsi="Arial" w:cs="Arial"/>
          <w:b/>
          <w:bCs/>
        </w:rPr>
        <w:t>nd</w:t>
      </w:r>
      <w:r w:rsidRPr="00DB5461">
        <w:rPr>
          <w:rFonts w:ascii="Arial" w:hAnsi="Arial" w:cs="Arial"/>
          <w:b/>
          <w:bCs/>
        </w:rPr>
        <w:t xml:space="preserve"> prestressed PSO optimized method</w:t>
      </w:r>
    </w:p>
    <w:p w14:paraId="1E237C3A" w14:textId="77777777" w:rsidR="00842D02" w:rsidRDefault="00842D02" w:rsidP="00DB5461">
      <w:pPr>
        <w:pStyle w:val="Body"/>
        <w:spacing w:after="0"/>
        <w:rPr>
          <w:rFonts w:ascii="Arial" w:hAnsi="Arial" w:cs="Arial"/>
          <w:b/>
          <w:bCs/>
        </w:rPr>
      </w:pPr>
    </w:p>
    <w:p w14:paraId="15A2C2B0" w14:textId="77777777" w:rsidR="00842D02" w:rsidRDefault="00842D02" w:rsidP="00DB5461">
      <w:pPr>
        <w:pStyle w:val="Body"/>
        <w:spacing w:after="0"/>
        <w:rPr>
          <w:rFonts w:ascii="Arial" w:hAnsi="Arial" w:cs="Arial"/>
          <w:b/>
          <w:bCs/>
        </w:rPr>
      </w:pPr>
    </w:p>
    <w:p w14:paraId="4FE31B56" w14:textId="4648039C" w:rsidR="00842D02" w:rsidRDefault="00842D02" w:rsidP="00DB5461">
      <w:pPr>
        <w:pStyle w:val="Body"/>
        <w:spacing w:after="0"/>
        <w:rPr>
          <w:rFonts w:ascii="Arial" w:hAnsi="Arial" w:cs="Arial"/>
          <w:b/>
          <w:bCs/>
        </w:rPr>
      </w:pPr>
      <w:r>
        <w:rPr>
          <w:rFonts w:ascii="Arial" w:hAnsi="Arial" w:cs="Arial"/>
          <w:b/>
          <w:bCs/>
        </w:rPr>
        <w:t>Table 8.</w:t>
      </w:r>
      <w:r>
        <w:rPr>
          <w:rFonts w:ascii="Arial" w:hAnsi="Arial" w:cs="Arial"/>
          <w:b/>
          <w:bCs/>
        </w:rPr>
        <w:tab/>
      </w:r>
      <w:r w:rsidRPr="00842D02">
        <w:rPr>
          <w:rFonts w:ascii="Arial" w:hAnsi="Arial" w:cs="Arial"/>
          <w:b/>
          <w:bCs/>
        </w:rPr>
        <w:t>Material savings in each study case</w:t>
      </w:r>
    </w:p>
    <w:p w14:paraId="0798E046" w14:textId="77777777" w:rsidR="00DB5461" w:rsidRDefault="00DB5461" w:rsidP="00DB5461">
      <w:pPr>
        <w:pStyle w:val="Body"/>
        <w:spacing w:after="0"/>
        <w:rPr>
          <w:rFonts w:ascii="Arial" w:hAnsi="Arial" w:cs="Arial"/>
          <w:b/>
          <w:bCs/>
        </w:rPr>
      </w:pPr>
    </w:p>
    <w:tbl>
      <w:tblPr>
        <w:tblW w:w="4678"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76"/>
        <w:gridCol w:w="1843"/>
        <w:gridCol w:w="1559"/>
      </w:tblGrid>
      <w:tr w:rsidR="00842D02" w:rsidRPr="00842D02" w14:paraId="17830B6E" w14:textId="77777777" w:rsidTr="00842D02">
        <w:trPr>
          <w:trHeight w:val="300"/>
        </w:trPr>
        <w:tc>
          <w:tcPr>
            <w:tcW w:w="1276" w:type="dxa"/>
            <w:tcBorders>
              <w:top w:val="single" w:sz="4" w:space="0" w:color="auto"/>
              <w:bottom w:val="single" w:sz="4" w:space="0" w:color="auto"/>
            </w:tcBorders>
            <w:noWrap/>
            <w:vAlign w:val="bottom"/>
            <w:hideMark/>
          </w:tcPr>
          <w:p w14:paraId="42A9A80C" w14:textId="42CD3928" w:rsidR="00842D02" w:rsidRPr="00842D02" w:rsidRDefault="00842D02" w:rsidP="00842D02">
            <w:pPr>
              <w:rPr>
                <w:rFonts w:ascii="Arial" w:hAnsi="Arial" w:cs="Arial"/>
                <w:b/>
                <w:bCs/>
                <w:color w:val="000000"/>
                <w:lang w:val="es-MX" w:eastAsia="es-MX"/>
              </w:rPr>
            </w:pPr>
            <w:proofErr w:type="spellStart"/>
            <w:r>
              <w:rPr>
                <w:rFonts w:ascii="Arial" w:hAnsi="Arial" w:cs="Arial"/>
                <w:b/>
                <w:bCs/>
                <w:color w:val="000000"/>
                <w:lang w:val="es-MX" w:eastAsia="es-MX"/>
              </w:rPr>
              <w:t>Study</w:t>
            </w:r>
            <w:proofErr w:type="spellEnd"/>
            <w:r>
              <w:rPr>
                <w:rFonts w:ascii="Arial" w:hAnsi="Arial" w:cs="Arial"/>
                <w:b/>
                <w:bCs/>
                <w:color w:val="000000"/>
                <w:lang w:val="es-MX" w:eastAsia="es-MX"/>
              </w:rPr>
              <w:t xml:space="preserve"> c</w:t>
            </w:r>
            <w:r w:rsidRPr="00842D02">
              <w:rPr>
                <w:rFonts w:ascii="Arial" w:hAnsi="Arial" w:cs="Arial"/>
                <w:b/>
                <w:bCs/>
                <w:color w:val="000000"/>
                <w:lang w:val="es-MX" w:eastAsia="es-MX"/>
              </w:rPr>
              <w:t>ase</w:t>
            </w:r>
          </w:p>
        </w:tc>
        <w:tc>
          <w:tcPr>
            <w:tcW w:w="1843" w:type="dxa"/>
            <w:tcBorders>
              <w:top w:val="single" w:sz="4" w:space="0" w:color="auto"/>
              <w:bottom w:val="single" w:sz="4" w:space="0" w:color="auto"/>
            </w:tcBorders>
            <w:noWrap/>
            <w:vAlign w:val="bottom"/>
            <w:hideMark/>
          </w:tcPr>
          <w:p w14:paraId="01A09E18" w14:textId="77777777" w:rsidR="00842D02" w:rsidRPr="00842D02" w:rsidRDefault="00842D02" w:rsidP="00842D02">
            <w:pPr>
              <w:rPr>
                <w:rFonts w:ascii="Arial" w:hAnsi="Arial" w:cs="Arial"/>
                <w:b/>
                <w:bCs/>
                <w:color w:val="000000"/>
                <w:lang w:val="es-MX" w:eastAsia="es-MX"/>
              </w:rPr>
            </w:pPr>
            <w:r w:rsidRPr="00842D02">
              <w:rPr>
                <w:rFonts w:ascii="Arial" w:hAnsi="Arial" w:cs="Arial"/>
                <w:b/>
                <w:bCs/>
                <w:color w:val="000000"/>
                <w:lang w:val="es-MX" w:eastAsia="es-MX"/>
              </w:rPr>
              <w:t xml:space="preserve">Concrete </w:t>
            </w:r>
            <w:proofErr w:type="spellStart"/>
            <w:r w:rsidRPr="00842D02">
              <w:rPr>
                <w:rFonts w:ascii="Arial" w:hAnsi="Arial" w:cs="Arial"/>
                <w:b/>
                <w:bCs/>
                <w:color w:val="000000"/>
                <w:lang w:val="es-MX" w:eastAsia="es-MX"/>
              </w:rPr>
              <w:t>savings</w:t>
            </w:r>
            <w:proofErr w:type="spellEnd"/>
          </w:p>
        </w:tc>
        <w:tc>
          <w:tcPr>
            <w:tcW w:w="1559" w:type="dxa"/>
            <w:tcBorders>
              <w:top w:val="single" w:sz="4" w:space="0" w:color="auto"/>
              <w:bottom w:val="single" w:sz="4" w:space="0" w:color="auto"/>
            </w:tcBorders>
            <w:noWrap/>
            <w:vAlign w:val="bottom"/>
            <w:hideMark/>
          </w:tcPr>
          <w:p w14:paraId="09DDA802" w14:textId="77777777" w:rsidR="00842D02" w:rsidRPr="00842D02" w:rsidRDefault="00842D02" w:rsidP="00842D02">
            <w:pPr>
              <w:rPr>
                <w:rFonts w:ascii="Arial" w:hAnsi="Arial" w:cs="Arial"/>
                <w:b/>
                <w:bCs/>
                <w:color w:val="000000"/>
                <w:lang w:val="es-MX" w:eastAsia="es-MX"/>
              </w:rPr>
            </w:pPr>
            <w:r w:rsidRPr="00842D02">
              <w:rPr>
                <w:rFonts w:ascii="Arial" w:hAnsi="Arial" w:cs="Arial"/>
                <w:b/>
                <w:bCs/>
                <w:color w:val="000000"/>
                <w:lang w:val="es-MX" w:eastAsia="es-MX"/>
              </w:rPr>
              <w:t xml:space="preserve">Steel </w:t>
            </w:r>
            <w:proofErr w:type="spellStart"/>
            <w:r w:rsidRPr="00842D02">
              <w:rPr>
                <w:rFonts w:ascii="Arial" w:hAnsi="Arial" w:cs="Arial"/>
                <w:b/>
                <w:bCs/>
                <w:color w:val="000000"/>
                <w:lang w:val="es-MX" w:eastAsia="es-MX"/>
              </w:rPr>
              <w:t>savings</w:t>
            </w:r>
            <w:proofErr w:type="spellEnd"/>
          </w:p>
        </w:tc>
      </w:tr>
      <w:tr w:rsidR="00842D02" w:rsidRPr="00842D02" w14:paraId="62613124" w14:textId="77777777" w:rsidTr="00842D02">
        <w:trPr>
          <w:trHeight w:val="300"/>
        </w:trPr>
        <w:tc>
          <w:tcPr>
            <w:tcW w:w="1276" w:type="dxa"/>
            <w:tcBorders>
              <w:top w:val="single" w:sz="4" w:space="0" w:color="auto"/>
            </w:tcBorders>
            <w:noWrap/>
            <w:vAlign w:val="bottom"/>
            <w:hideMark/>
          </w:tcPr>
          <w:p w14:paraId="195A2A81" w14:textId="77777777" w:rsidR="00842D02" w:rsidRPr="00842D02" w:rsidRDefault="00842D02" w:rsidP="00842D02">
            <w:pPr>
              <w:jc w:val="right"/>
              <w:rPr>
                <w:rFonts w:ascii="Arial" w:hAnsi="Arial" w:cs="Arial"/>
                <w:color w:val="000000"/>
                <w:lang w:val="es-MX" w:eastAsia="es-MX"/>
              </w:rPr>
            </w:pPr>
            <w:r w:rsidRPr="00842D02">
              <w:rPr>
                <w:rFonts w:ascii="Arial" w:hAnsi="Arial" w:cs="Arial"/>
                <w:color w:val="000000"/>
                <w:lang w:val="es-MX" w:eastAsia="es-MX"/>
              </w:rPr>
              <w:t>1</w:t>
            </w:r>
          </w:p>
        </w:tc>
        <w:tc>
          <w:tcPr>
            <w:tcW w:w="1843" w:type="dxa"/>
            <w:tcBorders>
              <w:top w:val="single" w:sz="4" w:space="0" w:color="auto"/>
            </w:tcBorders>
            <w:noWrap/>
            <w:vAlign w:val="bottom"/>
            <w:hideMark/>
          </w:tcPr>
          <w:p w14:paraId="331D6726" w14:textId="77777777" w:rsidR="00842D02" w:rsidRPr="00842D02" w:rsidRDefault="00842D02" w:rsidP="00842D02">
            <w:pPr>
              <w:jc w:val="right"/>
              <w:rPr>
                <w:rFonts w:ascii="Arial" w:hAnsi="Arial" w:cs="Arial"/>
                <w:color w:val="000000"/>
                <w:lang w:val="es-MX" w:eastAsia="es-MX"/>
              </w:rPr>
            </w:pPr>
            <w:r w:rsidRPr="00842D02">
              <w:rPr>
                <w:rFonts w:ascii="Arial" w:hAnsi="Arial" w:cs="Arial"/>
                <w:color w:val="000000"/>
                <w:lang w:val="es-MX" w:eastAsia="es-MX"/>
              </w:rPr>
              <w:t>46.67%</w:t>
            </w:r>
          </w:p>
        </w:tc>
        <w:tc>
          <w:tcPr>
            <w:tcW w:w="1559" w:type="dxa"/>
            <w:tcBorders>
              <w:top w:val="single" w:sz="4" w:space="0" w:color="auto"/>
            </w:tcBorders>
            <w:noWrap/>
            <w:vAlign w:val="bottom"/>
            <w:hideMark/>
          </w:tcPr>
          <w:p w14:paraId="0A0AFB8E" w14:textId="77777777" w:rsidR="00842D02" w:rsidRPr="00842D02" w:rsidRDefault="00842D02" w:rsidP="00842D02">
            <w:pPr>
              <w:jc w:val="right"/>
              <w:rPr>
                <w:rFonts w:ascii="Arial" w:hAnsi="Arial" w:cs="Arial"/>
                <w:color w:val="000000"/>
                <w:lang w:val="es-MX" w:eastAsia="es-MX"/>
              </w:rPr>
            </w:pPr>
            <w:r w:rsidRPr="00842D02">
              <w:rPr>
                <w:rFonts w:ascii="Arial" w:hAnsi="Arial" w:cs="Arial"/>
                <w:color w:val="000000"/>
                <w:lang w:val="es-MX" w:eastAsia="es-MX"/>
              </w:rPr>
              <w:t>17.60%</w:t>
            </w:r>
          </w:p>
        </w:tc>
      </w:tr>
      <w:tr w:rsidR="00842D02" w:rsidRPr="00842D02" w14:paraId="7D16CB13" w14:textId="77777777" w:rsidTr="00842D02">
        <w:trPr>
          <w:trHeight w:val="300"/>
        </w:trPr>
        <w:tc>
          <w:tcPr>
            <w:tcW w:w="1276" w:type="dxa"/>
            <w:noWrap/>
            <w:vAlign w:val="bottom"/>
            <w:hideMark/>
          </w:tcPr>
          <w:p w14:paraId="45A71D43" w14:textId="77777777" w:rsidR="00842D02" w:rsidRPr="00842D02" w:rsidRDefault="00842D02" w:rsidP="00842D02">
            <w:pPr>
              <w:jc w:val="right"/>
              <w:rPr>
                <w:rFonts w:ascii="Arial" w:hAnsi="Arial" w:cs="Arial"/>
                <w:color w:val="000000"/>
                <w:lang w:val="es-MX" w:eastAsia="es-MX"/>
              </w:rPr>
            </w:pPr>
            <w:r w:rsidRPr="00842D02">
              <w:rPr>
                <w:rFonts w:ascii="Arial" w:hAnsi="Arial" w:cs="Arial"/>
                <w:color w:val="000000"/>
                <w:lang w:val="es-MX" w:eastAsia="es-MX"/>
              </w:rPr>
              <w:t>2</w:t>
            </w:r>
          </w:p>
        </w:tc>
        <w:tc>
          <w:tcPr>
            <w:tcW w:w="1843" w:type="dxa"/>
            <w:noWrap/>
            <w:vAlign w:val="bottom"/>
            <w:hideMark/>
          </w:tcPr>
          <w:p w14:paraId="371A7A24" w14:textId="77777777" w:rsidR="00842D02" w:rsidRPr="00842D02" w:rsidRDefault="00842D02" w:rsidP="00842D02">
            <w:pPr>
              <w:jc w:val="right"/>
              <w:rPr>
                <w:rFonts w:ascii="Arial" w:hAnsi="Arial" w:cs="Arial"/>
                <w:color w:val="000000"/>
                <w:lang w:val="es-MX" w:eastAsia="es-MX"/>
              </w:rPr>
            </w:pPr>
            <w:r w:rsidRPr="00842D02">
              <w:rPr>
                <w:rFonts w:ascii="Arial" w:hAnsi="Arial" w:cs="Arial"/>
                <w:color w:val="000000"/>
                <w:lang w:val="es-MX" w:eastAsia="es-MX"/>
              </w:rPr>
              <w:t>33.91%</w:t>
            </w:r>
          </w:p>
        </w:tc>
        <w:tc>
          <w:tcPr>
            <w:tcW w:w="1559" w:type="dxa"/>
            <w:noWrap/>
            <w:vAlign w:val="bottom"/>
            <w:hideMark/>
          </w:tcPr>
          <w:p w14:paraId="0DCC9903" w14:textId="77777777" w:rsidR="00842D02" w:rsidRPr="00842D02" w:rsidRDefault="00842D02" w:rsidP="00842D02">
            <w:pPr>
              <w:jc w:val="right"/>
              <w:rPr>
                <w:rFonts w:ascii="Arial" w:hAnsi="Arial" w:cs="Arial"/>
                <w:color w:val="000000"/>
                <w:lang w:val="es-MX" w:eastAsia="es-MX"/>
              </w:rPr>
            </w:pPr>
            <w:r w:rsidRPr="00842D02">
              <w:rPr>
                <w:rFonts w:ascii="Arial" w:hAnsi="Arial" w:cs="Arial"/>
                <w:color w:val="000000"/>
                <w:lang w:val="es-MX" w:eastAsia="es-MX"/>
              </w:rPr>
              <w:t>0.00%</w:t>
            </w:r>
          </w:p>
        </w:tc>
      </w:tr>
    </w:tbl>
    <w:p w14:paraId="563492EB" w14:textId="77777777" w:rsidR="00DB5461" w:rsidRDefault="00DB5461" w:rsidP="00441B6F">
      <w:pPr>
        <w:pStyle w:val="Body"/>
        <w:spacing w:after="0"/>
        <w:rPr>
          <w:rFonts w:ascii="Arial" w:hAnsi="Arial" w:cs="Arial"/>
        </w:rPr>
      </w:pPr>
    </w:p>
    <w:p w14:paraId="38D61B17" w14:textId="03F27D3B" w:rsidR="0066283E" w:rsidRDefault="00711975" w:rsidP="00441B6F">
      <w:pPr>
        <w:pStyle w:val="Body"/>
        <w:spacing w:after="0"/>
        <w:rPr>
          <w:rFonts w:ascii="Arial" w:hAnsi="Arial" w:cs="Arial"/>
        </w:rPr>
      </w:pPr>
      <w:r w:rsidRPr="00711975">
        <w:rPr>
          <w:rFonts w:ascii="Arial" w:hAnsi="Arial" w:cs="Arial"/>
        </w:rPr>
        <w:t>In case 1, there was a significant improvement in the amount of both concrete and steel used, which tells us that for regular-sized spans, the methodology applied worked better, reducing the weight of concrete by up to 46% and steel by 17%. On the other hand, in case 2, although the reduction in cross-section was also good, maintaining a similar amount of steel as in the conventional analysis tells us that the quantity of steel increased. This confirms that the proposed algorithm was performed correctly, where the pondered function F was intended to give greater importance to the reduction of the concrete section than to the amount of steel.</w:t>
      </w:r>
    </w:p>
    <w:p w14:paraId="6989D57E" w14:textId="77777777" w:rsidR="00711975" w:rsidRDefault="00711975" w:rsidP="00441B6F">
      <w:pPr>
        <w:pStyle w:val="Body"/>
        <w:spacing w:after="0"/>
        <w:rPr>
          <w:rFonts w:ascii="Arial" w:hAnsi="Arial" w:cs="Arial"/>
        </w:rPr>
      </w:pPr>
    </w:p>
    <w:p w14:paraId="3D92EDFA" w14:textId="77777777" w:rsidR="00711975" w:rsidRDefault="00711975" w:rsidP="00441B6F">
      <w:pPr>
        <w:pStyle w:val="Body"/>
        <w:spacing w:after="0"/>
        <w:rPr>
          <w:rFonts w:ascii="Arial" w:hAnsi="Arial" w:cs="Arial"/>
        </w:rPr>
      </w:pPr>
    </w:p>
    <w:p w14:paraId="7A919918" w14:textId="5E3FD8E1" w:rsidR="00B01FCD" w:rsidRDefault="00FF47B6" w:rsidP="00441B6F">
      <w:pPr>
        <w:pStyle w:val="ConcHead"/>
        <w:spacing w:after="0"/>
        <w:jc w:val="both"/>
        <w:rPr>
          <w:rFonts w:ascii="Arial" w:hAnsi="Arial" w:cs="Arial"/>
        </w:rPr>
      </w:pPr>
      <w:r>
        <w:rPr>
          <w:rFonts w:ascii="Arial" w:hAnsi="Arial" w:cs="Arial"/>
        </w:rPr>
        <w:lastRenderedPageBreak/>
        <w:t>5</w:t>
      </w:r>
      <w:r w:rsidR="00000F8F" w:rsidRPr="004D0335">
        <w:rPr>
          <w:rFonts w:ascii="Arial" w:hAnsi="Arial" w:cs="Arial"/>
        </w:rPr>
        <w:t xml:space="preserve">. </w:t>
      </w:r>
      <w:r w:rsidR="00B01FCD" w:rsidRPr="004D0335">
        <w:rPr>
          <w:rFonts w:ascii="Arial" w:hAnsi="Arial" w:cs="Arial"/>
        </w:rPr>
        <w:t>Conclusion</w:t>
      </w:r>
    </w:p>
    <w:p w14:paraId="64B79BC4" w14:textId="77777777" w:rsidR="00711975" w:rsidRPr="004D0335" w:rsidRDefault="00711975" w:rsidP="00441B6F">
      <w:pPr>
        <w:pStyle w:val="ConcHead"/>
        <w:spacing w:after="0"/>
        <w:jc w:val="both"/>
        <w:rPr>
          <w:rFonts w:ascii="Arial" w:hAnsi="Arial" w:cs="Arial"/>
        </w:rPr>
      </w:pPr>
    </w:p>
    <w:p w14:paraId="1E51A1F9" w14:textId="5C7D4D17" w:rsidR="0060301B" w:rsidRDefault="0060301B" w:rsidP="00441B6F">
      <w:pPr>
        <w:pStyle w:val="ConcHead"/>
        <w:spacing w:after="0"/>
        <w:jc w:val="both"/>
        <w:rPr>
          <w:rFonts w:ascii="Arial" w:hAnsi="Arial" w:cs="Arial"/>
          <w:b w:val="0"/>
          <w:bCs/>
          <w:caps w:val="0"/>
          <w:sz w:val="20"/>
        </w:rPr>
      </w:pPr>
      <w:r w:rsidRPr="0060301B">
        <w:rPr>
          <w:rFonts w:ascii="Arial" w:hAnsi="Arial" w:cs="Arial"/>
          <w:b w:val="0"/>
          <w:bCs/>
          <w:caps w:val="0"/>
          <w:sz w:val="20"/>
        </w:rPr>
        <w:t xml:space="preserve">It has been demonstrated that combining the post-tensioning design methodology with the </w:t>
      </w:r>
      <w:r w:rsidR="002741EF">
        <w:rPr>
          <w:rFonts w:ascii="Arial" w:hAnsi="Arial" w:cs="Arial"/>
          <w:b w:val="0"/>
          <w:bCs/>
          <w:caps w:val="0"/>
          <w:sz w:val="20"/>
        </w:rPr>
        <w:t>PSO</w:t>
      </w:r>
      <w:r w:rsidRPr="0060301B">
        <w:rPr>
          <w:rFonts w:ascii="Arial" w:hAnsi="Arial" w:cs="Arial"/>
          <w:b w:val="0"/>
          <w:bCs/>
          <w:caps w:val="0"/>
          <w:sz w:val="20"/>
        </w:rPr>
        <w:t xml:space="preserve"> algorithm has been successful, resulting in a considerable reduction in the amounts of concrete and steel used for beams in reinforced concrete frame buildings with regular to large spans. This has been achieved while complying with the applicable restrictions and regulatory revisions. </w:t>
      </w:r>
    </w:p>
    <w:p w14:paraId="00EEBD12" w14:textId="77777777" w:rsidR="0060301B" w:rsidRDefault="0060301B" w:rsidP="00441B6F">
      <w:pPr>
        <w:pStyle w:val="ConcHead"/>
        <w:spacing w:after="0"/>
        <w:jc w:val="both"/>
        <w:rPr>
          <w:rFonts w:ascii="Arial" w:hAnsi="Arial" w:cs="Arial"/>
          <w:b w:val="0"/>
          <w:bCs/>
          <w:caps w:val="0"/>
          <w:sz w:val="20"/>
        </w:rPr>
      </w:pPr>
    </w:p>
    <w:p w14:paraId="3F2E7CA2" w14:textId="3C1F00A4" w:rsidR="0060301B" w:rsidRDefault="0060301B" w:rsidP="00441B6F">
      <w:pPr>
        <w:pStyle w:val="ConcHead"/>
        <w:spacing w:after="0"/>
        <w:jc w:val="both"/>
        <w:rPr>
          <w:rFonts w:ascii="Arial" w:hAnsi="Arial" w:cs="Arial"/>
          <w:b w:val="0"/>
          <w:bCs/>
          <w:caps w:val="0"/>
          <w:sz w:val="20"/>
        </w:rPr>
      </w:pPr>
      <w:r w:rsidRPr="0060301B">
        <w:rPr>
          <w:rFonts w:ascii="Arial" w:hAnsi="Arial" w:cs="Arial"/>
          <w:b w:val="0"/>
          <w:bCs/>
          <w:caps w:val="0"/>
          <w:sz w:val="20"/>
        </w:rPr>
        <w:t xml:space="preserve">The results obtained suggest that metaheuristic algorithms, and specifically </w:t>
      </w:r>
      <w:r w:rsidR="002741EF">
        <w:rPr>
          <w:rFonts w:ascii="Arial" w:hAnsi="Arial" w:cs="Arial"/>
          <w:b w:val="0"/>
          <w:bCs/>
          <w:caps w:val="0"/>
          <w:sz w:val="20"/>
        </w:rPr>
        <w:t>PSO</w:t>
      </w:r>
      <w:r w:rsidRPr="0060301B">
        <w:rPr>
          <w:rFonts w:ascii="Arial" w:hAnsi="Arial" w:cs="Arial"/>
          <w:b w:val="0"/>
          <w:bCs/>
          <w:caps w:val="0"/>
          <w:sz w:val="20"/>
        </w:rPr>
        <w:t xml:space="preserve">, are suitable and highly applicable to structural engineering problems where we have a very large set of solutions and we seek to obtain a quality solution in an automatized manner without having to rely on manual design methodologies where trial and error and long hours of work predominate. </w:t>
      </w:r>
    </w:p>
    <w:p w14:paraId="4E0654AA" w14:textId="77777777" w:rsidR="0060301B" w:rsidRDefault="0060301B" w:rsidP="00441B6F">
      <w:pPr>
        <w:pStyle w:val="ConcHead"/>
        <w:spacing w:after="0"/>
        <w:jc w:val="both"/>
        <w:rPr>
          <w:rFonts w:ascii="Arial" w:hAnsi="Arial" w:cs="Arial"/>
          <w:b w:val="0"/>
          <w:bCs/>
          <w:caps w:val="0"/>
          <w:sz w:val="20"/>
        </w:rPr>
      </w:pPr>
    </w:p>
    <w:p w14:paraId="3EAB1C8A" w14:textId="25F54936" w:rsidR="00790ADA" w:rsidRPr="0060301B" w:rsidRDefault="0060301B" w:rsidP="00441B6F">
      <w:pPr>
        <w:pStyle w:val="ConcHead"/>
        <w:spacing w:after="0"/>
        <w:jc w:val="both"/>
        <w:rPr>
          <w:rFonts w:ascii="Arial" w:hAnsi="Arial" w:cs="Arial"/>
          <w:b w:val="0"/>
          <w:bCs/>
          <w:sz w:val="20"/>
        </w:rPr>
      </w:pPr>
      <w:r w:rsidRPr="0060301B">
        <w:rPr>
          <w:rFonts w:ascii="Arial" w:hAnsi="Arial" w:cs="Arial"/>
          <w:b w:val="0"/>
          <w:bCs/>
          <w:caps w:val="0"/>
          <w:sz w:val="20"/>
        </w:rPr>
        <w:t>It is of interest to expand the scope of this methodology not only to a beam but to the entire building, where the structural requirements are adapted to the use of post-tensioned concrete beams, as well as the evaluation of more study cases where more factors than just the length of the spans come into play.</w:t>
      </w:r>
    </w:p>
    <w:p w14:paraId="5A69C068" w14:textId="77777777" w:rsidR="00790ADA" w:rsidRPr="004D0335" w:rsidRDefault="00790ADA" w:rsidP="00441B6F">
      <w:pPr>
        <w:pStyle w:val="Body"/>
        <w:spacing w:after="0"/>
        <w:rPr>
          <w:rFonts w:ascii="Arial" w:hAnsi="Arial" w:cs="Arial"/>
        </w:rPr>
      </w:pPr>
    </w:p>
    <w:p w14:paraId="2F7BB64E" w14:textId="77777777" w:rsidR="00430D38" w:rsidRDefault="00430D38" w:rsidP="00441B6F">
      <w:pPr>
        <w:pStyle w:val="ReferHead"/>
        <w:spacing w:after="0"/>
        <w:jc w:val="both"/>
        <w:rPr>
          <w:rFonts w:ascii="Arial" w:hAnsi="Arial" w:cs="Arial"/>
          <w:b w:val="0"/>
          <w:bCs/>
          <w:caps w:val="0"/>
          <w:sz w:val="20"/>
        </w:rPr>
      </w:pPr>
      <w:bookmarkStart w:id="0" w:name="_GoBack"/>
      <w:bookmarkEnd w:id="0"/>
    </w:p>
    <w:p w14:paraId="40505BA5" w14:textId="77777777" w:rsidR="00B613DE" w:rsidRPr="00B613DE" w:rsidRDefault="00B613DE" w:rsidP="00B613DE">
      <w:pPr>
        <w:spacing w:after="200" w:line="276" w:lineRule="auto"/>
        <w:jc w:val="both"/>
        <w:outlineLvl w:val="0"/>
        <w:rPr>
          <w:rFonts w:ascii="Arial" w:eastAsiaTheme="minorEastAsia" w:hAnsi="Arial" w:cs="Arial"/>
          <w:sz w:val="22"/>
          <w:szCs w:val="22"/>
          <w:lang w:val="en-GB" w:eastAsia="en-GB"/>
        </w:rPr>
      </w:pPr>
      <w:r w:rsidRPr="00B613DE">
        <w:rPr>
          <w:rFonts w:ascii="Arial" w:eastAsiaTheme="minorEastAsia" w:hAnsi="Arial" w:cs="Arial"/>
          <w:b/>
          <w:bCs/>
          <w:sz w:val="22"/>
          <w:szCs w:val="22"/>
          <w:lang w:val="en-GB" w:eastAsia="en-GB"/>
        </w:rPr>
        <w:t>COMPETING INTERESTS DISCLAIMER:</w:t>
      </w:r>
    </w:p>
    <w:p w14:paraId="65D89D3C" w14:textId="77777777" w:rsidR="00B613DE" w:rsidRPr="00B613DE" w:rsidRDefault="00B613DE" w:rsidP="00B613DE">
      <w:pPr>
        <w:spacing w:after="200" w:line="276" w:lineRule="auto"/>
        <w:rPr>
          <w:rFonts w:asciiTheme="minorHAnsi" w:eastAsiaTheme="minorEastAsia" w:hAnsiTheme="minorHAnsi" w:cstheme="minorBidi"/>
          <w:sz w:val="22"/>
          <w:szCs w:val="22"/>
          <w:lang w:val="en-GB" w:eastAsia="en-GB"/>
        </w:rPr>
      </w:pPr>
      <w:r w:rsidRPr="00B613DE">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005FE18" w14:textId="77777777" w:rsidR="00430D38" w:rsidRPr="002741EF" w:rsidRDefault="00430D38" w:rsidP="00441B6F">
      <w:pPr>
        <w:pStyle w:val="ReferHead"/>
        <w:spacing w:after="0"/>
        <w:jc w:val="both"/>
        <w:rPr>
          <w:rFonts w:ascii="Arial" w:hAnsi="Arial" w:cs="Arial"/>
          <w:b w:val="0"/>
          <w:bCs/>
          <w:sz w:val="20"/>
        </w:rPr>
      </w:pPr>
    </w:p>
    <w:p w14:paraId="2106F1D6" w14:textId="77777777" w:rsidR="002741EF" w:rsidRPr="004D0335" w:rsidRDefault="002741EF" w:rsidP="00441B6F">
      <w:pPr>
        <w:pStyle w:val="ReferHead"/>
        <w:spacing w:after="0"/>
        <w:jc w:val="both"/>
        <w:rPr>
          <w:rFonts w:ascii="Arial" w:hAnsi="Arial" w:cs="Arial"/>
        </w:rPr>
      </w:pPr>
    </w:p>
    <w:p w14:paraId="450734E3" w14:textId="77777777" w:rsidR="00B01FCD" w:rsidRPr="004D0335" w:rsidRDefault="00B01FCD" w:rsidP="00441B6F">
      <w:pPr>
        <w:pStyle w:val="ReferHead"/>
        <w:spacing w:after="0"/>
        <w:jc w:val="both"/>
        <w:rPr>
          <w:rFonts w:ascii="Arial" w:hAnsi="Arial" w:cs="Arial"/>
        </w:rPr>
      </w:pPr>
      <w:r w:rsidRPr="004D0335">
        <w:rPr>
          <w:rFonts w:ascii="Arial" w:hAnsi="Arial" w:cs="Arial"/>
        </w:rPr>
        <w:t>References</w:t>
      </w:r>
    </w:p>
    <w:p w14:paraId="52D39A92" w14:textId="77777777" w:rsidR="004D4277" w:rsidRDefault="004D4277" w:rsidP="00441B6F">
      <w:pPr>
        <w:pStyle w:val="Appendix"/>
        <w:spacing w:after="0"/>
        <w:jc w:val="both"/>
        <w:rPr>
          <w:rFonts w:ascii="Arial" w:hAnsi="Arial" w:cs="Arial"/>
          <w:b w:val="0"/>
        </w:rPr>
      </w:pPr>
    </w:p>
    <w:sdt>
      <w:sdtPr>
        <w:rPr>
          <w:rFonts w:ascii="Arial" w:hAnsi="Arial" w:cs="Arial"/>
          <w:b/>
          <w:caps/>
          <w:color w:val="000000"/>
          <w:sz w:val="22"/>
        </w:rPr>
        <w:tag w:val="MENDELEY_BIBLIOGRAPHY"/>
        <w:id w:val="-616836766"/>
        <w:placeholder>
          <w:docPart w:val="DefaultPlaceholder_-1854013440"/>
        </w:placeholder>
      </w:sdtPr>
      <w:sdtEndPr>
        <w:rPr>
          <w:b w:val="0"/>
          <w:caps w:val="0"/>
          <w:sz w:val="20"/>
        </w:rPr>
      </w:sdtEndPr>
      <w:sdtContent>
        <w:p w14:paraId="71484265" w14:textId="120277BE" w:rsidR="005B1083" w:rsidRPr="005B1083" w:rsidRDefault="005B1083" w:rsidP="005B1083">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ANIPPAC. (2018). </w:t>
          </w:r>
          <w:proofErr w:type="spellStart"/>
          <w:r w:rsidRPr="005B1083">
            <w:rPr>
              <w:rFonts w:ascii="Arial" w:hAnsi="Arial" w:cs="Arial"/>
              <w:color w:val="000000"/>
              <w:lang w:val="es-MX"/>
            </w:rPr>
            <w:t>Design</w:t>
          </w:r>
          <w:proofErr w:type="spellEnd"/>
          <w:r w:rsidRPr="005B1083">
            <w:rPr>
              <w:rFonts w:ascii="Arial" w:hAnsi="Arial" w:cs="Arial"/>
              <w:color w:val="000000"/>
              <w:lang w:val="es-MX"/>
            </w:rPr>
            <w:t xml:space="preserve"> manual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prefabricated</w:t>
          </w:r>
          <w:proofErr w:type="spellEnd"/>
          <w:r w:rsidRPr="005B1083">
            <w:rPr>
              <w:rFonts w:ascii="Arial" w:hAnsi="Arial" w:cs="Arial"/>
              <w:color w:val="000000"/>
              <w:lang w:val="es-MX"/>
            </w:rPr>
            <w:t xml:space="preserve"> and </w:t>
          </w:r>
          <w:proofErr w:type="spellStart"/>
          <w:r w:rsidRPr="005B1083">
            <w:rPr>
              <w:rFonts w:ascii="Arial" w:hAnsi="Arial" w:cs="Arial"/>
              <w:color w:val="000000"/>
              <w:lang w:val="es-MX"/>
            </w:rPr>
            <w:t>prestressed</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structures</w:t>
          </w:r>
          <w:proofErr w:type="spellEnd"/>
          <w:r w:rsidRPr="005B1083">
            <w:rPr>
              <w:rFonts w:ascii="Arial" w:hAnsi="Arial" w:cs="Arial"/>
              <w:color w:val="000000"/>
              <w:lang w:val="es-MX"/>
            </w:rPr>
            <w:t>.</w:t>
          </w:r>
          <w:r w:rsidR="00B54F0B">
            <w:rPr>
              <w:rFonts w:ascii="Arial" w:hAnsi="Arial" w:cs="Arial"/>
              <w:color w:val="000000"/>
              <w:lang w:val="es-MX"/>
            </w:rPr>
            <w:t xml:space="preserve"> </w:t>
          </w:r>
          <w:hyperlink r:id="rId32" w:history="1">
            <w:r w:rsidR="00B54F0B" w:rsidRPr="0076019A">
              <w:rPr>
                <w:rStyle w:val="Hyperlink"/>
                <w:rFonts w:ascii="Arial" w:hAnsi="Arial" w:cs="Arial"/>
                <w:lang w:val="es-MX"/>
              </w:rPr>
              <w:t>https://anippac.org/manuales/</w:t>
            </w:r>
          </w:hyperlink>
          <w:r w:rsidR="00B54F0B">
            <w:rPr>
              <w:rFonts w:ascii="Arial" w:hAnsi="Arial" w:cs="Arial"/>
              <w:color w:val="000000"/>
              <w:lang w:val="es-MX"/>
            </w:rPr>
            <w:t xml:space="preserve"> </w:t>
          </w:r>
        </w:p>
        <w:p w14:paraId="7C281E50" w14:textId="5022F7B8" w:rsidR="005B1083" w:rsidRPr="005B1083" w:rsidRDefault="005B1083" w:rsidP="005B1083">
          <w:pPr>
            <w:autoSpaceDE w:val="0"/>
            <w:autoSpaceDN w:val="0"/>
            <w:ind w:left="960" w:hanging="480"/>
            <w:divId w:val="1302997066"/>
            <w:rPr>
              <w:rFonts w:ascii="Arial" w:hAnsi="Arial" w:cs="Arial"/>
              <w:color w:val="000000"/>
              <w:lang w:val="es-MX"/>
            </w:rPr>
          </w:pPr>
          <w:proofErr w:type="spellStart"/>
          <w:r w:rsidRPr="005B1083">
            <w:rPr>
              <w:rFonts w:ascii="Arial" w:hAnsi="Arial" w:cs="Arial"/>
              <w:color w:val="000000"/>
              <w:lang w:val="es-MX"/>
            </w:rPr>
            <w:t>Asghshahr</w:t>
          </w:r>
          <w:proofErr w:type="spellEnd"/>
          <w:r w:rsidRPr="005B1083">
            <w:rPr>
              <w:rFonts w:ascii="Arial" w:hAnsi="Arial" w:cs="Arial"/>
              <w:color w:val="000000"/>
              <w:lang w:val="es-MX"/>
            </w:rPr>
            <w:t xml:space="preserve">, M. S. (2021). </w:t>
          </w:r>
          <w:proofErr w:type="spellStart"/>
          <w:r w:rsidRPr="005B1083">
            <w:rPr>
              <w:rFonts w:ascii="Arial" w:hAnsi="Arial" w:cs="Arial"/>
              <w:color w:val="000000"/>
              <w:lang w:val="es-MX"/>
            </w:rPr>
            <w:t>Reliability</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based</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design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optimization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reinforced</w:t>
          </w:r>
          <w:proofErr w:type="spellEnd"/>
          <w:r w:rsidRPr="005B1083">
            <w:rPr>
              <w:rFonts w:ascii="Arial" w:hAnsi="Arial" w:cs="Arial"/>
              <w:color w:val="000000"/>
              <w:lang w:val="es-MX"/>
            </w:rPr>
            <w:t xml:space="preserve"> concrete </w:t>
          </w:r>
          <w:proofErr w:type="spellStart"/>
          <w:r w:rsidRPr="005B1083">
            <w:rPr>
              <w:rFonts w:ascii="Arial" w:hAnsi="Arial" w:cs="Arial"/>
              <w:color w:val="000000"/>
              <w:lang w:val="es-MX"/>
            </w:rPr>
            <w:t>frames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using</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genetic</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algorithm</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Periodica</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Polytechnica</w:t>
          </w:r>
          <w:proofErr w:type="spellEnd"/>
          <w:r w:rsidRPr="005B1083">
            <w:rPr>
              <w:rFonts w:ascii="Arial" w:hAnsi="Arial" w:cs="Arial"/>
              <w:color w:val="000000"/>
              <w:lang w:val="es-MX"/>
            </w:rPr>
            <w:t xml:space="preserve"> Civil </w:t>
          </w:r>
          <w:proofErr w:type="spellStart"/>
          <w:r w:rsidRPr="005B1083">
            <w:rPr>
              <w:rFonts w:ascii="Arial" w:hAnsi="Arial" w:cs="Arial"/>
              <w:color w:val="000000"/>
              <w:lang w:val="es-MX"/>
            </w:rPr>
            <w:t>Engineering</w:t>
          </w:r>
          <w:proofErr w:type="spellEnd"/>
          <w:r w:rsidRPr="005B1083">
            <w:rPr>
              <w:rFonts w:ascii="Arial" w:hAnsi="Arial" w:cs="Arial"/>
              <w:color w:val="000000"/>
              <w:lang w:val="es-MX"/>
            </w:rPr>
            <w:t xml:space="preserve">, 65, 566–576. </w:t>
          </w:r>
          <w:hyperlink r:id="rId33" w:history="1">
            <w:r w:rsidR="00B54F0B" w:rsidRPr="0076019A">
              <w:rPr>
                <w:rStyle w:val="Hyperlink"/>
                <w:rFonts w:ascii="Arial" w:hAnsi="Arial" w:cs="Arial"/>
                <w:lang w:val="es-MX"/>
              </w:rPr>
              <w:t>https://doi.org/10.3311/PPci.17150</w:t>
            </w:r>
          </w:hyperlink>
          <w:r w:rsidR="00B54F0B">
            <w:rPr>
              <w:rFonts w:ascii="Arial" w:hAnsi="Arial" w:cs="Arial"/>
              <w:color w:val="000000"/>
              <w:lang w:val="es-MX"/>
            </w:rPr>
            <w:t xml:space="preserve"> </w:t>
          </w:r>
        </w:p>
        <w:p w14:paraId="2A1FEC8F" w14:textId="7841CCD2" w:rsidR="005B1083" w:rsidRPr="005B1083" w:rsidRDefault="005B1083" w:rsidP="005B1083">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Dong, G., </w:t>
          </w:r>
          <w:proofErr w:type="spellStart"/>
          <w:r w:rsidRPr="005B1083">
            <w:rPr>
              <w:rFonts w:ascii="Arial" w:hAnsi="Arial" w:cs="Arial"/>
              <w:color w:val="000000"/>
              <w:lang w:val="es-MX"/>
            </w:rPr>
            <w:t>Garcia</w:t>
          </w:r>
          <w:proofErr w:type="spellEnd"/>
          <w:r w:rsidRPr="005B1083">
            <w:rPr>
              <w:rFonts w:ascii="Arial" w:hAnsi="Arial" w:cs="Arial"/>
              <w:color w:val="000000"/>
              <w:lang w:val="es-MX"/>
            </w:rPr>
            <w:t xml:space="preserve">, R., </w:t>
          </w:r>
          <w:proofErr w:type="spellStart"/>
          <w:r w:rsidRPr="005B1083">
            <w:rPr>
              <w:rFonts w:ascii="Arial" w:hAnsi="Arial" w:cs="Arial"/>
              <w:color w:val="000000"/>
              <w:lang w:val="es-MX"/>
            </w:rPr>
            <w:t>Pilakoutas</w:t>
          </w:r>
          <w:proofErr w:type="spellEnd"/>
          <w:r w:rsidRPr="005B1083">
            <w:rPr>
              <w:rFonts w:ascii="Arial" w:hAnsi="Arial" w:cs="Arial"/>
              <w:color w:val="000000"/>
              <w:lang w:val="es-MX"/>
            </w:rPr>
            <w:t xml:space="preserve">, K., &amp; </w:t>
          </w:r>
          <w:proofErr w:type="spellStart"/>
          <w:r w:rsidRPr="005B1083">
            <w:rPr>
              <w:rFonts w:ascii="Arial" w:hAnsi="Arial" w:cs="Arial"/>
              <w:color w:val="000000"/>
              <w:lang w:val="es-MX"/>
            </w:rPr>
            <w:t>Hajirasouliha</w:t>
          </w:r>
          <w:proofErr w:type="spellEnd"/>
          <w:r w:rsidRPr="005B1083">
            <w:rPr>
              <w:rFonts w:ascii="Arial" w:hAnsi="Arial" w:cs="Arial"/>
              <w:color w:val="000000"/>
              <w:lang w:val="es-MX"/>
            </w:rPr>
            <w:t xml:space="preserve">, I. (2024). A </w:t>
          </w:r>
          <w:proofErr w:type="spellStart"/>
          <w:r w:rsidRPr="005B1083">
            <w:rPr>
              <w:rFonts w:ascii="Arial" w:hAnsi="Arial" w:cs="Arial"/>
              <w:color w:val="000000"/>
              <w:lang w:val="es-MX"/>
            </w:rPr>
            <w:t>review</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optimal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seismic</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design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RC </w:t>
          </w:r>
          <w:proofErr w:type="spellStart"/>
          <w:r w:rsidRPr="005B1083">
            <w:rPr>
              <w:rFonts w:ascii="Arial" w:hAnsi="Arial" w:cs="Arial"/>
              <w:color w:val="000000"/>
              <w:lang w:val="es-MX"/>
            </w:rPr>
            <w:t>frames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State</w:t>
          </w:r>
          <w:proofErr w:type="spellEnd"/>
          <w:r w:rsidRPr="005B1083">
            <w:rPr>
              <w:rFonts w:ascii="Arial" w:hAnsi="Arial" w:cs="Arial"/>
              <w:color w:val="000000"/>
              <w:lang w:val="es-MX"/>
            </w:rPr>
            <w:t>-</w:t>
          </w:r>
          <w:proofErr w:type="spellStart"/>
          <w:r w:rsidRPr="005B1083">
            <w:rPr>
              <w:rFonts w:ascii="Arial" w:hAnsi="Arial" w:cs="Arial"/>
              <w:color w:val="000000"/>
              <w:lang w:val="es-MX"/>
            </w:rPr>
            <w:t>of</w:t>
          </w:r>
          <w:proofErr w:type="spellEnd"/>
          <w:r w:rsidRPr="005B1083">
            <w:rPr>
              <w:rFonts w:ascii="Arial" w:hAnsi="Arial" w:cs="Arial"/>
              <w:color w:val="000000"/>
              <w:lang w:val="es-MX"/>
            </w:rPr>
            <w:t>-</w:t>
          </w:r>
          <w:proofErr w:type="spellStart"/>
          <w:r w:rsidRPr="005B1083">
            <w:rPr>
              <w:rFonts w:ascii="Arial" w:hAnsi="Arial" w:cs="Arial"/>
              <w:color w:val="000000"/>
              <w:lang w:val="es-MX"/>
            </w:rPr>
            <w:t>the</w:t>
          </w:r>
          <w:proofErr w:type="spellEnd"/>
          <w:r w:rsidRPr="005B1083">
            <w:rPr>
              <w:rFonts w:ascii="Arial" w:hAnsi="Arial" w:cs="Arial"/>
              <w:color w:val="000000"/>
              <w:lang w:val="es-MX"/>
            </w:rPr>
            <w:t xml:space="preserve">-art, </w:t>
          </w:r>
          <w:proofErr w:type="spellStart"/>
          <w:r w:rsidRPr="005B1083">
            <w:rPr>
              <w:rFonts w:ascii="Arial" w:hAnsi="Arial" w:cs="Arial"/>
              <w:color w:val="000000"/>
              <w:lang w:val="es-MX"/>
            </w:rPr>
            <w:t>challenges</w:t>
          </w:r>
          <w:proofErr w:type="spellEnd"/>
          <w:r w:rsidRPr="005B1083">
            <w:rPr>
              <w:rFonts w:ascii="Arial" w:hAnsi="Arial" w:cs="Arial"/>
              <w:color w:val="000000"/>
              <w:lang w:val="es-MX"/>
            </w:rPr>
            <w:t xml:space="preserve"> and </w:t>
          </w:r>
          <w:proofErr w:type="spellStart"/>
          <w:r w:rsidRPr="005B1083">
            <w:rPr>
              <w:rFonts w:ascii="Arial" w:hAnsi="Arial" w:cs="Arial"/>
              <w:color w:val="000000"/>
              <w:lang w:val="es-MX"/>
            </w:rPr>
            <w:t>future</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directions</w:t>
          </w:r>
          <w:proofErr w:type="spellEnd"/>
          <w:r w:rsidRPr="005B1083">
            <w:rPr>
              <w:rFonts w:ascii="Arial" w:hAnsi="Arial" w:cs="Arial"/>
              <w:color w:val="000000"/>
              <w:lang w:val="es-MX"/>
            </w:rPr>
            <w:t xml:space="preserve">. In </w:t>
          </w:r>
          <w:proofErr w:type="spellStart"/>
          <w:r w:rsidRPr="005B1083">
            <w:rPr>
              <w:rFonts w:ascii="Arial" w:hAnsi="Arial" w:cs="Arial"/>
              <w:color w:val="000000"/>
              <w:lang w:val="es-MX"/>
            </w:rPr>
            <w:t>Engineering</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Structures</w:t>
          </w:r>
          <w:proofErr w:type="spellEnd"/>
          <w:r w:rsidRPr="005B1083">
            <w:rPr>
              <w:rFonts w:ascii="Arial" w:hAnsi="Arial" w:cs="Arial"/>
              <w:color w:val="000000"/>
              <w:lang w:val="es-MX"/>
            </w:rPr>
            <w:t xml:space="preserve"> (Vol. 315). Elsevier Ltd. </w:t>
          </w:r>
          <w:hyperlink r:id="rId34" w:history="1">
            <w:r w:rsidR="00B54F0B" w:rsidRPr="0076019A">
              <w:rPr>
                <w:rStyle w:val="Hyperlink"/>
                <w:rFonts w:ascii="Arial" w:hAnsi="Arial" w:cs="Arial"/>
                <w:lang w:val="es-MX"/>
              </w:rPr>
              <w:t>https://doi.org/10.1016/j.engstruct.2024.118455</w:t>
            </w:r>
          </w:hyperlink>
          <w:r w:rsidR="00B54F0B">
            <w:rPr>
              <w:rFonts w:ascii="Arial" w:hAnsi="Arial" w:cs="Arial"/>
              <w:color w:val="000000"/>
              <w:lang w:val="es-MX"/>
            </w:rPr>
            <w:t xml:space="preserve"> </w:t>
          </w:r>
        </w:p>
        <w:p w14:paraId="25C2E96A" w14:textId="77777777" w:rsidR="005B1083" w:rsidRPr="005B1083" w:rsidRDefault="005B1083" w:rsidP="005B1083">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Fajardo Calderín, J., &amp; Rosete Suárez, A. (2010). </w:t>
          </w:r>
          <w:proofErr w:type="spellStart"/>
          <w:r w:rsidRPr="005B1083">
            <w:rPr>
              <w:rFonts w:ascii="Arial" w:hAnsi="Arial" w:cs="Arial"/>
              <w:color w:val="000000"/>
              <w:lang w:val="es-MX"/>
            </w:rPr>
            <w:t>Multigenerator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Algorithm</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Solutions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the</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competition</w:t>
          </w:r>
          <w:proofErr w:type="spellEnd"/>
          <w:r w:rsidRPr="005B1083">
            <w:rPr>
              <w:rFonts w:ascii="Arial" w:hAnsi="Arial" w:cs="Arial"/>
              <w:color w:val="000000"/>
              <w:lang w:val="es-MX"/>
            </w:rPr>
            <w:t xml:space="preserve"> and </w:t>
          </w:r>
          <w:proofErr w:type="spellStart"/>
          <w:r w:rsidRPr="005B1083">
            <w:rPr>
              <w:rFonts w:ascii="Arial" w:hAnsi="Arial" w:cs="Arial"/>
              <w:color w:val="000000"/>
              <w:lang w:val="es-MX"/>
            </w:rPr>
            <w:t>collaboration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metaheuristic</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generators</w:t>
          </w:r>
          <w:proofErr w:type="spellEnd"/>
          <w:r w:rsidRPr="005B1083">
            <w:rPr>
              <w:rFonts w:ascii="Arial" w:hAnsi="Arial" w:cs="Arial"/>
              <w:color w:val="000000"/>
              <w:lang w:val="es-MX"/>
            </w:rPr>
            <w:t xml:space="preserve">. International </w:t>
          </w:r>
          <w:proofErr w:type="spellStart"/>
          <w:r w:rsidRPr="005B1083">
            <w:rPr>
              <w:rFonts w:ascii="Arial" w:hAnsi="Arial" w:cs="Arial"/>
              <w:color w:val="000000"/>
              <w:lang w:val="es-MX"/>
            </w:rPr>
            <w:t>Journal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Operations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Research</w:t>
          </w:r>
          <w:proofErr w:type="spellEnd"/>
          <w:r w:rsidRPr="005B1083">
            <w:rPr>
              <w:rFonts w:ascii="Arial" w:hAnsi="Arial" w:cs="Arial"/>
              <w:color w:val="000000"/>
              <w:lang w:val="es-MX"/>
            </w:rPr>
            <w:t>, 57–62.</w:t>
          </w:r>
        </w:p>
        <w:p w14:paraId="41815B94" w14:textId="029B7A94" w:rsidR="005B1083" w:rsidRPr="005B1083" w:rsidRDefault="005B1083" w:rsidP="005B1083">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Freitas, D., </w:t>
          </w:r>
          <w:proofErr w:type="spellStart"/>
          <w:r w:rsidRPr="005B1083">
            <w:rPr>
              <w:rFonts w:ascii="Arial" w:hAnsi="Arial" w:cs="Arial"/>
              <w:color w:val="000000"/>
              <w:lang w:val="es-MX"/>
            </w:rPr>
            <w:t>Lopes</w:t>
          </w:r>
          <w:proofErr w:type="spellEnd"/>
          <w:r w:rsidRPr="005B1083">
            <w:rPr>
              <w:rFonts w:ascii="Arial" w:hAnsi="Arial" w:cs="Arial"/>
              <w:color w:val="000000"/>
              <w:lang w:val="es-MX"/>
            </w:rPr>
            <w:t>, L. G., &amp; Morgado-</w:t>
          </w:r>
          <w:proofErr w:type="spellStart"/>
          <w:r w:rsidRPr="005B1083">
            <w:rPr>
              <w:rFonts w:ascii="Arial" w:hAnsi="Arial" w:cs="Arial"/>
              <w:color w:val="000000"/>
              <w:lang w:val="es-MX"/>
            </w:rPr>
            <w:t>Dias</w:t>
          </w:r>
          <w:proofErr w:type="spellEnd"/>
          <w:r w:rsidRPr="005B1083">
            <w:rPr>
              <w:rFonts w:ascii="Arial" w:hAnsi="Arial" w:cs="Arial"/>
              <w:color w:val="000000"/>
              <w:lang w:val="es-MX"/>
            </w:rPr>
            <w:t xml:space="preserve">, F. (2020). </w:t>
          </w:r>
          <w:proofErr w:type="spellStart"/>
          <w:r w:rsidRPr="005B1083">
            <w:rPr>
              <w:rFonts w:ascii="Arial" w:hAnsi="Arial" w:cs="Arial"/>
              <w:color w:val="000000"/>
              <w:lang w:val="es-MX"/>
            </w:rPr>
            <w:t>Particle</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Swarm</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Optimization</w:t>
          </w:r>
          <w:proofErr w:type="spellEnd"/>
          <w:r w:rsidRPr="005B1083">
            <w:rPr>
              <w:rFonts w:ascii="Arial" w:hAnsi="Arial" w:cs="Arial"/>
              <w:color w:val="000000"/>
              <w:lang w:val="es-MX"/>
            </w:rPr>
            <w:t xml:space="preserve">: A </w:t>
          </w:r>
          <w:proofErr w:type="spellStart"/>
          <w:r w:rsidRPr="005B1083">
            <w:rPr>
              <w:rFonts w:ascii="Arial" w:hAnsi="Arial" w:cs="Arial"/>
              <w:color w:val="000000"/>
              <w:lang w:val="es-MX"/>
            </w:rPr>
            <w:t>historical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review</w:t>
          </w:r>
          <w:proofErr w:type="spellEnd"/>
          <w:r w:rsidRPr="005B1083">
            <w:rPr>
              <w:rFonts w:ascii="Arial" w:hAnsi="Arial" w:cs="Arial"/>
              <w:color w:val="000000"/>
              <w:lang w:val="es-MX"/>
            </w:rPr>
            <w:t xml:space="preserve"> up </w:t>
          </w:r>
          <w:proofErr w:type="spellStart"/>
          <w:r w:rsidRPr="005B1083">
            <w:rPr>
              <w:rFonts w:ascii="Arial" w:hAnsi="Arial" w:cs="Arial"/>
              <w:color w:val="000000"/>
              <w:lang w:val="es-MX"/>
            </w:rPr>
            <w:t>to</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the</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current</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developments</w:t>
          </w:r>
          <w:proofErr w:type="spellEnd"/>
          <w:r w:rsidRPr="005B1083">
            <w:rPr>
              <w:rFonts w:ascii="Arial" w:hAnsi="Arial" w:cs="Arial"/>
              <w:color w:val="000000"/>
              <w:lang w:val="es-MX"/>
            </w:rPr>
            <w:t xml:space="preserve">. In </w:t>
          </w:r>
          <w:proofErr w:type="spellStart"/>
          <w:r w:rsidRPr="005B1083">
            <w:rPr>
              <w:rFonts w:ascii="Arial" w:hAnsi="Arial" w:cs="Arial"/>
              <w:color w:val="000000"/>
              <w:lang w:val="es-MX"/>
            </w:rPr>
            <w:t>Entropy</w:t>
          </w:r>
          <w:proofErr w:type="spellEnd"/>
          <w:r w:rsidRPr="005B1083">
            <w:rPr>
              <w:rFonts w:ascii="Arial" w:hAnsi="Arial" w:cs="Arial"/>
              <w:color w:val="000000"/>
              <w:lang w:val="es-MX"/>
            </w:rPr>
            <w:t xml:space="preserve"> (Vol. 22, </w:t>
          </w:r>
          <w:proofErr w:type="spellStart"/>
          <w:r w:rsidRPr="005B1083">
            <w:rPr>
              <w:rFonts w:ascii="Arial" w:hAnsi="Arial" w:cs="Arial"/>
              <w:color w:val="000000"/>
              <w:lang w:val="es-MX"/>
            </w:rPr>
            <w:t>Issue</w:t>
          </w:r>
          <w:proofErr w:type="spellEnd"/>
          <w:r w:rsidRPr="005B1083">
            <w:rPr>
              <w:rFonts w:ascii="Arial" w:hAnsi="Arial" w:cs="Arial"/>
              <w:color w:val="000000"/>
              <w:lang w:val="es-MX"/>
            </w:rPr>
            <w:t xml:space="preserve"> 3). MDPI AG. </w:t>
          </w:r>
          <w:hyperlink r:id="rId35" w:history="1">
            <w:r w:rsidR="00B54F0B" w:rsidRPr="0076019A">
              <w:rPr>
                <w:rStyle w:val="Hyperlink"/>
                <w:rFonts w:ascii="Arial" w:hAnsi="Arial" w:cs="Arial"/>
                <w:lang w:val="es-MX"/>
              </w:rPr>
              <w:t>https://doi.org/10.3390/e22030362</w:t>
            </w:r>
          </w:hyperlink>
          <w:r w:rsidR="00B54F0B">
            <w:rPr>
              <w:rFonts w:ascii="Arial" w:hAnsi="Arial" w:cs="Arial"/>
              <w:color w:val="000000"/>
              <w:lang w:val="es-MX"/>
            </w:rPr>
            <w:t xml:space="preserve"> </w:t>
          </w:r>
        </w:p>
        <w:p w14:paraId="1AA30EF7" w14:textId="4068528B" w:rsidR="005B1083" w:rsidRPr="005B1083" w:rsidRDefault="005B1083" w:rsidP="005B1083">
          <w:pPr>
            <w:autoSpaceDE w:val="0"/>
            <w:autoSpaceDN w:val="0"/>
            <w:ind w:left="960" w:hanging="480"/>
            <w:divId w:val="1302997066"/>
            <w:rPr>
              <w:rFonts w:ascii="Arial" w:hAnsi="Arial" w:cs="Arial"/>
              <w:color w:val="000000"/>
              <w:lang w:val="es-MX"/>
            </w:rPr>
          </w:pPr>
          <w:proofErr w:type="spellStart"/>
          <w:r w:rsidRPr="005B1083">
            <w:rPr>
              <w:rFonts w:ascii="Arial" w:hAnsi="Arial" w:cs="Arial"/>
              <w:color w:val="000000"/>
              <w:lang w:val="es-MX"/>
            </w:rPr>
            <w:t>Hajirasouliha</w:t>
          </w:r>
          <w:proofErr w:type="spellEnd"/>
          <w:r w:rsidRPr="005B1083">
            <w:rPr>
              <w:rFonts w:ascii="Arial" w:hAnsi="Arial" w:cs="Arial"/>
              <w:color w:val="000000"/>
              <w:lang w:val="es-MX"/>
            </w:rPr>
            <w:t xml:space="preserve">, I., </w:t>
          </w:r>
          <w:proofErr w:type="spellStart"/>
          <w:r w:rsidRPr="005B1083">
            <w:rPr>
              <w:rFonts w:ascii="Arial" w:hAnsi="Arial" w:cs="Arial"/>
              <w:color w:val="000000"/>
              <w:lang w:val="es-MX"/>
            </w:rPr>
            <w:t>Asadi</w:t>
          </w:r>
          <w:proofErr w:type="spellEnd"/>
          <w:r w:rsidRPr="005B1083">
            <w:rPr>
              <w:rFonts w:ascii="Arial" w:hAnsi="Arial" w:cs="Arial"/>
              <w:color w:val="000000"/>
              <w:lang w:val="es-MX"/>
            </w:rPr>
            <w:t xml:space="preserve">, P., &amp; </w:t>
          </w:r>
          <w:proofErr w:type="spellStart"/>
          <w:r w:rsidRPr="005B1083">
            <w:rPr>
              <w:rFonts w:ascii="Arial" w:hAnsi="Arial" w:cs="Arial"/>
              <w:color w:val="000000"/>
              <w:lang w:val="es-MX"/>
            </w:rPr>
            <w:t>Pilakoutas</w:t>
          </w:r>
          <w:proofErr w:type="spellEnd"/>
          <w:r w:rsidRPr="005B1083">
            <w:rPr>
              <w:rFonts w:ascii="Arial" w:hAnsi="Arial" w:cs="Arial"/>
              <w:color w:val="000000"/>
              <w:lang w:val="es-MX"/>
            </w:rPr>
            <w:t xml:space="preserve">, K. (2012). </w:t>
          </w:r>
          <w:proofErr w:type="spellStart"/>
          <w:r w:rsidRPr="005B1083">
            <w:rPr>
              <w:rFonts w:ascii="Arial" w:hAnsi="Arial" w:cs="Arial"/>
              <w:color w:val="000000"/>
              <w:lang w:val="es-MX"/>
            </w:rPr>
            <w:t>An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efficient</w:t>
          </w:r>
          <w:proofErr w:type="spellEnd"/>
          <w:r w:rsidRPr="005B1083">
            <w:rPr>
              <w:rFonts w:ascii="Arial" w:hAnsi="Arial" w:cs="Arial"/>
              <w:color w:val="000000"/>
              <w:lang w:val="es-MX"/>
            </w:rPr>
            <w:t xml:space="preserve"> performance-</w:t>
          </w:r>
          <w:proofErr w:type="spellStart"/>
          <w:r w:rsidRPr="005B1083">
            <w:rPr>
              <w:rFonts w:ascii="Arial" w:hAnsi="Arial" w:cs="Arial"/>
              <w:color w:val="000000"/>
              <w:lang w:val="es-MX"/>
            </w:rPr>
            <w:t>based</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seismic</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design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method</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reinforced</w:t>
          </w:r>
          <w:proofErr w:type="spellEnd"/>
          <w:r w:rsidRPr="005B1083">
            <w:rPr>
              <w:rFonts w:ascii="Arial" w:hAnsi="Arial" w:cs="Arial"/>
              <w:color w:val="000000"/>
              <w:lang w:val="es-MX"/>
            </w:rPr>
            <w:t xml:space="preserve"> concrete </w:t>
          </w:r>
          <w:proofErr w:type="spellStart"/>
          <w:r w:rsidRPr="005B1083">
            <w:rPr>
              <w:rFonts w:ascii="Arial" w:hAnsi="Arial" w:cs="Arial"/>
              <w:color w:val="000000"/>
              <w:lang w:val="es-MX"/>
            </w:rPr>
            <w:t>frames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Earthquake</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Engineering</w:t>
          </w:r>
          <w:proofErr w:type="spellEnd"/>
          <w:r w:rsidRPr="005B1083">
            <w:rPr>
              <w:rFonts w:ascii="Arial" w:hAnsi="Arial" w:cs="Arial"/>
              <w:color w:val="000000"/>
              <w:lang w:val="es-MX"/>
            </w:rPr>
            <w:t xml:space="preserve"> and </w:t>
          </w:r>
          <w:proofErr w:type="spellStart"/>
          <w:r w:rsidRPr="005B1083">
            <w:rPr>
              <w:rFonts w:ascii="Arial" w:hAnsi="Arial" w:cs="Arial"/>
              <w:color w:val="000000"/>
              <w:lang w:val="es-MX"/>
            </w:rPr>
            <w:t>Structural</w:t>
          </w:r>
          <w:proofErr w:type="spellEnd"/>
          <w:r w:rsidRPr="005B1083">
            <w:rPr>
              <w:rFonts w:ascii="Arial" w:hAnsi="Arial" w:cs="Arial"/>
              <w:color w:val="000000"/>
              <w:lang w:val="es-MX"/>
            </w:rPr>
            <w:t xml:space="preserve"> Dynamics, 41(4). </w:t>
          </w:r>
          <w:hyperlink r:id="rId36" w:history="1">
            <w:r w:rsidR="00B54F0B" w:rsidRPr="0076019A">
              <w:rPr>
                <w:rStyle w:val="Hyperlink"/>
                <w:rFonts w:ascii="Arial" w:hAnsi="Arial" w:cs="Arial"/>
                <w:lang w:val="es-MX"/>
              </w:rPr>
              <w:t>https://doi.org/10.1002/eqe.1150</w:t>
            </w:r>
          </w:hyperlink>
          <w:r w:rsidR="00B54F0B">
            <w:rPr>
              <w:rFonts w:ascii="Arial" w:hAnsi="Arial" w:cs="Arial"/>
              <w:color w:val="000000"/>
              <w:lang w:val="es-MX"/>
            </w:rPr>
            <w:t xml:space="preserve"> </w:t>
          </w:r>
        </w:p>
        <w:p w14:paraId="7C81D72B" w14:textId="7E89AD58" w:rsidR="005B1083" w:rsidRPr="005B1083" w:rsidRDefault="005B1083" w:rsidP="005B1083">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IEA. (2022, </w:t>
          </w:r>
          <w:proofErr w:type="spellStart"/>
          <w:r w:rsidRPr="005B1083">
            <w:rPr>
              <w:rFonts w:ascii="Arial" w:hAnsi="Arial" w:cs="Arial"/>
              <w:color w:val="000000"/>
              <w:lang w:val="es-MX"/>
            </w:rPr>
            <w:t>September</w:t>
          </w:r>
          <w:proofErr w:type="spellEnd"/>
          <w:r w:rsidRPr="005B1083">
            <w:rPr>
              <w:rFonts w:ascii="Arial" w:hAnsi="Arial" w:cs="Arial"/>
              <w:color w:val="000000"/>
              <w:lang w:val="es-MX"/>
            </w:rPr>
            <w:t xml:space="preserve"> 22). Global </w:t>
          </w:r>
          <w:proofErr w:type="spellStart"/>
          <w:r w:rsidRPr="005B1083">
            <w:rPr>
              <w:rFonts w:ascii="Arial" w:hAnsi="Arial" w:cs="Arial"/>
              <w:color w:val="000000"/>
              <w:lang w:val="es-MX"/>
            </w:rPr>
            <w:t>cement</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demand</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building</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construction</w:t>
          </w:r>
          <w:proofErr w:type="spellEnd"/>
          <w:r w:rsidRPr="005B1083">
            <w:rPr>
              <w:rFonts w:ascii="Arial" w:hAnsi="Arial" w:cs="Arial"/>
              <w:color w:val="000000"/>
              <w:lang w:val="es-MX"/>
            </w:rPr>
            <w:t xml:space="preserve"> in </w:t>
          </w:r>
          <w:proofErr w:type="spellStart"/>
          <w:r w:rsidRPr="005B1083">
            <w:rPr>
              <w:rFonts w:ascii="Arial" w:hAnsi="Arial" w:cs="Arial"/>
              <w:color w:val="000000"/>
              <w:lang w:val="es-MX"/>
            </w:rPr>
            <w:t>the</w:t>
          </w:r>
          <w:proofErr w:type="spellEnd"/>
          <w:r w:rsidRPr="005B1083">
            <w:rPr>
              <w:rFonts w:ascii="Arial" w:hAnsi="Arial" w:cs="Arial"/>
              <w:color w:val="000000"/>
              <w:lang w:val="es-MX"/>
            </w:rPr>
            <w:t xml:space="preserve"> Net Zero </w:t>
          </w:r>
          <w:proofErr w:type="spellStart"/>
          <w:r w:rsidRPr="005B1083">
            <w:rPr>
              <w:rFonts w:ascii="Arial" w:hAnsi="Arial" w:cs="Arial"/>
              <w:color w:val="000000"/>
              <w:lang w:val="es-MX"/>
            </w:rPr>
            <w:t>Scenario</w:t>
          </w:r>
          <w:proofErr w:type="spellEnd"/>
          <w:r w:rsidRPr="005B1083">
            <w:rPr>
              <w:rFonts w:ascii="Arial" w:hAnsi="Arial" w:cs="Arial"/>
              <w:color w:val="000000"/>
              <w:lang w:val="es-MX"/>
            </w:rPr>
            <w:t xml:space="preserve">, 2000-2030. </w:t>
          </w:r>
          <w:proofErr w:type="spellStart"/>
          <w:r w:rsidRPr="005B1083">
            <w:rPr>
              <w:rFonts w:ascii="Arial" w:hAnsi="Arial" w:cs="Arial"/>
              <w:color w:val="000000"/>
              <w:lang w:val="es-MX"/>
            </w:rPr>
            <w:t>License</w:t>
          </w:r>
          <w:proofErr w:type="spellEnd"/>
          <w:r w:rsidRPr="005B1083">
            <w:rPr>
              <w:rFonts w:ascii="Arial" w:hAnsi="Arial" w:cs="Arial"/>
              <w:color w:val="000000"/>
              <w:lang w:val="es-MX"/>
            </w:rPr>
            <w:t>: CC BY 4.0.</w:t>
          </w:r>
          <w:r w:rsidR="00B54F0B">
            <w:rPr>
              <w:rFonts w:ascii="Arial" w:hAnsi="Arial" w:cs="Arial"/>
              <w:color w:val="000000"/>
              <w:lang w:val="es-MX"/>
            </w:rPr>
            <w:t xml:space="preserve"> </w:t>
          </w:r>
          <w:hyperlink r:id="rId37" w:history="1">
            <w:r w:rsidR="00B54F0B" w:rsidRPr="0076019A">
              <w:rPr>
                <w:rStyle w:val="Hyperlink"/>
                <w:rFonts w:ascii="Arial" w:hAnsi="Arial" w:cs="Arial"/>
                <w:lang w:val="es-MX"/>
              </w:rPr>
              <w:t>https://www.iea.org/data-and-statistics/charts/global-cement-demand-for-building-construction-in-the-net-zero-scenario-2000-2030</w:t>
            </w:r>
          </w:hyperlink>
          <w:r w:rsidR="00B54F0B">
            <w:rPr>
              <w:rFonts w:ascii="Arial" w:hAnsi="Arial" w:cs="Arial"/>
              <w:color w:val="000000"/>
              <w:lang w:val="es-MX"/>
            </w:rPr>
            <w:t xml:space="preserve"> </w:t>
          </w:r>
        </w:p>
        <w:p w14:paraId="1C288ABA" w14:textId="4D93DF7C" w:rsidR="005B1083" w:rsidRPr="005B1083" w:rsidRDefault="005B1083" w:rsidP="005B1083">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Lee, S. H., </w:t>
          </w:r>
          <w:proofErr w:type="spellStart"/>
          <w:r w:rsidRPr="005B1083">
            <w:rPr>
              <w:rFonts w:ascii="Arial" w:hAnsi="Arial" w:cs="Arial"/>
              <w:color w:val="000000"/>
              <w:lang w:val="es-MX"/>
            </w:rPr>
            <w:t>Abolmaali</w:t>
          </w:r>
          <w:proofErr w:type="spellEnd"/>
          <w:r w:rsidRPr="005B1083">
            <w:rPr>
              <w:rFonts w:ascii="Arial" w:hAnsi="Arial" w:cs="Arial"/>
              <w:color w:val="000000"/>
              <w:lang w:val="es-MX"/>
            </w:rPr>
            <w:t xml:space="preserve">, A., </w:t>
          </w:r>
          <w:proofErr w:type="spellStart"/>
          <w:r w:rsidRPr="005B1083">
            <w:rPr>
              <w:rFonts w:ascii="Arial" w:hAnsi="Arial" w:cs="Arial"/>
              <w:color w:val="000000"/>
              <w:lang w:val="es-MX"/>
            </w:rPr>
            <w:t>Shin</w:t>
          </w:r>
          <w:proofErr w:type="spellEnd"/>
          <w:r w:rsidRPr="005B1083">
            <w:rPr>
              <w:rFonts w:ascii="Arial" w:hAnsi="Arial" w:cs="Arial"/>
              <w:color w:val="000000"/>
              <w:lang w:val="es-MX"/>
            </w:rPr>
            <w:t xml:space="preserve">, K. J., &amp; Lee, H. Du. (2020). ABAQUS </w:t>
          </w:r>
          <w:proofErr w:type="spellStart"/>
          <w:r w:rsidRPr="005B1083">
            <w:rPr>
              <w:rFonts w:ascii="Arial" w:hAnsi="Arial" w:cs="Arial"/>
              <w:color w:val="000000"/>
              <w:lang w:val="es-MX"/>
            </w:rPr>
            <w:t>modeling</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post-tensioned</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reinforced</w:t>
          </w:r>
          <w:proofErr w:type="spellEnd"/>
          <w:r w:rsidRPr="005B1083">
            <w:rPr>
              <w:rFonts w:ascii="Arial" w:hAnsi="Arial" w:cs="Arial"/>
              <w:color w:val="000000"/>
              <w:lang w:val="es-MX"/>
            </w:rPr>
            <w:t xml:space="preserve"> concrete </w:t>
          </w:r>
          <w:proofErr w:type="spellStart"/>
          <w:r w:rsidRPr="005B1083">
            <w:rPr>
              <w:rFonts w:ascii="Arial" w:hAnsi="Arial" w:cs="Arial"/>
              <w:color w:val="000000"/>
              <w:lang w:val="es-MX"/>
            </w:rPr>
            <w:t>beams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Journal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Building</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Engineering</w:t>
          </w:r>
          <w:proofErr w:type="spellEnd"/>
          <w:r w:rsidRPr="005B1083">
            <w:rPr>
              <w:rFonts w:ascii="Arial" w:hAnsi="Arial" w:cs="Arial"/>
              <w:color w:val="000000"/>
              <w:lang w:val="es-MX"/>
            </w:rPr>
            <w:t xml:space="preserve">, 30. </w:t>
          </w:r>
          <w:hyperlink r:id="rId38" w:history="1">
            <w:r w:rsidR="00B54F0B" w:rsidRPr="0076019A">
              <w:rPr>
                <w:rStyle w:val="Hyperlink"/>
                <w:rFonts w:ascii="Arial" w:hAnsi="Arial" w:cs="Arial"/>
                <w:lang w:val="es-MX"/>
              </w:rPr>
              <w:t>https://doi.org/10.1016/j.jobe.2020.101273</w:t>
            </w:r>
          </w:hyperlink>
          <w:r w:rsidR="00B54F0B">
            <w:rPr>
              <w:rFonts w:ascii="Arial" w:hAnsi="Arial" w:cs="Arial"/>
              <w:color w:val="000000"/>
              <w:lang w:val="es-MX"/>
            </w:rPr>
            <w:t xml:space="preserve"> </w:t>
          </w:r>
        </w:p>
        <w:p w14:paraId="76F111B8" w14:textId="77777777" w:rsidR="00B54F0B" w:rsidRDefault="005B1083" w:rsidP="00B54F0B">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Mergos, P. E. (2018). </w:t>
          </w:r>
          <w:proofErr w:type="spellStart"/>
          <w:r w:rsidRPr="005B1083">
            <w:rPr>
              <w:rFonts w:ascii="Arial" w:hAnsi="Arial" w:cs="Arial"/>
              <w:color w:val="000000"/>
              <w:lang w:val="es-MX"/>
            </w:rPr>
            <w:t>Seismic</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design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reinforced</w:t>
          </w:r>
          <w:proofErr w:type="spellEnd"/>
          <w:r w:rsidRPr="005B1083">
            <w:rPr>
              <w:rFonts w:ascii="Arial" w:hAnsi="Arial" w:cs="Arial"/>
              <w:color w:val="000000"/>
              <w:lang w:val="es-MX"/>
            </w:rPr>
            <w:t xml:space="preserve"> concrete </w:t>
          </w:r>
          <w:proofErr w:type="spellStart"/>
          <w:r w:rsidRPr="005B1083">
            <w:rPr>
              <w:rFonts w:ascii="Arial" w:hAnsi="Arial" w:cs="Arial"/>
              <w:color w:val="000000"/>
              <w:lang w:val="es-MX"/>
            </w:rPr>
            <w:t>frames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minimum</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embodied</w:t>
          </w:r>
          <w:proofErr w:type="spellEnd"/>
          <w:r w:rsidRPr="005B1083">
            <w:rPr>
              <w:rFonts w:ascii="Arial" w:hAnsi="Arial" w:cs="Arial"/>
              <w:color w:val="000000"/>
              <w:lang w:val="es-MX"/>
            </w:rPr>
            <w:t xml:space="preserve"> CO2 </w:t>
          </w:r>
          <w:proofErr w:type="spellStart"/>
          <w:r w:rsidRPr="005B1083">
            <w:rPr>
              <w:rFonts w:ascii="Arial" w:hAnsi="Arial" w:cs="Arial"/>
              <w:color w:val="000000"/>
              <w:lang w:val="es-MX"/>
            </w:rPr>
            <w:t>emissions</w:t>
          </w:r>
          <w:proofErr w:type="spellEnd"/>
          <w:r w:rsidRPr="005B1083">
            <w:rPr>
              <w:rFonts w:ascii="Arial" w:hAnsi="Arial" w:cs="Arial"/>
              <w:color w:val="000000"/>
              <w:lang w:val="es-MX"/>
            </w:rPr>
            <w:t xml:space="preserve">. Energy and </w:t>
          </w:r>
          <w:proofErr w:type="spellStart"/>
          <w:r w:rsidRPr="005B1083">
            <w:rPr>
              <w:rFonts w:ascii="Arial" w:hAnsi="Arial" w:cs="Arial"/>
              <w:color w:val="000000"/>
              <w:lang w:val="es-MX"/>
            </w:rPr>
            <w:t>Buildings</w:t>
          </w:r>
          <w:proofErr w:type="spellEnd"/>
          <w:r w:rsidRPr="005B1083">
            <w:rPr>
              <w:rFonts w:ascii="Arial" w:hAnsi="Arial" w:cs="Arial"/>
              <w:color w:val="000000"/>
              <w:lang w:val="es-MX"/>
            </w:rPr>
            <w:t xml:space="preserve">, 162, 177–186. </w:t>
          </w:r>
          <w:hyperlink r:id="rId39" w:history="1">
            <w:r w:rsidR="00B54F0B" w:rsidRPr="0076019A">
              <w:rPr>
                <w:rStyle w:val="Hyperlink"/>
                <w:rFonts w:ascii="Arial" w:hAnsi="Arial" w:cs="Arial"/>
                <w:lang w:val="es-MX"/>
              </w:rPr>
              <w:t>https://doi.org/10.1016/j.enbuild.2017.12.039</w:t>
            </w:r>
          </w:hyperlink>
          <w:r w:rsidR="00B54F0B">
            <w:rPr>
              <w:rFonts w:ascii="Arial" w:hAnsi="Arial" w:cs="Arial"/>
              <w:color w:val="000000"/>
              <w:lang w:val="es-MX"/>
            </w:rPr>
            <w:t xml:space="preserve"> </w:t>
          </w:r>
        </w:p>
        <w:p w14:paraId="025F307A" w14:textId="4E13D0CA" w:rsidR="005B1083" w:rsidRPr="005B1083" w:rsidRDefault="005B1083" w:rsidP="00B54F0B">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NTC. (2023a). </w:t>
          </w:r>
          <w:proofErr w:type="spellStart"/>
          <w:r w:rsidRPr="005B1083">
            <w:rPr>
              <w:rFonts w:ascii="Arial" w:hAnsi="Arial" w:cs="Arial"/>
              <w:color w:val="000000"/>
              <w:lang w:val="es-MX"/>
            </w:rPr>
            <w:t>Complementary</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Technical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Standards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the</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design</w:t>
          </w:r>
          <w:proofErr w:type="spellEnd"/>
          <w:r w:rsidRPr="005B1083">
            <w:rPr>
              <w:rFonts w:ascii="Arial" w:hAnsi="Arial" w:cs="Arial"/>
              <w:color w:val="000000"/>
              <w:lang w:val="es-MX"/>
            </w:rPr>
            <w:t xml:space="preserve"> and </w:t>
          </w:r>
          <w:proofErr w:type="spellStart"/>
          <w:r w:rsidRPr="005B1083">
            <w:rPr>
              <w:rFonts w:ascii="Arial" w:hAnsi="Arial" w:cs="Arial"/>
              <w:color w:val="000000"/>
              <w:lang w:val="es-MX"/>
            </w:rPr>
            <w:t>construction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concrete </w:t>
          </w:r>
          <w:proofErr w:type="spellStart"/>
          <w:r w:rsidRPr="005B1083">
            <w:rPr>
              <w:rFonts w:ascii="Arial" w:hAnsi="Arial" w:cs="Arial"/>
              <w:color w:val="000000"/>
              <w:lang w:val="es-MX"/>
            </w:rPr>
            <w:t>structures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Secretariat</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Public</w:t>
          </w:r>
          <w:proofErr w:type="spellEnd"/>
          <w:r w:rsidRPr="005B1083">
            <w:rPr>
              <w:rFonts w:ascii="Arial" w:hAnsi="Arial" w:cs="Arial"/>
              <w:color w:val="000000"/>
              <w:lang w:val="es-MX"/>
            </w:rPr>
            <w:t xml:space="preserve"> Works and </w:t>
          </w:r>
          <w:proofErr w:type="spellStart"/>
          <w:r w:rsidRPr="005B1083">
            <w:rPr>
              <w:rFonts w:ascii="Arial" w:hAnsi="Arial" w:cs="Arial"/>
              <w:color w:val="000000"/>
              <w:lang w:val="es-MX"/>
            </w:rPr>
            <w:t>Services</w:t>
          </w:r>
          <w:proofErr w:type="spellEnd"/>
          <w:r w:rsidRPr="005B1083">
            <w:rPr>
              <w:rFonts w:ascii="Arial" w:hAnsi="Arial" w:cs="Arial"/>
              <w:color w:val="000000"/>
              <w:lang w:val="es-MX"/>
            </w:rPr>
            <w:t>.</w:t>
          </w:r>
          <w:r w:rsidR="00B54F0B">
            <w:rPr>
              <w:rFonts w:ascii="Arial" w:hAnsi="Arial" w:cs="Arial"/>
              <w:color w:val="000000"/>
              <w:lang w:val="es-MX"/>
            </w:rPr>
            <w:t xml:space="preserve"> </w:t>
          </w:r>
          <w:hyperlink r:id="rId40" w:history="1">
            <w:r w:rsidR="00B54F0B" w:rsidRPr="0076019A">
              <w:rPr>
                <w:rStyle w:val="Hyperlink"/>
                <w:rFonts w:ascii="Arial" w:hAnsi="Arial" w:cs="Arial"/>
                <w:lang w:val="es-MX"/>
              </w:rPr>
              <w:t>https://data.consejeria.cdmx.gob.mx/portal_old/uploads/gacetas/b3c4f4ff37241d0a93cc6742a8b0bf2f.pdf</w:t>
            </w:r>
          </w:hyperlink>
          <w:r w:rsidR="00B54F0B">
            <w:rPr>
              <w:rFonts w:ascii="Arial" w:hAnsi="Arial" w:cs="Arial"/>
              <w:color w:val="000000"/>
              <w:lang w:val="es-MX"/>
            </w:rPr>
            <w:t xml:space="preserve"> </w:t>
          </w:r>
        </w:p>
        <w:p w14:paraId="18D377F0" w14:textId="24AC10F0" w:rsidR="005B1083" w:rsidRPr="005B1083" w:rsidRDefault="005B1083" w:rsidP="005B1083">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NTC. (2023b). </w:t>
          </w:r>
          <w:proofErr w:type="spellStart"/>
          <w:r w:rsidRPr="005B1083">
            <w:rPr>
              <w:rFonts w:ascii="Arial" w:hAnsi="Arial" w:cs="Arial"/>
              <w:color w:val="000000"/>
              <w:lang w:val="es-MX"/>
            </w:rPr>
            <w:t>Complementary</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Technical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Standards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criteria</w:t>
          </w:r>
          <w:proofErr w:type="spellEnd"/>
          <w:r w:rsidRPr="005B1083">
            <w:rPr>
              <w:rFonts w:ascii="Arial" w:hAnsi="Arial" w:cs="Arial"/>
              <w:color w:val="000000"/>
              <w:lang w:val="es-MX"/>
            </w:rPr>
            <w:t xml:space="preserve"> and </w:t>
          </w:r>
          <w:proofErr w:type="spellStart"/>
          <w:r w:rsidRPr="005B1083">
            <w:rPr>
              <w:rFonts w:ascii="Arial" w:hAnsi="Arial" w:cs="Arial"/>
              <w:color w:val="000000"/>
              <w:lang w:val="es-MX"/>
            </w:rPr>
            <w:t>actions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the</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structural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design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buildings</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Secretariat</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Public</w:t>
          </w:r>
          <w:proofErr w:type="spellEnd"/>
          <w:r w:rsidRPr="005B1083">
            <w:rPr>
              <w:rFonts w:ascii="Arial" w:hAnsi="Arial" w:cs="Arial"/>
              <w:color w:val="000000"/>
              <w:lang w:val="es-MX"/>
            </w:rPr>
            <w:t xml:space="preserve"> Works and </w:t>
          </w:r>
          <w:proofErr w:type="spellStart"/>
          <w:r w:rsidRPr="005B1083">
            <w:rPr>
              <w:rFonts w:ascii="Arial" w:hAnsi="Arial" w:cs="Arial"/>
              <w:color w:val="000000"/>
              <w:lang w:val="es-MX"/>
            </w:rPr>
            <w:t>Services</w:t>
          </w:r>
          <w:proofErr w:type="spellEnd"/>
          <w:r w:rsidRPr="005B1083">
            <w:rPr>
              <w:rFonts w:ascii="Arial" w:hAnsi="Arial" w:cs="Arial"/>
              <w:color w:val="000000"/>
              <w:lang w:val="es-MX"/>
            </w:rPr>
            <w:t>.</w:t>
          </w:r>
          <w:r w:rsidR="00B54F0B">
            <w:rPr>
              <w:rFonts w:ascii="Arial" w:hAnsi="Arial" w:cs="Arial"/>
              <w:color w:val="000000"/>
              <w:lang w:val="es-MX"/>
            </w:rPr>
            <w:t xml:space="preserve"> </w:t>
          </w:r>
          <w:hyperlink r:id="rId41" w:history="1">
            <w:r w:rsidR="00B54F0B" w:rsidRPr="0076019A">
              <w:rPr>
                <w:rStyle w:val="Hyperlink"/>
                <w:rFonts w:ascii="Arial" w:hAnsi="Arial" w:cs="Arial"/>
                <w:lang w:val="es-MX"/>
              </w:rPr>
              <w:t>https://data.consejeria.cdmx.gob.mx/portal_old/uploads/gacetas/b3c4f4ff37241d0a93cc6742a8b0bf2f.pdf</w:t>
            </w:r>
          </w:hyperlink>
          <w:r w:rsidR="00B54F0B">
            <w:rPr>
              <w:rFonts w:ascii="Arial" w:hAnsi="Arial" w:cs="Arial"/>
              <w:color w:val="000000"/>
              <w:lang w:val="es-MX"/>
            </w:rPr>
            <w:t xml:space="preserve"> </w:t>
          </w:r>
        </w:p>
        <w:p w14:paraId="03ACEDD6" w14:textId="77F506F1" w:rsidR="005B1083" w:rsidRPr="005B1083" w:rsidRDefault="005B1083" w:rsidP="005B1083">
          <w:pPr>
            <w:autoSpaceDE w:val="0"/>
            <w:autoSpaceDN w:val="0"/>
            <w:ind w:left="960" w:hanging="480"/>
            <w:divId w:val="1302997066"/>
            <w:rPr>
              <w:rFonts w:ascii="Arial" w:hAnsi="Arial" w:cs="Arial"/>
              <w:color w:val="000000"/>
              <w:lang w:val="es-MX"/>
            </w:rPr>
          </w:pPr>
          <w:r w:rsidRPr="005B1083">
            <w:rPr>
              <w:rFonts w:ascii="Arial" w:hAnsi="Arial" w:cs="Arial"/>
              <w:color w:val="000000"/>
              <w:lang w:val="es-MX"/>
            </w:rPr>
            <w:t xml:space="preserve">Vega, J. M. M., Batista, M. B. M., &amp; Pérez, J. A. M. (2003). </w:t>
          </w:r>
          <w:proofErr w:type="spellStart"/>
          <w:r w:rsidRPr="005B1083">
            <w:rPr>
              <w:rFonts w:ascii="Arial" w:hAnsi="Arial" w:cs="Arial"/>
              <w:color w:val="000000"/>
              <w:lang w:val="es-MX"/>
            </w:rPr>
            <w:t>Metaheuristics</w:t>
          </w:r>
          <w:proofErr w:type="spellEnd"/>
          <w:r w:rsidRPr="005B1083">
            <w:rPr>
              <w:rFonts w:ascii="Arial" w:hAnsi="Arial" w:cs="Arial"/>
              <w:color w:val="000000"/>
              <w:lang w:val="es-MX"/>
            </w:rPr>
            <w:t xml:space="preserve">: a global </w:t>
          </w:r>
          <w:proofErr w:type="spellStart"/>
          <w:r w:rsidRPr="005B1083">
            <w:rPr>
              <w:rFonts w:ascii="Arial" w:hAnsi="Arial" w:cs="Arial"/>
              <w:color w:val="000000"/>
              <w:lang w:val="es-MX"/>
            </w:rPr>
            <w:t>vision</w:t>
          </w:r>
          <w:proofErr w:type="spellEnd"/>
          <w:r w:rsidRPr="005B1083">
            <w:rPr>
              <w:rFonts w:ascii="Arial" w:hAnsi="Arial" w:cs="Arial"/>
              <w:color w:val="000000"/>
              <w:lang w:val="es-MX"/>
            </w:rPr>
            <w:t xml:space="preserve">. Ibero-American </w:t>
          </w:r>
          <w:proofErr w:type="spellStart"/>
          <w:r w:rsidRPr="005B1083">
            <w:rPr>
              <w:rFonts w:ascii="Arial" w:hAnsi="Arial" w:cs="Arial"/>
              <w:color w:val="000000"/>
              <w:lang w:val="es-MX"/>
            </w:rPr>
            <w:t>Journal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Artificial </w:t>
          </w:r>
          <w:proofErr w:type="spellStart"/>
          <w:r w:rsidRPr="005B1083">
            <w:rPr>
              <w:rFonts w:ascii="Arial" w:hAnsi="Arial" w:cs="Arial"/>
              <w:color w:val="000000"/>
              <w:lang w:val="es-MX"/>
            </w:rPr>
            <w:t>Intelligence</w:t>
          </w:r>
          <w:proofErr w:type="spellEnd"/>
          <w:r w:rsidRPr="005B1083">
            <w:rPr>
              <w:rFonts w:ascii="Arial" w:hAnsi="Arial" w:cs="Arial"/>
              <w:color w:val="000000"/>
              <w:lang w:val="es-MX"/>
            </w:rPr>
            <w:t>, 7.</w:t>
          </w:r>
          <w:r w:rsidR="00B54F0B">
            <w:rPr>
              <w:rFonts w:ascii="Arial" w:hAnsi="Arial" w:cs="Arial"/>
              <w:color w:val="000000"/>
              <w:lang w:val="es-MX"/>
            </w:rPr>
            <w:t xml:space="preserve"> </w:t>
          </w:r>
          <w:hyperlink r:id="rId42" w:history="1">
            <w:r w:rsidR="00B54F0B" w:rsidRPr="0076019A">
              <w:rPr>
                <w:rStyle w:val="Hyperlink"/>
                <w:rFonts w:ascii="Arial" w:hAnsi="Arial" w:cs="Arial"/>
                <w:lang w:val="es-MX"/>
              </w:rPr>
              <w:t>https://dialnet.unirioja.es/servlet/articulo?codigo=789000</w:t>
            </w:r>
          </w:hyperlink>
          <w:r w:rsidR="00B54F0B">
            <w:rPr>
              <w:rFonts w:ascii="Arial" w:hAnsi="Arial" w:cs="Arial"/>
              <w:color w:val="000000"/>
              <w:lang w:val="es-MX"/>
            </w:rPr>
            <w:t xml:space="preserve"> </w:t>
          </w:r>
        </w:p>
        <w:p w14:paraId="27EA8489" w14:textId="46D1A78D" w:rsidR="005875FA" w:rsidRPr="004D0335" w:rsidRDefault="005B1083" w:rsidP="005B1083">
          <w:pPr>
            <w:autoSpaceDE w:val="0"/>
            <w:autoSpaceDN w:val="0"/>
            <w:ind w:left="480" w:hanging="480"/>
            <w:divId w:val="1302997066"/>
            <w:rPr>
              <w:rFonts w:ascii="Arial" w:hAnsi="Arial" w:cs="Arial"/>
              <w:b/>
            </w:rPr>
            <w:sectPr w:rsidR="005875FA" w:rsidRPr="004D0335" w:rsidSect="00E468DB">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pPr>
          <w:r w:rsidRPr="005B1083">
            <w:rPr>
              <w:rFonts w:ascii="Arial" w:hAnsi="Arial" w:cs="Arial"/>
              <w:color w:val="000000"/>
              <w:lang w:val="es-MX"/>
            </w:rPr>
            <w:t xml:space="preserve">Wang, X., &amp; Qiu, X. (2013). </w:t>
          </w:r>
          <w:proofErr w:type="spellStart"/>
          <w:r w:rsidRPr="005B1083">
            <w:rPr>
              <w:rFonts w:ascii="Arial" w:hAnsi="Arial" w:cs="Arial"/>
              <w:color w:val="000000"/>
              <w:lang w:val="es-MX"/>
            </w:rPr>
            <w:t>Application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Particle</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Swarm</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Optimization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for</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Enhanced</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Cyclic</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Steam</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Stimulation</w:t>
          </w:r>
          <w:proofErr w:type="spellEnd"/>
          <w:r w:rsidRPr="005B1083">
            <w:rPr>
              <w:rFonts w:ascii="Arial" w:hAnsi="Arial" w:cs="Arial"/>
              <w:color w:val="000000"/>
              <w:lang w:val="es-MX"/>
            </w:rPr>
            <w:t xml:space="preserve"> in </w:t>
          </w:r>
          <w:proofErr w:type="spellStart"/>
          <w:r w:rsidRPr="005B1083">
            <w:rPr>
              <w:rFonts w:ascii="Arial" w:hAnsi="Arial" w:cs="Arial"/>
              <w:color w:val="000000"/>
              <w:lang w:val="es-MX"/>
            </w:rPr>
            <w:t>an</w:t>
          </w:r>
          <w:proofErr w:type="spellEnd"/>
          <w:r w:rsidRPr="005B1083">
            <w:rPr>
              <w:rFonts w:ascii="Arial" w:hAnsi="Arial" w:cs="Arial"/>
              <w:color w:val="000000"/>
              <w:lang w:val="es-MX"/>
            </w:rPr>
            <w:t xml:space="preserve"> Offshore Heavy </w:t>
          </w:r>
          <w:proofErr w:type="spellStart"/>
          <w:r w:rsidRPr="005B1083">
            <w:rPr>
              <w:rFonts w:ascii="Arial" w:hAnsi="Arial" w:cs="Arial"/>
              <w:color w:val="000000"/>
              <w:lang w:val="es-MX"/>
            </w:rPr>
            <w:t>Oil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Reservoir</w:t>
          </w:r>
          <w:proofErr w:type="spellEnd"/>
          <w:r w:rsidRPr="005B1083">
            <w:rPr>
              <w:rFonts w:ascii="Arial" w:hAnsi="Arial" w:cs="Arial"/>
              <w:color w:val="000000"/>
              <w:lang w:val="es-MX"/>
            </w:rPr>
            <w:t xml:space="preserve">. International </w:t>
          </w:r>
          <w:proofErr w:type="spellStart"/>
          <w:r w:rsidRPr="005B1083">
            <w:rPr>
              <w:rFonts w:ascii="Arial" w:hAnsi="Arial" w:cs="Arial"/>
              <w:color w:val="000000"/>
              <w:lang w:val="es-MX"/>
            </w:rPr>
            <w:t>Journal</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of</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Information</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Technology</w:t>
          </w:r>
          <w:proofErr w:type="spellEnd"/>
          <w:r w:rsidRPr="005B1083">
            <w:rPr>
              <w:rFonts w:ascii="Arial" w:hAnsi="Arial" w:cs="Arial"/>
              <w:color w:val="000000"/>
              <w:lang w:val="es-MX"/>
            </w:rPr>
            <w:t xml:space="preserve">, </w:t>
          </w:r>
          <w:proofErr w:type="spellStart"/>
          <w:r w:rsidRPr="005B1083">
            <w:rPr>
              <w:rFonts w:ascii="Arial" w:hAnsi="Arial" w:cs="Arial"/>
              <w:color w:val="000000"/>
              <w:lang w:val="es-MX"/>
            </w:rPr>
            <w:t>Modeling</w:t>
          </w:r>
          <w:proofErr w:type="spellEnd"/>
          <w:r w:rsidRPr="005B1083">
            <w:rPr>
              <w:rFonts w:ascii="Arial" w:hAnsi="Arial" w:cs="Arial"/>
              <w:color w:val="000000"/>
              <w:lang w:val="es-MX"/>
            </w:rPr>
            <w:t xml:space="preserve"> and Computing, 1(2), 37–47. </w:t>
          </w:r>
          <w:hyperlink r:id="rId47" w:history="1">
            <w:r w:rsidR="00B54F0B" w:rsidRPr="0076019A">
              <w:rPr>
                <w:rStyle w:val="Hyperlink"/>
                <w:rFonts w:ascii="Arial" w:hAnsi="Arial" w:cs="Arial"/>
                <w:lang w:val="es-MX"/>
              </w:rPr>
              <w:t>https://doi.org/10.5121/ijitmc.2013.1204</w:t>
            </w:r>
          </w:hyperlink>
          <w:r w:rsidR="00B54F0B">
            <w:rPr>
              <w:rFonts w:ascii="Arial" w:hAnsi="Arial" w:cs="Arial"/>
              <w:color w:val="000000"/>
              <w:lang w:val="es-MX"/>
            </w:rPr>
            <w:t xml:space="preserve"> </w:t>
          </w:r>
        </w:p>
      </w:sdtContent>
    </w:sdt>
    <w:p w14:paraId="6AEB31CA" w14:textId="77777777" w:rsidR="00B01FCD" w:rsidRPr="00FB3A86" w:rsidRDefault="00B01FCD" w:rsidP="00441B6F">
      <w:pPr>
        <w:pStyle w:val="Appendix"/>
        <w:spacing w:after="0"/>
        <w:jc w:val="both"/>
        <w:rPr>
          <w:rFonts w:ascii="Arial" w:hAnsi="Arial" w:cs="Arial"/>
          <w:b w:val="0"/>
        </w:rPr>
      </w:pPr>
    </w:p>
    <w:sectPr w:rsidR="00B01FCD" w:rsidRPr="00FB3A86" w:rsidSect="00E468D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EE78D" w14:textId="77777777" w:rsidR="007E2AFC" w:rsidRPr="004D0335" w:rsidRDefault="007E2AFC" w:rsidP="00C37E61">
      <w:r w:rsidRPr="004D0335">
        <w:separator/>
      </w:r>
    </w:p>
  </w:endnote>
  <w:endnote w:type="continuationSeparator" w:id="0">
    <w:p w14:paraId="167136AC" w14:textId="77777777" w:rsidR="007E2AFC" w:rsidRPr="004D0335" w:rsidRDefault="007E2AFC" w:rsidP="00C37E61">
      <w:r w:rsidRPr="004D03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83ED" w14:textId="77777777" w:rsidR="00AC3D45" w:rsidRDefault="00AC3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7A4F" w14:textId="77777777" w:rsidR="00AC3D45" w:rsidRDefault="00AC3D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56DA5" w14:textId="47DB5DAC" w:rsidR="00754C9A" w:rsidRPr="00E468DB" w:rsidRDefault="00754C9A" w:rsidP="00E468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E9F38" w14:textId="77777777" w:rsidR="00C37E61" w:rsidRPr="004D0335"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4E24C" w14:textId="77777777" w:rsidR="007E2AFC" w:rsidRPr="004D0335" w:rsidRDefault="007E2AFC" w:rsidP="00C37E61">
      <w:r w:rsidRPr="004D0335">
        <w:separator/>
      </w:r>
    </w:p>
  </w:footnote>
  <w:footnote w:type="continuationSeparator" w:id="0">
    <w:p w14:paraId="4CEC1217" w14:textId="77777777" w:rsidR="007E2AFC" w:rsidRPr="004D0335" w:rsidRDefault="007E2AFC" w:rsidP="00C37E61">
      <w:r w:rsidRPr="004D03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9072" w14:textId="348F72C1" w:rsidR="00AC3D45" w:rsidRDefault="00AC3D45">
    <w:pPr>
      <w:pStyle w:val="Header"/>
    </w:pPr>
    <w:r>
      <w:rPr>
        <w:noProof/>
      </w:rPr>
      <w:pict w14:anchorId="07DC9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DEFB4" w14:textId="7531280F" w:rsidR="00AC3D45" w:rsidRDefault="00AC3D45">
    <w:pPr>
      <w:pStyle w:val="Header"/>
    </w:pPr>
    <w:r>
      <w:rPr>
        <w:noProof/>
      </w:rPr>
      <w:pict w14:anchorId="2068F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435D4" w14:textId="55855C6B" w:rsidR="00296529" w:rsidRPr="004D0335" w:rsidRDefault="00AC3D45" w:rsidP="00296529">
    <w:pPr>
      <w:ind w:left="2160"/>
      <w:jc w:val="center"/>
      <w:rPr>
        <w:rFonts w:ascii="Times New Roman" w:eastAsia="Calibri" w:hAnsi="Times New Roman"/>
        <w:i/>
        <w:sz w:val="18"/>
        <w:szCs w:val="22"/>
      </w:rPr>
    </w:pPr>
    <w:r>
      <w:rPr>
        <w:noProof/>
      </w:rPr>
      <w:pict w14:anchorId="3DADF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051C46F" w14:textId="77777777" w:rsidR="00296529" w:rsidRPr="004D0335" w:rsidRDefault="00754C9A" w:rsidP="00296529">
    <w:pPr>
      <w:ind w:left="4320"/>
      <w:rPr>
        <w:rFonts w:ascii="Times New Roman" w:eastAsia="Calibri" w:hAnsi="Times New Roman"/>
        <w:i/>
        <w:sz w:val="18"/>
        <w:szCs w:val="22"/>
      </w:rPr>
    </w:pPr>
    <w:r w:rsidRPr="004D0335">
      <w:rPr>
        <w:rFonts w:ascii="Times New Roman" w:eastAsia="Calibri" w:hAnsi="Times New Roman"/>
        <w:i/>
        <w:sz w:val="18"/>
        <w:szCs w:val="22"/>
      </w:rPr>
      <w:t>.</w:t>
    </w:r>
    <w:r w:rsidR="00296529" w:rsidRPr="004D0335">
      <w:rPr>
        <w:rFonts w:ascii="Times New Roman" w:eastAsia="Calibri" w:hAnsi="Times New Roman"/>
        <w:i/>
        <w:sz w:val="18"/>
        <w:szCs w:val="22"/>
      </w:rPr>
      <w:t xml:space="preserve">     </w:t>
    </w:r>
  </w:p>
  <w:p w14:paraId="5BE99590" w14:textId="77777777" w:rsidR="00296529" w:rsidRPr="004D0335" w:rsidRDefault="00754C9A" w:rsidP="00296529">
    <w:pPr>
      <w:jc w:val="center"/>
      <w:rPr>
        <w:rFonts w:ascii="Times New Roman" w:eastAsia="Calibri" w:hAnsi="Times New Roman"/>
        <w:i/>
        <w:sz w:val="18"/>
        <w:szCs w:val="22"/>
      </w:rPr>
    </w:pPr>
    <w:r w:rsidRPr="004D0335">
      <w:rPr>
        <w:rFonts w:ascii="Times New Roman" w:eastAsia="Calibri" w:hAnsi="Times New Roman"/>
        <w:i/>
        <w:sz w:val="18"/>
        <w:szCs w:val="22"/>
      </w:rPr>
      <w:t>.</w:t>
    </w:r>
  </w:p>
  <w:p w14:paraId="2B1B9AD8" w14:textId="77777777" w:rsidR="00296529" w:rsidRPr="004D0335" w:rsidRDefault="00296529" w:rsidP="00296529">
    <w:pPr>
      <w:spacing w:after="200"/>
      <w:jc w:val="center"/>
      <w:rPr>
        <w:rFonts w:ascii="Times New Roman" w:eastAsia="Calibri" w:hAnsi="Times New Roman"/>
        <w:b/>
        <w:i/>
        <w:sz w:val="32"/>
        <w:szCs w:val="22"/>
      </w:rPr>
    </w:pPr>
    <w:r w:rsidRPr="004D0335">
      <w:rPr>
        <w:rFonts w:ascii="Times New Roman" w:eastAsia="Calibri" w:hAnsi="Times New Roman"/>
        <w:b/>
        <w:i/>
        <w:sz w:val="32"/>
        <w:szCs w:val="22"/>
      </w:rPr>
      <w:t xml:space="preserve">              </w:t>
    </w:r>
    <w:r w:rsidR="00754C9A" w:rsidRPr="004D0335">
      <w:rPr>
        <w:rFonts w:ascii="Times New Roman" w:eastAsia="Calibri" w:hAnsi="Times New Roman"/>
        <w:b/>
        <w:i/>
        <w:sz w:val="32"/>
        <w:szCs w:val="22"/>
      </w:rPr>
      <w:t>.</w:t>
    </w:r>
    <w:r w:rsidRPr="004D0335">
      <w:rPr>
        <w:rFonts w:ascii="Times New Roman" w:eastAsia="Calibri" w:hAnsi="Times New Roman"/>
        <w:b/>
        <w:i/>
        <w:sz w:val="32"/>
        <w:szCs w:val="22"/>
      </w:rPr>
      <w:t xml:space="preserve"> </w:t>
    </w:r>
  </w:p>
  <w:p w14:paraId="5D10170D" w14:textId="77777777" w:rsidR="00296529" w:rsidRPr="004D0335" w:rsidRDefault="00296529" w:rsidP="00296529">
    <w:pPr>
      <w:jc w:val="center"/>
      <w:rPr>
        <w:rFonts w:ascii="Times New Roman" w:eastAsia="Calibri" w:hAnsi="Times New Roman"/>
        <w:i/>
        <w:sz w:val="18"/>
        <w:szCs w:val="22"/>
      </w:rPr>
    </w:pPr>
    <w:r w:rsidRPr="004D0335">
      <w:rPr>
        <w:rFonts w:ascii="Times New Roman" w:eastAsia="Calibri" w:hAnsi="Times New Roman"/>
        <w:i/>
        <w:sz w:val="18"/>
        <w:szCs w:val="22"/>
      </w:rPr>
      <w:t xml:space="preserve">                     </w:t>
    </w:r>
  </w:p>
  <w:p w14:paraId="4D512B9B" w14:textId="77777777" w:rsidR="00296529" w:rsidRPr="004D0335" w:rsidRDefault="00296529" w:rsidP="00296529">
    <w:pPr>
      <w:tabs>
        <w:tab w:val="left" w:pos="2145"/>
      </w:tabs>
      <w:rPr>
        <w:rFonts w:ascii="Times New Roman" w:eastAsia="Calibri" w:hAnsi="Times New Roman"/>
        <w:i/>
        <w:sz w:val="18"/>
        <w:szCs w:val="22"/>
      </w:rPr>
    </w:pPr>
    <w:r w:rsidRPr="004D0335">
      <w:rPr>
        <w:rFonts w:ascii="Times New Roman" w:eastAsia="Calibri" w:hAnsi="Times New Roman"/>
        <w:i/>
        <w:sz w:val="18"/>
        <w:szCs w:val="22"/>
      </w:rPr>
      <w:tab/>
    </w:r>
    <w:r w:rsidR="00754C9A" w:rsidRPr="004D0335">
      <w:rPr>
        <w:rFonts w:ascii="Times New Roman" w:eastAsia="Calibri" w:hAnsi="Times New Roman"/>
        <w:i/>
        <w:sz w:val="18"/>
        <w:szCs w:val="22"/>
      </w:rPr>
      <w:t>.</w:t>
    </w:r>
  </w:p>
  <w:p w14:paraId="3E02CA00" w14:textId="77777777" w:rsidR="00296529" w:rsidRPr="004D0335" w:rsidRDefault="00754C9A">
    <w:pPr>
      <w:pStyle w:val="Header"/>
    </w:pPr>
    <w:r w:rsidRPr="004D0335">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4B64" w14:textId="731A6DBD" w:rsidR="00AC3D45" w:rsidRDefault="00AC3D45">
    <w:pPr>
      <w:pStyle w:val="Header"/>
    </w:pPr>
    <w:r>
      <w:rPr>
        <w:noProof/>
      </w:rPr>
      <w:pict w14:anchorId="58634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78D3D" w14:textId="7904B89C" w:rsidR="00AC3D45" w:rsidRDefault="00AC3D45">
    <w:pPr>
      <w:pStyle w:val="Header"/>
    </w:pPr>
    <w:r>
      <w:rPr>
        <w:noProof/>
      </w:rPr>
      <w:pict w14:anchorId="1E3F2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C423" w14:textId="5D68735C" w:rsidR="00AC3D45" w:rsidRDefault="00AC3D45">
    <w:pPr>
      <w:pStyle w:val="Header"/>
    </w:pPr>
    <w:r>
      <w:rPr>
        <w:noProof/>
      </w:rPr>
      <w:pict w14:anchorId="6289D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4939BB"/>
    <w:multiLevelType w:val="hybridMultilevel"/>
    <w:tmpl w:val="12CA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9C27BC"/>
    <w:multiLevelType w:val="multilevel"/>
    <w:tmpl w:val="0F8CE4B2"/>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0280568"/>
    <w:multiLevelType w:val="hybridMultilevel"/>
    <w:tmpl w:val="C3809792"/>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9435BC2"/>
    <w:multiLevelType w:val="hybridMultilevel"/>
    <w:tmpl w:val="318418C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2"/>
  </w:num>
  <w:num w:numId="20">
    <w:abstractNumId w:val="11"/>
  </w:num>
  <w:num w:numId="21">
    <w:abstractNumId w:val="9"/>
  </w:num>
  <w:num w:numId="22">
    <w:abstractNumId w:val="13"/>
  </w:num>
  <w:num w:numId="23">
    <w:abstractNumId w:val="22"/>
  </w:num>
  <w:num w:numId="24">
    <w:abstractNumId w:val="30"/>
  </w:num>
  <w:num w:numId="25">
    <w:abstractNumId w:val="4"/>
  </w:num>
  <w:num w:numId="26">
    <w:abstractNumId w:val="16"/>
  </w:num>
  <w:num w:numId="27">
    <w:abstractNumId w:val="23"/>
  </w:num>
  <w:num w:numId="28">
    <w:abstractNumId w:val="31"/>
  </w:num>
  <w:num w:numId="29">
    <w:abstractNumId w:val="27"/>
  </w:num>
  <w:num w:numId="30">
    <w:abstractNumId w:val="10"/>
  </w:num>
  <w:num w:numId="31">
    <w:abstractNumId w:val="18"/>
  </w:num>
  <w:num w:numId="32">
    <w:abstractNumId w:val="17"/>
  </w:num>
  <w:num w:numId="33">
    <w:abstractNumId w:val="2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71F"/>
    <w:rsid w:val="00030174"/>
    <w:rsid w:val="00033964"/>
    <w:rsid w:val="00041787"/>
    <w:rsid w:val="0004579C"/>
    <w:rsid w:val="00080A7A"/>
    <w:rsid w:val="00086B2E"/>
    <w:rsid w:val="000A47FA"/>
    <w:rsid w:val="000A4D35"/>
    <w:rsid w:val="000A65D3"/>
    <w:rsid w:val="000B1E33"/>
    <w:rsid w:val="000B4328"/>
    <w:rsid w:val="000C13A0"/>
    <w:rsid w:val="000D2625"/>
    <w:rsid w:val="000D689F"/>
    <w:rsid w:val="000E7B7B"/>
    <w:rsid w:val="000E7D62"/>
    <w:rsid w:val="000F3076"/>
    <w:rsid w:val="00103357"/>
    <w:rsid w:val="001079C4"/>
    <w:rsid w:val="00112C21"/>
    <w:rsid w:val="00123C9F"/>
    <w:rsid w:val="00126190"/>
    <w:rsid w:val="00127C78"/>
    <w:rsid w:val="00130F17"/>
    <w:rsid w:val="001320BF"/>
    <w:rsid w:val="00133D29"/>
    <w:rsid w:val="00136FF0"/>
    <w:rsid w:val="0013726F"/>
    <w:rsid w:val="00145554"/>
    <w:rsid w:val="00154803"/>
    <w:rsid w:val="00156409"/>
    <w:rsid w:val="00163BC4"/>
    <w:rsid w:val="001674AF"/>
    <w:rsid w:val="00176374"/>
    <w:rsid w:val="00191062"/>
    <w:rsid w:val="00192013"/>
    <w:rsid w:val="00192B72"/>
    <w:rsid w:val="00193730"/>
    <w:rsid w:val="001A29D8"/>
    <w:rsid w:val="001A4C10"/>
    <w:rsid w:val="001A5CAA"/>
    <w:rsid w:val="001A6523"/>
    <w:rsid w:val="001B0427"/>
    <w:rsid w:val="001C1FD3"/>
    <w:rsid w:val="001C6D6A"/>
    <w:rsid w:val="001D3A51"/>
    <w:rsid w:val="001E10D2"/>
    <w:rsid w:val="001E25B4"/>
    <w:rsid w:val="001E44FE"/>
    <w:rsid w:val="00200595"/>
    <w:rsid w:val="002007F9"/>
    <w:rsid w:val="00201D8E"/>
    <w:rsid w:val="00204835"/>
    <w:rsid w:val="002168E2"/>
    <w:rsid w:val="00231920"/>
    <w:rsid w:val="0023195C"/>
    <w:rsid w:val="0024282C"/>
    <w:rsid w:val="002460DC"/>
    <w:rsid w:val="00250985"/>
    <w:rsid w:val="002553DE"/>
    <w:rsid w:val="002556F6"/>
    <w:rsid w:val="0025604A"/>
    <w:rsid w:val="00262155"/>
    <w:rsid w:val="00263B80"/>
    <w:rsid w:val="002710E3"/>
    <w:rsid w:val="002741EF"/>
    <w:rsid w:val="00283105"/>
    <w:rsid w:val="00284C4C"/>
    <w:rsid w:val="002874FE"/>
    <w:rsid w:val="00287E68"/>
    <w:rsid w:val="00296529"/>
    <w:rsid w:val="002A0D85"/>
    <w:rsid w:val="002A3F43"/>
    <w:rsid w:val="002A657F"/>
    <w:rsid w:val="002B0E0F"/>
    <w:rsid w:val="002B27FB"/>
    <w:rsid w:val="002B685A"/>
    <w:rsid w:val="002C3395"/>
    <w:rsid w:val="002C57D2"/>
    <w:rsid w:val="002E0D56"/>
    <w:rsid w:val="003028DA"/>
    <w:rsid w:val="00315186"/>
    <w:rsid w:val="0031525B"/>
    <w:rsid w:val="00316209"/>
    <w:rsid w:val="00326A37"/>
    <w:rsid w:val="00330CAC"/>
    <w:rsid w:val="0033343E"/>
    <w:rsid w:val="003512C2"/>
    <w:rsid w:val="00354D14"/>
    <w:rsid w:val="00371FB6"/>
    <w:rsid w:val="003763C1"/>
    <w:rsid w:val="00376BBE"/>
    <w:rsid w:val="00385957"/>
    <w:rsid w:val="003902CE"/>
    <w:rsid w:val="0039224F"/>
    <w:rsid w:val="003A0271"/>
    <w:rsid w:val="003A289C"/>
    <w:rsid w:val="003A43A4"/>
    <w:rsid w:val="003A7E18"/>
    <w:rsid w:val="003B4600"/>
    <w:rsid w:val="003C4C86"/>
    <w:rsid w:val="003C6258"/>
    <w:rsid w:val="003E2904"/>
    <w:rsid w:val="003E7670"/>
    <w:rsid w:val="00401927"/>
    <w:rsid w:val="00404BA2"/>
    <w:rsid w:val="0041027F"/>
    <w:rsid w:val="00412475"/>
    <w:rsid w:val="00414317"/>
    <w:rsid w:val="00423789"/>
    <w:rsid w:val="00430D38"/>
    <w:rsid w:val="00440F43"/>
    <w:rsid w:val="00441B6F"/>
    <w:rsid w:val="00446221"/>
    <w:rsid w:val="00450E62"/>
    <w:rsid w:val="004539DB"/>
    <w:rsid w:val="00457172"/>
    <w:rsid w:val="00471A80"/>
    <w:rsid w:val="004753F1"/>
    <w:rsid w:val="00492205"/>
    <w:rsid w:val="004C1B7B"/>
    <w:rsid w:val="004C44B0"/>
    <w:rsid w:val="004D0335"/>
    <w:rsid w:val="004D305E"/>
    <w:rsid w:val="004D4199"/>
    <w:rsid w:val="004D4277"/>
    <w:rsid w:val="004D7DCE"/>
    <w:rsid w:val="004E7EA2"/>
    <w:rsid w:val="00502516"/>
    <w:rsid w:val="00505F06"/>
    <w:rsid w:val="00506828"/>
    <w:rsid w:val="00522787"/>
    <w:rsid w:val="0053056E"/>
    <w:rsid w:val="00554FDA"/>
    <w:rsid w:val="00557217"/>
    <w:rsid w:val="005676F2"/>
    <w:rsid w:val="00570D71"/>
    <w:rsid w:val="005875FA"/>
    <w:rsid w:val="005A3F09"/>
    <w:rsid w:val="005B1083"/>
    <w:rsid w:val="005C784C"/>
    <w:rsid w:val="005D17F6"/>
    <w:rsid w:val="005E5539"/>
    <w:rsid w:val="005E7CD0"/>
    <w:rsid w:val="005F2230"/>
    <w:rsid w:val="005F266A"/>
    <w:rsid w:val="006007A5"/>
    <w:rsid w:val="00601D11"/>
    <w:rsid w:val="00602BF5"/>
    <w:rsid w:val="0060301B"/>
    <w:rsid w:val="00610B91"/>
    <w:rsid w:val="0061146C"/>
    <w:rsid w:val="00617FDD"/>
    <w:rsid w:val="00623409"/>
    <w:rsid w:val="006251A3"/>
    <w:rsid w:val="00633614"/>
    <w:rsid w:val="00633F68"/>
    <w:rsid w:val="00636EB2"/>
    <w:rsid w:val="00637526"/>
    <w:rsid w:val="006375B8"/>
    <w:rsid w:val="0065626D"/>
    <w:rsid w:val="0066283E"/>
    <w:rsid w:val="0066510A"/>
    <w:rsid w:val="00673F9F"/>
    <w:rsid w:val="006829D4"/>
    <w:rsid w:val="00686953"/>
    <w:rsid w:val="00687DEA"/>
    <w:rsid w:val="00687E67"/>
    <w:rsid w:val="006967F7"/>
    <w:rsid w:val="0069715E"/>
    <w:rsid w:val="006A250C"/>
    <w:rsid w:val="006B21D3"/>
    <w:rsid w:val="006B515E"/>
    <w:rsid w:val="006B52D8"/>
    <w:rsid w:val="006B57D0"/>
    <w:rsid w:val="006D30FF"/>
    <w:rsid w:val="006D6940"/>
    <w:rsid w:val="006F11EC"/>
    <w:rsid w:val="006F1FDB"/>
    <w:rsid w:val="0070082C"/>
    <w:rsid w:val="00711975"/>
    <w:rsid w:val="007146D8"/>
    <w:rsid w:val="00721AE5"/>
    <w:rsid w:val="007369E6"/>
    <w:rsid w:val="00740C6B"/>
    <w:rsid w:val="00746E59"/>
    <w:rsid w:val="00754C9A"/>
    <w:rsid w:val="0075599A"/>
    <w:rsid w:val="00761D52"/>
    <w:rsid w:val="00773A45"/>
    <w:rsid w:val="0077749E"/>
    <w:rsid w:val="00790ADA"/>
    <w:rsid w:val="007B14EA"/>
    <w:rsid w:val="007B2A9E"/>
    <w:rsid w:val="007C2893"/>
    <w:rsid w:val="007D2288"/>
    <w:rsid w:val="007D3BEA"/>
    <w:rsid w:val="007E088F"/>
    <w:rsid w:val="007E278A"/>
    <w:rsid w:val="007E2AFC"/>
    <w:rsid w:val="007E5060"/>
    <w:rsid w:val="007F09A5"/>
    <w:rsid w:val="007F17E3"/>
    <w:rsid w:val="007F7B32"/>
    <w:rsid w:val="00804BC2"/>
    <w:rsid w:val="0081080C"/>
    <w:rsid w:val="0081431A"/>
    <w:rsid w:val="00816D7D"/>
    <w:rsid w:val="0083216F"/>
    <w:rsid w:val="00833F7C"/>
    <w:rsid w:val="00842D02"/>
    <w:rsid w:val="00844C61"/>
    <w:rsid w:val="00860000"/>
    <w:rsid w:val="00863BD3"/>
    <w:rsid w:val="008641ED"/>
    <w:rsid w:val="00866D66"/>
    <w:rsid w:val="008671C6"/>
    <w:rsid w:val="00875803"/>
    <w:rsid w:val="0089377E"/>
    <w:rsid w:val="008B459E"/>
    <w:rsid w:val="008D6A34"/>
    <w:rsid w:val="008E00C1"/>
    <w:rsid w:val="008E13AE"/>
    <w:rsid w:val="008E1506"/>
    <w:rsid w:val="008E65F9"/>
    <w:rsid w:val="008E710C"/>
    <w:rsid w:val="008F3A36"/>
    <w:rsid w:val="008F69D6"/>
    <w:rsid w:val="00902823"/>
    <w:rsid w:val="00915CA6"/>
    <w:rsid w:val="00924AF4"/>
    <w:rsid w:val="00927834"/>
    <w:rsid w:val="0093521B"/>
    <w:rsid w:val="00935C04"/>
    <w:rsid w:val="009500A6"/>
    <w:rsid w:val="00957C18"/>
    <w:rsid w:val="009659BA"/>
    <w:rsid w:val="00967621"/>
    <w:rsid w:val="00967780"/>
    <w:rsid w:val="009771BF"/>
    <w:rsid w:val="00980FF4"/>
    <w:rsid w:val="00983040"/>
    <w:rsid w:val="00990EBE"/>
    <w:rsid w:val="009B3FB9"/>
    <w:rsid w:val="009C2465"/>
    <w:rsid w:val="009C4540"/>
    <w:rsid w:val="009D35A0"/>
    <w:rsid w:val="009D7EB7"/>
    <w:rsid w:val="009E048A"/>
    <w:rsid w:val="009E08E9"/>
    <w:rsid w:val="009E3DB9"/>
    <w:rsid w:val="009E6E35"/>
    <w:rsid w:val="009F0EDA"/>
    <w:rsid w:val="009F4CEA"/>
    <w:rsid w:val="00A03080"/>
    <w:rsid w:val="00A03B96"/>
    <w:rsid w:val="00A05B19"/>
    <w:rsid w:val="00A104A3"/>
    <w:rsid w:val="00A1122F"/>
    <w:rsid w:val="00A1134E"/>
    <w:rsid w:val="00A24E7E"/>
    <w:rsid w:val="00A258C3"/>
    <w:rsid w:val="00A347C0"/>
    <w:rsid w:val="00A371C8"/>
    <w:rsid w:val="00A46938"/>
    <w:rsid w:val="00A51431"/>
    <w:rsid w:val="00A539AD"/>
    <w:rsid w:val="00A54C1A"/>
    <w:rsid w:val="00A57428"/>
    <w:rsid w:val="00A60E83"/>
    <w:rsid w:val="00A6230B"/>
    <w:rsid w:val="00A67B56"/>
    <w:rsid w:val="00A71920"/>
    <w:rsid w:val="00A71FAA"/>
    <w:rsid w:val="00A94063"/>
    <w:rsid w:val="00AA6219"/>
    <w:rsid w:val="00AA74E0"/>
    <w:rsid w:val="00AB703F"/>
    <w:rsid w:val="00AC3D45"/>
    <w:rsid w:val="00AC6BB8"/>
    <w:rsid w:val="00AD4756"/>
    <w:rsid w:val="00AD6538"/>
    <w:rsid w:val="00AE008F"/>
    <w:rsid w:val="00B01FCD"/>
    <w:rsid w:val="00B1776C"/>
    <w:rsid w:val="00B42475"/>
    <w:rsid w:val="00B45683"/>
    <w:rsid w:val="00B52583"/>
    <w:rsid w:val="00B52896"/>
    <w:rsid w:val="00B533B8"/>
    <w:rsid w:val="00B54F0B"/>
    <w:rsid w:val="00B613DE"/>
    <w:rsid w:val="00B6762D"/>
    <w:rsid w:val="00B733F5"/>
    <w:rsid w:val="00B95236"/>
    <w:rsid w:val="00B96BD9"/>
    <w:rsid w:val="00BA1B01"/>
    <w:rsid w:val="00BA2641"/>
    <w:rsid w:val="00BB37AA"/>
    <w:rsid w:val="00BC3F3E"/>
    <w:rsid w:val="00BC53A0"/>
    <w:rsid w:val="00BD0ACA"/>
    <w:rsid w:val="00BD25E6"/>
    <w:rsid w:val="00BE62AD"/>
    <w:rsid w:val="00BF121F"/>
    <w:rsid w:val="00BF1F80"/>
    <w:rsid w:val="00C0433C"/>
    <w:rsid w:val="00C166EF"/>
    <w:rsid w:val="00C173D2"/>
    <w:rsid w:val="00C17EB0"/>
    <w:rsid w:val="00C27F5F"/>
    <w:rsid w:val="00C305CA"/>
    <w:rsid w:val="00C30A0F"/>
    <w:rsid w:val="00C313B6"/>
    <w:rsid w:val="00C37E61"/>
    <w:rsid w:val="00C4697B"/>
    <w:rsid w:val="00C5634B"/>
    <w:rsid w:val="00C70F1B"/>
    <w:rsid w:val="00C71A47"/>
    <w:rsid w:val="00C7464C"/>
    <w:rsid w:val="00C85588"/>
    <w:rsid w:val="00CA64AB"/>
    <w:rsid w:val="00CB7BF7"/>
    <w:rsid w:val="00CD6755"/>
    <w:rsid w:val="00CD6856"/>
    <w:rsid w:val="00CE0089"/>
    <w:rsid w:val="00CE49F5"/>
    <w:rsid w:val="00CE5E87"/>
    <w:rsid w:val="00CE793C"/>
    <w:rsid w:val="00CF193C"/>
    <w:rsid w:val="00CF5156"/>
    <w:rsid w:val="00D03ECD"/>
    <w:rsid w:val="00D173F1"/>
    <w:rsid w:val="00D56A2E"/>
    <w:rsid w:val="00D61A19"/>
    <w:rsid w:val="00D74CB0"/>
    <w:rsid w:val="00D8295D"/>
    <w:rsid w:val="00DA131A"/>
    <w:rsid w:val="00DB46BC"/>
    <w:rsid w:val="00DB5461"/>
    <w:rsid w:val="00DC2A65"/>
    <w:rsid w:val="00DC78C9"/>
    <w:rsid w:val="00DE15F0"/>
    <w:rsid w:val="00DE2795"/>
    <w:rsid w:val="00DE5663"/>
    <w:rsid w:val="00DE78AA"/>
    <w:rsid w:val="00E053D0"/>
    <w:rsid w:val="00E12925"/>
    <w:rsid w:val="00E15994"/>
    <w:rsid w:val="00E266E3"/>
    <w:rsid w:val="00E3114E"/>
    <w:rsid w:val="00E31A70"/>
    <w:rsid w:val="00E35B02"/>
    <w:rsid w:val="00E468DB"/>
    <w:rsid w:val="00E52D6A"/>
    <w:rsid w:val="00E532A1"/>
    <w:rsid w:val="00E66496"/>
    <w:rsid w:val="00E66B35"/>
    <w:rsid w:val="00E66E10"/>
    <w:rsid w:val="00E769F6"/>
    <w:rsid w:val="00E8407C"/>
    <w:rsid w:val="00E84F3C"/>
    <w:rsid w:val="00E91FDE"/>
    <w:rsid w:val="00EA012C"/>
    <w:rsid w:val="00EA4FE7"/>
    <w:rsid w:val="00EA5D54"/>
    <w:rsid w:val="00EC6A55"/>
    <w:rsid w:val="00EC781E"/>
    <w:rsid w:val="00ED0288"/>
    <w:rsid w:val="00EE52CB"/>
    <w:rsid w:val="00EE5FAC"/>
    <w:rsid w:val="00EF581D"/>
    <w:rsid w:val="00EF7FD8"/>
    <w:rsid w:val="00F06F59"/>
    <w:rsid w:val="00F132A0"/>
    <w:rsid w:val="00F17413"/>
    <w:rsid w:val="00F17988"/>
    <w:rsid w:val="00F33B7B"/>
    <w:rsid w:val="00F46477"/>
    <w:rsid w:val="00F469F0"/>
    <w:rsid w:val="00F53273"/>
    <w:rsid w:val="00F570F0"/>
    <w:rsid w:val="00F641CF"/>
    <w:rsid w:val="00F755E4"/>
    <w:rsid w:val="00F778D3"/>
    <w:rsid w:val="00F77D02"/>
    <w:rsid w:val="00F84E28"/>
    <w:rsid w:val="00FB3A86"/>
    <w:rsid w:val="00FD36C8"/>
    <w:rsid w:val="00FE55E0"/>
    <w:rsid w:val="00FF47B6"/>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639FFA5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C4697B"/>
    <w:rPr>
      <w:color w:val="666666"/>
    </w:rPr>
  </w:style>
  <w:style w:type="paragraph" w:styleId="Caption">
    <w:name w:val="caption"/>
    <w:basedOn w:val="Normal"/>
    <w:next w:val="Normal"/>
    <w:unhideWhenUsed/>
    <w:qFormat/>
    <w:rsid w:val="00E266E3"/>
    <w:pPr>
      <w:spacing w:after="200"/>
    </w:pPr>
    <w:rPr>
      <w:i/>
      <w:iCs/>
      <w:color w:val="1F497D" w:themeColor="text2"/>
      <w:sz w:val="18"/>
      <w:szCs w:val="18"/>
    </w:rPr>
  </w:style>
  <w:style w:type="paragraph" w:styleId="ListParagraph">
    <w:name w:val="List Paragraph"/>
    <w:basedOn w:val="Normal"/>
    <w:uiPriority w:val="34"/>
    <w:qFormat/>
    <w:rsid w:val="00637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2164537">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9072438">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4697190">
      <w:marLeft w:val="480"/>
      <w:marRight w:val="0"/>
      <w:marTop w:val="0"/>
      <w:marBottom w:val="0"/>
      <w:divBdr>
        <w:top w:val="none" w:sz="0" w:space="0" w:color="auto"/>
        <w:left w:val="none" w:sz="0" w:space="0" w:color="auto"/>
        <w:bottom w:val="none" w:sz="0" w:space="0" w:color="auto"/>
        <w:right w:val="none" w:sz="0" w:space="0" w:color="auto"/>
      </w:divBdr>
    </w:div>
    <w:div w:id="418403896">
      <w:marLeft w:val="480"/>
      <w:marRight w:val="0"/>
      <w:marTop w:val="0"/>
      <w:marBottom w:val="0"/>
      <w:divBdr>
        <w:top w:val="none" w:sz="0" w:space="0" w:color="auto"/>
        <w:left w:val="none" w:sz="0" w:space="0" w:color="auto"/>
        <w:bottom w:val="none" w:sz="0" w:space="0" w:color="auto"/>
        <w:right w:val="none" w:sz="0" w:space="0" w:color="auto"/>
      </w:divBdr>
    </w:div>
    <w:div w:id="602803464">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342753">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020857">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2997066">
      <w:marLeft w:val="480"/>
      <w:marRight w:val="0"/>
      <w:marTop w:val="0"/>
      <w:marBottom w:val="0"/>
      <w:divBdr>
        <w:top w:val="none" w:sz="0" w:space="0" w:color="auto"/>
        <w:left w:val="none" w:sz="0" w:space="0" w:color="auto"/>
        <w:bottom w:val="none" w:sz="0" w:space="0" w:color="auto"/>
        <w:right w:val="none" w:sz="0" w:space="0" w:color="auto"/>
      </w:divBdr>
    </w:div>
    <w:div w:id="1310088096">
      <w:marLeft w:val="480"/>
      <w:marRight w:val="0"/>
      <w:marTop w:val="0"/>
      <w:marBottom w:val="0"/>
      <w:divBdr>
        <w:top w:val="none" w:sz="0" w:space="0" w:color="auto"/>
        <w:left w:val="none" w:sz="0" w:space="0" w:color="auto"/>
        <w:bottom w:val="none" w:sz="0" w:space="0" w:color="auto"/>
        <w:right w:val="none" w:sz="0" w:space="0" w:color="auto"/>
      </w:divBdr>
    </w:div>
    <w:div w:id="1318073486">
      <w:marLeft w:val="480"/>
      <w:marRight w:val="0"/>
      <w:marTop w:val="0"/>
      <w:marBottom w:val="0"/>
      <w:divBdr>
        <w:top w:val="none" w:sz="0" w:space="0" w:color="auto"/>
        <w:left w:val="none" w:sz="0" w:space="0" w:color="auto"/>
        <w:bottom w:val="none" w:sz="0" w:space="0" w:color="auto"/>
        <w:right w:val="none" w:sz="0" w:space="0" w:color="auto"/>
      </w:divBdr>
    </w:div>
    <w:div w:id="1422599955">
      <w:marLeft w:val="480"/>
      <w:marRight w:val="0"/>
      <w:marTop w:val="0"/>
      <w:marBottom w:val="0"/>
      <w:divBdr>
        <w:top w:val="none" w:sz="0" w:space="0" w:color="auto"/>
        <w:left w:val="none" w:sz="0" w:space="0" w:color="auto"/>
        <w:bottom w:val="none" w:sz="0" w:space="0" w:color="auto"/>
        <w:right w:val="none" w:sz="0" w:space="0" w:color="auto"/>
      </w:divBdr>
    </w:div>
    <w:div w:id="1492678497">
      <w:marLeft w:val="480"/>
      <w:marRight w:val="0"/>
      <w:marTop w:val="0"/>
      <w:marBottom w:val="0"/>
      <w:divBdr>
        <w:top w:val="none" w:sz="0" w:space="0" w:color="auto"/>
        <w:left w:val="none" w:sz="0" w:space="0" w:color="auto"/>
        <w:bottom w:val="none" w:sz="0" w:space="0" w:color="auto"/>
        <w:right w:val="none" w:sz="0" w:space="0" w:color="auto"/>
      </w:divBdr>
    </w:div>
    <w:div w:id="1591809540">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016/j.enbuild.2017.12.039" TargetMode="External"/><Relationship Id="rId21" Type="http://schemas.openxmlformats.org/officeDocument/2006/relationships/image" Target="media/image7.png"/><Relationship Id="rId34" Type="http://schemas.openxmlformats.org/officeDocument/2006/relationships/hyperlink" Target="https://doi.org/10.1016/j.engstruct.2024.118455" TargetMode="External"/><Relationship Id="rId42" Type="http://schemas.openxmlformats.org/officeDocument/2006/relationships/hyperlink" Target="https://dialnet.unirioja.es/servlet/articulo?codigo=789000" TargetMode="External"/><Relationship Id="rId47" Type="http://schemas.openxmlformats.org/officeDocument/2006/relationships/hyperlink" Target="https://doi.org/10.5121/ijitmc.2013.1204"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anippac.org/manuales/" TargetMode="External"/><Relationship Id="rId37" Type="http://schemas.openxmlformats.org/officeDocument/2006/relationships/hyperlink" Target="https://www.iea.org/data-and-statistics/charts/global-cement-demand-for-building-construction-in-the-net-zero-scenario-2000-2030" TargetMode="External"/><Relationship Id="rId40" Type="http://schemas.openxmlformats.org/officeDocument/2006/relationships/hyperlink" Target="https://data.consejeria.cdmx.gob.mx/portal_old/uploads/gacetas/b3c4f4ff37241d0a93cc6742a8b0bf2f.pdf"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1002/eqe.1150" TargetMode="External"/><Relationship Id="rId49"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3390/e22030362"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i.org/10.3311/PPci.17150" TargetMode="External"/><Relationship Id="rId38" Type="http://schemas.openxmlformats.org/officeDocument/2006/relationships/hyperlink" Target="https://doi.org/10.1016/j.jobe.2020.101273" TargetMode="External"/><Relationship Id="rId46"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yperlink" Target="https://data.consejeria.cdmx.gob.mx/portal_old/uploads/gacetas/b3c4f4ff37241d0a93cc6742a8b0bf2f.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Elastic</a:t>
            </a:r>
            <a:r>
              <a:rPr lang="en-US" baseline="0">
                <a:solidFill>
                  <a:sysClr val="windowText" lastClr="000000"/>
                </a:solidFill>
              </a:rPr>
              <a:t> Response Spectrum</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Aceleracion</c:v>
          </c:tx>
          <c:spPr>
            <a:ln w="12700" cap="rnd">
              <a:solidFill>
                <a:srgbClr val="FF0000"/>
              </a:solidFill>
              <a:round/>
            </a:ln>
            <a:effectLst/>
          </c:spPr>
          <c:marker>
            <c:symbol val="none"/>
          </c:marker>
          <c:xVal>
            <c:numRef>
              <c:f>Hoja1!$A$1:$A$1001</c:f>
              <c:numCache>
                <c:formatCode>General</c:formatCode>
                <c:ptCount val="10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5.1100000000000003</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6.41</c:v>
                </c:pt>
                <c:pt idx="642">
                  <c:v>6.42</c:v>
                </c:pt>
                <c:pt idx="643">
                  <c:v>6.43</c:v>
                </c:pt>
                <c:pt idx="644">
                  <c:v>6.44</c:v>
                </c:pt>
                <c:pt idx="645">
                  <c:v>6.45</c:v>
                </c:pt>
                <c:pt idx="646">
                  <c:v>6.46</c:v>
                </c:pt>
                <c:pt idx="647">
                  <c:v>6.47</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6.61</c:v>
                </c:pt>
                <c:pt idx="662">
                  <c:v>6.62</c:v>
                </c:pt>
                <c:pt idx="663">
                  <c:v>6.63</c:v>
                </c:pt>
                <c:pt idx="664">
                  <c:v>6.64</c:v>
                </c:pt>
                <c:pt idx="665">
                  <c:v>6.65</c:v>
                </c:pt>
                <c:pt idx="666">
                  <c:v>6.66</c:v>
                </c:pt>
                <c:pt idx="667">
                  <c:v>6.67</c:v>
                </c:pt>
                <c:pt idx="668">
                  <c:v>6.68</c:v>
                </c:pt>
                <c:pt idx="669">
                  <c:v>6.69</c:v>
                </c:pt>
                <c:pt idx="670">
                  <c:v>6.7</c:v>
                </c:pt>
                <c:pt idx="671">
                  <c:v>6.71</c:v>
                </c:pt>
                <c:pt idx="672">
                  <c:v>6.72</c:v>
                </c:pt>
                <c:pt idx="673">
                  <c:v>6.73</c:v>
                </c:pt>
                <c:pt idx="674">
                  <c:v>6.74</c:v>
                </c:pt>
                <c:pt idx="675">
                  <c:v>6.75</c:v>
                </c:pt>
                <c:pt idx="676">
                  <c:v>6.76</c:v>
                </c:pt>
                <c:pt idx="677">
                  <c:v>6.77</c:v>
                </c:pt>
                <c:pt idx="678">
                  <c:v>6.78</c:v>
                </c:pt>
                <c:pt idx="679">
                  <c:v>6.79</c:v>
                </c:pt>
                <c:pt idx="680">
                  <c:v>6.8</c:v>
                </c:pt>
                <c:pt idx="681">
                  <c:v>6.81</c:v>
                </c:pt>
                <c:pt idx="682">
                  <c:v>6.82</c:v>
                </c:pt>
                <c:pt idx="683">
                  <c:v>6.83</c:v>
                </c:pt>
                <c:pt idx="684">
                  <c:v>6.84</c:v>
                </c:pt>
                <c:pt idx="685">
                  <c:v>6.85</c:v>
                </c:pt>
                <c:pt idx="686">
                  <c:v>6.86</c:v>
                </c:pt>
                <c:pt idx="687">
                  <c:v>6.87</c:v>
                </c:pt>
                <c:pt idx="688">
                  <c:v>6.88</c:v>
                </c:pt>
                <c:pt idx="689">
                  <c:v>6.89</c:v>
                </c:pt>
                <c:pt idx="690">
                  <c:v>6.9</c:v>
                </c:pt>
                <c:pt idx="691">
                  <c:v>6.91</c:v>
                </c:pt>
                <c:pt idx="692">
                  <c:v>6.92</c:v>
                </c:pt>
                <c:pt idx="693">
                  <c:v>6.93</c:v>
                </c:pt>
                <c:pt idx="694">
                  <c:v>6.94</c:v>
                </c:pt>
                <c:pt idx="695">
                  <c:v>6.95</c:v>
                </c:pt>
                <c:pt idx="696">
                  <c:v>6.96</c:v>
                </c:pt>
                <c:pt idx="697">
                  <c:v>6.97</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7.11</c:v>
                </c:pt>
                <c:pt idx="712">
                  <c:v>7.12</c:v>
                </c:pt>
                <c:pt idx="713">
                  <c:v>7.13</c:v>
                </c:pt>
                <c:pt idx="714">
                  <c:v>7.14</c:v>
                </c:pt>
                <c:pt idx="715">
                  <c:v>7.15</c:v>
                </c:pt>
                <c:pt idx="716">
                  <c:v>7.16</c:v>
                </c:pt>
                <c:pt idx="717">
                  <c:v>7.17</c:v>
                </c:pt>
                <c:pt idx="718">
                  <c:v>7.18</c:v>
                </c:pt>
                <c:pt idx="719">
                  <c:v>7.19</c:v>
                </c:pt>
                <c:pt idx="720">
                  <c:v>7.2</c:v>
                </c:pt>
                <c:pt idx="721">
                  <c:v>7.21</c:v>
                </c:pt>
                <c:pt idx="722">
                  <c:v>7.22</c:v>
                </c:pt>
                <c:pt idx="723">
                  <c:v>7.23</c:v>
                </c:pt>
                <c:pt idx="724">
                  <c:v>7.24</c:v>
                </c:pt>
                <c:pt idx="725">
                  <c:v>7.25</c:v>
                </c:pt>
                <c:pt idx="726">
                  <c:v>7.26</c:v>
                </c:pt>
                <c:pt idx="727">
                  <c:v>7.27</c:v>
                </c:pt>
                <c:pt idx="728">
                  <c:v>7.28</c:v>
                </c:pt>
                <c:pt idx="729">
                  <c:v>7.29</c:v>
                </c:pt>
                <c:pt idx="730">
                  <c:v>7.3</c:v>
                </c:pt>
                <c:pt idx="731">
                  <c:v>7.31</c:v>
                </c:pt>
                <c:pt idx="732">
                  <c:v>7.32</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7.61</c:v>
                </c:pt>
                <c:pt idx="762">
                  <c:v>7.62</c:v>
                </c:pt>
                <c:pt idx="763">
                  <c:v>7.63</c:v>
                </c:pt>
                <c:pt idx="764">
                  <c:v>7.64</c:v>
                </c:pt>
                <c:pt idx="765">
                  <c:v>7.65</c:v>
                </c:pt>
                <c:pt idx="766">
                  <c:v>7.66</c:v>
                </c:pt>
                <c:pt idx="767">
                  <c:v>7.67</c:v>
                </c:pt>
                <c:pt idx="768">
                  <c:v>7.68</c:v>
                </c:pt>
                <c:pt idx="769">
                  <c:v>7.69</c:v>
                </c:pt>
                <c:pt idx="770">
                  <c:v>7.7</c:v>
                </c:pt>
                <c:pt idx="771">
                  <c:v>7.71</c:v>
                </c:pt>
                <c:pt idx="772">
                  <c:v>7.72</c:v>
                </c:pt>
                <c:pt idx="773">
                  <c:v>7.73</c:v>
                </c:pt>
                <c:pt idx="774">
                  <c:v>7.74</c:v>
                </c:pt>
                <c:pt idx="775">
                  <c:v>7.75</c:v>
                </c:pt>
                <c:pt idx="776">
                  <c:v>7.76</c:v>
                </c:pt>
                <c:pt idx="777">
                  <c:v>7.77</c:v>
                </c:pt>
                <c:pt idx="778">
                  <c:v>7.78</c:v>
                </c:pt>
                <c:pt idx="779">
                  <c:v>7.79</c:v>
                </c:pt>
                <c:pt idx="780">
                  <c:v>7.8</c:v>
                </c:pt>
                <c:pt idx="781">
                  <c:v>7.81</c:v>
                </c:pt>
                <c:pt idx="782">
                  <c:v>7.82</c:v>
                </c:pt>
                <c:pt idx="783">
                  <c:v>7.83</c:v>
                </c:pt>
                <c:pt idx="784">
                  <c:v>7.84</c:v>
                </c:pt>
                <c:pt idx="785">
                  <c:v>7.85</c:v>
                </c:pt>
                <c:pt idx="786">
                  <c:v>7.86</c:v>
                </c:pt>
                <c:pt idx="787">
                  <c:v>7.87</c:v>
                </c:pt>
                <c:pt idx="788">
                  <c:v>7.88</c:v>
                </c:pt>
                <c:pt idx="789">
                  <c:v>7.89</c:v>
                </c:pt>
                <c:pt idx="790">
                  <c:v>7.9</c:v>
                </c:pt>
                <c:pt idx="791">
                  <c:v>7.91</c:v>
                </c:pt>
                <c:pt idx="792">
                  <c:v>7.92</c:v>
                </c:pt>
                <c:pt idx="793">
                  <c:v>7.93</c:v>
                </c:pt>
                <c:pt idx="794">
                  <c:v>7.94</c:v>
                </c:pt>
                <c:pt idx="795">
                  <c:v>7.95</c:v>
                </c:pt>
                <c:pt idx="796">
                  <c:v>7.96</c:v>
                </c:pt>
                <c:pt idx="797">
                  <c:v>7.97</c:v>
                </c:pt>
                <c:pt idx="798">
                  <c:v>7.98</c:v>
                </c:pt>
                <c:pt idx="799">
                  <c:v>7.99</c:v>
                </c:pt>
                <c:pt idx="800">
                  <c:v>8</c:v>
                </c:pt>
                <c:pt idx="801">
                  <c:v>8.01</c:v>
                </c:pt>
                <c:pt idx="802">
                  <c:v>8.02</c:v>
                </c:pt>
                <c:pt idx="803">
                  <c:v>8.0299999999999994</c:v>
                </c:pt>
                <c:pt idx="804">
                  <c:v>8.0399999999999991</c:v>
                </c:pt>
                <c:pt idx="805">
                  <c:v>8.0500000000000007</c:v>
                </c:pt>
                <c:pt idx="806">
                  <c:v>8.06</c:v>
                </c:pt>
                <c:pt idx="807">
                  <c:v>8.07</c:v>
                </c:pt>
                <c:pt idx="808">
                  <c:v>8.08</c:v>
                </c:pt>
                <c:pt idx="809">
                  <c:v>8.09</c:v>
                </c:pt>
                <c:pt idx="810">
                  <c:v>8.1</c:v>
                </c:pt>
                <c:pt idx="811">
                  <c:v>8.11</c:v>
                </c:pt>
                <c:pt idx="812">
                  <c:v>8.1199999999999992</c:v>
                </c:pt>
                <c:pt idx="813">
                  <c:v>8.1300000000000008</c:v>
                </c:pt>
                <c:pt idx="814">
                  <c:v>8.14</c:v>
                </c:pt>
                <c:pt idx="815">
                  <c:v>8.15</c:v>
                </c:pt>
                <c:pt idx="816">
                  <c:v>8.16</c:v>
                </c:pt>
                <c:pt idx="817">
                  <c:v>8.17</c:v>
                </c:pt>
                <c:pt idx="818">
                  <c:v>8.18</c:v>
                </c:pt>
                <c:pt idx="819">
                  <c:v>8.19</c:v>
                </c:pt>
                <c:pt idx="820">
                  <c:v>8.1999999999999993</c:v>
                </c:pt>
                <c:pt idx="821">
                  <c:v>8.2100000000000009</c:v>
                </c:pt>
                <c:pt idx="822">
                  <c:v>8.2200000000000006</c:v>
                </c:pt>
                <c:pt idx="823">
                  <c:v>8.23</c:v>
                </c:pt>
                <c:pt idx="824">
                  <c:v>8.24</c:v>
                </c:pt>
                <c:pt idx="825">
                  <c:v>8.25</c:v>
                </c:pt>
                <c:pt idx="826">
                  <c:v>8.26</c:v>
                </c:pt>
                <c:pt idx="827">
                  <c:v>8.27</c:v>
                </c:pt>
                <c:pt idx="828">
                  <c:v>8.2799999999999994</c:v>
                </c:pt>
                <c:pt idx="829">
                  <c:v>8.2899999999999991</c:v>
                </c:pt>
                <c:pt idx="830">
                  <c:v>8.3000000000000007</c:v>
                </c:pt>
                <c:pt idx="831">
                  <c:v>8.31</c:v>
                </c:pt>
                <c:pt idx="832">
                  <c:v>8.32</c:v>
                </c:pt>
                <c:pt idx="833">
                  <c:v>8.33</c:v>
                </c:pt>
                <c:pt idx="834">
                  <c:v>8.34</c:v>
                </c:pt>
                <c:pt idx="835">
                  <c:v>8.35</c:v>
                </c:pt>
                <c:pt idx="836">
                  <c:v>8.36</c:v>
                </c:pt>
                <c:pt idx="837">
                  <c:v>8.3699999999999992</c:v>
                </c:pt>
                <c:pt idx="838">
                  <c:v>8.3800000000000008</c:v>
                </c:pt>
                <c:pt idx="839">
                  <c:v>8.39</c:v>
                </c:pt>
                <c:pt idx="840">
                  <c:v>8.4</c:v>
                </c:pt>
                <c:pt idx="841">
                  <c:v>8.41</c:v>
                </c:pt>
                <c:pt idx="842">
                  <c:v>8.42</c:v>
                </c:pt>
                <c:pt idx="843">
                  <c:v>8.43</c:v>
                </c:pt>
                <c:pt idx="844">
                  <c:v>8.44</c:v>
                </c:pt>
                <c:pt idx="845">
                  <c:v>8.4499999999999993</c:v>
                </c:pt>
                <c:pt idx="846">
                  <c:v>8.4600000000000009</c:v>
                </c:pt>
                <c:pt idx="847">
                  <c:v>8.4700000000000006</c:v>
                </c:pt>
                <c:pt idx="848">
                  <c:v>8.48</c:v>
                </c:pt>
                <c:pt idx="849">
                  <c:v>8.49</c:v>
                </c:pt>
                <c:pt idx="850">
                  <c:v>8.5</c:v>
                </c:pt>
                <c:pt idx="851">
                  <c:v>8.51</c:v>
                </c:pt>
                <c:pt idx="852">
                  <c:v>8.52</c:v>
                </c:pt>
                <c:pt idx="853">
                  <c:v>8.5299999999999994</c:v>
                </c:pt>
                <c:pt idx="854">
                  <c:v>8.5399999999999991</c:v>
                </c:pt>
                <c:pt idx="855">
                  <c:v>8.5500000000000007</c:v>
                </c:pt>
                <c:pt idx="856">
                  <c:v>8.56</c:v>
                </c:pt>
                <c:pt idx="857">
                  <c:v>8.57</c:v>
                </c:pt>
                <c:pt idx="858">
                  <c:v>8.58</c:v>
                </c:pt>
                <c:pt idx="859">
                  <c:v>8.59</c:v>
                </c:pt>
                <c:pt idx="860">
                  <c:v>8.6</c:v>
                </c:pt>
                <c:pt idx="861">
                  <c:v>8.61</c:v>
                </c:pt>
                <c:pt idx="862">
                  <c:v>8.6199999999999992</c:v>
                </c:pt>
                <c:pt idx="863">
                  <c:v>8.6300000000000008</c:v>
                </c:pt>
                <c:pt idx="864">
                  <c:v>8.64</c:v>
                </c:pt>
                <c:pt idx="865">
                  <c:v>8.65</c:v>
                </c:pt>
                <c:pt idx="866">
                  <c:v>8.66</c:v>
                </c:pt>
                <c:pt idx="867">
                  <c:v>8.67</c:v>
                </c:pt>
                <c:pt idx="868">
                  <c:v>8.68</c:v>
                </c:pt>
                <c:pt idx="869">
                  <c:v>8.69</c:v>
                </c:pt>
                <c:pt idx="870">
                  <c:v>8.6999999999999993</c:v>
                </c:pt>
                <c:pt idx="871">
                  <c:v>8.7100000000000009</c:v>
                </c:pt>
                <c:pt idx="872">
                  <c:v>8.7200000000000006</c:v>
                </c:pt>
                <c:pt idx="873">
                  <c:v>8.73</c:v>
                </c:pt>
                <c:pt idx="874">
                  <c:v>8.74</c:v>
                </c:pt>
                <c:pt idx="875">
                  <c:v>8.75</c:v>
                </c:pt>
                <c:pt idx="876">
                  <c:v>8.76</c:v>
                </c:pt>
                <c:pt idx="877">
                  <c:v>8.77</c:v>
                </c:pt>
                <c:pt idx="878">
                  <c:v>8.7799999999999994</c:v>
                </c:pt>
                <c:pt idx="879">
                  <c:v>8.7899999999999991</c:v>
                </c:pt>
                <c:pt idx="880">
                  <c:v>8.8000000000000007</c:v>
                </c:pt>
                <c:pt idx="881">
                  <c:v>8.81</c:v>
                </c:pt>
                <c:pt idx="882">
                  <c:v>8.82</c:v>
                </c:pt>
                <c:pt idx="883">
                  <c:v>8.83</c:v>
                </c:pt>
                <c:pt idx="884">
                  <c:v>8.84</c:v>
                </c:pt>
                <c:pt idx="885">
                  <c:v>8.85</c:v>
                </c:pt>
                <c:pt idx="886">
                  <c:v>8.86</c:v>
                </c:pt>
                <c:pt idx="887">
                  <c:v>8.8699999999999992</c:v>
                </c:pt>
                <c:pt idx="888">
                  <c:v>8.8800000000000008</c:v>
                </c:pt>
                <c:pt idx="889">
                  <c:v>8.89</c:v>
                </c:pt>
                <c:pt idx="890">
                  <c:v>8.9</c:v>
                </c:pt>
                <c:pt idx="891">
                  <c:v>8.91</c:v>
                </c:pt>
                <c:pt idx="892">
                  <c:v>8.92</c:v>
                </c:pt>
                <c:pt idx="893">
                  <c:v>8.93</c:v>
                </c:pt>
                <c:pt idx="894">
                  <c:v>8.94</c:v>
                </c:pt>
                <c:pt idx="895">
                  <c:v>8.9499999999999993</c:v>
                </c:pt>
                <c:pt idx="896">
                  <c:v>8.9600000000000009</c:v>
                </c:pt>
                <c:pt idx="897">
                  <c:v>8.9700000000000006</c:v>
                </c:pt>
                <c:pt idx="898">
                  <c:v>8.98</c:v>
                </c:pt>
                <c:pt idx="899">
                  <c:v>8.99</c:v>
                </c:pt>
                <c:pt idx="900">
                  <c:v>9</c:v>
                </c:pt>
                <c:pt idx="901">
                  <c:v>9.01</c:v>
                </c:pt>
                <c:pt idx="902">
                  <c:v>9.02</c:v>
                </c:pt>
                <c:pt idx="903">
                  <c:v>9.0299999999999994</c:v>
                </c:pt>
                <c:pt idx="904">
                  <c:v>9.0399999999999991</c:v>
                </c:pt>
                <c:pt idx="905">
                  <c:v>9.0500000000000007</c:v>
                </c:pt>
                <c:pt idx="906">
                  <c:v>9.06</c:v>
                </c:pt>
                <c:pt idx="907">
                  <c:v>9.07</c:v>
                </c:pt>
                <c:pt idx="908">
                  <c:v>9.08</c:v>
                </c:pt>
                <c:pt idx="909">
                  <c:v>9.09</c:v>
                </c:pt>
                <c:pt idx="910">
                  <c:v>9.1</c:v>
                </c:pt>
                <c:pt idx="911">
                  <c:v>9.11</c:v>
                </c:pt>
                <c:pt idx="912">
                  <c:v>9.1199999999999992</c:v>
                </c:pt>
                <c:pt idx="913">
                  <c:v>9.1300000000000008</c:v>
                </c:pt>
                <c:pt idx="914">
                  <c:v>9.14</c:v>
                </c:pt>
                <c:pt idx="915">
                  <c:v>9.15</c:v>
                </c:pt>
                <c:pt idx="916">
                  <c:v>9.16</c:v>
                </c:pt>
                <c:pt idx="917">
                  <c:v>9.17</c:v>
                </c:pt>
                <c:pt idx="918">
                  <c:v>9.18</c:v>
                </c:pt>
                <c:pt idx="919">
                  <c:v>9.19</c:v>
                </c:pt>
                <c:pt idx="920">
                  <c:v>9.1999999999999993</c:v>
                </c:pt>
                <c:pt idx="921">
                  <c:v>9.2100000000000009</c:v>
                </c:pt>
                <c:pt idx="922">
                  <c:v>9.2200000000000006</c:v>
                </c:pt>
                <c:pt idx="923">
                  <c:v>9.23</c:v>
                </c:pt>
                <c:pt idx="924">
                  <c:v>9.24</c:v>
                </c:pt>
                <c:pt idx="925">
                  <c:v>9.25</c:v>
                </c:pt>
                <c:pt idx="926">
                  <c:v>9.26</c:v>
                </c:pt>
                <c:pt idx="927">
                  <c:v>9.27</c:v>
                </c:pt>
                <c:pt idx="928">
                  <c:v>9.2799999999999994</c:v>
                </c:pt>
                <c:pt idx="929">
                  <c:v>9.2899999999999991</c:v>
                </c:pt>
                <c:pt idx="930">
                  <c:v>9.3000000000000007</c:v>
                </c:pt>
                <c:pt idx="931">
                  <c:v>9.31</c:v>
                </c:pt>
                <c:pt idx="932">
                  <c:v>9.32</c:v>
                </c:pt>
                <c:pt idx="933">
                  <c:v>9.33</c:v>
                </c:pt>
                <c:pt idx="934">
                  <c:v>9.34</c:v>
                </c:pt>
                <c:pt idx="935">
                  <c:v>9.35</c:v>
                </c:pt>
                <c:pt idx="936">
                  <c:v>9.36</c:v>
                </c:pt>
                <c:pt idx="937">
                  <c:v>9.3699999999999992</c:v>
                </c:pt>
                <c:pt idx="938">
                  <c:v>9.3800000000000008</c:v>
                </c:pt>
                <c:pt idx="939">
                  <c:v>9.39</c:v>
                </c:pt>
                <c:pt idx="940">
                  <c:v>9.4</c:v>
                </c:pt>
                <c:pt idx="941">
                  <c:v>9.41</c:v>
                </c:pt>
                <c:pt idx="942">
                  <c:v>9.42</c:v>
                </c:pt>
                <c:pt idx="943">
                  <c:v>9.43</c:v>
                </c:pt>
                <c:pt idx="944">
                  <c:v>9.44</c:v>
                </c:pt>
                <c:pt idx="945">
                  <c:v>9.4499999999999993</c:v>
                </c:pt>
                <c:pt idx="946">
                  <c:v>9.4600000000000009</c:v>
                </c:pt>
                <c:pt idx="947">
                  <c:v>9.4700000000000006</c:v>
                </c:pt>
                <c:pt idx="948">
                  <c:v>9.48</c:v>
                </c:pt>
                <c:pt idx="949">
                  <c:v>9.49</c:v>
                </c:pt>
                <c:pt idx="950">
                  <c:v>9.5</c:v>
                </c:pt>
                <c:pt idx="951">
                  <c:v>9.51</c:v>
                </c:pt>
                <c:pt idx="952">
                  <c:v>9.52</c:v>
                </c:pt>
                <c:pt idx="953">
                  <c:v>9.5299999999999994</c:v>
                </c:pt>
                <c:pt idx="954">
                  <c:v>9.5399999999999991</c:v>
                </c:pt>
                <c:pt idx="955">
                  <c:v>9.5500000000000007</c:v>
                </c:pt>
                <c:pt idx="956">
                  <c:v>9.56</c:v>
                </c:pt>
                <c:pt idx="957">
                  <c:v>9.57</c:v>
                </c:pt>
                <c:pt idx="958">
                  <c:v>9.58</c:v>
                </c:pt>
                <c:pt idx="959">
                  <c:v>9.59</c:v>
                </c:pt>
                <c:pt idx="960">
                  <c:v>9.6</c:v>
                </c:pt>
                <c:pt idx="961">
                  <c:v>9.61</c:v>
                </c:pt>
                <c:pt idx="962">
                  <c:v>9.6199999999999992</c:v>
                </c:pt>
                <c:pt idx="963">
                  <c:v>9.6300000000000008</c:v>
                </c:pt>
                <c:pt idx="964">
                  <c:v>9.64</c:v>
                </c:pt>
                <c:pt idx="965">
                  <c:v>9.65</c:v>
                </c:pt>
                <c:pt idx="966">
                  <c:v>9.66</c:v>
                </c:pt>
                <c:pt idx="967">
                  <c:v>9.67</c:v>
                </c:pt>
                <c:pt idx="968">
                  <c:v>9.68</c:v>
                </c:pt>
                <c:pt idx="969">
                  <c:v>9.69</c:v>
                </c:pt>
                <c:pt idx="970">
                  <c:v>9.6999999999999993</c:v>
                </c:pt>
                <c:pt idx="971">
                  <c:v>9.7100000000000009</c:v>
                </c:pt>
                <c:pt idx="972">
                  <c:v>9.7200000000000006</c:v>
                </c:pt>
                <c:pt idx="973">
                  <c:v>9.73</c:v>
                </c:pt>
                <c:pt idx="974">
                  <c:v>9.74</c:v>
                </c:pt>
                <c:pt idx="975">
                  <c:v>9.75</c:v>
                </c:pt>
                <c:pt idx="976">
                  <c:v>9.76</c:v>
                </c:pt>
                <c:pt idx="977">
                  <c:v>9.77</c:v>
                </c:pt>
                <c:pt idx="978">
                  <c:v>9.7799999999999994</c:v>
                </c:pt>
                <c:pt idx="979">
                  <c:v>9.7899999999999991</c:v>
                </c:pt>
                <c:pt idx="980">
                  <c:v>9.8000000000000007</c:v>
                </c:pt>
                <c:pt idx="981">
                  <c:v>9.81</c:v>
                </c:pt>
                <c:pt idx="982">
                  <c:v>9.82</c:v>
                </c:pt>
                <c:pt idx="983">
                  <c:v>9.83</c:v>
                </c:pt>
                <c:pt idx="984">
                  <c:v>9.84</c:v>
                </c:pt>
                <c:pt idx="985">
                  <c:v>9.85</c:v>
                </c:pt>
                <c:pt idx="986">
                  <c:v>9.86</c:v>
                </c:pt>
                <c:pt idx="987">
                  <c:v>9.8699999999999992</c:v>
                </c:pt>
                <c:pt idx="988">
                  <c:v>9.8800000000000008</c:v>
                </c:pt>
                <c:pt idx="989">
                  <c:v>9.89</c:v>
                </c:pt>
                <c:pt idx="990">
                  <c:v>9.9</c:v>
                </c:pt>
                <c:pt idx="991">
                  <c:v>9.91</c:v>
                </c:pt>
                <c:pt idx="992">
                  <c:v>9.92</c:v>
                </c:pt>
                <c:pt idx="993">
                  <c:v>9.93</c:v>
                </c:pt>
                <c:pt idx="994">
                  <c:v>9.94</c:v>
                </c:pt>
                <c:pt idx="995">
                  <c:v>9.9499999999999993</c:v>
                </c:pt>
                <c:pt idx="996">
                  <c:v>9.9600000000000009</c:v>
                </c:pt>
                <c:pt idx="997">
                  <c:v>9.9700000000000006</c:v>
                </c:pt>
                <c:pt idx="998">
                  <c:v>9.98</c:v>
                </c:pt>
                <c:pt idx="999">
                  <c:v>9.99</c:v>
                </c:pt>
                <c:pt idx="1000">
                  <c:v>10</c:v>
                </c:pt>
              </c:numCache>
            </c:numRef>
          </c:xVal>
          <c:yVal>
            <c:numRef>
              <c:f>Hoja1!$B$1:$B$1001</c:f>
              <c:numCache>
                <c:formatCode>General</c:formatCode>
                <c:ptCount val="1001"/>
                <c:pt idx="0">
                  <c:v>2.1635000000000001E-2</c:v>
                </c:pt>
                <c:pt idx="1">
                  <c:v>2.7088999999999998E-2</c:v>
                </c:pt>
                <c:pt idx="2">
                  <c:v>3.1377000000000002E-2</c:v>
                </c:pt>
                <c:pt idx="3">
                  <c:v>3.5527000000000003E-2</c:v>
                </c:pt>
                <c:pt idx="4">
                  <c:v>3.9619000000000001E-2</c:v>
                </c:pt>
                <c:pt idx="5">
                  <c:v>4.3681999999999999E-2</c:v>
                </c:pt>
                <c:pt idx="6">
                  <c:v>4.7731000000000003E-2</c:v>
                </c:pt>
                <c:pt idx="7">
                  <c:v>5.1774000000000001E-2</c:v>
                </c:pt>
                <c:pt idx="8">
                  <c:v>5.5818E-2</c:v>
                </c:pt>
                <c:pt idx="9">
                  <c:v>5.9871000000000001E-2</c:v>
                </c:pt>
                <c:pt idx="10">
                  <c:v>6.3936000000000007E-2</c:v>
                </c:pt>
                <c:pt idx="11">
                  <c:v>6.2597E-2</c:v>
                </c:pt>
                <c:pt idx="12">
                  <c:v>6.1311999999999998E-2</c:v>
                </c:pt>
                <c:pt idx="13">
                  <c:v>6.0080000000000001E-2</c:v>
                </c:pt>
                <c:pt idx="14">
                  <c:v>5.8895999999999997E-2</c:v>
                </c:pt>
                <c:pt idx="15">
                  <c:v>5.7757999999999997E-2</c:v>
                </c:pt>
                <c:pt idx="16">
                  <c:v>5.6661999999999997E-2</c:v>
                </c:pt>
                <c:pt idx="17">
                  <c:v>5.5607999999999998E-2</c:v>
                </c:pt>
                <c:pt idx="18">
                  <c:v>5.4592000000000002E-2</c:v>
                </c:pt>
                <c:pt idx="19">
                  <c:v>5.3613000000000001E-2</c:v>
                </c:pt>
                <c:pt idx="20">
                  <c:v>5.2668E-2</c:v>
                </c:pt>
                <c:pt idx="21">
                  <c:v>5.1756000000000003E-2</c:v>
                </c:pt>
                <c:pt idx="22">
                  <c:v>5.0874999999999997E-2</c:v>
                </c:pt>
                <c:pt idx="23">
                  <c:v>5.0022999999999998E-2</c:v>
                </c:pt>
                <c:pt idx="24">
                  <c:v>4.9200000000000001E-2</c:v>
                </c:pt>
                <c:pt idx="25">
                  <c:v>4.8403000000000002E-2</c:v>
                </c:pt>
                <c:pt idx="26">
                  <c:v>4.7631E-2</c:v>
                </c:pt>
                <c:pt idx="27">
                  <c:v>4.6884000000000002E-2</c:v>
                </c:pt>
                <c:pt idx="28">
                  <c:v>4.616E-2</c:v>
                </c:pt>
                <c:pt idx="29">
                  <c:v>4.5457999999999998E-2</c:v>
                </c:pt>
                <c:pt idx="30">
                  <c:v>4.4776999999999997E-2</c:v>
                </c:pt>
                <c:pt idx="31">
                  <c:v>4.4116000000000002E-2</c:v>
                </c:pt>
                <c:pt idx="32">
                  <c:v>4.3473999999999999E-2</c:v>
                </c:pt>
                <c:pt idx="33">
                  <c:v>4.2851E-2</c:v>
                </c:pt>
                <c:pt idx="34">
                  <c:v>4.2244999999999998E-2</c:v>
                </c:pt>
                <c:pt idx="35">
                  <c:v>4.1655999999999999E-2</c:v>
                </c:pt>
                <c:pt idx="36">
                  <c:v>4.1084000000000002E-2</c:v>
                </c:pt>
                <c:pt idx="37">
                  <c:v>4.0526E-2</c:v>
                </c:pt>
                <c:pt idx="38">
                  <c:v>3.9983999999999999E-2</c:v>
                </c:pt>
                <c:pt idx="39">
                  <c:v>3.9455999999999998E-2</c:v>
                </c:pt>
                <c:pt idx="40">
                  <c:v>3.8941999999999997E-2</c:v>
                </c:pt>
                <c:pt idx="41">
                  <c:v>3.8441000000000003E-2</c:v>
                </c:pt>
                <c:pt idx="42">
                  <c:v>3.7953000000000001E-2</c:v>
                </c:pt>
                <c:pt idx="43">
                  <c:v>3.7477000000000003E-2</c:v>
                </c:pt>
                <c:pt idx="44">
                  <c:v>3.7012999999999997E-2</c:v>
                </c:pt>
                <c:pt idx="45">
                  <c:v>3.6560000000000002E-2</c:v>
                </c:pt>
                <c:pt idx="46">
                  <c:v>3.6117999999999997E-2</c:v>
                </c:pt>
                <c:pt idx="47">
                  <c:v>3.5687000000000003E-2</c:v>
                </c:pt>
                <c:pt idx="48">
                  <c:v>3.5265999999999999E-2</c:v>
                </c:pt>
                <c:pt idx="49">
                  <c:v>3.4854999999999997E-2</c:v>
                </c:pt>
                <c:pt idx="50">
                  <c:v>3.4452999999999998E-2</c:v>
                </c:pt>
                <c:pt idx="51">
                  <c:v>3.406E-2</c:v>
                </c:pt>
                <c:pt idx="52">
                  <c:v>3.3675999999999998E-2</c:v>
                </c:pt>
                <c:pt idx="53">
                  <c:v>3.3300999999999997E-2</c:v>
                </c:pt>
                <c:pt idx="54">
                  <c:v>3.2933999999999998E-2</c:v>
                </c:pt>
                <c:pt idx="55">
                  <c:v>3.2575E-2</c:v>
                </c:pt>
                <c:pt idx="56">
                  <c:v>3.2224000000000003E-2</c:v>
                </c:pt>
                <c:pt idx="57">
                  <c:v>3.1879999999999999E-2</c:v>
                </c:pt>
                <c:pt idx="58">
                  <c:v>3.1544000000000003E-2</c:v>
                </c:pt>
                <c:pt idx="59">
                  <c:v>3.1213999999999999E-2</c:v>
                </c:pt>
                <c:pt idx="60">
                  <c:v>3.0890999999999998E-2</c:v>
                </c:pt>
                <c:pt idx="61">
                  <c:v>3.0484000000000001E-2</c:v>
                </c:pt>
                <c:pt idx="62">
                  <c:v>3.0095E-2</c:v>
                </c:pt>
                <c:pt idx="63">
                  <c:v>2.9722999999999999E-2</c:v>
                </c:pt>
                <c:pt idx="64">
                  <c:v>2.9367000000000001E-2</c:v>
                </c:pt>
                <c:pt idx="65">
                  <c:v>2.9026E-2</c:v>
                </c:pt>
                <c:pt idx="66">
                  <c:v>2.8698000000000001E-2</c:v>
                </c:pt>
                <c:pt idx="67">
                  <c:v>2.8382000000000001E-2</c:v>
                </c:pt>
                <c:pt idx="68">
                  <c:v>2.8079E-2</c:v>
                </c:pt>
                <c:pt idx="69">
                  <c:v>2.7786000000000002E-2</c:v>
                </c:pt>
                <c:pt idx="70">
                  <c:v>2.7504000000000001E-2</c:v>
                </c:pt>
                <c:pt idx="71">
                  <c:v>2.7231000000000002E-2</c:v>
                </c:pt>
                <c:pt idx="72">
                  <c:v>2.6967999999999999E-2</c:v>
                </c:pt>
                <c:pt idx="73">
                  <c:v>2.6713000000000001E-2</c:v>
                </c:pt>
                <c:pt idx="74">
                  <c:v>2.6466E-2</c:v>
                </c:pt>
                <c:pt idx="75">
                  <c:v>2.6227E-2</c:v>
                </c:pt>
                <c:pt idx="76">
                  <c:v>2.5995000000000001E-2</c:v>
                </c:pt>
                <c:pt idx="77">
                  <c:v>2.5770000000000001E-2</c:v>
                </c:pt>
                <c:pt idx="78">
                  <c:v>2.5551000000000001E-2</c:v>
                </c:pt>
                <c:pt idx="79">
                  <c:v>2.5339E-2</c:v>
                </c:pt>
                <c:pt idx="80">
                  <c:v>2.5132000000000002E-2</c:v>
                </c:pt>
                <c:pt idx="81">
                  <c:v>2.4930999999999998E-2</c:v>
                </c:pt>
                <c:pt idx="82">
                  <c:v>2.4736000000000001E-2</c:v>
                </c:pt>
                <c:pt idx="83">
                  <c:v>2.4545000000000001E-2</c:v>
                </c:pt>
                <c:pt idx="84">
                  <c:v>2.4358999999999999E-2</c:v>
                </c:pt>
                <c:pt idx="85">
                  <c:v>2.4178000000000002E-2</c:v>
                </c:pt>
                <c:pt idx="86">
                  <c:v>2.4001999999999999E-2</c:v>
                </c:pt>
                <c:pt idx="87">
                  <c:v>2.3828999999999999E-2</c:v>
                </c:pt>
                <c:pt idx="88">
                  <c:v>2.3661000000000001E-2</c:v>
                </c:pt>
                <c:pt idx="89">
                  <c:v>2.3496E-2</c:v>
                </c:pt>
                <c:pt idx="90">
                  <c:v>2.3335999999999999E-2</c:v>
                </c:pt>
                <c:pt idx="91">
                  <c:v>2.3179000000000002E-2</c:v>
                </c:pt>
                <c:pt idx="92">
                  <c:v>2.3025E-2</c:v>
                </c:pt>
                <c:pt idx="93">
                  <c:v>2.2875E-2</c:v>
                </c:pt>
                <c:pt idx="94">
                  <c:v>2.2727000000000001E-2</c:v>
                </c:pt>
                <c:pt idx="95">
                  <c:v>2.2582999999999999E-2</c:v>
                </c:pt>
                <c:pt idx="96">
                  <c:v>2.2442E-2</c:v>
                </c:pt>
                <c:pt idx="97">
                  <c:v>2.2304000000000001E-2</c:v>
                </c:pt>
                <c:pt idx="98">
                  <c:v>2.2168E-2</c:v>
                </c:pt>
                <c:pt idx="99">
                  <c:v>2.2036E-2</c:v>
                </c:pt>
                <c:pt idx="100">
                  <c:v>2.1905000000000001E-2</c:v>
                </c:pt>
                <c:pt idx="101">
                  <c:v>2.1777999999999999E-2</c:v>
                </c:pt>
                <c:pt idx="102">
                  <c:v>2.1652000000000001E-2</c:v>
                </c:pt>
                <c:pt idx="103">
                  <c:v>2.1529E-2</c:v>
                </c:pt>
                <c:pt idx="104">
                  <c:v>2.1408E-2</c:v>
                </c:pt>
                <c:pt idx="105">
                  <c:v>2.129E-2</c:v>
                </c:pt>
                <c:pt idx="106">
                  <c:v>2.1173000000000001E-2</c:v>
                </c:pt>
                <c:pt idx="107">
                  <c:v>2.1059000000000001E-2</c:v>
                </c:pt>
                <c:pt idx="108">
                  <c:v>2.0945999999999999E-2</c:v>
                </c:pt>
                <c:pt idx="109">
                  <c:v>2.0836E-2</c:v>
                </c:pt>
                <c:pt idx="110">
                  <c:v>2.0726999999999999E-2</c:v>
                </c:pt>
                <c:pt idx="111">
                  <c:v>2.0619999999999999E-2</c:v>
                </c:pt>
                <c:pt idx="112">
                  <c:v>2.0514999999999999E-2</c:v>
                </c:pt>
                <c:pt idx="113">
                  <c:v>2.0410999999999999E-2</c:v>
                </c:pt>
                <c:pt idx="114">
                  <c:v>2.0310000000000002E-2</c:v>
                </c:pt>
                <c:pt idx="115">
                  <c:v>2.0209000000000001E-2</c:v>
                </c:pt>
                <c:pt idx="116">
                  <c:v>2.0111E-2</c:v>
                </c:pt>
                <c:pt idx="117">
                  <c:v>2.0014000000000001E-2</c:v>
                </c:pt>
                <c:pt idx="118">
                  <c:v>1.9918000000000002E-2</c:v>
                </c:pt>
                <c:pt idx="119">
                  <c:v>1.9824000000000001E-2</c:v>
                </c:pt>
                <c:pt idx="120">
                  <c:v>1.9730999999999999E-2</c:v>
                </c:pt>
                <c:pt idx="121">
                  <c:v>1.9640000000000001E-2</c:v>
                </c:pt>
                <c:pt idx="122">
                  <c:v>1.9550000000000001E-2</c:v>
                </c:pt>
                <c:pt idx="123">
                  <c:v>1.9460999999999999E-2</c:v>
                </c:pt>
                <c:pt idx="124">
                  <c:v>1.9373999999999999E-2</c:v>
                </c:pt>
                <c:pt idx="125">
                  <c:v>1.9288E-2</c:v>
                </c:pt>
                <c:pt idx="126">
                  <c:v>1.9203000000000001E-2</c:v>
                </c:pt>
                <c:pt idx="127">
                  <c:v>1.9119000000000001E-2</c:v>
                </c:pt>
                <c:pt idx="128">
                  <c:v>1.9036000000000001E-2</c:v>
                </c:pt>
                <c:pt idx="129">
                  <c:v>1.8955E-2</c:v>
                </c:pt>
                <c:pt idx="130">
                  <c:v>1.8873999999999998E-2</c:v>
                </c:pt>
                <c:pt idx="131">
                  <c:v>1.8794999999999999E-2</c:v>
                </c:pt>
                <c:pt idx="132">
                  <c:v>1.8716E-2</c:v>
                </c:pt>
                <c:pt idx="133">
                  <c:v>1.8638999999999999E-2</c:v>
                </c:pt>
                <c:pt idx="134">
                  <c:v>1.8563E-2</c:v>
                </c:pt>
                <c:pt idx="135">
                  <c:v>1.8488000000000001E-2</c:v>
                </c:pt>
                <c:pt idx="136">
                  <c:v>1.8412999999999999E-2</c:v>
                </c:pt>
                <c:pt idx="137">
                  <c:v>1.8339999999999999E-2</c:v>
                </c:pt>
                <c:pt idx="138">
                  <c:v>1.8266999999999999E-2</c:v>
                </c:pt>
                <c:pt idx="139">
                  <c:v>1.8196E-2</c:v>
                </c:pt>
                <c:pt idx="140">
                  <c:v>1.8124999999999999E-2</c:v>
                </c:pt>
                <c:pt idx="141">
                  <c:v>1.8055000000000002E-2</c:v>
                </c:pt>
                <c:pt idx="142">
                  <c:v>1.7985999999999999E-2</c:v>
                </c:pt>
                <c:pt idx="143">
                  <c:v>1.7918E-2</c:v>
                </c:pt>
                <c:pt idx="144">
                  <c:v>1.7850000000000001E-2</c:v>
                </c:pt>
                <c:pt idx="145">
                  <c:v>1.7784000000000001E-2</c:v>
                </c:pt>
                <c:pt idx="146">
                  <c:v>1.7718000000000001E-2</c:v>
                </c:pt>
                <c:pt idx="147">
                  <c:v>1.7652999999999999E-2</c:v>
                </c:pt>
                <c:pt idx="148">
                  <c:v>1.7589E-2</c:v>
                </c:pt>
                <c:pt idx="149">
                  <c:v>1.7524999999999999E-2</c:v>
                </c:pt>
                <c:pt idx="150">
                  <c:v>1.7461999999999998E-2</c:v>
                </c:pt>
                <c:pt idx="151">
                  <c:v>1.7399999999999999E-2</c:v>
                </c:pt>
                <c:pt idx="152">
                  <c:v>1.7337999999999999E-2</c:v>
                </c:pt>
                <c:pt idx="153">
                  <c:v>1.7278000000000002E-2</c:v>
                </c:pt>
                <c:pt idx="154">
                  <c:v>1.7217E-2</c:v>
                </c:pt>
                <c:pt idx="155">
                  <c:v>1.7158E-2</c:v>
                </c:pt>
                <c:pt idx="156">
                  <c:v>1.7099E-2</c:v>
                </c:pt>
                <c:pt idx="157">
                  <c:v>1.7041000000000001E-2</c:v>
                </c:pt>
                <c:pt idx="158">
                  <c:v>1.6983000000000002E-2</c:v>
                </c:pt>
                <c:pt idx="159">
                  <c:v>1.6926E-2</c:v>
                </c:pt>
                <c:pt idx="160">
                  <c:v>1.687E-2</c:v>
                </c:pt>
                <c:pt idx="161">
                  <c:v>1.6813999999999999E-2</c:v>
                </c:pt>
                <c:pt idx="162">
                  <c:v>1.6757999999999999E-2</c:v>
                </c:pt>
                <c:pt idx="163">
                  <c:v>1.6704E-2</c:v>
                </c:pt>
                <c:pt idx="164">
                  <c:v>1.6650000000000002E-2</c:v>
                </c:pt>
                <c:pt idx="165">
                  <c:v>1.6596E-2</c:v>
                </c:pt>
                <c:pt idx="166">
                  <c:v>1.6542999999999999E-2</c:v>
                </c:pt>
                <c:pt idx="167">
                  <c:v>1.6490000000000001E-2</c:v>
                </c:pt>
                <c:pt idx="168">
                  <c:v>1.6438000000000001E-2</c:v>
                </c:pt>
                <c:pt idx="169">
                  <c:v>1.6386999999999999E-2</c:v>
                </c:pt>
                <c:pt idx="170">
                  <c:v>1.6336E-2</c:v>
                </c:pt>
                <c:pt idx="171">
                  <c:v>1.6285000000000001E-2</c:v>
                </c:pt>
                <c:pt idx="172">
                  <c:v>1.6234999999999999E-2</c:v>
                </c:pt>
                <c:pt idx="173">
                  <c:v>1.6185000000000001E-2</c:v>
                </c:pt>
                <c:pt idx="174">
                  <c:v>1.6136000000000001E-2</c:v>
                </c:pt>
                <c:pt idx="175">
                  <c:v>1.6088000000000002E-2</c:v>
                </c:pt>
                <c:pt idx="176">
                  <c:v>1.6039000000000001E-2</c:v>
                </c:pt>
                <c:pt idx="177">
                  <c:v>1.5991999999999999E-2</c:v>
                </c:pt>
                <c:pt idx="178">
                  <c:v>1.5944E-2</c:v>
                </c:pt>
                <c:pt idx="179">
                  <c:v>1.5897000000000001E-2</c:v>
                </c:pt>
                <c:pt idx="180">
                  <c:v>1.5851000000000001E-2</c:v>
                </c:pt>
                <c:pt idx="181">
                  <c:v>1.5805E-2</c:v>
                </c:pt>
                <c:pt idx="182">
                  <c:v>1.5758999999999999E-2</c:v>
                </c:pt>
                <c:pt idx="183">
                  <c:v>1.5713999999999999E-2</c:v>
                </c:pt>
                <c:pt idx="184">
                  <c:v>1.5668999999999999E-2</c:v>
                </c:pt>
                <c:pt idx="185">
                  <c:v>1.5625E-2</c:v>
                </c:pt>
                <c:pt idx="186">
                  <c:v>1.558E-2</c:v>
                </c:pt>
                <c:pt idx="187">
                  <c:v>1.5537E-2</c:v>
                </c:pt>
                <c:pt idx="188">
                  <c:v>1.5493E-2</c:v>
                </c:pt>
                <c:pt idx="189">
                  <c:v>1.5450999999999999E-2</c:v>
                </c:pt>
                <c:pt idx="190">
                  <c:v>1.5408E-2</c:v>
                </c:pt>
                <c:pt idx="191">
                  <c:v>1.5365999999999999E-2</c:v>
                </c:pt>
                <c:pt idx="192">
                  <c:v>1.5324000000000001E-2</c:v>
                </c:pt>
                <c:pt idx="193">
                  <c:v>1.5282E-2</c:v>
                </c:pt>
                <c:pt idx="194">
                  <c:v>1.5240999999999999E-2</c:v>
                </c:pt>
                <c:pt idx="195">
                  <c:v>1.52E-2</c:v>
                </c:pt>
                <c:pt idx="196">
                  <c:v>1.516E-2</c:v>
                </c:pt>
                <c:pt idx="197">
                  <c:v>1.512E-2</c:v>
                </c:pt>
                <c:pt idx="198">
                  <c:v>1.508E-2</c:v>
                </c:pt>
                <c:pt idx="199">
                  <c:v>1.504E-2</c:v>
                </c:pt>
                <c:pt idx="200">
                  <c:v>1.5001E-2</c:v>
                </c:pt>
                <c:pt idx="201">
                  <c:v>1.4924E-2</c:v>
                </c:pt>
                <c:pt idx="202">
                  <c:v>1.4847000000000001E-2</c:v>
                </c:pt>
                <c:pt idx="203">
                  <c:v>1.477E-2</c:v>
                </c:pt>
                <c:pt idx="204">
                  <c:v>1.4692999999999999E-2</c:v>
                </c:pt>
                <c:pt idx="205">
                  <c:v>1.4615E-2</c:v>
                </c:pt>
                <c:pt idx="206">
                  <c:v>1.4537E-2</c:v>
                </c:pt>
                <c:pt idx="207">
                  <c:v>1.4459E-2</c:v>
                </c:pt>
                <c:pt idx="208">
                  <c:v>1.4381E-2</c:v>
                </c:pt>
                <c:pt idx="209">
                  <c:v>1.4303E-2</c:v>
                </c:pt>
                <c:pt idx="210">
                  <c:v>1.4225E-2</c:v>
                </c:pt>
                <c:pt idx="211">
                  <c:v>1.4147E-2</c:v>
                </c:pt>
                <c:pt idx="212">
                  <c:v>1.4069E-2</c:v>
                </c:pt>
                <c:pt idx="213">
                  <c:v>1.3991999999999999E-2</c:v>
                </c:pt>
                <c:pt idx="214">
                  <c:v>1.3913999999999999E-2</c:v>
                </c:pt>
                <c:pt idx="215">
                  <c:v>1.3835999999999999E-2</c:v>
                </c:pt>
                <c:pt idx="216">
                  <c:v>1.3757999999999999E-2</c:v>
                </c:pt>
                <c:pt idx="217">
                  <c:v>1.3681E-2</c:v>
                </c:pt>
                <c:pt idx="218">
                  <c:v>1.3604E-2</c:v>
                </c:pt>
                <c:pt idx="219">
                  <c:v>1.3527000000000001E-2</c:v>
                </c:pt>
                <c:pt idx="220">
                  <c:v>1.345E-2</c:v>
                </c:pt>
                <c:pt idx="221">
                  <c:v>1.3372999999999999E-2</c:v>
                </c:pt>
                <c:pt idx="222">
                  <c:v>1.3296000000000001E-2</c:v>
                </c:pt>
                <c:pt idx="223">
                  <c:v>1.3220000000000001E-2</c:v>
                </c:pt>
                <c:pt idx="224">
                  <c:v>1.3143999999999999E-2</c:v>
                </c:pt>
                <c:pt idx="225">
                  <c:v>1.3069000000000001E-2</c:v>
                </c:pt>
                <c:pt idx="226">
                  <c:v>1.2992999999999999E-2</c:v>
                </c:pt>
                <c:pt idx="227">
                  <c:v>1.2918000000000001E-2</c:v>
                </c:pt>
                <c:pt idx="228">
                  <c:v>1.2843E-2</c:v>
                </c:pt>
                <c:pt idx="229">
                  <c:v>1.2769000000000001E-2</c:v>
                </c:pt>
                <c:pt idx="230">
                  <c:v>1.2694E-2</c:v>
                </c:pt>
                <c:pt idx="231">
                  <c:v>1.2621E-2</c:v>
                </c:pt>
                <c:pt idx="232">
                  <c:v>1.2547000000000001E-2</c:v>
                </c:pt>
                <c:pt idx="233">
                  <c:v>1.2474000000000001E-2</c:v>
                </c:pt>
                <c:pt idx="234">
                  <c:v>1.2401000000000001E-2</c:v>
                </c:pt>
                <c:pt idx="235">
                  <c:v>1.2328E-2</c:v>
                </c:pt>
                <c:pt idx="236">
                  <c:v>1.2256E-2</c:v>
                </c:pt>
                <c:pt idx="237">
                  <c:v>1.2185E-2</c:v>
                </c:pt>
                <c:pt idx="238">
                  <c:v>1.2113000000000001E-2</c:v>
                </c:pt>
                <c:pt idx="239">
                  <c:v>1.2042000000000001E-2</c:v>
                </c:pt>
                <c:pt idx="240">
                  <c:v>1.1972E-2</c:v>
                </c:pt>
                <c:pt idx="241">
                  <c:v>1.1901E-2</c:v>
                </c:pt>
                <c:pt idx="242">
                  <c:v>1.1832000000000001E-2</c:v>
                </c:pt>
                <c:pt idx="243">
                  <c:v>1.1762E-2</c:v>
                </c:pt>
                <c:pt idx="244">
                  <c:v>1.1693E-2</c:v>
                </c:pt>
                <c:pt idx="245">
                  <c:v>1.1624000000000001E-2</c:v>
                </c:pt>
                <c:pt idx="246">
                  <c:v>1.1556E-2</c:v>
                </c:pt>
                <c:pt idx="247">
                  <c:v>1.1488E-2</c:v>
                </c:pt>
                <c:pt idx="248">
                  <c:v>1.1421000000000001E-2</c:v>
                </c:pt>
                <c:pt idx="249">
                  <c:v>1.1354E-2</c:v>
                </c:pt>
                <c:pt idx="250">
                  <c:v>1.1287E-2</c:v>
                </c:pt>
                <c:pt idx="251">
                  <c:v>1.1221E-2</c:v>
                </c:pt>
                <c:pt idx="252">
                  <c:v>1.1155E-2</c:v>
                </c:pt>
                <c:pt idx="253">
                  <c:v>1.1089999999999999E-2</c:v>
                </c:pt>
                <c:pt idx="254">
                  <c:v>1.1025E-2</c:v>
                </c:pt>
                <c:pt idx="255">
                  <c:v>1.0961E-2</c:v>
                </c:pt>
                <c:pt idx="256">
                  <c:v>1.0895999999999999E-2</c:v>
                </c:pt>
                <c:pt idx="257">
                  <c:v>1.0833000000000001E-2</c:v>
                </c:pt>
                <c:pt idx="258">
                  <c:v>1.0769000000000001E-2</c:v>
                </c:pt>
                <c:pt idx="259">
                  <c:v>1.0707E-2</c:v>
                </c:pt>
                <c:pt idx="260">
                  <c:v>1.0644000000000001E-2</c:v>
                </c:pt>
                <c:pt idx="261">
                  <c:v>1.0581999999999999E-2</c:v>
                </c:pt>
                <c:pt idx="262">
                  <c:v>1.052E-2</c:v>
                </c:pt>
                <c:pt idx="263">
                  <c:v>1.0459E-2</c:v>
                </c:pt>
                <c:pt idx="264">
                  <c:v>1.0397999999999999E-2</c:v>
                </c:pt>
                <c:pt idx="265">
                  <c:v>1.0338E-2</c:v>
                </c:pt>
                <c:pt idx="266">
                  <c:v>1.0278000000000001E-2</c:v>
                </c:pt>
                <c:pt idx="267">
                  <c:v>1.0218E-2</c:v>
                </c:pt>
                <c:pt idx="268">
                  <c:v>1.0159E-2</c:v>
                </c:pt>
                <c:pt idx="269">
                  <c:v>1.01E-2</c:v>
                </c:pt>
                <c:pt idx="270">
                  <c:v>1.0042000000000001E-2</c:v>
                </c:pt>
                <c:pt idx="271">
                  <c:v>9.9839999999999998E-3</c:v>
                </c:pt>
                <c:pt idx="272">
                  <c:v>9.9270000000000001E-3</c:v>
                </c:pt>
                <c:pt idx="273">
                  <c:v>9.8700000000000003E-3</c:v>
                </c:pt>
                <c:pt idx="274">
                  <c:v>9.8130000000000005E-3</c:v>
                </c:pt>
                <c:pt idx="275">
                  <c:v>9.7560000000000008E-3</c:v>
                </c:pt>
                <c:pt idx="276">
                  <c:v>9.7000000000000003E-3</c:v>
                </c:pt>
                <c:pt idx="277">
                  <c:v>9.6450000000000008E-3</c:v>
                </c:pt>
                <c:pt idx="278">
                  <c:v>9.5899999999999996E-3</c:v>
                </c:pt>
                <c:pt idx="279">
                  <c:v>9.5350000000000001E-3</c:v>
                </c:pt>
                <c:pt idx="280">
                  <c:v>9.4809999999999998E-3</c:v>
                </c:pt>
                <c:pt idx="281">
                  <c:v>9.4269999999999996E-3</c:v>
                </c:pt>
                <c:pt idx="282">
                  <c:v>9.3729999999999994E-3</c:v>
                </c:pt>
                <c:pt idx="283">
                  <c:v>9.3200000000000002E-3</c:v>
                </c:pt>
                <c:pt idx="284">
                  <c:v>9.2669999999999992E-3</c:v>
                </c:pt>
                <c:pt idx="285">
                  <c:v>9.214E-3</c:v>
                </c:pt>
                <c:pt idx="286">
                  <c:v>9.162E-3</c:v>
                </c:pt>
                <c:pt idx="287">
                  <c:v>9.1109999999999993E-3</c:v>
                </c:pt>
                <c:pt idx="288">
                  <c:v>9.0589999999999993E-3</c:v>
                </c:pt>
                <c:pt idx="289">
                  <c:v>9.0080000000000004E-3</c:v>
                </c:pt>
                <c:pt idx="290">
                  <c:v>8.9580000000000007E-3</c:v>
                </c:pt>
                <c:pt idx="291">
                  <c:v>8.907E-3</c:v>
                </c:pt>
                <c:pt idx="292">
                  <c:v>8.8570000000000003E-3</c:v>
                </c:pt>
                <c:pt idx="293">
                  <c:v>8.8079999999999999E-3</c:v>
                </c:pt>
                <c:pt idx="294">
                  <c:v>8.7589999999999994E-3</c:v>
                </c:pt>
                <c:pt idx="295">
                  <c:v>8.7100000000000007E-3</c:v>
                </c:pt>
                <c:pt idx="296">
                  <c:v>8.6619999999999996E-3</c:v>
                </c:pt>
                <c:pt idx="297">
                  <c:v>8.6130000000000009E-3</c:v>
                </c:pt>
                <c:pt idx="298">
                  <c:v>8.5660000000000007E-3</c:v>
                </c:pt>
                <c:pt idx="299">
                  <c:v>8.5179999999999995E-3</c:v>
                </c:pt>
                <c:pt idx="300">
                  <c:v>8.4709999999999994E-3</c:v>
                </c:pt>
                <c:pt idx="301">
                  <c:v>8.4239999999999992E-3</c:v>
                </c:pt>
                <c:pt idx="302">
                  <c:v>8.378E-3</c:v>
                </c:pt>
                <c:pt idx="303">
                  <c:v>8.3320000000000009E-3</c:v>
                </c:pt>
                <c:pt idx="304">
                  <c:v>8.286E-3</c:v>
                </c:pt>
                <c:pt idx="305">
                  <c:v>8.2410000000000001E-3</c:v>
                </c:pt>
                <c:pt idx="306">
                  <c:v>8.1960000000000002E-3</c:v>
                </c:pt>
                <c:pt idx="307">
                  <c:v>8.1510000000000003E-3</c:v>
                </c:pt>
                <c:pt idx="308">
                  <c:v>8.1069999999999996E-3</c:v>
                </c:pt>
                <c:pt idx="309">
                  <c:v>8.0619999999999997E-3</c:v>
                </c:pt>
                <c:pt idx="310">
                  <c:v>8.0190000000000001E-3</c:v>
                </c:pt>
                <c:pt idx="311">
                  <c:v>7.9749999999999995E-3</c:v>
                </c:pt>
                <c:pt idx="312">
                  <c:v>7.9319999999999998E-3</c:v>
                </c:pt>
                <c:pt idx="313">
                  <c:v>7.8890000000000002E-3</c:v>
                </c:pt>
                <c:pt idx="314">
                  <c:v>7.8469999999999998E-3</c:v>
                </c:pt>
                <c:pt idx="315">
                  <c:v>7.8050000000000003E-3</c:v>
                </c:pt>
                <c:pt idx="316">
                  <c:v>7.7629999999999999E-3</c:v>
                </c:pt>
                <c:pt idx="317">
                  <c:v>7.7210000000000004E-3</c:v>
                </c:pt>
                <c:pt idx="318">
                  <c:v>7.6800000000000002E-3</c:v>
                </c:pt>
                <c:pt idx="319">
                  <c:v>7.639E-3</c:v>
                </c:pt>
                <c:pt idx="320">
                  <c:v>7.5979999999999997E-3</c:v>
                </c:pt>
                <c:pt idx="321">
                  <c:v>7.5579999999999996E-3</c:v>
                </c:pt>
                <c:pt idx="322">
                  <c:v>7.5170000000000002E-3</c:v>
                </c:pt>
                <c:pt idx="323">
                  <c:v>7.4780000000000003E-3</c:v>
                </c:pt>
                <c:pt idx="324">
                  <c:v>7.4380000000000002E-3</c:v>
                </c:pt>
                <c:pt idx="325">
                  <c:v>7.3990000000000002E-3</c:v>
                </c:pt>
                <c:pt idx="326">
                  <c:v>7.3600000000000002E-3</c:v>
                </c:pt>
                <c:pt idx="327">
                  <c:v>7.3210000000000003E-3</c:v>
                </c:pt>
                <c:pt idx="328">
                  <c:v>7.2830000000000004E-3</c:v>
                </c:pt>
                <c:pt idx="329">
                  <c:v>7.2449999999999997E-3</c:v>
                </c:pt>
                <c:pt idx="330">
                  <c:v>7.2069999999999999E-3</c:v>
                </c:pt>
                <c:pt idx="331">
                  <c:v>7.169E-3</c:v>
                </c:pt>
                <c:pt idx="332">
                  <c:v>7.1320000000000003E-3</c:v>
                </c:pt>
                <c:pt idx="333">
                  <c:v>7.0949999999999997E-3</c:v>
                </c:pt>
                <c:pt idx="334">
                  <c:v>7.058E-3</c:v>
                </c:pt>
                <c:pt idx="335">
                  <c:v>7.0210000000000003E-3</c:v>
                </c:pt>
                <c:pt idx="336">
                  <c:v>6.9849999999999999E-3</c:v>
                </c:pt>
                <c:pt idx="337">
                  <c:v>6.9490000000000003E-3</c:v>
                </c:pt>
                <c:pt idx="338">
                  <c:v>6.9129999999999999E-3</c:v>
                </c:pt>
                <c:pt idx="339">
                  <c:v>6.8780000000000004E-3</c:v>
                </c:pt>
                <c:pt idx="340">
                  <c:v>6.842E-3</c:v>
                </c:pt>
                <c:pt idx="341">
                  <c:v>6.8069999999999997E-3</c:v>
                </c:pt>
                <c:pt idx="342">
                  <c:v>6.7730000000000004E-3</c:v>
                </c:pt>
                <c:pt idx="343">
                  <c:v>6.7380000000000001E-3</c:v>
                </c:pt>
                <c:pt idx="344">
                  <c:v>6.7039999999999999E-3</c:v>
                </c:pt>
                <c:pt idx="345">
                  <c:v>6.6699999999999997E-3</c:v>
                </c:pt>
                <c:pt idx="346">
                  <c:v>6.6360000000000004E-3</c:v>
                </c:pt>
                <c:pt idx="347">
                  <c:v>6.6020000000000002E-3</c:v>
                </c:pt>
                <c:pt idx="348">
                  <c:v>6.5690000000000002E-3</c:v>
                </c:pt>
                <c:pt idx="349">
                  <c:v>6.5360000000000001E-3</c:v>
                </c:pt>
                <c:pt idx="350">
                  <c:v>6.5030000000000001E-3</c:v>
                </c:pt>
                <c:pt idx="351">
                  <c:v>6.4700000000000001E-3</c:v>
                </c:pt>
                <c:pt idx="352">
                  <c:v>6.4380000000000001E-3</c:v>
                </c:pt>
                <c:pt idx="353">
                  <c:v>6.4060000000000002E-3</c:v>
                </c:pt>
                <c:pt idx="354">
                  <c:v>6.3740000000000003E-3</c:v>
                </c:pt>
                <c:pt idx="355">
                  <c:v>6.3420000000000004E-3</c:v>
                </c:pt>
                <c:pt idx="356">
                  <c:v>6.3109999999999998E-3</c:v>
                </c:pt>
                <c:pt idx="357">
                  <c:v>6.2789999999999999E-3</c:v>
                </c:pt>
                <c:pt idx="358">
                  <c:v>6.2480000000000001E-3</c:v>
                </c:pt>
                <c:pt idx="359">
                  <c:v>6.2170000000000003E-3</c:v>
                </c:pt>
                <c:pt idx="360">
                  <c:v>6.1869999999999998E-3</c:v>
                </c:pt>
                <c:pt idx="361">
                  <c:v>6.156E-3</c:v>
                </c:pt>
                <c:pt idx="362">
                  <c:v>6.1260000000000004E-3</c:v>
                </c:pt>
                <c:pt idx="363">
                  <c:v>6.0959999999999999E-3</c:v>
                </c:pt>
                <c:pt idx="364">
                  <c:v>6.0660000000000002E-3</c:v>
                </c:pt>
                <c:pt idx="365">
                  <c:v>6.0369999999999998E-3</c:v>
                </c:pt>
                <c:pt idx="366">
                  <c:v>6.0070000000000002E-3</c:v>
                </c:pt>
                <c:pt idx="367">
                  <c:v>5.9779999999999998E-3</c:v>
                </c:pt>
                <c:pt idx="368">
                  <c:v>5.9490000000000003E-3</c:v>
                </c:pt>
                <c:pt idx="369">
                  <c:v>5.9199999999999999E-3</c:v>
                </c:pt>
                <c:pt idx="370">
                  <c:v>5.8919999999999997E-3</c:v>
                </c:pt>
                <c:pt idx="371">
                  <c:v>5.8630000000000002E-3</c:v>
                </c:pt>
                <c:pt idx="372">
                  <c:v>5.8349999999999999E-3</c:v>
                </c:pt>
                <c:pt idx="373">
                  <c:v>5.8069999999999997E-3</c:v>
                </c:pt>
                <c:pt idx="374">
                  <c:v>5.7790000000000003E-3</c:v>
                </c:pt>
                <c:pt idx="375">
                  <c:v>5.7520000000000002E-3</c:v>
                </c:pt>
                <c:pt idx="376">
                  <c:v>5.7239999999999999E-3</c:v>
                </c:pt>
                <c:pt idx="377">
                  <c:v>5.6969999999999998E-3</c:v>
                </c:pt>
                <c:pt idx="378">
                  <c:v>5.6699999999999997E-3</c:v>
                </c:pt>
                <c:pt idx="379">
                  <c:v>5.6429999999999996E-3</c:v>
                </c:pt>
                <c:pt idx="380">
                  <c:v>5.6160000000000003E-3</c:v>
                </c:pt>
                <c:pt idx="381">
                  <c:v>5.5900000000000004E-3</c:v>
                </c:pt>
                <c:pt idx="382">
                  <c:v>5.5630000000000002E-3</c:v>
                </c:pt>
                <c:pt idx="383">
                  <c:v>5.5370000000000003E-3</c:v>
                </c:pt>
                <c:pt idx="384">
                  <c:v>5.5110000000000003E-3</c:v>
                </c:pt>
                <c:pt idx="385">
                  <c:v>5.4850000000000003E-3</c:v>
                </c:pt>
                <c:pt idx="386">
                  <c:v>5.4599999999999996E-3</c:v>
                </c:pt>
                <c:pt idx="387">
                  <c:v>5.4339999999999996E-3</c:v>
                </c:pt>
                <c:pt idx="388">
                  <c:v>5.4089999999999997E-3</c:v>
                </c:pt>
                <c:pt idx="389">
                  <c:v>5.3839999999999999E-3</c:v>
                </c:pt>
                <c:pt idx="390">
                  <c:v>5.359E-3</c:v>
                </c:pt>
                <c:pt idx="391">
                  <c:v>5.3340000000000002E-3</c:v>
                </c:pt>
                <c:pt idx="392">
                  <c:v>5.3090000000000004E-3</c:v>
                </c:pt>
                <c:pt idx="393">
                  <c:v>5.2849999999999998E-3</c:v>
                </c:pt>
                <c:pt idx="394">
                  <c:v>5.2599999999999999E-3</c:v>
                </c:pt>
                <c:pt idx="395">
                  <c:v>5.2360000000000002E-3</c:v>
                </c:pt>
                <c:pt idx="396">
                  <c:v>5.2119999999999996E-3</c:v>
                </c:pt>
                <c:pt idx="397">
                  <c:v>5.1879999999999999E-3</c:v>
                </c:pt>
                <c:pt idx="398">
                  <c:v>5.1640000000000002E-3</c:v>
                </c:pt>
                <c:pt idx="399">
                  <c:v>5.1409999999999997E-3</c:v>
                </c:pt>
                <c:pt idx="400">
                  <c:v>5.1180000000000002E-3</c:v>
                </c:pt>
                <c:pt idx="401">
                  <c:v>5.0939999999999996E-3</c:v>
                </c:pt>
                <c:pt idx="402">
                  <c:v>5.071E-3</c:v>
                </c:pt>
                <c:pt idx="403">
                  <c:v>5.0480000000000004E-3</c:v>
                </c:pt>
                <c:pt idx="404">
                  <c:v>5.025E-3</c:v>
                </c:pt>
                <c:pt idx="405">
                  <c:v>5.0029999999999996E-3</c:v>
                </c:pt>
                <c:pt idx="406">
                  <c:v>4.9800000000000001E-3</c:v>
                </c:pt>
                <c:pt idx="407">
                  <c:v>4.9579999999999997E-3</c:v>
                </c:pt>
                <c:pt idx="408">
                  <c:v>4.9360000000000003E-3</c:v>
                </c:pt>
                <c:pt idx="409">
                  <c:v>4.914E-3</c:v>
                </c:pt>
                <c:pt idx="410">
                  <c:v>4.8919999999999996E-3</c:v>
                </c:pt>
                <c:pt idx="411">
                  <c:v>4.8700000000000002E-3</c:v>
                </c:pt>
                <c:pt idx="412">
                  <c:v>4.8479999999999999E-3</c:v>
                </c:pt>
                <c:pt idx="413">
                  <c:v>4.8269999999999997E-3</c:v>
                </c:pt>
                <c:pt idx="414">
                  <c:v>4.8050000000000002E-3</c:v>
                </c:pt>
                <c:pt idx="415">
                  <c:v>4.7840000000000001E-3</c:v>
                </c:pt>
                <c:pt idx="416">
                  <c:v>4.7629999999999999E-3</c:v>
                </c:pt>
                <c:pt idx="417">
                  <c:v>4.7419999999999997E-3</c:v>
                </c:pt>
                <c:pt idx="418">
                  <c:v>4.7210000000000004E-3</c:v>
                </c:pt>
                <c:pt idx="419">
                  <c:v>4.7000000000000002E-3</c:v>
                </c:pt>
                <c:pt idx="420">
                  <c:v>4.6800000000000001E-3</c:v>
                </c:pt>
                <c:pt idx="421">
                  <c:v>4.6589999999999999E-3</c:v>
                </c:pt>
                <c:pt idx="422">
                  <c:v>4.6389999999999999E-3</c:v>
                </c:pt>
                <c:pt idx="423">
                  <c:v>4.6189999999999998E-3</c:v>
                </c:pt>
                <c:pt idx="424">
                  <c:v>4.5989999999999998E-3</c:v>
                </c:pt>
                <c:pt idx="425">
                  <c:v>4.5789999999999997E-3</c:v>
                </c:pt>
                <c:pt idx="426">
                  <c:v>4.5589999999999997E-3</c:v>
                </c:pt>
                <c:pt idx="427">
                  <c:v>4.5389999999999996E-3</c:v>
                </c:pt>
                <c:pt idx="428">
                  <c:v>4.5199999999999997E-3</c:v>
                </c:pt>
                <c:pt idx="429">
                  <c:v>4.4999999999999997E-3</c:v>
                </c:pt>
                <c:pt idx="430">
                  <c:v>4.4809999999999997E-3</c:v>
                </c:pt>
                <c:pt idx="431">
                  <c:v>4.4619999999999998E-3</c:v>
                </c:pt>
                <c:pt idx="432">
                  <c:v>4.4429999999999999E-3</c:v>
                </c:pt>
                <c:pt idx="433">
                  <c:v>4.424E-3</c:v>
                </c:pt>
                <c:pt idx="434">
                  <c:v>4.4050000000000001E-3</c:v>
                </c:pt>
                <c:pt idx="435">
                  <c:v>4.3860000000000001E-3</c:v>
                </c:pt>
                <c:pt idx="436">
                  <c:v>4.3680000000000004E-3</c:v>
                </c:pt>
                <c:pt idx="437">
                  <c:v>4.3489999999999996E-3</c:v>
                </c:pt>
                <c:pt idx="438">
                  <c:v>4.3309999999999998E-3</c:v>
                </c:pt>
                <c:pt idx="439">
                  <c:v>4.3119999999999999E-3</c:v>
                </c:pt>
                <c:pt idx="440">
                  <c:v>4.2940000000000001E-3</c:v>
                </c:pt>
                <c:pt idx="441">
                  <c:v>4.2760000000000003E-3</c:v>
                </c:pt>
                <c:pt idx="442">
                  <c:v>4.2579999999999996E-3</c:v>
                </c:pt>
                <c:pt idx="443">
                  <c:v>4.2399999999999998E-3</c:v>
                </c:pt>
                <c:pt idx="444">
                  <c:v>4.2230000000000002E-3</c:v>
                </c:pt>
                <c:pt idx="445">
                  <c:v>4.2050000000000004E-3</c:v>
                </c:pt>
                <c:pt idx="446">
                  <c:v>4.1869999999999997E-3</c:v>
                </c:pt>
                <c:pt idx="447">
                  <c:v>4.1700000000000001E-3</c:v>
                </c:pt>
                <c:pt idx="448">
                  <c:v>4.1529999999999996E-3</c:v>
                </c:pt>
                <c:pt idx="449">
                  <c:v>4.1359999999999999E-3</c:v>
                </c:pt>
                <c:pt idx="450">
                  <c:v>4.1180000000000001E-3</c:v>
                </c:pt>
                <c:pt idx="451">
                  <c:v>4.1009999999999996E-3</c:v>
                </c:pt>
                <c:pt idx="452">
                  <c:v>4.0850000000000001E-3</c:v>
                </c:pt>
                <c:pt idx="453">
                  <c:v>4.0679999999999996E-3</c:v>
                </c:pt>
                <c:pt idx="454">
                  <c:v>4.0509999999999999E-3</c:v>
                </c:pt>
                <c:pt idx="455">
                  <c:v>4.0340000000000003E-3</c:v>
                </c:pt>
                <c:pt idx="456">
                  <c:v>4.0179999999999999E-3</c:v>
                </c:pt>
                <c:pt idx="457">
                  <c:v>4.0020000000000003E-3</c:v>
                </c:pt>
                <c:pt idx="458">
                  <c:v>3.9849999999999998E-3</c:v>
                </c:pt>
                <c:pt idx="459">
                  <c:v>3.9690000000000003E-3</c:v>
                </c:pt>
                <c:pt idx="460">
                  <c:v>3.9529999999999999E-3</c:v>
                </c:pt>
                <c:pt idx="461">
                  <c:v>3.9370000000000004E-3</c:v>
                </c:pt>
                <c:pt idx="462">
                  <c:v>3.921E-3</c:v>
                </c:pt>
                <c:pt idx="463">
                  <c:v>3.9050000000000001E-3</c:v>
                </c:pt>
                <c:pt idx="464">
                  <c:v>3.8890000000000001E-3</c:v>
                </c:pt>
                <c:pt idx="465">
                  <c:v>3.8739999999999998E-3</c:v>
                </c:pt>
                <c:pt idx="466">
                  <c:v>3.8579999999999999E-3</c:v>
                </c:pt>
                <c:pt idx="467">
                  <c:v>3.8430000000000001E-3</c:v>
                </c:pt>
                <c:pt idx="468">
                  <c:v>3.8270000000000001E-3</c:v>
                </c:pt>
                <c:pt idx="469">
                  <c:v>3.8119999999999999E-3</c:v>
                </c:pt>
                <c:pt idx="470">
                  <c:v>3.797E-3</c:v>
                </c:pt>
                <c:pt idx="471">
                  <c:v>3.7820000000000002E-3</c:v>
                </c:pt>
                <c:pt idx="472">
                  <c:v>3.7669999999999999E-3</c:v>
                </c:pt>
                <c:pt idx="473">
                  <c:v>3.7520000000000001E-3</c:v>
                </c:pt>
                <c:pt idx="474">
                  <c:v>3.7369999999999999E-3</c:v>
                </c:pt>
                <c:pt idx="475">
                  <c:v>3.722E-3</c:v>
                </c:pt>
                <c:pt idx="476">
                  <c:v>3.7079999999999999E-3</c:v>
                </c:pt>
                <c:pt idx="477">
                  <c:v>3.6930000000000001E-3</c:v>
                </c:pt>
                <c:pt idx="478">
                  <c:v>3.679E-3</c:v>
                </c:pt>
                <c:pt idx="479">
                  <c:v>3.6640000000000002E-3</c:v>
                </c:pt>
                <c:pt idx="480">
                  <c:v>3.65E-3</c:v>
                </c:pt>
                <c:pt idx="481">
                  <c:v>3.6350000000000002E-3</c:v>
                </c:pt>
                <c:pt idx="482">
                  <c:v>3.6210000000000001E-3</c:v>
                </c:pt>
                <c:pt idx="483">
                  <c:v>3.607E-3</c:v>
                </c:pt>
                <c:pt idx="484">
                  <c:v>3.5929999999999998E-3</c:v>
                </c:pt>
                <c:pt idx="485">
                  <c:v>3.5790000000000001E-3</c:v>
                </c:pt>
                <c:pt idx="486">
                  <c:v>3.565E-3</c:v>
                </c:pt>
                <c:pt idx="487">
                  <c:v>3.552E-3</c:v>
                </c:pt>
                <c:pt idx="488">
                  <c:v>3.5379999999999999E-3</c:v>
                </c:pt>
                <c:pt idx="489">
                  <c:v>3.5239999999999998E-3</c:v>
                </c:pt>
                <c:pt idx="490">
                  <c:v>3.5109999999999998E-3</c:v>
                </c:pt>
                <c:pt idx="491">
                  <c:v>3.4970000000000001E-3</c:v>
                </c:pt>
                <c:pt idx="492">
                  <c:v>3.4840000000000001E-3</c:v>
                </c:pt>
                <c:pt idx="493">
                  <c:v>3.4710000000000001E-3</c:v>
                </c:pt>
                <c:pt idx="494">
                  <c:v>3.457E-3</c:v>
                </c:pt>
                <c:pt idx="495">
                  <c:v>3.444E-3</c:v>
                </c:pt>
                <c:pt idx="496">
                  <c:v>3.431E-3</c:v>
                </c:pt>
                <c:pt idx="497">
                  <c:v>3.418E-3</c:v>
                </c:pt>
                <c:pt idx="498">
                  <c:v>3.405E-3</c:v>
                </c:pt>
                <c:pt idx="499">
                  <c:v>3.392E-3</c:v>
                </c:pt>
                <c:pt idx="500">
                  <c:v>3.3790000000000001E-3</c:v>
                </c:pt>
                <c:pt idx="501">
                  <c:v>3.3670000000000002E-3</c:v>
                </c:pt>
                <c:pt idx="502">
                  <c:v>3.3540000000000002E-3</c:v>
                </c:pt>
                <c:pt idx="503">
                  <c:v>3.3409999999999998E-3</c:v>
                </c:pt>
                <c:pt idx="504">
                  <c:v>3.3289999999999999E-3</c:v>
                </c:pt>
                <c:pt idx="505">
                  <c:v>3.3159999999999999E-3</c:v>
                </c:pt>
                <c:pt idx="506">
                  <c:v>3.3040000000000001E-3</c:v>
                </c:pt>
                <c:pt idx="507">
                  <c:v>3.2919999999999998E-3</c:v>
                </c:pt>
                <c:pt idx="508">
                  <c:v>3.2789999999999998E-3</c:v>
                </c:pt>
                <c:pt idx="509">
                  <c:v>3.2669999999999999E-3</c:v>
                </c:pt>
                <c:pt idx="510">
                  <c:v>3.2550000000000001E-3</c:v>
                </c:pt>
                <c:pt idx="511">
                  <c:v>3.2429999999999998E-3</c:v>
                </c:pt>
                <c:pt idx="512">
                  <c:v>3.2309999999999999E-3</c:v>
                </c:pt>
                <c:pt idx="513">
                  <c:v>3.2190000000000001E-3</c:v>
                </c:pt>
                <c:pt idx="514">
                  <c:v>3.2070000000000002E-3</c:v>
                </c:pt>
                <c:pt idx="515">
                  <c:v>3.1949999999999999E-3</c:v>
                </c:pt>
                <c:pt idx="516">
                  <c:v>3.1840000000000002E-3</c:v>
                </c:pt>
                <c:pt idx="517">
                  <c:v>3.1719999999999999E-3</c:v>
                </c:pt>
                <c:pt idx="518">
                  <c:v>3.16E-3</c:v>
                </c:pt>
                <c:pt idx="519">
                  <c:v>3.1489999999999999E-3</c:v>
                </c:pt>
                <c:pt idx="520">
                  <c:v>3.137E-3</c:v>
                </c:pt>
                <c:pt idx="521">
                  <c:v>3.1259999999999999E-3</c:v>
                </c:pt>
                <c:pt idx="522">
                  <c:v>3.114E-3</c:v>
                </c:pt>
                <c:pt idx="523">
                  <c:v>3.1029999999999999E-3</c:v>
                </c:pt>
                <c:pt idx="524">
                  <c:v>3.0920000000000001E-3</c:v>
                </c:pt>
                <c:pt idx="525">
                  <c:v>3.081E-3</c:v>
                </c:pt>
                <c:pt idx="526">
                  <c:v>3.0699999999999998E-3</c:v>
                </c:pt>
                <c:pt idx="527">
                  <c:v>3.0590000000000001E-3</c:v>
                </c:pt>
                <c:pt idx="528">
                  <c:v>3.0479999999999999E-3</c:v>
                </c:pt>
                <c:pt idx="529">
                  <c:v>3.0370000000000002E-3</c:v>
                </c:pt>
                <c:pt idx="530">
                  <c:v>3.026E-3</c:v>
                </c:pt>
                <c:pt idx="531">
                  <c:v>3.0149999999999999E-3</c:v>
                </c:pt>
                <c:pt idx="532">
                  <c:v>3.0040000000000002E-3</c:v>
                </c:pt>
                <c:pt idx="533">
                  <c:v>2.993E-3</c:v>
                </c:pt>
                <c:pt idx="534">
                  <c:v>2.983E-3</c:v>
                </c:pt>
                <c:pt idx="535">
                  <c:v>2.9719999999999998E-3</c:v>
                </c:pt>
                <c:pt idx="536">
                  <c:v>2.9619999999999998E-3</c:v>
                </c:pt>
                <c:pt idx="537">
                  <c:v>2.9510000000000001E-3</c:v>
                </c:pt>
                <c:pt idx="538">
                  <c:v>2.941E-3</c:v>
                </c:pt>
                <c:pt idx="539">
                  <c:v>2.9299999999999999E-3</c:v>
                </c:pt>
                <c:pt idx="540">
                  <c:v>2.9199999999999999E-3</c:v>
                </c:pt>
                <c:pt idx="541">
                  <c:v>2.9099999999999998E-3</c:v>
                </c:pt>
                <c:pt idx="542">
                  <c:v>2.8990000000000001E-3</c:v>
                </c:pt>
                <c:pt idx="543">
                  <c:v>2.8890000000000001E-3</c:v>
                </c:pt>
                <c:pt idx="544">
                  <c:v>2.879E-3</c:v>
                </c:pt>
                <c:pt idx="545">
                  <c:v>2.869E-3</c:v>
                </c:pt>
                <c:pt idx="546">
                  <c:v>2.859E-3</c:v>
                </c:pt>
                <c:pt idx="547">
                  <c:v>2.849E-3</c:v>
                </c:pt>
                <c:pt idx="548">
                  <c:v>2.8389999999999999E-3</c:v>
                </c:pt>
                <c:pt idx="549">
                  <c:v>2.8289999999999999E-3</c:v>
                </c:pt>
                <c:pt idx="550">
                  <c:v>2.8189999999999999E-3</c:v>
                </c:pt>
                <c:pt idx="551">
                  <c:v>2.81E-3</c:v>
                </c:pt>
                <c:pt idx="552">
                  <c:v>2.8E-3</c:v>
                </c:pt>
                <c:pt idx="553">
                  <c:v>2.7899999999999999E-3</c:v>
                </c:pt>
                <c:pt idx="554">
                  <c:v>2.7810000000000001E-3</c:v>
                </c:pt>
                <c:pt idx="555">
                  <c:v>2.771E-3</c:v>
                </c:pt>
                <c:pt idx="556">
                  <c:v>2.761E-3</c:v>
                </c:pt>
                <c:pt idx="557">
                  <c:v>2.7520000000000001E-3</c:v>
                </c:pt>
                <c:pt idx="558">
                  <c:v>2.7430000000000002E-3</c:v>
                </c:pt>
                <c:pt idx="559">
                  <c:v>2.7330000000000002E-3</c:v>
                </c:pt>
                <c:pt idx="560">
                  <c:v>2.7239999999999999E-3</c:v>
                </c:pt>
                <c:pt idx="561">
                  <c:v>2.715E-3</c:v>
                </c:pt>
                <c:pt idx="562">
                  <c:v>2.7049999999999999E-3</c:v>
                </c:pt>
                <c:pt idx="563">
                  <c:v>2.696E-3</c:v>
                </c:pt>
                <c:pt idx="564">
                  <c:v>2.6870000000000002E-3</c:v>
                </c:pt>
                <c:pt idx="565">
                  <c:v>2.6779999999999998E-3</c:v>
                </c:pt>
                <c:pt idx="566">
                  <c:v>2.6689999999999999E-3</c:v>
                </c:pt>
                <c:pt idx="567">
                  <c:v>2.66E-3</c:v>
                </c:pt>
                <c:pt idx="568">
                  <c:v>2.6510000000000001E-3</c:v>
                </c:pt>
                <c:pt idx="569">
                  <c:v>2.6419999999999998E-3</c:v>
                </c:pt>
                <c:pt idx="570">
                  <c:v>2.6329999999999999E-3</c:v>
                </c:pt>
                <c:pt idx="571">
                  <c:v>2.624E-3</c:v>
                </c:pt>
                <c:pt idx="572">
                  <c:v>2.6150000000000001E-3</c:v>
                </c:pt>
                <c:pt idx="573">
                  <c:v>2.6069999999999999E-3</c:v>
                </c:pt>
                <c:pt idx="574">
                  <c:v>2.598E-3</c:v>
                </c:pt>
                <c:pt idx="575">
                  <c:v>2.5890000000000002E-3</c:v>
                </c:pt>
                <c:pt idx="576">
                  <c:v>2.581E-3</c:v>
                </c:pt>
                <c:pt idx="577">
                  <c:v>2.5720000000000001E-3</c:v>
                </c:pt>
                <c:pt idx="578">
                  <c:v>2.5639999999999999E-3</c:v>
                </c:pt>
                <c:pt idx="579">
                  <c:v>2.555E-3</c:v>
                </c:pt>
                <c:pt idx="580">
                  <c:v>2.5469999999999998E-3</c:v>
                </c:pt>
                <c:pt idx="581">
                  <c:v>2.5379999999999999E-3</c:v>
                </c:pt>
                <c:pt idx="582">
                  <c:v>2.5300000000000001E-3</c:v>
                </c:pt>
                <c:pt idx="583">
                  <c:v>2.5219999999999999E-3</c:v>
                </c:pt>
                <c:pt idx="584">
                  <c:v>2.513E-3</c:v>
                </c:pt>
                <c:pt idx="585">
                  <c:v>2.5049999999999998E-3</c:v>
                </c:pt>
                <c:pt idx="586">
                  <c:v>2.4970000000000001E-3</c:v>
                </c:pt>
                <c:pt idx="587">
                  <c:v>2.4889999999999999E-3</c:v>
                </c:pt>
                <c:pt idx="588">
                  <c:v>2.4810000000000001E-3</c:v>
                </c:pt>
                <c:pt idx="589">
                  <c:v>2.4719999999999998E-3</c:v>
                </c:pt>
                <c:pt idx="590">
                  <c:v>2.464E-3</c:v>
                </c:pt>
                <c:pt idx="591">
                  <c:v>2.4559999999999998E-3</c:v>
                </c:pt>
                <c:pt idx="592">
                  <c:v>2.4480000000000001E-3</c:v>
                </c:pt>
                <c:pt idx="593">
                  <c:v>2.4399999999999999E-3</c:v>
                </c:pt>
                <c:pt idx="594">
                  <c:v>2.4329999999999998E-3</c:v>
                </c:pt>
                <c:pt idx="595">
                  <c:v>2.4250000000000001E-3</c:v>
                </c:pt>
                <c:pt idx="596">
                  <c:v>2.4169999999999999E-3</c:v>
                </c:pt>
                <c:pt idx="597">
                  <c:v>2.4090000000000001E-3</c:v>
                </c:pt>
                <c:pt idx="598">
                  <c:v>2.4009999999999999E-3</c:v>
                </c:pt>
                <c:pt idx="599">
                  <c:v>2.3939999999999999E-3</c:v>
                </c:pt>
                <c:pt idx="600">
                  <c:v>2.3860000000000001E-3</c:v>
                </c:pt>
                <c:pt idx="601">
                  <c:v>2.3779999999999999E-3</c:v>
                </c:pt>
                <c:pt idx="602">
                  <c:v>2.3709999999999998E-3</c:v>
                </c:pt>
                <c:pt idx="603">
                  <c:v>2.3630000000000001E-3</c:v>
                </c:pt>
                <c:pt idx="604">
                  <c:v>2.356E-3</c:v>
                </c:pt>
                <c:pt idx="605">
                  <c:v>2.3479999999999998E-3</c:v>
                </c:pt>
                <c:pt idx="606">
                  <c:v>2.3410000000000002E-3</c:v>
                </c:pt>
                <c:pt idx="607">
                  <c:v>2.333E-3</c:v>
                </c:pt>
                <c:pt idx="608">
                  <c:v>2.3259999999999999E-3</c:v>
                </c:pt>
                <c:pt idx="609">
                  <c:v>2.3189999999999999E-3</c:v>
                </c:pt>
                <c:pt idx="610">
                  <c:v>2.3110000000000001E-3</c:v>
                </c:pt>
                <c:pt idx="611">
                  <c:v>2.3040000000000001E-3</c:v>
                </c:pt>
                <c:pt idx="612">
                  <c:v>2.297E-3</c:v>
                </c:pt>
                <c:pt idx="613">
                  <c:v>2.2889999999999998E-3</c:v>
                </c:pt>
                <c:pt idx="614">
                  <c:v>2.2820000000000002E-3</c:v>
                </c:pt>
                <c:pt idx="615">
                  <c:v>2.2750000000000001E-3</c:v>
                </c:pt>
                <c:pt idx="616">
                  <c:v>2.2680000000000001E-3</c:v>
                </c:pt>
                <c:pt idx="617">
                  <c:v>2.261E-3</c:v>
                </c:pt>
                <c:pt idx="618">
                  <c:v>2.2539999999999999E-3</c:v>
                </c:pt>
                <c:pt idx="619">
                  <c:v>2.2469999999999999E-3</c:v>
                </c:pt>
                <c:pt idx="620">
                  <c:v>2.2399999999999998E-3</c:v>
                </c:pt>
                <c:pt idx="621">
                  <c:v>2.2330000000000002E-3</c:v>
                </c:pt>
                <c:pt idx="622">
                  <c:v>2.2260000000000001E-3</c:v>
                </c:pt>
                <c:pt idx="623">
                  <c:v>2.2190000000000001E-3</c:v>
                </c:pt>
                <c:pt idx="624">
                  <c:v>2.212E-3</c:v>
                </c:pt>
                <c:pt idx="625">
                  <c:v>2.2049999999999999E-3</c:v>
                </c:pt>
                <c:pt idx="626">
                  <c:v>2.199E-3</c:v>
                </c:pt>
                <c:pt idx="627">
                  <c:v>2.1919999999999999E-3</c:v>
                </c:pt>
                <c:pt idx="628">
                  <c:v>2.1849999999999999E-3</c:v>
                </c:pt>
                <c:pt idx="629">
                  <c:v>2.1779999999999998E-3</c:v>
                </c:pt>
                <c:pt idx="630">
                  <c:v>2.1719999999999999E-3</c:v>
                </c:pt>
                <c:pt idx="631">
                  <c:v>2.1649999999999998E-3</c:v>
                </c:pt>
                <c:pt idx="632">
                  <c:v>2.1580000000000002E-3</c:v>
                </c:pt>
                <c:pt idx="633">
                  <c:v>2.1519999999999998E-3</c:v>
                </c:pt>
                <c:pt idx="634">
                  <c:v>2.1450000000000002E-3</c:v>
                </c:pt>
                <c:pt idx="635">
                  <c:v>2.1389999999999998E-3</c:v>
                </c:pt>
                <c:pt idx="636">
                  <c:v>2.1320000000000002E-3</c:v>
                </c:pt>
                <c:pt idx="637">
                  <c:v>2.1259999999999999E-3</c:v>
                </c:pt>
                <c:pt idx="638">
                  <c:v>2.1189999999999998E-3</c:v>
                </c:pt>
                <c:pt idx="639">
                  <c:v>2.1129999999999999E-3</c:v>
                </c:pt>
                <c:pt idx="640">
                  <c:v>2.1069999999999999E-3</c:v>
                </c:pt>
                <c:pt idx="641">
                  <c:v>2.0999999999999999E-3</c:v>
                </c:pt>
                <c:pt idx="642">
                  <c:v>2.0939999999999999E-3</c:v>
                </c:pt>
                <c:pt idx="643">
                  <c:v>2.088E-3</c:v>
                </c:pt>
                <c:pt idx="644">
                  <c:v>2.081E-3</c:v>
                </c:pt>
                <c:pt idx="645">
                  <c:v>2.075E-3</c:v>
                </c:pt>
                <c:pt idx="646">
                  <c:v>2.0690000000000001E-3</c:v>
                </c:pt>
                <c:pt idx="647">
                  <c:v>2.0630000000000002E-3</c:v>
                </c:pt>
                <c:pt idx="648">
                  <c:v>2.0569999999999998E-3</c:v>
                </c:pt>
                <c:pt idx="649">
                  <c:v>2.0500000000000002E-3</c:v>
                </c:pt>
                <c:pt idx="650">
                  <c:v>2.0439999999999998E-3</c:v>
                </c:pt>
                <c:pt idx="651">
                  <c:v>2.0379999999999999E-3</c:v>
                </c:pt>
                <c:pt idx="652">
                  <c:v>2.032E-3</c:v>
                </c:pt>
                <c:pt idx="653">
                  <c:v>2.026E-3</c:v>
                </c:pt>
                <c:pt idx="654">
                  <c:v>2.0200000000000001E-3</c:v>
                </c:pt>
                <c:pt idx="655">
                  <c:v>2.0140000000000002E-3</c:v>
                </c:pt>
                <c:pt idx="656">
                  <c:v>2.0079999999999998E-3</c:v>
                </c:pt>
                <c:pt idx="657">
                  <c:v>2.0019999999999999E-3</c:v>
                </c:pt>
                <c:pt idx="658">
                  <c:v>1.9959999999999999E-3</c:v>
                </c:pt>
                <c:pt idx="659">
                  <c:v>1.9910000000000001E-3</c:v>
                </c:pt>
                <c:pt idx="660">
                  <c:v>1.9849999999999998E-3</c:v>
                </c:pt>
                <c:pt idx="661">
                  <c:v>1.9789999999999999E-3</c:v>
                </c:pt>
                <c:pt idx="662">
                  <c:v>1.9729999999999999E-3</c:v>
                </c:pt>
                <c:pt idx="663">
                  <c:v>1.967E-3</c:v>
                </c:pt>
                <c:pt idx="664">
                  <c:v>1.9620000000000002E-3</c:v>
                </c:pt>
                <c:pt idx="665">
                  <c:v>1.9559999999999998E-3</c:v>
                </c:pt>
                <c:pt idx="666">
                  <c:v>1.9499999999999999E-3</c:v>
                </c:pt>
                <c:pt idx="667">
                  <c:v>1.944E-3</c:v>
                </c:pt>
                <c:pt idx="668">
                  <c:v>1.939E-3</c:v>
                </c:pt>
                <c:pt idx="669">
                  <c:v>1.933E-3</c:v>
                </c:pt>
                <c:pt idx="670">
                  <c:v>1.928E-3</c:v>
                </c:pt>
                <c:pt idx="671">
                  <c:v>1.9220000000000001E-3</c:v>
                </c:pt>
                <c:pt idx="672">
                  <c:v>1.9170000000000001E-3</c:v>
                </c:pt>
                <c:pt idx="673">
                  <c:v>1.9109999999999999E-3</c:v>
                </c:pt>
                <c:pt idx="674">
                  <c:v>1.905E-3</c:v>
                </c:pt>
                <c:pt idx="675">
                  <c:v>1.9E-3</c:v>
                </c:pt>
                <c:pt idx="676">
                  <c:v>1.895E-3</c:v>
                </c:pt>
                <c:pt idx="677">
                  <c:v>1.8890000000000001E-3</c:v>
                </c:pt>
                <c:pt idx="678">
                  <c:v>1.884E-3</c:v>
                </c:pt>
                <c:pt idx="679">
                  <c:v>1.8779999999999999E-3</c:v>
                </c:pt>
                <c:pt idx="680">
                  <c:v>1.8730000000000001E-3</c:v>
                </c:pt>
                <c:pt idx="681">
                  <c:v>1.8680000000000001E-3</c:v>
                </c:pt>
                <c:pt idx="682">
                  <c:v>1.8619999999999999E-3</c:v>
                </c:pt>
                <c:pt idx="683">
                  <c:v>1.8569999999999999E-3</c:v>
                </c:pt>
                <c:pt idx="684">
                  <c:v>1.8519999999999999E-3</c:v>
                </c:pt>
                <c:pt idx="685">
                  <c:v>1.846E-3</c:v>
                </c:pt>
                <c:pt idx="686">
                  <c:v>1.841E-3</c:v>
                </c:pt>
                <c:pt idx="687">
                  <c:v>1.836E-3</c:v>
                </c:pt>
                <c:pt idx="688">
                  <c:v>1.8309999999999999E-3</c:v>
                </c:pt>
                <c:pt idx="689">
                  <c:v>1.8259999999999999E-3</c:v>
                </c:pt>
                <c:pt idx="690">
                  <c:v>1.8209999999999999E-3</c:v>
                </c:pt>
                <c:pt idx="691">
                  <c:v>1.815E-3</c:v>
                </c:pt>
                <c:pt idx="692">
                  <c:v>1.81E-3</c:v>
                </c:pt>
                <c:pt idx="693">
                  <c:v>1.805E-3</c:v>
                </c:pt>
                <c:pt idx="694">
                  <c:v>1.8E-3</c:v>
                </c:pt>
                <c:pt idx="695">
                  <c:v>1.7949999999999999E-3</c:v>
                </c:pt>
                <c:pt idx="696">
                  <c:v>1.7899999999999999E-3</c:v>
                </c:pt>
                <c:pt idx="697">
                  <c:v>1.7849999999999999E-3</c:v>
                </c:pt>
                <c:pt idx="698">
                  <c:v>1.7799999999999999E-3</c:v>
                </c:pt>
                <c:pt idx="699">
                  <c:v>1.7750000000000001E-3</c:v>
                </c:pt>
                <c:pt idx="700">
                  <c:v>1.7700000000000001E-3</c:v>
                </c:pt>
                <c:pt idx="701">
                  <c:v>1.7650000000000001E-3</c:v>
                </c:pt>
                <c:pt idx="702">
                  <c:v>1.761E-3</c:v>
                </c:pt>
                <c:pt idx="703">
                  <c:v>1.756E-3</c:v>
                </c:pt>
                <c:pt idx="704">
                  <c:v>1.751E-3</c:v>
                </c:pt>
                <c:pt idx="705">
                  <c:v>1.7459999999999999E-3</c:v>
                </c:pt>
                <c:pt idx="706">
                  <c:v>1.7409999999999999E-3</c:v>
                </c:pt>
                <c:pt idx="707">
                  <c:v>1.7359999999999999E-3</c:v>
                </c:pt>
                <c:pt idx="708">
                  <c:v>1.732E-3</c:v>
                </c:pt>
                <c:pt idx="709">
                  <c:v>1.727E-3</c:v>
                </c:pt>
                <c:pt idx="710">
                  <c:v>1.722E-3</c:v>
                </c:pt>
                <c:pt idx="711">
                  <c:v>1.717E-3</c:v>
                </c:pt>
                <c:pt idx="712">
                  <c:v>1.7129999999999999E-3</c:v>
                </c:pt>
                <c:pt idx="713">
                  <c:v>1.7080000000000001E-3</c:v>
                </c:pt>
                <c:pt idx="714">
                  <c:v>1.7030000000000001E-3</c:v>
                </c:pt>
                <c:pt idx="715">
                  <c:v>1.699E-3</c:v>
                </c:pt>
                <c:pt idx="716">
                  <c:v>1.694E-3</c:v>
                </c:pt>
                <c:pt idx="717">
                  <c:v>1.6900000000000001E-3</c:v>
                </c:pt>
                <c:pt idx="718">
                  <c:v>1.6850000000000001E-3</c:v>
                </c:pt>
                <c:pt idx="719">
                  <c:v>1.6800000000000001E-3</c:v>
                </c:pt>
                <c:pt idx="720">
                  <c:v>1.676E-3</c:v>
                </c:pt>
                <c:pt idx="721">
                  <c:v>1.671E-3</c:v>
                </c:pt>
                <c:pt idx="722">
                  <c:v>1.6670000000000001E-3</c:v>
                </c:pt>
                <c:pt idx="723">
                  <c:v>1.6620000000000001E-3</c:v>
                </c:pt>
                <c:pt idx="724">
                  <c:v>1.658E-3</c:v>
                </c:pt>
                <c:pt idx="725">
                  <c:v>1.653E-3</c:v>
                </c:pt>
                <c:pt idx="726">
                  <c:v>1.6490000000000001E-3</c:v>
                </c:pt>
                <c:pt idx="727">
                  <c:v>1.645E-3</c:v>
                </c:pt>
                <c:pt idx="728">
                  <c:v>1.64E-3</c:v>
                </c:pt>
                <c:pt idx="729">
                  <c:v>1.6360000000000001E-3</c:v>
                </c:pt>
                <c:pt idx="730">
                  <c:v>1.6310000000000001E-3</c:v>
                </c:pt>
                <c:pt idx="731">
                  <c:v>1.627E-3</c:v>
                </c:pt>
                <c:pt idx="732">
                  <c:v>1.6230000000000001E-3</c:v>
                </c:pt>
                <c:pt idx="733">
                  <c:v>1.6180000000000001E-3</c:v>
                </c:pt>
                <c:pt idx="734">
                  <c:v>1.614E-3</c:v>
                </c:pt>
                <c:pt idx="735">
                  <c:v>1.6100000000000001E-3</c:v>
                </c:pt>
                <c:pt idx="736">
                  <c:v>1.606E-3</c:v>
                </c:pt>
                <c:pt idx="737">
                  <c:v>1.601E-3</c:v>
                </c:pt>
                <c:pt idx="738">
                  <c:v>1.5969999999999999E-3</c:v>
                </c:pt>
                <c:pt idx="739">
                  <c:v>1.593E-3</c:v>
                </c:pt>
                <c:pt idx="740">
                  <c:v>1.5889999999999999E-3</c:v>
                </c:pt>
                <c:pt idx="741">
                  <c:v>1.5839999999999999E-3</c:v>
                </c:pt>
                <c:pt idx="742">
                  <c:v>1.58E-3</c:v>
                </c:pt>
                <c:pt idx="743">
                  <c:v>1.5759999999999999E-3</c:v>
                </c:pt>
                <c:pt idx="744">
                  <c:v>1.572E-3</c:v>
                </c:pt>
                <c:pt idx="745">
                  <c:v>1.5679999999999999E-3</c:v>
                </c:pt>
                <c:pt idx="746">
                  <c:v>1.5640000000000001E-3</c:v>
                </c:pt>
                <c:pt idx="747">
                  <c:v>1.56E-3</c:v>
                </c:pt>
                <c:pt idx="748">
                  <c:v>1.5560000000000001E-3</c:v>
                </c:pt>
                <c:pt idx="749">
                  <c:v>1.552E-3</c:v>
                </c:pt>
                <c:pt idx="750">
                  <c:v>1.5479999999999999E-3</c:v>
                </c:pt>
                <c:pt idx="751">
                  <c:v>1.544E-3</c:v>
                </c:pt>
                <c:pt idx="752">
                  <c:v>1.5399999999999999E-3</c:v>
                </c:pt>
                <c:pt idx="753">
                  <c:v>1.536E-3</c:v>
                </c:pt>
                <c:pt idx="754">
                  <c:v>1.5319999999999999E-3</c:v>
                </c:pt>
                <c:pt idx="755">
                  <c:v>1.5280000000000001E-3</c:v>
                </c:pt>
                <c:pt idx="756">
                  <c:v>1.524E-3</c:v>
                </c:pt>
                <c:pt idx="757">
                  <c:v>1.5200000000000001E-3</c:v>
                </c:pt>
                <c:pt idx="758">
                  <c:v>1.516E-3</c:v>
                </c:pt>
                <c:pt idx="759">
                  <c:v>1.5120000000000001E-3</c:v>
                </c:pt>
                <c:pt idx="760">
                  <c:v>1.508E-3</c:v>
                </c:pt>
                <c:pt idx="761">
                  <c:v>1.5039999999999999E-3</c:v>
                </c:pt>
                <c:pt idx="762">
                  <c:v>1.5E-3</c:v>
                </c:pt>
                <c:pt idx="763">
                  <c:v>1.4959999999999999E-3</c:v>
                </c:pt>
                <c:pt idx="764">
                  <c:v>1.493E-3</c:v>
                </c:pt>
                <c:pt idx="765">
                  <c:v>1.4890000000000001E-3</c:v>
                </c:pt>
                <c:pt idx="766">
                  <c:v>1.485E-3</c:v>
                </c:pt>
                <c:pt idx="767">
                  <c:v>1.4809999999999999E-3</c:v>
                </c:pt>
                <c:pt idx="768">
                  <c:v>1.477E-3</c:v>
                </c:pt>
                <c:pt idx="769">
                  <c:v>1.474E-3</c:v>
                </c:pt>
                <c:pt idx="770">
                  <c:v>1.47E-3</c:v>
                </c:pt>
                <c:pt idx="771">
                  <c:v>1.4660000000000001E-3</c:v>
                </c:pt>
                <c:pt idx="772">
                  <c:v>1.4630000000000001E-3</c:v>
                </c:pt>
                <c:pt idx="773">
                  <c:v>1.459E-3</c:v>
                </c:pt>
                <c:pt idx="774">
                  <c:v>1.4549999999999999E-3</c:v>
                </c:pt>
                <c:pt idx="775">
                  <c:v>1.451E-3</c:v>
                </c:pt>
                <c:pt idx="776">
                  <c:v>1.4480000000000001E-3</c:v>
                </c:pt>
                <c:pt idx="777">
                  <c:v>1.444E-3</c:v>
                </c:pt>
                <c:pt idx="778">
                  <c:v>1.441E-3</c:v>
                </c:pt>
                <c:pt idx="779">
                  <c:v>1.4369999999999999E-3</c:v>
                </c:pt>
                <c:pt idx="780">
                  <c:v>1.433E-3</c:v>
                </c:pt>
                <c:pt idx="781">
                  <c:v>1.4300000000000001E-3</c:v>
                </c:pt>
                <c:pt idx="782">
                  <c:v>1.426E-3</c:v>
                </c:pt>
                <c:pt idx="783">
                  <c:v>1.423E-3</c:v>
                </c:pt>
                <c:pt idx="784">
                  <c:v>1.4189999999999999E-3</c:v>
                </c:pt>
                <c:pt idx="785">
                  <c:v>1.4159999999999999E-3</c:v>
                </c:pt>
                <c:pt idx="786">
                  <c:v>1.4120000000000001E-3</c:v>
                </c:pt>
                <c:pt idx="787">
                  <c:v>1.4090000000000001E-3</c:v>
                </c:pt>
                <c:pt idx="788">
                  <c:v>1.405E-3</c:v>
                </c:pt>
                <c:pt idx="789">
                  <c:v>1.402E-3</c:v>
                </c:pt>
                <c:pt idx="790">
                  <c:v>1.3979999999999999E-3</c:v>
                </c:pt>
                <c:pt idx="791">
                  <c:v>1.395E-3</c:v>
                </c:pt>
                <c:pt idx="792">
                  <c:v>1.3910000000000001E-3</c:v>
                </c:pt>
                <c:pt idx="793">
                  <c:v>1.3879999999999999E-3</c:v>
                </c:pt>
                <c:pt idx="794">
                  <c:v>1.384E-3</c:v>
                </c:pt>
                <c:pt idx="795">
                  <c:v>1.3810000000000001E-3</c:v>
                </c:pt>
                <c:pt idx="796">
                  <c:v>1.377E-3</c:v>
                </c:pt>
                <c:pt idx="797">
                  <c:v>1.374E-3</c:v>
                </c:pt>
                <c:pt idx="798">
                  <c:v>1.371E-3</c:v>
                </c:pt>
                <c:pt idx="799">
                  <c:v>1.3669999999999999E-3</c:v>
                </c:pt>
                <c:pt idx="800">
                  <c:v>1.364E-3</c:v>
                </c:pt>
                <c:pt idx="801">
                  <c:v>1.361E-3</c:v>
                </c:pt>
                <c:pt idx="802">
                  <c:v>1.3569999999999999E-3</c:v>
                </c:pt>
                <c:pt idx="803">
                  <c:v>1.354E-3</c:v>
                </c:pt>
                <c:pt idx="804">
                  <c:v>1.351E-3</c:v>
                </c:pt>
                <c:pt idx="805">
                  <c:v>1.3470000000000001E-3</c:v>
                </c:pt>
                <c:pt idx="806">
                  <c:v>1.3439999999999999E-3</c:v>
                </c:pt>
                <c:pt idx="807">
                  <c:v>1.341E-3</c:v>
                </c:pt>
                <c:pt idx="808">
                  <c:v>1.338E-3</c:v>
                </c:pt>
                <c:pt idx="809">
                  <c:v>1.3339999999999999E-3</c:v>
                </c:pt>
                <c:pt idx="810">
                  <c:v>1.3309999999999999E-3</c:v>
                </c:pt>
                <c:pt idx="811">
                  <c:v>1.328E-3</c:v>
                </c:pt>
                <c:pt idx="812">
                  <c:v>1.325E-3</c:v>
                </c:pt>
                <c:pt idx="813">
                  <c:v>1.322E-3</c:v>
                </c:pt>
                <c:pt idx="814">
                  <c:v>1.3179999999999999E-3</c:v>
                </c:pt>
                <c:pt idx="815">
                  <c:v>1.315E-3</c:v>
                </c:pt>
                <c:pt idx="816">
                  <c:v>1.312E-3</c:v>
                </c:pt>
                <c:pt idx="817">
                  <c:v>1.3090000000000001E-3</c:v>
                </c:pt>
                <c:pt idx="818">
                  <c:v>1.3060000000000001E-3</c:v>
                </c:pt>
                <c:pt idx="819">
                  <c:v>1.3029999999999999E-3</c:v>
                </c:pt>
                <c:pt idx="820">
                  <c:v>1.2999999999999999E-3</c:v>
                </c:pt>
                <c:pt idx="821">
                  <c:v>1.297E-3</c:v>
                </c:pt>
                <c:pt idx="822">
                  <c:v>1.2930000000000001E-3</c:v>
                </c:pt>
                <c:pt idx="823">
                  <c:v>1.2899999999999999E-3</c:v>
                </c:pt>
                <c:pt idx="824">
                  <c:v>1.2869999999999999E-3</c:v>
                </c:pt>
                <c:pt idx="825">
                  <c:v>1.284E-3</c:v>
                </c:pt>
                <c:pt idx="826">
                  <c:v>1.281E-3</c:v>
                </c:pt>
                <c:pt idx="827">
                  <c:v>1.2780000000000001E-3</c:v>
                </c:pt>
                <c:pt idx="828">
                  <c:v>1.2750000000000001E-3</c:v>
                </c:pt>
                <c:pt idx="829">
                  <c:v>1.2719999999999999E-3</c:v>
                </c:pt>
                <c:pt idx="830">
                  <c:v>1.2689999999999999E-3</c:v>
                </c:pt>
                <c:pt idx="831">
                  <c:v>1.266E-3</c:v>
                </c:pt>
                <c:pt idx="832">
                  <c:v>1.263E-3</c:v>
                </c:pt>
                <c:pt idx="833">
                  <c:v>1.2600000000000001E-3</c:v>
                </c:pt>
                <c:pt idx="834">
                  <c:v>1.2570000000000001E-3</c:v>
                </c:pt>
                <c:pt idx="835">
                  <c:v>1.2539999999999999E-3</c:v>
                </c:pt>
                <c:pt idx="836">
                  <c:v>1.2509999999999999E-3</c:v>
                </c:pt>
                <c:pt idx="837">
                  <c:v>1.248E-3</c:v>
                </c:pt>
                <c:pt idx="838">
                  <c:v>1.245E-3</c:v>
                </c:pt>
                <c:pt idx="839">
                  <c:v>1.243E-3</c:v>
                </c:pt>
                <c:pt idx="840">
                  <c:v>1.24E-3</c:v>
                </c:pt>
                <c:pt idx="841">
                  <c:v>1.237E-3</c:v>
                </c:pt>
                <c:pt idx="842">
                  <c:v>1.2340000000000001E-3</c:v>
                </c:pt>
                <c:pt idx="843">
                  <c:v>1.2310000000000001E-3</c:v>
                </c:pt>
                <c:pt idx="844">
                  <c:v>1.2279999999999999E-3</c:v>
                </c:pt>
                <c:pt idx="845">
                  <c:v>1.225E-3</c:v>
                </c:pt>
                <c:pt idx="846">
                  <c:v>1.222E-3</c:v>
                </c:pt>
                <c:pt idx="847">
                  <c:v>1.2199999999999999E-3</c:v>
                </c:pt>
                <c:pt idx="848">
                  <c:v>1.217E-3</c:v>
                </c:pt>
                <c:pt idx="849">
                  <c:v>1.214E-3</c:v>
                </c:pt>
                <c:pt idx="850">
                  <c:v>1.2110000000000001E-3</c:v>
                </c:pt>
                <c:pt idx="851">
                  <c:v>1.2080000000000001E-3</c:v>
                </c:pt>
                <c:pt idx="852">
                  <c:v>1.206E-3</c:v>
                </c:pt>
                <c:pt idx="853">
                  <c:v>1.2030000000000001E-3</c:v>
                </c:pt>
                <c:pt idx="854">
                  <c:v>1.1999999999999999E-3</c:v>
                </c:pt>
                <c:pt idx="855">
                  <c:v>1.1969999999999999E-3</c:v>
                </c:pt>
                <c:pt idx="856">
                  <c:v>1.1950000000000001E-3</c:v>
                </c:pt>
                <c:pt idx="857">
                  <c:v>1.1919999999999999E-3</c:v>
                </c:pt>
                <c:pt idx="858">
                  <c:v>1.189E-3</c:v>
                </c:pt>
                <c:pt idx="859">
                  <c:v>1.186E-3</c:v>
                </c:pt>
                <c:pt idx="860">
                  <c:v>1.1839999999999999E-3</c:v>
                </c:pt>
                <c:pt idx="861">
                  <c:v>1.181E-3</c:v>
                </c:pt>
                <c:pt idx="862">
                  <c:v>1.178E-3</c:v>
                </c:pt>
                <c:pt idx="863">
                  <c:v>1.176E-3</c:v>
                </c:pt>
                <c:pt idx="864">
                  <c:v>1.173E-3</c:v>
                </c:pt>
                <c:pt idx="865">
                  <c:v>1.17E-3</c:v>
                </c:pt>
                <c:pt idx="866">
                  <c:v>1.168E-3</c:v>
                </c:pt>
                <c:pt idx="867">
                  <c:v>1.165E-3</c:v>
                </c:pt>
                <c:pt idx="868">
                  <c:v>1.1620000000000001E-3</c:v>
                </c:pt>
                <c:pt idx="869">
                  <c:v>1.16E-3</c:v>
                </c:pt>
                <c:pt idx="870">
                  <c:v>1.157E-3</c:v>
                </c:pt>
                <c:pt idx="871">
                  <c:v>1.1540000000000001E-3</c:v>
                </c:pt>
                <c:pt idx="872">
                  <c:v>1.152E-3</c:v>
                </c:pt>
                <c:pt idx="873">
                  <c:v>1.1490000000000001E-3</c:v>
                </c:pt>
                <c:pt idx="874">
                  <c:v>1.147E-3</c:v>
                </c:pt>
                <c:pt idx="875">
                  <c:v>1.1440000000000001E-3</c:v>
                </c:pt>
                <c:pt idx="876">
                  <c:v>1.142E-3</c:v>
                </c:pt>
                <c:pt idx="877">
                  <c:v>1.139E-3</c:v>
                </c:pt>
                <c:pt idx="878">
                  <c:v>1.1360000000000001E-3</c:v>
                </c:pt>
                <c:pt idx="879">
                  <c:v>1.134E-3</c:v>
                </c:pt>
                <c:pt idx="880">
                  <c:v>1.1310000000000001E-3</c:v>
                </c:pt>
                <c:pt idx="881">
                  <c:v>1.129E-3</c:v>
                </c:pt>
                <c:pt idx="882">
                  <c:v>1.126E-3</c:v>
                </c:pt>
                <c:pt idx="883">
                  <c:v>1.124E-3</c:v>
                </c:pt>
                <c:pt idx="884">
                  <c:v>1.121E-3</c:v>
                </c:pt>
                <c:pt idx="885">
                  <c:v>1.119E-3</c:v>
                </c:pt>
                <c:pt idx="886">
                  <c:v>1.116E-3</c:v>
                </c:pt>
                <c:pt idx="887">
                  <c:v>1.114E-3</c:v>
                </c:pt>
                <c:pt idx="888">
                  <c:v>1.111E-3</c:v>
                </c:pt>
                <c:pt idx="889">
                  <c:v>1.109E-3</c:v>
                </c:pt>
                <c:pt idx="890">
                  <c:v>1.106E-3</c:v>
                </c:pt>
                <c:pt idx="891">
                  <c:v>1.1039999999999999E-3</c:v>
                </c:pt>
                <c:pt idx="892">
                  <c:v>1.1019999999999999E-3</c:v>
                </c:pt>
                <c:pt idx="893">
                  <c:v>1.0989999999999999E-3</c:v>
                </c:pt>
                <c:pt idx="894">
                  <c:v>1.0970000000000001E-3</c:v>
                </c:pt>
                <c:pt idx="895">
                  <c:v>1.0939999999999999E-3</c:v>
                </c:pt>
                <c:pt idx="896">
                  <c:v>1.0920000000000001E-3</c:v>
                </c:pt>
                <c:pt idx="897">
                  <c:v>1.09E-3</c:v>
                </c:pt>
                <c:pt idx="898">
                  <c:v>1.0870000000000001E-3</c:v>
                </c:pt>
                <c:pt idx="899">
                  <c:v>1.085E-3</c:v>
                </c:pt>
                <c:pt idx="900">
                  <c:v>1.0820000000000001E-3</c:v>
                </c:pt>
                <c:pt idx="901">
                  <c:v>1.08E-3</c:v>
                </c:pt>
                <c:pt idx="902">
                  <c:v>1.078E-3</c:v>
                </c:pt>
                <c:pt idx="903">
                  <c:v>1.075E-3</c:v>
                </c:pt>
                <c:pt idx="904">
                  <c:v>1.073E-3</c:v>
                </c:pt>
                <c:pt idx="905">
                  <c:v>1.0709999999999999E-3</c:v>
                </c:pt>
                <c:pt idx="906">
                  <c:v>1.0679999999999999E-3</c:v>
                </c:pt>
                <c:pt idx="907">
                  <c:v>1.0660000000000001E-3</c:v>
                </c:pt>
                <c:pt idx="908">
                  <c:v>1.0640000000000001E-3</c:v>
                </c:pt>
                <c:pt idx="909">
                  <c:v>1.0610000000000001E-3</c:v>
                </c:pt>
                <c:pt idx="910">
                  <c:v>1.059E-3</c:v>
                </c:pt>
                <c:pt idx="911">
                  <c:v>1.057E-3</c:v>
                </c:pt>
                <c:pt idx="912">
                  <c:v>1.0549999999999999E-3</c:v>
                </c:pt>
                <c:pt idx="913">
                  <c:v>1.052E-3</c:v>
                </c:pt>
                <c:pt idx="914">
                  <c:v>1.0499999999999999E-3</c:v>
                </c:pt>
                <c:pt idx="915">
                  <c:v>1.0480000000000001E-3</c:v>
                </c:pt>
                <c:pt idx="916">
                  <c:v>1.0460000000000001E-3</c:v>
                </c:pt>
                <c:pt idx="917">
                  <c:v>1.0430000000000001E-3</c:v>
                </c:pt>
                <c:pt idx="918">
                  <c:v>1.041E-3</c:v>
                </c:pt>
                <c:pt idx="919">
                  <c:v>1.039E-3</c:v>
                </c:pt>
                <c:pt idx="920">
                  <c:v>1.0369999999999999E-3</c:v>
                </c:pt>
                <c:pt idx="921">
                  <c:v>1.034E-3</c:v>
                </c:pt>
                <c:pt idx="922">
                  <c:v>1.0319999999999999E-3</c:v>
                </c:pt>
                <c:pt idx="923">
                  <c:v>1.0300000000000001E-3</c:v>
                </c:pt>
                <c:pt idx="924">
                  <c:v>1.0280000000000001E-3</c:v>
                </c:pt>
                <c:pt idx="925">
                  <c:v>1.026E-3</c:v>
                </c:pt>
                <c:pt idx="926">
                  <c:v>1.023E-3</c:v>
                </c:pt>
                <c:pt idx="927">
                  <c:v>1.021E-3</c:v>
                </c:pt>
                <c:pt idx="928">
                  <c:v>1.0189999999999999E-3</c:v>
                </c:pt>
                <c:pt idx="929">
                  <c:v>1.0169999999999999E-3</c:v>
                </c:pt>
                <c:pt idx="930">
                  <c:v>1.0150000000000001E-3</c:v>
                </c:pt>
                <c:pt idx="931">
                  <c:v>1.013E-3</c:v>
                </c:pt>
                <c:pt idx="932">
                  <c:v>1.01E-3</c:v>
                </c:pt>
                <c:pt idx="933">
                  <c:v>1.008E-3</c:v>
                </c:pt>
                <c:pt idx="934">
                  <c:v>1.0059999999999999E-3</c:v>
                </c:pt>
                <c:pt idx="935">
                  <c:v>1.0039999999999999E-3</c:v>
                </c:pt>
                <c:pt idx="936">
                  <c:v>1.0020000000000001E-3</c:v>
                </c:pt>
                <c:pt idx="937">
                  <c:v>1E-3</c:v>
                </c:pt>
                <c:pt idx="938">
                  <c:v>9.9799999999999997E-4</c:v>
                </c:pt>
                <c:pt idx="939">
                  <c:v>9.9599999999999992E-4</c:v>
                </c:pt>
                <c:pt idx="940">
                  <c:v>9.9400000000000009E-4</c:v>
                </c:pt>
                <c:pt idx="941">
                  <c:v>9.9200000000000004E-4</c:v>
                </c:pt>
                <c:pt idx="942">
                  <c:v>9.8900000000000008E-4</c:v>
                </c:pt>
                <c:pt idx="943">
                  <c:v>9.8700000000000003E-4</c:v>
                </c:pt>
                <c:pt idx="944">
                  <c:v>9.8499999999999998E-4</c:v>
                </c:pt>
                <c:pt idx="945">
                  <c:v>9.8299999999999993E-4</c:v>
                </c:pt>
                <c:pt idx="946">
                  <c:v>9.810000000000001E-4</c:v>
                </c:pt>
                <c:pt idx="947">
                  <c:v>9.7900000000000005E-4</c:v>
                </c:pt>
                <c:pt idx="948">
                  <c:v>9.77E-4</c:v>
                </c:pt>
                <c:pt idx="949">
                  <c:v>9.7499999999999996E-4</c:v>
                </c:pt>
                <c:pt idx="950">
                  <c:v>9.7300000000000002E-4</c:v>
                </c:pt>
                <c:pt idx="951">
                  <c:v>9.7099999999999997E-4</c:v>
                </c:pt>
                <c:pt idx="952">
                  <c:v>9.6900000000000003E-4</c:v>
                </c:pt>
                <c:pt idx="953">
                  <c:v>9.6699999999999998E-4</c:v>
                </c:pt>
                <c:pt idx="954">
                  <c:v>9.6500000000000004E-4</c:v>
                </c:pt>
                <c:pt idx="955">
                  <c:v>9.6299999999999999E-4</c:v>
                </c:pt>
                <c:pt idx="956">
                  <c:v>9.6100000000000005E-4</c:v>
                </c:pt>
                <c:pt idx="957">
                  <c:v>9.59E-4</c:v>
                </c:pt>
                <c:pt idx="958">
                  <c:v>9.5699999999999995E-4</c:v>
                </c:pt>
                <c:pt idx="959">
                  <c:v>9.5500000000000001E-4</c:v>
                </c:pt>
                <c:pt idx="960">
                  <c:v>9.5299999999999996E-4</c:v>
                </c:pt>
                <c:pt idx="961">
                  <c:v>9.5100000000000002E-4</c:v>
                </c:pt>
                <c:pt idx="962">
                  <c:v>9.4899999999999997E-4</c:v>
                </c:pt>
                <c:pt idx="963">
                  <c:v>9.4700000000000003E-4</c:v>
                </c:pt>
                <c:pt idx="964">
                  <c:v>9.4499999999999998E-4</c:v>
                </c:pt>
                <c:pt idx="965">
                  <c:v>9.4399999999999996E-4</c:v>
                </c:pt>
                <c:pt idx="966">
                  <c:v>9.4200000000000002E-4</c:v>
                </c:pt>
                <c:pt idx="967">
                  <c:v>9.3999999999999997E-4</c:v>
                </c:pt>
                <c:pt idx="968">
                  <c:v>9.3800000000000003E-4</c:v>
                </c:pt>
                <c:pt idx="969">
                  <c:v>9.3599999999999998E-4</c:v>
                </c:pt>
                <c:pt idx="970">
                  <c:v>9.3400000000000004E-4</c:v>
                </c:pt>
                <c:pt idx="971">
                  <c:v>9.3199999999999999E-4</c:v>
                </c:pt>
                <c:pt idx="972">
                  <c:v>9.3000000000000005E-4</c:v>
                </c:pt>
                <c:pt idx="973">
                  <c:v>9.2800000000000001E-4</c:v>
                </c:pt>
                <c:pt idx="974">
                  <c:v>9.2599999999999996E-4</c:v>
                </c:pt>
                <c:pt idx="975">
                  <c:v>9.2500000000000004E-4</c:v>
                </c:pt>
                <c:pt idx="976">
                  <c:v>9.2299999999999999E-4</c:v>
                </c:pt>
                <c:pt idx="977">
                  <c:v>9.2100000000000005E-4</c:v>
                </c:pt>
                <c:pt idx="978">
                  <c:v>9.19E-4</c:v>
                </c:pt>
                <c:pt idx="979">
                  <c:v>9.1699999999999995E-4</c:v>
                </c:pt>
                <c:pt idx="980">
                  <c:v>9.1500000000000001E-4</c:v>
                </c:pt>
                <c:pt idx="981">
                  <c:v>9.1299999999999997E-4</c:v>
                </c:pt>
                <c:pt idx="982">
                  <c:v>9.1200000000000005E-4</c:v>
                </c:pt>
                <c:pt idx="983">
                  <c:v>9.1E-4</c:v>
                </c:pt>
                <c:pt idx="984">
                  <c:v>9.0799999999999995E-4</c:v>
                </c:pt>
                <c:pt idx="985">
                  <c:v>9.0600000000000001E-4</c:v>
                </c:pt>
                <c:pt idx="986">
                  <c:v>9.0399999999999996E-4</c:v>
                </c:pt>
                <c:pt idx="987">
                  <c:v>9.0200000000000002E-4</c:v>
                </c:pt>
                <c:pt idx="988">
                  <c:v>9.01E-4</c:v>
                </c:pt>
                <c:pt idx="989">
                  <c:v>8.9899999999999995E-4</c:v>
                </c:pt>
                <c:pt idx="990">
                  <c:v>8.9700000000000001E-4</c:v>
                </c:pt>
                <c:pt idx="991">
                  <c:v>8.9499999999999996E-4</c:v>
                </c:pt>
                <c:pt idx="992">
                  <c:v>8.9400000000000005E-4</c:v>
                </c:pt>
                <c:pt idx="993">
                  <c:v>8.92E-4</c:v>
                </c:pt>
                <c:pt idx="994">
                  <c:v>8.8999999999999995E-4</c:v>
                </c:pt>
                <c:pt idx="995">
                  <c:v>8.8800000000000001E-4</c:v>
                </c:pt>
                <c:pt idx="996">
                  <c:v>8.8599999999999996E-4</c:v>
                </c:pt>
                <c:pt idx="997">
                  <c:v>8.8500000000000004E-4</c:v>
                </c:pt>
                <c:pt idx="998">
                  <c:v>8.83E-4</c:v>
                </c:pt>
                <c:pt idx="999">
                  <c:v>8.8099999999999995E-4</c:v>
                </c:pt>
                <c:pt idx="1000">
                  <c:v>8.7900000000000001E-4</c:v>
                </c:pt>
              </c:numCache>
            </c:numRef>
          </c:yVal>
          <c:smooth val="1"/>
          <c:extLst>
            <c:ext xmlns:c16="http://schemas.microsoft.com/office/drawing/2014/chart" uri="{C3380CC4-5D6E-409C-BE32-E72D297353CC}">
              <c16:uniqueId val="{00000000-AA22-4D39-87F9-3A4F5530FBFE}"/>
            </c:ext>
          </c:extLst>
        </c:ser>
        <c:dLbls>
          <c:showLegendKey val="0"/>
          <c:showVal val="0"/>
          <c:showCatName val="0"/>
          <c:showSerName val="0"/>
          <c:showPercent val="0"/>
          <c:showBubbleSize val="0"/>
        </c:dLbls>
        <c:axId val="1154609408"/>
        <c:axId val="1154591648"/>
      </c:scatterChart>
      <c:valAx>
        <c:axId val="1154609408"/>
        <c:scaling>
          <c:orientation val="minMax"/>
          <c:max val="10"/>
        </c:scaling>
        <c:delete val="0"/>
        <c:axPos val="b"/>
        <c:majorGridlines>
          <c:spPr>
            <a:ln w="9525" cap="flat" cmpd="sng" algn="ctr">
              <a:solidFill>
                <a:schemeClr val="bg2">
                  <a:lumMod val="75000"/>
                </a:schemeClr>
              </a:solidFill>
              <a:round/>
            </a:ln>
            <a:effectLst/>
          </c:spPr>
        </c:majorGridlines>
        <c:minorGridlines>
          <c:spPr>
            <a:ln w="9525" cap="flat" cmpd="sng" algn="ctr">
              <a:solidFill>
                <a:schemeClr val="bg2">
                  <a:lumMod val="7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Period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54591648"/>
        <c:crosses val="autoZero"/>
        <c:crossBetween val="midCat"/>
        <c:majorUnit val="1"/>
        <c:minorUnit val="0.5"/>
      </c:valAx>
      <c:valAx>
        <c:axId val="1154591648"/>
        <c:scaling>
          <c:orientation val="minMax"/>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solidFill>
                      <a:sysClr val="windowText" lastClr="000000"/>
                    </a:solidFill>
                  </a:rPr>
                  <a:t>Aceleration (</a:t>
                </a:r>
                <a:r>
                  <a:rPr lang="es-MX" i="1">
                    <a:solidFill>
                      <a:sysClr val="windowText" lastClr="000000"/>
                    </a:solidFill>
                  </a:rPr>
                  <a:t>Sa/g</a:t>
                </a:r>
                <a:r>
                  <a:rPr lang="es-MX">
                    <a:solidFill>
                      <a:sysClr val="windowText" lastClr="000000"/>
                    </a:solidFill>
                  </a:rPr>
                  <a:t>)</a:t>
                </a:r>
                <a:endParaRPr lang="es-MX" baseline="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546094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6652F83-44AC-4E16-9D09-999AEB1B1BA6}"/>
      </w:docPartPr>
      <w:docPartBody>
        <w:p w:rsidR="00A62CFC" w:rsidRDefault="008B15D8">
          <w:r w:rsidRPr="004D5C74">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5D8"/>
    <w:rsid w:val="00181622"/>
    <w:rsid w:val="004B2F94"/>
    <w:rsid w:val="005468C5"/>
    <w:rsid w:val="0055108B"/>
    <w:rsid w:val="006251A3"/>
    <w:rsid w:val="008B15D8"/>
    <w:rsid w:val="00901BB6"/>
    <w:rsid w:val="00986ECC"/>
    <w:rsid w:val="009C7B16"/>
    <w:rsid w:val="00A62CFC"/>
    <w:rsid w:val="00B733F5"/>
    <w:rsid w:val="00C620FF"/>
    <w:rsid w:val="00CC631A"/>
    <w:rsid w:val="00DD0702"/>
    <w:rsid w:val="00E3205F"/>
    <w:rsid w:val="00E56F67"/>
    <w:rsid w:val="00F17413"/>
  </w:rsids>
  <m:mathPr>
    <m:mathFont m:val="Cambria Math"/>
    <m:brkBin m:val="before"/>
    <m:brkBinSub m:val="--"/>
    <m:smallFrac m:val="0"/>
    <m:dispDef/>
    <m:lMargin m:val="0"/>
    <m:rMargin m:val="0"/>
    <m:defJc m:val="centerGroup"/>
    <m:wrapIndent m:val="1440"/>
    <m:intLim m:val="subSup"/>
    <m:naryLim m:val="undOvr"/>
  </m:mathPr>
  <w:themeFontLang w:val="es-MX" w:bidi="as-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EC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624828-E420-4E89-9540-C47DF5F5244C}">
  <we:reference id="wa104382081" version="1.55.1.0" store="es-ES" storeType="OMEX"/>
  <we:alternateReferences>
    <we:reference id="wa104382081" version="1.55.1.0" store="wa104382081" storeType="OMEX"/>
  </we:alternateReferences>
  <we:properties>
    <we:property name="MENDELEY_BIBLIOGRAPHY_IS_DIRTY" value="true"/>
    <we:property name="MENDELEY_BIBLIOGRAPHY_LAST_MODIFIED" value="1764713292221"/>
    <we:property name="MENDELEY_CITATIONS" value="[{&quot;citationID&quot;:&quot;MENDELEY_CITATION_1d3679fa-5e9d-43f0-8845-debeb603a55d&quot;,&quot;properties&quot;:{&quot;noteIndex&quot;:0},&quot;isEdited&quot;:false,&quot;manualOverride&quot;:{&quot;isManuallyOverridden&quot;:false,&quot;citeprocText&quot;:&quot;(Asghshahr, 2021)&quot;,&quot;manualOverrideText&quot;:&quot;&quot;},&quot;citationTag&quot;:&quot;MENDELEY_CITATION_v3_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&quot;,&quot;citationItems&quot;:[{&quot;id&quot;:&quot;1bd0a697-d67f-3714-942c-f3743c545722&quot;,&quot;itemData&quot;:{&quot;type&quot;:&quot;article-journal&quot;,&quot;id&quot;:&quot;1bd0a697-d67f-3714-942c-f3743c545722&quot;,&quot;title&quot;:&quot;Reliability based design optimization of reinforced concrete frames using genetic algorithm&quot;,&quot;author&quot;:[{&quot;family&quot;:&quot;Asghshahr&quot;,&quot;given&quot;:&quot;Mohammadreza Seify&quot;,&quot;parse-names&quot;:false,&quot;dropping-particle&quot;:&quot;&quot;,&quot;non-dropping-particle&quot;:&quot;&quot;}],&quot;container-title&quot;:&quot;Periodica Polytechnica Civil Engineering&quot;,&quot;DOI&quot;:&quot;10.3311/PPci.17150&quot;,&quot;ISSN&quot;:&quot;15873773&quot;,&quot;issued&quot;:{&quot;date-parts&quot;:[[2021,3]]},&quot;page&quot;:&quot;566-576&quot;,&quot;abstract&quot;:&quot;This paper introduces a new framework for reliability based design optimization (RBDO) of the reinforced concrete (RC) frames. This framework is constructed based on the genetic algorithm (GA) and finite element reliability analysis (FERA) to optimize the frame weight by selecting appropriate sections for structural elements under deterministic and probabilistic constraints. Modulus of elasticity of the concrete and steel bar, dead load, live load, and earthquake equivalent load are considered as random variables. Deterministic constraints include the code design requirements that must be satisfied for all the frame elements according to the nominal values of the aforementioned random variables. On the other hand, this framework provides the minimum required reliability index as the probabilistic constraint. The first-order reliability method (FORM) using the Newton-type recursive relationship will be used to compute the reliability index. The maximum inter-story drift is considered as an engineering demand parameter to define the limit-state function in FORM analysis. To implement the proposed framework, a mid-rise five-story RC frame is selected as an example. Based on the analysis results, increasing the minimum reliability index from 6 to 7 causes an 11 % increase in the weight of the selected RC frame as an objective function. So, we can obtain a trade-off between the optimized frame weight and the required reliability index utilizing the developed framework. Furthermore, the high values of the reliability index for the frame demonstrate the conservative nature of code requirements for interstory drift limitations based on the linear static analysis method.&quot;,&quot;publisher&quot;:&quot;Budapest University of Technology and Economics&quot;,&quot;volume&quot;:&quot;65&quot;,&quot;container-title-short&quot;:&quot;&quot;},&quot;isTemporary&quot;:false}]},{&quot;citationID&quot;:&quot;MENDELEY_CITATION_c8af51ae-236f-4c62-b62f-8dc4b51a49ef&quot;,&quot;properties&quot;:{&quot;noteIndex&quot;:0},&quot;isEdited&quot;:false,&quot;manualOverride&quot;:{&quot;isManuallyOverridden&quot;:false,&quot;citeprocText&quot;:&quot;(Lee et al., 2020)&quot;,&quot;manualOverrideText&quot;:&quot;&quot;},&quot;citationTag&quot;:&quot;MENDELEY_CITATION_v3_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&quot;,&quot;citationItems&quot;:[{&quot;id&quot;:&quot;66f4922d-5168-30de-852d-a04d6f747f85&quot;,&quot;itemData&quot;:{&quot;type&quot;:&quot;article-journal&quot;,&quot;id&quot;:&quot;66f4922d-5168-30de-852d-a04d6f747f85&quot;,&quot;title&quot;:&quot;ABAQUS modeling for post-tensioned reinforced concrete beams&quot;,&quot;author&quot;:[{&quot;family&quot;:&quot;Lee&quot;,&quot;given&quot;:&quot;Swoo Heon&quot;,&quot;parse-names&quot;:false,&quot;dropping-particle&quot;:&quot;&quot;,&quot;non-dropping-particle&quot;:&quot;&quot;},{&quot;family&quot;:&quot;Abolmaali&quot;,&quot;given&quot;:&quot;Ali&quot;,&quot;parse-names&quot;:false,&quot;dropping-particle&quot;:&quot;&quot;,&quot;non-dropping-particle&quot;:&quot;&quot;},{&quot;family&quot;:&quot;Shin&quot;,&quot;given&quot;:&quot;Kyung Jae&quot;,&quot;parse-names&quot;:false,&quot;dropping-particle&quot;:&quot;&quot;,&quot;non-dropping-particle&quot;:&quot;&quot;},{&quot;family&quot;:&quot;Lee&quot;,&quot;given&quot;:&quot;Hee&quot;,&quot;parse-names&quot;:false,&quot;dropping-particle&quot;:&quot;Du&quot;,&quot;non-dropping-particle&quot;:&quot;&quot;}],&quot;container-title&quot;:&quot;Journal of Building Engineering&quot;,&quot;accessed&quot;:{&quot;date-parts&quot;:[[2025,12,2]]},&quot;DOI&quot;:&quot;10.1016/J.JOBE.2020.101273&quot;,&quot;ISSN&quot;:&quot;23527102&quot;,&quot;URL&quot;:&quot;https://www.researchgate.net/publication/339292805_ABAQUS_modeling_for_post-tensioned_concrete_beams&quot;,&quot;issued&quot;:{&quot;date-parts&quot;:[[2020,7,1]]},&quot;abstract&quot;:&quot;Finite element analysis (FEA) using ABAQUS software was performed to investigate the behavior of post-tensioned concrete beams. This study is an attempt to examine the concrete damage behavior using a concrete damaged plasticity (CDP) model in ABAQUS, as well as the effect of an external post-tensioning (EPT) steel rod system. Concrete is a well-used material in many architectural and civil structures, with behavior exhibiting different characteristics in compression and tension; it also shows an inelastic-nonlinear behavior. These properties of concrete make modeling or simulation of the material difficult. In reinforced concrete, there is particular difficulty with respect to the bond-slip relationship between concrete and steel. However, in this paper the finite element analysis for concrete beams through ABAQUS simulation has been carried out with some assumptions, including perfect bond of steel and concrete and the CDP model for concrete property. In comparing analysis and experimental results, the simulated tensile deformations are similar to actual crack patterns in tests and the analytical responses such as strength, deflection, and stress of external rods are in good agreement with the measured responses.&quot;,&quot;publisher&quot;:&quot;Elsevier Ltd&quot;,&quot;volume&quot;:&quot;30&quot;,&quot;container-title-short&quot;:&quot;&quot;},&quot;isTemporary&quot;:false}]},{&quot;citationID&quot;:&quot;MENDELEY_CITATION_63fb92c3-ea2a-4ff4-afed-7e6147467485&quot;,&quot;properties&quot;:{&quot;noteIndex&quot;:0},&quot;isEdited&quot;:false,&quot;manualOverride&quot;:{&quot;isManuallyOverridden&quot;:false,&quot;citeprocText&quot;:&quot;(IEA, 2022)&quot;,&quot;manualOverrideText&quot;:&quot;&quot;},&quot;citationTag&quot;:&quot;MENDELEY_CITATION_v3_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&quot;,&quot;citationItems&quot;:[{&quot;id&quot;:&quot;3c11b3c0-916d-3216-b35d-0920362ce498&quot;,&quot;itemData&quot;:{&quot;type&quot;:&quot;webpage&quot;,&quot;id&quot;:&quot;3c11b3c0-916d-3216-b35d-0920362ce498&quot;,&quot;title&quot;:&quot;Global cement demand for building construction in the Net Zero Scenario, 2000-2030&quot;,&quot;author&quot;:[{&quot;family&quot;:&quot;IEA&quot;,&quot;given&quot;:&quot;&quot;,&quot;parse-names&quot;:false,&quot;dropping-particle&quot;:&quot;&quot;,&quot;non-dropping-particle&quot;:&quot;&quot;}],&quot;container-title&quot;:&quot;Licence: CC BY 4.0&quot;,&quot;issued&quot;:{&quot;date-parts&quot;:[[2022,9,22]]},&quot;container-title-short&quot;:&quot;&quot;},&quot;isTemporary&quot;:false}]},{&quot;citationID&quot;:&quot;MENDELEY_CITATION_5889d35c-3f57-4ae9-9efb-c3044e69e0ba&quot;,&quot;properties&quot;:{&quot;noteIndex&quot;:0},&quot;isEdited&quot;:false,&quot;manualOverride&quot;:{&quot;isManuallyOverridden&quot;:false,&quot;citeprocText&quot;:&quot;(ANIPPAC, 2018)&quot;,&quot;manualOverrideText&quot;:&quot;&quot;},&quot;citationTag&quot;:&quot;MENDELEY_CITATION_v3_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&quot;,&quot;citationItems&quot;:[{&quot;id&quot;:&quot;045ee8e5-38b0-3be2-ac4e-abcee0174cb3&quot;,&quot;itemData&quot;:{&quot;type&quot;:&quot;book&quot;,&quot;id&quot;:&quot;045ee8e5-38b0-3be2-ac4e-abcee0174cb3&quot;,&quot;title&quot;:&quot;Manual de diseño de estructuras prefabricadas y presforzadas&quot;,&quot;author&quot;:[{&quot;family&quot;:&quot;ANIPPAC&quot;,&quot;given&quot;:&quot;&quot;,&quot;parse-names&quot;:false,&quot;dropping-particle&quot;:&quot;&quot;,&quot;non-dropping-particle&quot;:&quot;&quot;}],&quot;issued&quot;:{&quot;date-parts&quot;:[[2018]]},&quot;container-title-short&quot;:&quot;&quot;},&quot;isTemporary&quot;:false}]},{&quot;citationID&quot;:&quot;MENDELEY_CITATION_ad2caf4d-2e62-4c05-b8fb-3256dc000fc7&quot;,&quot;properties&quot;:{&quot;noteIndex&quot;:0},&quot;isEdited&quot;:false,&quot;manualOverride&quot;:{&quot;isManuallyOverridden&quot;:false,&quot;citeprocText&quot;:&quot;(ANIPPAC, 2018)&quot;,&quot;manualOverrideText&quot;:&quot;&quot;},&quot;citationTag&quot;:&quot;MENDELEY_CITATION_v3_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&quot;,&quot;citationItems&quot;:[{&quot;id&quot;:&quot;045ee8e5-38b0-3be2-ac4e-abcee0174cb3&quot;,&quot;itemData&quot;:{&quot;type&quot;:&quot;book&quot;,&quot;id&quot;:&quot;045ee8e5-38b0-3be2-ac4e-abcee0174cb3&quot;,&quot;title&quot;:&quot;Manual de diseño de estructuras prefabricadas y presforzadas&quot;,&quot;author&quot;:[{&quot;family&quot;:&quot;ANIPPAC&quot;,&quot;given&quot;:&quot;&quot;,&quot;parse-names&quot;:false,&quot;dropping-particle&quot;:&quot;&quot;,&quot;non-dropping-particle&quot;:&quot;&quot;}],&quot;issued&quot;:{&quot;date-parts&quot;:[[2018]]},&quot;container-title-short&quot;:&quot;&quot;},&quot;isTemporary&quot;:false}]},{&quot;citationID&quot;:&quot;MENDELEY_CITATION_d8fccee4-c25a-4a6f-ad7c-7379107657d5&quot;,&quot;properties&quot;:{&quot;noteIndex&quot;:0},&quot;isEdited&quot;:false,&quot;manualOverride&quot;:{&quot;isManuallyOverridden&quot;:false,&quot;citeprocText&quot;:&quot;(NTC, 2023b)&quot;,&quot;manualOverrideText&quot;:&quot;&quot;},&quot;citationTag&quot;:&quot;MENDELEY_CITATION_v3_eyJjaXRhdGlvbklEIjoiTUVOREVMRVlfQ0lUQVRJT05fZDhmY2NlZTQtYzI1YS00YTZmLWFkN2MtNzM3OTEwNzY1N2Q1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quot;,&quot;citationItems&quot;:[{&quot;id&quot;:&quot;e0d84662-f319-35ee-84e4-999e6fbc40c9&quot;,&quot;itemData&quot;:{&quot;type&quot;:&quot;article-journal&quot;,&quot;id&quot;:&quot;e0d84662-f319-35ee-84e4-999e6fbc40c9&quot;,&quot;title&quot;:&quot;Normas Técnicas Complementarias sobre criterios y acciones para el diseño estructural de edificaciones&quot;,&quot;author&quot;:[{&quot;family&quot;:&quot;NTC&quot;,&quot;given&quot;:&quot;&quot;,&quot;parse-names&quot;:false,&quot;dropping-particle&quot;:&quot;&quot;,&quot;non-dropping-particle&quot;:&quot;&quot;}],&quot;issued&quot;:{&quot;date-parts&quot;:[[2023]]},&quot;container-title-short&quot;:&quot;&quot;},&quot;isTemporary&quot;:false}]},{&quot;citationID&quot;:&quot;MENDELEY_CITATION_96077993-e1f4-41a6-8dee-41ed1028fe5d&quot;,&quot;properties&quot;:{&quot;noteIndex&quot;:0},&quot;isEdited&quot;:false,&quot;manualOverride&quot;:{&quot;isManuallyOverridden&quot;:false,&quot;citeprocText&quot;:&quot;(NTC, 2023a)&quot;,&quot;manualOverrideText&quot;:&quot;&quot;},&quot;citationTag&quot;:&quot;MENDELEY_CITATION_v3_eyJjaXRhdGlvbklEIjoiTUVOREVMRVlfQ0lUQVRJT05fOTYwNzc5OTMtZTFmNC00MWE2LThkZWUtNDFlZDEwMjhmZTVk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quot;,&quot;citationItems&quot;:[{&quot;id&quot;:&quot;045c6c56-3b6c-328d-942e-ec3a7e64b878&quot;,&quot;itemData&quot;:{&quot;type&quot;:&quot;article&quot;,&quot;id&quot;:&quot;045c6c56-3b6c-328d-942e-ec3a7e64b878&quot;,&quot;title&quot;:&quot;Normas Técnicas Complementarias para diseño y construcción de estructuras de concreto&quot;,&quot;author&quot;:[{&quot;family&quot;:&quot;NTC&quot;,&quot;given&quot;:&quot;&quot;,&quot;parse-names&quot;:false,&quot;dropping-particle&quot;:&quot;&quot;,&quot;non-dropping-particle&quot;:&quot;&quot;}],&quot;issued&quot;:{&quot;date-parts&quot;:[[2023,11,6]]},&quot;publisher-place&quot;:&quot;Ciudad de México, Ciudad de México&quot;,&quot;language&quot;:&quot;Español&quot;,&quot;publisher&quot;:&quot;Secretaría de Obras y Servicios&quot;,&quot;container-title-short&quot;:&quot;&quot;},&quot;isTemporary&quot;:false}]},{&quot;citationID&quot;:&quot;MENDELEY_CITATION_f8141afc-12a0-4000-a1e3-6df5f491d222&quot;,&quot;properties&quot;:{&quot;noteIndex&quot;:0},&quot;isEdited&quot;:false,&quot;manualOverride&quot;:{&quot;isManuallyOverridden&quot;:false,&quot;citeprocText&quot;:&quot;(Fajardo Calderín &amp;#38; Rosete Suárez, 2010)&quot;,&quot;manualOverrideText&quot;:&quot;&quot;},&quot;citationTag&quot;:&quot;MENDELEY_CITATION_v3_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&quot;,&quot;citationItems&quot;:[{&quot;id&quot;:&quot;2e2a4806-8860-3ca8-9785-5e34fea50d67&quot;,&quot;itemData&quot;:{&quot;type&quot;:&quot;article-journal&quot;,&quot;id&quot;:&quot;2e2a4806-8860-3ca8-9785-5e34fea50d67&quot;,&quot;title&quot;:&quot;Algoritmo Multigenerador de Soluciones para la competencia y colaboración de generadores metaheurísticos&quot;,&quot;author&quot;:[{&quot;family&quot;:&quot;Fajardo Calderín&quot;,&quot;given&quot;:&quot;Jenny&quot;,&quot;parse-names&quot;:false,&quot;dropping-particle&quot;:&quot;&quot;,&quot;non-dropping-particle&quot;:&quot;&quot;},{&quot;family&quot;:&quot;Rosete Suárez&quot;,&quot;given&quot;:&quot;Alejandro&quot;,&quot;parse-names&quot;:false,&quot;dropping-particle&quot;:&quot;&quot;,&quot;non-dropping-particle&quot;:&quot;&quot;}],&quot;container-title&quot;:&quot;Revista Internacional de Investigación de Operaciones&quot;,&quot;ISSN&quot;:&quot;2145–9517&quot;,&quot;issued&quot;:{&quot;date-parts&quot;:[[2010,12]]},&quot;page&quot;:&quot;57-62&quot;,&quot;language&quot;:&quot;Español&quot;,&quot;abstract&quot;:&quot;Resumen: En la actualidad, la optimización combinatoria y los algoritmos metaheurísticos han lo­ En la actualidad, la optimización combinatoria y los algoritmos metaheurísticos han lo­ grado alcanzar una relevante importancia, ya que existe la necesidad de solucionar problemas cada vez de mayor complejidad, en los que no es posible encontrar una solución por las vías tradicionales. Los algoritmos metaheurísticos son conocidos como algoritmos aproximados de propósito general. En este trabajo se propone un algoritmo de multigene ración, como segunda versión de la biblioteca de clases BiCIAM, sobre la base de un mo delo unificado de algoritmos metaheurísticos. Mediante mecanismos de aprendizaje inspirados en los Sistemas Clasificadores permite controlar el comportamiento de los generadores metaheurísticos de BiCIAM, logrando competencia y colaboración entre ellos. Para funda­ mentar el Algoritmo Multigenerador se realizaron experimentos, aplicados sobre varias instancias del problema clásico de optimización: Viajante de Comercio, seleccionadas de la biblioteca de dominio público TSPLIB, y se implementó el problema teniendo en cuenta la arquitectura que propone BiCIAM. Abstract: Nowadays the combinatorial optimization and the metaheuristics algorithms have succeeded in a relevant importance, existing right now the need to solve problems each time of bigger complexity, where it is not possible to find a solution for the classic ways. The metaheuristics algorithms are known like approximated algorithms of general purpose. In the present work we propose multi­generation's algorithm, like second version of the library BiCIAM over a model of unified metaheuristics algo­ rithms. By means of learning mechanisms inspired in the Classifier Systems, it allows controlling the behavior of the BiCIAM's metaheuristics generators, achieving competition and collaboration among themselves. In order to validate the Multi­generator Algorithm we design experiments, applied on several instances of the classical problem of optimization: Traveling Salesman, selected in the public domain library TSPLIB, and this problem was developed taking the architecture that BiCIAM proposes. Palabras clave: Algoritmos metaheurísticos, multigenerador, mecanismos de aprendizaje.&quot;,&quot;container-title-short&quot;:&quot;&quot;},&quot;isTemporary&quot;:false}]},{&quot;citationID&quot;:&quot;MENDELEY_CITATION_b991350e-270b-4126-805e-c6c491bfccda&quot;,&quot;properties&quot;:{&quot;noteIndex&quot;:0},&quot;isEdited&quot;:false,&quot;manualOverride&quot;:{&quot;isManuallyOverridden&quot;:false,&quot;citeprocText&quot;:&quot;(Vega et al., 2003)&quot;,&quot;manualOverrideText&quot;:&quot;&quot;},&quot;citationTag&quot;:&quot;MENDELEY_CITATION_v3_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&quot;,&quot;citationItems&quot;:[{&quot;id&quot;:&quot;2ce61750-9eab-36f9-a752-b26da7418f13&quot;,&quot;itemData&quot;:{&quot;type&quot;:&quot;article-journal&quot;,&quot;id&quot;:&quot;2ce61750-9eab-36f9-a752-b26da7418f13&quot;,&quot;title&quot;:&quot;Metaheuristicas: una visión global&quot;,&quot;author&quot;:[{&quot;family&quot;:&quot;Vega&quot;,&quot;given&quot;:&quot;José Marcos Moreno&quot;,&quot;parse-names&quot;:false,&quot;dropping-particle&quot;:&quot;&quot;,&quot;non-dropping-particle&quot;:&quot;&quot;},{&quot;family&quot;:&quot;Batista&quot;,&quot;given&quot;:&quot;María Belén Melián&quot;,&quot;parse-names&quot;:false,&quot;dropping-particle&quot;:&quot;&quot;,&quot;non-dropping-particle&quot;:&quot;&quot;},{&quot;family&quot;:&quot;Pérez&quot;,&quot;given&quot;:&quot;José Andrés Moreno&quot;,&quot;parse-names&quot;:false,&quot;dropping-particle&quot;:&quot;&quot;,&quot;non-dropping-particle&quot;:&quot;&quot;}],&quot;container-title&quot;:&quot;Revista Iberoamericana de Inteligencia Artifical&quot;,&quot;ISSN&quot;:&quot;1988-3064&quot;,&quot;issued&quot;:{&quot;date-parts&quot;:[[2003]]},&quot;abstract&quot;:&quot;Información del artículo Metaheuristicas: una visión global&quot;,&quot;volume&quot;:&quot;7&quot;,&quot;container-title-short&quot;:&quot;&quot;},&quot;isTemporary&quot;:false}]},{&quot;citationID&quot;:&quot;MENDELEY_CITATION_3fba43bd-57d7-4c44-8737-1dc8772fbf29&quot;,&quot;properties&quot;:{&quot;noteIndex&quot;:0},&quot;isEdited&quot;:false,&quot;manualOverride&quot;:{&quot;isManuallyOverridden&quot;:false,&quot;citeprocText&quot;:&quot;(Freitas et al., 2020)&quot;,&quot;manualOverrideText&quot;:&quot;&quot;},&quot;citationTag&quot;:&quot;MENDELEY_CITATION_v3_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&quot;,&quot;citationItems&quot;:[{&quot;id&quot;:&quot;62e35674-3224-31c1-9889-116cc74b7d46&quot;,&quot;itemData&quot;:{&quot;type&quot;:&quot;article&quot;,&quot;id&quot;:&quot;62e35674-3224-31c1-9889-116cc74b7d46&quot;,&quot;title&quot;:&quot;Particle Swarm Optimisation: A historical review up to the current developments&quot;,&quot;author&quot;:[{&quot;family&quot;:&quot;Freitas&quot;,&quot;given&quot;:&quot;Diogo&quot;,&quot;parse-names&quot;:false,&quot;dropping-particle&quot;:&quot;&quot;,&quot;non-dropping-particle&quot;:&quot;&quot;},{&quot;family&quot;:&quot;Lopes&quot;,&quot;given&quot;:&quot;Luiz Guerreiro&quot;,&quot;parse-names&quot;:false,&quot;dropping-particle&quot;:&quot;&quot;,&quot;non-dropping-particle&quot;:&quot;&quot;},{&quot;family&quot;:&quot;Morgado-Dias&quot;,&quot;given&quot;:&quot;Fernando&quot;,&quot;parse-names&quot;:false,&quot;dropping-particle&quot;:&quot;&quot;,&quot;non-dropping-particle&quot;:&quot;&quot;}],&quot;container-title&quot;:&quot;Entropy&quot;,&quot;DOI&quot;:&quot;10.3390/E22030362&quot;,&quot;ISSN&quot;:&quot;10994300&quot;,&quot;issued&quot;:{&quot;date-parts&quot;:[[2020,3,1]]},&quot;abstract&quot;:&quot;The Particle Swarm Optimisation (PSO) algorithm was inspired by the social and biological behaviour of bird flocks searching for food sources. In this nature-based algorithm, individuals are referred to as particles and fly through the search space seeking for the global best position that minimises (or maximises) a given problem. Today, PSO is one of the most well-known and widely used swarm intelligence algorithms and metaheuristic techniques, because of its simplicity and ability to be used in a wide range of applications. However, in-depth studies of the algorithm have led to the detection and identification of a number of problems with it, especially convergence problems and performance issues. Consequently, a myriad of variants, enhancements and extensions to the original version of the algorithm, developed and introduced in the mid-1990s, have been proposed, especially in the last two decades. In this article, a systematic literature review about those variants and improvements is made, which also covers the hybridisation and parallelisation of the algorithm and its extensions to other classes of optimisation problems, taking into consideration the most important ones. These approaches and improvements are appropriately summarised, organised and presented, in order to allow and facilitate the identification of the most appropriate PSO variant for a particular application.&quot;,&quot;publisher&quot;:&quot;MDPI AG&quot;,&quot;issue&quot;:&quot;3&quot;,&quot;volume&quot;:&quot;22&quot;,&quot;container-title-short&quot;:&quot;&quot;},&quot;isTemporary&quot;:false}]},{&quot;citationID&quot;:&quot;MENDELEY_CITATION_f6b0a29b-0c29-43b3-9830-a43613bf24df&quot;,&quot;properties&quot;:{&quot;noteIndex&quot;:0},&quot;isEdited&quot;:false,&quot;manualOverride&quot;:{&quot;isManuallyOverridden&quot;:false,&quot;citeprocText&quot;:&quot;(Wang &amp;#38; Qiu, 2013)&quot;,&quot;manualOverrideText&quot;:&quot;&quot;},&quot;citationItems&quot;:[{&quot;id&quot;:&quot;1f8fff1e-b716-31e7-b1dd-b41094647911&quot;,&quot;itemData&quot;:{&quot;type&quot;:&quot;article-journal&quot;,&quot;id&quot;:&quot;1f8fff1e-b716-31e7-b1dd-b41094647911&quot;,&quot;title&quot;:&quot;Application of Particle Swarm Optimization for Enhanced Cyclic Steam Stimulation in a Offshore Heavy Oil Reservoir&quot;,&quot;author&quot;:[{&quot;family&quot;:&quot;Wang&quot;,&quot;given&quot;:&quot;Xiaolin&quot;,&quot;parse-names&quot;:false,&quot;dropping-particle&quot;:&quot;&quot;,&quot;non-dropping-particle&quot;:&quot;&quot;},{&quot;family&quot;:&quot;Qiu&quot;,&quot;given&quot;:&quot;Xun&quot;,&quot;parse-names&quot;:false,&quot;dropping-particle&quot;:&quot;&quot;,&quot;non-dropping-particle&quot;:&quot;&quot;}],&quot;container-title&quot;:&quot;International Journal of Information Technology, Modeling and Computing&quot;,&quot;DOI&quot;:&quot;10.5121/ijitmc.2013.1204&quot;,&quot;ISSN&quot;:&quot;23208449&quot;,&quot;issued&quot;:{&quot;date-parts&quot;:[[2013,5,31]]},&quot;page&quot;:&quot;37-47&quot;,&quot;abstract&quot;:&quot;Three different variations of PSO algorithms, i.e. Canonical, Gaussian Bare-bone and L\\'evy Bare-bone PSO, are tested to optimize the ultimate oil recovery of a large heavy oil reservoir. The performance of these algorithms was compared in terms of convergence behaviour and the final optimization results. It is found that, in general, all three types of PSO methods are able to improve the objective function. The best objective function is found by using the Canonical PSO, while the other two methods give similar results. The Gaussian Bare-bone PSO may picks positions that are far away from the optimal solution. The L\\'evy Bare-bone PSO has similar convergence behaviour as the Canonical PSO. For the specific optimization problem investigated in this study, it is found that the temperature of the injection steam, CO2 composition in the injection gas, and the gas injection rates have bigger impact on the objective function, while steam injection rate and the liquid production rate have less impact on the objective function.&quot;,&quot;publisher&quot;:&quot;Academy and Industry Research Collaboration Center (AIRCC)&quot;,&quot;issue&quot;:&quot;2&quot;,&quot;volume&quot;:&quot;1&quot;,&quot;container-title-short&quot;:&quot;&quot;},&quot;isTemporary&quot;:false}],&quot;citationTag&quot;:&quot;MENDELEY_CITATION_v3_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&quot;},{&quot;citationID&quot;:&quot;MENDELEY_CITATION_a825f21a-553a-4a8e-aa94-1043f456df51&quot;,&quot;properties&quot;:{&quot;noteIndex&quot;:0},&quot;isEdited&quot;:false,&quot;manualOverride&quot;:{&quot;isManuallyOverridden&quot;:false,&quot;citeprocText&quot;:&quot;(Dong et al., 2024)&quot;,&quot;manualOverrideText&quot;:&quot;&quot;},&quot;citationTag&quot;:&quot;MENDELEY_CITATION_v3_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&quot;,&quot;citationItems&quot;:[{&quot;id&quot;:&quot;b2e11100-3b33-3632-8345-85390f8c13c1&quot;,&quot;itemData&quot;:{&quot;type&quot;:&quot;article&quot;,&quot;id&quot;:&quot;b2e11100-3b33-3632-8345-85390f8c13c1&quot;,&quot;title&quot;:&quot;A review of optimum seismic design of RC frames: State-of-the-art, challenges and future directions&quot;,&quot;author&quot;:[{&quot;family&quot;:&quot;Dong&quot;,&quot;given&quot;:&quot;Geyu&quot;,&quot;parse-names&quot;:false,&quot;dropping-particle&quot;:&quot;&quot;,&quot;non-dropping-particle&quot;:&quot;&quot;},{&quot;family&quot;:&quot;Garcia&quot;,&quot;given&quot;:&quot;Reyes&quot;,&quot;parse-names&quot;:false,&quot;dropping-particle&quot;:&quot;&quot;,&quot;non-dropping-particle&quot;:&quot;&quot;},{&quot;family&quot;:&quot;Pilakoutas&quot;,&quot;given&quot;:&quot;Kypros&quot;,&quot;parse-names&quot;:false,&quot;dropping-particle&quot;:&quot;&quot;,&quot;non-dropping-particle&quot;:&quot;&quot;},{&quot;family&quot;:&quot;Hajirasouliha&quot;,&quot;given&quot;:&quot;Iman&quot;,&quot;parse-names&quot;:false,&quot;dropping-particle&quot;:&quot;&quot;,&quot;non-dropping-particle&quot;:&quot;&quot;}],&quot;container-title&quot;:&quot;Engineering Structures&quot;,&quot;container-title-short&quot;:&quot;Eng Struct&quot;,&quot;DOI&quot;:&quot;10.1016/j.engstruct.2024.118455&quot;,&quot;ISSN&quot;:&quot;18737323&quot;,&quot;issued&quot;:{&quot;date-parts&quot;:[[2024,9]]},&quot;abstract&quot;:&quot;Reinforced concrete (RC) frames are extensively used in construction of buildings worldwide. The conventional design of these buildings typically relies on a “trial and error” method, starting with initial dimensioning followed by validation of the preliminary design. This approach makes it difficult to calculate potential cost savings in materials, while maintaining structural safety. In recent decades, the need for more efficient, safe and rational seismic design procedures has led to an increasing interest in structural optimisation of RC frames. However, due to the complex non-linear behaviour of RC frames, arriving at their optimum design under earthquake excitations is challenging. Even at serviceability limit state, concrete cracking can lead to significant stiffness changes and redistribution of inertial forces, phenomena that are normally expected after steel yielding. To mitigate these drawbacks, numerous combinations of section dimensions and reinforcement arrangements can be considered as design variables during a structural size optimisation process. However, this is seldom done for RC frames, as it requires seismic analyses with a high level of accuracy, which can be computationally expensive. Meanwhile, design optimisation has been identified as a feasible way to reduced embodied carbon emissions in construction, and therefore, a change of design paradigms is necessary. The article aims to critically review the major developments in recent seismic design optimisation studies on RC buildings, focusing on structural size optimisation, with the goal of identifying the main achievements and limitations. Different design objectives in current seismic design optimisation procedures are first summarised. The key steps in structural optimisation are then discussed, including design variables, design constraints, application of optimization methodologies, and evaluation of seismic performance. Finally, the research gaps in this field are identified, and suggestions are provided for future research directions. This article contributes towards the development of more efficient seismic design methods for RC structures, which in turn can lead to more sustainable construction.&quot;,&quot;publisher&quot;:&quot;Elsevier Ltd&quot;,&quot;volume&quot;:&quot;315&quot;},&quot;isTemporary&quot;:false}]},{&quot;citationID&quot;:&quot;MENDELEY_CITATION_a0f1af38-f389-4110-a846-a808057ad076&quot;,&quot;properties&quot;:{&quot;noteIndex&quot;:0},&quot;isEdited&quot;:false,&quot;manualOverride&quot;:{&quot;isManuallyOverridden&quot;:false,&quot;citeprocText&quot;:&quot;(Hajirasouliha et al., 2012)&quot;,&quot;manualOverrideText&quot;:&quot;&quot;},&quot;citationTag&quot;:&quot;MENDELEY_CITATION_v3_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&quot;,&quot;citationItems&quot;:[{&quot;id&quot;:&quot;9de5bd3f-1947-3fad-a01a-5c41e79dffcd&quot;,&quot;itemData&quot;:{&quot;type&quot;:&quot;article-journal&quot;,&quot;id&quot;:&quot;9de5bd3f-1947-3fad-a01a-5c41e79dffcd&quot;,&quot;title&quot;:&quot;An efficient performance-based seismic design method for reinforced concrete frames&quot;,&quot;author&quot;:[{&quot;family&quot;:&quot;Hajirasouliha&quot;,&quot;given&quot;:&quot;Iman&quot;,&quot;parse-names&quot;:false,&quot;dropping-particle&quot;:&quot;&quot;,&quot;non-dropping-particle&quot;:&quot;&quot;},{&quot;family&quot;:&quot;Asadi&quot;,&quot;given&quot;:&quot;Payam&quot;,&quot;parse-names&quot;:false,&quot;dropping-particle&quot;:&quot;&quot;,&quot;non-dropping-particle&quot;:&quot;&quot;},{&quot;family&quot;:&quot;Pilakoutas&quot;,&quot;given&quot;:&quot;Kypros&quot;,&quot;parse-names&quot;:false,&quot;dropping-particle&quot;:&quot;&quot;,&quot;non-dropping-particle&quot;:&quot;&quot;}],&quot;container-title&quot;:&quot;Earthquake Engineering and Structural Dynamics&quot;,&quot;container-title-short&quot;:&quot;Earthq Eng Struct Dyn&quot;,&quot;DOI&quot;:&quot;10.1002/eqe.1150&quot;,&quot;ISSN&quot;:&quot;10969845&quot;,&quot;issued&quot;:{&quot;date-parts&quot;:[[2012,4,10]]},&quot;abstract&quot;:&quot;In this paper, a practical method is developed for performance-based design of RC structures subjected to seismic excitations. More efficient design is obtained by redistributing material from strong to weak parts of a structure until a state of uniform deformation or damage prevails. By applying the design algorithm on 5, 10 and 15-storey RC frames, the efficiency of the proposed method is initially demonstrated for specific synthetic and real seismic excitations. The results indicate that, for similar structural weight, designed structures experience up to 30% less global damage compared with code-based design frames. The method is then developed to consider multiple performance objectives and deal with seismic design of RC structures for a design spectrum. The results show that the proposed method is very efficient at controlling performance parameters and improving structural behaviour of RC frames. © 2011 John Wiley &amp; Sons, Ltd.&quot;,&quot;publisher&quot;:&quot;John Wiley and Sons Ltd&quot;,&quot;issue&quot;:&quot;4&quot;,&quot;volume&quot;:&quot;41&quot;},&quot;isTemporary&quot;:false}]},{&quot;citationID&quot;:&quot;MENDELEY_CITATION_a1372189-3a50-4173-ac06-2b0ca8e77953&quot;,&quot;properties&quot;:{&quot;noteIndex&quot;:0},&quot;isEdited&quot;:false,&quot;manualOverride&quot;:{&quot;isManuallyOverridden&quot;:false,&quot;citeprocText&quot;:&quot;(Mergos, 2018)&quot;,&quot;manualOverrideText&quot;:&quot;&quot;},&quot;citationTag&quot;:&quot;MENDELEY_CITATION_v3_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&quot;,&quot;citationItems&quot;:[{&quot;id&quot;:&quot;ec664fda-01cc-31b5-a544-0b2872e6f629&quot;,&quot;itemData&quot;:{&quot;type&quot;:&quot;article-journal&quot;,&quot;id&quot;:&quot;ec664fda-01cc-31b5-a544-0b2872e6f629&quot;,&quot;title&quot;:&quot;Seismic design of reinforced concrete frames for minimum embodied CO2 emissions&quot;,&quot;author&quot;:[{&quot;family&quot;:&quot;Mergos&quot;,&quot;given&quot;:&quot;Panagiotis E.&quot;,&quot;parse-names&quot;:false,&quot;dropping-particle&quot;:&quot;&quot;,&quot;non-dropping-particle&quot;:&quot;&quot;}],&quot;container-title&quot;:&quot;Energy and Buildings&quot;,&quot;container-title-short&quot;:&quot;Energy Build&quot;,&quot;DOI&quot;:&quot;10.1016/j.enbuild.2017.12.039&quot;,&quot;ISSN&quot;:&quot;03787788&quot;,&quot;issued&quot;:{&quot;date-parts&quot;:[[2018,3]]},&quot;page&quot;:&quot;177-186&quot;,&quot;abstract&quot;:&quot;Optimum structural design of reinforced concrete (RC) frames has been the focus of extensive research. Typically, previous studies set economic cost as the main design objective despite the fact that RC structures are major contributors of CO2 emissions. The limited number of studies examining optimum design of RC frames for minimum CO2 emissions do not address seismic design considerations. However, in many countries around the world, including most of the top-10 countries in CO2 emissions from cement production, RC structures must be designed against earthquake threat. To bridge this gap, the present study develops optimum seismic designs of RC frames for minimum cradle to gate embodied CO2 emissions and compares them with optimum designs based on construction cost. The aim is to identify efficient design practices that minimize the environmental impact of earthquake-resistant RC frames and examine the trade-offs between their cost and CO2 footprint. To serve this goal, an RC frame is optimally designed according to all ductility classes of Eurocode 8 and for various design peak ground accelerations (PGAs), concrete classes and materials embodied CO2 footprint scenarios. It is found that the minimum feasible CO2 emissions of RC frames strongly depend on the adopted ductility class in regions of high seismicity, where low ductility seismic design can generate up to 60% more CO2 emissions than designs for medium and high ductility. The differences reduce, however, as the level of seismicity decreases. Furthermore, CO2 emissions increase significantly with the design PGA. On the other hand, they are less sensitive to the applied concrete class. It is also concluded that, for medium to high values of the ratio of the unit environmental impact of reinforcing steel to the respective impact of concrete, the minimum CO2 seismic designs are very closely related to the minimum cost designs. However, for low values of the same ratio, the minimum cost design solutions can generate up to 13% more emissions than the minimum CO2 designs.&quot;,&quot;publisher&quot;:&quot;Elsevier Ltd&quot;,&quot;volume&quot;:&quot;162&quot;},&quot;isTemporary&quot;:false}]},{&quot;citationID&quot;:&quot;MENDELEY_CITATION_14bfc9e5-14b1-4d6c-be11-1c5d225d86a3&quot;,&quot;properties&quot;:{&quot;noteIndex&quot;:0},&quot;isEdited&quot;:false,&quot;manualOverride&quot;:{&quot;isManuallyOverridden&quot;:false,&quot;citeprocText&quot;:&quot;(NTC, 2023a)&quot;,&quot;manualOverrideText&quot;:&quot;&quot;},&quot;citationTag&quot;:&quot;MENDELEY_CITATION_v3_eyJjaXRhdGlvbklEIjoiTUVOREVMRVlfQ0lUQVRJT05fMTRiZmM5ZTUtMTRiMS00ZDZjLWJlMTEtMWM1ZDIyNWQ4NmEz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quot;,&quot;citationItems&quot;:[{&quot;id&quot;:&quot;045c6c56-3b6c-328d-942e-ec3a7e64b878&quot;,&quot;itemData&quot;:{&quot;type&quot;:&quot;article&quot;,&quot;id&quot;:&quot;045c6c56-3b6c-328d-942e-ec3a7e64b878&quot;,&quot;title&quot;:&quot;Normas Técnicas Complementarias para diseño y construcción de estructuras de concreto&quot;,&quot;author&quot;:[{&quot;family&quot;:&quot;NTC&quot;,&quot;given&quot;:&quot;&quot;,&quot;parse-names&quot;:false,&quot;dropping-particle&quot;:&quot;&quot;,&quot;non-dropping-particle&quot;:&quot;&quot;}],&quot;issued&quot;:{&quot;date-parts&quot;:[[2023,11,6]]},&quot;publisher-place&quot;:&quot;Ciudad de México, Ciudad de México&quot;,&quot;language&quot;:&quot;Español&quot;,&quot;publisher&quot;:&quot;Secretaría de Obras y Servicios&quot;,&quot;container-title-short&quot;:&quot;&quot;},&quot;isTemporary&quot;:false}]},{&quot;citationID&quot;:&quot;MENDELEY_CITATION_516fd754-6cd2-4642-af97-975b74ece671&quot;,&quot;properties&quot;:{&quot;noteIndex&quot;:0},&quot;isEdited&quot;:false,&quot;manualOverride&quot;:{&quot;isManuallyOverridden&quot;:false,&quot;citeprocText&quot;:&quot;(NTC, 2023b)&quot;,&quot;manualOverrideText&quot;:&quot;&quot;},&quot;citationTag&quot;:&quot;MENDELEY_CITATION_v3_eyJjaXRhdGlvbklEIjoiTUVOREVMRVlfQ0lUQVRJT05fNTE2ZmQ3NTQtNmNkMi00NjQyLWFmOTctOTc1Yjc0ZWNlNjcx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quot;,&quot;citationItems&quot;:[{&quot;id&quot;:&quot;e0d84662-f319-35ee-84e4-999e6fbc40c9&quot;,&quot;itemData&quot;:{&quot;type&quot;:&quot;article-journal&quot;,&quot;id&quot;:&quot;e0d84662-f319-35ee-84e4-999e6fbc40c9&quot;,&quot;title&quot;:&quot;Normas Técnicas Complementarias sobre criterios y acciones para el diseño estructural de edificaciones&quot;,&quot;author&quot;:[{&quot;family&quot;:&quot;NTC&quot;,&quot;given&quot;:&quot;&quot;,&quot;parse-names&quot;:false,&quot;dropping-particle&quot;:&quot;&quot;,&quot;non-dropping-particle&quot;:&quot;&quot;}],&quot;issued&quot;:{&quot;date-parts&quot;:[[2023]]},&quot;container-title-short&quot;:&quot;&quot;},&quot;isTemporary&quot;:false}]},{&quot;citationID&quot;:&quot;MENDELEY_CITATION_3bbf9886-8e35-41a2-a610-720c2acd00b3&quot;,&quot;properties&quot;:{&quot;noteIndex&quot;:0},&quot;isEdited&quot;:false,&quot;manualOverride&quot;:{&quot;isManuallyOverridden&quot;:false,&quot;citeprocText&quot;:&quot;(NTC, 2023b)&quot;,&quot;manualOverrideText&quot;:&quot;&quot;},&quot;citationTag&quot;:&quot;MENDELEY_CITATION_v3_eyJjaXRhdGlvbklEIjoiTUVOREVMRVlfQ0lUQVRJT05fM2JiZjk4ODYtOGUzNS00MWEyLWE2MTAtNzIwYzJhY2QwMGIz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quot;,&quot;citationItems&quot;:[{&quot;id&quot;:&quot;e0d84662-f319-35ee-84e4-999e6fbc40c9&quot;,&quot;itemData&quot;:{&quot;type&quot;:&quot;article-journal&quot;,&quot;id&quot;:&quot;e0d84662-f319-35ee-84e4-999e6fbc40c9&quot;,&quot;title&quot;:&quot;Normas Técnicas Complementarias sobre criterios y acciones para el diseño estructural de edificaciones&quot;,&quot;author&quot;:[{&quot;family&quot;:&quot;NTC&quot;,&quot;given&quot;:&quot;&quot;,&quot;parse-names&quot;:false,&quot;dropping-particle&quot;:&quot;&quot;,&quot;non-dropping-particle&quot;:&quot;&quot;}],&quot;issued&quot;:{&quot;date-parts&quot;:[[2023]]},&quot;container-title-short&quot;:&quot;&quot;},&quot;isTemporary&quot;:false}]},{&quot;citationID&quot;:&quot;MENDELEY_CITATION_93e78f4f-b54a-48f7-bbee-7657c625f003&quot;,&quot;properties&quot;:{&quot;noteIndex&quot;:0},&quot;isEdited&quot;:false,&quot;manualOverride&quot;:{&quot;isManuallyOverridden&quot;:false,&quot;citeprocText&quot;:&quot;(NTC, 2023a)&quot;,&quot;manualOverrideText&quot;:&quot;&quot;},&quot;citationTag&quot;:&quot;MENDELEY_CITATION_v3_eyJjaXRhdGlvbklEIjoiTUVOREVMRVlfQ0lUQVRJT05fOTNlNzhmNGYtYjU0YS00OGY3LWJiZWUtNzY1N2M2MjVmMDAz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quot;,&quot;citationItems&quot;:[{&quot;id&quot;:&quot;045c6c56-3b6c-328d-942e-ec3a7e64b878&quot;,&quot;itemData&quot;:{&quot;type&quot;:&quot;article&quot;,&quot;id&quot;:&quot;045c6c56-3b6c-328d-942e-ec3a7e64b878&quot;,&quot;title&quot;:&quot;Normas Técnicas Complementarias para diseño y construcción de estructuras de concreto&quot;,&quot;author&quot;:[{&quot;family&quot;:&quot;NTC&quot;,&quot;given&quot;:&quot;&quot;,&quot;parse-names&quot;:false,&quot;dropping-particle&quot;:&quot;&quot;,&quot;non-dropping-particle&quot;:&quot;&quot;}],&quot;issued&quot;:{&quot;date-parts&quot;:[[2023,11,6]]},&quot;publisher-place&quot;:&quot;Ciudad de México, Ciudad de México&quot;,&quot;language&quot;:&quot;Español&quot;,&quot;publisher&quot;:&quot;Secretaría de Obras y Servicios&quot;,&quot;container-title-short&quot;:&quot;&quot;},&quot;isTemporary&quot;:false}]},{&quot;citationID&quot;:&quot;MENDELEY_CITATION_374ba6cf-e683-4737-b09e-dfa21b097432&quot;,&quot;properties&quot;:{&quot;noteIndex&quot;:0},&quot;isEdited&quot;:false,&quot;manualOverride&quot;:{&quot;isManuallyOverridden&quot;:false,&quot;citeprocText&quot;:&quot;(Wang &amp;#38; Qiu, 2013)&quot;,&quot;manualOverrideText&quot;:&quot;&quot;},&quot;citationTag&quot;:&quot;MENDELEY_CITATION_v3_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&quot;,&quot;citationItems&quot;:[{&quot;id&quot;:&quot;1f8fff1e-b716-31e7-b1dd-b41094647911&quot;,&quot;itemData&quot;:{&quot;type&quot;:&quot;article-journal&quot;,&quot;id&quot;:&quot;1f8fff1e-b716-31e7-b1dd-b41094647911&quot;,&quot;title&quot;:&quot;Application of Particle Swarm Optimization for Enhanced Cyclic Steam Stimulation in a Offshore Heavy Oil Reservoir&quot;,&quot;author&quot;:[{&quot;family&quot;:&quot;Wang&quot;,&quot;given&quot;:&quot;Xiaolin&quot;,&quot;parse-names&quot;:false,&quot;dropping-particle&quot;:&quot;&quot;,&quot;non-dropping-particle&quot;:&quot;&quot;},{&quot;family&quot;:&quot;Qiu&quot;,&quot;given&quot;:&quot;Xun&quot;,&quot;parse-names&quot;:false,&quot;dropping-particle&quot;:&quot;&quot;,&quot;non-dropping-particle&quot;:&quot;&quot;}],&quot;container-title&quot;:&quot;International Journal of Information Technology, Modeling and Computing&quot;,&quot;DOI&quot;:&quot;10.5121/ijitmc.2013.1204&quot;,&quot;ISSN&quot;:&quot;23208449&quot;,&quot;issued&quot;:{&quot;date-parts&quot;:[[2013,5,31]]},&quot;page&quot;:&quot;37-47&quot;,&quot;abstract&quot;:&quot;Three different variations of PSO algorithms, i.e. Canonical, Gaussian Bare-bone and L\\'evy Bare-bone PSO, are tested to optimize the ultimate oil recovery of a large heavy oil reservoir. The performance of these algorithms was compared in terms of convergence behaviour and the final optimization results. It is found that, in general, all three types of PSO methods are able to improve the objective function. The best objective function is found by using the Canonical PSO, while the other two methods give similar results. The Gaussian Bare-bone PSO may picks positions that are far away from the optimal solution. The L\\'evy Bare-bone PSO has similar convergence behaviour as the Canonical PSO. For the specific optimization problem investigated in this study, it is found that the temperature of the injection steam, CO2 composition in the injection gas, and the gas injection rates have bigger impact on the objective function, while steam injection rate and the liquid production rate have less impact on the objective function.&quot;,&quot;publisher&quot;:&quot;Academy and Industry Research Collaboration Center (AIRCC)&quot;,&quot;issue&quot;:&quot;2&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75872-0B13-444C-8CAC-1AD03CB4B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1377</TotalTime>
  <Pages>18</Pages>
  <Words>5340</Words>
  <Characters>30444</Characters>
  <Application>Microsoft Office Word</Application>
  <DocSecurity>0</DocSecurity>
  <Lines>253</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35713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104</cp:revision>
  <cp:lastPrinted>2025-12-05T06:01:00Z</cp:lastPrinted>
  <dcterms:created xsi:type="dcterms:W3CDTF">2025-12-02T22:51:00Z</dcterms:created>
  <dcterms:modified xsi:type="dcterms:W3CDTF">2025-12-06T11:15:00Z</dcterms:modified>
</cp:coreProperties>
</file>