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3B59C" w14:textId="77777777" w:rsidR="008334B6" w:rsidRDefault="00463C27" w:rsidP="00FB398E">
      <w:pPr>
        <w:jc w:val="center"/>
        <w:rPr>
          <w:rFonts w:ascii="Times New Roman" w:hAnsi="Times New Roman" w:cs="Times New Roman"/>
          <w:b/>
          <w:sz w:val="36"/>
        </w:rPr>
      </w:pPr>
      <w:r w:rsidRPr="00FB398E">
        <w:rPr>
          <w:rFonts w:ascii="Times New Roman" w:hAnsi="Times New Roman" w:cs="Times New Roman"/>
          <w:b/>
          <w:sz w:val="36"/>
        </w:rPr>
        <w:t>Cross-Campus Innovation in International Student Management: The “One and Two Wings” Model at China’s Belt and Road School</w:t>
      </w:r>
    </w:p>
    <w:p w14:paraId="0AD5B124" w14:textId="77777777" w:rsidR="007306B6" w:rsidRDefault="007306B6" w:rsidP="00A3107C">
      <w:pPr>
        <w:jc w:val="both"/>
        <w:rPr>
          <w:rFonts w:ascii="Times New Roman" w:hAnsi="Times New Roman" w:cs="Times New Roman"/>
          <w:b/>
          <w:i/>
          <w:color w:val="343332"/>
          <w:spacing w:val="-3"/>
          <w:sz w:val="28"/>
          <w:szCs w:val="24"/>
        </w:rPr>
      </w:pPr>
    </w:p>
    <w:p w14:paraId="58F4F107" w14:textId="5B0C884C" w:rsidR="008334B6" w:rsidRPr="00CB0473" w:rsidRDefault="008334B6" w:rsidP="00A3107C">
      <w:pPr>
        <w:jc w:val="both"/>
        <w:rPr>
          <w:rFonts w:ascii="Times New Roman" w:hAnsi="Times New Roman" w:cs="Times New Roman"/>
          <w:b/>
          <w:i/>
          <w:color w:val="343332"/>
          <w:spacing w:val="-3"/>
          <w:sz w:val="28"/>
          <w:szCs w:val="24"/>
        </w:rPr>
      </w:pPr>
      <w:bookmarkStart w:id="0" w:name="_GoBack"/>
      <w:bookmarkEnd w:id="0"/>
      <w:r w:rsidRPr="00CB0473">
        <w:rPr>
          <w:rFonts w:ascii="Times New Roman" w:hAnsi="Times New Roman" w:cs="Times New Roman"/>
          <w:b/>
          <w:i/>
          <w:color w:val="343332"/>
          <w:spacing w:val="-3"/>
          <w:sz w:val="28"/>
          <w:szCs w:val="24"/>
        </w:rPr>
        <w:t>Abstract</w:t>
      </w:r>
    </w:p>
    <w:p w14:paraId="47CF6CDD" w14:textId="77777777" w:rsidR="008377DD" w:rsidRPr="008377DD" w:rsidRDefault="008377DD" w:rsidP="008377DD">
      <w:pPr>
        <w:spacing w:after="0"/>
        <w:jc w:val="both"/>
        <w:rPr>
          <w:rFonts w:ascii="Times New Roman" w:eastAsia="Times New Roman" w:hAnsi="Times New Roman" w:cs="Times New Roman"/>
          <w:sz w:val="24"/>
          <w:szCs w:val="24"/>
        </w:rPr>
      </w:pPr>
      <w:r w:rsidRPr="008377DD">
        <w:rPr>
          <w:rFonts w:ascii="Times New Roman" w:eastAsia="Times New Roman" w:hAnsi="Times New Roman" w:cs="Times New Roman"/>
          <w:sz w:val="24"/>
          <w:szCs w:val="24"/>
        </w:rPr>
        <w:t>The management of international students across various campuses offers both advantages and difficulties for higher education institutions. Although numerous universities have implemented cross-c</w:t>
      </w:r>
      <w:r>
        <w:rPr>
          <w:rFonts w:ascii="Times New Roman" w:eastAsia="Times New Roman" w:hAnsi="Times New Roman" w:cs="Times New Roman"/>
          <w:sz w:val="24"/>
          <w:szCs w:val="24"/>
        </w:rPr>
        <w:t>ampus models, there is a shortage</w:t>
      </w:r>
      <w:r w:rsidRPr="008377DD">
        <w:rPr>
          <w:rFonts w:ascii="Times New Roman" w:eastAsia="Times New Roman" w:hAnsi="Times New Roman" w:cs="Times New Roman"/>
          <w:sz w:val="24"/>
          <w:szCs w:val="24"/>
        </w:rPr>
        <w:t xml:space="preserve"> of research focused on innovative strategies specifically designed for the distinct cultural and administrative context of China's swiftly expanding international stude</w:t>
      </w:r>
      <w:r>
        <w:rPr>
          <w:rFonts w:ascii="Times New Roman" w:eastAsia="Times New Roman" w:hAnsi="Times New Roman" w:cs="Times New Roman"/>
          <w:sz w:val="24"/>
          <w:szCs w:val="24"/>
        </w:rPr>
        <w:t>nt population</w:t>
      </w:r>
      <w:r w:rsidRPr="008377DD">
        <w:rPr>
          <w:rFonts w:ascii="Times New Roman" w:eastAsia="Times New Roman" w:hAnsi="Times New Roman" w:cs="Times New Roman"/>
          <w:sz w:val="24"/>
          <w:szCs w:val="24"/>
        </w:rPr>
        <w:t xml:space="preserve">. This research investigates the “One and Two Wings” </w:t>
      </w:r>
      <w:r>
        <w:rPr>
          <w:rFonts w:ascii="Times New Roman" w:eastAsia="Times New Roman" w:hAnsi="Times New Roman" w:cs="Times New Roman"/>
          <w:sz w:val="24"/>
          <w:szCs w:val="24"/>
        </w:rPr>
        <w:t xml:space="preserve">innovative </w:t>
      </w:r>
      <w:r w:rsidRPr="008377DD">
        <w:rPr>
          <w:rFonts w:ascii="Times New Roman" w:eastAsia="Times New Roman" w:hAnsi="Times New Roman" w:cs="Times New Roman"/>
          <w:sz w:val="24"/>
          <w:szCs w:val="24"/>
        </w:rPr>
        <w:t>model utilized at the Belt and Road School (BRS) of Beijing Normal University, which combines centralized administration with localized campus support. A mixed-methods design was utilized</w:t>
      </w:r>
      <w:r>
        <w:rPr>
          <w:rFonts w:ascii="Times New Roman" w:eastAsia="Times New Roman" w:hAnsi="Times New Roman" w:cs="Times New Roman"/>
          <w:sz w:val="24"/>
          <w:szCs w:val="24"/>
        </w:rPr>
        <w:t xml:space="preserve"> in this study</w:t>
      </w:r>
      <w:r w:rsidRPr="008377DD">
        <w:rPr>
          <w:rFonts w:ascii="Times New Roman" w:eastAsia="Times New Roman" w:hAnsi="Times New Roman" w:cs="Times New Roman"/>
          <w:sz w:val="24"/>
          <w:szCs w:val="24"/>
        </w:rPr>
        <w:t>, integrating surveys from more than 100 students across 15 countries with subsequent interviews to evaluate student satisfaction, cross-campus communication, and engagement strategies. The findings indicate that the model promotes academic collaboration, cultural inclusivity, and resource sharing; however, it encounters challenges related to virtual participation, administrative coordination, and equitable resource allocation. Recommendations aim to strengthen communication, enhance virtual engagement, and improve fairness in resource distribution, providing a scalable framework for other multi-campus institutions.</w:t>
      </w:r>
    </w:p>
    <w:p w14:paraId="7B903385" w14:textId="77777777" w:rsidR="008377DD" w:rsidRDefault="008377DD" w:rsidP="008377DD">
      <w:pPr>
        <w:jc w:val="both"/>
        <w:rPr>
          <w:rFonts w:ascii="Times New Roman" w:hAnsi="Times New Roman" w:cs="Times New Roman"/>
          <w:b/>
          <w:color w:val="343332"/>
          <w:spacing w:val="-3"/>
          <w:sz w:val="28"/>
          <w:szCs w:val="24"/>
        </w:rPr>
      </w:pPr>
    </w:p>
    <w:p w14:paraId="66158254" w14:textId="77777777" w:rsidR="008334B6" w:rsidRPr="00CB0473" w:rsidRDefault="008334B6" w:rsidP="00A3107C">
      <w:pPr>
        <w:jc w:val="both"/>
        <w:rPr>
          <w:i/>
        </w:rPr>
      </w:pPr>
      <w:r w:rsidRPr="00CB0473">
        <w:rPr>
          <w:rFonts w:ascii="Times New Roman" w:hAnsi="Times New Roman" w:cs="Times New Roman"/>
          <w:b/>
          <w:i/>
          <w:color w:val="343332"/>
          <w:spacing w:val="-3"/>
          <w:sz w:val="28"/>
          <w:szCs w:val="24"/>
        </w:rPr>
        <w:t>Key words:</w:t>
      </w:r>
      <w:r w:rsidRPr="00CB0473">
        <w:rPr>
          <w:rFonts w:ascii="Times New Roman" w:hAnsi="Times New Roman" w:cs="Times New Roman"/>
          <w:i/>
          <w:color w:val="343332"/>
          <w:spacing w:val="-3"/>
          <w:sz w:val="28"/>
          <w:szCs w:val="24"/>
        </w:rPr>
        <w:t xml:space="preserve"> </w:t>
      </w:r>
    </w:p>
    <w:p w14:paraId="6235CB06" w14:textId="77777777" w:rsidR="00E97D46" w:rsidRPr="008334B6" w:rsidRDefault="00B52975" w:rsidP="00A3107C">
      <w:pPr>
        <w:jc w:val="both"/>
        <w:rPr>
          <w:rFonts w:ascii="Times New Roman" w:hAnsi="Times New Roman" w:cs="Times New Roman"/>
          <w:color w:val="343332"/>
          <w:spacing w:val="-3"/>
          <w:sz w:val="24"/>
          <w:szCs w:val="24"/>
        </w:rPr>
      </w:pPr>
      <w:r>
        <w:rPr>
          <w:rFonts w:ascii="Times New Roman" w:hAnsi="Times New Roman" w:cs="Times New Roman"/>
          <w:sz w:val="24"/>
          <w:szCs w:val="24"/>
        </w:rPr>
        <w:t xml:space="preserve">Innovations, </w:t>
      </w:r>
      <w:r w:rsidR="008334B6">
        <w:rPr>
          <w:rFonts w:ascii="Times New Roman" w:hAnsi="Times New Roman" w:cs="Times New Roman"/>
          <w:sz w:val="24"/>
          <w:szCs w:val="24"/>
        </w:rPr>
        <w:t>O</w:t>
      </w:r>
      <w:r w:rsidR="008334B6" w:rsidRPr="008334B6">
        <w:rPr>
          <w:rFonts w:ascii="Times New Roman" w:hAnsi="Times New Roman" w:cs="Times New Roman"/>
          <w:sz w:val="24"/>
          <w:szCs w:val="24"/>
        </w:rPr>
        <w:t>ne and two wings, cross campus</w:t>
      </w:r>
      <w:r>
        <w:rPr>
          <w:rFonts w:ascii="Times New Roman" w:hAnsi="Times New Roman" w:cs="Times New Roman"/>
          <w:sz w:val="24"/>
          <w:szCs w:val="24"/>
        </w:rPr>
        <w:t xml:space="preserve"> coordination,</w:t>
      </w:r>
      <w:r w:rsidR="008334B6" w:rsidRPr="008334B6">
        <w:rPr>
          <w:rFonts w:ascii="Times New Roman" w:hAnsi="Times New Roman" w:cs="Times New Roman"/>
          <w:sz w:val="24"/>
          <w:szCs w:val="24"/>
        </w:rPr>
        <w:t xml:space="preserve"> international </w:t>
      </w:r>
      <w:r w:rsidRPr="008334B6">
        <w:rPr>
          <w:rFonts w:ascii="Times New Roman" w:hAnsi="Times New Roman" w:cs="Times New Roman"/>
          <w:sz w:val="24"/>
          <w:szCs w:val="24"/>
        </w:rPr>
        <w:t>student’s</w:t>
      </w:r>
      <w:r w:rsidR="008334B6" w:rsidRPr="008334B6">
        <w:rPr>
          <w:rFonts w:ascii="Times New Roman" w:hAnsi="Times New Roman" w:cs="Times New Roman"/>
          <w:sz w:val="24"/>
          <w:szCs w:val="24"/>
        </w:rPr>
        <w:t xml:space="preserve"> management</w:t>
      </w:r>
      <w:r>
        <w:rPr>
          <w:rFonts w:ascii="Times New Roman" w:hAnsi="Times New Roman" w:cs="Times New Roman"/>
          <w:sz w:val="24"/>
          <w:szCs w:val="24"/>
        </w:rPr>
        <w:t xml:space="preserve"> model</w:t>
      </w:r>
      <w:r w:rsidR="008334B6" w:rsidRPr="008334B6">
        <w:rPr>
          <w:rFonts w:ascii="Times New Roman" w:hAnsi="Times New Roman" w:cs="Times New Roman"/>
          <w:sz w:val="24"/>
          <w:szCs w:val="24"/>
        </w:rPr>
        <w:t xml:space="preserve">, </w:t>
      </w:r>
    </w:p>
    <w:p w14:paraId="44BA7E58" w14:textId="77777777" w:rsidR="008334B6" w:rsidRPr="00CB0473" w:rsidRDefault="008334B6" w:rsidP="00A3107C">
      <w:pPr>
        <w:jc w:val="both"/>
        <w:rPr>
          <w:rFonts w:ascii="Times New Roman" w:hAnsi="Times New Roman" w:cs="Times New Roman"/>
          <w:b/>
          <w:i/>
          <w:color w:val="343332"/>
          <w:spacing w:val="-3"/>
          <w:sz w:val="28"/>
          <w:szCs w:val="24"/>
        </w:rPr>
      </w:pPr>
      <w:r w:rsidRPr="00CB0473">
        <w:rPr>
          <w:rFonts w:ascii="Times New Roman" w:hAnsi="Times New Roman" w:cs="Times New Roman"/>
          <w:b/>
          <w:i/>
          <w:color w:val="343332"/>
          <w:spacing w:val="-3"/>
          <w:sz w:val="28"/>
          <w:szCs w:val="24"/>
        </w:rPr>
        <w:t xml:space="preserve">Introduction: </w:t>
      </w:r>
    </w:p>
    <w:p w14:paraId="418DD5A7" w14:textId="77777777" w:rsidR="007F242E" w:rsidRPr="00FB398E" w:rsidRDefault="00FB398E" w:rsidP="00FB398E">
      <w:pPr>
        <w:spacing w:after="0"/>
        <w:jc w:val="both"/>
        <w:rPr>
          <w:rFonts w:ascii="Times New Roman" w:eastAsia="Times New Roman" w:hAnsi="Times New Roman" w:cs="Times New Roman"/>
          <w:sz w:val="24"/>
          <w:szCs w:val="24"/>
        </w:rPr>
      </w:pPr>
      <w:r w:rsidRPr="00FB398E">
        <w:rPr>
          <w:rFonts w:ascii="Times New Roman" w:eastAsia="Times New Roman" w:hAnsi="Times New Roman" w:cs="Times New Roman"/>
          <w:sz w:val="24"/>
          <w:szCs w:val="24"/>
        </w:rPr>
        <w:t>Institutions around the world are investigating cutting-edge multi-campus management solutions as global education systems change to accommodate greater student mobility and cross-cultural involvement.</w:t>
      </w:r>
      <w:r>
        <w:rPr>
          <w:rFonts w:ascii="Times New Roman" w:eastAsia="Times New Roman" w:hAnsi="Times New Roman" w:cs="Times New Roman"/>
          <w:sz w:val="24"/>
          <w:szCs w:val="24"/>
        </w:rPr>
        <w:t xml:space="preserve"> </w:t>
      </w:r>
      <w:r w:rsidR="008334B6" w:rsidRPr="00B52975">
        <w:rPr>
          <w:rFonts w:ascii="Times New Roman" w:hAnsi="Times New Roman" w:cs="Times New Roman"/>
          <w:color w:val="343332"/>
          <w:spacing w:val="-3"/>
          <w:sz w:val="24"/>
          <w:szCs w:val="24"/>
        </w:rPr>
        <w:t>In recent years</w:t>
      </w:r>
      <w:r w:rsidR="00786F33">
        <w:rPr>
          <w:rFonts w:ascii="Times New Roman" w:hAnsi="Times New Roman" w:cs="Times New Roman"/>
          <w:color w:val="343332"/>
          <w:spacing w:val="-3"/>
          <w:sz w:val="24"/>
          <w:szCs w:val="24"/>
        </w:rPr>
        <w:t xml:space="preserve"> also</w:t>
      </w:r>
      <w:r w:rsidR="008334B6" w:rsidRPr="00B52975">
        <w:rPr>
          <w:rFonts w:ascii="Times New Roman" w:hAnsi="Times New Roman" w:cs="Times New Roman"/>
          <w:color w:val="343332"/>
          <w:spacing w:val="-3"/>
          <w:sz w:val="24"/>
          <w:szCs w:val="24"/>
        </w:rPr>
        <w:t xml:space="preserve">, </w:t>
      </w:r>
      <w:r w:rsidR="00786F33" w:rsidRPr="00786F33">
        <w:rPr>
          <w:rFonts w:ascii="Times New Roman" w:hAnsi="Times New Roman" w:cs="Times New Roman"/>
          <w:color w:val="343332"/>
          <w:spacing w:val="-3"/>
          <w:sz w:val="24"/>
          <w:szCs w:val="24"/>
        </w:rPr>
        <w:t xml:space="preserve">China’s rise as a global education hub has seen the number of </w:t>
      </w:r>
      <w:r w:rsidR="00764260">
        <w:rPr>
          <w:rFonts w:ascii="Times New Roman" w:hAnsi="Times New Roman" w:cs="Times New Roman"/>
          <w:color w:val="343332"/>
          <w:spacing w:val="-3"/>
          <w:sz w:val="24"/>
          <w:szCs w:val="24"/>
        </w:rPr>
        <w:t xml:space="preserve">international </w:t>
      </w:r>
      <w:proofErr w:type="gramStart"/>
      <w:r w:rsidR="00764260">
        <w:rPr>
          <w:rFonts w:ascii="Times New Roman" w:hAnsi="Times New Roman" w:cs="Times New Roman"/>
          <w:color w:val="343332"/>
          <w:spacing w:val="-3"/>
          <w:sz w:val="24"/>
          <w:szCs w:val="24"/>
        </w:rPr>
        <w:t>students</w:t>
      </w:r>
      <w:proofErr w:type="gramEnd"/>
      <w:r w:rsidR="00764260">
        <w:rPr>
          <w:rFonts w:ascii="Times New Roman" w:hAnsi="Times New Roman" w:cs="Times New Roman"/>
          <w:color w:val="343332"/>
          <w:spacing w:val="-3"/>
          <w:sz w:val="24"/>
          <w:szCs w:val="24"/>
        </w:rPr>
        <w:t xml:space="preserve"> skyrocket, meaning more students possible new campuses and subsequently necessitating a good student management model. T</w:t>
      </w:r>
      <w:r w:rsidR="007F242E">
        <w:rPr>
          <w:rFonts w:ascii="Times New Roman" w:hAnsi="Times New Roman" w:cs="Times New Roman"/>
          <w:color w:val="343332"/>
          <w:spacing w:val="-3"/>
          <w:sz w:val="24"/>
          <w:szCs w:val="24"/>
        </w:rPr>
        <w:t>he past two decad</w:t>
      </w:r>
      <w:r w:rsidR="004707AE">
        <w:rPr>
          <w:rFonts w:ascii="Times New Roman" w:hAnsi="Times New Roman" w:cs="Times New Roman"/>
          <w:color w:val="343332"/>
          <w:spacing w:val="-3"/>
          <w:sz w:val="24"/>
          <w:szCs w:val="24"/>
        </w:rPr>
        <w:t>es has</w:t>
      </w:r>
      <w:r w:rsidR="007F242E">
        <w:rPr>
          <w:rFonts w:ascii="Times New Roman" w:hAnsi="Times New Roman" w:cs="Times New Roman"/>
          <w:color w:val="343332"/>
          <w:spacing w:val="-3"/>
          <w:sz w:val="24"/>
          <w:szCs w:val="24"/>
        </w:rPr>
        <w:t xml:space="preserve"> seen a significant change in the international student population, given that i</w:t>
      </w:r>
      <w:r w:rsidR="000B0F3D">
        <w:rPr>
          <w:rFonts w:ascii="Times New Roman" w:hAnsi="Times New Roman" w:cs="Times New Roman"/>
          <w:color w:val="343332"/>
          <w:spacing w:val="-3"/>
          <w:sz w:val="24"/>
          <w:szCs w:val="24"/>
        </w:rPr>
        <w:t>n the year 2000, China wasn’</w:t>
      </w:r>
      <w:r w:rsidR="007F242E">
        <w:rPr>
          <w:rFonts w:ascii="Times New Roman" w:hAnsi="Times New Roman" w:cs="Times New Roman"/>
          <w:color w:val="343332"/>
          <w:spacing w:val="-3"/>
          <w:sz w:val="24"/>
          <w:szCs w:val="24"/>
        </w:rPr>
        <w:t>t featured</w:t>
      </w:r>
      <w:r w:rsidR="000B0F3D">
        <w:rPr>
          <w:rFonts w:ascii="Times New Roman" w:hAnsi="Times New Roman" w:cs="Times New Roman"/>
          <w:color w:val="343332"/>
          <w:spacing w:val="-3"/>
          <w:sz w:val="24"/>
          <w:szCs w:val="24"/>
        </w:rPr>
        <w:t xml:space="preserve"> in the top ten host countries for international students </w:t>
      </w:r>
      <w:r w:rsidR="007F242E">
        <w:rPr>
          <w:rFonts w:ascii="Times New Roman" w:hAnsi="Times New Roman" w:cs="Times New Roman"/>
          <w:color w:val="343332"/>
          <w:spacing w:val="-3"/>
          <w:sz w:val="24"/>
          <w:szCs w:val="24"/>
        </w:rPr>
        <w:t xml:space="preserve">in the world </w:t>
      </w:r>
      <w:r w:rsidR="000B0F3D">
        <w:rPr>
          <w:rFonts w:ascii="Times New Roman" w:hAnsi="Times New Roman" w:cs="Times New Roman"/>
          <w:color w:val="343332"/>
          <w:spacing w:val="-3"/>
          <w:sz w:val="24"/>
          <w:szCs w:val="24"/>
        </w:rPr>
        <w:t xml:space="preserve">but barely 20 years after that, China tops the chat at the fourth position </w:t>
      </w:r>
      <w:r w:rsidR="007F242E">
        <w:rPr>
          <w:rFonts w:ascii="Times New Roman" w:hAnsi="Times New Roman" w:cs="Times New Roman"/>
          <w:color w:val="343332"/>
          <w:spacing w:val="-3"/>
          <w:sz w:val="24"/>
          <w:szCs w:val="24"/>
        </w:rPr>
        <w:t>as recorded in project atlas, 2020</w:t>
      </w:r>
      <w:r w:rsidR="00E63472">
        <w:rPr>
          <w:rFonts w:ascii="Times New Roman" w:hAnsi="Times New Roman" w:cs="Times New Roman"/>
          <w:color w:val="343332"/>
          <w:spacing w:val="-3"/>
          <w:sz w:val="24"/>
          <w:szCs w:val="24"/>
        </w:rPr>
        <w:t xml:space="preserve"> leaving us wondering where China will find herself on the chat in another decade to come.</w:t>
      </w:r>
      <w:r w:rsidR="000B0F3D">
        <w:rPr>
          <w:rFonts w:ascii="Times New Roman" w:hAnsi="Times New Roman" w:cs="Times New Roman"/>
          <w:color w:val="343332"/>
          <w:spacing w:val="-3"/>
          <w:sz w:val="24"/>
          <w:szCs w:val="24"/>
        </w:rPr>
        <w:t xml:space="preserve">  </w:t>
      </w:r>
    </w:p>
    <w:p w14:paraId="794A3FC8" w14:textId="77777777" w:rsidR="007F242E" w:rsidRDefault="007F242E" w:rsidP="00A3107C">
      <w:pPr>
        <w:jc w:val="both"/>
        <w:rPr>
          <w:rFonts w:ascii="Times New Roman" w:hAnsi="Times New Roman" w:cs="Times New Roman"/>
          <w:color w:val="343332"/>
          <w:spacing w:val="-3"/>
          <w:sz w:val="24"/>
          <w:szCs w:val="24"/>
        </w:rPr>
      </w:pPr>
      <w:r w:rsidRPr="007F242E">
        <w:rPr>
          <w:rFonts w:ascii="Times New Roman" w:hAnsi="Times New Roman" w:cs="Times New Roman"/>
          <w:noProof/>
          <w:color w:val="343332"/>
          <w:spacing w:val="-3"/>
          <w:sz w:val="24"/>
          <w:szCs w:val="24"/>
        </w:rPr>
        <w:lastRenderedPageBreak/>
        <w:drawing>
          <wp:inline distT="0" distB="0" distL="0" distR="0" wp14:anchorId="61092F31" wp14:editId="38645101">
            <wp:extent cx="3797300" cy="3308350"/>
            <wp:effectExtent l="19050" t="0" r="0" b="0"/>
            <wp:docPr id="3" name="Picture 2">
              <a:extLst xmlns:a="http://schemas.openxmlformats.org/drawingml/2006/main">
                <a:ext uri="{FF2B5EF4-FFF2-40B4-BE49-F238E27FC236}">
                  <a16:creationId xmlns:a16="http://schemas.microsoft.com/office/drawing/2014/main" id="{8EC15CED-BCE8-B761-035D-B90B52DDE83E}"/>
                </a:ext>
              </a:extLst>
            </wp:docPr>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8EC15CED-BCE8-B761-035D-B90B52DDE83E}"/>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808887" cy="3318445"/>
                    </a:xfrm>
                    <a:prstGeom prst="rect">
                      <a:avLst/>
                    </a:prstGeom>
                    <a:solidFill>
                      <a:srgbClr val="FFFFFF"/>
                    </a:solidFill>
                  </pic:spPr>
                </pic:pic>
              </a:graphicData>
            </a:graphic>
          </wp:inline>
        </w:drawing>
      </w:r>
    </w:p>
    <w:p w14:paraId="27CF4404" w14:textId="77777777" w:rsidR="00821A96" w:rsidRDefault="00821A96" w:rsidP="00A3107C">
      <w:pPr>
        <w:jc w:val="both"/>
        <w:rPr>
          <w:rFonts w:ascii="Times New Roman" w:hAnsi="Times New Roman" w:cs="Times New Roman"/>
          <w:color w:val="343332"/>
          <w:spacing w:val="-3"/>
          <w:sz w:val="24"/>
          <w:szCs w:val="24"/>
        </w:rPr>
      </w:pPr>
    </w:p>
    <w:p w14:paraId="6D3D251C" w14:textId="59175E2F" w:rsidR="00821A96" w:rsidRDefault="00821A96" w:rsidP="00A3107C">
      <w:pPr>
        <w:jc w:val="both"/>
        <w:rPr>
          <w:rFonts w:ascii="Times New Roman" w:hAnsi="Times New Roman" w:cs="Times New Roman"/>
          <w:color w:val="343332"/>
          <w:spacing w:val="-3"/>
          <w:sz w:val="24"/>
          <w:szCs w:val="24"/>
        </w:rPr>
      </w:pPr>
      <w:r>
        <w:rPr>
          <w:rFonts w:ascii="Times New Roman" w:hAnsi="Times New Roman" w:cs="Times New Roman"/>
          <w:color w:val="343332"/>
          <w:spacing w:val="-3"/>
          <w:sz w:val="24"/>
          <w:szCs w:val="24"/>
        </w:rPr>
        <w:t>Fig 1.</w:t>
      </w:r>
      <w:r w:rsidR="00565018">
        <w:rPr>
          <w:rFonts w:ascii="Times New Roman" w:hAnsi="Times New Roman" w:cs="Times New Roman"/>
          <w:color w:val="343332"/>
          <w:spacing w:val="-3"/>
          <w:sz w:val="24"/>
          <w:szCs w:val="24"/>
        </w:rPr>
        <w:t xml:space="preserve"> Top Host Destinations,2000 &amp; 2020</w:t>
      </w:r>
    </w:p>
    <w:p w14:paraId="307DCCE0" w14:textId="77777777" w:rsidR="00292B2B" w:rsidRPr="00503802" w:rsidRDefault="000B0F3D" w:rsidP="00A3107C">
      <w:pPr>
        <w:jc w:val="both"/>
        <w:rPr>
          <w:rFonts w:ascii="Times New Roman" w:eastAsia="Times New Roman" w:hAnsi="Times New Roman" w:cs="Times New Roman"/>
          <w:sz w:val="24"/>
          <w:szCs w:val="24"/>
        </w:rPr>
      </w:pPr>
      <w:r>
        <w:rPr>
          <w:rFonts w:ascii="Times New Roman" w:hAnsi="Times New Roman" w:cs="Times New Roman"/>
          <w:color w:val="343332"/>
          <w:spacing w:val="-3"/>
          <w:sz w:val="24"/>
          <w:szCs w:val="24"/>
        </w:rPr>
        <w:t>Becoming</w:t>
      </w:r>
      <w:r w:rsidR="008334B6" w:rsidRPr="00B52975">
        <w:rPr>
          <w:rFonts w:ascii="Times New Roman" w:hAnsi="Times New Roman" w:cs="Times New Roman"/>
          <w:color w:val="343332"/>
          <w:spacing w:val="-3"/>
          <w:sz w:val="24"/>
          <w:szCs w:val="24"/>
        </w:rPr>
        <w:t xml:space="preserve"> one of the leading host </w:t>
      </w:r>
      <w:r w:rsidR="00B52975" w:rsidRPr="00B52975">
        <w:rPr>
          <w:rFonts w:ascii="Times New Roman" w:hAnsi="Times New Roman" w:cs="Times New Roman"/>
          <w:color w:val="343332"/>
          <w:spacing w:val="-3"/>
          <w:sz w:val="24"/>
          <w:szCs w:val="24"/>
        </w:rPr>
        <w:t>countries</w:t>
      </w:r>
      <w:r w:rsidR="008334B6" w:rsidRPr="00B52975">
        <w:rPr>
          <w:rFonts w:ascii="Times New Roman" w:hAnsi="Times New Roman" w:cs="Times New Roman"/>
          <w:color w:val="343332"/>
          <w:spacing w:val="-3"/>
          <w:sz w:val="24"/>
          <w:szCs w:val="24"/>
        </w:rPr>
        <w:t xml:space="preserve"> for international students, </w:t>
      </w:r>
      <w:r w:rsidR="00CA069F">
        <w:rPr>
          <w:rFonts w:ascii="Times New Roman" w:hAnsi="Times New Roman" w:cs="Times New Roman"/>
          <w:color w:val="343332"/>
          <w:spacing w:val="-3"/>
          <w:sz w:val="24"/>
          <w:szCs w:val="24"/>
        </w:rPr>
        <w:t>China</w:t>
      </w:r>
      <w:r w:rsidR="00A065DC">
        <w:rPr>
          <w:rFonts w:ascii="Times New Roman" w:hAnsi="Times New Roman" w:cs="Times New Roman"/>
          <w:color w:val="343332"/>
          <w:spacing w:val="-3"/>
          <w:sz w:val="24"/>
          <w:szCs w:val="24"/>
        </w:rPr>
        <w:t xml:space="preserve"> </w:t>
      </w:r>
      <w:r w:rsidR="00CA069F">
        <w:rPr>
          <w:rFonts w:ascii="Times New Roman" w:hAnsi="Times New Roman" w:cs="Times New Roman"/>
          <w:color w:val="343332"/>
          <w:spacing w:val="-3"/>
          <w:sz w:val="24"/>
          <w:szCs w:val="24"/>
        </w:rPr>
        <w:t>is host to students</w:t>
      </w:r>
      <w:r w:rsidR="007F242E">
        <w:rPr>
          <w:rFonts w:ascii="Times New Roman" w:hAnsi="Times New Roman" w:cs="Times New Roman"/>
          <w:color w:val="343332"/>
          <w:spacing w:val="-3"/>
          <w:sz w:val="24"/>
          <w:szCs w:val="24"/>
        </w:rPr>
        <w:t xml:space="preserve"> from more than 200 countries over the globe</w:t>
      </w:r>
      <w:r w:rsidR="00E63472">
        <w:rPr>
          <w:rFonts w:ascii="Times New Roman" w:hAnsi="Times New Roman" w:cs="Times New Roman"/>
          <w:color w:val="343332"/>
          <w:spacing w:val="-3"/>
          <w:sz w:val="24"/>
          <w:szCs w:val="24"/>
        </w:rPr>
        <w:t>, a</w:t>
      </w:r>
      <w:r w:rsidR="004707AE">
        <w:rPr>
          <w:rFonts w:ascii="Times New Roman" w:hAnsi="Times New Roman" w:cs="Times New Roman"/>
          <w:color w:val="343332"/>
          <w:spacing w:val="-3"/>
          <w:sz w:val="24"/>
          <w:szCs w:val="24"/>
        </w:rPr>
        <w:t xml:space="preserve"> larger percentage </w:t>
      </w:r>
      <w:r w:rsidR="00CA069F">
        <w:rPr>
          <w:rFonts w:ascii="Times New Roman" w:hAnsi="Times New Roman" w:cs="Times New Roman"/>
          <w:color w:val="343332"/>
          <w:spacing w:val="-3"/>
          <w:sz w:val="24"/>
          <w:szCs w:val="24"/>
        </w:rPr>
        <w:t xml:space="preserve">of them </w:t>
      </w:r>
      <w:r w:rsidR="00A065DC">
        <w:rPr>
          <w:rFonts w:ascii="Times New Roman" w:hAnsi="Times New Roman" w:cs="Times New Roman"/>
          <w:color w:val="343332"/>
          <w:spacing w:val="-3"/>
          <w:sz w:val="24"/>
          <w:szCs w:val="24"/>
        </w:rPr>
        <w:t xml:space="preserve">coming from </w:t>
      </w:r>
      <w:r w:rsidR="00A065DC" w:rsidRPr="00A065DC">
        <w:rPr>
          <w:rFonts w:ascii="Times New Roman" w:hAnsi="Times New Roman" w:cs="Times New Roman"/>
          <w:sz w:val="24"/>
          <w:szCs w:val="24"/>
        </w:rPr>
        <w:t>South Korea, Thailand, Pakistan, India, and the United States</w:t>
      </w:r>
      <w:r w:rsidR="00A065DC">
        <w:rPr>
          <w:rFonts w:ascii="Times New Roman" w:hAnsi="Times New Roman" w:cs="Times New Roman"/>
          <w:sz w:val="24"/>
          <w:szCs w:val="24"/>
        </w:rPr>
        <w:t>. Th</w:t>
      </w:r>
      <w:r w:rsidR="00CA069F">
        <w:rPr>
          <w:rFonts w:ascii="Times New Roman" w:hAnsi="Times New Roman" w:cs="Times New Roman"/>
          <w:sz w:val="24"/>
          <w:szCs w:val="24"/>
        </w:rPr>
        <w:t>e government of China is playing</w:t>
      </w:r>
      <w:r w:rsidR="00A065DC">
        <w:rPr>
          <w:rFonts w:ascii="Times New Roman" w:hAnsi="Times New Roman" w:cs="Times New Roman"/>
          <w:sz w:val="24"/>
          <w:szCs w:val="24"/>
        </w:rPr>
        <w:t xml:space="preserve"> a huge part in encouraging the influx of students with scholarship offers </w:t>
      </w:r>
      <w:r w:rsidR="0048497D">
        <w:rPr>
          <w:rFonts w:ascii="Times New Roman" w:hAnsi="Times New Roman" w:cs="Times New Roman"/>
          <w:sz w:val="24"/>
          <w:szCs w:val="24"/>
        </w:rPr>
        <w:t xml:space="preserve">like the </w:t>
      </w:r>
      <w:proofErr w:type="spellStart"/>
      <w:r w:rsidR="00A85E66">
        <w:rPr>
          <w:rFonts w:ascii="Times New Roman" w:hAnsi="Times New Roman" w:cs="Times New Roman"/>
          <w:sz w:val="24"/>
          <w:szCs w:val="24"/>
        </w:rPr>
        <w:t>the</w:t>
      </w:r>
      <w:proofErr w:type="spellEnd"/>
      <w:r w:rsidR="00A85E66">
        <w:rPr>
          <w:rFonts w:ascii="Times New Roman" w:hAnsi="Times New Roman" w:cs="Times New Roman"/>
          <w:sz w:val="24"/>
          <w:szCs w:val="24"/>
        </w:rPr>
        <w:t xml:space="preserve"> CSC, MOFCOM, </w:t>
      </w:r>
      <w:r w:rsidR="00A85E66" w:rsidRPr="00A85E66">
        <w:rPr>
          <w:rFonts w:ascii="Times New Roman" w:hAnsi="Times New Roman" w:cs="Times New Roman"/>
          <w:sz w:val="24"/>
          <w:szCs w:val="24"/>
        </w:rPr>
        <w:t>Confucius Institute</w:t>
      </w:r>
      <w:r w:rsidR="00A85E66">
        <w:rPr>
          <w:rFonts w:ascii="Times New Roman" w:hAnsi="Times New Roman" w:cs="Times New Roman"/>
          <w:sz w:val="24"/>
          <w:szCs w:val="24"/>
        </w:rPr>
        <w:t xml:space="preserve">, </w:t>
      </w:r>
      <w:r w:rsidR="0048497D">
        <w:rPr>
          <w:rFonts w:ascii="Times New Roman" w:hAnsi="Times New Roman" w:cs="Times New Roman"/>
          <w:sz w:val="24"/>
          <w:szCs w:val="24"/>
        </w:rPr>
        <w:t>Belt and Road Scholarship</w:t>
      </w:r>
      <w:r w:rsidR="00A85E66">
        <w:rPr>
          <w:rFonts w:ascii="Times New Roman" w:hAnsi="Times New Roman" w:cs="Times New Roman"/>
          <w:sz w:val="24"/>
          <w:szCs w:val="24"/>
        </w:rPr>
        <w:t xml:space="preserve">s </w:t>
      </w:r>
      <w:proofErr w:type="spellStart"/>
      <w:r w:rsidR="00A85E66">
        <w:rPr>
          <w:rFonts w:ascii="Times New Roman" w:hAnsi="Times New Roman" w:cs="Times New Roman"/>
          <w:sz w:val="24"/>
          <w:szCs w:val="24"/>
        </w:rPr>
        <w:t>etc</w:t>
      </w:r>
      <w:proofErr w:type="spellEnd"/>
      <w:r w:rsidR="00A85E66">
        <w:rPr>
          <w:rFonts w:ascii="Times New Roman" w:hAnsi="Times New Roman" w:cs="Times New Roman"/>
          <w:sz w:val="24"/>
          <w:szCs w:val="24"/>
        </w:rPr>
        <w:t xml:space="preserve"> which are</w:t>
      </w:r>
      <w:r w:rsidR="00A065DC">
        <w:rPr>
          <w:rFonts w:ascii="Times New Roman" w:hAnsi="Times New Roman" w:cs="Times New Roman"/>
          <w:sz w:val="24"/>
          <w:szCs w:val="24"/>
        </w:rPr>
        <w:t xml:space="preserve"> mostly benefitted by the developing nations in Asia and Africa</w:t>
      </w:r>
      <w:r w:rsidR="00A85E66">
        <w:rPr>
          <w:rFonts w:ascii="Times New Roman" w:hAnsi="Times New Roman" w:cs="Times New Roman"/>
          <w:sz w:val="24"/>
          <w:szCs w:val="24"/>
        </w:rPr>
        <w:t xml:space="preserve">. </w:t>
      </w:r>
      <w:r w:rsidR="00503802" w:rsidRPr="00503802">
        <w:rPr>
          <w:rFonts w:ascii="Times New Roman" w:eastAsia="Times New Roman" w:hAnsi="Times New Roman" w:cs="Times New Roman"/>
          <w:sz w:val="24"/>
          <w:szCs w:val="24"/>
        </w:rPr>
        <w:t>While the increase in international student enrollment reflects China's growing prominence in global education, it also poses considerable management issues, particularly for schools with several campuses. International students frequently experience language limitations, cultural adjustment difficulties, disparities in academic expectations, restricted social integration, and administrative challenges such as visa processing and inter-campus coordination. For multi-campus schools, these issues are exacerbated by the need to assure consistent academic quality, equal access to resources, and effective communication between campuses.</w:t>
      </w:r>
    </w:p>
    <w:p w14:paraId="65297288" w14:textId="77777777" w:rsidR="00503802" w:rsidRDefault="00503802" w:rsidP="00503802">
      <w:pPr>
        <w:spacing w:after="0"/>
        <w:jc w:val="both"/>
        <w:rPr>
          <w:rFonts w:ascii="Times New Roman" w:eastAsia="Times New Roman" w:hAnsi="Times New Roman" w:cs="Times New Roman"/>
          <w:sz w:val="24"/>
          <w:szCs w:val="24"/>
        </w:rPr>
      </w:pPr>
      <w:r w:rsidRPr="00503802">
        <w:rPr>
          <w:rFonts w:ascii="Times New Roman" w:eastAsia="Times New Roman" w:hAnsi="Times New Roman" w:cs="Times New Roman"/>
          <w:sz w:val="24"/>
          <w:szCs w:val="24"/>
        </w:rPr>
        <w:t>The Belt and Road School's "One and Two Wings" model aims to tackle these challenges by integrating centralized policy-making and administration with decentralized, localized student support. This study examines the innovation and practical application of the model, emphasizing its role in facilitating academic collaboration, cultural exchange, and student engagement between the Beijing and Zhuhai campuses.</w:t>
      </w:r>
    </w:p>
    <w:p w14:paraId="021BBE5A" w14:textId="77777777" w:rsidR="00503802" w:rsidRDefault="00503802" w:rsidP="00503802">
      <w:pPr>
        <w:spacing w:after="0"/>
        <w:jc w:val="both"/>
        <w:rPr>
          <w:rFonts w:ascii="Times New Roman" w:eastAsia="Times New Roman" w:hAnsi="Times New Roman" w:cs="Times New Roman"/>
          <w:sz w:val="24"/>
          <w:szCs w:val="24"/>
        </w:rPr>
      </w:pPr>
    </w:p>
    <w:p w14:paraId="7D62283B" w14:textId="77777777" w:rsidR="00503802" w:rsidRDefault="00503802" w:rsidP="00503802">
      <w:pPr>
        <w:spacing w:after="0"/>
        <w:jc w:val="both"/>
        <w:rPr>
          <w:rFonts w:ascii="Times New Roman" w:eastAsia="Times New Roman" w:hAnsi="Times New Roman" w:cs="Times New Roman"/>
          <w:sz w:val="24"/>
          <w:szCs w:val="24"/>
        </w:rPr>
      </w:pPr>
    </w:p>
    <w:p w14:paraId="39AE5FB7" w14:textId="77777777" w:rsidR="00503802" w:rsidRPr="00503802" w:rsidRDefault="00503802" w:rsidP="00503802">
      <w:pPr>
        <w:spacing w:after="0"/>
        <w:jc w:val="both"/>
        <w:rPr>
          <w:rFonts w:ascii="Times New Roman" w:eastAsia="Times New Roman" w:hAnsi="Times New Roman" w:cs="Times New Roman"/>
          <w:sz w:val="24"/>
          <w:szCs w:val="24"/>
        </w:rPr>
      </w:pPr>
    </w:p>
    <w:p w14:paraId="719AB8D5" w14:textId="77777777" w:rsidR="00A85E66" w:rsidRDefault="00A85E66" w:rsidP="00A3107C">
      <w:pPr>
        <w:jc w:val="both"/>
        <w:rPr>
          <w:rFonts w:ascii="Times New Roman" w:eastAsia="Times New Roman" w:hAnsi="Times New Roman" w:cs="Times New Roman"/>
          <w:sz w:val="24"/>
          <w:szCs w:val="24"/>
        </w:rPr>
      </w:pPr>
    </w:p>
    <w:p w14:paraId="57B1BCE9" w14:textId="77777777" w:rsidR="00B8278C" w:rsidRPr="00CB0473" w:rsidRDefault="00503802" w:rsidP="00503802">
      <w:pPr>
        <w:spacing w:after="0"/>
        <w:jc w:val="both"/>
        <w:rPr>
          <w:rFonts w:ascii="Times New Roman" w:eastAsia="Times New Roman" w:hAnsi="Times New Roman" w:cs="Times New Roman"/>
          <w:b/>
          <w:i/>
          <w:sz w:val="28"/>
          <w:szCs w:val="24"/>
        </w:rPr>
      </w:pPr>
      <w:r w:rsidRPr="00CB0473">
        <w:rPr>
          <w:rFonts w:ascii="Times New Roman" w:eastAsia="Times New Roman" w:hAnsi="Times New Roman" w:cs="Times New Roman"/>
          <w:b/>
          <w:i/>
          <w:sz w:val="28"/>
          <w:szCs w:val="24"/>
        </w:rPr>
        <w:t>Area</w:t>
      </w:r>
      <w:r w:rsidR="00B1716F" w:rsidRPr="00CB0473">
        <w:rPr>
          <w:rFonts w:ascii="Times New Roman" w:eastAsia="Times New Roman" w:hAnsi="Times New Roman" w:cs="Times New Roman"/>
          <w:b/>
          <w:i/>
          <w:sz w:val="28"/>
          <w:szCs w:val="24"/>
        </w:rPr>
        <w:t xml:space="preserve"> of</w:t>
      </w:r>
      <w:r w:rsidR="00B8278C" w:rsidRPr="00CB0473">
        <w:rPr>
          <w:rFonts w:ascii="Times New Roman" w:eastAsia="Times New Roman" w:hAnsi="Times New Roman" w:cs="Times New Roman"/>
          <w:b/>
          <w:i/>
          <w:sz w:val="28"/>
          <w:szCs w:val="24"/>
        </w:rPr>
        <w:t xml:space="preserve"> study and relevance</w:t>
      </w:r>
    </w:p>
    <w:p w14:paraId="58A92876" w14:textId="77777777" w:rsidR="00751920" w:rsidRPr="00B8278C" w:rsidRDefault="00751920" w:rsidP="00503802">
      <w:pPr>
        <w:spacing w:after="0"/>
        <w:jc w:val="both"/>
        <w:rPr>
          <w:rFonts w:ascii="Times New Roman" w:eastAsia="Times New Roman" w:hAnsi="Times New Roman" w:cs="Times New Roman"/>
          <w:b/>
          <w:sz w:val="24"/>
          <w:szCs w:val="24"/>
        </w:rPr>
      </w:pPr>
    </w:p>
    <w:p w14:paraId="6C820D55" w14:textId="77777777" w:rsidR="00E0548A" w:rsidRDefault="00B1716F" w:rsidP="00B1716F">
      <w:pPr>
        <w:spacing w:after="0"/>
        <w:jc w:val="both"/>
        <w:rPr>
          <w:rFonts w:ascii="Times New Roman" w:eastAsia="Times New Roman" w:hAnsi="Times New Roman" w:cs="Times New Roman"/>
          <w:sz w:val="24"/>
          <w:szCs w:val="24"/>
        </w:rPr>
      </w:pPr>
      <w:r w:rsidRPr="00B1716F">
        <w:rPr>
          <w:rFonts w:ascii="Times New Roman" w:eastAsia="Times New Roman" w:hAnsi="Times New Roman" w:cs="Times New Roman"/>
          <w:sz w:val="24"/>
          <w:szCs w:val="24"/>
        </w:rPr>
        <w:t>Beijing, the capital</w:t>
      </w:r>
      <w:r>
        <w:rPr>
          <w:rFonts w:ascii="Times New Roman" w:eastAsia="Times New Roman" w:hAnsi="Times New Roman" w:cs="Times New Roman"/>
          <w:sz w:val="24"/>
          <w:szCs w:val="24"/>
        </w:rPr>
        <w:t xml:space="preserve"> of China</w:t>
      </w:r>
      <w:r w:rsidRPr="00B1716F">
        <w:rPr>
          <w:rFonts w:ascii="Times New Roman" w:eastAsia="Times New Roman" w:hAnsi="Times New Roman" w:cs="Times New Roman"/>
          <w:sz w:val="24"/>
          <w:szCs w:val="24"/>
        </w:rPr>
        <w:t>, is a political and academic powerhouse with top universities and international students, making student management sophisticated. However, Zhuhai, a fast-growing city in the Guangdong-Hong Kong-Macau Greater Bay Area, is noted for its innovation-driven economy and important Belt and Road Initiative location. This contrast allows the study to examine how the “One and Two Wings” model facilitates cross-campus collaboration and resource sharing between a well-established metropolitan center and an emerging innovation hub, providing insights into managing international students in diverse urban and institutional settings.</w:t>
      </w:r>
      <w:r>
        <w:rPr>
          <w:rFonts w:ascii="Times New Roman" w:eastAsia="Times New Roman" w:hAnsi="Times New Roman" w:cs="Times New Roman"/>
          <w:sz w:val="24"/>
          <w:szCs w:val="24"/>
        </w:rPr>
        <w:t xml:space="preserve"> </w:t>
      </w:r>
    </w:p>
    <w:p w14:paraId="5446673F" w14:textId="77777777" w:rsidR="00E0548A" w:rsidRDefault="00E0548A" w:rsidP="00B1716F">
      <w:pPr>
        <w:spacing w:after="0"/>
        <w:jc w:val="both"/>
        <w:rPr>
          <w:rFonts w:ascii="Times New Roman" w:eastAsia="Times New Roman" w:hAnsi="Times New Roman" w:cs="Times New Roman"/>
          <w:sz w:val="24"/>
          <w:szCs w:val="24"/>
        </w:rPr>
      </w:pPr>
    </w:p>
    <w:p w14:paraId="2BF3AEFC" w14:textId="77777777" w:rsidR="001E04A3" w:rsidRDefault="001E04A3" w:rsidP="001E04A3">
      <w:pPr>
        <w:spacing w:after="0"/>
        <w:jc w:val="both"/>
        <w:rPr>
          <w:rFonts w:ascii="Times New Roman" w:eastAsia="Times New Roman" w:hAnsi="Times New Roman" w:cs="Times New Roman"/>
          <w:noProof/>
          <w:sz w:val="24"/>
          <w:szCs w:val="24"/>
        </w:rPr>
      </w:pPr>
    </w:p>
    <w:p w14:paraId="3E8CBDE2" w14:textId="77777777" w:rsidR="001E04A3" w:rsidRDefault="001E04A3" w:rsidP="001E04A3">
      <w:pPr>
        <w:spacing w:after="0"/>
        <w:jc w:val="both"/>
        <w:rPr>
          <w:rFonts w:ascii="Times New Roman" w:eastAsia="Times New Roman" w:hAnsi="Times New Roman" w:cs="Times New Roman"/>
          <w:noProof/>
          <w:sz w:val="24"/>
          <w:szCs w:val="24"/>
        </w:rPr>
      </w:pPr>
    </w:p>
    <w:p w14:paraId="385D53C1" w14:textId="77777777" w:rsidR="001E04A3" w:rsidRDefault="001E04A3" w:rsidP="001E04A3">
      <w:pPr>
        <w:spacing w:after="0"/>
        <w:jc w:val="both"/>
        <w:rPr>
          <w:rFonts w:ascii="Times New Roman" w:eastAsia="Times New Roman" w:hAnsi="Times New Roman" w:cs="Times New Roman"/>
          <w:noProof/>
          <w:sz w:val="24"/>
          <w:szCs w:val="24"/>
        </w:rPr>
      </w:pPr>
    </w:p>
    <w:p w14:paraId="6F62E5FB" w14:textId="77777777" w:rsidR="001E04A3" w:rsidRDefault="00305916" w:rsidP="001E04A3">
      <w:pPr>
        <w:spacing w:after="0"/>
        <w:jc w:val="both"/>
        <w:rPr>
          <w:rFonts w:ascii="Times New Roman" w:eastAsia="Times New Roman" w:hAnsi="Times New Roman" w:cs="Times New Roman"/>
          <w:i/>
          <w:sz w:val="24"/>
          <w:szCs w:val="24"/>
        </w:rPr>
      </w:pPr>
      <w:r>
        <w:rPr>
          <w:rFonts w:ascii="Times New Roman" w:eastAsia="Times New Roman" w:hAnsi="Times New Roman" w:cs="Times New Roman"/>
          <w:noProof/>
          <w:sz w:val="24"/>
          <w:szCs w:val="24"/>
        </w:rPr>
        <w:drawing>
          <wp:inline distT="0" distB="0" distL="0" distR="0" wp14:anchorId="7B8463E8" wp14:editId="20F9C59A">
            <wp:extent cx="4387850" cy="4229100"/>
            <wp:effectExtent l="19050" t="0" r="0" b="0"/>
            <wp:docPr id="1" name="Picture 1" descr="C:\Users\hp\xwechat_files\wxid_xrtgi4i5of0x22_d953\temp\RWTemp\2025-08\0c9f3484f5e38d2a5c396c100a671a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xwechat_files\wxid_xrtgi4i5of0x22_d953\temp\RWTemp\2025-08\0c9f3484f5e38d2a5c396c100a671ae2.jpg"/>
                    <pic:cNvPicPr>
                      <a:picLocks noChangeAspect="1" noChangeArrowheads="1"/>
                    </pic:cNvPicPr>
                  </pic:nvPicPr>
                  <pic:blipFill>
                    <a:blip r:embed="rId8"/>
                    <a:srcRect/>
                    <a:stretch>
                      <a:fillRect/>
                    </a:stretch>
                  </pic:blipFill>
                  <pic:spPr bwMode="auto">
                    <a:xfrm>
                      <a:off x="0" y="0"/>
                      <a:ext cx="4387850" cy="4229100"/>
                    </a:xfrm>
                    <a:prstGeom prst="rect">
                      <a:avLst/>
                    </a:prstGeom>
                    <a:noFill/>
                    <a:ln w="9525">
                      <a:noFill/>
                      <a:miter lim="800000"/>
                      <a:headEnd/>
                      <a:tailEnd/>
                    </a:ln>
                  </pic:spPr>
                </pic:pic>
              </a:graphicData>
            </a:graphic>
          </wp:inline>
        </w:drawing>
      </w:r>
      <w:r w:rsidR="004F63A8" w:rsidRPr="0080576A">
        <w:rPr>
          <w:rFonts w:ascii="Times New Roman" w:eastAsia="Times New Roman" w:hAnsi="Times New Roman" w:cs="Times New Roman"/>
          <w:i/>
          <w:sz w:val="24"/>
          <w:szCs w:val="24"/>
        </w:rPr>
        <w:t xml:space="preserve"> </w:t>
      </w:r>
    </w:p>
    <w:p w14:paraId="401DCA57" w14:textId="77777777" w:rsidR="004F63A8" w:rsidRPr="001E04A3" w:rsidRDefault="004F63A8" w:rsidP="001E04A3">
      <w:pPr>
        <w:spacing w:after="0"/>
        <w:jc w:val="both"/>
        <w:rPr>
          <w:rFonts w:ascii="Times New Roman" w:eastAsia="Times New Roman" w:hAnsi="Times New Roman" w:cs="Times New Roman"/>
          <w:sz w:val="24"/>
          <w:szCs w:val="24"/>
        </w:rPr>
      </w:pPr>
      <w:r w:rsidRPr="0080576A">
        <w:rPr>
          <w:rFonts w:ascii="Times New Roman" w:eastAsia="Times New Roman" w:hAnsi="Times New Roman" w:cs="Times New Roman"/>
          <w:i/>
          <w:sz w:val="24"/>
          <w:szCs w:val="24"/>
        </w:rPr>
        <w:t>Image generated using DALL·E 2 (</w:t>
      </w:r>
      <w:proofErr w:type="spellStart"/>
      <w:r w:rsidRPr="0080576A">
        <w:rPr>
          <w:rFonts w:ascii="Times New Roman" w:eastAsia="Times New Roman" w:hAnsi="Times New Roman" w:cs="Times New Roman"/>
          <w:i/>
          <w:sz w:val="24"/>
          <w:szCs w:val="24"/>
        </w:rPr>
        <w:t>OpenAI</w:t>
      </w:r>
      <w:proofErr w:type="spellEnd"/>
      <w:r w:rsidRPr="0080576A">
        <w:rPr>
          <w:rFonts w:ascii="Times New Roman" w:eastAsia="Times New Roman" w:hAnsi="Times New Roman" w:cs="Times New Roman"/>
          <w:i/>
          <w:sz w:val="24"/>
          <w:szCs w:val="24"/>
        </w:rPr>
        <w:t>), 2025.</w:t>
      </w:r>
    </w:p>
    <w:p w14:paraId="51E844B2" w14:textId="401CDA01" w:rsidR="004F63A8" w:rsidRDefault="00821A96" w:rsidP="00B171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2.</w:t>
      </w:r>
      <w:r w:rsidR="00565018">
        <w:rPr>
          <w:rFonts w:ascii="Times New Roman" w:eastAsia="Times New Roman" w:hAnsi="Times New Roman" w:cs="Times New Roman"/>
          <w:sz w:val="24"/>
          <w:szCs w:val="24"/>
        </w:rPr>
        <w:t xml:space="preserve"> </w:t>
      </w:r>
      <w:r w:rsidR="00565018" w:rsidRPr="00565018">
        <w:rPr>
          <w:rFonts w:ascii="Times New Roman" w:eastAsia="Times New Roman" w:hAnsi="Times New Roman" w:cs="Times New Roman"/>
          <w:sz w:val="24"/>
          <w:szCs w:val="24"/>
        </w:rPr>
        <w:t>Map of China highlighting Beijing in the north and Zhuhai in the south</w:t>
      </w:r>
    </w:p>
    <w:p w14:paraId="56A03961" w14:textId="77777777" w:rsidR="001E04A3" w:rsidRDefault="001E04A3" w:rsidP="00B1716F">
      <w:pPr>
        <w:spacing w:after="0"/>
        <w:jc w:val="both"/>
        <w:rPr>
          <w:rFonts w:ascii="Times New Roman" w:eastAsia="Times New Roman" w:hAnsi="Times New Roman" w:cs="Times New Roman"/>
          <w:sz w:val="24"/>
          <w:szCs w:val="24"/>
        </w:rPr>
      </w:pPr>
    </w:p>
    <w:p w14:paraId="5BC61A79" w14:textId="77777777" w:rsidR="00E0548A" w:rsidRDefault="00E0548A" w:rsidP="00B1716F">
      <w:pPr>
        <w:spacing w:after="0"/>
        <w:jc w:val="both"/>
        <w:rPr>
          <w:rFonts w:ascii="Times New Roman" w:eastAsia="Times New Roman" w:hAnsi="Times New Roman" w:cs="Times New Roman"/>
          <w:sz w:val="24"/>
          <w:szCs w:val="24"/>
        </w:rPr>
      </w:pPr>
    </w:p>
    <w:p w14:paraId="59F284CC" w14:textId="77777777" w:rsidR="00B1716F" w:rsidRPr="00503802" w:rsidRDefault="00B1716F" w:rsidP="00B1716F">
      <w:pPr>
        <w:spacing w:after="0"/>
        <w:jc w:val="both"/>
        <w:rPr>
          <w:rFonts w:ascii="Times New Roman" w:eastAsia="Times New Roman" w:hAnsi="Times New Roman" w:cs="Times New Roman"/>
          <w:sz w:val="24"/>
          <w:szCs w:val="24"/>
        </w:rPr>
      </w:pPr>
      <w:r w:rsidRPr="00503802">
        <w:rPr>
          <w:rFonts w:ascii="Times New Roman" w:eastAsia="Times New Roman" w:hAnsi="Times New Roman" w:cs="Times New Roman"/>
          <w:sz w:val="24"/>
          <w:szCs w:val="24"/>
        </w:rPr>
        <w:t>Zhuhai</w:t>
      </w:r>
      <w:r w:rsidR="00CB0473">
        <w:rPr>
          <w:rFonts w:ascii="Times New Roman" w:eastAsia="Times New Roman" w:hAnsi="Times New Roman" w:cs="Times New Roman"/>
          <w:sz w:val="24"/>
          <w:szCs w:val="24"/>
        </w:rPr>
        <w:t xml:space="preserve"> (in the </w:t>
      </w:r>
      <w:proofErr w:type="spellStart"/>
      <w:r w:rsidR="00CB0473">
        <w:rPr>
          <w:rFonts w:ascii="Times New Roman" w:eastAsia="Times New Roman" w:hAnsi="Times New Roman" w:cs="Times New Roman"/>
          <w:sz w:val="24"/>
          <w:szCs w:val="24"/>
        </w:rPr>
        <w:t>Guandong</w:t>
      </w:r>
      <w:proofErr w:type="spellEnd"/>
      <w:r w:rsidR="00CB0473">
        <w:rPr>
          <w:rFonts w:ascii="Times New Roman" w:eastAsia="Times New Roman" w:hAnsi="Times New Roman" w:cs="Times New Roman"/>
          <w:sz w:val="24"/>
          <w:szCs w:val="24"/>
        </w:rPr>
        <w:t xml:space="preserve"> Provence)</w:t>
      </w:r>
      <w:r w:rsidRPr="00503802">
        <w:rPr>
          <w:rFonts w:ascii="Times New Roman" w:eastAsia="Times New Roman" w:hAnsi="Times New Roman" w:cs="Times New Roman"/>
          <w:sz w:val="24"/>
          <w:szCs w:val="24"/>
        </w:rPr>
        <w:t xml:space="preserve"> and Beijing are </w:t>
      </w:r>
      <w:r>
        <w:rPr>
          <w:rFonts w:ascii="Times New Roman" w:eastAsia="Times New Roman" w:hAnsi="Times New Roman" w:cs="Times New Roman"/>
          <w:sz w:val="24"/>
          <w:szCs w:val="24"/>
        </w:rPr>
        <w:t xml:space="preserve">seemingly </w:t>
      </w:r>
      <w:r w:rsidRPr="00503802">
        <w:rPr>
          <w:rFonts w:ascii="Times New Roman" w:eastAsia="Times New Roman" w:hAnsi="Times New Roman" w:cs="Times New Roman"/>
          <w:sz w:val="24"/>
          <w:szCs w:val="24"/>
        </w:rPr>
        <w:t>in different parts of the world and have different cultures, climates, and academic focuses. This makes them perfect places to look at how the "One and Two Wings" model adapts centralized policy-making while meeting the specific needs of local students. Learning about how these schools work together can help you see the pros and cons of using a hybrid management model in a college setting that is becoming more international.</w:t>
      </w:r>
    </w:p>
    <w:p w14:paraId="47DD7514" w14:textId="77777777" w:rsidR="00B1716F" w:rsidRDefault="00B1716F" w:rsidP="00503802">
      <w:pPr>
        <w:spacing w:after="0"/>
        <w:jc w:val="both"/>
        <w:rPr>
          <w:rFonts w:ascii="Times New Roman" w:eastAsia="Times New Roman" w:hAnsi="Times New Roman" w:cs="Times New Roman"/>
          <w:sz w:val="24"/>
          <w:szCs w:val="24"/>
        </w:rPr>
      </w:pPr>
    </w:p>
    <w:p w14:paraId="15E15A7B" w14:textId="77777777" w:rsidR="00B8278C" w:rsidRDefault="00B1716F" w:rsidP="0050380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w:t>
      </w:r>
      <w:r w:rsidR="00503802" w:rsidRPr="00503802">
        <w:rPr>
          <w:rFonts w:ascii="Times New Roman" w:eastAsia="Times New Roman" w:hAnsi="Times New Roman" w:cs="Times New Roman"/>
          <w:sz w:val="24"/>
          <w:szCs w:val="24"/>
        </w:rPr>
        <w:t xml:space="preserve"> campuses of Beijing Normal University's Belt and Road School (BRS) are the topic of this study. These are the Zhuhai Campus in Guangdong Province and the Beijing (</w:t>
      </w:r>
      <w:proofErr w:type="spellStart"/>
      <w:r w:rsidR="00503802" w:rsidRPr="00503802">
        <w:rPr>
          <w:rFonts w:ascii="Times New Roman" w:eastAsia="Times New Roman" w:hAnsi="Times New Roman" w:cs="Times New Roman"/>
          <w:sz w:val="24"/>
          <w:szCs w:val="24"/>
        </w:rPr>
        <w:t>Liangxiang</w:t>
      </w:r>
      <w:proofErr w:type="spellEnd"/>
      <w:r w:rsidR="00503802" w:rsidRPr="00503802">
        <w:rPr>
          <w:rFonts w:ascii="Times New Roman" w:eastAsia="Times New Roman" w:hAnsi="Times New Roman" w:cs="Times New Roman"/>
          <w:sz w:val="24"/>
          <w:szCs w:val="24"/>
        </w:rPr>
        <w:t xml:space="preserve">) Campus in </w:t>
      </w:r>
      <w:proofErr w:type="spellStart"/>
      <w:r w:rsidR="00503802" w:rsidRPr="00503802">
        <w:rPr>
          <w:rFonts w:ascii="Times New Roman" w:eastAsia="Times New Roman" w:hAnsi="Times New Roman" w:cs="Times New Roman"/>
          <w:sz w:val="24"/>
          <w:szCs w:val="24"/>
        </w:rPr>
        <w:t>Fangshan</w:t>
      </w:r>
      <w:proofErr w:type="spellEnd"/>
      <w:r w:rsidR="00503802" w:rsidRPr="00503802">
        <w:rPr>
          <w:rFonts w:ascii="Times New Roman" w:eastAsia="Times New Roman" w:hAnsi="Times New Roman" w:cs="Times New Roman"/>
          <w:sz w:val="24"/>
          <w:szCs w:val="24"/>
        </w:rPr>
        <w:t xml:space="preserve"> District, Beijing Municipality. The Zhuhai Campus is in the Guangdong–Hong Kong–Macao Greater Bay Area in southern China. It is the administrative and academic center of BRS and is where most of the international students, teachers, and administrative staff live. It focuses on hands-on learning, study that is used in the real world, and partnerships with </w:t>
      </w:r>
      <w:r w:rsidR="00B8278C">
        <w:rPr>
          <w:rFonts w:ascii="Times New Roman" w:eastAsia="Times New Roman" w:hAnsi="Times New Roman" w:cs="Times New Roman"/>
          <w:sz w:val="24"/>
          <w:szCs w:val="24"/>
        </w:rPr>
        <w:t xml:space="preserve">institutions around the world.  </w:t>
      </w:r>
      <w:r w:rsidR="00503802" w:rsidRPr="00503802">
        <w:rPr>
          <w:rFonts w:ascii="Times New Roman" w:eastAsia="Times New Roman" w:hAnsi="Times New Roman" w:cs="Times New Roman"/>
          <w:sz w:val="24"/>
          <w:szCs w:val="24"/>
        </w:rPr>
        <w:t>The Beijing (</w:t>
      </w:r>
      <w:proofErr w:type="spellStart"/>
      <w:r w:rsidR="00503802" w:rsidRPr="00503802">
        <w:rPr>
          <w:rFonts w:ascii="Times New Roman" w:eastAsia="Times New Roman" w:hAnsi="Times New Roman" w:cs="Times New Roman"/>
          <w:sz w:val="24"/>
          <w:szCs w:val="24"/>
        </w:rPr>
        <w:t>Liangxiang</w:t>
      </w:r>
      <w:proofErr w:type="spellEnd"/>
      <w:r w:rsidR="00503802" w:rsidRPr="00503802">
        <w:rPr>
          <w:rFonts w:ascii="Times New Roman" w:eastAsia="Times New Roman" w:hAnsi="Times New Roman" w:cs="Times New Roman"/>
          <w:sz w:val="24"/>
          <w:szCs w:val="24"/>
        </w:rPr>
        <w:t>) Campus opened in 2022 and is in the Future Design Institute of BNU. Its main goals are policy-oriented study, working together with the government, and advanced academic studies. In line with the Belt and Road Initiative's strategic goals, this campus gives people access to national institutions, foreign organizati</w:t>
      </w:r>
      <w:r w:rsidR="00B8278C">
        <w:rPr>
          <w:rFonts w:ascii="Times New Roman" w:eastAsia="Times New Roman" w:hAnsi="Times New Roman" w:cs="Times New Roman"/>
          <w:sz w:val="24"/>
          <w:szCs w:val="24"/>
        </w:rPr>
        <w:t>ons, and policy-making bodies.</w:t>
      </w:r>
    </w:p>
    <w:p w14:paraId="0158EED7" w14:textId="77777777" w:rsidR="00503802" w:rsidRPr="00292B2B" w:rsidRDefault="00503802" w:rsidP="00A3107C">
      <w:pPr>
        <w:jc w:val="both"/>
        <w:rPr>
          <w:rFonts w:ascii="Times New Roman" w:eastAsia="Times New Roman" w:hAnsi="Times New Roman" w:cs="Times New Roman"/>
          <w:sz w:val="24"/>
          <w:szCs w:val="24"/>
        </w:rPr>
      </w:pPr>
    </w:p>
    <w:p w14:paraId="4BCF4C87" w14:textId="77777777" w:rsidR="00953367" w:rsidRPr="00953367" w:rsidRDefault="00953367" w:rsidP="00E7279B">
      <w:pPr>
        <w:jc w:val="both"/>
        <w:rPr>
          <w:rFonts w:ascii="Times New Roman" w:eastAsia="Times New Roman" w:hAnsi="Times New Roman" w:cs="Times New Roman"/>
          <w:i/>
          <w:sz w:val="24"/>
          <w:szCs w:val="24"/>
        </w:rPr>
      </w:pPr>
      <w:r w:rsidRPr="00953367">
        <w:rPr>
          <w:rFonts w:ascii="Times New Roman" w:eastAsia="Times New Roman" w:hAnsi="Times New Roman" w:cs="Times New Roman"/>
          <w:i/>
          <w:sz w:val="24"/>
          <w:szCs w:val="24"/>
        </w:rPr>
        <w:t>Relevance of the practice of the cross campus international student management model</w:t>
      </w:r>
    </w:p>
    <w:p w14:paraId="6AB7A724" w14:textId="77777777" w:rsidR="001E687C" w:rsidRDefault="0048497D" w:rsidP="00E7279B">
      <w:pPr>
        <w:jc w:val="both"/>
        <w:rPr>
          <w:rFonts w:ascii="Times New Roman" w:eastAsia="Times New Roman" w:hAnsi="Times New Roman" w:cs="Times New Roman"/>
          <w:sz w:val="24"/>
          <w:szCs w:val="24"/>
        </w:rPr>
      </w:pPr>
      <w:r w:rsidRPr="0048497D">
        <w:rPr>
          <w:rFonts w:ascii="Times New Roman" w:eastAsia="Times New Roman" w:hAnsi="Times New Roman" w:cs="Times New Roman"/>
          <w:sz w:val="24"/>
          <w:szCs w:val="24"/>
        </w:rPr>
        <w:t xml:space="preserve">Established with the purpose of bringing educational aims into line with the Belt and Road Initiative's strategic goals, the Belt and Road School (BRS) of BNU draw’s a large </w:t>
      </w:r>
      <w:proofErr w:type="gramStart"/>
      <w:r w:rsidRPr="0048497D">
        <w:rPr>
          <w:rFonts w:ascii="Times New Roman" w:eastAsia="Times New Roman" w:hAnsi="Times New Roman" w:cs="Times New Roman"/>
          <w:sz w:val="24"/>
          <w:szCs w:val="24"/>
        </w:rPr>
        <w:t>amount</w:t>
      </w:r>
      <w:proofErr w:type="gramEnd"/>
      <w:r w:rsidRPr="0048497D">
        <w:rPr>
          <w:rFonts w:ascii="Times New Roman" w:eastAsia="Times New Roman" w:hAnsi="Times New Roman" w:cs="Times New Roman"/>
          <w:sz w:val="24"/>
          <w:szCs w:val="24"/>
        </w:rPr>
        <w:t xml:space="preserve"> of foreign students annually since her inception in 2017 </w:t>
      </w:r>
      <w:r w:rsidRPr="0048497D">
        <w:rPr>
          <w:rFonts w:ascii="Times New Roman" w:hAnsi="Times New Roman" w:cs="Times New Roman"/>
          <w:sz w:val="24"/>
          <w:szCs w:val="24"/>
        </w:rPr>
        <w:t xml:space="preserve">to align educational objectives with the strategic goals of the </w:t>
      </w:r>
      <w:r w:rsidRPr="0048497D">
        <w:rPr>
          <w:rStyle w:val="Strong"/>
          <w:rFonts w:ascii="Times New Roman" w:hAnsi="Times New Roman" w:cs="Times New Roman"/>
          <w:b w:val="0"/>
          <w:sz w:val="24"/>
          <w:szCs w:val="24"/>
        </w:rPr>
        <w:t>Belt and Road Initiative</w:t>
      </w:r>
      <w:r w:rsidRPr="0048497D">
        <w:rPr>
          <w:rFonts w:ascii="Times New Roman" w:hAnsi="Times New Roman" w:cs="Times New Roman"/>
          <w:sz w:val="24"/>
          <w:szCs w:val="24"/>
        </w:rPr>
        <w:t>.</w:t>
      </w:r>
      <w:r>
        <w:rPr>
          <w:rFonts w:ascii="Times New Roman" w:hAnsi="Times New Roman" w:cs="Times New Roman"/>
          <w:sz w:val="24"/>
          <w:szCs w:val="24"/>
        </w:rPr>
        <w:t xml:space="preserve"> </w:t>
      </w:r>
      <w:r w:rsidRPr="00D92651">
        <w:rPr>
          <w:rFonts w:ascii="Times New Roman" w:eastAsia="Times New Roman" w:hAnsi="Times New Roman" w:cs="Times New Roman"/>
          <w:sz w:val="24"/>
          <w:szCs w:val="24"/>
        </w:rPr>
        <w:t>The BRS possesses expertise in educational administration</w:t>
      </w:r>
      <w:r>
        <w:rPr>
          <w:rFonts w:ascii="Times New Roman" w:eastAsia="Times New Roman" w:hAnsi="Times New Roman" w:cs="Times New Roman"/>
          <w:sz w:val="24"/>
          <w:szCs w:val="24"/>
        </w:rPr>
        <w:t xml:space="preserve"> given that </w:t>
      </w:r>
      <w:r w:rsidRPr="00D92651">
        <w:rPr>
          <w:rFonts w:ascii="Times New Roman" w:eastAsia="Times New Roman" w:hAnsi="Times New Roman" w:cs="Times New Roman"/>
          <w:sz w:val="24"/>
          <w:szCs w:val="24"/>
        </w:rPr>
        <w:t>the institution has concentrated on cultivating elite management professionals from nations participating in the initiative, successfully educating numerous exceptional economic management talents from over 61 countries.</w:t>
      </w:r>
      <w:r w:rsidR="00E7279B">
        <w:rPr>
          <w:rFonts w:ascii="Times New Roman" w:eastAsia="Times New Roman" w:hAnsi="Times New Roman" w:cs="Times New Roman"/>
          <w:sz w:val="24"/>
          <w:szCs w:val="24"/>
        </w:rPr>
        <w:t xml:space="preserve"> </w:t>
      </w:r>
      <w:r w:rsidR="00D92651">
        <w:rPr>
          <w:rFonts w:ascii="Times New Roman" w:eastAsia="Times New Roman" w:hAnsi="Times New Roman" w:cs="Times New Roman"/>
          <w:sz w:val="24"/>
          <w:szCs w:val="24"/>
        </w:rPr>
        <w:t>With both their Beijing and Zhuhai Campuses, they have contributed t</w:t>
      </w:r>
      <w:r w:rsidR="00AE67A6" w:rsidRPr="00AE67A6">
        <w:rPr>
          <w:rFonts w:ascii="Times New Roman" w:eastAsia="Times New Roman" w:hAnsi="Times New Roman" w:cs="Times New Roman"/>
          <w:sz w:val="24"/>
          <w:szCs w:val="24"/>
        </w:rPr>
        <w:t>o assist foreign students</w:t>
      </w:r>
      <w:r w:rsidR="00E7279B">
        <w:rPr>
          <w:rFonts w:ascii="Times New Roman" w:eastAsia="Times New Roman" w:hAnsi="Times New Roman" w:cs="Times New Roman"/>
          <w:sz w:val="24"/>
          <w:szCs w:val="24"/>
        </w:rPr>
        <w:t xml:space="preserve"> in adjusting and succeeding, and</w:t>
      </w:r>
      <w:r w:rsidR="00D92651">
        <w:rPr>
          <w:rFonts w:ascii="Times New Roman" w:eastAsia="Times New Roman" w:hAnsi="Times New Roman" w:cs="Times New Roman"/>
          <w:sz w:val="24"/>
          <w:szCs w:val="24"/>
        </w:rPr>
        <w:t xml:space="preserve"> also provided</w:t>
      </w:r>
      <w:r w:rsidR="00AE67A6" w:rsidRPr="00AE67A6">
        <w:rPr>
          <w:rFonts w:ascii="Times New Roman" w:eastAsia="Times New Roman" w:hAnsi="Times New Roman" w:cs="Times New Roman"/>
          <w:sz w:val="24"/>
          <w:szCs w:val="24"/>
        </w:rPr>
        <w:t xml:space="preserve"> customized services, language assistance, and cultura</w:t>
      </w:r>
      <w:r w:rsidR="001E687C">
        <w:rPr>
          <w:rFonts w:ascii="Times New Roman" w:eastAsia="Times New Roman" w:hAnsi="Times New Roman" w:cs="Times New Roman"/>
          <w:sz w:val="24"/>
          <w:szCs w:val="24"/>
        </w:rPr>
        <w:t xml:space="preserve">l integration activities, with the “one and two wings” model. </w:t>
      </w:r>
    </w:p>
    <w:p w14:paraId="2293FC0D" w14:textId="77777777" w:rsidR="006D334D" w:rsidRDefault="001E687C" w:rsidP="00E7279B">
      <w:pPr>
        <w:jc w:val="both"/>
        <w:rPr>
          <w:rFonts w:ascii="Times New Roman" w:eastAsia="Times New Roman" w:hAnsi="Times New Roman" w:cs="Times New Roman"/>
          <w:sz w:val="24"/>
          <w:szCs w:val="24"/>
        </w:rPr>
      </w:pPr>
      <w:r w:rsidRPr="001E687C">
        <w:rPr>
          <w:rFonts w:ascii="Times New Roman" w:eastAsia="Times New Roman" w:hAnsi="Times New Roman" w:cs="Times New Roman"/>
          <w:sz w:val="24"/>
          <w:szCs w:val="24"/>
        </w:rPr>
        <w:t xml:space="preserve">The "One and Two Wings" model refers to a dual-campus student management system where a centralized core structure ("one wing") coordinates overarching international student affairs, while each individual campus (the "two wings") provides localized services and support tailored to its own environment. While the "two wings" reflect each campus's responsibilities for providing localized cultural integration programs, academic assistance, and peer interactions, the "one wing" usually centers administrative tasks like policy-making, visa administration, and general student support. </w:t>
      </w:r>
      <w:r w:rsidR="00E7279B" w:rsidRPr="00D92651">
        <w:rPr>
          <w:rFonts w:ascii="Times New Roman" w:eastAsia="Times New Roman" w:hAnsi="Times New Roman" w:cs="Times New Roman"/>
          <w:sz w:val="24"/>
          <w:szCs w:val="24"/>
        </w:rPr>
        <w:t xml:space="preserve">By offering choices of cities with varied standards of leaving, different </w:t>
      </w:r>
      <w:r w:rsidR="00E7279B" w:rsidRPr="00D92651">
        <w:rPr>
          <w:rFonts w:ascii="Times New Roman" w:eastAsia="Times New Roman" w:hAnsi="Times New Roman" w:cs="Times New Roman"/>
          <w:sz w:val="24"/>
          <w:szCs w:val="24"/>
        </w:rPr>
        <w:lastRenderedPageBreak/>
        <w:t>course duration and different climatic conditions to accommodate</w:t>
      </w:r>
      <w:r w:rsidR="00E7279B">
        <w:rPr>
          <w:rFonts w:ascii="Times New Roman" w:eastAsia="Times New Roman" w:hAnsi="Times New Roman" w:cs="Times New Roman"/>
          <w:sz w:val="24"/>
          <w:szCs w:val="24"/>
        </w:rPr>
        <w:t xml:space="preserve"> the various student populations, </w:t>
      </w:r>
      <w:r w:rsidR="00AE67A6" w:rsidRPr="00AE67A6">
        <w:rPr>
          <w:rFonts w:ascii="Times New Roman" w:eastAsia="Times New Roman" w:hAnsi="Times New Roman" w:cs="Times New Roman"/>
          <w:sz w:val="24"/>
          <w:szCs w:val="24"/>
        </w:rPr>
        <w:t>diversity</w:t>
      </w:r>
      <w:r w:rsidR="00E7279B">
        <w:rPr>
          <w:rFonts w:ascii="Times New Roman" w:eastAsia="Times New Roman" w:hAnsi="Times New Roman" w:cs="Times New Roman"/>
          <w:sz w:val="24"/>
          <w:szCs w:val="24"/>
        </w:rPr>
        <w:t xml:space="preserve"> has been promoted</w:t>
      </w:r>
      <w:r w:rsidR="00AE67A6" w:rsidRPr="00AE67A6">
        <w:rPr>
          <w:rFonts w:ascii="Times New Roman" w:eastAsia="Times New Roman" w:hAnsi="Times New Roman" w:cs="Times New Roman"/>
          <w:sz w:val="24"/>
          <w:szCs w:val="24"/>
        </w:rPr>
        <w:t xml:space="preserve"> cross-cultural cooperation in line with worldwide pat</w:t>
      </w:r>
      <w:r w:rsidR="00AE67A6">
        <w:rPr>
          <w:rFonts w:ascii="Times New Roman" w:eastAsia="Times New Roman" w:hAnsi="Times New Roman" w:cs="Times New Roman"/>
          <w:sz w:val="24"/>
          <w:szCs w:val="24"/>
        </w:rPr>
        <w:t xml:space="preserve">terns in higher education. </w:t>
      </w:r>
    </w:p>
    <w:p w14:paraId="22394EC0" w14:textId="77777777" w:rsidR="00953367" w:rsidRPr="00953367" w:rsidRDefault="00953367" w:rsidP="00E7279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Objective of study</w:t>
      </w:r>
    </w:p>
    <w:p w14:paraId="0B8ECEEE" w14:textId="77777777" w:rsidR="00E7279B" w:rsidRDefault="00E7279B" w:rsidP="00E7279B">
      <w:pPr>
        <w:jc w:val="both"/>
        <w:rPr>
          <w:rFonts w:ascii="Times New Roman" w:eastAsia="Times New Roman" w:hAnsi="Times New Roman" w:cs="Times New Roman"/>
          <w:sz w:val="24"/>
          <w:szCs w:val="24"/>
        </w:rPr>
      </w:pPr>
      <w:r w:rsidRPr="00E7279B">
        <w:rPr>
          <w:rFonts w:ascii="Times New Roman" w:hAnsi="Times New Roman" w:cs="Times New Roman"/>
          <w:sz w:val="24"/>
          <w:szCs w:val="24"/>
        </w:rPr>
        <w:t xml:space="preserve">This Paper is aimed at examining the innovative practices in cross-campus international student management at the Belt and Road School, with a specific focus on the "one and two wings" model. </w:t>
      </w:r>
      <w:r w:rsidR="006D334D" w:rsidRPr="006D334D">
        <w:rPr>
          <w:rFonts w:ascii="Times New Roman" w:eastAsia="Times New Roman" w:hAnsi="Times New Roman" w:cs="Times New Roman"/>
          <w:sz w:val="24"/>
          <w:szCs w:val="24"/>
        </w:rPr>
        <w:t>The Belt and Road School emphasizes international collaboration, cultural exchange, and academic integration, necessitating a management model that effectively accommodates its diverse international student population. The "one and two wings" model School's potential for innovating international student management, fostering a cohesive and supportive experience that aligns with the broader objectives of the</w:t>
      </w:r>
      <w:r w:rsidR="006D334D">
        <w:rPr>
          <w:rFonts w:ascii="Times New Roman" w:eastAsia="Times New Roman" w:hAnsi="Times New Roman" w:cs="Times New Roman"/>
          <w:sz w:val="24"/>
          <w:szCs w:val="24"/>
        </w:rPr>
        <w:t xml:space="preserve"> Belt and Road Initiative (BRI)</w:t>
      </w:r>
      <w:r w:rsidR="006D334D" w:rsidRPr="006D334D">
        <w:rPr>
          <w:rFonts w:ascii="Times New Roman" w:eastAsia="Times New Roman" w:hAnsi="Times New Roman" w:cs="Times New Roman"/>
          <w:sz w:val="24"/>
          <w:szCs w:val="24"/>
        </w:rPr>
        <w:t>.</w:t>
      </w:r>
      <w:r w:rsidR="006D334D">
        <w:rPr>
          <w:rFonts w:ascii="Times New Roman" w:eastAsia="Times New Roman" w:hAnsi="Times New Roman" w:cs="Times New Roman"/>
          <w:sz w:val="24"/>
          <w:szCs w:val="24"/>
        </w:rPr>
        <w:t xml:space="preserve"> The</w:t>
      </w:r>
      <w:r w:rsidR="006D334D" w:rsidRPr="006D334D">
        <w:rPr>
          <w:rFonts w:ascii="Times New Roman" w:eastAsia="Times New Roman" w:hAnsi="Times New Roman" w:cs="Times New Roman"/>
          <w:sz w:val="24"/>
          <w:szCs w:val="24"/>
        </w:rPr>
        <w:t xml:space="preserve"> study examines the specific challenges associated with managing international students across two campuses in the context of the</w:t>
      </w:r>
      <w:r w:rsidR="006D334D">
        <w:rPr>
          <w:rFonts w:ascii="Times New Roman" w:eastAsia="Times New Roman" w:hAnsi="Times New Roman" w:cs="Times New Roman"/>
          <w:sz w:val="24"/>
          <w:szCs w:val="24"/>
        </w:rPr>
        <w:t xml:space="preserve"> Belt and Road Initiative (BRI) and </w:t>
      </w:r>
      <w:r w:rsidR="006D334D" w:rsidRPr="006D334D">
        <w:rPr>
          <w:rFonts w:ascii="Times New Roman" w:eastAsia="Times New Roman" w:hAnsi="Times New Roman" w:cs="Times New Roman"/>
          <w:sz w:val="24"/>
          <w:szCs w:val="24"/>
        </w:rPr>
        <w:t>presents a scalable approach that other institutions with similar international goals can adapt</w:t>
      </w:r>
    </w:p>
    <w:p w14:paraId="00A53643" w14:textId="77777777" w:rsidR="00953367" w:rsidRPr="00953367" w:rsidRDefault="00953367" w:rsidP="00E7279B">
      <w:pPr>
        <w:jc w:val="both"/>
        <w:rPr>
          <w:rFonts w:ascii="Times New Roman" w:eastAsia="Times New Roman" w:hAnsi="Times New Roman" w:cs="Times New Roman"/>
          <w:i/>
          <w:sz w:val="24"/>
          <w:szCs w:val="24"/>
        </w:rPr>
      </w:pPr>
      <w:r w:rsidRPr="00953367">
        <w:rPr>
          <w:rFonts w:ascii="Times New Roman" w:eastAsia="Times New Roman" w:hAnsi="Times New Roman" w:cs="Times New Roman"/>
          <w:i/>
          <w:sz w:val="24"/>
          <w:szCs w:val="24"/>
        </w:rPr>
        <w:t>Research Question</w:t>
      </w:r>
    </w:p>
    <w:p w14:paraId="5D1F6BD9" w14:textId="77777777" w:rsidR="006D334D" w:rsidRDefault="006D334D" w:rsidP="00E727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that been said, </w:t>
      </w:r>
      <w:r w:rsidR="00953367">
        <w:rPr>
          <w:rFonts w:ascii="Times New Roman" w:eastAsia="Times New Roman" w:hAnsi="Times New Roman" w:cs="Times New Roman"/>
          <w:sz w:val="24"/>
          <w:szCs w:val="24"/>
        </w:rPr>
        <w:t>this study begs the question;</w:t>
      </w:r>
    </w:p>
    <w:p w14:paraId="197956ED" w14:textId="77777777" w:rsidR="00964946" w:rsidRDefault="00953367" w:rsidP="00DC1AE6">
      <w:pPr>
        <w:spacing w:after="0" w:line="240" w:lineRule="auto"/>
        <w:jc w:val="both"/>
        <w:rPr>
          <w:rFonts w:ascii="Times New Roman" w:eastAsia="Times New Roman" w:hAnsi="Times New Roman" w:cs="Times New Roman"/>
          <w:sz w:val="24"/>
          <w:szCs w:val="24"/>
        </w:rPr>
      </w:pPr>
      <w:r w:rsidRPr="00953367">
        <w:rPr>
          <w:rFonts w:ascii="Times New Roman" w:eastAsia="Times New Roman" w:hAnsi="Times New Roman" w:cs="Times New Roman"/>
          <w:sz w:val="24"/>
          <w:szCs w:val="24"/>
        </w:rPr>
        <w:t>In what ways does the Belt and Road School's "one and two wings" cross-campus management model resolve the distinctive problems encountered by international students?</w:t>
      </w:r>
    </w:p>
    <w:p w14:paraId="5F088109" w14:textId="77777777" w:rsidR="00DC1AE6" w:rsidRDefault="00DC1AE6" w:rsidP="00964946">
      <w:pPr>
        <w:spacing w:after="0" w:line="240" w:lineRule="auto"/>
        <w:rPr>
          <w:rFonts w:ascii="Times New Roman" w:eastAsia="Times New Roman" w:hAnsi="Times New Roman" w:cs="Times New Roman"/>
          <w:sz w:val="24"/>
          <w:szCs w:val="24"/>
        </w:rPr>
      </w:pPr>
    </w:p>
    <w:p w14:paraId="644B2649" w14:textId="77777777" w:rsidR="00E97D46" w:rsidRPr="00CB0473" w:rsidRDefault="00964946" w:rsidP="00964946">
      <w:pPr>
        <w:spacing w:after="0" w:line="240" w:lineRule="auto"/>
        <w:rPr>
          <w:rFonts w:ascii="Times New Roman" w:hAnsi="Times New Roman" w:cs="Times New Roman"/>
          <w:b/>
          <w:i/>
          <w:color w:val="343332"/>
          <w:spacing w:val="-3"/>
          <w:sz w:val="28"/>
          <w:szCs w:val="24"/>
        </w:rPr>
      </w:pPr>
      <w:r w:rsidRPr="00CB0473">
        <w:rPr>
          <w:rFonts w:ascii="Times New Roman" w:hAnsi="Times New Roman" w:cs="Times New Roman"/>
          <w:b/>
          <w:i/>
          <w:color w:val="343332"/>
          <w:spacing w:val="-3"/>
          <w:sz w:val="28"/>
          <w:szCs w:val="24"/>
        </w:rPr>
        <w:t>L</w:t>
      </w:r>
      <w:r w:rsidR="00D464B1" w:rsidRPr="00CB0473">
        <w:rPr>
          <w:rFonts w:ascii="Times New Roman" w:hAnsi="Times New Roman" w:cs="Times New Roman"/>
          <w:b/>
          <w:i/>
          <w:color w:val="343332"/>
          <w:spacing w:val="-3"/>
          <w:sz w:val="28"/>
          <w:szCs w:val="24"/>
        </w:rPr>
        <w:t xml:space="preserve">iterature </w:t>
      </w:r>
      <w:r w:rsidRPr="00CB0473">
        <w:rPr>
          <w:rFonts w:ascii="Times New Roman" w:hAnsi="Times New Roman" w:cs="Times New Roman"/>
          <w:b/>
          <w:i/>
          <w:color w:val="343332"/>
          <w:spacing w:val="-3"/>
          <w:sz w:val="28"/>
          <w:szCs w:val="24"/>
        </w:rPr>
        <w:t xml:space="preserve">Review </w:t>
      </w:r>
    </w:p>
    <w:p w14:paraId="3208AD90" w14:textId="77777777" w:rsidR="00964946" w:rsidRPr="00964946" w:rsidRDefault="00964946" w:rsidP="00964946">
      <w:pPr>
        <w:spacing w:after="0" w:line="240" w:lineRule="auto"/>
        <w:rPr>
          <w:rFonts w:ascii="Times New Roman" w:eastAsia="Times New Roman" w:hAnsi="Times New Roman" w:cs="Times New Roman"/>
          <w:sz w:val="24"/>
          <w:szCs w:val="24"/>
        </w:rPr>
      </w:pPr>
    </w:p>
    <w:p w14:paraId="11F74E7F" w14:textId="77777777" w:rsidR="001606D3" w:rsidRPr="009C65A5" w:rsidRDefault="009C65A5" w:rsidP="00A3107C">
      <w:pPr>
        <w:jc w:val="both"/>
        <w:rPr>
          <w:rFonts w:ascii="Times New Roman" w:hAnsi="Times New Roman" w:cs="Times New Roman"/>
          <w:sz w:val="24"/>
          <w:szCs w:val="24"/>
        </w:rPr>
      </w:pPr>
      <w:r>
        <w:rPr>
          <w:rFonts w:ascii="Times New Roman" w:hAnsi="Times New Roman" w:cs="Times New Roman"/>
          <w:color w:val="343332"/>
          <w:spacing w:val="-3"/>
          <w:sz w:val="24"/>
          <w:szCs w:val="24"/>
        </w:rPr>
        <w:t>International student management has been a topic of interest to most institutions especially those with more than one Campus like in the case of the Belt and Road school of BNU.</w:t>
      </w:r>
      <w:r>
        <w:rPr>
          <w:rFonts w:ascii="Times New Roman" w:hAnsi="Times New Roman" w:cs="Times New Roman"/>
          <w:sz w:val="24"/>
          <w:szCs w:val="24"/>
        </w:rPr>
        <w:t xml:space="preserve"> Managing the students in both campuses and making sure they all receive the same level of satisfaction while being cost effecti</w:t>
      </w:r>
      <w:r w:rsidR="00C44EC0">
        <w:rPr>
          <w:rFonts w:ascii="Times New Roman" w:hAnsi="Times New Roman" w:cs="Times New Roman"/>
          <w:sz w:val="24"/>
          <w:szCs w:val="24"/>
        </w:rPr>
        <w:t>ve is surely a topic worth delving into</w:t>
      </w:r>
      <w:r>
        <w:rPr>
          <w:rFonts w:ascii="Times New Roman" w:hAnsi="Times New Roman" w:cs="Times New Roman"/>
          <w:sz w:val="24"/>
          <w:szCs w:val="24"/>
        </w:rPr>
        <w:t xml:space="preserve">. A clear example is the paper </w:t>
      </w:r>
      <w:r>
        <w:rPr>
          <w:rFonts w:ascii="Times New Roman" w:hAnsi="Times New Roman" w:cs="Times New Roman"/>
          <w:i/>
          <w:sz w:val="24"/>
          <w:szCs w:val="24"/>
        </w:rPr>
        <w:t>M</w:t>
      </w:r>
      <w:r w:rsidRPr="00A87E03">
        <w:rPr>
          <w:rFonts w:ascii="Times New Roman" w:hAnsi="Times New Roman" w:cs="Times New Roman"/>
          <w:i/>
          <w:sz w:val="24"/>
          <w:szCs w:val="24"/>
        </w:rPr>
        <w:t>ulti Campus University in operation: perception of staff and students</w:t>
      </w:r>
      <w:r>
        <w:rPr>
          <w:rFonts w:ascii="Times New Roman" w:hAnsi="Times New Roman" w:cs="Times New Roman"/>
          <w:i/>
          <w:sz w:val="24"/>
          <w:szCs w:val="24"/>
        </w:rPr>
        <w:t xml:space="preserve"> </w:t>
      </w:r>
      <w:r>
        <w:rPr>
          <w:rFonts w:ascii="Times New Roman" w:hAnsi="Times New Roman" w:cs="Times New Roman"/>
          <w:sz w:val="24"/>
          <w:szCs w:val="24"/>
        </w:rPr>
        <w:t xml:space="preserve">by </w:t>
      </w:r>
      <w:r w:rsidRPr="00A87E03">
        <w:rPr>
          <w:rFonts w:ascii="Times New Roman" w:hAnsi="Times New Roman" w:cs="Times New Roman"/>
          <w:sz w:val="24"/>
          <w:szCs w:val="24"/>
        </w:rPr>
        <w:t>Kavanagh, Marie H. and Taysom, Sophie V.</w:t>
      </w:r>
      <w:r>
        <w:rPr>
          <w:rFonts w:ascii="Times New Roman" w:hAnsi="Times New Roman" w:cs="Times New Roman"/>
          <w:sz w:val="24"/>
          <w:szCs w:val="24"/>
        </w:rPr>
        <w:t xml:space="preserve"> Carried out in the University of Queensland, t</w:t>
      </w:r>
      <w:r w:rsidRPr="00A87E03">
        <w:rPr>
          <w:rFonts w:ascii="Times New Roman" w:hAnsi="Times New Roman" w:cs="Times New Roman"/>
          <w:sz w:val="24"/>
          <w:szCs w:val="24"/>
        </w:rPr>
        <w:t>his paper reports the views of staff and students on a number of issues related to the need to travel between campuses for work and study purposes. Results were based on two questionnaires administered to staff and students respectively. They indicate that there are some clear limitations to the operation of the current multi</w:t>
      </w:r>
      <w:r>
        <w:rPr>
          <w:rFonts w:ascii="Times New Roman" w:hAnsi="Times New Roman" w:cs="Times New Roman"/>
          <w:sz w:val="24"/>
          <w:szCs w:val="24"/>
        </w:rPr>
        <w:t xml:space="preserve"> </w:t>
      </w:r>
      <w:r w:rsidRPr="00A87E03">
        <w:rPr>
          <w:rFonts w:ascii="Times New Roman" w:hAnsi="Times New Roman" w:cs="Times New Roman"/>
          <w:sz w:val="24"/>
          <w:szCs w:val="24"/>
        </w:rPr>
        <w:t>campus system. The findings identify a number of issues which are of relevance to university administration particularly in relation to apportioning time and costs, and being more responsive to the concerns of staff and students.</w:t>
      </w:r>
      <w:r>
        <w:rPr>
          <w:rFonts w:ascii="Times New Roman" w:hAnsi="Times New Roman" w:cs="Times New Roman"/>
          <w:sz w:val="24"/>
          <w:szCs w:val="24"/>
        </w:rPr>
        <w:t xml:space="preserve"> To remedy these challenges, </w:t>
      </w:r>
      <w:r>
        <w:rPr>
          <w:rFonts w:ascii="Times New Roman" w:eastAsia="Times New Roman" w:hAnsi="Times New Roman" w:cs="Times New Roman"/>
          <w:sz w:val="24"/>
          <w:szCs w:val="24"/>
        </w:rPr>
        <w:t>s</w:t>
      </w:r>
      <w:r w:rsidR="008A2117" w:rsidRPr="008A2117">
        <w:rPr>
          <w:rFonts w:ascii="Times New Roman" w:eastAsia="Times New Roman" w:hAnsi="Times New Roman" w:cs="Times New Roman"/>
          <w:sz w:val="24"/>
          <w:szCs w:val="24"/>
        </w:rPr>
        <w:t xml:space="preserve">everal worldwide cross-campus student management methods have been created and updated by institutions to help manage foreign students on various campuses. </w:t>
      </w:r>
      <w:r w:rsidR="00511BBD">
        <w:rPr>
          <w:rFonts w:ascii="Times New Roman" w:eastAsia="Times New Roman" w:hAnsi="Times New Roman" w:cs="Times New Roman"/>
          <w:sz w:val="24"/>
          <w:szCs w:val="24"/>
        </w:rPr>
        <w:t>Articles and books have been written to this regard, some of which touch key areas of this study. Some of them include</w:t>
      </w:r>
      <w:r w:rsidR="008A2117" w:rsidRPr="008A2117">
        <w:rPr>
          <w:rFonts w:ascii="Times New Roman" w:eastAsia="Times New Roman" w:hAnsi="Times New Roman" w:cs="Times New Roman"/>
          <w:sz w:val="24"/>
          <w:szCs w:val="24"/>
        </w:rPr>
        <w:t>:</w:t>
      </w:r>
    </w:p>
    <w:p w14:paraId="578B282A" w14:textId="77777777" w:rsidR="00511BBD" w:rsidRDefault="00511BBD" w:rsidP="00511BBD">
      <w:pPr>
        <w:spacing w:after="0"/>
        <w:rPr>
          <w:rFonts w:ascii="Times New Roman" w:eastAsia="Times New Roman" w:hAnsi="Times New Roman" w:cs="Times New Roman"/>
          <w:sz w:val="24"/>
          <w:szCs w:val="24"/>
        </w:rPr>
      </w:pPr>
      <w:r w:rsidRPr="00511BBD">
        <w:rPr>
          <w:rFonts w:ascii="Times New Roman" w:hAnsi="Times New Roman" w:cs="Times New Roman"/>
          <w:i/>
          <w:sz w:val="24"/>
          <w:szCs w:val="24"/>
        </w:rPr>
        <w:t>Centralization and De-centralization in Campus Services" by Alex Usher</w:t>
      </w:r>
    </w:p>
    <w:p w14:paraId="1090BEC8" w14:textId="77777777" w:rsidR="00511BBD" w:rsidRDefault="0076705C" w:rsidP="00511BBD">
      <w:pPr>
        <w:jc w:val="both"/>
        <w:rPr>
          <w:rFonts w:ascii="Times New Roman" w:eastAsia="Times New Roman" w:hAnsi="Times New Roman" w:cs="Times New Roman"/>
          <w:sz w:val="24"/>
          <w:szCs w:val="24"/>
        </w:rPr>
      </w:pPr>
      <w:r w:rsidRPr="00511BBD">
        <w:rPr>
          <w:rFonts w:ascii="Times New Roman" w:eastAsia="Times New Roman" w:hAnsi="Times New Roman" w:cs="Times New Roman"/>
          <w:sz w:val="24"/>
          <w:szCs w:val="24"/>
        </w:rPr>
        <w:lastRenderedPageBreak/>
        <w:br/>
      </w:r>
      <w:r w:rsidR="00511BBD" w:rsidRPr="00511BBD">
        <w:rPr>
          <w:rFonts w:ascii="Times New Roman" w:eastAsia="Times New Roman" w:hAnsi="Times New Roman" w:cs="Times New Roman"/>
          <w:sz w:val="24"/>
          <w:szCs w:val="24"/>
        </w:rPr>
        <w:t xml:space="preserve">Higher education policy specialist Alex Usher examines the trade-offs of </w:t>
      </w:r>
      <w:r w:rsidR="001A4920" w:rsidRPr="00511BBD">
        <w:rPr>
          <w:rFonts w:ascii="Times New Roman" w:eastAsia="Times New Roman" w:hAnsi="Times New Roman" w:cs="Times New Roman"/>
          <w:sz w:val="24"/>
          <w:szCs w:val="24"/>
        </w:rPr>
        <w:t>decentralized</w:t>
      </w:r>
      <w:r w:rsidR="00511BBD" w:rsidRPr="00511BBD">
        <w:rPr>
          <w:rFonts w:ascii="Times New Roman" w:eastAsia="Times New Roman" w:hAnsi="Times New Roman" w:cs="Times New Roman"/>
          <w:sz w:val="24"/>
          <w:szCs w:val="24"/>
        </w:rPr>
        <w:t xml:space="preserve"> and </w:t>
      </w:r>
      <w:r w:rsidR="001A4920" w:rsidRPr="00511BBD">
        <w:rPr>
          <w:rFonts w:ascii="Times New Roman" w:eastAsia="Times New Roman" w:hAnsi="Times New Roman" w:cs="Times New Roman"/>
          <w:sz w:val="24"/>
          <w:szCs w:val="24"/>
        </w:rPr>
        <w:t>centralized</w:t>
      </w:r>
      <w:r w:rsidR="00511BBD" w:rsidRPr="00511BBD">
        <w:rPr>
          <w:rFonts w:ascii="Times New Roman" w:eastAsia="Times New Roman" w:hAnsi="Times New Roman" w:cs="Times New Roman"/>
          <w:sz w:val="24"/>
          <w:szCs w:val="24"/>
        </w:rPr>
        <w:t xml:space="preserve"> management strategies in campus services in his article. Understanding how to strike a balance between these two models may assist create administrative structures that are effective and responsive, which makes his work especially pertinent to multi-campus schools like the Belt and Road School (BRS).</w:t>
      </w:r>
      <w:r w:rsidR="00511BBD">
        <w:rPr>
          <w:rFonts w:ascii="Times New Roman" w:eastAsia="Times New Roman" w:hAnsi="Times New Roman" w:cs="Times New Roman"/>
          <w:sz w:val="24"/>
          <w:szCs w:val="24"/>
        </w:rPr>
        <w:t xml:space="preserve"> He identifies that c</w:t>
      </w:r>
      <w:r w:rsidRPr="0076705C">
        <w:rPr>
          <w:rFonts w:ascii="Times New Roman" w:eastAsia="Times New Roman" w:hAnsi="Times New Roman" w:cs="Times New Roman"/>
          <w:sz w:val="24"/>
          <w:szCs w:val="24"/>
        </w:rPr>
        <w:t>entralized management models unify administrative and academic functions across all campuses under one g</w:t>
      </w:r>
      <w:r w:rsidR="00511BBD">
        <w:rPr>
          <w:rFonts w:ascii="Times New Roman" w:eastAsia="Times New Roman" w:hAnsi="Times New Roman" w:cs="Times New Roman"/>
          <w:sz w:val="24"/>
          <w:szCs w:val="24"/>
        </w:rPr>
        <w:t xml:space="preserve">overning authority which </w:t>
      </w:r>
      <w:r w:rsidRPr="0076705C">
        <w:rPr>
          <w:rFonts w:ascii="Times New Roman" w:eastAsia="Times New Roman" w:hAnsi="Times New Roman" w:cs="Times New Roman"/>
          <w:sz w:val="24"/>
          <w:szCs w:val="24"/>
        </w:rPr>
        <w:t xml:space="preserve">guarantees consistency in policies, resource distribution, and student services, which is especially beneficial for institutions functioning across various countries. </w:t>
      </w:r>
      <w:r>
        <w:rPr>
          <w:rFonts w:ascii="Times New Roman" w:eastAsia="Times New Roman" w:hAnsi="Times New Roman" w:cs="Times New Roman"/>
          <w:sz w:val="24"/>
          <w:szCs w:val="24"/>
        </w:rPr>
        <w:t>The d</w:t>
      </w:r>
      <w:r w:rsidRPr="0076705C">
        <w:rPr>
          <w:rFonts w:ascii="Times New Roman" w:eastAsia="Times New Roman" w:hAnsi="Times New Roman" w:cs="Times New Roman"/>
          <w:sz w:val="24"/>
          <w:szCs w:val="24"/>
        </w:rPr>
        <w:t xml:space="preserve">ecentralized models </w:t>
      </w:r>
      <w:r>
        <w:rPr>
          <w:rFonts w:ascii="Times New Roman" w:eastAsia="Times New Roman" w:hAnsi="Times New Roman" w:cs="Times New Roman"/>
          <w:sz w:val="24"/>
          <w:szCs w:val="24"/>
        </w:rPr>
        <w:t xml:space="preserve">on the other hand </w:t>
      </w:r>
      <w:r w:rsidRPr="0076705C">
        <w:rPr>
          <w:rFonts w:ascii="Times New Roman" w:eastAsia="Times New Roman" w:hAnsi="Times New Roman" w:cs="Times New Roman"/>
          <w:sz w:val="24"/>
          <w:szCs w:val="24"/>
        </w:rPr>
        <w:t>provide autonomy to individual campuses, enabling them to tailor policies and services to their specific local contexts. This approach is frequently essential for institutions operating in areas characterized by diverse cultural, legal, and academic standards. Decentralization promotes innovation and enhances responsiveness within campus environments, rendering it an appropriate option for institutions characterized by geog</w:t>
      </w:r>
      <w:r w:rsidR="00511BBD">
        <w:rPr>
          <w:rFonts w:ascii="Times New Roman" w:eastAsia="Times New Roman" w:hAnsi="Times New Roman" w:cs="Times New Roman"/>
          <w:sz w:val="24"/>
          <w:szCs w:val="24"/>
        </w:rPr>
        <w:t xml:space="preserve">raphical and cultural diversity while </w:t>
      </w:r>
      <w:r w:rsidR="00511BBD" w:rsidRPr="0076705C">
        <w:rPr>
          <w:rFonts w:ascii="Times New Roman" w:eastAsia="Times New Roman" w:hAnsi="Times New Roman" w:cs="Times New Roman"/>
          <w:sz w:val="24"/>
          <w:szCs w:val="24"/>
        </w:rPr>
        <w:t>centralization reduces variations in student experiences and facilitates adherenc</w:t>
      </w:r>
      <w:r w:rsidR="00511BBD">
        <w:rPr>
          <w:rFonts w:ascii="Times New Roman" w:eastAsia="Times New Roman" w:hAnsi="Times New Roman" w:cs="Times New Roman"/>
          <w:sz w:val="24"/>
          <w:szCs w:val="24"/>
        </w:rPr>
        <w:t xml:space="preserve">e to immigration regulations. </w:t>
      </w:r>
    </w:p>
    <w:p w14:paraId="1BF3CB3C" w14:textId="77777777" w:rsidR="008A2117" w:rsidRPr="00511BBD" w:rsidRDefault="00511BBD" w:rsidP="00511B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advantages of both these models, BRS decided to go for the hybrid model as suggested by </w:t>
      </w:r>
      <w:r w:rsidRPr="00511BBD">
        <w:rPr>
          <w:rFonts w:ascii="Times New Roman" w:hAnsi="Times New Roman" w:cs="Times New Roman"/>
          <w:sz w:val="24"/>
          <w:szCs w:val="24"/>
        </w:rPr>
        <w:t>Alex Usher</w:t>
      </w:r>
      <w:r w:rsidRPr="00511B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is a combination of these two, in other to benefit from both the models while avoiding in a way the setbacks that come with picking one of them over the other. </w:t>
      </w:r>
      <w:r w:rsidRPr="00511BBD">
        <w:rPr>
          <w:rFonts w:ascii="Times New Roman" w:eastAsia="Times New Roman" w:hAnsi="Times New Roman" w:cs="Times New Roman"/>
          <w:sz w:val="24"/>
          <w:szCs w:val="24"/>
        </w:rPr>
        <w:t xml:space="preserve">This hybrid model utilizes centralized governance to provide institutional consistency while allowing decentralized operations to embrace regional and cultural diversity among its campuses. The centralized components include a standardized curriculum </w:t>
      </w:r>
      <w:r>
        <w:rPr>
          <w:rFonts w:ascii="Times New Roman" w:eastAsia="Times New Roman" w:hAnsi="Times New Roman" w:cs="Times New Roman"/>
          <w:sz w:val="24"/>
          <w:szCs w:val="24"/>
        </w:rPr>
        <w:t>such as</w:t>
      </w:r>
      <w:r w:rsidRPr="00511BBD">
        <w:rPr>
          <w:rFonts w:ascii="Times New Roman" w:eastAsia="Times New Roman" w:hAnsi="Times New Roman" w:cs="Times New Roman"/>
          <w:sz w:val="24"/>
          <w:szCs w:val="24"/>
        </w:rPr>
        <w:t xml:space="preserve"> identical </w:t>
      </w:r>
      <w:r>
        <w:rPr>
          <w:rFonts w:ascii="Times New Roman" w:eastAsia="Times New Roman" w:hAnsi="Times New Roman" w:cs="Times New Roman"/>
          <w:sz w:val="24"/>
          <w:szCs w:val="24"/>
        </w:rPr>
        <w:t xml:space="preserve">learning </w:t>
      </w:r>
      <w:r w:rsidRPr="00511BBD">
        <w:rPr>
          <w:rFonts w:ascii="Times New Roman" w:eastAsia="Times New Roman" w:hAnsi="Times New Roman" w:cs="Times New Roman"/>
          <w:sz w:val="24"/>
          <w:szCs w:val="24"/>
        </w:rPr>
        <w:t>material,</w:t>
      </w:r>
      <w:r>
        <w:rPr>
          <w:rFonts w:ascii="Times New Roman" w:eastAsia="Times New Roman" w:hAnsi="Times New Roman" w:cs="Times New Roman"/>
          <w:sz w:val="24"/>
          <w:szCs w:val="24"/>
        </w:rPr>
        <w:t xml:space="preserve"> some</w:t>
      </w:r>
      <w:r w:rsidRPr="00511BBD">
        <w:rPr>
          <w:rFonts w:ascii="Times New Roman" w:eastAsia="Times New Roman" w:hAnsi="Times New Roman" w:cs="Times New Roman"/>
          <w:sz w:val="24"/>
          <w:szCs w:val="24"/>
        </w:rPr>
        <w:t xml:space="preserve"> joint lectures for students from both campuses, and uniformity in core rules, </w:t>
      </w:r>
      <w:r>
        <w:rPr>
          <w:rFonts w:ascii="Times New Roman" w:eastAsia="Times New Roman" w:hAnsi="Times New Roman" w:cs="Times New Roman"/>
          <w:sz w:val="24"/>
          <w:szCs w:val="24"/>
        </w:rPr>
        <w:t>like</w:t>
      </w:r>
      <w:r w:rsidRPr="00511BBD">
        <w:rPr>
          <w:rFonts w:ascii="Times New Roman" w:eastAsia="Times New Roman" w:hAnsi="Times New Roman" w:cs="Times New Roman"/>
          <w:sz w:val="24"/>
          <w:szCs w:val="24"/>
        </w:rPr>
        <w:t xml:space="preserve"> admissions and graduation criteria. In terms of decentralization</w:t>
      </w:r>
      <w:r>
        <w:rPr>
          <w:rFonts w:ascii="Times New Roman" w:eastAsia="Times New Roman" w:hAnsi="Times New Roman" w:cs="Times New Roman"/>
          <w:sz w:val="24"/>
          <w:szCs w:val="24"/>
        </w:rPr>
        <w:t>, each campus</w:t>
      </w:r>
      <w:r w:rsidRPr="00511BBD">
        <w:rPr>
          <w:rFonts w:ascii="Times New Roman" w:eastAsia="Times New Roman" w:hAnsi="Times New Roman" w:cs="Times New Roman"/>
          <w:sz w:val="24"/>
          <w:szCs w:val="24"/>
        </w:rPr>
        <w:t xml:space="preserve"> establish</w:t>
      </w:r>
      <w:r>
        <w:rPr>
          <w:rFonts w:ascii="Times New Roman" w:eastAsia="Times New Roman" w:hAnsi="Times New Roman" w:cs="Times New Roman"/>
          <w:sz w:val="24"/>
          <w:szCs w:val="24"/>
        </w:rPr>
        <w:t>es</w:t>
      </w:r>
      <w:r w:rsidRPr="00511BBD">
        <w:rPr>
          <w:rFonts w:ascii="Times New Roman" w:eastAsia="Times New Roman" w:hAnsi="Times New Roman" w:cs="Times New Roman"/>
          <w:sz w:val="24"/>
          <w:szCs w:val="24"/>
        </w:rPr>
        <w:t xml:space="preserve"> region-specific support programs, extracurricular activities, and community involvement initiatives, while also overseeing their daily operations to tackle the distinct issues encountered by their foreign students. </w:t>
      </w:r>
    </w:p>
    <w:p w14:paraId="72C888B2" w14:textId="77777777" w:rsidR="001A4920" w:rsidRPr="001A4920" w:rsidRDefault="00F10124" w:rsidP="001A4920">
      <w:pPr>
        <w:rPr>
          <w:rStyle w:val="Hyperlink"/>
          <w:rFonts w:ascii="Times New Roman" w:hAnsi="Times New Roman" w:cs="Times New Roman"/>
          <w:i/>
          <w:color w:val="auto"/>
          <w:spacing w:val="-3"/>
          <w:sz w:val="24"/>
          <w:szCs w:val="24"/>
          <w:u w:val="none"/>
        </w:rPr>
      </w:pPr>
      <w:r w:rsidRPr="001A4920">
        <w:rPr>
          <w:rFonts w:ascii="Times New Roman" w:hAnsi="Times New Roman" w:cs="Times New Roman"/>
          <w:i/>
          <w:spacing w:val="-3"/>
          <w:sz w:val="24"/>
          <w:szCs w:val="24"/>
        </w:rPr>
        <w:fldChar w:fldCharType="begin"/>
      </w:r>
      <w:r w:rsidR="001A4920" w:rsidRPr="001A4920">
        <w:rPr>
          <w:rFonts w:ascii="Times New Roman" w:hAnsi="Times New Roman" w:cs="Times New Roman"/>
          <w:i/>
          <w:spacing w:val="-3"/>
          <w:sz w:val="24"/>
          <w:szCs w:val="24"/>
        </w:rPr>
        <w:instrText xml:space="preserve"> HYPERLINK "https://www.jstor.org/stable/20159256?searchText=Innovation%20IN%20student%20management%20model&amp;searchUri=%2Faction%2FdoBasicSearch%3FQuery%3DInnovation%2BIN%2B%2Bstudent%2Bmanagement%2Bmodel%26so%3Drel&amp;ab_segments=0%2Fbasic_search_gsv2%2Fcontrol&amp;refreqid=fastly-default%3A91a279077dd76eaeb8818d0369a73c0d" </w:instrText>
      </w:r>
      <w:r w:rsidRPr="001A4920">
        <w:rPr>
          <w:rFonts w:ascii="Times New Roman" w:hAnsi="Times New Roman" w:cs="Times New Roman"/>
          <w:i/>
          <w:spacing w:val="-3"/>
          <w:sz w:val="24"/>
          <w:szCs w:val="24"/>
        </w:rPr>
        <w:fldChar w:fldCharType="separate"/>
      </w:r>
    </w:p>
    <w:p w14:paraId="123114F2" w14:textId="77777777" w:rsidR="001A4920" w:rsidRPr="001A4920" w:rsidRDefault="001A4920" w:rsidP="001A4920">
      <w:pPr>
        <w:pStyle w:val="Heading3"/>
        <w:spacing w:before="0" w:beforeAutospacing="0" w:after="120" w:afterAutospacing="0"/>
        <w:rPr>
          <w:b w:val="0"/>
          <w:i/>
          <w:sz w:val="24"/>
          <w:szCs w:val="24"/>
        </w:rPr>
      </w:pPr>
      <w:r w:rsidRPr="001A4920">
        <w:rPr>
          <w:b w:val="0"/>
          <w:i/>
          <w:spacing w:val="-3"/>
          <w:sz w:val="24"/>
          <w:szCs w:val="24"/>
        </w:rPr>
        <w:t>A Collective Action Model of Institutional Innovation by</w:t>
      </w:r>
      <w:r w:rsidRPr="001A4920">
        <w:rPr>
          <w:b w:val="0"/>
          <w:i/>
          <w:sz w:val="24"/>
          <w:szCs w:val="24"/>
        </w:rPr>
        <w:t xml:space="preserve"> </w:t>
      </w:r>
      <w:hyperlink r:id="rId9" w:history="1">
        <w:r w:rsidRPr="001A4920">
          <w:rPr>
            <w:rStyle w:val="Hyperlink"/>
            <w:b w:val="0"/>
            <w:i/>
            <w:color w:val="auto"/>
            <w:sz w:val="24"/>
            <w:szCs w:val="24"/>
            <w:u w:val="none"/>
          </w:rPr>
          <w:t>Timothy J. Hargrave</w:t>
        </w:r>
      </w:hyperlink>
      <w:r>
        <w:rPr>
          <w:b w:val="0"/>
          <w:i/>
          <w:spacing w:val="-3"/>
          <w:sz w:val="24"/>
          <w:szCs w:val="24"/>
        </w:rPr>
        <w:t xml:space="preserve"> and</w:t>
      </w:r>
      <w:r w:rsidRPr="001A4920">
        <w:rPr>
          <w:b w:val="0"/>
          <w:i/>
          <w:spacing w:val="-3"/>
          <w:sz w:val="24"/>
          <w:szCs w:val="24"/>
        </w:rPr>
        <w:t> </w:t>
      </w:r>
      <w:hyperlink r:id="rId10" w:history="1">
        <w:r w:rsidRPr="001A4920">
          <w:rPr>
            <w:rStyle w:val="Hyperlink"/>
            <w:b w:val="0"/>
            <w:i/>
            <w:color w:val="auto"/>
            <w:sz w:val="24"/>
            <w:szCs w:val="24"/>
            <w:u w:val="none"/>
          </w:rPr>
          <w:t>Andrew H. Van De Ven</w:t>
        </w:r>
      </w:hyperlink>
    </w:p>
    <w:p w14:paraId="7FFD3A30" w14:textId="77777777" w:rsidR="00305916" w:rsidRDefault="00F10124" w:rsidP="001A4920">
      <w:pPr>
        <w:jc w:val="both"/>
        <w:rPr>
          <w:rFonts w:ascii="Times New Roman" w:eastAsia="Times New Roman" w:hAnsi="Times New Roman" w:cs="Times New Roman"/>
          <w:sz w:val="24"/>
          <w:szCs w:val="24"/>
        </w:rPr>
      </w:pPr>
      <w:r w:rsidRPr="001A4920">
        <w:rPr>
          <w:rFonts w:ascii="Times New Roman" w:hAnsi="Times New Roman" w:cs="Times New Roman"/>
          <w:i/>
          <w:spacing w:val="-3"/>
          <w:sz w:val="24"/>
          <w:szCs w:val="24"/>
        </w:rPr>
        <w:fldChar w:fldCharType="end"/>
      </w:r>
      <w:r w:rsidR="001A4920" w:rsidRPr="001A4920">
        <w:rPr>
          <w:rFonts w:ascii="Times New Roman" w:eastAsia="Times New Roman" w:hAnsi="Times New Roman" w:cs="Times New Roman"/>
          <w:sz w:val="24"/>
          <w:szCs w:val="24"/>
        </w:rPr>
        <w:t xml:space="preserve">This study offers a valuable foundation for understanding the Belt and Road School's (BRS) cross-campus management concept. Their view </w:t>
      </w:r>
      <w:r w:rsidR="001E687C" w:rsidRPr="001A4920">
        <w:rPr>
          <w:rFonts w:ascii="Times New Roman" w:eastAsia="Times New Roman" w:hAnsi="Times New Roman" w:cs="Times New Roman"/>
          <w:sz w:val="24"/>
          <w:szCs w:val="24"/>
        </w:rPr>
        <w:t>emphasizes</w:t>
      </w:r>
      <w:r w:rsidR="001A4920" w:rsidRPr="001A4920">
        <w:rPr>
          <w:rFonts w:ascii="Times New Roman" w:eastAsia="Times New Roman" w:hAnsi="Times New Roman" w:cs="Times New Roman"/>
          <w:sz w:val="24"/>
          <w:szCs w:val="24"/>
        </w:rPr>
        <w:t xml:space="preserve"> that institutional innovation develops from the collaborative efforts of various stakeholders, including as administrators, teachers, students, and policymakers, rather than being dictated by a single central authority. This is consistent with BRS's "One and Two Wings" strategy, in which innovation in international student management is developed by continual cooperation across campuses. A crucial feature of their strategy is the balance of </w:t>
      </w:r>
      <w:r w:rsidR="001E687C" w:rsidRPr="001A4920">
        <w:rPr>
          <w:rFonts w:ascii="Times New Roman" w:eastAsia="Times New Roman" w:hAnsi="Times New Roman" w:cs="Times New Roman"/>
          <w:sz w:val="24"/>
          <w:szCs w:val="24"/>
        </w:rPr>
        <w:t>centralizatio</w:t>
      </w:r>
      <w:r w:rsidR="001E687C">
        <w:rPr>
          <w:rFonts w:ascii="Times New Roman" w:eastAsia="Times New Roman" w:hAnsi="Times New Roman" w:cs="Times New Roman"/>
          <w:sz w:val="24"/>
          <w:szCs w:val="24"/>
        </w:rPr>
        <w:t>n and decentralization, emphasiz</w:t>
      </w:r>
      <w:r w:rsidR="001A4920" w:rsidRPr="001A4920">
        <w:rPr>
          <w:rFonts w:ascii="Times New Roman" w:eastAsia="Times New Roman" w:hAnsi="Times New Roman" w:cs="Times New Roman"/>
          <w:sz w:val="24"/>
          <w:szCs w:val="24"/>
        </w:rPr>
        <w:t xml:space="preserve">ing that institutional change occurs through stages of experimentation, adaption, and </w:t>
      </w:r>
      <w:r w:rsidR="001E687C" w:rsidRPr="001A4920">
        <w:rPr>
          <w:rFonts w:ascii="Times New Roman" w:eastAsia="Times New Roman" w:hAnsi="Times New Roman" w:cs="Times New Roman"/>
          <w:sz w:val="24"/>
          <w:szCs w:val="24"/>
        </w:rPr>
        <w:t>formalization</w:t>
      </w:r>
      <w:r w:rsidR="001A4920" w:rsidRPr="001A4920">
        <w:rPr>
          <w:rFonts w:ascii="Times New Roman" w:eastAsia="Times New Roman" w:hAnsi="Times New Roman" w:cs="Times New Roman"/>
          <w:sz w:val="24"/>
          <w:szCs w:val="24"/>
        </w:rPr>
        <w:t xml:space="preserve">, as seen by BRS's changing cross-campus tactics. By using this model, BRS may improve its governance structure </w:t>
      </w:r>
      <w:r w:rsidR="001A4920" w:rsidRPr="001A4920">
        <w:rPr>
          <w:rFonts w:ascii="Times New Roman" w:eastAsia="Times New Roman" w:hAnsi="Times New Roman" w:cs="Times New Roman"/>
          <w:sz w:val="24"/>
          <w:szCs w:val="24"/>
        </w:rPr>
        <w:lastRenderedPageBreak/>
        <w:t>to support innovation via conversation, continuous learning, and stakeholder participation, ensuring that its dual-campus strategy stays successful and inclusive.</w:t>
      </w:r>
    </w:p>
    <w:p w14:paraId="30AE3F12" w14:textId="77777777" w:rsidR="00305916" w:rsidRPr="001A4920" w:rsidRDefault="00305916" w:rsidP="001A4920">
      <w:pPr>
        <w:jc w:val="both"/>
        <w:rPr>
          <w:rFonts w:ascii="Times New Roman" w:eastAsia="Times New Roman" w:hAnsi="Times New Roman" w:cs="Times New Roman"/>
          <w:sz w:val="24"/>
          <w:szCs w:val="24"/>
        </w:rPr>
      </w:pPr>
    </w:p>
    <w:p w14:paraId="27B6644A" w14:textId="77777777" w:rsidR="00964946" w:rsidRPr="00CB0473" w:rsidRDefault="00964946" w:rsidP="00964946">
      <w:pPr>
        <w:jc w:val="both"/>
        <w:rPr>
          <w:rFonts w:ascii="Times New Roman" w:eastAsia="Times New Roman" w:hAnsi="Times New Roman" w:cs="Times New Roman"/>
          <w:b/>
          <w:i/>
          <w:sz w:val="28"/>
          <w:szCs w:val="24"/>
        </w:rPr>
      </w:pPr>
      <w:r w:rsidRPr="00CB0473">
        <w:rPr>
          <w:rFonts w:ascii="Times New Roman" w:eastAsia="Times New Roman" w:hAnsi="Times New Roman" w:cs="Times New Roman"/>
          <w:b/>
          <w:i/>
          <w:sz w:val="28"/>
          <w:szCs w:val="24"/>
        </w:rPr>
        <w:t xml:space="preserve">Theoretical framework </w:t>
      </w:r>
    </w:p>
    <w:p w14:paraId="1B32410E" w14:textId="77777777" w:rsidR="00964946" w:rsidRDefault="00964946" w:rsidP="00964946">
      <w:pPr>
        <w:spacing w:after="0" w:line="240" w:lineRule="auto"/>
        <w:rPr>
          <w:rFonts w:ascii="Times New Roman" w:eastAsia="Times New Roman" w:hAnsi="Times New Roman" w:cs="Times New Roman"/>
          <w:i/>
          <w:sz w:val="24"/>
          <w:szCs w:val="24"/>
        </w:rPr>
      </w:pPr>
      <w:r w:rsidRPr="00DF18D1">
        <w:rPr>
          <w:rFonts w:ascii="Times New Roman" w:eastAsia="Times New Roman" w:hAnsi="Times New Roman" w:cs="Times New Roman"/>
          <w:i/>
          <w:sz w:val="24"/>
          <w:szCs w:val="24"/>
        </w:rPr>
        <w:t>Tinto's Theory on Student Integration</w:t>
      </w:r>
    </w:p>
    <w:p w14:paraId="71F66537" w14:textId="77777777" w:rsidR="00964946" w:rsidRPr="00E65340" w:rsidRDefault="00964946" w:rsidP="00964946">
      <w:pPr>
        <w:jc w:val="both"/>
        <w:rPr>
          <w:rFonts w:ascii="Times New Roman" w:eastAsia="Times New Roman" w:hAnsi="Times New Roman" w:cs="Times New Roman"/>
          <w:sz w:val="24"/>
          <w:szCs w:val="24"/>
        </w:rPr>
      </w:pPr>
      <w:r w:rsidRPr="00DF18D1">
        <w:rPr>
          <w:rFonts w:ascii="Times New Roman" w:eastAsia="Times New Roman" w:hAnsi="Times New Roman" w:cs="Times New Roman"/>
          <w:sz w:val="24"/>
          <w:szCs w:val="24"/>
        </w:rPr>
        <w:br/>
      </w:r>
      <w:r w:rsidRPr="00E65340">
        <w:rPr>
          <w:rFonts w:ascii="Times New Roman" w:eastAsia="Times New Roman" w:hAnsi="Times New Roman" w:cs="Times New Roman"/>
          <w:sz w:val="24"/>
          <w:szCs w:val="24"/>
        </w:rPr>
        <w:t>Institutions struggled with high student dropout rates in the 1970s and lacked a thorough knowledge of the reasons behind student leaving colleg</w:t>
      </w:r>
      <w:r>
        <w:rPr>
          <w:rFonts w:ascii="Times New Roman" w:eastAsia="Times New Roman" w:hAnsi="Times New Roman" w:cs="Times New Roman"/>
          <w:sz w:val="24"/>
          <w:szCs w:val="24"/>
        </w:rPr>
        <w:t xml:space="preserve">e thus the coming about of this theory. </w:t>
      </w:r>
      <w:r w:rsidRPr="00DF18D1">
        <w:rPr>
          <w:rFonts w:ascii="Times New Roman" w:eastAsia="Times New Roman" w:hAnsi="Times New Roman" w:cs="Times New Roman"/>
          <w:sz w:val="24"/>
          <w:szCs w:val="24"/>
        </w:rPr>
        <w:t xml:space="preserve">Tinto's thesis emphasizes the need of academic and social integration within an institution for student achievement and retention. </w:t>
      </w:r>
      <w:r w:rsidRPr="00A5240A">
        <w:rPr>
          <w:rFonts w:ascii="Times New Roman" w:hAnsi="Times New Roman" w:cs="Times New Roman"/>
          <w:sz w:val="24"/>
          <w:szCs w:val="24"/>
        </w:rPr>
        <w:t>Theory shifted the focus from solely blaming students for dropping out to examining how institutions could improve retention through better academic and social support.</w:t>
      </w:r>
      <w:r>
        <w:rPr>
          <w:rFonts w:ascii="Times New Roman" w:hAnsi="Times New Roman" w:cs="Times New Roman"/>
          <w:sz w:val="24"/>
          <w:szCs w:val="24"/>
        </w:rPr>
        <w:t xml:space="preserve"> </w:t>
      </w:r>
      <w:r w:rsidRPr="00DF18D1">
        <w:rPr>
          <w:rFonts w:ascii="Times New Roman" w:eastAsia="Times New Roman" w:hAnsi="Times New Roman" w:cs="Times New Roman"/>
          <w:sz w:val="24"/>
          <w:szCs w:val="24"/>
        </w:rPr>
        <w:t>This idea supports the necessity of cultivating a sense of belonging at the Belt and Road School (BRS), where overseas students frequently traverse a new cultural and academic environment. According to the "One and Two Wings" paradigm, integration initiatives must meet both academic (such as standardized curriculum across campuses) and social demands (such as cultural exchange programs). Effective integration may lower dropout rates, boost academic achievement, and provide a welcoming environment for international students.</w:t>
      </w:r>
    </w:p>
    <w:p w14:paraId="1495D27D" w14:textId="77777777" w:rsidR="00964946" w:rsidRPr="00E65340" w:rsidRDefault="00964946" w:rsidP="00964946">
      <w:pPr>
        <w:spacing w:before="100" w:beforeAutospacing="1" w:after="100" w:afterAutospacing="1" w:line="240" w:lineRule="auto"/>
        <w:outlineLvl w:val="2"/>
        <w:rPr>
          <w:rFonts w:ascii="Times New Roman" w:eastAsia="Times New Roman" w:hAnsi="Times New Roman" w:cs="Times New Roman"/>
          <w:bCs/>
          <w:i/>
          <w:sz w:val="24"/>
          <w:szCs w:val="24"/>
        </w:rPr>
      </w:pPr>
      <w:r w:rsidRPr="00E65340">
        <w:rPr>
          <w:rFonts w:ascii="Times New Roman" w:eastAsia="Times New Roman" w:hAnsi="Times New Roman" w:cs="Times New Roman"/>
          <w:bCs/>
          <w:i/>
          <w:sz w:val="24"/>
          <w:szCs w:val="24"/>
        </w:rPr>
        <w:t>Cross-Cultural Adaptation Theory</w:t>
      </w:r>
    </w:p>
    <w:p w14:paraId="52B8C147" w14:textId="77777777" w:rsidR="00964946" w:rsidRPr="00E65340" w:rsidRDefault="00964946" w:rsidP="00964946">
      <w:pPr>
        <w:spacing w:before="100" w:beforeAutospacing="1" w:after="100" w:afterAutospacing="1"/>
        <w:jc w:val="both"/>
        <w:rPr>
          <w:rFonts w:ascii="Times New Roman" w:eastAsia="Times New Roman" w:hAnsi="Times New Roman" w:cs="Times New Roman"/>
          <w:sz w:val="24"/>
          <w:szCs w:val="24"/>
        </w:rPr>
      </w:pPr>
      <w:r w:rsidRPr="00E65340">
        <w:rPr>
          <w:rFonts w:ascii="Times New Roman" w:eastAsia="Times New Roman" w:hAnsi="Times New Roman" w:cs="Times New Roman"/>
          <w:sz w:val="24"/>
          <w:szCs w:val="24"/>
        </w:rPr>
        <w:t>C</w:t>
      </w:r>
      <w:r w:rsidRPr="00B05F5D">
        <w:rPr>
          <w:rFonts w:ascii="Times New Roman" w:eastAsia="Times New Roman" w:hAnsi="Times New Roman" w:cs="Times New Roman"/>
          <w:sz w:val="24"/>
          <w:szCs w:val="24"/>
        </w:rPr>
        <w:t xml:space="preserve">ross-cultural adaptation theory came at a time when </w:t>
      </w:r>
      <w:r w:rsidRPr="00B05F5D">
        <w:rPr>
          <w:rFonts w:ascii="Times New Roman" w:hAnsi="Times New Roman" w:cs="Times New Roman"/>
          <w:sz w:val="24"/>
          <w:szCs w:val="24"/>
        </w:rPr>
        <w:t>the need to understand how immigrants, international students, and expatriates adapt to new cultural environments became increasingly relevant. It</w:t>
      </w:r>
      <w:r w:rsidRPr="00B05F5D">
        <w:rPr>
          <w:rFonts w:ascii="Times New Roman" w:eastAsia="Times New Roman" w:hAnsi="Times New Roman" w:cs="Times New Roman"/>
          <w:sz w:val="24"/>
          <w:szCs w:val="24"/>
        </w:rPr>
        <w:t xml:space="preserve"> looks at how international students </w:t>
      </w:r>
      <w:r w:rsidRPr="00E65340">
        <w:rPr>
          <w:rFonts w:ascii="Times New Roman" w:eastAsia="Times New Roman" w:hAnsi="Times New Roman" w:cs="Times New Roman"/>
          <w:sz w:val="24"/>
          <w:szCs w:val="24"/>
        </w:rPr>
        <w:t>adjust to new cultural environments over time. This is particularly relevant for international students at BRS, who may encounter language barriers, cultural differences, and unfamiliar academic practices. The dua</w:t>
      </w:r>
      <w:r>
        <w:rPr>
          <w:rFonts w:ascii="Times New Roman" w:eastAsia="Times New Roman" w:hAnsi="Times New Roman" w:cs="Times New Roman"/>
          <w:sz w:val="24"/>
          <w:szCs w:val="24"/>
        </w:rPr>
        <w:t>l-campus structure (Two Wings)</w:t>
      </w:r>
      <w:r w:rsidRPr="00E65340">
        <w:rPr>
          <w:rFonts w:ascii="Times New Roman" w:eastAsia="Times New Roman" w:hAnsi="Times New Roman" w:cs="Times New Roman"/>
          <w:sz w:val="24"/>
          <w:szCs w:val="24"/>
        </w:rPr>
        <w:t xml:space="preserve"> adds complexity to this adaptation, as students may transition between campuses with differing local cultures and administrative systems. Understanding this theory helps inform practices like orientation programs, intercultural training, and mentorship initiatives designed to ease students’ transitions and support their cultural adaptation.</w:t>
      </w:r>
    </w:p>
    <w:p w14:paraId="14DB9FA8" w14:textId="77777777" w:rsidR="00964946" w:rsidRPr="00CF40EC" w:rsidRDefault="00964946" w:rsidP="00964946">
      <w:pPr>
        <w:jc w:val="both"/>
        <w:rPr>
          <w:rFonts w:ascii="Times New Roman" w:hAnsi="Times New Roman" w:cs="Times New Roman"/>
          <w:i/>
          <w:sz w:val="24"/>
          <w:szCs w:val="24"/>
        </w:rPr>
      </w:pPr>
      <w:r>
        <w:rPr>
          <w:rFonts w:ascii="Times New Roman" w:hAnsi="Times New Roman" w:cs="Times New Roman"/>
          <w:i/>
          <w:sz w:val="24"/>
          <w:szCs w:val="24"/>
        </w:rPr>
        <w:t>Dual Campus Management theory</w:t>
      </w:r>
    </w:p>
    <w:p w14:paraId="4888A1DC" w14:textId="77777777" w:rsidR="00964946" w:rsidRDefault="00964946" w:rsidP="00964946">
      <w:pPr>
        <w:jc w:val="both"/>
        <w:rPr>
          <w:rFonts w:ascii="Times New Roman" w:hAnsi="Times New Roman" w:cs="Times New Roman"/>
          <w:sz w:val="24"/>
          <w:szCs w:val="24"/>
        </w:rPr>
      </w:pPr>
      <w:r>
        <w:rPr>
          <w:rFonts w:ascii="Times New Roman" w:hAnsi="Times New Roman" w:cs="Times New Roman"/>
          <w:sz w:val="24"/>
          <w:szCs w:val="24"/>
        </w:rPr>
        <w:t>The theory</w:t>
      </w:r>
      <w:r w:rsidRPr="00CF40EC">
        <w:rPr>
          <w:rFonts w:ascii="Times New Roman" w:hAnsi="Times New Roman" w:cs="Times New Roman"/>
          <w:sz w:val="24"/>
          <w:szCs w:val="24"/>
        </w:rPr>
        <w:t xml:space="preserve"> was developed to address logistical challenges, such as maintaining consistent quality across campuses, managing shared resources, and supporting the mobility of students and faculty. Institutions with multiple campuses needed tailored frameworks to create a sense of unity while leveraging the strengths of each location. The dual campus model requires careful coordination between campuses to ensure that academic programs, administrative functions, and student services are effectively aligned. Key features of this management framework include Centralized vs. Decentralized Structures, Academic and Program Integration and the likes This </w:t>
      </w:r>
      <w:r w:rsidRPr="00CF40EC">
        <w:rPr>
          <w:rFonts w:ascii="Times New Roman" w:hAnsi="Times New Roman" w:cs="Times New Roman"/>
          <w:sz w:val="24"/>
          <w:szCs w:val="24"/>
        </w:rPr>
        <w:lastRenderedPageBreak/>
        <w:t>directly aligns with the "One and Two Wings" framework, where coordination between the two campuses is essential for consistency and efficiency. Reviewing successful dual-campus models from other institutions can provide insights into best practices for harmonizing academic programs, integrating administrative systems, and promoting collaboration across campuses.</w:t>
      </w:r>
    </w:p>
    <w:p w14:paraId="3CB646BE" w14:textId="2815C0C2" w:rsidR="000A60A0" w:rsidRDefault="00821A96" w:rsidP="00A3107C">
      <w:pPr>
        <w:jc w:val="both"/>
        <w:rPr>
          <w:rFonts w:ascii="Times New Roman" w:hAnsi="Times New Roman" w:cs="Times New Roman"/>
          <w:color w:val="676765"/>
          <w:spacing w:val="-3"/>
          <w:sz w:val="24"/>
          <w:szCs w:val="24"/>
        </w:rPr>
      </w:pPr>
      <w:r>
        <w:rPr>
          <w:rFonts w:ascii="Times New Roman" w:hAnsi="Times New Roman" w:cs="Times New Roman"/>
          <w:color w:val="676765"/>
          <w:spacing w:val="-3"/>
          <w:sz w:val="24"/>
          <w:szCs w:val="24"/>
        </w:rPr>
        <w:t xml:space="preserve">Methodology </w:t>
      </w:r>
    </w:p>
    <w:p w14:paraId="37C4CE5A" w14:textId="77777777" w:rsidR="000A60A0" w:rsidRPr="00CB0473" w:rsidRDefault="00305916" w:rsidP="000A60A0">
      <w:pPr>
        <w:jc w:val="both"/>
        <w:rPr>
          <w:rFonts w:ascii="Times New Roman" w:eastAsia="Times New Roman" w:hAnsi="Times New Roman" w:cs="Times New Roman"/>
          <w:b/>
          <w:bCs/>
          <w:i/>
          <w:sz w:val="28"/>
          <w:szCs w:val="28"/>
        </w:rPr>
      </w:pPr>
      <w:r w:rsidRPr="00CB0473">
        <w:rPr>
          <w:rFonts w:ascii="Times New Roman" w:eastAsia="Times New Roman" w:hAnsi="Times New Roman" w:cs="Times New Roman"/>
          <w:b/>
          <w:bCs/>
          <w:i/>
          <w:sz w:val="28"/>
          <w:szCs w:val="28"/>
        </w:rPr>
        <w:t>Research Design</w:t>
      </w:r>
    </w:p>
    <w:p w14:paraId="142D18AE" w14:textId="77777777" w:rsidR="00305916" w:rsidRDefault="00305916" w:rsidP="00305916">
      <w:pPr>
        <w:jc w:val="both"/>
        <w:rPr>
          <w:rFonts w:ascii="Times New Roman" w:eastAsia="Times New Roman" w:hAnsi="Times New Roman" w:cs="Times New Roman"/>
          <w:bCs/>
          <w:sz w:val="24"/>
          <w:szCs w:val="28"/>
        </w:rPr>
      </w:pPr>
      <w:r w:rsidRPr="00305916">
        <w:rPr>
          <w:rFonts w:ascii="Times New Roman" w:eastAsia="Times New Roman" w:hAnsi="Times New Roman" w:cs="Times New Roman"/>
          <w:bCs/>
          <w:sz w:val="24"/>
          <w:szCs w:val="28"/>
        </w:rPr>
        <w:t>This research employed a mixed-methods methodology, integrating quantitative survey data with qualitative interviews. This methodology was selected since it facilitates both statistical trend analysis and an in-depth examination of student experiences, therefore o</w:t>
      </w:r>
      <w:r>
        <w:rPr>
          <w:rFonts w:ascii="Times New Roman" w:eastAsia="Times New Roman" w:hAnsi="Times New Roman" w:cs="Times New Roman"/>
          <w:bCs/>
          <w:sz w:val="24"/>
          <w:szCs w:val="28"/>
        </w:rPr>
        <w:t>ffering a holistic understanding</w:t>
      </w:r>
      <w:r w:rsidRPr="00305916">
        <w:rPr>
          <w:rFonts w:ascii="Times New Roman" w:eastAsia="Times New Roman" w:hAnsi="Times New Roman" w:cs="Times New Roman"/>
          <w:bCs/>
          <w:sz w:val="24"/>
          <w:szCs w:val="28"/>
        </w:rPr>
        <w:t xml:space="preserve"> of </w:t>
      </w:r>
      <w:r>
        <w:rPr>
          <w:rFonts w:ascii="Times New Roman" w:eastAsia="Times New Roman" w:hAnsi="Times New Roman" w:cs="Times New Roman"/>
          <w:bCs/>
          <w:sz w:val="24"/>
          <w:szCs w:val="28"/>
        </w:rPr>
        <w:t xml:space="preserve">the “One and Two Wings” model.  </w:t>
      </w:r>
      <w:r w:rsidRPr="00305916">
        <w:rPr>
          <w:rFonts w:ascii="Times New Roman" w:eastAsia="Times New Roman" w:hAnsi="Times New Roman" w:cs="Times New Roman"/>
          <w:bCs/>
          <w:sz w:val="24"/>
          <w:szCs w:val="28"/>
        </w:rPr>
        <w:t>The target group comprised current and former international students from Beijing Normal University’s Belt and Road School (BRS) at its two campuses: Zhuhai and Beijing (</w:t>
      </w:r>
      <w:proofErr w:type="spellStart"/>
      <w:r w:rsidRPr="00305916">
        <w:rPr>
          <w:rFonts w:ascii="Times New Roman" w:eastAsia="Times New Roman" w:hAnsi="Times New Roman" w:cs="Times New Roman"/>
          <w:bCs/>
          <w:sz w:val="24"/>
          <w:szCs w:val="28"/>
        </w:rPr>
        <w:t>Liangxiang</w:t>
      </w:r>
      <w:proofErr w:type="spellEnd"/>
      <w:r w:rsidRPr="00305916">
        <w:rPr>
          <w:rFonts w:ascii="Times New Roman" w:eastAsia="Times New Roman" w:hAnsi="Times New Roman" w:cs="Times New Roman"/>
          <w:bCs/>
          <w:sz w:val="24"/>
          <w:szCs w:val="28"/>
        </w:rPr>
        <w:t xml:space="preserve">). A purposive sample strategy was employed to recruit 100 participants from more than 15 countries to guarantee diversity in opinions. </w:t>
      </w:r>
      <w:r w:rsidRPr="00305916">
        <w:rPr>
          <w:rFonts w:ascii="Times New Roman" w:eastAsia="Times New Roman" w:hAnsi="Times New Roman" w:cs="Times New Roman"/>
          <w:bCs/>
          <w:sz w:val="24"/>
          <w:szCs w:val="28"/>
        </w:rPr>
        <w:br/>
        <w:t>I</w:t>
      </w:r>
      <w:r>
        <w:rPr>
          <w:rFonts w:ascii="Times New Roman" w:eastAsia="Times New Roman" w:hAnsi="Times New Roman" w:cs="Times New Roman"/>
          <w:bCs/>
          <w:sz w:val="24"/>
          <w:szCs w:val="28"/>
        </w:rPr>
        <w:t xml:space="preserve">nstruments for Data Collection. </w:t>
      </w:r>
      <w:r w:rsidRPr="00305916">
        <w:rPr>
          <w:rFonts w:ascii="Times New Roman" w:eastAsia="Times New Roman" w:hAnsi="Times New Roman" w:cs="Times New Roman"/>
          <w:bCs/>
          <w:sz w:val="24"/>
          <w:szCs w:val="28"/>
        </w:rPr>
        <w:t>A systematic questionnaire collected demographic information, student satisfaction levels, and perceptions of inter-campus engagement. Subsequent semi-structured interviews with chosen individuals examined responses more thoroughly. Institutional records and academic papers were als</w:t>
      </w:r>
      <w:r>
        <w:rPr>
          <w:rFonts w:ascii="Times New Roman" w:eastAsia="Times New Roman" w:hAnsi="Times New Roman" w:cs="Times New Roman"/>
          <w:bCs/>
          <w:sz w:val="24"/>
          <w:szCs w:val="28"/>
        </w:rPr>
        <w:t xml:space="preserve">o examined for secondary data. </w:t>
      </w:r>
      <w:r w:rsidRPr="00305916">
        <w:rPr>
          <w:rFonts w:ascii="Times New Roman" w:eastAsia="Times New Roman" w:hAnsi="Times New Roman" w:cs="Times New Roman"/>
          <w:bCs/>
          <w:sz w:val="24"/>
          <w:szCs w:val="28"/>
        </w:rPr>
        <w:t>Questionnaires were distributed by t</w:t>
      </w:r>
      <w:r>
        <w:rPr>
          <w:rFonts w:ascii="Times New Roman" w:eastAsia="Times New Roman" w:hAnsi="Times New Roman" w:cs="Times New Roman"/>
          <w:bCs/>
          <w:sz w:val="24"/>
          <w:szCs w:val="28"/>
        </w:rPr>
        <w:t>eaching assistants to highlight</w:t>
      </w:r>
      <w:r w:rsidRPr="00305916">
        <w:rPr>
          <w:rFonts w:ascii="Times New Roman" w:eastAsia="Times New Roman" w:hAnsi="Times New Roman" w:cs="Times New Roman"/>
          <w:bCs/>
          <w:sz w:val="24"/>
          <w:szCs w:val="28"/>
        </w:rPr>
        <w:t xml:space="preserve"> the significance of the study. Interviews were performed virtually, recorded with consent, and transc</w:t>
      </w:r>
      <w:r>
        <w:rPr>
          <w:rFonts w:ascii="Times New Roman" w:eastAsia="Times New Roman" w:hAnsi="Times New Roman" w:cs="Times New Roman"/>
          <w:bCs/>
          <w:sz w:val="24"/>
          <w:szCs w:val="28"/>
        </w:rPr>
        <w:t xml:space="preserve">ribed for analytical purposes. </w:t>
      </w:r>
    </w:p>
    <w:p w14:paraId="211897B7" w14:textId="77777777" w:rsidR="00CC12C9" w:rsidRDefault="00305916" w:rsidP="00A3107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When it came to data examination, quantitative data was</w:t>
      </w:r>
      <w:r w:rsidRPr="00305916">
        <w:rPr>
          <w:rFonts w:ascii="Times New Roman" w:eastAsia="Times New Roman" w:hAnsi="Times New Roman" w:cs="Times New Roman"/>
          <w:bCs/>
          <w:sz w:val="24"/>
          <w:szCs w:val="28"/>
        </w:rPr>
        <w:t xml:space="preserve"> studied by descriptive statistics, and qualitative comments were themati</w:t>
      </w:r>
      <w:r>
        <w:rPr>
          <w:rFonts w:ascii="Times New Roman" w:eastAsia="Times New Roman" w:hAnsi="Times New Roman" w:cs="Times New Roman"/>
          <w:bCs/>
          <w:sz w:val="24"/>
          <w:szCs w:val="28"/>
        </w:rPr>
        <w:t xml:space="preserve">cally coded to discern trends. </w:t>
      </w:r>
      <w:r w:rsidRPr="00305916">
        <w:rPr>
          <w:rFonts w:ascii="Times New Roman" w:eastAsia="Times New Roman" w:hAnsi="Times New Roman" w:cs="Times New Roman"/>
          <w:bCs/>
          <w:sz w:val="24"/>
          <w:szCs w:val="28"/>
        </w:rPr>
        <w:t>The mixed-methods design effectively captured both quantifiable trends and intricate experiences, which is essential for assessing a hybrid management style such as “One and Two Wings” that encompasses diverse cultural and geographic settings.</w:t>
      </w:r>
    </w:p>
    <w:p w14:paraId="47810C6A" w14:textId="77777777" w:rsidR="00CB0473" w:rsidRDefault="00CB0473" w:rsidP="00A3107C">
      <w:pPr>
        <w:jc w:val="both"/>
        <w:rPr>
          <w:rFonts w:ascii="Times New Roman" w:eastAsia="Times New Roman" w:hAnsi="Times New Roman" w:cs="Times New Roman"/>
          <w:bCs/>
          <w:sz w:val="24"/>
          <w:szCs w:val="28"/>
        </w:rPr>
      </w:pPr>
    </w:p>
    <w:p w14:paraId="3CC61C8B" w14:textId="77777777" w:rsidR="000A60A0" w:rsidRPr="00CB0473" w:rsidRDefault="000A60A0" w:rsidP="00A3107C">
      <w:pPr>
        <w:jc w:val="both"/>
        <w:rPr>
          <w:rFonts w:ascii="Times New Roman" w:eastAsia="Times New Roman" w:hAnsi="Times New Roman" w:cs="Times New Roman"/>
          <w:bCs/>
          <w:i/>
          <w:sz w:val="24"/>
          <w:szCs w:val="28"/>
        </w:rPr>
      </w:pPr>
      <w:r w:rsidRPr="00CB0473">
        <w:rPr>
          <w:rFonts w:ascii="Times New Roman" w:eastAsia="Times New Roman" w:hAnsi="Times New Roman" w:cs="Times New Roman"/>
          <w:b/>
          <w:bCs/>
          <w:i/>
          <w:sz w:val="28"/>
          <w:szCs w:val="28"/>
        </w:rPr>
        <w:t xml:space="preserve">Empirical Evidence </w:t>
      </w:r>
    </w:p>
    <w:p w14:paraId="1741D8C4" w14:textId="77777777" w:rsidR="00AA3941" w:rsidRDefault="003A41E7" w:rsidP="0096678D">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Before we examine what the feedback from the students was, there is need to first of all look in to the practice of the 'One and Two Wings' m</w:t>
      </w:r>
      <w:r w:rsidRPr="003A41E7">
        <w:rPr>
          <w:rFonts w:ascii="Times New Roman" w:eastAsia="Times New Roman" w:hAnsi="Times New Roman" w:cs="Times New Roman"/>
          <w:bCs/>
          <w:sz w:val="24"/>
          <w:szCs w:val="28"/>
        </w:rPr>
        <w:t>odel at the Belt and Road School</w:t>
      </w:r>
      <w:r>
        <w:rPr>
          <w:rFonts w:ascii="Times New Roman" w:eastAsia="Times New Roman" w:hAnsi="Times New Roman" w:cs="Times New Roman"/>
          <w:bCs/>
          <w:sz w:val="24"/>
          <w:szCs w:val="28"/>
        </w:rPr>
        <w:t xml:space="preserve">. </w:t>
      </w:r>
    </w:p>
    <w:p w14:paraId="542589A1" w14:textId="77777777" w:rsidR="00AA3941" w:rsidRPr="00AA3941" w:rsidRDefault="00AA3941" w:rsidP="0096678D">
      <w:pPr>
        <w:jc w:val="both"/>
        <w:rPr>
          <w:rFonts w:ascii="Times New Roman" w:eastAsia="Times New Roman" w:hAnsi="Times New Roman" w:cs="Times New Roman"/>
          <w:bCs/>
          <w:i/>
          <w:sz w:val="24"/>
          <w:szCs w:val="28"/>
        </w:rPr>
      </w:pPr>
      <w:r w:rsidRPr="00AA3941">
        <w:rPr>
          <w:rFonts w:ascii="Times New Roman" w:eastAsia="Times New Roman" w:hAnsi="Times New Roman" w:cs="Times New Roman"/>
          <w:bCs/>
          <w:i/>
          <w:sz w:val="24"/>
          <w:szCs w:val="28"/>
        </w:rPr>
        <w:t>An overview of the model and innovative practices in Belt and Road School</w:t>
      </w:r>
    </w:p>
    <w:p w14:paraId="3F1DC8B2" w14:textId="77777777" w:rsidR="0096678D" w:rsidRPr="0096678D" w:rsidRDefault="0096678D" w:rsidP="0096678D">
      <w:pPr>
        <w:jc w:val="both"/>
        <w:rPr>
          <w:rFonts w:ascii="Times New Roman" w:eastAsia="Times New Roman" w:hAnsi="Times New Roman" w:cs="Times New Roman"/>
          <w:bCs/>
          <w:sz w:val="24"/>
          <w:szCs w:val="28"/>
        </w:rPr>
      </w:pPr>
      <w:r>
        <w:rPr>
          <w:rFonts w:ascii="Times New Roman" w:eastAsia="Times New Roman" w:hAnsi="Times New Roman" w:cs="Times New Roman"/>
          <w:sz w:val="24"/>
          <w:szCs w:val="24"/>
        </w:rPr>
        <w:t>T</w:t>
      </w:r>
      <w:r w:rsidR="000E4F79" w:rsidRPr="001E687C">
        <w:rPr>
          <w:rFonts w:ascii="Times New Roman" w:eastAsia="Times New Roman" w:hAnsi="Times New Roman" w:cs="Times New Roman"/>
          <w:sz w:val="24"/>
          <w:szCs w:val="24"/>
        </w:rPr>
        <w:t xml:space="preserve">he "One and Two Wings" model </w:t>
      </w:r>
      <w:r w:rsidR="000E4F79">
        <w:rPr>
          <w:rFonts w:ascii="Times New Roman" w:eastAsia="Times New Roman" w:hAnsi="Times New Roman" w:cs="Times New Roman"/>
          <w:sz w:val="24"/>
          <w:szCs w:val="24"/>
        </w:rPr>
        <w:t xml:space="preserve">of the Belt and Road school </w:t>
      </w:r>
      <w:r w:rsidR="000E4F79" w:rsidRPr="001E687C">
        <w:rPr>
          <w:rFonts w:ascii="Times New Roman" w:eastAsia="Times New Roman" w:hAnsi="Times New Roman" w:cs="Times New Roman"/>
          <w:sz w:val="24"/>
          <w:szCs w:val="24"/>
        </w:rPr>
        <w:t xml:space="preserve">refers to a dual-campus student management system where a centralized core structure </w:t>
      </w:r>
      <w:r>
        <w:rPr>
          <w:rFonts w:ascii="Times New Roman" w:eastAsia="Times New Roman" w:hAnsi="Times New Roman" w:cs="Times New Roman"/>
          <w:sz w:val="24"/>
          <w:szCs w:val="24"/>
        </w:rPr>
        <w:t xml:space="preserve">which is the Zhuhai main Campus, </w:t>
      </w:r>
      <w:r w:rsidR="000E4F79" w:rsidRPr="001E687C">
        <w:rPr>
          <w:rFonts w:ascii="Times New Roman" w:eastAsia="Times New Roman" w:hAnsi="Times New Roman" w:cs="Times New Roman"/>
          <w:sz w:val="24"/>
          <w:szCs w:val="24"/>
        </w:rPr>
        <w:t xml:space="preserve">coordinates overarching international student affairs, while </w:t>
      </w:r>
      <w:r>
        <w:rPr>
          <w:rFonts w:ascii="Times New Roman" w:eastAsia="Times New Roman" w:hAnsi="Times New Roman" w:cs="Times New Roman"/>
          <w:sz w:val="24"/>
          <w:szCs w:val="24"/>
        </w:rPr>
        <w:t xml:space="preserve">the </w:t>
      </w:r>
      <w:r w:rsidRPr="0096678D">
        <w:rPr>
          <w:rFonts w:ascii="Times New Roman" w:eastAsia="Times New Roman" w:hAnsi="Times New Roman" w:cs="Times New Roman"/>
          <w:sz w:val="24"/>
          <w:szCs w:val="24"/>
        </w:rPr>
        <w:t>Beijing (</w:t>
      </w:r>
      <w:proofErr w:type="spellStart"/>
      <w:r w:rsidRPr="0096678D">
        <w:rPr>
          <w:rFonts w:ascii="Times New Roman" w:eastAsia="Times New Roman" w:hAnsi="Times New Roman" w:cs="Times New Roman"/>
          <w:sz w:val="24"/>
          <w:szCs w:val="24"/>
        </w:rPr>
        <w:t>Liangxiang</w:t>
      </w:r>
      <w:proofErr w:type="spellEnd"/>
      <w:r w:rsidRPr="0096678D">
        <w:rPr>
          <w:rFonts w:ascii="Times New Roman" w:eastAsia="Times New Roman" w:hAnsi="Times New Roman" w:cs="Times New Roman"/>
          <w:sz w:val="24"/>
          <w:szCs w:val="24"/>
        </w:rPr>
        <w:t>) Campus</w:t>
      </w:r>
      <w:r w:rsidR="000E4F79" w:rsidRPr="001E687C">
        <w:rPr>
          <w:rFonts w:ascii="Times New Roman" w:eastAsia="Times New Roman" w:hAnsi="Times New Roman" w:cs="Times New Roman"/>
          <w:sz w:val="24"/>
          <w:szCs w:val="24"/>
        </w:rPr>
        <w:t xml:space="preserve"> provides localized services and support </w:t>
      </w:r>
      <w:r>
        <w:rPr>
          <w:rFonts w:ascii="Times New Roman" w:eastAsia="Times New Roman" w:hAnsi="Times New Roman" w:cs="Times New Roman"/>
          <w:sz w:val="24"/>
          <w:szCs w:val="24"/>
        </w:rPr>
        <w:t>tailored to its own environment</w:t>
      </w:r>
      <w:r w:rsidR="000E4F79" w:rsidRPr="001E68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6678D">
        <w:rPr>
          <w:rFonts w:ascii="Times New Roman" w:eastAsia="Times New Roman" w:hAnsi="Times New Roman" w:cs="Times New Roman"/>
          <w:sz w:val="24"/>
          <w:szCs w:val="24"/>
        </w:rPr>
        <w:t>The Beijing location wasn't a par</w:t>
      </w:r>
      <w:r w:rsidR="00FC2923">
        <w:rPr>
          <w:rFonts w:ascii="Times New Roman" w:eastAsia="Times New Roman" w:hAnsi="Times New Roman" w:cs="Times New Roman"/>
          <w:sz w:val="24"/>
          <w:szCs w:val="24"/>
        </w:rPr>
        <w:t>t of BRS when it started in 2017</w:t>
      </w:r>
      <w:r w:rsidRPr="0096678D">
        <w:rPr>
          <w:rFonts w:ascii="Times New Roman" w:eastAsia="Times New Roman" w:hAnsi="Times New Roman" w:cs="Times New Roman"/>
          <w:sz w:val="24"/>
          <w:szCs w:val="24"/>
        </w:rPr>
        <w:t xml:space="preserve">, but it was later added to make the school stronger </w:t>
      </w:r>
      <w:r w:rsidRPr="0096678D">
        <w:rPr>
          <w:rFonts w:ascii="Times New Roman" w:eastAsia="Times New Roman" w:hAnsi="Times New Roman" w:cs="Times New Roman"/>
          <w:sz w:val="24"/>
          <w:szCs w:val="24"/>
        </w:rPr>
        <w:lastRenderedPageBreak/>
        <w:t>in its ability to shape study and policy. The BRS Beij</w:t>
      </w:r>
      <w:r w:rsidR="00FC2923">
        <w:rPr>
          <w:rFonts w:ascii="Times New Roman" w:eastAsia="Times New Roman" w:hAnsi="Times New Roman" w:cs="Times New Roman"/>
          <w:sz w:val="24"/>
          <w:szCs w:val="24"/>
        </w:rPr>
        <w:t>ing Campus opened around 2022, and i</w:t>
      </w:r>
      <w:r w:rsidRPr="0096678D">
        <w:rPr>
          <w:rFonts w:ascii="Times New Roman" w:eastAsia="Times New Roman" w:hAnsi="Times New Roman" w:cs="Times New Roman"/>
          <w:sz w:val="24"/>
          <w:szCs w:val="24"/>
        </w:rPr>
        <w:t xml:space="preserve">t is at BNU's Future Design Institute in </w:t>
      </w:r>
      <w:proofErr w:type="spellStart"/>
      <w:r w:rsidRPr="0096678D">
        <w:rPr>
          <w:rFonts w:ascii="Times New Roman" w:eastAsia="Times New Roman" w:hAnsi="Times New Roman" w:cs="Times New Roman"/>
          <w:sz w:val="24"/>
          <w:szCs w:val="24"/>
        </w:rPr>
        <w:t>Liangxiang</w:t>
      </w:r>
      <w:proofErr w:type="spellEnd"/>
      <w:r w:rsidRPr="0096678D">
        <w:rPr>
          <w:rFonts w:ascii="Times New Roman" w:eastAsia="Times New Roman" w:hAnsi="Times New Roman" w:cs="Times New Roman"/>
          <w:sz w:val="24"/>
          <w:szCs w:val="24"/>
        </w:rPr>
        <w:t xml:space="preserve">, </w:t>
      </w:r>
      <w:proofErr w:type="spellStart"/>
      <w:r w:rsidRPr="0096678D">
        <w:rPr>
          <w:rFonts w:ascii="Times New Roman" w:eastAsia="Times New Roman" w:hAnsi="Times New Roman" w:cs="Times New Roman"/>
          <w:sz w:val="24"/>
          <w:szCs w:val="24"/>
        </w:rPr>
        <w:t>Fangshan</w:t>
      </w:r>
      <w:proofErr w:type="spellEnd"/>
      <w:r w:rsidRPr="0096678D">
        <w:rPr>
          <w:rFonts w:ascii="Times New Roman" w:eastAsia="Times New Roman" w:hAnsi="Times New Roman" w:cs="Times New Roman"/>
          <w:sz w:val="24"/>
          <w:szCs w:val="24"/>
        </w:rPr>
        <w:t xml:space="preserve"> District. The "One and Two Wings" model was used to build this campus to improve cross-campus events, policy involvement, and study collaboration.</w:t>
      </w:r>
      <w:r>
        <w:rPr>
          <w:rFonts w:ascii="Times New Roman" w:eastAsia="Times New Roman" w:hAnsi="Times New Roman" w:cs="Times New Roman"/>
          <w:sz w:val="24"/>
          <w:szCs w:val="24"/>
        </w:rPr>
        <w:t xml:space="preserve"> </w:t>
      </w:r>
    </w:p>
    <w:p w14:paraId="74A91B05" w14:textId="77777777" w:rsidR="00C270A9" w:rsidRPr="00C270A9" w:rsidRDefault="0096678D" w:rsidP="00C270A9">
      <w:pPr>
        <w:jc w:val="both"/>
        <w:rPr>
          <w:rFonts w:ascii="Times New Roman" w:eastAsia="Times New Roman" w:hAnsi="Times New Roman" w:cs="Times New Roman"/>
          <w:sz w:val="24"/>
          <w:szCs w:val="24"/>
        </w:rPr>
      </w:pPr>
      <w:r w:rsidRPr="0096678D">
        <w:rPr>
          <w:rFonts w:ascii="Times New Roman" w:hAnsi="Times New Roman" w:cs="Times New Roman"/>
          <w:sz w:val="24"/>
          <w:szCs w:val="24"/>
        </w:rPr>
        <w:t xml:space="preserve">The </w:t>
      </w:r>
      <w:r w:rsidRPr="0096678D">
        <w:rPr>
          <w:rStyle w:val="Strong"/>
          <w:rFonts w:ascii="Times New Roman" w:hAnsi="Times New Roman" w:cs="Times New Roman"/>
          <w:b w:val="0"/>
          <w:sz w:val="24"/>
          <w:szCs w:val="24"/>
        </w:rPr>
        <w:t>Zhuhai Campus</w:t>
      </w:r>
      <w:r w:rsidR="00C270A9">
        <w:rPr>
          <w:rStyle w:val="Strong"/>
          <w:rFonts w:ascii="Times New Roman" w:hAnsi="Times New Roman" w:cs="Times New Roman"/>
          <w:b w:val="0"/>
          <w:sz w:val="24"/>
          <w:szCs w:val="24"/>
        </w:rPr>
        <w:t xml:space="preserve"> </w:t>
      </w:r>
      <w:r w:rsidR="00536240">
        <w:rPr>
          <w:rStyle w:val="Strong"/>
          <w:rFonts w:ascii="Times New Roman" w:hAnsi="Times New Roman" w:cs="Times New Roman"/>
          <w:b w:val="0"/>
          <w:sz w:val="24"/>
          <w:szCs w:val="24"/>
        </w:rPr>
        <w:t>with the most students, administrative functions and faculty,</w:t>
      </w:r>
      <w:r w:rsidRPr="0096678D">
        <w:rPr>
          <w:rFonts w:ascii="Times New Roman" w:hAnsi="Times New Roman" w:cs="Times New Roman"/>
          <w:sz w:val="24"/>
          <w:szCs w:val="24"/>
        </w:rPr>
        <w:t xml:space="preserve"> </w:t>
      </w:r>
      <w:r w:rsidR="00536240" w:rsidRPr="0096678D">
        <w:rPr>
          <w:rFonts w:ascii="Times New Roman" w:hAnsi="Times New Roman" w:cs="Times New Roman"/>
          <w:sz w:val="24"/>
          <w:szCs w:val="24"/>
        </w:rPr>
        <w:t>serve</w:t>
      </w:r>
      <w:r w:rsidRPr="0096678D">
        <w:rPr>
          <w:rFonts w:ascii="Times New Roman" w:hAnsi="Times New Roman" w:cs="Times New Roman"/>
          <w:sz w:val="24"/>
          <w:szCs w:val="24"/>
        </w:rPr>
        <w:t xml:space="preserve"> as the central hub for students and faculty and </w:t>
      </w:r>
      <w:r w:rsidR="00536240" w:rsidRPr="0096678D">
        <w:rPr>
          <w:rFonts w:ascii="Times New Roman" w:hAnsi="Times New Roman" w:cs="Times New Roman"/>
          <w:sz w:val="24"/>
          <w:szCs w:val="24"/>
        </w:rPr>
        <w:t>extend</w:t>
      </w:r>
      <w:r w:rsidRPr="0096678D">
        <w:rPr>
          <w:rFonts w:ascii="Times New Roman" w:hAnsi="Times New Roman" w:cs="Times New Roman"/>
          <w:sz w:val="24"/>
          <w:szCs w:val="24"/>
        </w:rPr>
        <w:t xml:space="preserve"> her reach through cross-campus learning and global collaboration to the </w:t>
      </w:r>
      <w:r w:rsidRPr="0096678D">
        <w:rPr>
          <w:rFonts w:ascii="Times New Roman" w:eastAsia="Times New Roman" w:hAnsi="Times New Roman" w:cs="Times New Roman"/>
          <w:sz w:val="24"/>
          <w:szCs w:val="24"/>
        </w:rPr>
        <w:t xml:space="preserve">Beijing </w:t>
      </w:r>
      <w:proofErr w:type="spellStart"/>
      <w:r w:rsidRPr="0096678D">
        <w:rPr>
          <w:rFonts w:ascii="Times New Roman" w:eastAsia="Times New Roman" w:hAnsi="Times New Roman" w:cs="Times New Roman"/>
          <w:sz w:val="24"/>
          <w:szCs w:val="24"/>
        </w:rPr>
        <w:t>Liangxiang</w:t>
      </w:r>
      <w:proofErr w:type="spellEnd"/>
      <w:r w:rsidRPr="0096678D">
        <w:rPr>
          <w:rFonts w:ascii="Times New Roman" w:eastAsia="Times New Roman" w:hAnsi="Times New Roman" w:cs="Times New Roman"/>
          <w:sz w:val="24"/>
          <w:szCs w:val="24"/>
        </w:rPr>
        <w:t xml:space="preserve"> Campus</w:t>
      </w:r>
      <w:r w:rsidRPr="0096678D">
        <w:rPr>
          <w:rFonts w:ascii="Times New Roman" w:hAnsi="Times New Roman" w:cs="Times New Roman"/>
          <w:sz w:val="24"/>
          <w:szCs w:val="24"/>
        </w:rPr>
        <w:t>.</w:t>
      </w:r>
      <w:r>
        <w:rPr>
          <w:rFonts w:ascii="Times New Roman" w:hAnsi="Times New Roman" w:cs="Times New Roman"/>
          <w:sz w:val="24"/>
          <w:szCs w:val="24"/>
        </w:rPr>
        <w:t xml:space="preserve"> </w:t>
      </w:r>
      <w:r w:rsidR="00C270A9" w:rsidRPr="00C270A9">
        <w:rPr>
          <w:rFonts w:ascii="Times New Roman" w:eastAsia="Times New Roman" w:hAnsi="Times New Roman" w:cs="Times New Roman"/>
          <w:sz w:val="24"/>
          <w:szCs w:val="24"/>
        </w:rPr>
        <w:t>Although research occurs in Beijing, Zhuhai serves as the primary site for student-led initiatives, local cooperation, and worldwide relationships. Zhuhai emphasizes a two-year practical training program, hands-on research, and networking with international institutions—fundamental components of BRS’s mission. In contrast, the Beijing campus prioritizes advanced academic research, policy studies, and collaboration with government agencies and international organizations related to the Belt and Road initiative. The Beijing campus conducts policy lectures, workshops, and short-term professional development programs for students, professors, and professionals.</w:t>
      </w:r>
    </w:p>
    <w:p w14:paraId="167E7E2A" w14:textId="77777777" w:rsidR="00CC12C9" w:rsidRDefault="00D3562B" w:rsidP="00D3562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seen above and </w:t>
      </w:r>
      <w:proofErr w:type="spellStart"/>
      <w:r>
        <w:rPr>
          <w:rFonts w:ascii="Times New Roman" w:eastAsia="Times New Roman" w:hAnsi="Times New Roman" w:cs="Times New Roman"/>
          <w:sz w:val="24"/>
          <w:szCs w:val="24"/>
        </w:rPr>
        <w:t>juging</w:t>
      </w:r>
      <w:proofErr w:type="spellEnd"/>
      <w:r>
        <w:rPr>
          <w:rFonts w:ascii="Times New Roman" w:eastAsia="Times New Roman" w:hAnsi="Times New Roman" w:cs="Times New Roman"/>
          <w:sz w:val="24"/>
          <w:szCs w:val="24"/>
        </w:rPr>
        <w:t xml:space="preserve"> by the </w:t>
      </w:r>
      <w:r w:rsidRPr="00D3562B">
        <w:rPr>
          <w:rFonts w:ascii="Times New Roman" w:eastAsia="Times New Roman" w:hAnsi="Times New Roman" w:cs="Times New Roman"/>
          <w:sz w:val="24"/>
          <w:szCs w:val="24"/>
        </w:rPr>
        <w:t>Collective Action Model of Institutional Innovation by Timothy J. Hargrave and Andrew H. Van De Ven</w:t>
      </w:r>
      <w:r>
        <w:rPr>
          <w:rFonts w:ascii="Times New Roman" w:eastAsia="Times New Roman" w:hAnsi="Times New Roman" w:cs="Times New Roman"/>
          <w:sz w:val="24"/>
          <w:szCs w:val="24"/>
        </w:rPr>
        <w:t>,</w:t>
      </w:r>
      <w:r w:rsidR="003215B6">
        <w:rPr>
          <w:rFonts w:ascii="Times New Roman" w:eastAsia="Times New Roman" w:hAnsi="Times New Roman" w:cs="Times New Roman"/>
          <w:sz w:val="24"/>
          <w:szCs w:val="24"/>
        </w:rPr>
        <w:t xml:space="preserve"> </w:t>
      </w:r>
      <w:r w:rsidRPr="001A4920">
        <w:rPr>
          <w:rFonts w:ascii="Times New Roman" w:eastAsia="Times New Roman" w:hAnsi="Times New Roman" w:cs="Times New Roman"/>
          <w:sz w:val="24"/>
          <w:szCs w:val="24"/>
        </w:rPr>
        <w:t xml:space="preserve">that institutional innovation develops from the collaborative efforts </w:t>
      </w:r>
      <w:proofErr w:type="gramStart"/>
      <w:r w:rsidRPr="001A4920">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 campuses</w:t>
      </w:r>
      <w:proofErr w:type="gramEnd"/>
      <w:r>
        <w:rPr>
          <w:rFonts w:ascii="Times New Roman" w:eastAsia="Times New Roman" w:hAnsi="Times New Roman" w:cs="Times New Roman"/>
          <w:sz w:val="24"/>
          <w:szCs w:val="24"/>
        </w:rPr>
        <w:t xml:space="preserve"> rather than being </w:t>
      </w:r>
      <w:r w:rsidR="00AA3941">
        <w:rPr>
          <w:rFonts w:ascii="Times New Roman" w:eastAsia="Times New Roman" w:hAnsi="Times New Roman" w:cs="Times New Roman"/>
          <w:sz w:val="24"/>
          <w:szCs w:val="24"/>
        </w:rPr>
        <w:t>dictated</w:t>
      </w:r>
      <w:r>
        <w:rPr>
          <w:rFonts w:ascii="Times New Roman" w:eastAsia="Times New Roman" w:hAnsi="Times New Roman" w:cs="Times New Roman"/>
          <w:sz w:val="24"/>
          <w:szCs w:val="24"/>
        </w:rPr>
        <w:t xml:space="preserve"> by the central body. This is a perfect balance of the centralized and decentralized system, where b</w:t>
      </w:r>
      <w:r w:rsidR="003215B6">
        <w:rPr>
          <w:rFonts w:ascii="Times New Roman" w:eastAsia="Times New Roman" w:hAnsi="Times New Roman" w:cs="Times New Roman"/>
          <w:sz w:val="24"/>
          <w:szCs w:val="24"/>
        </w:rPr>
        <w:t xml:space="preserve">oth campuses collaborate with one </w:t>
      </w:r>
      <w:r>
        <w:rPr>
          <w:rFonts w:ascii="Times New Roman" w:eastAsia="Times New Roman" w:hAnsi="Times New Roman" w:cs="Times New Roman"/>
          <w:sz w:val="24"/>
          <w:szCs w:val="24"/>
        </w:rPr>
        <w:t xml:space="preserve">another, with one </w:t>
      </w:r>
      <w:r w:rsidR="003215B6">
        <w:rPr>
          <w:rFonts w:ascii="Times New Roman" w:eastAsia="Times New Roman" w:hAnsi="Times New Roman" w:cs="Times New Roman"/>
          <w:sz w:val="24"/>
          <w:szCs w:val="24"/>
        </w:rPr>
        <w:t xml:space="preserve">focusing on studies and research and the other on policy studies and workshops. To straighten this collaboration, BRS has put in place joint activities to be carried out by students from both campuses. These activities which include field trips and </w:t>
      </w:r>
      <w:r w:rsidR="0071383F">
        <w:rPr>
          <w:rFonts w:ascii="Times New Roman" w:eastAsia="Times New Roman" w:hAnsi="Times New Roman" w:cs="Times New Roman"/>
          <w:sz w:val="24"/>
          <w:szCs w:val="24"/>
        </w:rPr>
        <w:t>virtual</w:t>
      </w:r>
      <w:r w:rsidR="003215B6">
        <w:rPr>
          <w:rFonts w:ascii="Times New Roman" w:eastAsia="Times New Roman" w:hAnsi="Times New Roman" w:cs="Times New Roman"/>
          <w:sz w:val="24"/>
          <w:szCs w:val="24"/>
        </w:rPr>
        <w:t xml:space="preserve"> classes </w:t>
      </w:r>
      <w:r w:rsidR="0071383F">
        <w:rPr>
          <w:rFonts w:ascii="Times New Roman" w:eastAsia="Times New Roman" w:hAnsi="Times New Roman" w:cs="Times New Roman"/>
          <w:sz w:val="24"/>
          <w:szCs w:val="24"/>
        </w:rPr>
        <w:t>promotes</w:t>
      </w:r>
      <w:r w:rsidR="003215B6">
        <w:rPr>
          <w:rFonts w:ascii="Times New Roman" w:eastAsia="Times New Roman" w:hAnsi="Times New Roman" w:cs="Times New Roman"/>
          <w:sz w:val="24"/>
          <w:szCs w:val="24"/>
        </w:rPr>
        <w:t xml:space="preserve"> collaboration between the students and administrative staffs from both campuses</w:t>
      </w:r>
      <w:r w:rsidR="0071383F">
        <w:rPr>
          <w:rFonts w:ascii="Times New Roman" w:eastAsia="Times New Roman" w:hAnsi="Times New Roman" w:cs="Times New Roman"/>
          <w:sz w:val="24"/>
          <w:szCs w:val="24"/>
        </w:rPr>
        <w:t xml:space="preserve">. Even though the campuses offer MBA programs with different duration of studies, initiatives like these </w:t>
      </w:r>
      <w:r w:rsidR="00F90FA9">
        <w:rPr>
          <w:rFonts w:ascii="Times New Roman" w:eastAsia="Times New Roman" w:hAnsi="Times New Roman" w:cs="Times New Roman"/>
          <w:sz w:val="24"/>
          <w:szCs w:val="24"/>
        </w:rPr>
        <w:t xml:space="preserve">alongside online platforms </w:t>
      </w:r>
      <w:r w:rsidR="0071383F">
        <w:rPr>
          <w:rFonts w:ascii="Times New Roman" w:eastAsia="Times New Roman" w:hAnsi="Times New Roman" w:cs="Times New Roman"/>
          <w:sz w:val="24"/>
          <w:szCs w:val="24"/>
        </w:rPr>
        <w:t xml:space="preserve">are very instrumental in building a sense of unity amongst students and foster interactions between individuals from different campuses. </w:t>
      </w:r>
      <w:r>
        <w:rPr>
          <w:rFonts w:ascii="Times New Roman" w:eastAsia="Times New Roman" w:hAnsi="Times New Roman" w:cs="Times New Roman"/>
          <w:sz w:val="24"/>
          <w:szCs w:val="24"/>
        </w:rPr>
        <w:t xml:space="preserve">It is safe to say that when it comes to classroom activities, the collaboration is seamless. The question is when it comes to workshops, seminars and government agencies are the collaboration evident? </w:t>
      </w:r>
    </w:p>
    <w:p w14:paraId="0DBAC1BD" w14:textId="2BF9E83F" w:rsidR="00F90FA9" w:rsidRPr="00CB0473" w:rsidRDefault="00821A96" w:rsidP="00D3562B">
      <w:pPr>
        <w:jc w:val="both"/>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Results &amp; Discussions</w:t>
      </w:r>
    </w:p>
    <w:p w14:paraId="50A73724" w14:textId="77777777" w:rsidR="000E4F79" w:rsidRDefault="00CD77E1" w:rsidP="00A3107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With a total of 105 responses from both campuses, 55% of our responses came from the students of the main campus in Zhuhai. 57% of respondents attested to the fact that the BRS </w:t>
      </w:r>
      <w:r w:rsidRPr="00E81483">
        <w:rPr>
          <w:rFonts w:ascii="Times New Roman" w:eastAsia="Times New Roman" w:hAnsi="Times New Roman" w:cs="Times New Roman"/>
          <w:bCs/>
          <w:sz w:val="24"/>
          <w:szCs w:val="28"/>
        </w:rPr>
        <w:t>promotes cultural inclusivity and diversity</w:t>
      </w:r>
      <w:r>
        <w:rPr>
          <w:rFonts w:ascii="Times New Roman" w:eastAsia="Times New Roman" w:hAnsi="Times New Roman" w:cs="Times New Roman"/>
          <w:bCs/>
          <w:sz w:val="24"/>
          <w:szCs w:val="28"/>
        </w:rPr>
        <w:t xml:space="preserve"> with extracurricular activities which’s satisfaction amounted to 70% of the satisfaction rate as stated by respondents</w:t>
      </w:r>
      <w:r w:rsidRPr="00CF1067">
        <w:rPr>
          <w:rFonts w:ascii="Times New Roman" w:eastAsia="Times New Roman" w:hAnsi="Times New Roman" w:cs="Times New Roman"/>
          <w:sz w:val="24"/>
          <w:szCs w:val="24"/>
        </w:rPr>
        <w:t xml:space="preserve">. </w:t>
      </w:r>
      <w:r w:rsidR="00F90FA9">
        <w:rPr>
          <w:rFonts w:ascii="Times New Roman" w:eastAsia="Times New Roman" w:hAnsi="Times New Roman" w:cs="Times New Roman"/>
          <w:bCs/>
          <w:sz w:val="24"/>
          <w:szCs w:val="28"/>
        </w:rPr>
        <w:t>The questionnaires</w:t>
      </w:r>
      <w:r>
        <w:rPr>
          <w:rFonts w:ascii="Times New Roman" w:eastAsia="Times New Roman" w:hAnsi="Times New Roman" w:cs="Times New Roman"/>
          <w:bCs/>
          <w:sz w:val="24"/>
          <w:szCs w:val="28"/>
        </w:rPr>
        <w:t xml:space="preserve"> distributed had</w:t>
      </w:r>
      <w:r w:rsidR="00F90FA9">
        <w:rPr>
          <w:rFonts w:ascii="Times New Roman" w:eastAsia="Times New Roman" w:hAnsi="Times New Roman" w:cs="Times New Roman"/>
          <w:bCs/>
          <w:sz w:val="24"/>
          <w:szCs w:val="28"/>
        </w:rPr>
        <w:t xml:space="preserve"> five sections. </w:t>
      </w:r>
      <w:proofErr w:type="gramStart"/>
      <w:r w:rsidR="00F90FA9">
        <w:rPr>
          <w:rFonts w:ascii="Times New Roman" w:eastAsia="Times New Roman" w:hAnsi="Times New Roman" w:cs="Times New Roman"/>
          <w:bCs/>
          <w:sz w:val="24"/>
          <w:szCs w:val="28"/>
        </w:rPr>
        <w:t xml:space="preserve">First </w:t>
      </w:r>
      <w:r w:rsidR="00430701">
        <w:rPr>
          <w:rFonts w:ascii="Times New Roman" w:eastAsia="Times New Roman" w:hAnsi="Times New Roman" w:cs="Times New Roman"/>
          <w:bCs/>
          <w:sz w:val="24"/>
          <w:szCs w:val="28"/>
        </w:rPr>
        <w:t xml:space="preserve"> of</w:t>
      </w:r>
      <w:proofErr w:type="gramEnd"/>
      <w:r w:rsidR="00430701">
        <w:rPr>
          <w:rFonts w:ascii="Times New Roman" w:eastAsia="Times New Roman" w:hAnsi="Times New Roman" w:cs="Times New Roman"/>
          <w:bCs/>
          <w:sz w:val="24"/>
          <w:szCs w:val="28"/>
        </w:rPr>
        <w:t xml:space="preserve"> which was </w:t>
      </w:r>
      <w:r w:rsidR="00F90FA9">
        <w:rPr>
          <w:rFonts w:ascii="Times New Roman" w:eastAsia="Times New Roman" w:hAnsi="Times New Roman" w:cs="Times New Roman"/>
          <w:bCs/>
          <w:sz w:val="24"/>
          <w:szCs w:val="28"/>
        </w:rPr>
        <w:t xml:space="preserve">for individual information excluding name, second to examine students satisfaction in their various campuses, </w:t>
      </w:r>
      <w:r w:rsidR="00430701">
        <w:rPr>
          <w:rFonts w:ascii="Times New Roman" w:eastAsia="Times New Roman" w:hAnsi="Times New Roman" w:cs="Times New Roman"/>
          <w:bCs/>
          <w:sz w:val="24"/>
          <w:szCs w:val="28"/>
        </w:rPr>
        <w:t>followed by questions to</w:t>
      </w:r>
      <w:r w:rsidR="00F90FA9">
        <w:rPr>
          <w:rFonts w:ascii="Times New Roman" w:eastAsia="Times New Roman" w:hAnsi="Times New Roman" w:cs="Times New Roman"/>
          <w:bCs/>
          <w:sz w:val="24"/>
          <w:szCs w:val="28"/>
        </w:rPr>
        <w:t xml:space="preserve"> examine the effectiveness in innovations i</w:t>
      </w:r>
      <w:r w:rsidR="00430701">
        <w:rPr>
          <w:rFonts w:ascii="Times New Roman" w:eastAsia="Times New Roman" w:hAnsi="Times New Roman" w:cs="Times New Roman"/>
          <w:bCs/>
          <w:sz w:val="24"/>
          <w:szCs w:val="28"/>
        </w:rPr>
        <w:t>n student management, then the section</w:t>
      </w:r>
      <w:r w:rsidR="00F90FA9">
        <w:rPr>
          <w:rFonts w:ascii="Times New Roman" w:eastAsia="Times New Roman" w:hAnsi="Times New Roman" w:cs="Times New Roman"/>
          <w:bCs/>
          <w:sz w:val="24"/>
          <w:szCs w:val="28"/>
        </w:rPr>
        <w:t xml:space="preserve"> to examine the effectiveness in </w:t>
      </w:r>
      <w:r w:rsidR="00F90FA9" w:rsidRPr="00F90FA9">
        <w:rPr>
          <w:rFonts w:ascii="Times New Roman" w:eastAsia="Times New Roman" w:hAnsi="Times New Roman" w:cs="Times New Roman"/>
          <w:bCs/>
          <w:sz w:val="24"/>
          <w:szCs w:val="28"/>
        </w:rPr>
        <w:t>Cross-Campus Communication and student Engagement</w:t>
      </w:r>
      <w:r w:rsidR="00430701">
        <w:rPr>
          <w:rFonts w:ascii="Times New Roman" w:eastAsia="Times New Roman" w:hAnsi="Times New Roman" w:cs="Times New Roman"/>
          <w:bCs/>
          <w:sz w:val="24"/>
          <w:szCs w:val="28"/>
        </w:rPr>
        <w:t xml:space="preserve"> and the last section</w:t>
      </w:r>
      <w:r w:rsidR="00F90FA9">
        <w:rPr>
          <w:rFonts w:ascii="Times New Roman" w:eastAsia="Times New Roman" w:hAnsi="Times New Roman" w:cs="Times New Roman"/>
          <w:bCs/>
          <w:sz w:val="24"/>
          <w:szCs w:val="28"/>
        </w:rPr>
        <w:t xml:space="preserve"> aimed at examining the level of cultural integration on the campuses. </w:t>
      </w:r>
    </w:p>
    <w:p w14:paraId="39FB44DB" w14:textId="77777777" w:rsidR="00C7286F" w:rsidRDefault="00C7286F" w:rsidP="00A3107C">
      <w:pPr>
        <w:jc w:val="both"/>
        <w:rPr>
          <w:rFonts w:ascii="Times New Roman" w:eastAsia="Times New Roman" w:hAnsi="Times New Roman" w:cs="Times New Roman"/>
          <w:sz w:val="24"/>
          <w:szCs w:val="24"/>
        </w:rPr>
      </w:pPr>
      <w:r w:rsidRPr="00503802">
        <w:rPr>
          <w:rFonts w:ascii="Times New Roman" w:eastAsia="Times New Roman" w:hAnsi="Times New Roman" w:cs="Times New Roman"/>
          <w:sz w:val="24"/>
          <w:szCs w:val="24"/>
        </w:rPr>
        <w:lastRenderedPageBreak/>
        <w:t>This study</w:t>
      </w:r>
      <w:r>
        <w:rPr>
          <w:rFonts w:ascii="Times New Roman" w:eastAsia="Times New Roman" w:hAnsi="Times New Roman" w:cs="Times New Roman"/>
          <w:sz w:val="24"/>
          <w:szCs w:val="24"/>
        </w:rPr>
        <w:t xml:space="preserve"> like we stated</w:t>
      </w:r>
      <w:r w:rsidRPr="00503802">
        <w:rPr>
          <w:rFonts w:ascii="Times New Roman" w:eastAsia="Times New Roman" w:hAnsi="Times New Roman" w:cs="Times New Roman"/>
          <w:sz w:val="24"/>
          <w:szCs w:val="24"/>
        </w:rPr>
        <w:t xml:space="preserve"> examines the innovation and practical application of the</w:t>
      </w:r>
      <w:r>
        <w:rPr>
          <w:rFonts w:ascii="Times New Roman" w:eastAsia="Times New Roman" w:hAnsi="Times New Roman" w:cs="Times New Roman"/>
          <w:sz w:val="24"/>
          <w:szCs w:val="24"/>
        </w:rPr>
        <w:t xml:space="preserve"> “one and two wings”</w:t>
      </w:r>
      <w:r w:rsidRPr="00503802">
        <w:rPr>
          <w:rFonts w:ascii="Times New Roman" w:eastAsia="Times New Roman" w:hAnsi="Times New Roman" w:cs="Times New Roman"/>
          <w:sz w:val="24"/>
          <w:szCs w:val="24"/>
        </w:rPr>
        <w:t xml:space="preserve"> model, emphasizing its role in facilitating academic collaboration, cultural exchange, and student engagement between the Beijing and Zhuhai campuses</w:t>
      </w:r>
      <w:r>
        <w:rPr>
          <w:rFonts w:ascii="Times New Roman" w:eastAsia="Times New Roman" w:hAnsi="Times New Roman" w:cs="Times New Roman"/>
          <w:sz w:val="24"/>
          <w:szCs w:val="24"/>
        </w:rPr>
        <w:t xml:space="preserve">. That being said, we the findings will be discussed in this light. </w:t>
      </w:r>
    </w:p>
    <w:p w14:paraId="778D6B29" w14:textId="77777777" w:rsidR="00C7286F" w:rsidRPr="00C7286F" w:rsidRDefault="00C7286F" w:rsidP="00C7286F">
      <w:pPr>
        <w:jc w:val="both"/>
        <w:rPr>
          <w:rFonts w:ascii="Times New Roman" w:eastAsia="Times New Roman" w:hAnsi="Times New Roman" w:cs="Times New Roman"/>
          <w:bCs/>
          <w:i/>
          <w:sz w:val="24"/>
          <w:szCs w:val="28"/>
        </w:rPr>
      </w:pPr>
      <w:r w:rsidRPr="00C7286F">
        <w:rPr>
          <w:rFonts w:ascii="Times New Roman" w:eastAsia="Times New Roman" w:hAnsi="Times New Roman" w:cs="Times New Roman"/>
          <w:bCs/>
          <w:i/>
          <w:sz w:val="24"/>
          <w:szCs w:val="28"/>
        </w:rPr>
        <w:t>Objective 1: Examine innovative practices in cross-campus management</w:t>
      </w:r>
    </w:p>
    <w:p w14:paraId="0754E96D" w14:textId="77777777" w:rsidR="00C7286F" w:rsidRDefault="00C7286F" w:rsidP="00C7286F">
      <w:pPr>
        <w:spacing w:after="0"/>
        <w:jc w:val="both"/>
        <w:rPr>
          <w:rFonts w:ascii="Times New Roman" w:eastAsia="Times New Roman" w:hAnsi="Times New Roman" w:cs="Times New Roman"/>
          <w:bCs/>
          <w:sz w:val="24"/>
          <w:szCs w:val="28"/>
        </w:rPr>
      </w:pPr>
      <w:r w:rsidRPr="00C7286F">
        <w:rPr>
          <w:rFonts w:ascii="Times New Roman" w:eastAsia="Times New Roman" w:hAnsi="Times New Roman" w:cs="Times New Roman"/>
          <w:bCs/>
          <w:sz w:val="24"/>
          <w:szCs w:val="28"/>
        </w:rPr>
        <w:t>The study found that joint activities such as field trips and shared online courses were key components of the “One and Two Wings” model. Field trips were reported as highly effective in fostering engagement between campuses, while online courses had mixed results due to limited interaction for remote participants.</w:t>
      </w:r>
      <w:r>
        <w:rPr>
          <w:rFonts w:ascii="Times New Roman" w:eastAsia="Times New Roman" w:hAnsi="Times New Roman" w:cs="Times New Roman"/>
          <w:bCs/>
          <w:sz w:val="24"/>
          <w:szCs w:val="28"/>
        </w:rPr>
        <w:t xml:space="preserve"> </w:t>
      </w:r>
    </w:p>
    <w:p w14:paraId="5F8BB2DE" w14:textId="77777777" w:rsidR="00C7286F" w:rsidRDefault="00C7286F" w:rsidP="00C7286F">
      <w:pPr>
        <w:spacing w:after="0"/>
        <w:jc w:val="both"/>
        <w:rPr>
          <w:rFonts w:ascii="Times New Roman" w:eastAsia="Times New Roman" w:hAnsi="Times New Roman" w:cs="Times New Roman"/>
          <w:bCs/>
          <w:sz w:val="24"/>
          <w:szCs w:val="28"/>
        </w:rPr>
      </w:pPr>
    </w:p>
    <w:p w14:paraId="0D59D84D" w14:textId="77777777" w:rsidR="00C7286F" w:rsidRPr="00CF1067" w:rsidRDefault="00C7286F" w:rsidP="00C7286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8"/>
        </w:rPr>
        <w:t xml:space="preserve">When it comes to innovations in student management, 54% stated that the </w:t>
      </w:r>
      <w:proofErr w:type="gramStart"/>
      <w:r>
        <w:rPr>
          <w:rFonts w:ascii="Times New Roman" w:eastAsia="Times New Roman" w:hAnsi="Times New Roman" w:cs="Times New Roman"/>
          <w:bCs/>
          <w:sz w:val="24"/>
          <w:szCs w:val="28"/>
        </w:rPr>
        <w:t>schools</w:t>
      </w:r>
      <w:proofErr w:type="gramEnd"/>
      <w:r>
        <w:rPr>
          <w:rFonts w:ascii="Times New Roman" w:eastAsia="Times New Roman" w:hAnsi="Times New Roman" w:cs="Times New Roman"/>
          <w:bCs/>
          <w:sz w:val="24"/>
          <w:szCs w:val="28"/>
        </w:rPr>
        <w:t xml:space="preserve"> online platforms are effective in the study process. </w:t>
      </w:r>
      <w:r w:rsidRPr="00CF1067">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percentage however </w:t>
      </w:r>
      <w:r w:rsidRPr="00CF1067">
        <w:rPr>
          <w:rFonts w:ascii="Times New Roman" w:eastAsia="Times New Roman" w:hAnsi="Times New Roman" w:cs="Times New Roman"/>
          <w:sz w:val="24"/>
          <w:szCs w:val="24"/>
        </w:rPr>
        <w:t>indicates that cultural integration is rather robust, although it is not overpowering.</w:t>
      </w:r>
      <w:r>
        <w:rPr>
          <w:rFonts w:ascii="Times New Roman" w:eastAsia="Times New Roman" w:hAnsi="Times New Roman" w:cs="Times New Roman"/>
          <w:bCs/>
          <w:sz w:val="24"/>
          <w:szCs w:val="28"/>
        </w:rPr>
        <w:t xml:space="preserve"> Our focus here none the less is the part of innovation in studies in BNU which supports our topic. The innovations here included that of shared classes and some platforms with both campuses as well as shared field trip experiences. The students where asked: </w:t>
      </w:r>
      <w:r w:rsidRPr="004C53DF">
        <w:rPr>
          <w:rFonts w:ascii="Times New Roman" w:eastAsia="Times New Roman" w:hAnsi="Times New Roman" w:cs="Times New Roman"/>
          <w:bCs/>
          <w:sz w:val="24"/>
          <w:szCs w:val="28"/>
        </w:rPr>
        <w:t>Do you think the cross-campus field trips are effective in helping you engage with s</w:t>
      </w:r>
      <w:r>
        <w:rPr>
          <w:rFonts w:ascii="Times New Roman" w:eastAsia="Times New Roman" w:hAnsi="Times New Roman" w:cs="Times New Roman"/>
          <w:bCs/>
          <w:sz w:val="24"/>
          <w:szCs w:val="28"/>
        </w:rPr>
        <w:t>tudents from the other campus</w:t>
      </w:r>
      <w:r w:rsidRPr="00A77C6B">
        <w:rPr>
          <w:rFonts w:ascii="Times New Roman" w:eastAsia="Times New Roman" w:hAnsi="Times New Roman" w:cs="Times New Roman"/>
          <w:bCs/>
          <w:sz w:val="24"/>
          <w:szCs w:val="28"/>
        </w:rPr>
        <w:t>?</w:t>
      </w:r>
      <w:r>
        <w:rPr>
          <w:rFonts w:ascii="Times New Roman" w:eastAsia="Times New Roman" w:hAnsi="Times New Roman" w:cs="Times New Roman"/>
          <w:bCs/>
          <w:sz w:val="24"/>
          <w:szCs w:val="28"/>
        </w:rPr>
        <w:t xml:space="preserve"> And they had the following to say </w:t>
      </w:r>
    </w:p>
    <w:p w14:paraId="1FE9D1BF" w14:textId="77777777" w:rsidR="009C70CE"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noProof/>
          <w:sz w:val="24"/>
          <w:szCs w:val="28"/>
        </w:rPr>
        <w:drawing>
          <wp:inline distT="0" distB="0" distL="0" distR="0" wp14:anchorId="291E6469" wp14:editId="0DFEE438">
            <wp:extent cx="5943600" cy="2209338"/>
            <wp:effectExtent l="1905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943600" cy="2209338"/>
                    </a:xfrm>
                    <a:prstGeom prst="rect">
                      <a:avLst/>
                    </a:prstGeom>
                    <a:noFill/>
                    <a:ln w="9525">
                      <a:noFill/>
                      <a:miter lim="800000"/>
                      <a:headEnd/>
                      <a:tailEnd/>
                    </a:ln>
                  </pic:spPr>
                </pic:pic>
              </a:graphicData>
            </a:graphic>
          </wp:inline>
        </w:drawing>
      </w:r>
    </w:p>
    <w:p w14:paraId="39D9E077" w14:textId="77777777" w:rsidR="009C70CE" w:rsidRDefault="009C70CE" w:rsidP="00C7286F">
      <w:pPr>
        <w:jc w:val="both"/>
        <w:rPr>
          <w:rFonts w:ascii="Times New Roman" w:eastAsia="Times New Roman" w:hAnsi="Times New Roman" w:cs="Times New Roman"/>
          <w:bCs/>
          <w:sz w:val="24"/>
          <w:szCs w:val="28"/>
        </w:rPr>
      </w:pPr>
    </w:p>
    <w:p w14:paraId="465F042B" w14:textId="2BD33AA8" w:rsidR="009C70CE" w:rsidRDefault="009C70CE" w:rsidP="00C7286F">
      <w:pPr>
        <w:jc w:val="both"/>
        <w:rPr>
          <w:rFonts w:ascii="Times New Roman" w:eastAsia="Times New Roman" w:hAnsi="Times New Roman" w:cs="Times New Roman"/>
          <w:bCs/>
          <w:sz w:val="24"/>
          <w:szCs w:val="28"/>
        </w:rPr>
      </w:pPr>
      <w:r w:rsidRPr="009C70CE">
        <w:rPr>
          <w:rFonts w:ascii="Times New Roman" w:eastAsia="Times New Roman" w:hAnsi="Times New Roman" w:cs="Times New Roman"/>
          <w:bCs/>
          <w:sz w:val="24"/>
          <w:szCs w:val="28"/>
        </w:rPr>
        <w:t xml:space="preserve">Fig </w:t>
      </w:r>
      <w:r>
        <w:rPr>
          <w:rFonts w:ascii="Times New Roman" w:eastAsia="Times New Roman" w:hAnsi="Times New Roman" w:cs="Times New Roman"/>
          <w:bCs/>
          <w:sz w:val="24"/>
          <w:szCs w:val="28"/>
        </w:rPr>
        <w:t>3.</w:t>
      </w:r>
      <w:r w:rsidR="00565018">
        <w:rPr>
          <w:rFonts w:ascii="Times New Roman" w:eastAsia="Times New Roman" w:hAnsi="Times New Roman" w:cs="Times New Roman"/>
          <w:bCs/>
          <w:sz w:val="24"/>
          <w:szCs w:val="28"/>
        </w:rPr>
        <w:t xml:space="preserve"> The survey of</w:t>
      </w:r>
      <w:r w:rsidR="00565018" w:rsidRPr="00565018">
        <w:rPr>
          <w:rFonts w:ascii="Times New Roman" w:eastAsia="Times New Roman" w:hAnsi="Times New Roman" w:cs="Times New Roman"/>
          <w:bCs/>
          <w:sz w:val="24"/>
          <w:szCs w:val="28"/>
        </w:rPr>
        <w:t xml:space="preserve"> innovative practices in cross-campus management</w:t>
      </w:r>
    </w:p>
    <w:p w14:paraId="4ACBB9CB" w14:textId="131922F6" w:rsidR="00574DDD"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But when they were asked the question:</w:t>
      </w:r>
      <w:r w:rsidR="00C34D17">
        <w:rPr>
          <w:rFonts w:ascii="Times New Roman" w:eastAsia="Times New Roman" w:hAnsi="Times New Roman" w:cs="Times New Roman"/>
          <w:bCs/>
          <w:sz w:val="24"/>
          <w:szCs w:val="28"/>
        </w:rPr>
        <w:t xml:space="preserve"> D</w:t>
      </w:r>
      <w:r w:rsidRPr="004C53DF">
        <w:rPr>
          <w:rFonts w:ascii="Times New Roman" w:eastAsia="Times New Roman" w:hAnsi="Times New Roman" w:cs="Times New Roman"/>
          <w:bCs/>
          <w:sz w:val="24"/>
          <w:szCs w:val="28"/>
        </w:rPr>
        <w:t xml:space="preserve">o you agree that shared online courses foster interaction and collaboration between students from both </w:t>
      </w:r>
      <w:r w:rsidR="00F359DC" w:rsidRPr="004C53DF">
        <w:rPr>
          <w:rFonts w:ascii="Times New Roman" w:eastAsia="Times New Roman" w:hAnsi="Times New Roman" w:cs="Times New Roman"/>
          <w:bCs/>
          <w:sz w:val="24"/>
          <w:szCs w:val="28"/>
        </w:rPr>
        <w:t>campuses?</w:t>
      </w:r>
      <w:r>
        <w:rPr>
          <w:rFonts w:ascii="Times New Roman" w:eastAsia="Times New Roman" w:hAnsi="Times New Roman" w:cs="Times New Roman"/>
          <w:bCs/>
          <w:sz w:val="24"/>
          <w:szCs w:val="28"/>
        </w:rPr>
        <w:t xml:space="preserve"> 45% of the respondents gave positive responses. This reply necessitated a one on one with the students in other to understand why the field trip experience seemed to serve its purpose but not the shared online classes. In as much as the students appreciated the opportunity to be in the same space with seasoned leaders, during the interview amongst other points they advanced, they talked of a difficulty in engagements and interactions during these classes on the part of those attending </w:t>
      </w:r>
      <w:r>
        <w:rPr>
          <w:rFonts w:ascii="Times New Roman" w:eastAsia="Times New Roman" w:hAnsi="Times New Roman" w:cs="Times New Roman"/>
          <w:bCs/>
          <w:sz w:val="24"/>
          <w:szCs w:val="28"/>
        </w:rPr>
        <w:lastRenderedPageBreak/>
        <w:t xml:space="preserve">virtually. </w:t>
      </w:r>
      <w:r w:rsidR="00434771">
        <w:rPr>
          <w:rFonts w:ascii="Times New Roman" w:eastAsia="Times New Roman" w:hAnsi="Times New Roman" w:cs="Times New Roman"/>
          <w:bCs/>
          <w:sz w:val="24"/>
          <w:szCs w:val="28"/>
        </w:rPr>
        <w:t xml:space="preserve">This doesn’t come as a surprise given that studies like that of </w:t>
      </w:r>
      <w:proofErr w:type="spellStart"/>
      <w:r w:rsidR="00434771">
        <w:rPr>
          <w:rFonts w:ascii="Times New Roman" w:eastAsia="Times New Roman" w:hAnsi="Times New Roman" w:cs="Times New Roman"/>
          <w:bCs/>
          <w:sz w:val="24"/>
          <w:szCs w:val="28"/>
        </w:rPr>
        <w:t>Hrastinski</w:t>
      </w:r>
      <w:proofErr w:type="spellEnd"/>
      <w:r w:rsidR="00434771">
        <w:rPr>
          <w:rFonts w:ascii="Times New Roman" w:eastAsia="Times New Roman" w:hAnsi="Times New Roman" w:cs="Times New Roman"/>
          <w:bCs/>
          <w:sz w:val="24"/>
          <w:szCs w:val="28"/>
        </w:rPr>
        <w:t xml:space="preserve"> (2008) shows that </w:t>
      </w:r>
      <w:r w:rsidR="00434771" w:rsidRPr="00434771">
        <w:rPr>
          <w:rFonts w:ascii="Times New Roman" w:eastAsia="Times New Roman" w:hAnsi="Times New Roman" w:cs="Times New Roman"/>
          <w:bCs/>
          <w:sz w:val="24"/>
          <w:szCs w:val="28"/>
        </w:rPr>
        <w:t xml:space="preserve">students frequently struggle to form meaningful relationships while taking classes online. This sheds light on the reason why Belt and Road School </w:t>
      </w:r>
      <w:r w:rsidR="00434771">
        <w:rPr>
          <w:rFonts w:ascii="Times New Roman" w:eastAsia="Times New Roman" w:hAnsi="Times New Roman" w:cs="Times New Roman"/>
          <w:bCs/>
          <w:sz w:val="24"/>
          <w:szCs w:val="28"/>
        </w:rPr>
        <w:t>online classes were not as effective as was the case with</w:t>
      </w:r>
      <w:r w:rsidR="00434771" w:rsidRPr="00434771">
        <w:rPr>
          <w:rFonts w:ascii="Times New Roman" w:eastAsia="Times New Roman" w:hAnsi="Times New Roman" w:cs="Times New Roman"/>
          <w:bCs/>
          <w:sz w:val="24"/>
          <w:szCs w:val="28"/>
        </w:rPr>
        <w:t xml:space="preserve"> field trips. Conversely, Kolb's (1984) research on experiential learning demonstrates that students are highly motivated to participate and work together in collaborative projects when they participate in hands-on activities such as field excursions. This is in line with the favorable remarks made by students regarding th</w:t>
      </w:r>
      <w:r w:rsidR="00434771">
        <w:rPr>
          <w:rFonts w:ascii="Times New Roman" w:eastAsia="Times New Roman" w:hAnsi="Times New Roman" w:cs="Times New Roman"/>
          <w:bCs/>
          <w:sz w:val="24"/>
          <w:szCs w:val="28"/>
        </w:rPr>
        <w:t>eir experiences on field trips.</w:t>
      </w:r>
    </w:p>
    <w:p w14:paraId="04A386F4" w14:textId="77777777"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When the students were asked how they thought </w:t>
      </w:r>
      <w:r w:rsidRPr="005C721D">
        <w:rPr>
          <w:rFonts w:ascii="Times New Roman" w:eastAsia="Times New Roman" w:hAnsi="Times New Roman" w:cs="Times New Roman"/>
          <w:bCs/>
          <w:sz w:val="24"/>
          <w:szCs w:val="28"/>
        </w:rPr>
        <w:t>engagement betwe</w:t>
      </w:r>
      <w:r>
        <w:rPr>
          <w:rFonts w:ascii="Times New Roman" w:eastAsia="Times New Roman" w:hAnsi="Times New Roman" w:cs="Times New Roman"/>
          <w:bCs/>
          <w:sz w:val="24"/>
          <w:szCs w:val="28"/>
        </w:rPr>
        <w:t>en students from both campuses could be fostered, three students had these to say in the questionnaire</w:t>
      </w:r>
    </w:p>
    <w:p w14:paraId="107CE8D4" w14:textId="77777777"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w:t>
      </w:r>
      <w:r w:rsidRPr="003B1BE1">
        <w:rPr>
          <w:rFonts w:ascii="Times New Roman" w:eastAsia="Times New Roman" w:hAnsi="Times New Roman" w:cs="Times New Roman"/>
          <w:bCs/>
          <w:sz w:val="24"/>
          <w:szCs w:val="28"/>
          <w:vertAlign w:val="superscript"/>
        </w:rPr>
        <w:t>st</w:t>
      </w:r>
      <w:r>
        <w:rPr>
          <w:rFonts w:ascii="Times New Roman" w:eastAsia="Times New Roman" w:hAnsi="Times New Roman" w:cs="Times New Roman"/>
          <w:bCs/>
          <w:sz w:val="24"/>
          <w:szCs w:val="28"/>
        </w:rPr>
        <w:t xml:space="preserve"> respondent: “</w:t>
      </w:r>
      <w:r w:rsidRPr="005C721D">
        <w:rPr>
          <w:rFonts w:ascii="Times New Roman" w:eastAsia="Times New Roman" w:hAnsi="Times New Roman" w:cs="Times New Roman"/>
          <w:bCs/>
          <w:sz w:val="24"/>
          <w:szCs w:val="28"/>
        </w:rPr>
        <w:t>I think that social activities li</w:t>
      </w:r>
      <w:r>
        <w:rPr>
          <w:rFonts w:ascii="Times New Roman" w:eastAsia="Times New Roman" w:hAnsi="Times New Roman" w:cs="Times New Roman"/>
          <w:bCs/>
          <w:sz w:val="24"/>
          <w:szCs w:val="28"/>
        </w:rPr>
        <w:t xml:space="preserve">ke singing, </w:t>
      </w:r>
      <w:r w:rsidRPr="005C721D">
        <w:rPr>
          <w:rFonts w:ascii="Times New Roman" w:eastAsia="Times New Roman" w:hAnsi="Times New Roman" w:cs="Times New Roman"/>
          <w:bCs/>
          <w:sz w:val="24"/>
          <w:szCs w:val="28"/>
        </w:rPr>
        <w:t>drama, and debates will better the engagement</w:t>
      </w:r>
      <w:r>
        <w:rPr>
          <w:rFonts w:ascii="Times New Roman" w:eastAsia="Times New Roman" w:hAnsi="Times New Roman" w:cs="Times New Roman"/>
          <w:bCs/>
          <w:sz w:val="24"/>
          <w:szCs w:val="28"/>
        </w:rPr>
        <w:t>”</w:t>
      </w:r>
    </w:p>
    <w:p w14:paraId="22FCCA9C" w14:textId="77777777"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w:t>
      </w:r>
      <w:r>
        <w:rPr>
          <w:rFonts w:ascii="Times New Roman" w:eastAsia="Times New Roman" w:hAnsi="Times New Roman" w:cs="Times New Roman"/>
          <w:bCs/>
          <w:sz w:val="24"/>
          <w:szCs w:val="28"/>
          <w:vertAlign w:val="superscript"/>
        </w:rPr>
        <w:t xml:space="preserve">nd </w:t>
      </w:r>
      <w:r>
        <w:rPr>
          <w:rFonts w:ascii="Times New Roman" w:eastAsia="Times New Roman" w:hAnsi="Times New Roman" w:cs="Times New Roman"/>
          <w:bCs/>
          <w:sz w:val="24"/>
          <w:szCs w:val="28"/>
        </w:rPr>
        <w:t>respondent: “</w:t>
      </w:r>
      <w:r w:rsidRPr="005C721D">
        <w:rPr>
          <w:rFonts w:ascii="Times New Roman" w:eastAsia="Times New Roman" w:hAnsi="Times New Roman" w:cs="Times New Roman"/>
          <w:bCs/>
          <w:sz w:val="24"/>
          <w:szCs w:val="28"/>
        </w:rPr>
        <w:t>Some activities to engage in an compete per campus</w:t>
      </w:r>
      <w:r>
        <w:rPr>
          <w:rFonts w:ascii="Times New Roman" w:eastAsia="Times New Roman" w:hAnsi="Times New Roman" w:cs="Times New Roman"/>
          <w:bCs/>
          <w:sz w:val="24"/>
          <w:szCs w:val="28"/>
        </w:rPr>
        <w:t>”</w:t>
      </w:r>
    </w:p>
    <w:p w14:paraId="56F581FC" w14:textId="77777777"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3</w:t>
      </w:r>
      <w:r w:rsidRPr="003B1BE1">
        <w:rPr>
          <w:rFonts w:ascii="Times New Roman" w:eastAsia="Times New Roman" w:hAnsi="Times New Roman" w:cs="Times New Roman"/>
          <w:bCs/>
          <w:sz w:val="24"/>
          <w:szCs w:val="28"/>
          <w:vertAlign w:val="superscript"/>
        </w:rPr>
        <w:t>rd</w:t>
      </w:r>
      <w:r>
        <w:rPr>
          <w:rFonts w:ascii="Times New Roman" w:eastAsia="Times New Roman" w:hAnsi="Times New Roman" w:cs="Times New Roman"/>
          <w:bCs/>
          <w:sz w:val="24"/>
          <w:szCs w:val="28"/>
        </w:rPr>
        <w:t xml:space="preserve"> respondent: “</w:t>
      </w:r>
      <w:r w:rsidRPr="005C721D">
        <w:rPr>
          <w:rFonts w:ascii="Times New Roman" w:eastAsia="Times New Roman" w:hAnsi="Times New Roman" w:cs="Times New Roman"/>
          <w:bCs/>
          <w:sz w:val="24"/>
          <w:szCs w:val="28"/>
        </w:rPr>
        <w:t>Competitions</w:t>
      </w:r>
      <w:r>
        <w:rPr>
          <w:rFonts w:ascii="Times New Roman" w:eastAsia="Times New Roman" w:hAnsi="Times New Roman" w:cs="Times New Roman"/>
          <w:bCs/>
          <w:sz w:val="24"/>
          <w:szCs w:val="28"/>
        </w:rPr>
        <w:t>”</w:t>
      </w:r>
    </w:p>
    <w:p w14:paraId="23888D0C" w14:textId="77777777" w:rsidR="00C34D17" w:rsidRDefault="00C7286F" w:rsidP="00A3107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When asked during the interviews, they further explained that a better way could also be exchange visit programs between the students of both campuses</w:t>
      </w:r>
      <w:r w:rsidR="00C34D17">
        <w:rPr>
          <w:rFonts w:ascii="Times New Roman" w:eastAsia="Times New Roman" w:hAnsi="Times New Roman" w:cs="Times New Roman"/>
          <w:bCs/>
          <w:sz w:val="24"/>
          <w:szCs w:val="28"/>
        </w:rPr>
        <w:t xml:space="preserve">. </w:t>
      </w:r>
    </w:p>
    <w:p w14:paraId="4897B96F" w14:textId="77777777" w:rsidR="00C34D17" w:rsidRPr="00C34D17" w:rsidRDefault="00C34D17" w:rsidP="00A3107C">
      <w:pPr>
        <w:jc w:val="both"/>
        <w:rPr>
          <w:rFonts w:ascii="Times New Roman" w:eastAsia="Times New Roman" w:hAnsi="Times New Roman" w:cs="Times New Roman"/>
          <w:bCs/>
          <w:i/>
          <w:sz w:val="24"/>
          <w:szCs w:val="28"/>
        </w:rPr>
      </w:pPr>
      <w:r w:rsidRPr="00C34D17">
        <w:rPr>
          <w:rFonts w:ascii="Times New Roman" w:eastAsia="Times New Roman" w:hAnsi="Times New Roman" w:cs="Times New Roman"/>
          <w:bCs/>
          <w:i/>
          <w:sz w:val="24"/>
          <w:szCs w:val="28"/>
        </w:rPr>
        <w:t>Objective 2: Assess communication effectiveness between campuses;</w:t>
      </w:r>
    </w:p>
    <w:p w14:paraId="7FB1BA60" w14:textId="77777777" w:rsidR="00C34D17" w:rsidRDefault="00C34D17" w:rsidP="00C34D17">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Another very important aspect in our topic was to find out if both campuses are communicating effectively </w:t>
      </w:r>
      <w:r w:rsidRPr="000455C8">
        <w:rPr>
          <w:rFonts w:ascii="Times New Roman" w:eastAsia="Times New Roman" w:hAnsi="Times New Roman" w:cs="Times New Roman"/>
          <w:bCs/>
          <w:sz w:val="24"/>
          <w:szCs w:val="28"/>
        </w:rPr>
        <w:t xml:space="preserve">about events, programs, or opportunities </w:t>
      </w:r>
      <w:r>
        <w:rPr>
          <w:rFonts w:ascii="Times New Roman" w:eastAsia="Times New Roman" w:hAnsi="Times New Roman" w:cs="Times New Roman"/>
          <w:bCs/>
          <w:sz w:val="24"/>
          <w:szCs w:val="28"/>
        </w:rPr>
        <w:t xml:space="preserve">and when asked the question: </w:t>
      </w:r>
      <w:r w:rsidRPr="00C85DBD">
        <w:rPr>
          <w:rFonts w:ascii="Times New Roman" w:eastAsia="Times New Roman" w:hAnsi="Times New Roman" w:cs="Times New Roman"/>
          <w:bCs/>
          <w:sz w:val="24"/>
          <w:szCs w:val="28"/>
        </w:rPr>
        <w:t xml:space="preserve">How </w:t>
      </w:r>
      <w:proofErr w:type="gramStart"/>
      <w:r w:rsidRPr="00C85DBD">
        <w:rPr>
          <w:rFonts w:ascii="Times New Roman" w:eastAsia="Times New Roman" w:hAnsi="Times New Roman" w:cs="Times New Roman"/>
          <w:bCs/>
          <w:sz w:val="24"/>
          <w:szCs w:val="28"/>
        </w:rPr>
        <w:t>effective  can</w:t>
      </w:r>
      <w:proofErr w:type="gramEnd"/>
      <w:r w:rsidRPr="00C85DBD">
        <w:rPr>
          <w:rFonts w:ascii="Times New Roman" w:eastAsia="Times New Roman" w:hAnsi="Times New Roman" w:cs="Times New Roman"/>
          <w:bCs/>
          <w:sz w:val="24"/>
          <w:szCs w:val="28"/>
        </w:rPr>
        <w:t xml:space="preserve"> you say is the communication between the two campuses regarding student-related matters?  </w:t>
      </w:r>
      <w:r>
        <w:rPr>
          <w:rFonts w:ascii="Times New Roman" w:eastAsia="Times New Roman" w:hAnsi="Times New Roman" w:cs="Times New Roman"/>
          <w:bCs/>
          <w:sz w:val="24"/>
          <w:szCs w:val="28"/>
        </w:rPr>
        <w:t>The respondents had the following to say</w:t>
      </w:r>
    </w:p>
    <w:p w14:paraId="6047FA05" w14:textId="77777777" w:rsidR="00C34D17" w:rsidRDefault="00C34D17" w:rsidP="00C34D17">
      <w:pPr>
        <w:jc w:val="both"/>
        <w:rPr>
          <w:rFonts w:ascii="Times New Roman" w:eastAsia="Times New Roman" w:hAnsi="Times New Roman" w:cs="Times New Roman"/>
          <w:bCs/>
          <w:sz w:val="24"/>
          <w:szCs w:val="28"/>
        </w:rPr>
      </w:pPr>
      <w:r w:rsidRPr="00C34D17">
        <w:rPr>
          <w:rFonts w:ascii="Times New Roman" w:eastAsia="Times New Roman" w:hAnsi="Times New Roman" w:cs="Times New Roman"/>
          <w:bCs/>
          <w:noProof/>
          <w:sz w:val="24"/>
          <w:szCs w:val="28"/>
        </w:rPr>
        <w:drawing>
          <wp:inline distT="0" distB="0" distL="0" distR="0" wp14:anchorId="0685E42E" wp14:editId="598F7627">
            <wp:extent cx="5943600" cy="2185246"/>
            <wp:effectExtent l="1905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5943600" cy="2185246"/>
                    </a:xfrm>
                    <a:prstGeom prst="rect">
                      <a:avLst/>
                    </a:prstGeom>
                    <a:noFill/>
                    <a:ln w="9525">
                      <a:noFill/>
                      <a:miter lim="800000"/>
                      <a:headEnd/>
                      <a:tailEnd/>
                    </a:ln>
                  </pic:spPr>
                </pic:pic>
              </a:graphicData>
            </a:graphic>
          </wp:inline>
        </w:drawing>
      </w:r>
    </w:p>
    <w:p w14:paraId="4586555A" w14:textId="3D29F68F" w:rsidR="009C70CE" w:rsidRDefault="009C70CE" w:rsidP="00A3107C">
      <w:pPr>
        <w:jc w:val="both"/>
        <w:rPr>
          <w:rFonts w:ascii="Times New Roman" w:eastAsia="Times New Roman" w:hAnsi="Times New Roman" w:cs="Times New Roman"/>
          <w:bCs/>
          <w:sz w:val="24"/>
          <w:szCs w:val="28"/>
        </w:rPr>
      </w:pPr>
      <w:r w:rsidRPr="009C70CE">
        <w:rPr>
          <w:rFonts w:ascii="Times New Roman" w:eastAsia="Times New Roman" w:hAnsi="Times New Roman" w:cs="Times New Roman"/>
          <w:bCs/>
          <w:sz w:val="24"/>
          <w:szCs w:val="28"/>
        </w:rPr>
        <w:t xml:space="preserve">Fig </w:t>
      </w:r>
      <w:r>
        <w:rPr>
          <w:rFonts w:ascii="Times New Roman" w:eastAsia="Times New Roman" w:hAnsi="Times New Roman" w:cs="Times New Roman"/>
          <w:bCs/>
          <w:sz w:val="24"/>
          <w:szCs w:val="28"/>
        </w:rPr>
        <w:t>4.</w:t>
      </w:r>
      <w:r w:rsidR="00565018">
        <w:rPr>
          <w:rFonts w:ascii="Times New Roman" w:eastAsia="Times New Roman" w:hAnsi="Times New Roman" w:cs="Times New Roman"/>
          <w:bCs/>
          <w:sz w:val="24"/>
          <w:szCs w:val="28"/>
        </w:rPr>
        <w:t xml:space="preserve"> The survey shows a</w:t>
      </w:r>
      <w:r w:rsidR="00565018" w:rsidRPr="00565018">
        <w:rPr>
          <w:rFonts w:ascii="Times New Roman" w:eastAsia="Times New Roman" w:hAnsi="Times New Roman" w:cs="Times New Roman"/>
          <w:bCs/>
          <w:sz w:val="24"/>
          <w:szCs w:val="28"/>
        </w:rPr>
        <w:t>ssess communication effectiveness between campuses</w:t>
      </w:r>
    </w:p>
    <w:p w14:paraId="08E46923" w14:textId="77777777" w:rsidR="009C70CE" w:rsidRDefault="009C70CE" w:rsidP="00A3107C">
      <w:pPr>
        <w:jc w:val="both"/>
        <w:rPr>
          <w:rFonts w:ascii="Times New Roman" w:eastAsia="Times New Roman" w:hAnsi="Times New Roman" w:cs="Times New Roman"/>
          <w:bCs/>
          <w:sz w:val="24"/>
          <w:szCs w:val="28"/>
        </w:rPr>
      </w:pPr>
    </w:p>
    <w:p w14:paraId="444F897A" w14:textId="4D852B8C" w:rsidR="00C34D17" w:rsidRDefault="00C34D17" w:rsidP="00A3107C">
      <w:pPr>
        <w:jc w:val="both"/>
        <w:rPr>
          <w:rFonts w:ascii="Times New Roman" w:eastAsia="Times New Roman" w:hAnsi="Times New Roman" w:cs="Times New Roman"/>
          <w:bCs/>
          <w:sz w:val="24"/>
          <w:szCs w:val="28"/>
        </w:rPr>
      </w:pPr>
      <w:r w:rsidRPr="00C34D17">
        <w:rPr>
          <w:rFonts w:ascii="Times New Roman" w:eastAsia="Times New Roman" w:hAnsi="Times New Roman" w:cs="Times New Roman"/>
          <w:bCs/>
          <w:sz w:val="24"/>
          <w:szCs w:val="28"/>
        </w:rPr>
        <w:lastRenderedPageBreak/>
        <w:t>Survey results indicated that 58.5% of respondents considered communication between campuses effective. However, 35.4% were neutral, highlighting the need for clearer and more consistent i</w:t>
      </w:r>
      <w:r>
        <w:rPr>
          <w:rFonts w:ascii="Times New Roman" w:eastAsia="Times New Roman" w:hAnsi="Times New Roman" w:cs="Times New Roman"/>
          <w:bCs/>
          <w:sz w:val="24"/>
          <w:szCs w:val="28"/>
        </w:rPr>
        <w:t xml:space="preserve">nformation-sharing mechanisms. </w:t>
      </w:r>
    </w:p>
    <w:p w14:paraId="3A59EA3B" w14:textId="77777777" w:rsidR="0018263D" w:rsidRDefault="0018263D" w:rsidP="0018263D">
      <w:pPr>
        <w:spacing w:before="100" w:beforeAutospacing="1" w:after="100" w:afterAutospacing="1"/>
        <w:jc w:val="both"/>
        <w:outlineLvl w:val="2"/>
        <w:rPr>
          <w:rFonts w:ascii="Times New Roman" w:eastAsia="Times New Roman" w:hAnsi="Times New Roman" w:cs="Times New Roman"/>
          <w:bCs/>
          <w:sz w:val="24"/>
          <w:szCs w:val="28"/>
        </w:rPr>
      </w:pPr>
      <w:r w:rsidRPr="004233BE">
        <w:rPr>
          <w:rFonts w:ascii="Times New Roman" w:eastAsia="Times New Roman" w:hAnsi="Times New Roman" w:cs="Times New Roman"/>
          <w:bCs/>
          <w:sz w:val="24"/>
          <w:szCs w:val="28"/>
        </w:rPr>
        <w:t>When asked</w:t>
      </w:r>
      <w:r>
        <w:rPr>
          <w:rFonts w:ascii="Times New Roman" w:eastAsia="Times New Roman" w:hAnsi="Times New Roman" w:cs="Times New Roman"/>
          <w:bCs/>
          <w:sz w:val="24"/>
          <w:szCs w:val="28"/>
        </w:rPr>
        <w:t xml:space="preserve"> more questions during the interview</w:t>
      </w:r>
      <w:r w:rsidRPr="004233BE">
        <w:rPr>
          <w:rFonts w:ascii="Times New Roman" w:eastAsia="Times New Roman" w:hAnsi="Times New Roman" w:cs="Times New Roman"/>
          <w:bCs/>
          <w:sz w:val="24"/>
          <w:szCs w:val="28"/>
        </w:rPr>
        <w:t>, the students said that when they needed help, whether it was for school-related issues like getting course materials or organizing their research or for non-school-related issues like going to an event or filling out paperwork, the administration of the other campus was always ready and willing to help. This quick response not only eased immediate worries, but it also gave everyone a sense of shared responsibility. It seemed like staff saw students from the sister school as an important part of their own community, not as outsiders. This kind of openness shows an attitude of working together, which makes the "One and Two Wings" model stronger.</w:t>
      </w:r>
      <w:r>
        <w:rPr>
          <w:rFonts w:ascii="Times New Roman" w:eastAsia="Times New Roman" w:hAnsi="Times New Roman" w:cs="Times New Roman"/>
          <w:bCs/>
          <w:sz w:val="24"/>
          <w:szCs w:val="28"/>
        </w:rPr>
        <w:t xml:space="preserve"> </w:t>
      </w:r>
    </w:p>
    <w:p w14:paraId="267BBC44" w14:textId="77777777" w:rsidR="0018263D" w:rsidRDefault="0018263D" w:rsidP="001E04A3">
      <w:pPr>
        <w:spacing w:before="100" w:beforeAutospacing="1" w:after="100" w:afterAutospacing="1"/>
        <w:jc w:val="both"/>
        <w:outlineLvl w:val="2"/>
        <w:rPr>
          <w:rFonts w:ascii="Times New Roman" w:eastAsia="Times New Roman" w:hAnsi="Times New Roman" w:cs="Times New Roman"/>
          <w:bCs/>
          <w:sz w:val="24"/>
          <w:szCs w:val="28"/>
        </w:rPr>
      </w:pPr>
      <w:r w:rsidRPr="001C6F28">
        <w:rPr>
          <w:rFonts w:ascii="Times New Roman" w:eastAsia="Times New Roman" w:hAnsi="Times New Roman" w:cs="Times New Roman"/>
          <w:bCs/>
          <w:sz w:val="24"/>
          <w:szCs w:val="28"/>
        </w:rPr>
        <w:t>This outcome is different from Kavanagh and Taysom's (1999) research of an Australian institution with many campuses, where staff and students said that logistical and communication problems made it hard for campuses to work together. The "One and Two Wings" approach at BRS may make the administration more responsive because it is smaller and makes it clear that both campuses serve the same student community. These results further support Usher's view that hybrid centralization is a good idea since it combines central policies with regional responsiveness, which strikes a balance between consistency and adaptability.</w:t>
      </w:r>
    </w:p>
    <w:p w14:paraId="73F24694" w14:textId="77777777" w:rsidR="00CD77E1" w:rsidRPr="00CF4132" w:rsidRDefault="00C34D17" w:rsidP="00CD77E1">
      <w:pPr>
        <w:jc w:val="both"/>
        <w:rPr>
          <w:rFonts w:ascii="Times New Roman" w:eastAsia="Times New Roman" w:hAnsi="Times New Roman" w:cs="Times New Roman"/>
          <w:bCs/>
          <w:i/>
          <w:sz w:val="24"/>
          <w:szCs w:val="28"/>
        </w:rPr>
      </w:pPr>
      <w:r w:rsidRPr="00C34D17">
        <w:rPr>
          <w:rFonts w:ascii="Times New Roman" w:eastAsia="Times New Roman" w:hAnsi="Times New Roman" w:cs="Times New Roman"/>
          <w:bCs/>
          <w:i/>
          <w:sz w:val="24"/>
          <w:szCs w:val="28"/>
        </w:rPr>
        <w:t>Objective 3: Evaluate equity in resource distribution and student experience;</w:t>
      </w:r>
    </w:p>
    <w:p w14:paraId="308A9FB7" w14:textId="77777777" w:rsidR="00430701" w:rsidRDefault="00CC12C9" w:rsidP="00A3107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T</w:t>
      </w:r>
      <w:r w:rsidR="00547E13">
        <w:rPr>
          <w:rFonts w:ascii="Times New Roman" w:eastAsia="Times New Roman" w:hAnsi="Times New Roman" w:cs="Times New Roman"/>
          <w:bCs/>
          <w:sz w:val="24"/>
          <w:szCs w:val="28"/>
        </w:rPr>
        <w:t>he students of the Belt and road school generally recorded a 58% satisfaction in the qua</w:t>
      </w:r>
      <w:r w:rsidR="00CF4132">
        <w:rPr>
          <w:rFonts w:ascii="Times New Roman" w:eastAsia="Times New Roman" w:hAnsi="Times New Roman" w:cs="Times New Roman"/>
          <w:bCs/>
          <w:sz w:val="24"/>
          <w:szCs w:val="28"/>
        </w:rPr>
        <w:t>lity of teaching in the school and w</w:t>
      </w:r>
      <w:r w:rsidR="00CF4132" w:rsidRPr="00C34D17">
        <w:rPr>
          <w:rFonts w:ascii="Times New Roman" w:eastAsia="Times New Roman" w:hAnsi="Times New Roman" w:cs="Times New Roman"/>
          <w:bCs/>
          <w:sz w:val="24"/>
          <w:szCs w:val="28"/>
        </w:rPr>
        <w:t>hile most students felt they had fair access to opportunities, 26% believed they were disadvantaged compared to their peers on the other campus. This was particularly evident in access to workshops, seminars, and faculty interaction</w:t>
      </w:r>
      <w:r w:rsidR="00CF4132">
        <w:rPr>
          <w:rFonts w:ascii="Times New Roman" w:eastAsia="Times New Roman" w:hAnsi="Times New Roman" w:cs="Times New Roman"/>
          <w:bCs/>
          <w:sz w:val="24"/>
          <w:szCs w:val="28"/>
        </w:rPr>
        <w:t xml:space="preserve">. </w:t>
      </w:r>
      <w:r w:rsidR="0018263D" w:rsidRPr="0018263D">
        <w:rPr>
          <w:rFonts w:ascii="Times New Roman" w:eastAsia="Times New Roman" w:hAnsi="Times New Roman" w:cs="Times New Roman"/>
          <w:bCs/>
          <w:sz w:val="24"/>
          <w:szCs w:val="28"/>
        </w:rPr>
        <w:t xml:space="preserve">Concerns like these have been found in past studies of universities with more than one campus. According to Scott, </w:t>
      </w:r>
      <w:proofErr w:type="spellStart"/>
      <w:r w:rsidR="0018263D" w:rsidRPr="0018263D">
        <w:rPr>
          <w:rFonts w:ascii="Times New Roman" w:eastAsia="Times New Roman" w:hAnsi="Times New Roman" w:cs="Times New Roman"/>
          <w:bCs/>
          <w:sz w:val="24"/>
          <w:szCs w:val="28"/>
        </w:rPr>
        <w:t>Grebennikov</w:t>
      </w:r>
      <w:proofErr w:type="spellEnd"/>
      <w:r w:rsidR="0018263D" w:rsidRPr="0018263D">
        <w:rPr>
          <w:rFonts w:ascii="Times New Roman" w:eastAsia="Times New Roman" w:hAnsi="Times New Roman" w:cs="Times New Roman"/>
          <w:bCs/>
          <w:sz w:val="24"/>
          <w:szCs w:val="28"/>
        </w:rPr>
        <w:t>, and Johnston (2007), students often felt like they were at a disadvantage when some campuses had more workshops, more professors, or more extracurricular activities. Also, Kavanagh and Taysom (1999) said that differences in campus resources and staff access could make people feel like things aren't fair, even if the rules of the</w:t>
      </w:r>
      <w:r w:rsidR="00574DDD">
        <w:rPr>
          <w:rFonts w:ascii="Times New Roman" w:eastAsia="Times New Roman" w:hAnsi="Times New Roman" w:cs="Times New Roman"/>
          <w:bCs/>
          <w:sz w:val="24"/>
          <w:szCs w:val="28"/>
        </w:rPr>
        <w:t xml:space="preserve"> school were meant to be fair. Despite the fact that majority of the students felt satisfied, this BRS study still sort of back up these findings</w:t>
      </w:r>
      <w:r w:rsidR="0018263D" w:rsidRPr="0018263D">
        <w:rPr>
          <w:rFonts w:ascii="Times New Roman" w:eastAsia="Times New Roman" w:hAnsi="Times New Roman" w:cs="Times New Roman"/>
          <w:bCs/>
          <w:sz w:val="24"/>
          <w:szCs w:val="28"/>
        </w:rPr>
        <w:t xml:space="preserve"> </w:t>
      </w:r>
      <w:r w:rsidR="00574DDD">
        <w:rPr>
          <w:rFonts w:ascii="Times New Roman" w:eastAsia="Times New Roman" w:hAnsi="Times New Roman" w:cs="Times New Roman"/>
          <w:bCs/>
          <w:sz w:val="24"/>
          <w:szCs w:val="28"/>
        </w:rPr>
        <w:t xml:space="preserve">by showing that </w:t>
      </w:r>
      <w:r w:rsidR="0018263D" w:rsidRPr="0018263D">
        <w:rPr>
          <w:rFonts w:ascii="Times New Roman" w:eastAsia="Times New Roman" w:hAnsi="Times New Roman" w:cs="Times New Roman"/>
          <w:bCs/>
          <w:sz w:val="24"/>
          <w:szCs w:val="28"/>
        </w:rPr>
        <w:t>it</w:t>
      </w:r>
      <w:r w:rsidR="00574DDD">
        <w:rPr>
          <w:rFonts w:ascii="Times New Roman" w:eastAsia="Times New Roman" w:hAnsi="Times New Roman" w:cs="Times New Roman"/>
          <w:bCs/>
          <w:sz w:val="24"/>
          <w:szCs w:val="28"/>
        </w:rPr>
        <w:t xml:space="preserve"> can be difficult</w:t>
      </w:r>
      <w:r w:rsidR="0018263D" w:rsidRPr="0018263D">
        <w:rPr>
          <w:rFonts w:ascii="Times New Roman" w:eastAsia="Times New Roman" w:hAnsi="Times New Roman" w:cs="Times New Roman"/>
          <w:bCs/>
          <w:sz w:val="24"/>
          <w:szCs w:val="28"/>
        </w:rPr>
        <w:t xml:space="preserve"> to give all students the same experience</w:t>
      </w:r>
      <w:r w:rsidR="00574DDD">
        <w:rPr>
          <w:rFonts w:ascii="Times New Roman" w:eastAsia="Times New Roman" w:hAnsi="Times New Roman" w:cs="Times New Roman"/>
          <w:bCs/>
          <w:sz w:val="24"/>
          <w:szCs w:val="28"/>
        </w:rPr>
        <w:t xml:space="preserve"> on</w:t>
      </w:r>
      <w:r w:rsidR="0018263D" w:rsidRPr="0018263D">
        <w:rPr>
          <w:rFonts w:ascii="Times New Roman" w:eastAsia="Times New Roman" w:hAnsi="Times New Roman" w:cs="Times New Roman"/>
          <w:bCs/>
          <w:sz w:val="24"/>
          <w:szCs w:val="28"/>
        </w:rPr>
        <w:t xml:space="preserve"> schools that are far apart geographically.</w:t>
      </w:r>
      <w:r w:rsidR="0018263D">
        <w:rPr>
          <w:rFonts w:ascii="Times New Roman" w:eastAsia="Times New Roman" w:hAnsi="Times New Roman" w:cs="Times New Roman"/>
          <w:bCs/>
          <w:sz w:val="24"/>
          <w:szCs w:val="28"/>
        </w:rPr>
        <w:t xml:space="preserve"> When presented with the </w:t>
      </w:r>
      <w:r w:rsidR="00CF4132">
        <w:rPr>
          <w:rFonts w:ascii="Times New Roman" w:eastAsia="Times New Roman" w:hAnsi="Times New Roman" w:cs="Times New Roman"/>
          <w:bCs/>
          <w:sz w:val="24"/>
          <w:szCs w:val="28"/>
        </w:rPr>
        <w:t xml:space="preserve">question; </w:t>
      </w:r>
      <w:r w:rsidR="00CF4132" w:rsidRPr="00CF4132">
        <w:rPr>
          <w:rFonts w:ascii="Times New Roman" w:eastAsia="Times New Roman" w:hAnsi="Times New Roman" w:cs="Times New Roman"/>
          <w:bCs/>
          <w:sz w:val="24"/>
          <w:szCs w:val="28"/>
        </w:rPr>
        <w:t>Have you ever felt disadvantaged compared to students from the other campus in terms of grading, participation, or academic recognition?  </w:t>
      </w:r>
      <w:r w:rsidR="0018263D">
        <w:rPr>
          <w:rFonts w:ascii="Times New Roman" w:eastAsia="Times New Roman" w:hAnsi="Times New Roman" w:cs="Times New Roman"/>
          <w:bCs/>
          <w:sz w:val="24"/>
          <w:szCs w:val="28"/>
        </w:rPr>
        <w:t>The respondents had this to say</w:t>
      </w:r>
    </w:p>
    <w:p w14:paraId="511E0460" w14:textId="77777777" w:rsidR="001E04A3" w:rsidRDefault="00CF4132" w:rsidP="00C51CAD">
      <w:pPr>
        <w:jc w:val="both"/>
        <w:rPr>
          <w:rFonts w:ascii="Times New Roman" w:eastAsia="Times New Roman" w:hAnsi="Times New Roman" w:cs="Times New Roman"/>
          <w:bCs/>
          <w:sz w:val="24"/>
          <w:szCs w:val="28"/>
        </w:rPr>
      </w:pPr>
      <w:r>
        <w:rPr>
          <w:rFonts w:ascii="Times New Roman" w:eastAsia="Times New Roman" w:hAnsi="Times New Roman" w:cs="Times New Roman"/>
          <w:bCs/>
          <w:noProof/>
          <w:sz w:val="24"/>
          <w:szCs w:val="28"/>
        </w:rPr>
        <w:lastRenderedPageBreak/>
        <w:drawing>
          <wp:inline distT="0" distB="0" distL="0" distR="0" wp14:anchorId="6FB48DE8" wp14:editId="7CB4F204">
            <wp:extent cx="5340129" cy="2290747"/>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339385" cy="2290428"/>
                    </a:xfrm>
                    <a:prstGeom prst="rect">
                      <a:avLst/>
                    </a:prstGeom>
                    <a:noFill/>
                    <a:ln w="9525">
                      <a:noFill/>
                      <a:miter lim="800000"/>
                      <a:headEnd/>
                      <a:tailEnd/>
                    </a:ln>
                  </pic:spPr>
                </pic:pic>
              </a:graphicData>
            </a:graphic>
          </wp:inline>
        </w:drawing>
      </w:r>
    </w:p>
    <w:p w14:paraId="7AC8B008" w14:textId="77777777" w:rsidR="009C70CE" w:rsidRDefault="009C70CE" w:rsidP="00C51CAD">
      <w:pPr>
        <w:jc w:val="both"/>
        <w:rPr>
          <w:rFonts w:ascii="Times New Roman" w:eastAsia="Times New Roman" w:hAnsi="Times New Roman" w:cs="Times New Roman"/>
          <w:bCs/>
          <w:sz w:val="24"/>
          <w:szCs w:val="28"/>
        </w:rPr>
      </w:pPr>
    </w:p>
    <w:p w14:paraId="6B9B82EF" w14:textId="44DB9060" w:rsidR="009C70CE" w:rsidRDefault="009C70CE" w:rsidP="00C51CAD">
      <w:pPr>
        <w:jc w:val="both"/>
        <w:rPr>
          <w:rFonts w:ascii="Times New Roman" w:eastAsia="Times New Roman" w:hAnsi="Times New Roman" w:cs="Times New Roman"/>
          <w:bCs/>
          <w:sz w:val="24"/>
          <w:szCs w:val="28"/>
        </w:rPr>
      </w:pPr>
      <w:r w:rsidRPr="009C70CE">
        <w:rPr>
          <w:rFonts w:ascii="Times New Roman" w:eastAsia="Times New Roman" w:hAnsi="Times New Roman" w:cs="Times New Roman"/>
          <w:bCs/>
          <w:sz w:val="24"/>
          <w:szCs w:val="28"/>
        </w:rPr>
        <w:t xml:space="preserve">Fig </w:t>
      </w:r>
      <w:proofErr w:type="gramStart"/>
      <w:r>
        <w:rPr>
          <w:rFonts w:ascii="Times New Roman" w:eastAsia="Times New Roman" w:hAnsi="Times New Roman" w:cs="Times New Roman"/>
          <w:bCs/>
          <w:sz w:val="24"/>
          <w:szCs w:val="28"/>
        </w:rPr>
        <w:t>5.</w:t>
      </w:r>
      <w:r w:rsidR="00565018">
        <w:rPr>
          <w:rFonts w:ascii="Times New Roman" w:eastAsia="Times New Roman" w:hAnsi="Times New Roman" w:cs="Times New Roman"/>
          <w:bCs/>
          <w:sz w:val="24"/>
          <w:szCs w:val="28"/>
        </w:rPr>
        <w:t>The</w:t>
      </w:r>
      <w:proofErr w:type="gramEnd"/>
      <w:r w:rsidR="00565018">
        <w:rPr>
          <w:rFonts w:ascii="Times New Roman" w:eastAsia="Times New Roman" w:hAnsi="Times New Roman" w:cs="Times New Roman"/>
          <w:bCs/>
          <w:sz w:val="24"/>
          <w:szCs w:val="28"/>
        </w:rPr>
        <w:t xml:space="preserve"> survey of e</w:t>
      </w:r>
      <w:r w:rsidR="00565018" w:rsidRPr="00565018">
        <w:rPr>
          <w:rFonts w:ascii="Times New Roman" w:eastAsia="Times New Roman" w:hAnsi="Times New Roman" w:cs="Times New Roman"/>
          <w:bCs/>
          <w:sz w:val="24"/>
          <w:szCs w:val="28"/>
        </w:rPr>
        <w:t>valuate equity in resource distribution and student experience</w:t>
      </w:r>
    </w:p>
    <w:p w14:paraId="079AA900" w14:textId="77777777" w:rsidR="00C7286F" w:rsidRDefault="004233BE" w:rsidP="00C51CAD">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To be </w:t>
      </w:r>
      <w:proofErr w:type="spellStart"/>
      <w:r>
        <w:rPr>
          <w:rFonts w:ascii="Times New Roman" w:eastAsia="Times New Roman" w:hAnsi="Times New Roman" w:cs="Times New Roman"/>
          <w:bCs/>
          <w:sz w:val="24"/>
          <w:szCs w:val="28"/>
        </w:rPr>
        <w:t>fare</w:t>
      </w:r>
      <w:proofErr w:type="spellEnd"/>
      <w:r>
        <w:rPr>
          <w:rFonts w:ascii="Times New Roman" w:eastAsia="Times New Roman" w:hAnsi="Times New Roman" w:cs="Times New Roman"/>
          <w:bCs/>
          <w:sz w:val="24"/>
          <w:szCs w:val="28"/>
        </w:rPr>
        <w:t xml:space="preserve">, although both campuses offer </w:t>
      </w:r>
      <w:proofErr w:type="spellStart"/>
      <w:r>
        <w:rPr>
          <w:rFonts w:ascii="Times New Roman" w:eastAsia="Times New Roman" w:hAnsi="Times New Roman" w:cs="Times New Roman"/>
          <w:bCs/>
          <w:sz w:val="24"/>
          <w:szCs w:val="28"/>
        </w:rPr>
        <w:t>MBa</w:t>
      </w:r>
      <w:proofErr w:type="spellEnd"/>
      <w:r>
        <w:rPr>
          <w:rFonts w:ascii="Times New Roman" w:eastAsia="Times New Roman" w:hAnsi="Times New Roman" w:cs="Times New Roman"/>
          <w:bCs/>
          <w:sz w:val="24"/>
          <w:szCs w:val="28"/>
        </w:rPr>
        <w:t xml:space="preserve"> programs, Zhuhai runs a two-year</w:t>
      </w:r>
      <w:r w:rsidRPr="004233BE">
        <w:rPr>
          <w:rFonts w:ascii="Times New Roman" w:eastAsia="Times New Roman" w:hAnsi="Times New Roman" w:cs="Times New Roman"/>
          <w:bCs/>
          <w:sz w:val="24"/>
          <w:szCs w:val="28"/>
        </w:rPr>
        <w:t xml:space="preserve"> program that focuses on practical training, industry links, and hands-on projects, while Beijing offers a shorter program with more focus on policy research and access to government and international organizations. Because the length of study, learning methods, and daily experiences are different, the needs and expectations of students at each campus are also different.</w:t>
      </w:r>
    </w:p>
    <w:p w14:paraId="53521B79" w14:textId="77777777" w:rsidR="001C6F28" w:rsidRPr="0018263D" w:rsidRDefault="001C6F28" w:rsidP="0018263D">
      <w:pPr>
        <w:jc w:val="both"/>
        <w:rPr>
          <w:rFonts w:ascii="Times New Roman" w:eastAsia="Times New Roman" w:hAnsi="Times New Roman" w:cs="Times New Roman"/>
          <w:bCs/>
          <w:i/>
          <w:sz w:val="24"/>
          <w:szCs w:val="28"/>
        </w:rPr>
      </w:pPr>
    </w:p>
    <w:p w14:paraId="0FF4CCD3" w14:textId="77777777" w:rsidR="000A60A0" w:rsidRDefault="000A60A0" w:rsidP="000A60A0">
      <w:pPr>
        <w:spacing w:before="100" w:beforeAutospacing="1" w:after="100" w:afterAutospacing="1" w:line="240" w:lineRule="auto"/>
        <w:outlineLvl w:val="2"/>
        <w:rPr>
          <w:rFonts w:ascii="Times New Roman" w:eastAsia="Times New Roman" w:hAnsi="Times New Roman" w:cs="Times New Roman"/>
          <w:b/>
          <w:bCs/>
          <w:sz w:val="28"/>
          <w:szCs w:val="28"/>
        </w:rPr>
      </w:pPr>
      <w:r w:rsidRPr="000A60A0">
        <w:rPr>
          <w:rFonts w:ascii="Times New Roman" w:eastAsia="Times New Roman" w:hAnsi="Times New Roman" w:cs="Times New Roman"/>
          <w:b/>
          <w:bCs/>
          <w:sz w:val="28"/>
          <w:szCs w:val="28"/>
        </w:rPr>
        <w:t>Challenges and Recommendations</w:t>
      </w:r>
    </w:p>
    <w:p w14:paraId="3D62624A" w14:textId="77777777" w:rsidR="00CF1067" w:rsidRPr="000E0B10" w:rsidRDefault="000E0B10" w:rsidP="00CF1067">
      <w:pPr>
        <w:spacing w:before="100" w:beforeAutospacing="1" w:after="100" w:afterAutospacing="1"/>
        <w:jc w:val="both"/>
        <w:outlineLvl w:val="2"/>
        <w:rPr>
          <w:rFonts w:ascii="Times New Roman" w:hAnsi="Times New Roman" w:cs="Times New Roman"/>
          <w:sz w:val="24"/>
          <w:szCs w:val="24"/>
        </w:rPr>
      </w:pPr>
      <w:r>
        <w:rPr>
          <w:rFonts w:ascii="Times New Roman" w:eastAsia="Times New Roman" w:hAnsi="Times New Roman" w:cs="Times New Roman"/>
          <w:bCs/>
          <w:sz w:val="24"/>
          <w:szCs w:val="28"/>
        </w:rPr>
        <w:t>Given that the B</w:t>
      </w:r>
      <w:r w:rsidR="00A22CBE">
        <w:rPr>
          <w:rFonts w:ascii="Times New Roman" w:eastAsia="Times New Roman" w:hAnsi="Times New Roman" w:cs="Times New Roman"/>
          <w:bCs/>
          <w:sz w:val="24"/>
          <w:szCs w:val="28"/>
        </w:rPr>
        <w:t xml:space="preserve">elt and Road school has been in </w:t>
      </w:r>
      <w:r>
        <w:rPr>
          <w:rFonts w:ascii="Times New Roman" w:eastAsia="Times New Roman" w:hAnsi="Times New Roman" w:cs="Times New Roman"/>
          <w:bCs/>
          <w:sz w:val="24"/>
          <w:szCs w:val="28"/>
        </w:rPr>
        <w:t>existence</w:t>
      </w:r>
      <w:r w:rsidR="00A22CBE">
        <w:rPr>
          <w:rFonts w:ascii="Times New Roman" w:eastAsia="Times New Roman" w:hAnsi="Times New Roman" w:cs="Times New Roman"/>
          <w:bCs/>
          <w:sz w:val="24"/>
          <w:szCs w:val="28"/>
        </w:rPr>
        <w:t xml:space="preserve"> for a couple of years, the school has in this time </w:t>
      </w:r>
      <w:r>
        <w:rPr>
          <w:rFonts w:ascii="Times New Roman" w:eastAsia="Times New Roman" w:hAnsi="Times New Roman" w:cs="Times New Roman"/>
          <w:bCs/>
          <w:sz w:val="24"/>
          <w:szCs w:val="28"/>
        </w:rPr>
        <w:t>identified</w:t>
      </w:r>
      <w:r w:rsidR="00A22CBE">
        <w:rPr>
          <w:rFonts w:ascii="Times New Roman" w:eastAsia="Times New Roman" w:hAnsi="Times New Roman" w:cs="Times New Roman"/>
          <w:bCs/>
          <w:sz w:val="24"/>
          <w:szCs w:val="28"/>
        </w:rPr>
        <w:t xml:space="preserve"> and </w:t>
      </w:r>
      <w:r>
        <w:rPr>
          <w:rFonts w:ascii="Times New Roman" w:eastAsia="Times New Roman" w:hAnsi="Times New Roman" w:cs="Times New Roman"/>
          <w:bCs/>
          <w:sz w:val="24"/>
          <w:szCs w:val="28"/>
        </w:rPr>
        <w:t>tackled</w:t>
      </w:r>
      <w:r w:rsidR="00A22CBE">
        <w:rPr>
          <w:rFonts w:ascii="Times New Roman" w:eastAsia="Times New Roman" w:hAnsi="Times New Roman" w:cs="Times New Roman"/>
          <w:bCs/>
          <w:sz w:val="24"/>
          <w:szCs w:val="28"/>
        </w:rPr>
        <w:t xml:space="preserve"> most of the challenges</w:t>
      </w:r>
      <w:r>
        <w:rPr>
          <w:rFonts w:ascii="Times New Roman" w:eastAsia="Times New Roman" w:hAnsi="Times New Roman" w:cs="Times New Roman"/>
          <w:bCs/>
          <w:sz w:val="24"/>
          <w:szCs w:val="28"/>
        </w:rPr>
        <w:t xml:space="preserve"> that come with the teaching model, as well as created significant international partnerships with other universities and organizations worldwide.</w:t>
      </w:r>
      <w:r w:rsidR="00A22CBE">
        <w:rPr>
          <w:rFonts w:ascii="Times New Roman" w:eastAsia="Times New Roman" w:hAnsi="Times New Roman" w:cs="Times New Roman"/>
          <w:bCs/>
          <w:sz w:val="24"/>
          <w:szCs w:val="28"/>
        </w:rPr>
        <w:t xml:space="preserve"> Over the years</w:t>
      </w:r>
      <w:r>
        <w:rPr>
          <w:rFonts w:ascii="Times New Roman" w:eastAsia="Times New Roman" w:hAnsi="Times New Roman" w:cs="Times New Roman"/>
          <w:bCs/>
          <w:sz w:val="24"/>
          <w:szCs w:val="28"/>
        </w:rPr>
        <w:t xml:space="preserve"> however, despite the efforts of the </w:t>
      </w:r>
      <w:r w:rsidR="00CF1067" w:rsidRPr="00CF1067">
        <w:rPr>
          <w:rFonts w:ascii="Times New Roman" w:eastAsia="Times New Roman" w:hAnsi="Times New Roman" w:cs="Times New Roman"/>
          <w:bCs/>
          <w:sz w:val="24"/>
          <w:szCs w:val="28"/>
        </w:rPr>
        <w:t>admin</w:t>
      </w:r>
      <w:r>
        <w:rPr>
          <w:rFonts w:ascii="Times New Roman" w:eastAsia="Times New Roman" w:hAnsi="Times New Roman" w:cs="Times New Roman"/>
          <w:bCs/>
          <w:sz w:val="24"/>
          <w:szCs w:val="28"/>
        </w:rPr>
        <w:t xml:space="preserve">istration </w:t>
      </w:r>
      <w:r w:rsidR="00CF1067" w:rsidRPr="00CF1067">
        <w:rPr>
          <w:rFonts w:ascii="Times New Roman" w:eastAsia="Times New Roman" w:hAnsi="Times New Roman" w:cs="Times New Roman"/>
          <w:bCs/>
          <w:sz w:val="24"/>
          <w:szCs w:val="28"/>
        </w:rPr>
        <w:t xml:space="preserve">in managing international students in </w:t>
      </w:r>
      <w:r>
        <w:rPr>
          <w:rFonts w:ascii="Times New Roman" w:eastAsia="Times New Roman" w:hAnsi="Times New Roman" w:cs="Times New Roman"/>
          <w:bCs/>
          <w:sz w:val="24"/>
          <w:szCs w:val="28"/>
        </w:rPr>
        <w:t xml:space="preserve">both the </w:t>
      </w:r>
      <w:r w:rsidR="00CF1067" w:rsidRPr="00CF1067">
        <w:rPr>
          <w:rFonts w:ascii="Times New Roman" w:eastAsia="Times New Roman" w:hAnsi="Times New Roman" w:cs="Times New Roman"/>
          <w:bCs/>
          <w:sz w:val="24"/>
          <w:szCs w:val="28"/>
        </w:rPr>
        <w:t>BRS</w:t>
      </w:r>
      <w:r>
        <w:rPr>
          <w:rFonts w:ascii="Times New Roman" w:eastAsia="Times New Roman" w:hAnsi="Times New Roman" w:cs="Times New Roman"/>
          <w:bCs/>
          <w:sz w:val="24"/>
          <w:szCs w:val="28"/>
        </w:rPr>
        <w:t xml:space="preserve"> campuses</w:t>
      </w:r>
      <w:r w:rsidR="00CF1067" w:rsidRPr="00CF1067">
        <w:rPr>
          <w:rFonts w:ascii="Times New Roman" w:eastAsia="Times New Roman" w:hAnsi="Times New Roman" w:cs="Times New Roman"/>
          <w:bCs/>
          <w:sz w:val="24"/>
          <w:szCs w:val="28"/>
        </w:rPr>
        <w:t xml:space="preserve"> to the best of their ability under the "One and Two Wings" model, </w:t>
      </w:r>
      <w:r>
        <w:rPr>
          <w:rFonts w:ascii="Times New Roman" w:eastAsia="Times New Roman" w:hAnsi="Times New Roman" w:cs="Times New Roman"/>
          <w:bCs/>
          <w:sz w:val="24"/>
          <w:szCs w:val="28"/>
        </w:rPr>
        <w:t>there are</w:t>
      </w:r>
      <w:r w:rsidR="00CF1067">
        <w:rPr>
          <w:rFonts w:ascii="Times New Roman" w:eastAsia="Times New Roman" w:hAnsi="Times New Roman" w:cs="Times New Roman"/>
          <w:bCs/>
          <w:sz w:val="24"/>
          <w:szCs w:val="28"/>
        </w:rPr>
        <w:t xml:space="preserve"> a couple of challenges which hinder collaboration. Some of these challenges come from the fact that both Campuses </w:t>
      </w:r>
      <w:r w:rsidR="00CF1067" w:rsidRPr="00CF1067">
        <w:rPr>
          <w:rFonts w:ascii="Times New Roman" w:eastAsia="Times New Roman" w:hAnsi="Times New Roman" w:cs="Times New Roman"/>
          <w:bCs/>
          <w:sz w:val="24"/>
          <w:szCs w:val="24"/>
        </w:rPr>
        <w:t xml:space="preserve">have different </w:t>
      </w:r>
      <w:r w:rsidR="00CF1067" w:rsidRPr="00CF1067">
        <w:rPr>
          <w:rFonts w:ascii="Times New Roman" w:hAnsi="Times New Roman" w:cs="Times New Roman"/>
          <w:sz w:val="24"/>
          <w:szCs w:val="24"/>
        </w:rPr>
        <w:t>course structures, teaching schedules, and administrative policies</w:t>
      </w:r>
      <w:r w:rsidR="00CF1067">
        <w:rPr>
          <w:rFonts w:ascii="Times New Roman" w:hAnsi="Times New Roman" w:cs="Times New Roman"/>
          <w:sz w:val="24"/>
          <w:szCs w:val="24"/>
        </w:rPr>
        <w:t xml:space="preserve">. Also, </w:t>
      </w:r>
      <w:r>
        <w:rPr>
          <w:rFonts w:ascii="Times New Roman" w:hAnsi="Times New Roman" w:cs="Times New Roman"/>
          <w:sz w:val="24"/>
          <w:szCs w:val="24"/>
        </w:rPr>
        <w:t>owing to</w:t>
      </w:r>
      <w:r w:rsidR="00CF1067">
        <w:rPr>
          <w:rFonts w:ascii="Times New Roman" w:hAnsi="Times New Roman" w:cs="Times New Roman"/>
          <w:sz w:val="24"/>
          <w:szCs w:val="24"/>
        </w:rPr>
        <w:t xml:space="preserve"> the fact that, f</w:t>
      </w:r>
      <w:r w:rsidR="00CF1067" w:rsidRPr="00CF1067">
        <w:rPr>
          <w:rFonts w:ascii="Times New Roman" w:hAnsi="Times New Roman" w:cs="Times New Roman"/>
          <w:sz w:val="24"/>
          <w:szCs w:val="24"/>
        </w:rPr>
        <w:t>acilitating student movement</w:t>
      </w:r>
      <w:r w:rsidR="00CF1067">
        <w:rPr>
          <w:rFonts w:ascii="Times New Roman" w:hAnsi="Times New Roman" w:cs="Times New Roman"/>
          <w:sz w:val="24"/>
          <w:szCs w:val="24"/>
        </w:rPr>
        <w:t>s and activities</w:t>
      </w:r>
      <w:r w:rsidR="00CF1067" w:rsidRPr="00CF1067">
        <w:rPr>
          <w:rFonts w:ascii="Times New Roman" w:hAnsi="Times New Roman" w:cs="Times New Roman"/>
          <w:sz w:val="24"/>
          <w:szCs w:val="24"/>
        </w:rPr>
        <w:t xml:space="preserve"> between campuses necessit</w:t>
      </w:r>
      <w:r w:rsidR="00CF1067">
        <w:rPr>
          <w:rFonts w:ascii="Times New Roman" w:hAnsi="Times New Roman" w:cs="Times New Roman"/>
          <w:sz w:val="24"/>
          <w:szCs w:val="24"/>
        </w:rPr>
        <w:t>ates effective communication,</w:t>
      </w:r>
      <w:r w:rsidR="00CF1067" w:rsidRPr="00CF1067">
        <w:rPr>
          <w:rFonts w:ascii="Times New Roman" w:hAnsi="Times New Roman" w:cs="Times New Roman"/>
          <w:sz w:val="24"/>
          <w:szCs w:val="24"/>
        </w:rPr>
        <w:t xml:space="preserve"> strategic planning</w:t>
      </w:r>
      <w:r w:rsidR="00CF1067">
        <w:rPr>
          <w:rFonts w:ascii="Times New Roman" w:hAnsi="Times New Roman" w:cs="Times New Roman"/>
          <w:sz w:val="24"/>
          <w:szCs w:val="24"/>
        </w:rPr>
        <w:t xml:space="preserve"> and most importantly funds</w:t>
      </w:r>
      <w:r w:rsidR="00CF1067" w:rsidRPr="00CF1067">
        <w:rPr>
          <w:rFonts w:ascii="Times New Roman" w:hAnsi="Times New Roman" w:cs="Times New Roman"/>
          <w:sz w:val="24"/>
          <w:szCs w:val="24"/>
        </w:rPr>
        <w:t>.</w:t>
      </w:r>
      <w:r w:rsidR="00CF1067">
        <w:rPr>
          <w:rFonts w:ascii="Times New Roman" w:hAnsi="Times New Roman" w:cs="Times New Roman"/>
          <w:sz w:val="24"/>
          <w:szCs w:val="24"/>
        </w:rPr>
        <w:t xml:space="preserve"> </w:t>
      </w:r>
    </w:p>
    <w:p w14:paraId="02618E19" w14:textId="77777777" w:rsidR="00CF1067" w:rsidRDefault="00CF1067" w:rsidP="00CF1067">
      <w:pPr>
        <w:spacing w:before="100" w:beforeAutospacing="1" w:after="100" w:afterAutospacing="1"/>
        <w:jc w:val="both"/>
        <w:outlineLvl w:val="2"/>
        <w:rPr>
          <w:rFonts w:ascii="Times New Roman" w:eastAsia="Times New Roman" w:hAnsi="Times New Roman" w:cs="Times New Roman"/>
          <w:b/>
          <w:bCs/>
          <w:i/>
          <w:sz w:val="24"/>
          <w:szCs w:val="28"/>
        </w:rPr>
      </w:pPr>
      <w:r w:rsidRPr="00CF1067">
        <w:rPr>
          <w:rFonts w:ascii="Times New Roman" w:eastAsia="Times New Roman" w:hAnsi="Times New Roman" w:cs="Times New Roman"/>
          <w:b/>
          <w:bCs/>
          <w:i/>
          <w:sz w:val="24"/>
          <w:szCs w:val="28"/>
        </w:rPr>
        <w:t xml:space="preserve">Recommendations </w:t>
      </w:r>
    </w:p>
    <w:p w14:paraId="7395070E" w14:textId="77777777" w:rsidR="00CF1067" w:rsidRPr="00CF1067" w:rsidRDefault="00CF1067" w:rsidP="00CF1067">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8"/>
        </w:rPr>
        <w:t xml:space="preserve">Stemming from notes gotten from the students when it comes to communication between both campuses, it is safe to say that there is need for a centralized communication platform for students from both campuses where Job opportunities, Seminars, workshops, exchange visit </w:t>
      </w:r>
      <w:r>
        <w:rPr>
          <w:rFonts w:ascii="Times New Roman" w:eastAsia="Times New Roman" w:hAnsi="Times New Roman" w:cs="Times New Roman"/>
          <w:bCs/>
          <w:sz w:val="24"/>
          <w:szCs w:val="28"/>
        </w:rPr>
        <w:lastRenderedPageBreak/>
        <w:t xml:space="preserve">programs and likes can be announced. </w:t>
      </w:r>
      <w:r w:rsidRPr="00CF1067">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will prompt </w:t>
      </w:r>
      <w:r w:rsidRPr="00CF1067">
        <w:rPr>
          <w:rFonts w:ascii="Times New Roman" w:eastAsia="Times New Roman" w:hAnsi="Times New Roman" w:cs="Times New Roman"/>
          <w:sz w:val="24"/>
          <w:szCs w:val="24"/>
        </w:rPr>
        <w:t>clarity, regularity, and accessibi</w:t>
      </w:r>
      <w:r>
        <w:rPr>
          <w:rFonts w:ascii="Times New Roman" w:eastAsia="Times New Roman" w:hAnsi="Times New Roman" w:cs="Times New Roman"/>
          <w:sz w:val="24"/>
          <w:szCs w:val="24"/>
        </w:rPr>
        <w:t xml:space="preserve">lity of communication channels </w:t>
      </w:r>
      <w:r w:rsidRPr="00CF1067">
        <w:rPr>
          <w:rFonts w:ascii="Times New Roman" w:eastAsia="Times New Roman" w:hAnsi="Times New Roman" w:cs="Times New Roman"/>
          <w:sz w:val="24"/>
          <w:szCs w:val="24"/>
        </w:rPr>
        <w:t>such as newsletters, centralized platforms, or</w:t>
      </w:r>
      <w:r>
        <w:rPr>
          <w:rFonts w:ascii="Times New Roman" w:eastAsia="Times New Roman" w:hAnsi="Times New Roman" w:cs="Times New Roman"/>
          <w:sz w:val="24"/>
          <w:szCs w:val="24"/>
        </w:rPr>
        <w:t xml:space="preserve"> real-time updates.</w:t>
      </w:r>
      <w:r w:rsidRPr="00CF1067">
        <w:rPr>
          <w:rFonts w:ascii="Times New Roman" w:eastAsia="Times New Roman" w:hAnsi="Times New Roman" w:cs="Times New Roman"/>
          <w:sz w:val="24"/>
          <w:szCs w:val="24"/>
        </w:rPr>
        <w:t xml:space="preserve"> In addition, the establishment of a student liaison organization between campuses in order to facilitate communication that is both more open and responsive could be of assistance.</w:t>
      </w:r>
    </w:p>
    <w:p w14:paraId="373CAA36" w14:textId="77777777" w:rsidR="003A41E7" w:rsidRPr="003A41E7" w:rsidRDefault="00CF1067" w:rsidP="000E0B10">
      <w:pPr>
        <w:spacing w:before="100" w:beforeAutospacing="1" w:after="100" w:afterAutospacing="1"/>
        <w:jc w:val="both"/>
        <w:outlineLvl w:val="2"/>
        <w:rPr>
          <w:rFonts w:ascii="Times New Roman" w:eastAsia="Times New Roman" w:hAnsi="Times New Roman" w:cs="Times New Roman"/>
          <w:bCs/>
          <w:sz w:val="24"/>
          <w:szCs w:val="28"/>
        </w:rPr>
      </w:pPr>
      <w:r w:rsidRPr="00CF1067">
        <w:rPr>
          <w:rFonts w:ascii="Times New Roman" w:eastAsia="Times New Roman" w:hAnsi="Times New Roman" w:cs="Times New Roman"/>
          <w:bCs/>
          <w:sz w:val="24"/>
          <w:szCs w:val="28"/>
        </w:rPr>
        <w:t>When the students were asked if ever they felt disadvantaged compared to students from the other campus in terms of grading, participation, or academic recognition, 26% said “Yes” while 24% said “Maybe”. It is essential that students are guaranteed equitable access to resources, teacher assistance, extracurricular engagements, and job prospects in other to prevent students on one school from perceiving themselves as disadvantaged relative to their peers.</w:t>
      </w:r>
      <w:r>
        <w:rPr>
          <w:rFonts w:ascii="Times New Roman" w:eastAsia="Times New Roman" w:hAnsi="Times New Roman" w:cs="Times New Roman"/>
          <w:bCs/>
          <w:sz w:val="24"/>
          <w:szCs w:val="28"/>
        </w:rPr>
        <w:t xml:space="preserve"> To that regard, t</w:t>
      </w:r>
      <w:r>
        <w:rPr>
          <w:rFonts w:ascii="Times New Roman" w:eastAsia="Times New Roman" w:hAnsi="Times New Roman" w:cs="Times New Roman"/>
          <w:sz w:val="24"/>
          <w:szCs w:val="24"/>
        </w:rPr>
        <w:t xml:space="preserve">he research </w:t>
      </w:r>
      <w:r w:rsidRPr="00A87E03">
        <w:rPr>
          <w:rFonts w:ascii="Times New Roman" w:hAnsi="Times New Roman" w:cs="Times New Roman"/>
          <w:color w:val="343332"/>
          <w:spacing w:val="-3"/>
          <w:sz w:val="24"/>
          <w:szCs w:val="24"/>
        </w:rPr>
        <w:t xml:space="preserve">of Australian multi- campus universities by </w:t>
      </w:r>
      <w:r w:rsidRPr="00A87E03">
        <w:rPr>
          <w:rFonts w:ascii="Times New Roman" w:hAnsi="Times New Roman" w:cs="Times New Roman"/>
          <w:sz w:val="24"/>
          <w:szCs w:val="24"/>
        </w:rPr>
        <w:t>G</w:t>
      </w:r>
      <w:r>
        <w:rPr>
          <w:rFonts w:ascii="Times New Roman" w:hAnsi="Times New Roman" w:cs="Times New Roman"/>
          <w:sz w:val="24"/>
          <w:szCs w:val="24"/>
        </w:rPr>
        <w:t>eoff Scott</w:t>
      </w:r>
      <w:r w:rsidRPr="002E0B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proposed that, just </w:t>
      </w:r>
      <w:r w:rsidRPr="002E0BFE">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the</w:t>
      </w:r>
      <w:r w:rsidRPr="002E0BFE">
        <w:rPr>
          <w:rFonts w:ascii="Times New Roman" w:eastAsia="Times New Roman" w:hAnsi="Times New Roman" w:cs="Times New Roman"/>
          <w:sz w:val="24"/>
          <w:szCs w:val="24"/>
        </w:rPr>
        <w:t xml:space="preserve"> Australian multi-campus universities require corresponding budget allocation and fair assessments to maintain consistent performance across campuses,</w:t>
      </w:r>
      <w:r>
        <w:rPr>
          <w:rFonts w:ascii="Times New Roman" w:eastAsia="Times New Roman" w:hAnsi="Times New Roman" w:cs="Times New Roman"/>
          <w:sz w:val="24"/>
          <w:szCs w:val="24"/>
        </w:rPr>
        <w:t xml:space="preserve"> the BRS </w:t>
      </w:r>
      <w:r w:rsidRPr="002E0BFE">
        <w:rPr>
          <w:rFonts w:ascii="Times New Roman" w:eastAsia="Times New Roman" w:hAnsi="Times New Roman" w:cs="Times New Roman"/>
          <w:sz w:val="24"/>
          <w:szCs w:val="24"/>
        </w:rPr>
        <w:t xml:space="preserve">be provided with the resources and support it needs to </w:t>
      </w:r>
      <w:r>
        <w:rPr>
          <w:rFonts w:ascii="Times New Roman" w:eastAsia="Times New Roman" w:hAnsi="Times New Roman" w:cs="Times New Roman"/>
          <w:sz w:val="24"/>
          <w:szCs w:val="24"/>
        </w:rPr>
        <w:t>thrive on both campuses and that</w:t>
      </w:r>
      <w:r w:rsidRPr="002E0BFE">
        <w:rPr>
          <w:rFonts w:ascii="Times New Roman" w:eastAsia="Times New Roman" w:hAnsi="Times New Roman" w:cs="Times New Roman"/>
          <w:sz w:val="24"/>
          <w:szCs w:val="24"/>
        </w:rPr>
        <w:t xml:space="preserve"> a fair review of the school's operations be integrated in government or international financin</w:t>
      </w:r>
      <w:r>
        <w:rPr>
          <w:rFonts w:ascii="Times New Roman" w:eastAsia="Times New Roman" w:hAnsi="Times New Roman" w:cs="Times New Roman"/>
          <w:sz w:val="24"/>
          <w:szCs w:val="24"/>
        </w:rPr>
        <w:t>g schemes to guarantee that</w:t>
      </w:r>
      <w:r w:rsidRPr="002E0BFE">
        <w:rPr>
          <w:rFonts w:ascii="Times New Roman" w:eastAsia="Times New Roman" w:hAnsi="Times New Roman" w:cs="Times New Roman"/>
          <w:sz w:val="24"/>
          <w:szCs w:val="24"/>
        </w:rPr>
        <w:t xml:space="preserve"> campuses get enough financial support, thereby allowing the school to accomplish its ed</w:t>
      </w:r>
      <w:r>
        <w:rPr>
          <w:rFonts w:ascii="Times New Roman" w:eastAsia="Times New Roman" w:hAnsi="Times New Roman" w:cs="Times New Roman"/>
          <w:sz w:val="24"/>
          <w:szCs w:val="24"/>
        </w:rPr>
        <w:t>ucational goals without compromis</w:t>
      </w:r>
      <w:r w:rsidRPr="002E0BFE">
        <w:rPr>
          <w:rFonts w:ascii="Times New Roman" w:eastAsia="Times New Roman" w:hAnsi="Times New Roman" w:cs="Times New Roman"/>
          <w:sz w:val="24"/>
          <w:szCs w:val="24"/>
        </w:rPr>
        <w:t>ing on</w:t>
      </w:r>
      <w:r>
        <w:rPr>
          <w:rFonts w:ascii="Times New Roman" w:eastAsia="Times New Roman" w:hAnsi="Times New Roman" w:cs="Times New Roman"/>
          <w:sz w:val="24"/>
          <w:szCs w:val="24"/>
        </w:rPr>
        <w:t xml:space="preserve"> quality of education. </w:t>
      </w:r>
    </w:p>
    <w:p w14:paraId="2D5AA96B" w14:textId="77777777" w:rsidR="003912E6" w:rsidRDefault="000A60A0" w:rsidP="000A60A0">
      <w:pPr>
        <w:spacing w:before="100" w:beforeAutospacing="1" w:after="100" w:afterAutospacing="1" w:line="240" w:lineRule="auto"/>
        <w:outlineLvl w:val="2"/>
        <w:rPr>
          <w:rFonts w:ascii="Times New Roman" w:eastAsia="Times New Roman" w:hAnsi="Times New Roman" w:cs="Times New Roman"/>
          <w:b/>
          <w:bCs/>
          <w:sz w:val="28"/>
          <w:szCs w:val="28"/>
        </w:rPr>
      </w:pPr>
      <w:r w:rsidRPr="000A60A0">
        <w:rPr>
          <w:rFonts w:ascii="Times New Roman" w:eastAsia="Times New Roman" w:hAnsi="Times New Roman" w:cs="Times New Roman"/>
          <w:b/>
          <w:bCs/>
          <w:sz w:val="28"/>
          <w:szCs w:val="28"/>
        </w:rPr>
        <w:t>Conclusion</w:t>
      </w:r>
    </w:p>
    <w:p w14:paraId="0A223282" w14:textId="77777777" w:rsidR="00271C90" w:rsidRPr="00271C90" w:rsidRDefault="00271C90" w:rsidP="00271C90">
      <w:pPr>
        <w:spacing w:after="0"/>
        <w:jc w:val="both"/>
        <w:rPr>
          <w:rFonts w:ascii="Times New Roman" w:eastAsia="Times New Roman" w:hAnsi="Times New Roman" w:cs="Times New Roman"/>
          <w:sz w:val="24"/>
          <w:szCs w:val="24"/>
        </w:rPr>
      </w:pPr>
      <w:r w:rsidRPr="00271C90">
        <w:rPr>
          <w:rFonts w:ascii="Times New Roman" w:eastAsia="Times New Roman" w:hAnsi="Times New Roman" w:cs="Times New Roman"/>
          <w:sz w:val="24"/>
          <w:szCs w:val="24"/>
        </w:rPr>
        <w:t>The Belt and Road School's "One and Two Wings" strategy provides a unique method to managing international students across many campuses. While the model effectively promotes collaboration, cultural diversity, and adaptable learning experiences, there are certain areas for development. Enhancing virtual engagement technologies, streamlining communication between campuses, and guaranteeing fair access to academic resources can all help to improve the success of this management style. Furthermore, structured exchange programs and interactive competition-based activities may enhance student interaction and engagement. By solving these issues, BRS can improve its cross-campus management model, providing a scalable framework for other international institutions to use to improve global education and student experiences.</w:t>
      </w:r>
    </w:p>
    <w:p w14:paraId="5CF86763" w14:textId="77777777" w:rsidR="00271C90" w:rsidRDefault="00271C90" w:rsidP="00A3107C">
      <w:pPr>
        <w:jc w:val="both"/>
        <w:rPr>
          <w:rFonts w:ascii="Times New Roman" w:hAnsi="Times New Roman" w:cs="Times New Roman"/>
          <w:color w:val="343332"/>
          <w:spacing w:val="-3"/>
          <w:sz w:val="24"/>
          <w:szCs w:val="24"/>
        </w:rPr>
      </w:pPr>
    </w:p>
    <w:p w14:paraId="40A329B7" w14:textId="77777777" w:rsidR="00434771" w:rsidRDefault="00434771" w:rsidP="00A3107C">
      <w:pPr>
        <w:jc w:val="both"/>
        <w:rPr>
          <w:rFonts w:ascii="Times New Roman" w:hAnsi="Times New Roman" w:cs="Times New Roman"/>
          <w:color w:val="343332"/>
          <w:spacing w:val="-3"/>
          <w:sz w:val="24"/>
          <w:szCs w:val="24"/>
        </w:rPr>
      </w:pPr>
    </w:p>
    <w:p w14:paraId="10291F18" w14:textId="77777777" w:rsidR="009C70CE" w:rsidRPr="009C70CE" w:rsidRDefault="009C70CE" w:rsidP="009C70CE">
      <w:pPr>
        <w:jc w:val="both"/>
        <w:rPr>
          <w:rFonts w:ascii="Times New Roman" w:hAnsi="Times New Roman" w:cs="Times New Roman"/>
          <w:color w:val="343332"/>
          <w:spacing w:val="-3"/>
          <w:sz w:val="24"/>
          <w:szCs w:val="24"/>
        </w:rPr>
      </w:pPr>
      <w:r w:rsidRPr="009C70CE">
        <w:rPr>
          <w:rFonts w:ascii="Times New Roman" w:hAnsi="Times New Roman" w:cs="Times New Roman"/>
          <w:color w:val="343332"/>
          <w:spacing w:val="-3"/>
          <w:sz w:val="24"/>
          <w:szCs w:val="24"/>
        </w:rPr>
        <w:t>COMPETING INTERESTS DISCLAIMER:</w:t>
      </w:r>
    </w:p>
    <w:p w14:paraId="498D1019" w14:textId="149A9C63" w:rsidR="00434771" w:rsidRDefault="009C70CE" w:rsidP="009C70CE">
      <w:pPr>
        <w:jc w:val="both"/>
        <w:rPr>
          <w:rFonts w:ascii="Times New Roman" w:hAnsi="Times New Roman" w:cs="Times New Roman"/>
          <w:color w:val="343332"/>
          <w:spacing w:val="-3"/>
          <w:sz w:val="24"/>
          <w:szCs w:val="24"/>
        </w:rPr>
      </w:pPr>
      <w:r w:rsidRPr="009C70CE">
        <w:rPr>
          <w:rFonts w:ascii="Times New Roman" w:hAnsi="Times New Roman" w:cs="Times New Roman"/>
          <w:color w:val="343332"/>
          <w:spacing w:val="-3"/>
          <w:sz w:val="24"/>
          <w:szCs w:val="24"/>
        </w:rPr>
        <w:t>Authors have declared that they have no known competing financial interests OR non-financial interests OR personal relationships that could have appeared to influence the work reported in this paper.</w:t>
      </w:r>
    </w:p>
    <w:p w14:paraId="43AF651A" w14:textId="77777777" w:rsidR="008E7DB6" w:rsidRDefault="008E7DB6" w:rsidP="00A3107C">
      <w:pPr>
        <w:jc w:val="both"/>
        <w:rPr>
          <w:rFonts w:ascii="Times New Roman" w:hAnsi="Times New Roman" w:cs="Times New Roman"/>
          <w:color w:val="343332"/>
          <w:spacing w:val="-3"/>
          <w:sz w:val="24"/>
          <w:szCs w:val="24"/>
        </w:rPr>
      </w:pPr>
    </w:p>
    <w:p w14:paraId="3AC65E01" w14:textId="77777777" w:rsidR="008E7DB6" w:rsidRDefault="008E7DB6" w:rsidP="00A3107C">
      <w:pPr>
        <w:jc w:val="both"/>
        <w:rPr>
          <w:rFonts w:ascii="Times New Roman" w:hAnsi="Times New Roman" w:cs="Times New Roman"/>
          <w:color w:val="343332"/>
          <w:spacing w:val="-3"/>
          <w:sz w:val="24"/>
          <w:szCs w:val="24"/>
        </w:rPr>
      </w:pPr>
    </w:p>
    <w:p w14:paraId="7B6AF3A9" w14:textId="77777777" w:rsidR="00E97D46" w:rsidRPr="000E0AEC" w:rsidRDefault="00D92651" w:rsidP="00CB0473">
      <w:pPr>
        <w:jc w:val="both"/>
        <w:rPr>
          <w:rFonts w:ascii="Times New Roman" w:hAnsi="Times New Roman" w:cs="Times New Roman"/>
          <w:b/>
          <w:color w:val="343332"/>
          <w:spacing w:val="-3"/>
          <w:sz w:val="28"/>
          <w:szCs w:val="24"/>
        </w:rPr>
      </w:pPr>
      <w:r w:rsidRPr="000E0AEC">
        <w:rPr>
          <w:rFonts w:ascii="Times New Roman" w:hAnsi="Times New Roman" w:cs="Times New Roman"/>
          <w:b/>
          <w:color w:val="343332"/>
          <w:spacing w:val="-3"/>
          <w:sz w:val="28"/>
          <w:szCs w:val="24"/>
        </w:rPr>
        <w:lastRenderedPageBreak/>
        <w:t xml:space="preserve">References </w:t>
      </w:r>
    </w:p>
    <w:p w14:paraId="51129C52" w14:textId="77777777" w:rsidR="00CB0473" w:rsidRPr="00CB0473" w:rsidRDefault="00CB0473" w:rsidP="00CB0473">
      <w:pPr>
        <w:pStyle w:val="NormalWeb"/>
        <w:numPr>
          <w:ilvl w:val="0"/>
          <w:numId w:val="3"/>
        </w:numPr>
        <w:spacing w:line="276" w:lineRule="auto"/>
        <w:jc w:val="both"/>
        <w:rPr>
          <w:color w:val="343332"/>
          <w:spacing w:val="-3"/>
        </w:rPr>
      </w:pPr>
      <w:r w:rsidRPr="00CB0473">
        <w:t>Beijing Normal University. (n.d.). Belt and Road School. Retrieve</w:t>
      </w:r>
      <w:r>
        <w:t xml:space="preserve">d from </w:t>
      </w:r>
      <w:hyperlink r:id="rId14" w:history="1">
        <w:r w:rsidRPr="005A5517">
          <w:rPr>
            <w:rStyle w:val="Hyperlink"/>
          </w:rPr>
          <w:t>https://www.bnu.edu.cn/</w:t>
        </w:r>
      </w:hyperlink>
    </w:p>
    <w:p w14:paraId="5203CE6E" w14:textId="77777777" w:rsidR="00CB0473" w:rsidRPr="00CB0473" w:rsidRDefault="00CB0473" w:rsidP="00CB0473">
      <w:pPr>
        <w:pStyle w:val="NormalWeb"/>
        <w:numPr>
          <w:ilvl w:val="0"/>
          <w:numId w:val="3"/>
        </w:numPr>
        <w:spacing w:line="276" w:lineRule="auto"/>
        <w:jc w:val="both"/>
        <w:rPr>
          <w:color w:val="343332"/>
          <w:spacing w:val="-3"/>
        </w:rPr>
      </w:pPr>
      <w:proofErr w:type="spellStart"/>
      <w:r w:rsidRPr="00CB0473">
        <w:t>Gallifa</w:t>
      </w:r>
      <w:proofErr w:type="spellEnd"/>
      <w:r w:rsidRPr="00CB0473">
        <w:t xml:space="preserve">, J., &amp; </w:t>
      </w:r>
      <w:proofErr w:type="spellStart"/>
      <w:r w:rsidRPr="00CB0473">
        <w:t>Batalle</w:t>
      </w:r>
      <w:proofErr w:type="spellEnd"/>
      <w:r w:rsidRPr="00CB0473">
        <w:t>, P. (2002). Student perceptions of service quality in a multi-campus higher education system in Spain. Quality Assuran</w:t>
      </w:r>
      <w:r>
        <w:t>ce in Education, 10(2), 72–82.</w:t>
      </w:r>
    </w:p>
    <w:p w14:paraId="7713273A" w14:textId="77777777" w:rsidR="00CB0473" w:rsidRPr="00CB0473" w:rsidRDefault="00CB0473" w:rsidP="00CB0473">
      <w:pPr>
        <w:pStyle w:val="NormalWeb"/>
        <w:numPr>
          <w:ilvl w:val="0"/>
          <w:numId w:val="3"/>
        </w:numPr>
        <w:spacing w:line="276" w:lineRule="auto"/>
        <w:jc w:val="both"/>
        <w:rPr>
          <w:color w:val="343332"/>
          <w:spacing w:val="-3"/>
        </w:rPr>
      </w:pPr>
      <w:proofErr w:type="spellStart"/>
      <w:r w:rsidRPr="00F359DC">
        <w:rPr>
          <w:lang w:val="fr-FR"/>
        </w:rPr>
        <w:t>Hargrave</w:t>
      </w:r>
      <w:proofErr w:type="spellEnd"/>
      <w:r w:rsidRPr="00F359DC">
        <w:rPr>
          <w:lang w:val="fr-FR"/>
        </w:rPr>
        <w:t xml:space="preserve">, T. J., &amp; Van De Ven, A. H. (2006). </w:t>
      </w:r>
      <w:r w:rsidRPr="00CB0473">
        <w:t>A collective action model of institutional innovation. Academy of Mana</w:t>
      </w:r>
      <w:r>
        <w:t>gement Review, 31(4), 864–888.</w:t>
      </w:r>
    </w:p>
    <w:p w14:paraId="34D4D109" w14:textId="77777777" w:rsidR="00CB0473" w:rsidRPr="00CB0473" w:rsidRDefault="00CB0473" w:rsidP="00CB0473">
      <w:pPr>
        <w:pStyle w:val="NormalWeb"/>
        <w:numPr>
          <w:ilvl w:val="0"/>
          <w:numId w:val="3"/>
        </w:numPr>
        <w:spacing w:line="276" w:lineRule="auto"/>
        <w:jc w:val="both"/>
        <w:rPr>
          <w:color w:val="343332"/>
          <w:spacing w:val="-3"/>
        </w:rPr>
      </w:pPr>
      <w:r w:rsidRPr="00CB0473">
        <w:t>Kavanagh, M. H., &amp; Taysom, S. V. (1999). Multi-campus university in operation: Perception of staff and students. Journal of Institutional Resear</w:t>
      </w:r>
      <w:r>
        <w:t>ch in Australasia, 8(2), 22–35.</w:t>
      </w:r>
    </w:p>
    <w:p w14:paraId="63640E93" w14:textId="77777777" w:rsidR="00CB0473" w:rsidRPr="00CB0473" w:rsidRDefault="00CB0473" w:rsidP="00CB0473">
      <w:pPr>
        <w:pStyle w:val="NormalWeb"/>
        <w:numPr>
          <w:ilvl w:val="0"/>
          <w:numId w:val="3"/>
        </w:numPr>
        <w:spacing w:line="276" w:lineRule="auto"/>
        <w:jc w:val="both"/>
        <w:rPr>
          <w:color w:val="343332"/>
          <w:spacing w:val="-3"/>
        </w:rPr>
      </w:pPr>
      <w:r w:rsidRPr="00CB0473">
        <w:t xml:space="preserve">Scott, G., </w:t>
      </w:r>
      <w:proofErr w:type="spellStart"/>
      <w:r w:rsidRPr="00CB0473">
        <w:t>Grebennikov</w:t>
      </w:r>
      <w:proofErr w:type="spellEnd"/>
      <w:r w:rsidRPr="00CB0473">
        <w:t>, L., &amp; Johnston, K. (2007). Study of Australian multi-campus universities. Journal of Instit</w:t>
      </w:r>
      <w:r>
        <w:t>utional Research, 13(1), 1–13.</w:t>
      </w:r>
    </w:p>
    <w:p w14:paraId="1090021C" w14:textId="77777777" w:rsidR="00CB0473" w:rsidRPr="00CB0473" w:rsidRDefault="00CB0473" w:rsidP="00CB0473">
      <w:pPr>
        <w:pStyle w:val="NormalWeb"/>
        <w:numPr>
          <w:ilvl w:val="0"/>
          <w:numId w:val="3"/>
        </w:numPr>
        <w:spacing w:line="276" w:lineRule="auto"/>
        <w:jc w:val="both"/>
        <w:rPr>
          <w:color w:val="343332"/>
          <w:spacing w:val="-3"/>
        </w:rPr>
      </w:pPr>
      <w:r w:rsidRPr="00CB0473">
        <w:t>Tinto, V. (1975). Dropout from higher education: A theoretical synthesis of recent research. Review of Educat</w:t>
      </w:r>
      <w:r>
        <w:t>ional Research, 45(1), 89–125.</w:t>
      </w:r>
    </w:p>
    <w:p w14:paraId="7FADA471" w14:textId="77777777" w:rsidR="00CB0473" w:rsidRPr="00CB0473" w:rsidRDefault="00CB0473" w:rsidP="00CB0473">
      <w:pPr>
        <w:pStyle w:val="NormalWeb"/>
        <w:numPr>
          <w:ilvl w:val="0"/>
          <w:numId w:val="3"/>
        </w:numPr>
        <w:spacing w:line="276" w:lineRule="auto"/>
        <w:jc w:val="both"/>
        <w:rPr>
          <w:color w:val="343332"/>
          <w:spacing w:val="-3"/>
        </w:rPr>
      </w:pPr>
      <w:r w:rsidRPr="00CB0473">
        <w:t xml:space="preserve">Usher, A. (2013). Centralization and decentralization in campus services. Higher </w:t>
      </w:r>
      <w:r>
        <w:t>Education Strategy Associates.</w:t>
      </w:r>
    </w:p>
    <w:p w14:paraId="438A6CB3" w14:textId="77777777" w:rsidR="00434771" w:rsidRPr="00434771" w:rsidRDefault="00CB0473" w:rsidP="00CB0473">
      <w:pPr>
        <w:pStyle w:val="NormalWeb"/>
        <w:numPr>
          <w:ilvl w:val="0"/>
          <w:numId w:val="3"/>
        </w:numPr>
        <w:spacing w:line="276" w:lineRule="auto"/>
        <w:jc w:val="both"/>
        <w:rPr>
          <w:color w:val="343332"/>
          <w:spacing w:val="-3"/>
        </w:rPr>
      </w:pPr>
      <w:r w:rsidRPr="00CB0473">
        <w:t xml:space="preserve">Yuan, G., &amp; </w:t>
      </w:r>
      <w:proofErr w:type="spellStart"/>
      <w:r w:rsidRPr="00CB0473">
        <w:t>Jin</w:t>
      </w:r>
      <w:proofErr w:type="spellEnd"/>
      <w:r w:rsidRPr="00CB0473">
        <w:t>, L. (2020). International student recruitment campaign: Experiences of selected flagship universities in China. Higher Education, 80(4), 733–749.</w:t>
      </w:r>
    </w:p>
    <w:p w14:paraId="3078ED5D" w14:textId="77777777" w:rsidR="00434771" w:rsidRPr="00434771" w:rsidRDefault="00434771" w:rsidP="00434771">
      <w:pPr>
        <w:pStyle w:val="NormalWeb"/>
        <w:numPr>
          <w:ilvl w:val="0"/>
          <w:numId w:val="3"/>
        </w:numPr>
      </w:pPr>
      <w:proofErr w:type="spellStart"/>
      <w:r>
        <w:t>Hrastinski</w:t>
      </w:r>
      <w:proofErr w:type="spellEnd"/>
      <w:r>
        <w:t xml:space="preserve">, S. (2008). </w:t>
      </w:r>
      <w:r w:rsidRPr="00434771">
        <w:rPr>
          <w:rStyle w:val="Strong"/>
          <w:b w:val="0"/>
        </w:rPr>
        <w:t>Asynchronous and synchronous e-learning</w:t>
      </w:r>
      <w:r w:rsidRPr="00434771">
        <w:t xml:space="preserve">. </w:t>
      </w:r>
      <w:r w:rsidRPr="00434771">
        <w:rPr>
          <w:rStyle w:val="Emphasis"/>
        </w:rPr>
        <w:t>Educause Quarterly</w:t>
      </w:r>
      <w:r w:rsidRPr="00434771">
        <w:t>, 31(4), 51-55.</w:t>
      </w:r>
    </w:p>
    <w:p w14:paraId="2A36D690" w14:textId="77777777" w:rsidR="00434771" w:rsidRDefault="00434771" w:rsidP="00434771">
      <w:pPr>
        <w:pStyle w:val="NormalWeb"/>
        <w:numPr>
          <w:ilvl w:val="0"/>
          <w:numId w:val="3"/>
        </w:numPr>
      </w:pPr>
      <w:r>
        <w:t>Kolb, D. A. (1984</w:t>
      </w:r>
      <w:r w:rsidRPr="00434771">
        <w:rPr>
          <w:i/>
        </w:rPr>
        <w:t xml:space="preserve">). </w:t>
      </w:r>
      <w:r w:rsidRPr="00434771">
        <w:rPr>
          <w:rStyle w:val="Emphasis"/>
          <w:i w:val="0"/>
        </w:rPr>
        <w:t>Experiential learning: Experience as the source of learning and development</w:t>
      </w:r>
      <w:r>
        <w:t>. Prentice-Hall.</w:t>
      </w:r>
    </w:p>
    <w:p w14:paraId="14D21A9F" w14:textId="77777777" w:rsidR="00434771" w:rsidRDefault="00434771" w:rsidP="00434771">
      <w:pPr>
        <w:pStyle w:val="NormalWeb"/>
        <w:numPr>
          <w:ilvl w:val="0"/>
          <w:numId w:val="3"/>
        </w:numPr>
      </w:pPr>
      <w:proofErr w:type="spellStart"/>
      <w:r>
        <w:t>Gallifa</w:t>
      </w:r>
      <w:proofErr w:type="spellEnd"/>
      <w:r>
        <w:t xml:space="preserve">, J., &amp; </w:t>
      </w:r>
      <w:proofErr w:type="spellStart"/>
      <w:r>
        <w:t>Batalle</w:t>
      </w:r>
      <w:proofErr w:type="spellEnd"/>
      <w:r>
        <w:t xml:space="preserve">, P. (2002). Strategies for multi-campus universities: A comparative approach. </w:t>
      </w:r>
      <w:r>
        <w:rPr>
          <w:rStyle w:val="Emphasis"/>
        </w:rPr>
        <w:t>Higher Education in Europe</w:t>
      </w:r>
      <w:r>
        <w:t>, 27(3), 267–276. https://doi.org/10.1080/0379772022000011830</w:t>
      </w:r>
    </w:p>
    <w:p w14:paraId="5B54041A" w14:textId="77777777" w:rsidR="00434771" w:rsidRDefault="00434771" w:rsidP="00434771">
      <w:pPr>
        <w:pStyle w:val="NormalWeb"/>
        <w:numPr>
          <w:ilvl w:val="0"/>
          <w:numId w:val="3"/>
        </w:numPr>
      </w:pPr>
      <w:r>
        <w:t xml:space="preserve">Kavanagh, M., &amp; Taysom, S. (1999). Multi-campus universities: Managing the risks. </w:t>
      </w:r>
      <w:r>
        <w:rPr>
          <w:rStyle w:val="Emphasis"/>
        </w:rPr>
        <w:t>Journal of Higher Education Policy and Management</w:t>
      </w:r>
      <w:r>
        <w:t>, 21(2), 187–198. https://doi.org/10.1080/1360080990210207</w:t>
      </w:r>
    </w:p>
    <w:p w14:paraId="412E3814" w14:textId="77777777" w:rsidR="00434771" w:rsidRDefault="00434771" w:rsidP="00434771">
      <w:pPr>
        <w:pStyle w:val="NormalWeb"/>
        <w:numPr>
          <w:ilvl w:val="0"/>
          <w:numId w:val="3"/>
        </w:numPr>
      </w:pPr>
      <w:r>
        <w:t xml:space="preserve">Scott, G., </w:t>
      </w:r>
      <w:proofErr w:type="spellStart"/>
      <w:r>
        <w:t>Grebennikov</w:t>
      </w:r>
      <w:proofErr w:type="spellEnd"/>
      <w:r>
        <w:t xml:space="preserve">, L., &amp; Johnston, S. (2007). Students’ perceptions of the multi-campus university experience: A case study. </w:t>
      </w:r>
      <w:r>
        <w:rPr>
          <w:rStyle w:val="Emphasis"/>
        </w:rPr>
        <w:t>Higher Education Research &amp; Development</w:t>
      </w:r>
      <w:r>
        <w:t>, 26(1), 17–34. https://doi.org/10.1080/07294360601165719</w:t>
      </w:r>
    </w:p>
    <w:p w14:paraId="252A40EB" w14:textId="77777777" w:rsidR="00CC12C9" w:rsidRPr="00CC12C9" w:rsidRDefault="00CC12C9" w:rsidP="008A2092">
      <w:pPr>
        <w:pStyle w:val="NormalWeb"/>
        <w:spacing w:line="276" w:lineRule="auto"/>
        <w:ind w:left="720"/>
        <w:jc w:val="both"/>
        <w:rPr>
          <w:color w:val="343332"/>
          <w:spacing w:val="-3"/>
        </w:rPr>
      </w:pPr>
    </w:p>
    <w:sectPr w:rsidR="00CC12C9" w:rsidRPr="00CC12C9" w:rsidSect="005D015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DC337" w14:textId="77777777" w:rsidR="002C5DE4" w:rsidRDefault="002C5DE4" w:rsidP="007306B6">
      <w:pPr>
        <w:spacing w:after="0" w:line="240" w:lineRule="auto"/>
      </w:pPr>
      <w:r>
        <w:separator/>
      </w:r>
    </w:p>
  </w:endnote>
  <w:endnote w:type="continuationSeparator" w:id="0">
    <w:p w14:paraId="12EB7436" w14:textId="77777777" w:rsidR="002C5DE4" w:rsidRDefault="002C5DE4" w:rsidP="0073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A3F5A" w14:textId="77777777" w:rsidR="007306B6" w:rsidRDefault="00730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70F4" w14:textId="77777777" w:rsidR="007306B6" w:rsidRDefault="00730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0BEA" w14:textId="77777777" w:rsidR="007306B6" w:rsidRDefault="00730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A260A" w14:textId="77777777" w:rsidR="002C5DE4" w:rsidRDefault="002C5DE4" w:rsidP="007306B6">
      <w:pPr>
        <w:spacing w:after="0" w:line="240" w:lineRule="auto"/>
      </w:pPr>
      <w:r>
        <w:separator/>
      </w:r>
    </w:p>
  </w:footnote>
  <w:footnote w:type="continuationSeparator" w:id="0">
    <w:p w14:paraId="08944B1F" w14:textId="77777777" w:rsidR="002C5DE4" w:rsidRDefault="002C5DE4" w:rsidP="00730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924D" w14:textId="7C239495" w:rsidR="007306B6" w:rsidRDefault="007306B6">
    <w:pPr>
      <w:pStyle w:val="Header"/>
    </w:pPr>
    <w:r>
      <w:rPr>
        <w:noProof/>
      </w:rPr>
      <w:pict w14:anchorId="130D3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EA18" w14:textId="06E43E15" w:rsidR="007306B6" w:rsidRDefault="007306B6">
    <w:pPr>
      <w:pStyle w:val="Header"/>
    </w:pPr>
    <w:r>
      <w:rPr>
        <w:noProof/>
      </w:rPr>
      <w:pict w14:anchorId="35A7F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913F" w14:textId="5527EF29" w:rsidR="007306B6" w:rsidRDefault="007306B6">
    <w:pPr>
      <w:pStyle w:val="Header"/>
    </w:pPr>
    <w:r>
      <w:rPr>
        <w:noProof/>
      </w:rPr>
      <w:pict w14:anchorId="62619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E1D4E"/>
    <w:multiLevelType w:val="hybridMultilevel"/>
    <w:tmpl w:val="9510F37E"/>
    <w:lvl w:ilvl="0" w:tplc="03145D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C53BD"/>
    <w:multiLevelType w:val="hybridMultilevel"/>
    <w:tmpl w:val="4AA40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534AC"/>
    <w:multiLevelType w:val="multilevel"/>
    <w:tmpl w:val="F0A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20348"/>
    <w:multiLevelType w:val="hybridMultilevel"/>
    <w:tmpl w:val="4D40291A"/>
    <w:lvl w:ilvl="0" w:tplc="CFB4B9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50532"/>
    <w:multiLevelType w:val="hybridMultilevel"/>
    <w:tmpl w:val="9BCA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0MrcwNrOwsLA0NjJR0lEKTi0uzszPAykwrAUAhQyu/ywAAAA="/>
  </w:docVars>
  <w:rsids>
    <w:rsidRoot w:val="004F18D0"/>
    <w:rsid w:val="0003574B"/>
    <w:rsid w:val="000455C8"/>
    <w:rsid w:val="00090098"/>
    <w:rsid w:val="000A0905"/>
    <w:rsid w:val="000A60A0"/>
    <w:rsid w:val="000B0F3D"/>
    <w:rsid w:val="000B1B62"/>
    <w:rsid w:val="000D69F9"/>
    <w:rsid w:val="000E0AEC"/>
    <w:rsid w:val="000E0B10"/>
    <w:rsid w:val="000E4F79"/>
    <w:rsid w:val="000E529D"/>
    <w:rsid w:val="000F4EEC"/>
    <w:rsid w:val="00107FCA"/>
    <w:rsid w:val="0011261A"/>
    <w:rsid w:val="00126821"/>
    <w:rsid w:val="00134986"/>
    <w:rsid w:val="001606D3"/>
    <w:rsid w:val="0018263D"/>
    <w:rsid w:val="0019051F"/>
    <w:rsid w:val="001A4920"/>
    <w:rsid w:val="001C6F28"/>
    <w:rsid w:val="001E04A3"/>
    <w:rsid w:val="001E687C"/>
    <w:rsid w:val="002042E6"/>
    <w:rsid w:val="002321D3"/>
    <w:rsid w:val="00235B2D"/>
    <w:rsid w:val="00241248"/>
    <w:rsid w:val="00271C90"/>
    <w:rsid w:val="00271DC9"/>
    <w:rsid w:val="00292B2B"/>
    <w:rsid w:val="002C5DE4"/>
    <w:rsid w:val="002D057B"/>
    <w:rsid w:val="002E0BFE"/>
    <w:rsid w:val="002E4737"/>
    <w:rsid w:val="00304106"/>
    <w:rsid w:val="00305916"/>
    <w:rsid w:val="003066BF"/>
    <w:rsid w:val="003161B7"/>
    <w:rsid w:val="0032035A"/>
    <w:rsid w:val="003215B6"/>
    <w:rsid w:val="00376EA3"/>
    <w:rsid w:val="00377867"/>
    <w:rsid w:val="003912E6"/>
    <w:rsid w:val="003920FB"/>
    <w:rsid w:val="003A41E7"/>
    <w:rsid w:val="003B1BE1"/>
    <w:rsid w:val="003C6B67"/>
    <w:rsid w:val="003E5CFE"/>
    <w:rsid w:val="004233BE"/>
    <w:rsid w:val="00430701"/>
    <w:rsid w:val="00434771"/>
    <w:rsid w:val="00463C27"/>
    <w:rsid w:val="004707AE"/>
    <w:rsid w:val="0048497D"/>
    <w:rsid w:val="004C53DF"/>
    <w:rsid w:val="004F18D0"/>
    <w:rsid w:val="004F4AB2"/>
    <w:rsid w:val="004F63A8"/>
    <w:rsid w:val="00503802"/>
    <w:rsid w:val="00511BBD"/>
    <w:rsid w:val="0052783E"/>
    <w:rsid w:val="00536240"/>
    <w:rsid w:val="00545DA8"/>
    <w:rsid w:val="00547E13"/>
    <w:rsid w:val="00565018"/>
    <w:rsid w:val="00574DDD"/>
    <w:rsid w:val="005C721D"/>
    <w:rsid w:val="005D0158"/>
    <w:rsid w:val="005E3365"/>
    <w:rsid w:val="00605892"/>
    <w:rsid w:val="00617FDF"/>
    <w:rsid w:val="00626C98"/>
    <w:rsid w:val="006D334D"/>
    <w:rsid w:val="0071383F"/>
    <w:rsid w:val="007306B6"/>
    <w:rsid w:val="00735527"/>
    <w:rsid w:val="00740D2D"/>
    <w:rsid w:val="00751920"/>
    <w:rsid w:val="00764260"/>
    <w:rsid w:val="0076705C"/>
    <w:rsid w:val="00786F33"/>
    <w:rsid w:val="007C5AC2"/>
    <w:rsid w:val="007F242E"/>
    <w:rsid w:val="00821A96"/>
    <w:rsid w:val="00830F9C"/>
    <w:rsid w:val="008334B6"/>
    <w:rsid w:val="008377DD"/>
    <w:rsid w:val="00846643"/>
    <w:rsid w:val="00871AC7"/>
    <w:rsid w:val="008A2092"/>
    <w:rsid w:val="008A2117"/>
    <w:rsid w:val="008B3C8B"/>
    <w:rsid w:val="008E7DB6"/>
    <w:rsid w:val="00915E71"/>
    <w:rsid w:val="009267CF"/>
    <w:rsid w:val="00935B82"/>
    <w:rsid w:val="00953367"/>
    <w:rsid w:val="00964946"/>
    <w:rsid w:val="0096678D"/>
    <w:rsid w:val="009A22B9"/>
    <w:rsid w:val="009A6A0E"/>
    <w:rsid w:val="009B7B3F"/>
    <w:rsid w:val="009C65A5"/>
    <w:rsid w:val="009C6C58"/>
    <w:rsid w:val="009C70CE"/>
    <w:rsid w:val="009D0547"/>
    <w:rsid w:val="00A065DC"/>
    <w:rsid w:val="00A22CBE"/>
    <w:rsid w:val="00A3107C"/>
    <w:rsid w:val="00A5240A"/>
    <w:rsid w:val="00A77C6B"/>
    <w:rsid w:val="00A85E66"/>
    <w:rsid w:val="00A87E03"/>
    <w:rsid w:val="00AA3941"/>
    <w:rsid w:val="00AC7DB3"/>
    <w:rsid w:val="00AE67A6"/>
    <w:rsid w:val="00B020A3"/>
    <w:rsid w:val="00B05F5D"/>
    <w:rsid w:val="00B1716F"/>
    <w:rsid w:val="00B52975"/>
    <w:rsid w:val="00B8278C"/>
    <w:rsid w:val="00BB04F6"/>
    <w:rsid w:val="00BD4AFC"/>
    <w:rsid w:val="00BE772E"/>
    <w:rsid w:val="00C270A9"/>
    <w:rsid w:val="00C31E29"/>
    <w:rsid w:val="00C34D17"/>
    <w:rsid w:val="00C44EC0"/>
    <w:rsid w:val="00C51CAD"/>
    <w:rsid w:val="00C7286F"/>
    <w:rsid w:val="00C85DBD"/>
    <w:rsid w:val="00CA069F"/>
    <w:rsid w:val="00CB0473"/>
    <w:rsid w:val="00CB1CD7"/>
    <w:rsid w:val="00CC12C9"/>
    <w:rsid w:val="00CD77E1"/>
    <w:rsid w:val="00CF1067"/>
    <w:rsid w:val="00CF40EC"/>
    <w:rsid w:val="00CF4132"/>
    <w:rsid w:val="00D02844"/>
    <w:rsid w:val="00D3562B"/>
    <w:rsid w:val="00D41893"/>
    <w:rsid w:val="00D464B1"/>
    <w:rsid w:val="00D73EF7"/>
    <w:rsid w:val="00D81391"/>
    <w:rsid w:val="00D92651"/>
    <w:rsid w:val="00D94A43"/>
    <w:rsid w:val="00DC1AE6"/>
    <w:rsid w:val="00DC5631"/>
    <w:rsid w:val="00DF18D1"/>
    <w:rsid w:val="00E0548A"/>
    <w:rsid w:val="00E63472"/>
    <w:rsid w:val="00E65340"/>
    <w:rsid w:val="00E7279B"/>
    <w:rsid w:val="00E81483"/>
    <w:rsid w:val="00E97D46"/>
    <w:rsid w:val="00EA77E9"/>
    <w:rsid w:val="00EE56C4"/>
    <w:rsid w:val="00F10124"/>
    <w:rsid w:val="00F1604D"/>
    <w:rsid w:val="00F359DC"/>
    <w:rsid w:val="00F7265E"/>
    <w:rsid w:val="00F90FA9"/>
    <w:rsid w:val="00FB398E"/>
    <w:rsid w:val="00FC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8895C8"/>
  <w15:docId w15:val="{6C665DC1-B840-4579-9CFC-08795EC5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158"/>
  </w:style>
  <w:style w:type="paragraph" w:styleId="Heading3">
    <w:name w:val="heading 3"/>
    <w:basedOn w:val="Normal"/>
    <w:link w:val="Heading3Char"/>
    <w:uiPriority w:val="9"/>
    <w:qFormat/>
    <w:rsid w:val="00E653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65E"/>
    <w:rPr>
      <w:color w:val="0000FF" w:themeColor="hyperlink"/>
      <w:u w:val="single"/>
    </w:rPr>
  </w:style>
  <w:style w:type="paragraph" w:styleId="BalloonText">
    <w:name w:val="Balloon Text"/>
    <w:basedOn w:val="Normal"/>
    <w:link w:val="BalloonTextChar"/>
    <w:uiPriority w:val="99"/>
    <w:semiHidden/>
    <w:unhideWhenUsed/>
    <w:rsid w:val="00B52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975"/>
    <w:rPr>
      <w:rFonts w:ascii="Tahoma" w:hAnsi="Tahoma" w:cs="Tahoma"/>
      <w:sz w:val="16"/>
      <w:szCs w:val="16"/>
    </w:rPr>
  </w:style>
  <w:style w:type="character" w:styleId="Emphasis">
    <w:name w:val="Emphasis"/>
    <w:basedOn w:val="DefaultParagraphFont"/>
    <w:uiPriority w:val="20"/>
    <w:qFormat/>
    <w:rsid w:val="007F242E"/>
    <w:rPr>
      <w:i/>
      <w:iCs/>
    </w:rPr>
  </w:style>
  <w:style w:type="character" w:styleId="Strong">
    <w:name w:val="Strong"/>
    <w:basedOn w:val="DefaultParagraphFont"/>
    <w:uiPriority w:val="22"/>
    <w:qFormat/>
    <w:rsid w:val="00D94A43"/>
    <w:rPr>
      <w:b/>
      <w:bCs/>
    </w:rPr>
  </w:style>
  <w:style w:type="paragraph" w:styleId="ListParagraph">
    <w:name w:val="List Paragraph"/>
    <w:basedOn w:val="Normal"/>
    <w:uiPriority w:val="34"/>
    <w:qFormat/>
    <w:rsid w:val="00D92651"/>
    <w:pPr>
      <w:ind w:left="720"/>
      <w:contextualSpacing/>
    </w:pPr>
  </w:style>
  <w:style w:type="character" w:customStyle="1" w:styleId="Heading3Char">
    <w:name w:val="Heading 3 Char"/>
    <w:basedOn w:val="DefaultParagraphFont"/>
    <w:link w:val="Heading3"/>
    <w:uiPriority w:val="9"/>
    <w:rsid w:val="00E65340"/>
    <w:rPr>
      <w:rFonts w:ascii="Times New Roman" w:eastAsia="Times New Roman" w:hAnsi="Times New Roman" w:cs="Times New Roman"/>
      <w:b/>
      <w:bCs/>
      <w:sz w:val="27"/>
      <w:szCs w:val="27"/>
    </w:rPr>
  </w:style>
  <w:style w:type="paragraph" w:styleId="NormalWeb">
    <w:name w:val="Normal (Web)"/>
    <w:basedOn w:val="Normal"/>
    <w:uiPriority w:val="99"/>
    <w:unhideWhenUsed/>
    <w:rsid w:val="00E6534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B7B3F"/>
    <w:rPr>
      <w:color w:val="605E5C"/>
      <w:shd w:val="clear" w:color="auto" w:fill="E1DFDD"/>
    </w:rPr>
  </w:style>
  <w:style w:type="paragraph" w:styleId="Header">
    <w:name w:val="header"/>
    <w:basedOn w:val="Normal"/>
    <w:link w:val="HeaderChar"/>
    <w:uiPriority w:val="99"/>
    <w:unhideWhenUsed/>
    <w:rsid w:val="00730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6B6"/>
  </w:style>
  <w:style w:type="paragraph" w:styleId="Footer">
    <w:name w:val="footer"/>
    <w:basedOn w:val="Normal"/>
    <w:link w:val="FooterChar"/>
    <w:uiPriority w:val="99"/>
    <w:unhideWhenUsed/>
    <w:rsid w:val="00730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9977">
      <w:bodyDiv w:val="1"/>
      <w:marLeft w:val="0"/>
      <w:marRight w:val="0"/>
      <w:marTop w:val="0"/>
      <w:marBottom w:val="0"/>
      <w:divBdr>
        <w:top w:val="none" w:sz="0" w:space="0" w:color="auto"/>
        <w:left w:val="none" w:sz="0" w:space="0" w:color="auto"/>
        <w:bottom w:val="none" w:sz="0" w:space="0" w:color="auto"/>
        <w:right w:val="none" w:sz="0" w:space="0" w:color="auto"/>
      </w:divBdr>
    </w:div>
    <w:div w:id="65077801">
      <w:bodyDiv w:val="1"/>
      <w:marLeft w:val="0"/>
      <w:marRight w:val="0"/>
      <w:marTop w:val="0"/>
      <w:marBottom w:val="0"/>
      <w:divBdr>
        <w:top w:val="none" w:sz="0" w:space="0" w:color="auto"/>
        <w:left w:val="none" w:sz="0" w:space="0" w:color="auto"/>
        <w:bottom w:val="none" w:sz="0" w:space="0" w:color="auto"/>
        <w:right w:val="none" w:sz="0" w:space="0" w:color="auto"/>
      </w:divBdr>
    </w:div>
    <w:div w:id="226965066">
      <w:bodyDiv w:val="1"/>
      <w:marLeft w:val="0"/>
      <w:marRight w:val="0"/>
      <w:marTop w:val="0"/>
      <w:marBottom w:val="0"/>
      <w:divBdr>
        <w:top w:val="none" w:sz="0" w:space="0" w:color="auto"/>
        <w:left w:val="none" w:sz="0" w:space="0" w:color="auto"/>
        <w:bottom w:val="none" w:sz="0" w:space="0" w:color="auto"/>
        <w:right w:val="none" w:sz="0" w:space="0" w:color="auto"/>
      </w:divBdr>
    </w:div>
    <w:div w:id="242109212">
      <w:bodyDiv w:val="1"/>
      <w:marLeft w:val="0"/>
      <w:marRight w:val="0"/>
      <w:marTop w:val="0"/>
      <w:marBottom w:val="0"/>
      <w:divBdr>
        <w:top w:val="none" w:sz="0" w:space="0" w:color="auto"/>
        <w:left w:val="none" w:sz="0" w:space="0" w:color="auto"/>
        <w:bottom w:val="none" w:sz="0" w:space="0" w:color="auto"/>
        <w:right w:val="none" w:sz="0" w:space="0" w:color="auto"/>
      </w:divBdr>
    </w:div>
    <w:div w:id="385185560">
      <w:bodyDiv w:val="1"/>
      <w:marLeft w:val="0"/>
      <w:marRight w:val="0"/>
      <w:marTop w:val="0"/>
      <w:marBottom w:val="0"/>
      <w:divBdr>
        <w:top w:val="none" w:sz="0" w:space="0" w:color="auto"/>
        <w:left w:val="none" w:sz="0" w:space="0" w:color="auto"/>
        <w:bottom w:val="none" w:sz="0" w:space="0" w:color="auto"/>
        <w:right w:val="none" w:sz="0" w:space="0" w:color="auto"/>
      </w:divBdr>
    </w:div>
    <w:div w:id="421997281">
      <w:bodyDiv w:val="1"/>
      <w:marLeft w:val="0"/>
      <w:marRight w:val="0"/>
      <w:marTop w:val="0"/>
      <w:marBottom w:val="0"/>
      <w:divBdr>
        <w:top w:val="none" w:sz="0" w:space="0" w:color="auto"/>
        <w:left w:val="none" w:sz="0" w:space="0" w:color="auto"/>
        <w:bottom w:val="none" w:sz="0" w:space="0" w:color="auto"/>
        <w:right w:val="none" w:sz="0" w:space="0" w:color="auto"/>
      </w:divBdr>
    </w:div>
    <w:div w:id="427043170">
      <w:bodyDiv w:val="1"/>
      <w:marLeft w:val="0"/>
      <w:marRight w:val="0"/>
      <w:marTop w:val="0"/>
      <w:marBottom w:val="0"/>
      <w:divBdr>
        <w:top w:val="none" w:sz="0" w:space="0" w:color="auto"/>
        <w:left w:val="none" w:sz="0" w:space="0" w:color="auto"/>
        <w:bottom w:val="none" w:sz="0" w:space="0" w:color="auto"/>
        <w:right w:val="none" w:sz="0" w:space="0" w:color="auto"/>
      </w:divBdr>
    </w:div>
    <w:div w:id="438839528">
      <w:bodyDiv w:val="1"/>
      <w:marLeft w:val="0"/>
      <w:marRight w:val="0"/>
      <w:marTop w:val="0"/>
      <w:marBottom w:val="0"/>
      <w:divBdr>
        <w:top w:val="none" w:sz="0" w:space="0" w:color="auto"/>
        <w:left w:val="none" w:sz="0" w:space="0" w:color="auto"/>
        <w:bottom w:val="none" w:sz="0" w:space="0" w:color="auto"/>
        <w:right w:val="none" w:sz="0" w:space="0" w:color="auto"/>
      </w:divBdr>
    </w:div>
    <w:div w:id="448282112">
      <w:bodyDiv w:val="1"/>
      <w:marLeft w:val="0"/>
      <w:marRight w:val="0"/>
      <w:marTop w:val="0"/>
      <w:marBottom w:val="0"/>
      <w:divBdr>
        <w:top w:val="none" w:sz="0" w:space="0" w:color="auto"/>
        <w:left w:val="none" w:sz="0" w:space="0" w:color="auto"/>
        <w:bottom w:val="none" w:sz="0" w:space="0" w:color="auto"/>
        <w:right w:val="none" w:sz="0" w:space="0" w:color="auto"/>
      </w:divBdr>
    </w:div>
    <w:div w:id="454327704">
      <w:bodyDiv w:val="1"/>
      <w:marLeft w:val="0"/>
      <w:marRight w:val="0"/>
      <w:marTop w:val="0"/>
      <w:marBottom w:val="0"/>
      <w:divBdr>
        <w:top w:val="none" w:sz="0" w:space="0" w:color="auto"/>
        <w:left w:val="none" w:sz="0" w:space="0" w:color="auto"/>
        <w:bottom w:val="none" w:sz="0" w:space="0" w:color="auto"/>
        <w:right w:val="none" w:sz="0" w:space="0" w:color="auto"/>
      </w:divBdr>
    </w:div>
    <w:div w:id="480856227">
      <w:bodyDiv w:val="1"/>
      <w:marLeft w:val="0"/>
      <w:marRight w:val="0"/>
      <w:marTop w:val="0"/>
      <w:marBottom w:val="0"/>
      <w:divBdr>
        <w:top w:val="none" w:sz="0" w:space="0" w:color="auto"/>
        <w:left w:val="none" w:sz="0" w:space="0" w:color="auto"/>
        <w:bottom w:val="none" w:sz="0" w:space="0" w:color="auto"/>
        <w:right w:val="none" w:sz="0" w:space="0" w:color="auto"/>
      </w:divBdr>
    </w:div>
    <w:div w:id="508570413">
      <w:bodyDiv w:val="1"/>
      <w:marLeft w:val="0"/>
      <w:marRight w:val="0"/>
      <w:marTop w:val="0"/>
      <w:marBottom w:val="0"/>
      <w:divBdr>
        <w:top w:val="none" w:sz="0" w:space="0" w:color="auto"/>
        <w:left w:val="none" w:sz="0" w:space="0" w:color="auto"/>
        <w:bottom w:val="none" w:sz="0" w:space="0" w:color="auto"/>
        <w:right w:val="none" w:sz="0" w:space="0" w:color="auto"/>
      </w:divBdr>
    </w:div>
    <w:div w:id="553270764">
      <w:bodyDiv w:val="1"/>
      <w:marLeft w:val="0"/>
      <w:marRight w:val="0"/>
      <w:marTop w:val="0"/>
      <w:marBottom w:val="0"/>
      <w:divBdr>
        <w:top w:val="none" w:sz="0" w:space="0" w:color="auto"/>
        <w:left w:val="none" w:sz="0" w:space="0" w:color="auto"/>
        <w:bottom w:val="none" w:sz="0" w:space="0" w:color="auto"/>
        <w:right w:val="none" w:sz="0" w:space="0" w:color="auto"/>
      </w:divBdr>
    </w:div>
    <w:div w:id="616639440">
      <w:bodyDiv w:val="1"/>
      <w:marLeft w:val="0"/>
      <w:marRight w:val="0"/>
      <w:marTop w:val="0"/>
      <w:marBottom w:val="0"/>
      <w:divBdr>
        <w:top w:val="none" w:sz="0" w:space="0" w:color="auto"/>
        <w:left w:val="none" w:sz="0" w:space="0" w:color="auto"/>
        <w:bottom w:val="none" w:sz="0" w:space="0" w:color="auto"/>
        <w:right w:val="none" w:sz="0" w:space="0" w:color="auto"/>
      </w:divBdr>
    </w:div>
    <w:div w:id="633750462">
      <w:bodyDiv w:val="1"/>
      <w:marLeft w:val="0"/>
      <w:marRight w:val="0"/>
      <w:marTop w:val="0"/>
      <w:marBottom w:val="0"/>
      <w:divBdr>
        <w:top w:val="none" w:sz="0" w:space="0" w:color="auto"/>
        <w:left w:val="none" w:sz="0" w:space="0" w:color="auto"/>
        <w:bottom w:val="none" w:sz="0" w:space="0" w:color="auto"/>
        <w:right w:val="none" w:sz="0" w:space="0" w:color="auto"/>
      </w:divBdr>
    </w:div>
    <w:div w:id="683627693">
      <w:bodyDiv w:val="1"/>
      <w:marLeft w:val="0"/>
      <w:marRight w:val="0"/>
      <w:marTop w:val="0"/>
      <w:marBottom w:val="0"/>
      <w:divBdr>
        <w:top w:val="none" w:sz="0" w:space="0" w:color="auto"/>
        <w:left w:val="none" w:sz="0" w:space="0" w:color="auto"/>
        <w:bottom w:val="none" w:sz="0" w:space="0" w:color="auto"/>
        <w:right w:val="none" w:sz="0" w:space="0" w:color="auto"/>
      </w:divBdr>
    </w:div>
    <w:div w:id="719667816">
      <w:bodyDiv w:val="1"/>
      <w:marLeft w:val="0"/>
      <w:marRight w:val="0"/>
      <w:marTop w:val="0"/>
      <w:marBottom w:val="0"/>
      <w:divBdr>
        <w:top w:val="none" w:sz="0" w:space="0" w:color="auto"/>
        <w:left w:val="none" w:sz="0" w:space="0" w:color="auto"/>
        <w:bottom w:val="none" w:sz="0" w:space="0" w:color="auto"/>
        <w:right w:val="none" w:sz="0" w:space="0" w:color="auto"/>
      </w:divBdr>
    </w:div>
    <w:div w:id="719982212">
      <w:bodyDiv w:val="1"/>
      <w:marLeft w:val="0"/>
      <w:marRight w:val="0"/>
      <w:marTop w:val="0"/>
      <w:marBottom w:val="0"/>
      <w:divBdr>
        <w:top w:val="none" w:sz="0" w:space="0" w:color="auto"/>
        <w:left w:val="none" w:sz="0" w:space="0" w:color="auto"/>
        <w:bottom w:val="none" w:sz="0" w:space="0" w:color="auto"/>
        <w:right w:val="none" w:sz="0" w:space="0" w:color="auto"/>
      </w:divBdr>
    </w:div>
    <w:div w:id="755513836">
      <w:bodyDiv w:val="1"/>
      <w:marLeft w:val="0"/>
      <w:marRight w:val="0"/>
      <w:marTop w:val="0"/>
      <w:marBottom w:val="0"/>
      <w:divBdr>
        <w:top w:val="none" w:sz="0" w:space="0" w:color="auto"/>
        <w:left w:val="none" w:sz="0" w:space="0" w:color="auto"/>
        <w:bottom w:val="none" w:sz="0" w:space="0" w:color="auto"/>
        <w:right w:val="none" w:sz="0" w:space="0" w:color="auto"/>
      </w:divBdr>
    </w:div>
    <w:div w:id="778334194">
      <w:bodyDiv w:val="1"/>
      <w:marLeft w:val="0"/>
      <w:marRight w:val="0"/>
      <w:marTop w:val="0"/>
      <w:marBottom w:val="0"/>
      <w:divBdr>
        <w:top w:val="none" w:sz="0" w:space="0" w:color="auto"/>
        <w:left w:val="none" w:sz="0" w:space="0" w:color="auto"/>
        <w:bottom w:val="none" w:sz="0" w:space="0" w:color="auto"/>
        <w:right w:val="none" w:sz="0" w:space="0" w:color="auto"/>
      </w:divBdr>
    </w:div>
    <w:div w:id="815217764">
      <w:bodyDiv w:val="1"/>
      <w:marLeft w:val="0"/>
      <w:marRight w:val="0"/>
      <w:marTop w:val="0"/>
      <w:marBottom w:val="0"/>
      <w:divBdr>
        <w:top w:val="none" w:sz="0" w:space="0" w:color="auto"/>
        <w:left w:val="none" w:sz="0" w:space="0" w:color="auto"/>
        <w:bottom w:val="none" w:sz="0" w:space="0" w:color="auto"/>
        <w:right w:val="none" w:sz="0" w:space="0" w:color="auto"/>
      </w:divBdr>
      <w:divsChild>
        <w:div w:id="894850906">
          <w:marLeft w:val="0"/>
          <w:marRight w:val="0"/>
          <w:marTop w:val="0"/>
          <w:marBottom w:val="0"/>
          <w:divBdr>
            <w:top w:val="none" w:sz="0" w:space="0" w:color="auto"/>
            <w:left w:val="none" w:sz="0" w:space="0" w:color="auto"/>
            <w:bottom w:val="none" w:sz="0" w:space="0" w:color="auto"/>
            <w:right w:val="none" w:sz="0" w:space="0" w:color="auto"/>
          </w:divBdr>
          <w:divsChild>
            <w:div w:id="2067727455">
              <w:marLeft w:val="0"/>
              <w:marRight w:val="0"/>
              <w:marTop w:val="0"/>
              <w:marBottom w:val="0"/>
              <w:divBdr>
                <w:top w:val="none" w:sz="0" w:space="0" w:color="auto"/>
                <w:left w:val="none" w:sz="0" w:space="0" w:color="auto"/>
                <w:bottom w:val="none" w:sz="0" w:space="0" w:color="auto"/>
                <w:right w:val="none" w:sz="0" w:space="0" w:color="auto"/>
              </w:divBdr>
              <w:divsChild>
                <w:div w:id="440153659">
                  <w:marLeft w:val="0"/>
                  <w:marRight w:val="0"/>
                  <w:marTop w:val="0"/>
                  <w:marBottom w:val="0"/>
                  <w:divBdr>
                    <w:top w:val="none" w:sz="0" w:space="0" w:color="auto"/>
                    <w:left w:val="none" w:sz="0" w:space="0" w:color="auto"/>
                    <w:bottom w:val="none" w:sz="0" w:space="0" w:color="auto"/>
                    <w:right w:val="none" w:sz="0" w:space="0" w:color="auto"/>
                  </w:divBdr>
                  <w:divsChild>
                    <w:div w:id="2683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3478">
      <w:bodyDiv w:val="1"/>
      <w:marLeft w:val="0"/>
      <w:marRight w:val="0"/>
      <w:marTop w:val="0"/>
      <w:marBottom w:val="0"/>
      <w:divBdr>
        <w:top w:val="none" w:sz="0" w:space="0" w:color="auto"/>
        <w:left w:val="none" w:sz="0" w:space="0" w:color="auto"/>
        <w:bottom w:val="none" w:sz="0" w:space="0" w:color="auto"/>
        <w:right w:val="none" w:sz="0" w:space="0" w:color="auto"/>
      </w:divBdr>
    </w:div>
    <w:div w:id="866256839">
      <w:bodyDiv w:val="1"/>
      <w:marLeft w:val="0"/>
      <w:marRight w:val="0"/>
      <w:marTop w:val="0"/>
      <w:marBottom w:val="0"/>
      <w:divBdr>
        <w:top w:val="none" w:sz="0" w:space="0" w:color="auto"/>
        <w:left w:val="none" w:sz="0" w:space="0" w:color="auto"/>
        <w:bottom w:val="none" w:sz="0" w:space="0" w:color="auto"/>
        <w:right w:val="none" w:sz="0" w:space="0" w:color="auto"/>
      </w:divBdr>
    </w:div>
    <w:div w:id="890384233">
      <w:bodyDiv w:val="1"/>
      <w:marLeft w:val="0"/>
      <w:marRight w:val="0"/>
      <w:marTop w:val="0"/>
      <w:marBottom w:val="0"/>
      <w:divBdr>
        <w:top w:val="none" w:sz="0" w:space="0" w:color="auto"/>
        <w:left w:val="none" w:sz="0" w:space="0" w:color="auto"/>
        <w:bottom w:val="none" w:sz="0" w:space="0" w:color="auto"/>
        <w:right w:val="none" w:sz="0" w:space="0" w:color="auto"/>
      </w:divBdr>
    </w:div>
    <w:div w:id="925266009">
      <w:bodyDiv w:val="1"/>
      <w:marLeft w:val="0"/>
      <w:marRight w:val="0"/>
      <w:marTop w:val="0"/>
      <w:marBottom w:val="0"/>
      <w:divBdr>
        <w:top w:val="none" w:sz="0" w:space="0" w:color="auto"/>
        <w:left w:val="none" w:sz="0" w:space="0" w:color="auto"/>
        <w:bottom w:val="none" w:sz="0" w:space="0" w:color="auto"/>
        <w:right w:val="none" w:sz="0" w:space="0" w:color="auto"/>
      </w:divBdr>
    </w:div>
    <w:div w:id="946500979">
      <w:bodyDiv w:val="1"/>
      <w:marLeft w:val="0"/>
      <w:marRight w:val="0"/>
      <w:marTop w:val="0"/>
      <w:marBottom w:val="0"/>
      <w:divBdr>
        <w:top w:val="none" w:sz="0" w:space="0" w:color="auto"/>
        <w:left w:val="none" w:sz="0" w:space="0" w:color="auto"/>
        <w:bottom w:val="none" w:sz="0" w:space="0" w:color="auto"/>
        <w:right w:val="none" w:sz="0" w:space="0" w:color="auto"/>
      </w:divBdr>
    </w:div>
    <w:div w:id="990905703">
      <w:bodyDiv w:val="1"/>
      <w:marLeft w:val="0"/>
      <w:marRight w:val="0"/>
      <w:marTop w:val="0"/>
      <w:marBottom w:val="0"/>
      <w:divBdr>
        <w:top w:val="none" w:sz="0" w:space="0" w:color="auto"/>
        <w:left w:val="none" w:sz="0" w:space="0" w:color="auto"/>
        <w:bottom w:val="none" w:sz="0" w:space="0" w:color="auto"/>
        <w:right w:val="none" w:sz="0" w:space="0" w:color="auto"/>
      </w:divBdr>
    </w:div>
    <w:div w:id="1006442121">
      <w:bodyDiv w:val="1"/>
      <w:marLeft w:val="0"/>
      <w:marRight w:val="0"/>
      <w:marTop w:val="0"/>
      <w:marBottom w:val="0"/>
      <w:divBdr>
        <w:top w:val="none" w:sz="0" w:space="0" w:color="auto"/>
        <w:left w:val="none" w:sz="0" w:space="0" w:color="auto"/>
        <w:bottom w:val="none" w:sz="0" w:space="0" w:color="auto"/>
        <w:right w:val="none" w:sz="0" w:space="0" w:color="auto"/>
      </w:divBdr>
    </w:div>
    <w:div w:id="1009256685">
      <w:bodyDiv w:val="1"/>
      <w:marLeft w:val="0"/>
      <w:marRight w:val="0"/>
      <w:marTop w:val="0"/>
      <w:marBottom w:val="0"/>
      <w:divBdr>
        <w:top w:val="none" w:sz="0" w:space="0" w:color="auto"/>
        <w:left w:val="none" w:sz="0" w:space="0" w:color="auto"/>
        <w:bottom w:val="none" w:sz="0" w:space="0" w:color="auto"/>
        <w:right w:val="none" w:sz="0" w:space="0" w:color="auto"/>
      </w:divBdr>
    </w:div>
    <w:div w:id="1025910860">
      <w:bodyDiv w:val="1"/>
      <w:marLeft w:val="0"/>
      <w:marRight w:val="0"/>
      <w:marTop w:val="0"/>
      <w:marBottom w:val="0"/>
      <w:divBdr>
        <w:top w:val="none" w:sz="0" w:space="0" w:color="auto"/>
        <w:left w:val="none" w:sz="0" w:space="0" w:color="auto"/>
        <w:bottom w:val="none" w:sz="0" w:space="0" w:color="auto"/>
        <w:right w:val="none" w:sz="0" w:space="0" w:color="auto"/>
      </w:divBdr>
    </w:div>
    <w:div w:id="1058280769">
      <w:bodyDiv w:val="1"/>
      <w:marLeft w:val="0"/>
      <w:marRight w:val="0"/>
      <w:marTop w:val="0"/>
      <w:marBottom w:val="0"/>
      <w:divBdr>
        <w:top w:val="none" w:sz="0" w:space="0" w:color="auto"/>
        <w:left w:val="none" w:sz="0" w:space="0" w:color="auto"/>
        <w:bottom w:val="none" w:sz="0" w:space="0" w:color="auto"/>
        <w:right w:val="none" w:sz="0" w:space="0" w:color="auto"/>
      </w:divBdr>
    </w:div>
    <w:div w:id="1077944328">
      <w:bodyDiv w:val="1"/>
      <w:marLeft w:val="0"/>
      <w:marRight w:val="0"/>
      <w:marTop w:val="0"/>
      <w:marBottom w:val="0"/>
      <w:divBdr>
        <w:top w:val="none" w:sz="0" w:space="0" w:color="auto"/>
        <w:left w:val="none" w:sz="0" w:space="0" w:color="auto"/>
        <w:bottom w:val="none" w:sz="0" w:space="0" w:color="auto"/>
        <w:right w:val="none" w:sz="0" w:space="0" w:color="auto"/>
      </w:divBdr>
    </w:div>
    <w:div w:id="1082408006">
      <w:bodyDiv w:val="1"/>
      <w:marLeft w:val="0"/>
      <w:marRight w:val="0"/>
      <w:marTop w:val="0"/>
      <w:marBottom w:val="0"/>
      <w:divBdr>
        <w:top w:val="none" w:sz="0" w:space="0" w:color="auto"/>
        <w:left w:val="none" w:sz="0" w:space="0" w:color="auto"/>
        <w:bottom w:val="none" w:sz="0" w:space="0" w:color="auto"/>
        <w:right w:val="none" w:sz="0" w:space="0" w:color="auto"/>
      </w:divBdr>
    </w:div>
    <w:div w:id="1103845081">
      <w:bodyDiv w:val="1"/>
      <w:marLeft w:val="0"/>
      <w:marRight w:val="0"/>
      <w:marTop w:val="0"/>
      <w:marBottom w:val="0"/>
      <w:divBdr>
        <w:top w:val="none" w:sz="0" w:space="0" w:color="auto"/>
        <w:left w:val="none" w:sz="0" w:space="0" w:color="auto"/>
        <w:bottom w:val="none" w:sz="0" w:space="0" w:color="auto"/>
        <w:right w:val="none" w:sz="0" w:space="0" w:color="auto"/>
      </w:divBdr>
    </w:div>
    <w:div w:id="1109084171">
      <w:bodyDiv w:val="1"/>
      <w:marLeft w:val="0"/>
      <w:marRight w:val="0"/>
      <w:marTop w:val="0"/>
      <w:marBottom w:val="0"/>
      <w:divBdr>
        <w:top w:val="none" w:sz="0" w:space="0" w:color="auto"/>
        <w:left w:val="none" w:sz="0" w:space="0" w:color="auto"/>
        <w:bottom w:val="none" w:sz="0" w:space="0" w:color="auto"/>
        <w:right w:val="none" w:sz="0" w:space="0" w:color="auto"/>
      </w:divBdr>
    </w:div>
    <w:div w:id="1123815708">
      <w:bodyDiv w:val="1"/>
      <w:marLeft w:val="0"/>
      <w:marRight w:val="0"/>
      <w:marTop w:val="0"/>
      <w:marBottom w:val="0"/>
      <w:divBdr>
        <w:top w:val="none" w:sz="0" w:space="0" w:color="auto"/>
        <w:left w:val="none" w:sz="0" w:space="0" w:color="auto"/>
        <w:bottom w:val="none" w:sz="0" w:space="0" w:color="auto"/>
        <w:right w:val="none" w:sz="0" w:space="0" w:color="auto"/>
      </w:divBdr>
    </w:div>
    <w:div w:id="1128356013">
      <w:bodyDiv w:val="1"/>
      <w:marLeft w:val="0"/>
      <w:marRight w:val="0"/>
      <w:marTop w:val="0"/>
      <w:marBottom w:val="0"/>
      <w:divBdr>
        <w:top w:val="none" w:sz="0" w:space="0" w:color="auto"/>
        <w:left w:val="none" w:sz="0" w:space="0" w:color="auto"/>
        <w:bottom w:val="none" w:sz="0" w:space="0" w:color="auto"/>
        <w:right w:val="none" w:sz="0" w:space="0" w:color="auto"/>
      </w:divBdr>
    </w:div>
    <w:div w:id="1258444487">
      <w:bodyDiv w:val="1"/>
      <w:marLeft w:val="0"/>
      <w:marRight w:val="0"/>
      <w:marTop w:val="0"/>
      <w:marBottom w:val="0"/>
      <w:divBdr>
        <w:top w:val="none" w:sz="0" w:space="0" w:color="auto"/>
        <w:left w:val="none" w:sz="0" w:space="0" w:color="auto"/>
        <w:bottom w:val="none" w:sz="0" w:space="0" w:color="auto"/>
        <w:right w:val="none" w:sz="0" w:space="0" w:color="auto"/>
      </w:divBdr>
    </w:div>
    <w:div w:id="1269042747">
      <w:bodyDiv w:val="1"/>
      <w:marLeft w:val="0"/>
      <w:marRight w:val="0"/>
      <w:marTop w:val="0"/>
      <w:marBottom w:val="0"/>
      <w:divBdr>
        <w:top w:val="none" w:sz="0" w:space="0" w:color="auto"/>
        <w:left w:val="none" w:sz="0" w:space="0" w:color="auto"/>
        <w:bottom w:val="none" w:sz="0" w:space="0" w:color="auto"/>
        <w:right w:val="none" w:sz="0" w:space="0" w:color="auto"/>
      </w:divBdr>
    </w:div>
    <w:div w:id="1278633682">
      <w:bodyDiv w:val="1"/>
      <w:marLeft w:val="0"/>
      <w:marRight w:val="0"/>
      <w:marTop w:val="0"/>
      <w:marBottom w:val="0"/>
      <w:divBdr>
        <w:top w:val="none" w:sz="0" w:space="0" w:color="auto"/>
        <w:left w:val="none" w:sz="0" w:space="0" w:color="auto"/>
        <w:bottom w:val="none" w:sz="0" w:space="0" w:color="auto"/>
        <w:right w:val="none" w:sz="0" w:space="0" w:color="auto"/>
      </w:divBdr>
    </w:div>
    <w:div w:id="1279340517">
      <w:bodyDiv w:val="1"/>
      <w:marLeft w:val="0"/>
      <w:marRight w:val="0"/>
      <w:marTop w:val="0"/>
      <w:marBottom w:val="0"/>
      <w:divBdr>
        <w:top w:val="none" w:sz="0" w:space="0" w:color="auto"/>
        <w:left w:val="none" w:sz="0" w:space="0" w:color="auto"/>
        <w:bottom w:val="none" w:sz="0" w:space="0" w:color="auto"/>
        <w:right w:val="none" w:sz="0" w:space="0" w:color="auto"/>
      </w:divBdr>
    </w:div>
    <w:div w:id="1320571534">
      <w:bodyDiv w:val="1"/>
      <w:marLeft w:val="0"/>
      <w:marRight w:val="0"/>
      <w:marTop w:val="0"/>
      <w:marBottom w:val="0"/>
      <w:divBdr>
        <w:top w:val="none" w:sz="0" w:space="0" w:color="auto"/>
        <w:left w:val="none" w:sz="0" w:space="0" w:color="auto"/>
        <w:bottom w:val="none" w:sz="0" w:space="0" w:color="auto"/>
        <w:right w:val="none" w:sz="0" w:space="0" w:color="auto"/>
      </w:divBdr>
    </w:div>
    <w:div w:id="1418281297">
      <w:bodyDiv w:val="1"/>
      <w:marLeft w:val="0"/>
      <w:marRight w:val="0"/>
      <w:marTop w:val="0"/>
      <w:marBottom w:val="0"/>
      <w:divBdr>
        <w:top w:val="none" w:sz="0" w:space="0" w:color="auto"/>
        <w:left w:val="none" w:sz="0" w:space="0" w:color="auto"/>
        <w:bottom w:val="none" w:sz="0" w:space="0" w:color="auto"/>
        <w:right w:val="none" w:sz="0" w:space="0" w:color="auto"/>
      </w:divBdr>
    </w:div>
    <w:div w:id="1491091664">
      <w:bodyDiv w:val="1"/>
      <w:marLeft w:val="0"/>
      <w:marRight w:val="0"/>
      <w:marTop w:val="0"/>
      <w:marBottom w:val="0"/>
      <w:divBdr>
        <w:top w:val="none" w:sz="0" w:space="0" w:color="auto"/>
        <w:left w:val="none" w:sz="0" w:space="0" w:color="auto"/>
        <w:bottom w:val="none" w:sz="0" w:space="0" w:color="auto"/>
        <w:right w:val="none" w:sz="0" w:space="0" w:color="auto"/>
      </w:divBdr>
    </w:div>
    <w:div w:id="1501696498">
      <w:bodyDiv w:val="1"/>
      <w:marLeft w:val="0"/>
      <w:marRight w:val="0"/>
      <w:marTop w:val="0"/>
      <w:marBottom w:val="0"/>
      <w:divBdr>
        <w:top w:val="none" w:sz="0" w:space="0" w:color="auto"/>
        <w:left w:val="none" w:sz="0" w:space="0" w:color="auto"/>
        <w:bottom w:val="none" w:sz="0" w:space="0" w:color="auto"/>
        <w:right w:val="none" w:sz="0" w:space="0" w:color="auto"/>
      </w:divBdr>
    </w:div>
    <w:div w:id="1544094007">
      <w:bodyDiv w:val="1"/>
      <w:marLeft w:val="0"/>
      <w:marRight w:val="0"/>
      <w:marTop w:val="0"/>
      <w:marBottom w:val="0"/>
      <w:divBdr>
        <w:top w:val="none" w:sz="0" w:space="0" w:color="auto"/>
        <w:left w:val="none" w:sz="0" w:space="0" w:color="auto"/>
        <w:bottom w:val="none" w:sz="0" w:space="0" w:color="auto"/>
        <w:right w:val="none" w:sz="0" w:space="0" w:color="auto"/>
      </w:divBdr>
    </w:div>
    <w:div w:id="1569532654">
      <w:bodyDiv w:val="1"/>
      <w:marLeft w:val="0"/>
      <w:marRight w:val="0"/>
      <w:marTop w:val="0"/>
      <w:marBottom w:val="0"/>
      <w:divBdr>
        <w:top w:val="none" w:sz="0" w:space="0" w:color="auto"/>
        <w:left w:val="none" w:sz="0" w:space="0" w:color="auto"/>
        <w:bottom w:val="none" w:sz="0" w:space="0" w:color="auto"/>
        <w:right w:val="none" w:sz="0" w:space="0" w:color="auto"/>
      </w:divBdr>
    </w:div>
    <w:div w:id="1613169277">
      <w:bodyDiv w:val="1"/>
      <w:marLeft w:val="0"/>
      <w:marRight w:val="0"/>
      <w:marTop w:val="0"/>
      <w:marBottom w:val="0"/>
      <w:divBdr>
        <w:top w:val="none" w:sz="0" w:space="0" w:color="auto"/>
        <w:left w:val="none" w:sz="0" w:space="0" w:color="auto"/>
        <w:bottom w:val="none" w:sz="0" w:space="0" w:color="auto"/>
        <w:right w:val="none" w:sz="0" w:space="0" w:color="auto"/>
      </w:divBdr>
    </w:div>
    <w:div w:id="1628468911">
      <w:bodyDiv w:val="1"/>
      <w:marLeft w:val="0"/>
      <w:marRight w:val="0"/>
      <w:marTop w:val="0"/>
      <w:marBottom w:val="0"/>
      <w:divBdr>
        <w:top w:val="none" w:sz="0" w:space="0" w:color="auto"/>
        <w:left w:val="none" w:sz="0" w:space="0" w:color="auto"/>
        <w:bottom w:val="none" w:sz="0" w:space="0" w:color="auto"/>
        <w:right w:val="none" w:sz="0" w:space="0" w:color="auto"/>
      </w:divBdr>
    </w:div>
    <w:div w:id="1705328583">
      <w:bodyDiv w:val="1"/>
      <w:marLeft w:val="0"/>
      <w:marRight w:val="0"/>
      <w:marTop w:val="0"/>
      <w:marBottom w:val="0"/>
      <w:divBdr>
        <w:top w:val="none" w:sz="0" w:space="0" w:color="auto"/>
        <w:left w:val="none" w:sz="0" w:space="0" w:color="auto"/>
        <w:bottom w:val="none" w:sz="0" w:space="0" w:color="auto"/>
        <w:right w:val="none" w:sz="0" w:space="0" w:color="auto"/>
      </w:divBdr>
    </w:div>
    <w:div w:id="1761366693">
      <w:bodyDiv w:val="1"/>
      <w:marLeft w:val="0"/>
      <w:marRight w:val="0"/>
      <w:marTop w:val="0"/>
      <w:marBottom w:val="0"/>
      <w:divBdr>
        <w:top w:val="none" w:sz="0" w:space="0" w:color="auto"/>
        <w:left w:val="none" w:sz="0" w:space="0" w:color="auto"/>
        <w:bottom w:val="none" w:sz="0" w:space="0" w:color="auto"/>
        <w:right w:val="none" w:sz="0" w:space="0" w:color="auto"/>
      </w:divBdr>
    </w:div>
    <w:div w:id="1774321947">
      <w:bodyDiv w:val="1"/>
      <w:marLeft w:val="0"/>
      <w:marRight w:val="0"/>
      <w:marTop w:val="0"/>
      <w:marBottom w:val="0"/>
      <w:divBdr>
        <w:top w:val="none" w:sz="0" w:space="0" w:color="auto"/>
        <w:left w:val="none" w:sz="0" w:space="0" w:color="auto"/>
        <w:bottom w:val="none" w:sz="0" w:space="0" w:color="auto"/>
        <w:right w:val="none" w:sz="0" w:space="0" w:color="auto"/>
      </w:divBdr>
    </w:div>
    <w:div w:id="1784300372">
      <w:bodyDiv w:val="1"/>
      <w:marLeft w:val="0"/>
      <w:marRight w:val="0"/>
      <w:marTop w:val="0"/>
      <w:marBottom w:val="0"/>
      <w:divBdr>
        <w:top w:val="none" w:sz="0" w:space="0" w:color="auto"/>
        <w:left w:val="none" w:sz="0" w:space="0" w:color="auto"/>
        <w:bottom w:val="none" w:sz="0" w:space="0" w:color="auto"/>
        <w:right w:val="none" w:sz="0" w:space="0" w:color="auto"/>
      </w:divBdr>
    </w:div>
    <w:div w:id="1797720466">
      <w:bodyDiv w:val="1"/>
      <w:marLeft w:val="0"/>
      <w:marRight w:val="0"/>
      <w:marTop w:val="0"/>
      <w:marBottom w:val="0"/>
      <w:divBdr>
        <w:top w:val="none" w:sz="0" w:space="0" w:color="auto"/>
        <w:left w:val="none" w:sz="0" w:space="0" w:color="auto"/>
        <w:bottom w:val="none" w:sz="0" w:space="0" w:color="auto"/>
        <w:right w:val="none" w:sz="0" w:space="0" w:color="auto"/>
      </w:divBdr>
    </w:div>
    <w:div w:id="1809011747">
      <w:bodyDiv w:val="1"/>
      <w:marLeft w:val="0"/>
      <w:marRight w:val="0"/>
      <w:marTop w:val="0"/>
      <w:marBottom w:val="0"/>
      <w:divBdr>
        <w:top w:val="none" w:sz="0" w:space="0" w:color="auto"/>
        <w:left w:val="none" w:sz="0" w:space="0" w:color="auto"/>
        <w:bottom w:val="none" w:sz="0" w:space="0" w:color="auto"/>
        <w:right w:val="none" w:sz="0" w:space="0" w:color="auto"/>
      </w:divBdr>
    </w:div>
    <w:div w:id="1832602801">
      <w:bodyDiv w:val="1"/>
      <w:marLeft w:val="0"/>
      <w:marRight w:val="0"/>
      <w:marTop w:val="0"/>
      <w:marBottom w:val="0"/>
      <w:divBdr>
        <w:top w:val="none" w:sz="0" w:space="0" w:color="auto"/>
        <w:left w:val="none" w:sz="0" w:space="0" w:color="auto"/>
        <w:bottom w:val="none" w:sz="0" w:space="0" w:color="auto"/>
        <w:right w:val="none" w:sz="0" w:space="0" w:color="auto"/>
      </w:divBdr>
    </w:div>
    <w:div w:id="1845432003">
      <w:bodyDiv w:val="1"/>
      <w:marLeft w:val="0"/>
      <w:marRight w:val="0"/>
      <w:marTop w:val="0"/>
      <w:marBottom w:val="0"/>
      <w:divBdr>
        <w:top w:val="none" w:sz="0" w:space="0" w:color="auto"/>
        <w:left w:val="none" w:sz="0" w:space="0" w:color="auto"/>
        <w:bottom w:val="none" w:sz="0" w:space="0" w:color="auto"/>
        <w:right w:val="none" w:sz="0" w:space="0" w:color="auto"/>
      </w:divBdr>
    </w:div>
    <w:div w:id="1858350973">
      <w:bodyDiv w:val="1"/>
      <w:marLeft w:val="0"/>
      <w:marRight w:val="0"/>
      <w:marTop w:val="0"/>
      <w:marBottom w:val="0"/>
      <w:divBdr>
        <w:top w:val="none" w:sz="0" w:space="0" w:color="auto"/>
        <w:left w:val="none" w:sz="0" w:space="0" w:color="auto"/>
        <w:bottom w:val="none" w:sz="0" w:space="0" w:color="auto"/>
        <w:right w:val="none" w:sz="0" w:space="0" w:color="auto"/>
      </w:divBdr>
    </w:div>
    <w:div w:id="1874027328">
      <w:bodyDiv w:val="1"/>
      <w:marLeft w:val="0"/>
      <w:marRight w:val="0"/>
      <w:marTop w:val="0"/>
      <w:marBottom w:val="0"/>
      <w:divBdr>
        <w:top w:val="none" w:sz="0" w:space="0" w:color="auto"/>
        <w:left w:val="none" w:sz="0" w:space="0" w:color="auto"/>
        <w:bottom w:val="none" w:sz="0" w:space="0" w:color="auto"/>
        <w:right w:val="none" w:sz="0" w:space="0" w:color="auto"/>
      </w:divBdr>
    </w:div>
    <w:div w:id="2037541913">
      <w:bodyDiv w:val="1"/>
      <w:marLeft w:val="0"/>
      <w:marRight w:val="0"/>
      <w:marTop w:val="0"/>
      <w:marBottom w:val="0"/>
      <w:divBdr>
        <w:top w:val="none" w:sz="0" w:space="0" w:color="auto"/>
        <w:left w:val="none" w:sz="0" w:space="0" w:color="auto"/>
        <w:bottom w:val="none" w:sz="0" w:space="0" w:color="auto"/>
        <w:right w:val="none" w:sz="0" w:space="0" w:color="auto"/>
      </w:divBdr>
    </w:div>
    <w:div w:id="2041004816">
      <w:bodyDiv w:val="1"/>
      <w:marLeft w:val="0"/>
      <w:marRight w:val="0"/>
      <w:marTop w:val="0"/>
      <w:marBottom w:val="0"/>
      <w:divBdr>
        <w:top w:val="none" w:sz="0" w:space="0" w:color="auto"/>
        <w:left w:val="none" w:sz="0" w:space="0" w:color="auto"/>
        <w:bottom w:val="none" w:sz="0" w:space="0" w:color="auto"/>
        <w:right w:val="none" w:sz="0" w:space="0" w:color="auto"/>
      </w:divBdr>
    </w:div>
    <w:div w:id="2083331442">
      <w:bodyDiv w:val="1"/>
      <w:marLeft w:val="0"/>
      <w:marRight w:val="0"/>
      <w:marTop w:val="0"/>
      <w:marBottom w:val="0"/>
      <w:divBdr>
        <w:top w:val="none" w:sz="0" w:space="0" w:color="auto"/>
        <w:left w:val="none" w:sz="0" w:space="0" w:color="auto"/>
        <w:bottom w:val="none" w:sz="0" w:space="0" w:color="auto"/>
        <w:right w:val="none" w:sz="0" w:space="0" w:color="auto"/>
      </w:divBdr>
    </w:div>
    <w:div w:id="2131628000">
      <w:bodyDiv w:val="1"/>
      <w:marLeft w:val="0"/>
      <w:marRight w:val="0"/>
      <w:marTop w:val="0"/>
      <w:marBottom w:val="0"/>
      <w:divBdr>
        <w:top w:val="none" w:sz="0" w:space="0" w:color="auto"/>
        <w:left w:val="none" w:sz="0" w:space="0" w:color="auto"/>
        <w:bottom w:val="none" w:sz="0" w:space="0" w:color="auto"/>
        <w:right w:val="none" w:sz="0" w:space="0" w:color="auto"/>
      </w:divBdr>
    </w:div>
    <w:div w:id="21380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stor.org/action/doBasicSearch?si=1&amp;Query=au:%22Andrew+H.+Van+De+Ven%2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jstor.org/action/doBasicSearch?si=1&amp;Query=au:%22Timothy+J.+Hargrave%22" TargetMode="External"/><Relationship Id="rId14" Type="http://schemas.openxmlformats.org/officeDocument/2006/relationships/hyperlink" Target="https://www.bnu.edu.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15</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44</cp:revision>
  <dcterms:created xsi:type="dcterms:W3CDTF">2025-02-18T06:45:00Z</dcterms:created>
  <dcterms:modified xsi:type="dcterms:W3CDTF">2025-08-29T11:27:00Z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fd7732d8-4fa6-4c2d-81fd-e97196f3eda2</vt:lpwstr>
  </property>
</Properties>
</file>