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61F4C" w14:textId="77777777" w:rsidR="00F36AE5" w:rsidRPr="00976049" w:rsidRDefault="00F36AE5" w:rsidP="00976049">
      <w:pPr>
        <w:pStyle w:val="BodyText"/>
        <w:rPr>
          <w:rFonts w:ascii="Times New Roman" w:hAnsi="Times New Roman" w:cs="Times New Roman"/>
          <w:sz w:val="24"/>
          <w:szCs w:val="24"/>
        </w:rPr>
      </w:pPr>
      <w:r w:rsidRPr="00976049">
        <w:rPr>
          <w:rFonts w:ascii="Times New Roman" w:hAnsi="Times New Roman" w:cs="Times New Roman"/>
          <w:sz w:val="24"/>
          <w:szCs w:val="24"/>
        </w:rPr>
        <w:t>Comparative Evaluation of Soil Fertility and Quality of Soils Developed from Different Parent Materials in Akwa Ibom State, Nigeria</w:t>
      </w:r>
    </w:p>
    <w:p w14:paraId="24D3DFDF" w14:textId="4E2BC6D0" w:rsidR="001D53A7" w:rsidRPr="001D53A7" w:rsidRDefault="001D53A7" w:rsidP="001D53A7">
      <w:pPr>
        <w:spacing w:after="0" w:line="240" w:lineRule="auto"/>
        <w:jc w:val="both"/>
        <w:rPr>
          <w:rFonts w:ascii="Times New Roman" w:hAnsi="Times New Roman" w:cs="Times New Roman"/>
          <w:b/>
          <w:color w:val="0563C1" w:themeColor="hyperlink"/>
          <w:sz w:val="24"/>
          <w:szCs w:val="24"/>
          <w:u w:val="single"/>
        </w:rPr>
      </w:pPr>
    </w:p>
    <w:p w14:paraId="25D72494" w14:textId="77777777" w:rsidR="001D53A7" w:rsidRDefault="001D53A7" w:rsidP="00F36AE5">
      <w:pPr>
        <w:spacing w:after="0" w:line="240" w:lineRule="auto"/>
        <w:jc w:val="both"/>
        <w:rPr>
          <w:rStyle w:val="Hyperlink"/>
          <w:rFonts w:ascii="Times New Roman" w:hAnsi="Times New Roman" w:cs="Times New Roman"/>
          <w:b/>
          <w:sz w:val="24"/>
          <w:szCs w:val="24"/>
          <w:lang w:val="en-GB"/>
        </w:rPr>
      </w:pPr>
    </w:p>
    <w:p w14:paraId="0D114CE7" w14:textId="77777777" w:rsidR="001D53A7" w:rsidRPr="003465D5" w:rsidRDefault="001D53A7" w:rsidP="00F36AE5">
      <w:pPr>
        <w:spacing w:after="0" w:line="240" w:lineRule="auto"/>
        <w:jc w:val="both"/>
        <w:rPr>
          <w:rStyle w:val="Hyperlink"/>
          <w:rFonts w:ascii="Times New Roman" w:hAnsi="Times New Roman" w:cs="Times New Roman"/>
          <w:b/>
          <w:sz w:val="24"/>
          <w:szCs w:val="24"/>
          <w:lang w:val="en-GB"/>
        </w:rPr>
      </w:pPr>
    </w:p>
    <w:p w14:paraId="2D79E205" w14:textId="6881A435" w:rsidR="00D17C35" w:rsidRPr="003465D5" w:rsidRDefault="00D17C35" w:rsidP="00F36AE5">
      <w:pPr>
        <w:spacing w:after="0" w:line="240" w:lineRule="auto"/>
        <w:rPr>
          <w:rFonts w:ascii="Times New Roman" w:hAnsi="Times New Roman" w:cs="Times New Roman"/>
          <w:b/>
          <w:sz w:val="24"/>
          <w:szCs w:val="24"/>
          <w:lang w:val="en-GB"/>
        </w:rPr>
      </w:pPr>
      <w:r w:rsidRPr="003465D5">
        <w:rPr>
          <w:rFonts w:ascii="Times New Roman" w:hAnsi="Times New Roman" w:cs="Times New Roman"/>
          <w:b/>
          <w:bCs/>
          <w:sz w:val="24"/>
          <w:szCs w:val="24"/>
        </w:rPr>
        <w:t>Abstract</w:t>
      </w:r>
    </w:p>
    <w:p w14:paraId="652BE173" w14:textId="569199CE" w:rsidR="00385BAC" w:rsidRPr="003465D5" w:rsidRDefault="00385BAC" w:rsidP="00385BAC">
      <w:pPr>
        <w:pStyle w:val="NormalWeb"/>
        <w:spacing w:before="0" w:beforeAutospacing="0" w:after="0" w:afterAutospacing="0"/>
        <w:jc w:val="both"/>
      </w:pPr>
      <w:r w:rsidRPr="003465D5">
        <w:t>This study presents a comparative evaluation of soil fertility and quality of soils formed from different parent materials in Akwa Ibom State, Nigeria. Parent material plays a critical role in the early stages of soil formation, influencing mineral composition, nutrient availability, and overall soil productivity. Three distinct parent materials</w:t>
      </w:r>
      <w:r w:rsidR="0053390A">
        <w:t xml:space="preserve"> </w:t>
      </w:r>
      <w:r w:rsidRPr="003465D5">
        <w:t>coastal plain sand, shale stone, and alluvial deposits</w:t>
      </w:r>
      <w:r w:rsidR="0053390A">
        <w:t xml:space="preserve"> </w:t>
      </w:r>
      <w:r w:rsidRPr="003465D5">
        <w:t>were selected for the investigation. Within each parent material, three representative profile pits were established and described following the FAO (1990) guidelines for soil profile characterization. Samples were collected from the identified genetic horizons for laboratory analysis, making a total of nine profiles.</w:t>
      </w:r>
      <w:r w:rsidR="0053390A">
        <w:t xml:space="preserve"> </w:t>
      </w:r>
      <w:r w:rsidRPr="003465D5">
        <w:t>Results revealed considerable variation in soil physical and chemical properties among the different parent materials. Soils derived from alluvial deposits exhibited sand overlying sandy clay loam textures, while those developed from coastal plain sand and shale stone had sand overlying loamy sand or sandy loam horizons. The mean soil pH was extremely acidic in soils formed from coastal plain sand and shale stone, but moderately acidic in those developed from alluvial deposits. Organic matter content was relatively higher in alluvial soils compared with other parent materials, though not statistically significant (p &lt; 0.05). Similarly, mean available phosphorus (P) was moderate in both coastal plain sand and alluvial soils but low in shale-derived soils. Exchangeable Ca, Mg, K, and ECEC values were also higher in soils formed from alluvial deposits, though variations were statistically insignificant (p &lt; 0.05).</w:t>
      </w:r>
    </w:p>
    <w:p w14:paraId="6A0F3482" w14:textId="77777777" w:rsidR="009B558D" w:rsidRPr="003465D5" w:rsidRDefault="00385BAC" w:rsidP="009B558D">
      <w:pPr>
        <w:pStyle w:val="NormalWeb"/>
        <w:spacing w:before="0" w:beforeAutospacing="0" w:after="0" w:afterAutospacing="0"/>
        <w:jc w:val="both"/>
      </w:pPr>
      <w:r w:rsidRPr="003465D5">
        <w:t xml:space="preserve">Taxonomically, soils derived from coastal plain sand were classified as </w:t>
      </w:r>
      <w:r w:rsidRPr="003465D5">
        <w:rPr>
          <w:rStyle w:val="Emphasis"/>
        </w:rPr>
        <w:t>Typic Hapludults</w:t>
      </w:r>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and in some cases, </w:t>
      </w:r>
      <w:r w:rsidRPr="003465D5">
        <w:rPr>
          <w:rStyle w:val="Emphasis"/>
        </w:rPr>
        <w:t xml:space="preserve">Typic </w:t>
      </w:r>
      <w:proofErr w:type="spellStart"/>
      <w:r w:rsidRPr="003465D5">
        <w:rPr>
          <w:rStyle w:val="Emphasis"/>
        </w:rPr>
        <w:t>Dystrudepts</w:t>
      </w:r>
      <w:proofErr w:type="spellEnd"/>
      <w:r w:rsidRPr="003465D5">
        <w:t xml:space="preserve"> or </w:t>
      </w:r>
      <w:r w:rsidRPr="003465D5">
        <w:rPr>
          <w:rStyle w:val="Emphasis"/>
        </w:rPr>
        <w:t xml:space="preserve">Dystric </w:t>
      </w:r>
      <w:proofErr w:type="spellStart"/>
      <w:r w:rsidRPr="003465D5">
        <w:rPr>
          <w:rStyle w:val="Emphasis"/>
        </w:rPr>
        <w:t>Cambisols</w:t>
      </w:r>
      <w:proofErr w:type="spellEnd"/>
      <w:r w:rsidRPr="003465D5">
        <w:t xml:space="preserve">. Soils from shale stone were identified as </w:t>
      </w:r>
      <w:proofErr w:type="spellStart"/>
      <w:r w:rsidRPr="003465D5">
        <w:rPr>
          <w:rStyle w:val="Emphasis"/>
        </w:rPr>
        <w:t>Arenic</w:t>
      </w:r>
      <w:proofErr w:type="spellEnd"/>
      <w:r w:rsidRPr="003465D5">
        <w:rPr>
          <w:rStyle w:val="Emphasis"/>
        </w:rPr>
        <w:t xml:space="preserve"> </w:t>
      </w:r>
      <w:proofErr w:type="spellStart"/>
      <w:r w:rsidRPr="003465D5">
        <w:rPr>
          <w:rStyle w:val="Emphasis"/>
        </w:rPr>
        <w:t>Paleudults</w:t>
      </w:r>
      <w:proofErr w:type="spellEnd"/>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while those from alluvial deposits were classified as </w:t>
      </w:r>
      <w:proofErr w:type="spellStart"/>
      <w:r w:rsidRPr="003465D5">
        <w:rPr>
          <w:rStyle w:val="Emphasis"/>
        </w:rPr>
        <w:t>Aeric</w:t>
      </w:r>
      <w:proofErr w:type="spellEnd"/>
      <w:r w:rsidRPr="003465D5">
        <w:rPr>
          <w:rStyle w:val="Emphasis"/>
        </w:rPr>
        <w:t xml:space="preserve"> </w:t>
      </w:r>
      <w:proofErr w:type="spellStart"/>
      <w:r w:rsidRPr="003465D5">
        <w:rPr>
          <w:rStyle w:val="Emphasis"/>
        </w:rPr>
        <w:t>Endoaquults</w:t>
      </w:r>
      <w:proofErr w:type="spellEnd"/>
      <w:r w:rsidRPr="003465D5">
        <w:t xml:space="preserve"> or </w:t>
      </w:r>
      <w:r w:rsidRPr="003465D5">
        <w:rPr>
          <w:rStyle w:val="Emphasis"/>
        </w:rPr>
        <w:t xml:space="preserve">Gleyic </w:t>
      </w:r>
      <w:proofErr w:type="spellStart"/>
      <w:r w:rsidRPr="003465D5">
        <w:rPr>
          <w:rStyle w:val="Emphasis"/>
        </w:rPr>
        <w:t>Acrisols</w:t>
      </w:r>
      <w:proofErr w:type="spellEnd"/>
      <w:r w:rsidRPr="003465D5">
        <w:t>. Overall, soils developed from coastal plain sand and shale stone exhibited intermediate soil quality, whereas those derived from alluvial deposits demonstrated higher quality and fertility potential.</w:t>
      </w:r>
    </w:p>
    <w:p w14:paraId="2AFC9C7E" w14:textId="338D65D6" w:rsidR="009B558D" w:rsidRPr="003465D5" w:rsidRDefault="00F36AE5" w:rsidP="009B558D">
      <w:pPr>
        <w:pStyle w:val="NormalWeb"/>
        <w:spacing w:before="0" w:beforeAutospacing="0" w:after="0" w:afterAutospacing="0"/>
        <w:jc w:val="both"/>
      </w:pPr>
      <w:r w:rsidRPr="003465D5">
        <w:rPr>
          <w:b/>
          <w:bCs/>
        </w:rPr>
        <w:t xml:space="preserve">Keywords: </w:t>
      </w:r>
      <w:r w:rsidR="009B558D" w:rsidRPr="003465D5">
        <w:rPr>
          <w:rStyle w:val="Strong"/>
        </w:rPr>
        <w:t>Soil Fertility</w:t>
      </w:r>
      <w:r w:rsidR="009B558D" w:rsidRPr="003465D5">
        <w:t xml:space="preserve">, </w:t>
      </w:r>
      <w:r w:rsidR="009B558D" w:rsidRPr="003465D5">
        <w:rPr>
          <w:rStyle w:val="Strong"/>
        </w:rPr>
        <w:t>Parent Material</w:t>
      </w:r>
      <w:r w:rsidR="009B558D" w:rsidRPr="003465D5">
        <w:t xml:space="preserve">, </w:t>
      </w:r>
      <w:r w:rsidR="009B558D" w:rsidRPr="003465D5">
        <w:rPr>
          <w:rStyle w:val="Strong"/>
        </w:rPr>
        <w:t>Soil Quality Index</w:t>
      </w:r>
      <w:r w:rsidR="009B558D" w:rsidRPr="003465D5">
        <w:t xml:space="preserve">, </w:t>
      </w:r>
      <w:r w:rsidR="009B558D" w:rsidRPr="003465D5">
        <w:rPr>
          <w:rStyle w:val="Strong"/>
        </w:rPr>
        <w:t>Soil Classification</w:t>
      </w:r>
      <w:r w:rsidR="009B558D" w:rsidRPr="003465D5">
        <w:t xml:space="preserve"> </w:t>
      </w:r>
      <w:r w:rsidR="009B558D" w:rsidRPr="003465D5">
        <w:rPr>
          <w:b/>
          <w:bCs/>
        </w:rPr>
        <w:t xml:space="preserve">and </w:t>
      </w:r>
      <w:r w:rsidR="009B558D" w:rsidRPr="003465D5">
        <w:rPr>
          <w:rStyle w:val="Strong"/>
        </w:rPr>
        <w:t xml:space="preserve">Akwa Ibom State. </w:t>
      </w:r>
    </w:p>
    <w:p w14:paraId="138AD251" w14:textId="380C509C" w:rsidR="00D17C35" w:rsidRPr="003465D5" w:rsidRDefault="00D17C35" w:rsidP="00F36AE5">
      <w:pPr>
        <w:pStyle w:val="Default"/>
        <w:rPr>
          <w:rFonts w:ascii="Times New Roman" w:hAnsi="Times New Roman" w:cs="Times New Roman"/>
          <w:b/>
          <w:bCs/>
        </w:rPr>
      </w:pPr>
    </w:p>
    <w:p w14:paraId="247B212E" w14:textId="77777777" w:rsidR="00D17C35" w:rsidRPr="003465D5" w:rsidRDefault="00D17C35" w:rsidP="00D17C35">
      <w:pPr>
        <w:pStyle w:val="Default"/>
        <w:jc w:val="center"/>
        <w:rPr>
          <w:rFonts w:ascii="Times New Roman" w:hAnsi="Times New Roman" w:cs="Times New Roman"/>
          <w:b/>
          <w:bCs/>
        </w:rPr>
      </w:pPr>
    </w:p>
    <w:p w14:paraId="083BBC8A" w14:textId="77777777" w:rsidR="00D17C35" w:rsidRPr="003465D5" w:rsidRDefault="00D17C35" w:rsidP="00D17C35">
      <w:pPr>
        <w:pStyle w:val="Default"/>
        <w:jc w:val="center"/>
        <w:rPr>
          <w:rFonts w:ascii="Times New Roman" w:hAnsi="Times New Roman" w:cs="Times New Roman"/>
          <w:b/>
          <w:bCs/>
        </w:rPr>
      </w:pPr>
    </w:p>
    <w:p w14:paraId="40098396" w14:textId="77777777" w:rsidR="00D17C35" w:rsidRPr="003465D5" w:rsidRDefault="00D17C35" w:rsidP="00D17C35">
      <w:pPr>
        <w:pStyle w:val="Default"/>
        <w:jc w:val="center"/>
        <w:rPr>
          <w:rFonts w:ascii="Times New Roman" w:hAnsi="Times New Roman" w:cs="Times New Roman"/>
          <w:b/>
          <w:bCs/>
        </w:rPr>
      </w:pPr>
    </w:p>
    <w:p w14:paraId="3CFB0B8E" w14:textId="77777777" w:rsidR="00D17C35" w:rsidRPr="003465D5" w:rsidRDefault="00D17C35" w:rsidP="00D17C35">
      <w:pPr>
        <w:pStyle w:val="Default"/>
        <w:jc w:val="center"/>
        <w:rPr>
          <w:rFonts w:ascii="Times New Roman" w:hAnsi="Times New Roman" w:cs="Times New Roman"/>
          <w:b/>
          <w:bCs/>
        </w:rPr>
      </w:pPr>
    </w:p>
    <w:p w14:paraId="741F8D37" w14:textId="77777777" w:rsidR="00D17C35" w:rsidRPr="003465D5" w:rsidRDefault="00D17C35" w:rsidP="00D17C35">
      <w:pPr>
        <w:pStyle w:val="Default"/>
        <w:jc w:val="center"/>
        <w:rPr>
          <w:rFonts w:ascii="Times New Roman" w:hAnsi="Times New Roman" w:cs="Times New Roman"/>
          <w:b/>
          <w:bCs/>
        </w:rPr>
      </w:pPr>
    </w:p>
    <w:p w14:paraId="43769C7A" w14:textId="77777777" w:rsidR="00D17C35" w:rsidRPr="003465D5" w:rsidRDefault="00D17C35" w:rsidP="00D17C35">
      <w:pPr>
        <w:pStyle w:val="Default"/>
        <w:jc w:val="center"/>
        <w:rPr>
          <w:rFonts w:ascii="Times New Roman" w:hAnsi="Times New Roman" w:cs="Times New Roman"/>
          <w:b/>
          <w:bCs/>
        </w:rPr>
      </w:pPr>
    </w:p>
    <w:p w14:paraId="69B75535" w14:textId="2CC27229" w:rsidR="00D17C35" w:rsidRPr="003465D5" w:rsidRDefault="00D17C35" w:rsidP="00F36AE5">
      <w:pPr>
        <w:pStyle w:val="Default"/>
        <w:rPr>
          <w:rFonts w:ascii="Times New Roman" w:hAnsi="Times New Roman" w:cs="Times New Roman"/>
          <w:b/>
          <w:bCs/>
        </w:rPr>
      </w:pPr>
    </w:p>
    <w:p w14:paraId="3AA260A4" w14:textId="77777777" w:rsidR="00F36AE5" w:rsidRPr="003465D5" w:rsidRDefault="00F36AE5" w:rsidP="00F36AE5">
      <w:pPr>
        <w:pStyle w:val="Default"/>
        <w:rPr>
          <w:rFonts w:ascii="Times New Roman" w:hAnsi="Times New Roman" w:cs="Times New Roman"/>
          <w:b/>
          <w:bCs/>
        </w:rPr>
      </w:pPr>
    </w:p>
    <w:p w14:paraId="5949612C" w14:textId="6F21AC93" w:rsidR="00385BAC" w:rsidRPr="003465D5" w:rsidRDefault="00385BAC" w:rsidP="00D17C35">
      <w:pPr>
        <w:pStyle w:val="Default"/>
        <w:jc w:val="center"/>
        <w:rPr>
          <w:rFonts w:ascii="Times New Roman" w:hAnsi="Times New Roman" w:cs="Times New Roman"/>
          <w:b/>
          <w:bCs/>
        </w:rPr>
      </w:pPr>
    </w:p>
    <w:p w14:paraId="79E66A33" w14:textId="0076EA6A" w:rsidR="00385BAC" w:rsidRDefault="00385BAC" w:rsidP="00D17C35">
      <w:pPr>
        <w:pStyle w:val="Default"/>
        <w:jc w:val="center"/>
        <w:rPr>
          <w:rFonts w:ascii="Times New Roman" w:hAnsi="Times New Roman" w:cs="Times New Roman"/>
          <w:b/>
          <w:bCs/>
        </w:rPr>
      </w:pPr>
    </w:p>
    <w:p w14:paraId="6D0B979B" w14:textId="70C410DD" w:rsidR="009718B6" w:rsidRDefault="009718B6" w:rsidP="00D17C35">
      <w:pPr>
        <w:pStyle w:val="Default"/>
        <w:jc w:val="center"/>
        <w:rPr>
          <w:rFonts w:ascii="Times New Roman" w:hAnsi="Times New Roman" w:cs="Times New Roman"/>
          <w:b/>
          <w:bCs/>
        </w:rPr>
      </w:pPr>
    </w:p>
    <w:p w14:paraId="2CC7E7E5" w14:textId="77777777" w:rsidR="009718B6" w:rsidRPr="003465D5" w:rsidRDefault="009718B6" w:rsidP="00D17C35">
      <w:pPr>
        <w:pStyle w:val="Default"/>
        <w:jc w:val="center"/>
        <w:rPr>
          <w:rFonts w:ascii="Times New Roman" w:hAnsi="Times New Roman" w:cs="Times New Roman"/>
          <w:b/>
          <w:bCs/>
        </w:rPr>
      </w:pPr>
    </w:p>
    <w:p w14:paraId="59EF5FB6" w14:textId="0ABD0202" w:rsidR="009B558D" w:rsidRDefault="009B558D" w:rsidP="00D17C35">
      <w:pPr>
        <w:pStyle w:val="Default"/>
        <w:jc w:val="center"/>
        <w:rPr>
          <w:rFonts w:ascii="Times New Roman" w:hAnsi="Times New Roman" w:cs="Times New Roman"/>
          <w:b/>
          <w:bCs/>
        </w:rPr>
      </w:pPr>
    </w:p>
    <w:p w14:paraId="1002AA8C" w14:textId="51556997" w:rsidR="00783D73" w:rsidRDefault="00783D73" w:rsidP="00D17C35">
      <w:pPr>
        <w:pStyle w:val="Default"/>
        <w:jc w:val="center"/>
        <w:rPr>
          <w:rFonts w:ascii="Times New Roman" w:hAnsi="Times New Roman" w:cs="Times New Roman"/>
          <w:b/>
          <w:bCs/>
        </w:rPr>
      </w:pPr>
    </w:p>
    <w:p w14:paraId="54C0B08D" w14:textId="7F42043C" w:rsidR="00783D73" w:rsidRDefault="00783D73" w:rsidP="00D17C35">
      <w:pPr>
        <w:pStyle w:val="Default"/>
        <w:jc w:val="center"/>
        <w:rPr>
          <w:rFonts w:ascii="Times New Roman" w:hAnsi="Times New Roman" w:cs="Times New Roman"/>
          <w:b/>
          <w:bCs/>
        </w:rPr>
      </w:pPr>
    </w:p>
    <w:p w14:paraId="22A96B08" w14:textId="77777777" w:rsidR="00783D73" w:rsidRPr="003465D5" w:rsidRDefault="00783D73" w:rsidP="00D17C35">
      <w:pPr>
        <w:pStyle w:val="Default"/>
        <w:jc w:val="center"/>
        <w:rPr>
          <w:rFonts w:ascii="Times New Roman" w:hAnsi="Times New Roman" w:cs="Times New Roman"/>
          <w:b/>
          <w:bCs/>
        </w:rPr>
      </w:pPr>
    </w:p>
    <w:p w14:paraId="509D81EC" w14:textId="77777777" w:rsidR="00D17C35" w:rsidRPr="003465D5" w:rsidRDefault="00D17C35" w:rsidP="00D17C35">
      <w:pPr>
        <w:pStyle w:val="Default"/>
        <w:jc w:val="center"/>
        <w:rPr>
          <w:rFonts w:ascii="Times New Roman" w:hAnsi="Times New Roman" w:cs="Times New Roman"/>
          <w:b/>
          <w:bCs/>
        </w:rPr>
      </w:pPr>
      <w:bookmarkStart w:id="0" w:name="_GoBack"/>
      <w:bookmarkEnd w:id="0"/>
    </w:p>
    <w:p w14:paraId="511F3087" w14:textId="77777777" w:rsidR="0000000C" w:rsidRPr="0000000C" w:rsidRDefault="0000000C" w:rsidP="001D2AA9">
      <w:pPr>
        <w:spacing w:after="0" w:line="240" w:lineRule="auto"/>
        <w:outlineLvl w:val="2"/>
        <w:rPr>
          <w:rFonts w:ascii="Times New Roman" w:eastAsia="Times New Roman" w:hAnsi="Times New Roman" w:cs="Times New Roman"/>
          <w:b/>
          <w:bCs/>
          <w:sz w:val="24"/>
          <w:szCs w:val="24"/>
        </w:rPr>
      </w:pPr>
      <w:r w:rsidRPr="0000000C">
        <w:rPr>
          <w:rFonts w:ascii="Times New Roman" w:eastAsia="Times New Roman" w:hAnsi="Times New Roman" w:cs="Times New Roman"/>
          <w:b/>
          <w:bCs/>
          <w:sz w:val="24"/>
          <w:szCs w:val="24"/>
        </w:rPr>
        <w:t>Introduction</w:t>
      </w:r>
    </w:p>
    <w:p w14:paraId="349590BE" w14:textId="230145C4"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Soils represent the “Earth’s Critical Zone,” a dynamic interface extending from the canopy layer to the underlying bedrock, encompassing processes and resources that sustain terrestrial life and ecosystem functions. Globally, inappropriate agricultural practices have contributed to declining soil fertility and environmental degradation, underscoring the need for sustainable soil and land management strategies to support long-term agricultural productivity (</w:t>
      </w:r>
      <w:proofErr w:type="spellStart"/>
      <w:r w:rsidRPr="0000000C">
        <w:rPr>
          <w:rFonts w:ascii="Times New Roman" w:eastAsia="Times New Roman" w:hAnsi="Times New Roman" w:cs="Times New Roman"/>
          <w:sz w:val="24"/>
          <w:szCs w:val="24"/>
        </w:rPr>
        <w:t>Murugasamy</w:t>
      </w:r>
      <w:proofErr w:type="spellEnd"/>
      <w:r w:rsidRPr="0000000C">
        <w:rPr>
          <w:rFonts w:ascii="Times New Roman" w:eastAsia="Times New Roman" w:hAnsi="Times New Roman" w:cs="Times New Roman"/>
          <w:sz w:val="24"/>
          <w:szCs w:val="24"/>
        </w:rPr>
        <w:t xml:space="preserve">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2023).</w:t>
      </w:r>
    </w:p>
    <w:p w14:paraId="68DE8749" w14:textId="5D6BD84F"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 xml:space="preserve">Parent material constitutes a fundamental factor influencing soil genesis, particularly during the early stages of soil formation and development (Hahm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2014). It plays a key role in determining the physical and chemical characteristics of soils, thereby influencing pedogenesis. While numerous studies have explored the relationships between parent material and soil chemistry, limited attention has been given to such relationships in semi-arid tropical environments (da Silva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2022; Sheng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2023).</w:t>
      </w:r>
    </w:p>
    <w:p w14:paraId="3BF8F98D" w14:textId="629C7787"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The capacity of a soil to sustain ecosystem functions is determined by the collective interaction of various soil properties, often referred to as soil quality indicators. These indicators provide measurable attributes that reflect the soil’s physical, chemical, and biological capacity to perform specific functions (</w:t>
      </w:r>
      <w:proofErr w:type="spellStart"/>
      <w:r w:rsidRPr="0000000C">
        <w:rPr>
          <w:rFonts w:ascii="Times New Roman" w:eastAsia="Times New Roman" w:hAnsi="Times New Roman" w:cs="Times New Roman"/>
          <w:sz w:val="24"/>
          <w:szCs w:val="24"/>
        </w:rPr>
        <w:t>Murugasamy</w:t>
      </w:r>
      <w:proofErr w:type="spellEnd"/>
      <w:r w:rsidRPr="0000000C">
        <w:rPr>
          <w:rFonts w:ascii="Times New Roman" w:eastAsia="Times New Roman" w:hAnsi="Times New Roman" w:cs="Times New Roman"/>
          <w:sz w:val="24"/>
          <w:szCs w:val="24"/>
        </w:rPr>
        <w:t xml:space="preserve">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2023; Sofo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2022). According to Jenny (1994), although the influence of parent material on soil properties may diminish over time due to climatic and biological factors, the duration and extent of this influence remain uncertain. Even slight variations in parent material composition can lead to pronounced differences in soil properties.</w:t>
      </w:r>
    </w:p>
    <w:p w14:paraId="598A5DA1" w14:textId="5704D164"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 xml:space="preserve">Understanding the contribution of parent material to soil formation is therefore vital for applications in precision agriculture, biogeochemical modeling, soil fertility management, and land-use planning (Wilson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2017; Hore &amp; Hore, 2024). Differences in soil fertility and quality across landscapes are frequently attributed to variations in parent material, among other soil-forming factors. For instance, Schaetz (1991) linked variations in soil texture and nutrient composition across landscapes to differences in parent material, noting distinctive grain sizes among soils derived from schist, granite, and pyroclastic materials. Similarly, Wilson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(1999) observed that soils formed from granodiorite, quartzite, and basalt exhibited differing textural and fertility characteristics, which were attributed to differences in the original mineral grain size of the parent materials.</w:t>
      </w:r>
    </w:p>
    <w:p w14:paraId="2C36C74D" w14:textId="3BFD3A30"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 xml:space="preserve">The mineralogical composition and abundance of the constituent materials influence the soil’s structure, nutrient reservoir, and geochemical processes, which collectively determine soil fertility status. Mareschal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(2015) documented variations in soil particle size distribution, pH, exchangeable cations (Ca, Mg, K), cation exchange capacity (CEC), and extractable Fe and Al among soils derived from granite, basalt, and diorite. Similarly, </w:t>
      </w:r>
      <w:proofErr w:type="spellStart"/>
      <w:r w:rsidRPr="0000000C">
        <w:rPr>
          <w:rFonts w:ascii="Times New Roman" w:eastAsia="Times New Roman" w:hAnsi="Times New Roman" w:cs="Times New Roman"/>
          <w:sz w:val="24"/>
          <w:szCs w:val="24"/>
        </w:rPr>
        <w:t>Yousefifard</w:t>
      </w:r>
      <w:proofErr w:type="spellEnd"/>
      <w:r w:rsidRPr="0000000C">
        <w:rPr>
          <w:rFonts w:ascii="Times New Roman" w:eastAsia="Times New Roman" w:hAnsi="Times New Roman" w:cs="Times New Roman"/>
          <w:sz w:val="24"/>
          <w:szCs w:val="24"/>
        </w:rPr>
        <w:t xml:space="preserve">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(2015) reported distinct fertility levels in soils developed from granite/diorite compared to those derived from andesite and dacite parent rocks.</w:t>
      </w:r>
    </w:p>
    <w:p w14:paraId="5AEEC6E8" w14:textId="587BE7D9" w:rsid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A comprehensive understanding of nutrient distribution and soil quality as influenced by parent material is therefore essential for achieving effective soil fertility management, sustainable crop production, and environmental conservation. Such knowledge promotes soil health, reduces degradation and pollution, and enhances agricultural sustainability. Consequently, this study was undertaken to evaluate the fertility and quality of soils developed from contrasting parent materials in Akwa Ibom State, Nigeria.</w:t>
      </w:r>
    </w:p>
    <w:p w14:paraId="247A56C9" w14:textId="04602687" w:rsidR="00783D73" w:rsidRDefault="00783D73" w:rsidP="0000000C">
      <w:pPr>
        <w:spacing w:after="0" w:line="240" w:lineRule="auto"/>
        <w:jc w:val="both"/>
        <w:rPr>
          <w:rFonts w:ascii="Times New Roman" w:eastAsia="Times New Roman" w:hAnsi="Times New Roman" w:cs="Times New Roman"/>
          <w:sz w:val="24"/>
          <w:szCs w:val="24"/>
        </w:rPr>
      </w:pPr>
    </w:p>
    <w:p w14:paraId="77B2C3C9" w14:textId="200DDF72" w:rsidR="00783D73" w:rsidRDefault="00783D73" w:rsidP="0000000C">
      <w:pPr>
        <w:spacing w:after="0" w:line="240" w:lineRule="auto"/>
        <w:jc w:val="both"/>
        <w:rPr>
          <w:rFonts w:ascii="Times New Roman" w:eastAsia="Times New Roman" w:hAnsi="Times New Roman" w:cs="Times New Roman"/>
          <w:sz w:val="24"/>
          <w:szCs w:val="24"/>
        </w:rPr>
      </w:pPr>
    </w:p>
    <w:p w14:paraId="4F41E1C5" w14:textId="2D7F15BD" w:rsidR="00783D73" w:rsidRDefault="00783D73" w:rsidP="0000000C">
      <w:pPr>
        <w:spacing w:after="0" w:line="240" w:lineRule="auto"/>
        <w:jc w:val="both"/>
        <w:rPr>
          <w:rFonts w:ascii="Times New Roman" w:eastAsia="Times New Roman" w:hAnsi="Times New Roman" w:cs="Times New Roman"/>
          <w:sz w:val="24"/>
          <w:szCs w:val="24"/>
        </w:rPr>
      </w:pPr>
    </w:p>
    <w:p w14:paraId="7F71BEF6" w14:textId="77777777" w:rsidR="00783D73" w:rsidRPr="0000000C" w:rsidRDefault="00783D73" w:rsidP="0000000C">
      <w:pPr>
        <w:spacing w:after="0" w:line="240" w:lineRule="auto"/>
        <w:jc w:val="both"/>
        <w:rPr>
          <w:rFonts w:ascii="Times New Roman" w:eastAsia="Times New Roman" w:hAnsi="Times New Roman" w:cs="Times New Roman"/>
          <w:sz w:val="24"/>
          <w:szCs w:val="24"/>
        </w:rPr>
      </w:pPr>
    </w:p>
    <w:p w14:paraId="42780DE8" w14:textId="77777777" w:rsidR="0000000C" w:rsidRPr="003465D5" w:rsidRDefault="0000000C" w:rsidP="0000000C">
      <w:pPr>
        <w:pStyle w:val="Heading2"/>
        <w:spacing w:before="0"/>
        <w:jc w:val="both"/>
        <w:rPr>
          <w:rFonts w:ascii="Times New Roman" w:hAnsi="Times New Roman" w:cs="Times New Roman"/>
          <w:color w:val="auto"/>
          <w:sz w:val="24"/>
          <w:szCs w:val="24"/>
        </w:rPr>
      </w:pPr>
      <w:r w:rsidRPr="003465D5">
        <w:rPr>
          <w:rStyle w:val="Strong"/>
          <w:rFonts w:ascii="Times New Roman" w:hAnsi="Times New Roman" w:cs="Times New Roman"/>
          <w:color w:val="auto"/>
          <w:sz w:val="24"/>
          <w:szCs w:val="24"/>
        </w:rPr>
        <w:lastRenderedPageBreak/>
        <w:t>2. Materials and Methods</w:t>
      </w:r>
    </w:p>
    <w:p w14:paraId="12BA5447" w14:textId="77777777" w:rsidR="0000000C" w:rsidRPr="003465D5" w:rsidRDefault="0000000C" w:rsidP="0000000C">
      <w:pPr>
        <w:pStyle w:val="Heading3"/>
        <w:spacing w:before="0" w:beforeAutospacing="0" w:after="0" w:afterAutospacing="0"/>
        <w:jc w:val="both"/>
        <w:rPr>
          <w:b w:val="0"/>
          <w:bCs w:val="0"/>
          <w:sz w:val="24"/>
          <w:szCs w:val="24"/>
        </w:rPr>
      </w:pPr>
      <w:r w:rsidRPr="003465D5">
        <w:rPr>
          <w:rStyle w:val="Strong"/>
          <w:b/>
          <w:bCs/>
          <w:sz w:val="24"/>
          <w:szCs w:val="24"/>
        </w:rPr>
        <w:t>2.1 Study Area</w:t>
      </w:r>
    </w:p>
    <w:p w14:paraId="59221F5E" w14:textId="3DC5C88D" w:rsidR="0000000C" w:rsidRPr="003465D5" w:rsidRDefault="0000000C" w:rsidP="0000000C">
      <w:pPr>
        <w:pStyle w:val="NormalWeb"/>
        <w:spacing w:before="0" w:beforeAutospacing="0" w:after="0" w:afterAutospacing="0"/>
        <w:jc w:val="both"/>
      </w:pPr>
      <w:r w:rsidRPr="003465D5">
        <w:t xml:space="preserve">The study was conducted in </w:t>
      </w:r>
      <w:r w:rsidRPr="003465D5">
        <w:rPr>
          <w:rStyle w:val="Strong"/>
          <w:b w:val="0"/>
          <w:bCs w:val="0"/>
        </w:rPr>
        <w:t>Akwa Ibom State</w:t>
      </w:r>
      <w:r w:rsidRPr="003465D5">
        <w:t xml:space="preserve">, located in the South-South geopolitical zone of Nigeria. Geographically, the state lies between latitudes </w:t>
      </w:r>
      <w:r w:rsidRPr="003465D5">
        <w:rPr>
          <w:rStyle w:val="Strong"/>
          <w:b w:val="0"/>
          <w:bCs w:val="0"/>
        </w:rPr>
        <w:t>4°30′ and 5°30′ N</w:t>
      </w:r>
      <w:r w:rsidRPr="003465D5">
        <w:t xml:space="preserve"> and longitudes </w:t>
      </w:r>
      <w:r w:rsidRPr="003465D5">
        <w:rPr>
          <w:rStyle w:val="Strong"/>
          <w:b w:val="0"/>
          <w:bCs w:val="0"/>
        </w:rPr>
        <w:t>7°30′ and 8°20′ E</w:t>
      </w:r>
      <w:r w:rsidRPr="003465D5">
        <w:t xml:space="preserve">. The geology of the area is characterized by </w:t>
      </w:r>
      <w:r w:rsidRPr="003465D5">
        <w:rPr>
          <w:rStyle w:val="Strong"/>
          <w:b w:val="0"/>
          <w:bCs w:val="0"/>
        </w:rPr>
        <w:t>coastal plain sands, alluvial deposits, and sandstone/shale formations</w:t>
      </w:r>
      <w:r w:rsidRPr="003465D5">
        <w:t xml:space="preserve"> as the dominant parent materials. Annual rainfall ranges from </w:t>
      </w:r>
      <w:r w:rsidRPr="003465D5">
        <w:rPr>
          <w:rStyle w:val="Strong"/>
          <w:b w:val="0"/>
          <w:bCs w:val="0"/>
        </w:rPr>
        <w:t>2,500 mm to about 3,000 mm</w:t>
      </w:r>
      <w:r w:rsidRPr="003465D5">
        <w:t xml:space="preserve">, with a distinct dry season lasting between one and three months each year. The </w:t>
      </w:r>
      <w:r w:rsidRPr="003465D5">
        <w:rPr>
          <w:rStyle w:val="Strong"/>
          <w:b w:val="0"/>
          <w:bCs w:val="0"/>
        </w:rPr>
        <w:t>mean annual temperature</w:t>
      </w:r>
      <w:r w:rsidRPr="003465D5">
        <w:t xml:space="preserve"> varies between </w:t>
      </w:r>
      <w:r w:rsidRPr="003465D5">
        <w:rPr>
          <w:rStyle w:val="Strong"/>
          <w:b w:val="0"/>
          <w:bCs w:val="0"/>
        </w:rPr>
        <w:t>26°C and 28°C</w:t>
      </w:r>
      <w:r w:rsidRPr="003465D5">
        <w:t xml:space="preserve">, while </w:t>
      </w:r>
      <w:r w:rsidRPr="003465D5">
        <w:rPr>
          <w:rStyle w:val="Strong"/>
          <w:b w:val="0"/>
          <w:bCs w:val="0"/>
        </w:rPr>
        <w:t>relative humidity</w:t>
      </w:r>
      <w:r w:rsidRPr="003465D5">
        <w:t xml:space="preserve"> averages between </w:t>
      </w:r>
      <w:r w:rsidRPr="003465D5">
        <w:rPr>
          <w:rStyle w:val="Strong"/>
          <w:b w:val="0"/>
          <w:bCs w:val="0"/>
        </w:rPr>
        <w:t>75–80%</w:t>
      </w:r>
      <w:r w:rsidRPr="003465D5">
        <w:t xml:space="preserve">. The topography is diverse, with some parts comprising </w:t>
      </w:r>
      <w:r w:rsidRPr="003465D5">
        <w:rPr>
          <w:rStyle w:val="Strong"/>
          <w:b w:val="0"/>
          <w:bCs w:val="0"/>
        </w:rPr>
        <w:t>hills and steep ridges</w:t>
      </w:r>
      <w:r w:rsidRPr="003465D5">
        <w:t xml:space="preserve">, whereas the </w:t>
      </w:r>
      <w:r w:rsidRPr="003465D5">
        <w:rPr>
          <w:rStyle w:val="Strong"/>
          <w:b w:val="0"/>
          <w:bCs w:val="0"/>
        </w:rPr>
        <w:t>low-lying zones</w:t>
      </w:r>
      <w:r w:rsidRPr="003465D5">
        <w:t xml:space="preserve"> are mainly underlain by </w:t>
      </w:r>
      <w:r w:rsidRPr="003465D5">
        <w:rPr>
          <w:rStyle w:val="Strong"/>
          <w:b w:val="0"/>
          <w:bCs w:val="0"/>
        </w:rPr>
        <w:t>alluvial deposits</w:t>
      </w:r>
      <w:r w:rsidRPr="003465D5">
        <w:t xml:space="preserve"> (Petters </w:t>
      </w:r>
      <w:r w:rsidR="0016127F" w:rsidRPr="003465D5">
        <w:rPr>
          <w:i/>
          <w:iCs/>
        </w:rPr>
        <w:t>et al</w:t>
      </w:r>
      <w:r w:rsidRPr="003465D5">
        <w:t>., 1989).</w:t>
      </w:r>
    </w:p>
    <w:p w14:paraId="0D1A3F81" w14:textId="77777777" w:rsidR="0000000C" w:rsidRPr="003465D5" w:rsidRDefault="0000000C" w:rsidP="0000000C">
      <w:pPr>
        <w:pStyle w:val="Heading3"/>
        <w:spacing w:before="0" w:beforeAutospacing="0" w:after="0" w:afterAutospacing="0"/>
        <w:jc w:val="both"/>
        <w:rPr>
          <w:b w:val="0"/>
          <w:bCs w:val="0"/>
          <w:sz w:val="24"/>
          <w:szCs w:val="24"/>
        </w:rPr>
      </w:pPr>
      <w:r w:rsidRPr="003465D5">
        <w:rPr>
          <w:rStyle w:val="Strong"/>
          <w:b/>
          <w:bCs/>
          <w:sz w:val="24"/>
          <w:szCs w:val="24"/>
        </w:rPr>
        <w:t>2.2 Field Sampling</w:t>
      </w:r>
    </w:p>
    <w:p w14:paraId="62BD7242" w14:textId="40B7D62C" w:rsidR="0000000C" w:rsidRPr="003465D5" w:rsidRDefault="0000000C" w:rsidP="0000000C">
      <w:pPr>
        <w:pStyle w:val="NormalWeb"/>
        <w:spacing w:before="0" w:beforeAutospacing="0" w:after="0" w:afterAutospacing="0"/>
        <w:jc w:val="both"/>
      </w:pPr>
      <w:r w:rsidRPr="003465D5">
        <w:t xml:space="preserve">According to Petters </w:t>
      </w:r>
      <w:r w:rsidR="0016127F" w:rsidRPr="003465D5">
        <w:rPr>
          <w:i/>
          <w:iCs/>
        </w:rPr>
        <w:t>et al</w:t>
      </w:r>
      <w:r w:rsidRPr="003465D5">
        <w:t xml:space="preserve">. (1989), four major parent materials occur within the study area. Based on this classification, three were selected for detailed investigation: </w:t>
      </w:r>
      <w:r w:rsidRPr="003465D5">
        <w:rPr>
          <w:rStyle w:val="Strong"/>
          <w:b w:val="0"/>
          <w:bCs w:val="0"/>
        </w:rPr>
        <w:t>coastal plain sand</w:t>
      </w:r>
      <w:r w:rsidRPr="003465D5">
        <w:t xml:space="preserve">, </w:t>
      </w:r>
      <w:r w:rsidRPr="003465D5">
        <w:rPr>
          <w:rStyle w:val="Strong"/>
          <w:b w:val="0"/>
          <w:bCs w:val="0"/>
        </w:rPr>
        <w:t>shale stone</w:t>
      </w:r>
      <w:r w:rsidRPr="003465D5">
        <w:t xml:space="preserve">, and </w:t>
      </w:r>
      <w:r w:rsidRPr="003465D5">
        <w:rPr>
          <w:rStyle w:val="Strong"/>
          <w:b w:val="0"/>
          <w:bCs w:val="0"/>
        </w:rPr>
        <w:t>alluvial deposits</w:t>
      </w:r>
      <w:r w:rsidRPr="003465D5">
        <w:t xml:space="preserve">. Within each parent material, </w:t>
      </w:r>
      <w:r w:rsidRPr="003465D5">
        <w:rPr>
          <w:rStyle w:val="Strong"/>
          <w:b w:val="0"/>
          <w:bCs w:val="0"/>
        </w:rPr>
        <w:t>three representative profile pits</w:t>
      </w:r>
      <w:r w:rsidRPr="003465D5">
        <w:t xml:space="preserve"> were excavated, described, and sampled following the </w:t>
      </w:r>
      <w:r w:rsidRPr="003465D5">
        <w:rPr>
          <w:rStyle w:val="Strong"/>
          <w:b w:val="0"/>
          <w:bCs w:val="0"/>
        </w:rPr>
        <w:t>FAO (1990)</w:t>
      </w:r>
      <w:r w:rsidRPr="003465D5">
        <w:t xml:space="preserve"> guidelines for soil profile characterization. Soil samples were collected from various </w:t>
      </w:r>
      <w:r w:rsidRPr="003465D5">
        <w:rPr>
          <w:rStyle w:val="Strong"/>
          <w:b w:val="0"/>
          <w:bCs w:val="0"/>
        </w:rPr>
        <w:t>genetic horizons</w:t>
      </w:r>
      <w:r w:rsidRPr="003465D5">
        <w:t xml:space="preserve"> for laboratory analyses, resulting in a total of </w:t>
      </w:r>
      <w:r w:rsidRPr="003465D5">
        <w:rPr>
          <w:rStyle w:val="Strong"/>
          <w:b w:val="0"/>
          <w:bCs w:val="0"/>
        </w:rPr>
        <w:t>nine profile pits</w:t>
      </w:r>
      <w:r w:rsidRPr="003465D5">
        <w:t xml:space="preserve"> across the study locations.</w:t>
      </w:r>
    </w:p>
    <w:p w14:paraId="18D53468" w14:textId="77777777" w:rsidR="0000000C" w:rsidRPr="003465D5" w:rsidRDefault="0000000C" w:rsidP="0000000C">
      <w:pPr>
        <w:pStyle w:val="Heading3"/>
        <w:spacing w:before="0" w:beforeAutospacing="0" w:after="0" w:afterAutospacing="0"/>
        <w:jc w:val="both"/>
        <w:rPr>
          <w:b w:val="0"/>
          <w:bCs w:val="0"/>
          <w:sz w:val="24"/>
          <w:szCs w:val="24"/>
        </w:rPr>
      </w:pPr>
      <w:r w:rsidRPr="003465D5">
        <w:rPr>
          <w:rStyle w:val="Strong"/>
          <w:b/>
          <w:bCs/>
          <w:sz w:val="24"/>
          <w:szCs w:val="24"/>
        </w:rPr>
        <w:t>2.3 Laboratory Analysis</w:t>
      </w:r>
    </w:p>
    <w:p w14:paraId="464838DF" w14:textId="77777777" w:rsidR="0000000C" w:rsidRPr="003465D5" w:rsidRDefault="0000000C" w:rsidP="0000000C">
      <w:pPr>
        <w:pStyle w:val="NormalWeb"/>
        <w:spacing w:before="0" w:beforeAutospacing="0" w:after="0" w:afterAutospacing="0"/>
        <w:jc w:val="both"/>
      </w:pPr>
      <w:r w:rsidRPr="003465D5">
        <w:t>All laboratory analyses were conducted using standard procedures.</w:t>
      </w:r>
    </w:p>
    <w:p w14:paraId="5BBA9A9A" w14:textId="0626D109" w:rsidR="0000000C" w:rsidRPr="003465D5" w:rsidRDefault="0000000C" w:rsidP="0000000C">
      <w:pPr>
        <w:pStyle w:val="NormalWeb"/>
        <w:numPr>
          <w:ilvl w:val="0"/>
          <w:numId w:val="1"/>
        </w:numPr>
        <w:spacing w:before="0" w:beforeAutospacing="0"/>
        <w:jc w:val="both"/>
      </w:pPr>
      <w:r w:rsidRPr="003465D5">
        <w:rPr>
          <w:rStyle w:val="Strong"/>
          <w:b w:val="0"/>
          <w:bCs w:val="0"/>
        </w:rPr>
        <w:t>Particle size distribution</w:t>
      </w:r>
      <w:r w:rsidRPr="003465D5">
        <w:t xml:space="preserve"> was determined using the </w:t>
      </w:r>
      <w:proofErr w:type="spellStart"/>
      <w:r w:rsidRPr="003465D5">
        <w:rPr>
          <w:rStyle w:val="Strong"/>
          <w:b w:val="0"/>
          <w:bCs w:val="0"/>
        </w:rPr>
        <w:t>Bouyoucos</w:t>
      </w:r>
      <w:proofErr w:type="spellEnd"/>
      <w:r w:rsidRPr="003465D5">
        <w:rPr>
          <w:rStyle w:val="Strong"/>
          <w:b w:val="0"/>
          <w:bCs w:val="0"/>
        </w:rPr>
        <w:t xml:space="preserve"> hydrometer method</w:t>
      </w:r>
      <w:r w:rsidRPr="003465D5">
        <w:t xml:space="preserve"> (Udo </w:t>
      </w:r>
      <w:r w:rsidR="0016127F" w:rsidRPr="003465D5">
        <w:rPr>
          <w:i/>
          <w:iCs/>
        </w:rPr>
        <w:t>et al</w:t>
      </w:r>
      <w:r w:rsidRPr="003465D5">
        <w:t>., 2009).</w:t>
      </w:r>
    </w:p>
    <w:p w14:paraId="20C9ECC0" w14:textId="77777777" w:rsidR="0000000C" w:rsidRPr="003465D5" w:rsidRDefault="0000000C" w:rsidP="0000000C">
      <w:pPr>
        <w:pStyle w:val="NormalWeb"/>
        <w:numPr>
          <w:ilvl w:val="0"/>
          <w:numId w:val="1"/>
        </w:numPr>
        <w:spacing w:before="0" w:beforeAutospacing="0"/>
        <w:jc w:val="both"/>
      </w:pPr>
      <w:r w:rsidRPr="003465D5">
        <w:rPr>
          <w:rStyle w:val="Strong"/>
          <w:b w:val="0"/>
          <w:bCs w:val="0"/>
        </w:rPr>
        <w:t>Soil pH</w:t>
      </w:r>
      <w:r w:rsidRPr="003465D5">
        <w:t xml:space="preserve"> was measured in a </w:t>
      </w:r>
      <w:r w:rsidRPr="003465D5">
        <w:rPr>
          <w:rStyle w:val="Strong"/>
          <w:b w:val="0"/>
          <w:bCs w:val="0"/>
        </w:rPr>
        <w:t>1:2.5 soil-to-water suspension</w:t>
      </w:r>
      <w:r w:rsidRPr="003465D5">
        <w:t xml:space="preserve"> using a </w:t>
      </w:r>
      <w:r w:rsidRPr="003465D5">
        <w:rPr>
          <w:rStyle w:val="Strong"/>
          <w:b w:val="0"/>
          <w:bCs w:val="0"/>
        </w:rPr>
        <w:t>glass electrode pH meter</w:t>
      </w:r>
      <w:r w:rsidRPr="003465D5">
        <w:t>.</w:t>
      </w:r>
    </w:p>
    <w:p w14:paraId="7D8C3D51" w14:textId="77777777" w:rsidR="0000000C" w:rsidRPr="003465D5" w:rsidRDefault="0000000C" w:rsidP="0000000C">
      <w:pPr>
        <w:pStyle w:val="NormalWeb"/>
        <w:numPr>
          <w:ilvl w:val="0"/>
          <w:numId w:val="1"/>
        </w:numPr>
        <w:spacing w:before="0" w:beforeAutospacing="0"/>
        <w:jc w:val="both"/>
      </w:pPr>
      <w:r w:rsidRPr="003465D5">
        <w:rPr>
          <w:rStyle w:val="Strong"/>
          <w:b w:val="0"/>
          <w:bCs w:val="0"/>
        </w:rPr>
        <w:t>Organic carbon</w:t>
      </w:r>
      <w:r w:rsidRPr="003465D5">
        <w:t xml:space="preserve"> content was determined by the </w:t>
      </w:r>
      <w:r w:rsidRPr="003465D5">
        <w:rPr>
          <w:rStyle w:val="Strong"/>
          <w:b w:val="0"/>
          <w:bCs w:val="0"/>
        </w:rPr>
        <w:t>dichromate wet oxidation method</w:t>
      </w:r>
      <w:r w:rsidRPr="003465D5">
        <w:t xml:space="preserve"> (Nelson &amp; Sommers, 1996).</w:t>
      </w:r>
    </w:p>
    <w:p w14:paraId="081935C7" w14:textId="72FACD3A" w:rsidR="0000000C" w:rsidRPr="003465D5" w:rsidRDefault="0000000C" w:rsidP="0000000C">
      <w:pPr>
        <w:pStyle w:val="NormalWeb"/>
        <w:numPr>
          <w:ilvl w:val="0"/>
          <w:numId w:val="1"/>
        </w:numPr>
        <w:spacing w:before="0" w:beforeAutospacing="0"/>
        <w:jc w:val="both"/>
      </w:pPr>
      <w:r w:rsidRPr="003465D5">
        <w:rPr>
          <w:rStyle w:val="Strong"/>
          <w:b w:val="0"/>
          <w:bCs w:val="0"/>
        </w:rPr>
        <w:t>Available phosphorus (P)</w:t>
      </w:r>
      <w:r w:rsidRPr="003465D5">
        <w:t xml:space="preserve"> was extracted using the </w:t>
      </w:r>
      <w:r w:rsidRPr="003465D5">
        <w:rPr>
          <w:rStyle w:val="Strong"/>
          <w:b w:val="0"/>
          <w:bCs w:val="0"/>
        </w:rPr>
        <w:t>Bray P-1 method</w:t>
      </w:r>
      <w:r w:rsidRPr="003465D5">
        <w:t xml:space="preserve">, and phosphorus in the extract was quantified </w:t>
      </w:r>
      <w:proofErr w:type="spellStart"/>
      <w:r w:rsidRPr="003465D5">
        <w:t>colorimetrically</w:t>
      </w:r>
      <w:proofErr w:type="spellEnd"/>
      <w:r w:rsidRPr="003465D5">
        <w:t xml:space="preserve"> by the </w:t>
      </w:r>
      <w:r w:rsidRPr="003465D5">
        <w:rPr>
          <w:rStyle w:val="Strong"/>
          <w:b w:val="0"/>
          <w:bCs w:val="0"/>
        </w:rPr>
        <w:t>blue method</w:t>
      </w:r>
      <w:r w:rsidRPr="003465D5">
        <w:t xml:space="preserve"> (Udo </w:t>
      </w:r>
      <w:r w:rsidR="0016127F" w:rsidRPr="003465D5">
        <w:rPr>
          <w:i/>
          <w:iCs/>
        </w:rPr>
        <w:t>et al</w:t>
      </w:r>
      <w:r w:rsidRPr="003465D5">
        <w:t>., 2009).</w:t>
      </w:r>
    </w:p>
    <w:p w14:paraId="4A30D5C1" w14:textId="09D97B57" w:rsidR="0000000C" w:rsidRPr="003465D5" w:rsidRDefault="0000000C" w:rsidP="0000000C">
      <w:pPr>
        <w:pStyle w:val="NormalWeb"/>
        <w:numPr>
          <w:ilvl w:val="0"/>
          <w:numId w:val="1"/>
        </w:numPr>
        <w:spacing w:before="0" w:beforeAutospacing="0"/>
        <w:jc w:val="both"/>
      </w:pPr>
      <w:r w:rsidRPr="003465D5">
        <w:rPr>
          <w:rStyle w:val="Strong"/>
          <w:b w:val="0"/>
          <w:bCs w:val="0"/>
        </w:rPr>
        <w:t>Total nitrogen (N)</w:t>
      </w:r>
      <w:r w:rsidRPr="003465D5">
        <w:t xml:space="preserve"> was determined using the </w:t>
      </w:r>
      <w:r w:rsidRPr="003465D5">
        <w:rPr>
          <w:rStyle w:val="Strong"/>
          <w:b w:val="0"/>
          <w:bCs w:val="0"/>
        </w:rPr>
        <w:t>micro-Kjeldahl digestion and distillation method</w:t>
      </w:r>
      <w:r w:rsidRPr="003465D5">
        <w:t xml:space="preserve"> (Udo </w:t>
      </w:r>
      <w:r w:rsidR="0016127F" w:rsidRPr="003465D5">
        <w:rPr>
          <w:i/>
          <w:iCs/>
        </w:rPr>
        <w:t>et al</w:t>
      </w:r>
      <w:r w:rsidRPr="003465D5">
        <w:t>., 2009).</w:t>
      </w:r>
    </w:p>
    <w:p w14:paraId="4E852B5F" w14:textId="77777777" w:rsidR="0000000C" w:rsidRPr="003465D5" w:rsidRDefault="0000000C" w:rsidP="0000000C">
      <w:pPr>
        <w:pStyle w:val="NormalWeb"/>
        <w:numPr>
          <w:ilvl w:val="0"/>
          <w:numId w:val="1"/>
        </w:numPr>
        <w:spacing w:before="0" w:beforeAutospacing="0"/>
        <w:jc w:val="both"/>
      </w:pPr>
      <w:r w:rsidRPr="003465D5">
        <w:rPr>
          <w:rStyle w:val="Strong"/>
          <w:b w:val="0"/>
          <w:bCs w:val="0"/>
        </w:rPr>
        <w:t>Exchangeable bases (Ca, Mg, K, Na)</w:t>
      </w:r>
      <w:r w:rsidRPr="003465D5">
        <w:t xml:space="preserve"> were extracted with </w:t>
      </w:r>
      <w:r w:rsidRPr="003465D5">
        <w:rPr>
          <w:rStyle w:val="Strong"/>
          <w:b w:val="0"/>
          <w:bCs w:val="0"/>
        </w:rPr>
        <w:t>1 N ammonium acetate</w:t>
      </w:r>
      <w:r w:rsidRPr="003465D5">
        <w:t xml:space="preserve"> (Thomas, 1996). Exchangeable </w:t>
      </w:r>
      <w:r w:rsidRPr="003465D5">
        <w:rPr>
          <w:rStyle w:val="Strong"/>
          <w:b w:val="0"/>
          <w:bCs w:val="0"/>
        </w:rPr>
        <w:t>K</w:t>
      </w:r>
      <w:r w:rsidRPr="003465D5">
        <w:t xml:space="preserve"> and </w:t>
      </w:r>
      <w:r w:rsidRPr="003465D5">
        <w:rPr>
          <w:rStyle w:val="Strong"/>
          <w:b w:val="0"/>
          <w:bCs w:val="0"/>
        </w:rPr>
        <w:t>Na</w:t>
      </w:r>
      <w:r w:rsidRPr="003465D5">
        <w:t xml:space="preserve"> were determined using a </w:t>
      </w:r>
      <w:r w:rsidRPr="003465D5">
        <w:rPr>
          <w:rStyle w:val="Strong"/>
          <w:b w:val="0"/>
          <w:bCs w:val="0"/>
        </w:rPr>
        <w:t>flame photometer</w:t>
      </w:r>
      <w:r w:rsidRPr="003465D5">
        <w:t xml:space="preserve">, while </w:t>
      </w:r>
      <w:r w:rsidRPr="003465D5">
        <w:rPr>
          <w:rStyle w:val="Strong"/>
          <w:b w:val="0"/>
          <w:bCs w:val="0"/>
        </w:rPr>
        <w:t>Ca</w:t>
      </w:r>
      <w:r w:rsidRPr="003465D5">
        <w:t xml:space="preserve"> and </w:t>
      </w:r>
      <w:r w:rsidRPr="003465D5">
        <w:rPr>
          <w:rStyle w:val="Strong"/>
          <w:b w:val="0"/>
          <w:bCs w:val="0"/>
        </w:rPr>
        <w:t>Mg</w:t>
      </w:r>
      <w:r w:rsidRPr="003465D5">
        <w:t xml:space="preserve"> were analyzed with an </w:t>
      </w:r>
      <w:r w:rsidRPr="003465D5">
        <w:rPr>
          <w:rStyle w:val="Strong"/>
          <w:b w:val="0"/>
          <w:bCs w:val="0"/>
        </w:rPr>
        <w:t>atomic absorption spectrophotometer</w:t>
      </w:r>
      <w:r w:rsidRPr="003465D5">
        <w:t>.</w:t>
      </w:r>
    </w:p>
    <w:p w14:paraId="65DDC8AE" w14:textId="571F06C1" w:rsidR="0000000C" w:rsidRPr="003465D5" w:rsidRDefault="0000000C" w:rsidP="0000000C">
      <w:pPr>
        <w:pStyle w:val="NormalWeb"/>
        <w:numPr>
          <w:ilvl w:val="0"/>
          <w:numId w:val="1"/>
        </w:numPr>
        <w:spacing w:before="0" w:beforeAutospacing="0"/>
        <w:jc w:val="both"/>
      </w:pPr>
      <w:r w:rsidRPr="003465D5">
        <w:rPr>
          <w:rStyle w:val="Strong"/>
          <w:b w:val="0"/>
          <w:bCs w:val="0"/>
        </w:rPr>
        <w:t>Exchange acidity</w:t>
      </w:r>
      <w:r w:rsidRPr="003465D5">
        <w:t xml:space="preserve"> was determined by extraction with </w:t>
      </w:r>
      <w:r w:rsidRPr="003465D5">
        <w:rPr>
          <w:rStyle w:val="Strong"/>
          <w:b w:val="0"/>
          <w:bCs w:val="0"/>
        </w:rPr>
        <w:t>1 N KCl</w:t>
      </w:r>
      <w:r w:rsidRPr="003465D5">
        <w:t xml:space="preserve">, followed by titration (Udo </w:t>
      </w:r>
      <w:r w:rsidR="0016127F" w:rsidRPr="003465D5">
        <w:rPr>
          <w:i/>
          <w:iCs/>
        </w:rPr>
        <w:t>et al</w:t>
      </w:r>
      <w:r w:rsidRPr="003465D5">
        <w:t>., 2009).</w:t>
      </w:r>
    </w:p>
    <w:p w14:paraId="0868AE01" w14:textId="77777777" w:rsidR="0000000C" w:rsidRPr="003465D5" w:rsidRDefault="0000000C" w:rsidP="0000000C">
      <w:pPr>
        <w:pStyle w:val="NormalWeb"/>
        <w:numPr>
          <w:ilvl w:val="0"/>
          <w:numId w:val="1"/>
        </w:numPr>
        <w:spacing w:before="0" w:beforeAutospacing="0"/>
        <w:jc w:val="both"/>
      </w:pPr>
      <w:r w:rsidRPr="003465D5">
        <w:t xml:space="preserve">The </w:t>
      </w:r>
      <w:r w:rsidRPr="003465D5">
        <w:rPr>
          <w:rStyle w:val="Strong"/>
          <w:b w:val="0"/>
          <w:bCs w:val="0"/>
        </w:rPr>
        <w:t>effective cation exchange capacity (ECEC)</w:t>
      </w:r>
      <w:r w:rsidRPr="003465D5">
        <w:t xml:space="preserve"> was obtained by summing the total exchangeable bases and exchangeable acidity.</w:t>
      </w:r>
    </w:p>
    <w:p w14:paraId="32E81A55" w14:textId="77777777" w:rsidR="0000000C" w:rsidRPr="003465D5" w:rsidRDefault="0000000C" w:rsidP="0000000C">
      <w:pPr>
        <w:pStyle w:val="NormalWeb"/>
        <w:numPr>
          <w:ilvl w:val="0"/>
          <w:numId w:val="1"/>
        </w:numPr>
        <w:spacing w:before="0" w:beforeAutospacing="0" w:after="0" w:afterAutospacing="0"/>
        <w:jc w:val="both"/>
      </w:pPr>
      <w:r w:rsidRPr="003465D5">
        <w:rPr>
          <w:rStyle w:val="Strong"/>
          <w:b w:val="0"/>
          <w:bCs w:val="0"/>
        </w:rPr>
        <w:t>Base saturation (BS)</w:t>
      </w:r>
      <w:r w:rsidRPr="003465D5">
        <w:t xml:space="preserve"> was calculated as follows:</w:t>
      </w:r>
    </w:p>
    <w:p w14:paraId="145899A8" w14:textId="5DA9C26E" w:rsidR="0000000C" w:rsidRPr="00B32345" w:rsidRDefault="00A1514B" w:rsidP="00B32345">
      <w:pPr>
        <w:pStyle w:val="NormalWeb"/>
        <w:spacing w:before="0" w:beforeAutospacing="0"/>
        <w:ind w:left="720"/>
        <w:jc w:val="center"/>
        <w:rPr>
          <w:i/>
          <w:iCs/>
        </w:rPr>
      </w:pPr>
      <w:r>
        <w:rPr>
          <w:rStyle w:val="Emphasis"/>
          <w:i w:val="0"/>
        </w:rPr>
        <w:t xml:space="preserve">BS = </w:t>
      </w:r>
      <m:oMath>
        <m:f>
          <m:fPr>
            <m:ctrlPr>
              <w:rPr>
                <w:rStyle w:val="Emphasis"/>
                <w:rFonts w:ascii="Cambria Math" w:hAnsi="Cambria Math"/>
                <w:i w:val="0"/>
                <w:iCs w:val="0"/>
              </w:rPr>
            </m:ctrlPr>
          </m:fPr>
          <m:num>
            <m:r>
              <m:rPr>
                <m:sty m:val="p"/>
              </m:rPr>
              <w:rPr>
                <w:rStyle w:val="Emphasis"/>
                <w:rFonts w:ascii="Cambria Math" w:hAnsi="Cambria Math"/>
              </w:rPr>
              <m:t>Total Exchangeable Bases</m:t>
            </m:r>
          </m:num>
          <m:den>
            <m:r>
              <m:rPr>
                <m:sty m:val="p"/>
              </m:rPr>
              <w:rPr>
                <w:rStyle w:val="Emphasis"/>
                <w:rFonts w:ascii="Cambria Math" w:hAnsi="Cambria Math"/>
              </w:rPr>
              <m:t>ECEC</m:t>
            </m:r>
          </m:den>
        </m:f>
      </m:oMath>
      <w:r w:rsidR="004E6999">
        <w:rPr>
          <w:rStyle w:val="Emphasis"/>
          <w:i w:val="0"/>
        </w:rPr>
        <w:t>x</w:t>
      </w:r>
      <w:r w:rsidR="0037523C">
        <w:rPr>
          <w:rStyle w:val="Emphasis"/>
          <w:i w:val="0"/>
        </w:rPr>
        <w:t>100</w:t>
      </w:r>
      <w:r w:rsidR="0037523C">
        <w:rPr>
          <w:rStyle w:val="Emphasis"/>
        </w:rPr>
        <w:t xml:space="preserve"> (</w:t>
      </w:r>
      <w:r w:rsidR="0000000C" w:rsidRPr="003465D5">
        <w:rPr>
          <w:rStyle w:val="Emphasis"/>
        </w:rPr>
        <w:t xml:space="preserve">Udo </w:t>
      </w:r>
      <w:r w:rsidR="0016127F" w:rsidRPr="003465D5">
        <w:rPr>
          <w:rStyle w:val="Emphasis"/>
        </w:rPr>
        <w:t>et al</w:t>
      </w:r>
      <w:r w:rsidR="0000000C" w:rsidRPr="003465D5">
        <w:rPr>
          <w:rStyle w:val="Emphasis"/>
        </w:rPr>
        <w:t xml:space="preserve">., 2009). </w:t>
      </w:r>
    </w:p>
    <w:p w14:paraId="3C7E85E3" w14:textId="77777777" w:rsidR="0000000C" w:rsidRPr="003465D5" w:rsidRDefault="0000000C" w:rsidP="0000000C">
      <w:pPr>
        <w:pStyle w:val="Heading3"/>
        <w:spacing w:before="0" w:beforeAutospacing="0" w:after="0" w:afterAutospacing="0"/>
        <w:jc w:val="both"/>
        <w:rPr>
          <w:sz w:val="24"/>
          <w:szCs w:val="24"/>
        </w:rPr>
      </w:pPr>
      <w:r w:rsidRPr="003465D5">
        <w:rPr>
          <w:rStyle w:val="Strong"/>
          <w:b/>
          <w:bCs/>
          <w:sz w:val="24"/>
          <w:szCs w:val="24"/>
        </w:rPr>
        <w:t>2.4 Statistical Analysis</w:t>
      </w:r>
    </w:p>
    <w:p w14:paraId="0F6759DE" w14:textId="4D9B62EA" w:rsidR="0000000C" w:rsidRPr="003465D5" w:rsidRDefault="0000000C" w:rsidP="0000000C">
      <w:pPr>
        <w:pStyle w:val="NormalWeb"/>
        <w:spacing w:before="0" w:beforeAutospacing="0" w:after="0" w:afterAutospacing="0"/>
        <w:jc w:val="both"/>
        <w:rPr>
          <w:b/>
          <w:bCs/>
        </w:rPr>
      </w:pPr>
      <w:r w:rsidRPr="003465D5">
        <w:t xml:space="preserve">Data generated from laboratory analyses were subjected to </w:t>
      </w:r>
      <w:r w:rsidRPr="003465D5">
        <w:rPr>
          <w:rStyle w:val="Strong"/>
          <w:b w:val="0"/>
          <w:bCs w:val="0"/>
        </w:rPr>
        <w:t>analysis of variance (ANOVA)</w:t>
      </w:r>
      <w:r w:rsidRPr="003465D5">
        <w:rPr>
          <w:b/>
          <w:bCs/>
        </w:rPr>
        <w:t xml:space="preserve"> </w:t>
      </w:r>
      <w:r w:rsidRPr="003465D5">
        <w:t xml:space="preserve">to determine significant differences among soils developed from the various parent materials. Treatment means were separated using the </w:t>
      </w:r>
      <w:r w:rsidRPr="003465D5">
        <w:rPr>
          <w:rStyle w:val="Strong"/>
          <w:b w:val="0"/>
          <w:bCs w:val="0"/>
        </w:rPr>
        <w:t>Duncan Multiple Range Test (DMRT)</w:t>
      </w:r>
      <w:r w:rsidRPr="003465D5">
        <w:rPr>
          <w:b/>
          <w:bCs/>
        </w:rPr>
        <w:t xml:space="preserve"> </w:t>
      </w:r>
      <w:r w:rsidRPr="003465D5">
        <w:t>at a</w:t>
      </w:r>
      <w:r w:rsidRPr="003465D5">
        <w:rPr>
          <w:b/>
          <w:bCs/>
        </w:rPr>
        <w:t xml:space="preserve"> </w:t>
      </w:r>
      <w:r w:rsidRPr="003465D5">
        <w:rPr>
          <w:rStyle w:val="Strong"/>
          <w:b w:val="0"/>
          <w:bCs w:val="0"/>
        </w:rPr>
        <w:t>5% probability level</w:t>
      </w:r>
    </w:p>
    <w:p w14:paraId="0AEF6448" w14:textId="77777777" w:rsidR="0000000C" w:rsidRPr="003465D5" w:rsidRDefault="0000000C" w:rsidP="0000000C">
      <w:pPr>
        <w:pStyle w:val="Heading3"/>
        <w:spacing w:before="0" w:beforeAutospacing="0" w:after="0" w:afterAutospacing="0"/>
        <w:jc w:val="both"/>
        <w:rPr>
          <w:sz w:val="24"/>
          <w:szCs w:val="24"/>
        </w:rPr>
      </w:pPr>
      <w:r w:rsidRPr="003465D5">
        <w:rPr>
          <w:rStyle w:val="Strong"/>
          <w:b/>
          <w:bCs/>
          <w:sz w:val="24"/>
          <w:szCs w:val="24"/>
        </w:rPr>
        <w:t>2.5 Soil Quality Index (SQI)</w:t>
      </w:r>
    </w:p>
    <w:p w14:paraId="1CE6CE56" w14:textId="77777777" w:rsidR="0000000C" w:rsidRPr="003465D5" w:rsidRDefault="0000000C" w:rsidP="0000000C">
      <w:pPr>
        <w:pStyle w:val="Heading4"/>
        <w:spacing w:before="0"/>
        <w:jc w:val="both"/>
        <w:rPr>
          <w:rFonts w:ascii="Times New Roman" w:hAnsi="Times New Roman" w:cs="Times New Roman"/>
          <w:i w:val="0"/>
          <w:iCs w:val="0"/>
          <w:color w:val="auto"/>
          <w:sz w:val="24"/>
          <w:szCs w:val="24"/>
        </w:rPr>
      </w:pPr>
      <w:r w:rsidRPr="003465D5">
        <w:rPr>
          <w:rStyle w:val="Strong"/>
          <w:rFonts w:ascii="Times New Roman" w:hAnsi="Times New Roman" w:cs="Times New Roman"/>
          <w:i w:val="0"/>
          <w:iCs w:val="0"/>
          <w:color w:val="auto"/>
          <w:sz w:val="24"/>
          <w:szCs w:val="24"/>
        </w:rPr>
        <w:t>Selection of Minimum Dataset (MDS)</w:t>
      </w:r>
    </w:p>
    <w:p w14:paraId="5D868B36" w14:textId="378A1AA6" w:rsidR="0000000C" w:rsidRPr="003465D5" w:rsidRDefault="0000000C" w:rsidP="002D5BEF">
      <w:pPr>
        <w:pStyle w:val="NormalWeb"/>
        <w:spacing w:before="0" w:beforeAutospacing="0" w:after="0" w:afterAutospacing="0"/>
        <w:jc w:val="both"/>
      </w:pPr>
      <w:r w:rsidRPr="003465D5">
        <w:t xml:space="preserve">A </w:t>
      </w:r>
      <w:r w:rsidRPr="003465D5">
        <w:rPr>
          <w:rStyle w:val="Strong"/>
          <w:b w:val="0"/>
          <w:bCs w:val="0"/>
        </w:rPr>
        <w:t>Principal Component Analysis (PCA)</w:t>
      </w:r>
      <w:r w:rsidRPr="003465D5">
        <w:t xml:space="preserve"> was employed to select the </w:t>
      </w:r>
      <w:r w:rsidRPr="003465D5">
        <w:rPr>
          <w:rStyle w:val="Strong"/>
          <w:b w:val="0"/>
          <w:bCs w:val="0"/>
        </w:rPr>
        <w:t>Minimum Dataset (MDS)</w:t>
      </w:r>
      <w:r w:rsidRPr="003465D5">
        <w:t xml:space="preserve"> used for soil quality evaluation. Expert judgment was also applied to include essential soil </w:t>
      </w:r>
      <w:r w:rsidRPr="003465D5">
        <w:lastRenderedPageBreak/>
        <w:t xml:space="preserve">properties that influence crop productivity and ecosystem functioning but were not selected by PCA. Principal components (PCs) with </w:t>
      </w:r>
      <w:r w:rsidRPr="003465D5">
        <w:rPr>
          <w:rStyle w:val="Strong"/>
          <w:b w:val="0"/>
          <w:bCs w:val="0"/>
        </w:rPr>
        <w:t>eigenvalues greater than 1</w:t>
      </w:r>
      <w:r w:rsidRPr="003465D5">
        <w:t xml:space="preserve"> were retained for MDS identification (Yu </w:t>
      </w:r>
      <w:r w:rsidR="0016127F" w:rsidRPr="003465D5">
        <w:rPr>
          <w:i/>
          <w:iCs/>
        </w:rPr>
        <w:t>et al</w:t>
      </w:r>
      <w:r w:rsidRPr="003465D5">
        <w:t xml:space="preserve">., 2018). Within each PC, soil indicators with </w:t>
      </w:r>
      <w:r w:rsidRPr="003465D5">
        <w:rPr>
          <w:rStyle w:val="Strong"/>
          <w:b w:val="0"/>
          <w:bCs w:val="0"/>
        </w:rPr>
        <w:t>factor loadings ≥ 0.30</w:t>
      </w:r>
      <w:r w:rsidRPr="003465D5">
        <w:t xml:space="preserve"> were considered representative and included in the MDS.</w:t>
      </w:r>
    </w:p>
    <w:p w14:paraId="0D978BE2" w14:textId="77777777" w:rsidR="0000000C" w:rsidRPr="003465D5" w:rsidRDefault="0000000C" w:rsidP="0000000C">
      <w:pPr>
        <w:pStyle w:val="Heading4"/>
        <w:spacing w:before="0"/>
        <w:jc w:val="both"/>
        <w:rPr>
          <w:rFonts w:ascii="Times New Roman" w:hAnsi="Times New Roman" w:cs="Times New Roman"/>
          <w:i w:val="0"/>
          <w:iCs w:val="0"/>
          <w:color w:val="auto"/>
          <w:sz w:val="24"/>
          <w:szCs w:val="24"/>
        </w:rPr>
      </w:pPr>
      <w:r w:rsidRPr="003465D5">
        <w:rPr>
          <w:rStyle w:val="Strong"/>
          <w:rFonts w:ascii="Times New Roman" w:hAnsi="Times New Roman" w:cs="Times New Roman"/>
          <w:i w:val="0"/>
          <w:iCs w:val="0"/>
          <w:color w:val="auto"/>
          <w:sz w:val="24"/>
          <w:szCs w:val="24"/>
        </w:rPr>
        <w:t>Indicator Transformation and Scoring Function</w:t>
      </w:r>
    </w:p>
    <w:p w14:paraId="09DE1AD9" w14:textId="77777777" w:rsidR="0000000C" w:rsidRPr="003465D5" w:rsidRDefault="0000000C" w:rsidP="008F73F2">
      <w:pPr>
        <w:pStyle w:val="NormalWeb"/>
        <w:spacing w:before="0" w:beforeAutospacing="0" w:after="0" w:afterAutospacing="0"/>
        <w:jc w:val="both"/>
      </w:pPr>
      <w:r w:rsidRPr="003465D5">
        <w:t xml:space="preserve">The soil indicators within the MDS were standardized by transforming their measured values into </w:t>
      </w:r>
      <w:r w:rsidRPr="003465D5">
        <w:rPr>
          <w:rStyle w:val="Strong"/>
          <w:b w:val="0"/>
          <w:bCs w:val="0"/>
        </w:rPr>
        <w:t>unitless scores</w:t>
      </w:r>
      <w:r w:rsidRPr="003465D5">
        <w:t xml:space="preserve"> ranging from </w:t>
      </w:r>
      <w:r w:rsidRPr="003465D5">
        <w:rPr>
          <w:rStyle w:val="Strong"/>
          <w:b w:val="0"/>
          <w:bCs w:val="0"/>
        </w:rPr>
        <w:t>0.0 to 1.0</w:t>
      </w:r>
      <w:r w:rsidRPr="003465D5">
        <w:t>, to ensure comparability across parameters. Scoring curves were assigned according to the relationship between the indicator and soil function, following one of three response patterns:</w:t>
      </w:r>
    </w:p>
    <w:p w14:paraId="28B89DB9" w14:textId="77777777" w:rsidR="0000000C" w:rsidRPr="003465D5" w:rsidRDefault="0000000C" w:rsidP="0000000C">
      <w:pPr>
        <w:pStyle w:val="NormalWeb"/>
        <w:numPr>
          <w:ilvl w:val="0"/>
          <w:numId w:val="2"/>
        </w:numPr>
        <w:spacing w:before="0" w:beforeAutospacing="0"/>
        <w:jc w:val="both"/>
      </w:pPr>
      <w:r w:rsidRPr="003465D5">
        <w:rPr>
          <w:rStyle w:val="Strong"/>
        </w:rPr>
        <w:t>“More is better”</w:t>
      </w:r>
      <w:r w:rsidRPr="003465D5">
        <w:t xml:space="preserve"> – used when higher indicator values enhance soil quality (e.g., organic carbon, nutrient availability).</w:t>
      </w:r>
    </w:p>
    <w:p w14:paraId="4D878019" w14:textId="77777777" w:rsidR="0000000C" w:rsidRPr="003465D5" w:rsidRDefault="0000000C" w:rsidP="0000000C">
      <w:pPr>
        <w:pStyle w:val="NormalWeb"/>
        <w:numPr>
          <w:ilvl w:val="0"/>
          <w:numId w:val="2"/>
        </w:numPr>
        <w:spacing w:before="0" w:beforeAutospacing="0"/>
        <w:jc w:val="both"/>
      </w:pPr>
      <w:r w:rsidRPr="003465D5">
        <w:rPr>
          <w:rStyle w:val="Strong"/>
        </w:rPr>
        <w:t>“Less is better”</w:t>
      </w:r>
      <w:r w:rsidRPr="003465D5">
        <w:t xml:space="preserve"> – applied when higher indicator values negatively impact soil quality (e.g., bulk density, exchangeable acidity).</w:t>
      </w:r>
    </w:p>
    <w:p w14:paraId="624A1A45" w14:textId="77777777" w:rsidR="0000000C" w:rsidRPr="003465D5" w:rsidRDefault="0000000C" w:rsidP="0000000C">
      <w:pPr>
        <w:pStyle w:val="NormalWeb"/>
        <w:numPr>
          <w:ilvl w:val="0"/>
          <w:numId w:val="2"/>
        </w:numPr>
        <w:spacing w:before="0" w:beforeAutospacing="0"/>
        <w:jc w:val="both"/>
      </w:pPr>
      <w:r w:rsidRPr="003465D5">
        <w:rPr>
          <w:rStyle w:val="Strong"/>
        </w:rPr>
        <w:t>“Optimum is better”</w:t>
      </w:r>
      <w:r w:rsidRPr="003465D5">
        <w:t xml:space="preserve"> – used when intermediate values are optimal for soil performance.</w:t>
      </w:r>
    </w:p>
    <w:p w14:paraId="508D744C" w14:textId="2D01CEDD" w:rsidR="00516C7B" w:rsidRPr="003465D5" w:rsidRDefault="00DF5914" w:rsidP="00D17C35">
      <w:pPr>
        <w:jc w:val="both"/>
        <w:rPr>
          <w:rFonts w:ascii="Times New Roman" w:hAnsi="Times New Roman" w:cs="Times New Roman"/>
          <w:b/>
          <w:bCs/>
          <w:sz w:val="24"/>
          <w:szCs w:val="24"/>
        </w:rPr>
      </w:pPr>
      <w:r w:rsidRPr="003465D5">
        <w:rPr>
          <w:rFonts w:ascii="Times New Roman" w:hAnsi="Times New Roman" w:cs="Times New Roman"/>
          <w:b/>
          <w:bCs/>
          <w:sz w:val="24"/>
          <w:szCs w:val="24"/>
        </w:rPr>
        <w:t>Table 1. Threshold values for evaluating soil quality index</w:t>
      </w:r>
    </w:p>
    <w:tbl>
      <w:tblPr>
        <w:tblW w:w="0" w:type="auto"/>
        <w:tblInd w:w="113" w:type="dxa"/>
        <w:tblLayout w:type="fixed"/>
        <w:tblCellMar>
          <w:left w:w="0" w:type="dxa"/>
          <w:right w:w="0" w:type="dxa"/>
        </w:tblCellMar>
        <w:tblLook w:val="01E0" w:firstRow="1" w:lastRow="1" w:firstColumn="1" w:lastColumn="1" w:noHBand="0" w:noVBand="0"/>
      </w:tblPr>
      <w:tblGrid>
        <w:gridCol w:w="2019"/>
        <w:gridCol w:w="1591"/>
        <w:gridCol w:w="1388"/>
        <w:gridCol w:w="1336"/>
        <w:gridCol w:w="2528"/>
      </w:tblGrid>
      <w:tr w:rsidR="00851FF3" w:rsidRPr="003465D5" w14:paraId="017FEBF0" w14:textId="77777777" w:rsidTr="0053390A">
        <w:trPr>
          <w:trHeight w:val="230"/>
        </w:trPr>
        <w:tc>
          <w:tcPr>
            <w:tcW w:w="3610" w:type="dxa"/>
            <w:gridSpan w:val="2"/>
            <w:tcBorders>
              <w:top w:val="single" w:sz="4" w:space="0" w:color="000000"/>
              <w:bottom w:val="single" w:sz="4" w:space="0" w:color="000000"/>
            </w:tcBorders>
          </w:tcPr>
          <w:p w14:paraId="29BC82D1" w14:textId="77777777" w:rsidR="00851FF3" w:rsidRPr="003465D5" w:rsidRDefault="00851FF3" w:rsidP="0053390A">
            <w:pPr>
              <w:pStyle w:val="TableParagraph"/>
              <w:spacing w:before="0" w:line="240" w:lineRule="auto"/>
              <w:rPr>
                <w:rFonts w:ascii="Times New Roman" w:hAnsi="Times New Roman" w:cs="Times New Roman"/>
                <w:sz w:val="24"/>
                <w:szCs w:val="24"/>
              </w:rPr>
            </w:pPr>
          </w:p>
        </w:tc>
        <w:tc>
          <w:tcPr>
            <w:tcW w:w="1388" w:type="dxa"/>
            <w:tcBorders>
              <w:top w:val="single" w:sz="4" w:space="0" w:color="000000"/>
              <w:bottom w:val="single" w:sz="4" w:space="0" w:color="000000"/>
            </w:tcBorders>
          </w:tcPr>
          <w:p w14:paraId="3FF3611F" w14:textId="77777777" w:rsidR="00851FF3" w:rsidRPr="003465D5" w:rsidRDefault="00851FF3" w:rsidP="0053390A">
            <w:pPr>
              <w:pStyle w:val="TableParagraph"/>
              <w:spacing w:before="0" w:line="210" w:lineRule="exact"/>
              <w:ind w:left="208"/>
              <w:rPr>
                <w:rFonts w:ascii="Times New Roman" w:hAnsi="Times New Roman" w:cs="Times New Roman"/>
                <w:b/>
                <w:sz w:val="24"/>
                <w:szCs w:val="24"/>
              </w:rPr>
            </w:pPr>
            <w:r w:rsidRPr="003465D5">
              <w:rPr>
                <w:rFonts w:ascii="Times New Roman" w:hAnsi="Times New Roman" w:cs="Times New Roman"/>
                <w:b/>
                <w:sz w:val="24"/>
                <w:szCs w:val="24"/>
              </w:rPr>
              <w:t>Lower</w:t>
            </w:r>
            <w:r w:rsidRPr="003465D5">
              <w:rPr>
                <w:rFonts w:ascii="Times New Roman" w:hAnsi="Times New Roman" w:cs="Times New Roman"/>
                <w:b/>
                <w:spacing w:val="-4"/>
                <w:sz w:val="24"/>
                <w:szCs w:val="24"/>
              </w:rPr>
              <w:t xml:space="preserve"> </w:t>
            </w:r>
            <w:r w:rsidRPr="003465D5">
              <w:rPr>
                <w:rFonts w:ascii="Times New Roman" w:hAnsi="Times New Roman" w:cs="Times New Roman"/>
                <w:b/>
                <w:spacing w:val="-2"/>
                <w:sz w:val="24"/>
                <w:szCs w:val="24"/>
              </w:rPr>
              <w:t>limit</w:t>
            </w:r>
          </w:p>
        </w:tc>
        <w:tc>
          <w:tcPr>
            <w:tcW w:w="1336" w:type="dxa"/>
            <w:tcBorders>
              <w:top w:val="single" w:sz="4" w:space="0" w:color="000000"/>
              <w:bottom w:val="single" w:sz="4" w:space="0" w:color="000000"/>
            </w:tcBorders>
          </w:tcPr>
          <w:p w14:paraId="76E1A9E4" w14:textId="77777777" w:rsidR="00851FF3" w:rsidRPr="003465D5" w:rsidRDefault="00851FF3" w:rsidP="0053390A">
            <w:pPr>
              <w:pStyle w:val="TableParagraph"/>
              <w:spacing w:before="0" w:line="210" w:lineRule="exact"/>
              <w:ind w:left="121"/>
              <w:rPr>
                <w:rFonts w:ascii="Times New Roman" w:hAnsi="Times New Roman" w:cs="Times New Roman"/>
                <w:b/>
                <w:sz w:val="24"/>
                <w:szCs w:val="24"/>
              </w:rPr>
            </w:pPr>
            <w:r w:rsidRPr="003465D5">
              <w:rPr>
                <w:rFonts w:ascii="Times New Roman" w:hAnsi="Times New Roman" w:cs="Times New Roman"/>
                <w:b/>
                <w:sz w:val="24"/>
                <w:szCs w:val="24"/>
              </w:rPr>
              <w:t>Upper</w:t>
            </w:r>
            <w:r w:rsidRPr="003465D5">
              <w:rPr>
                <w:rFonts w:ascii="Times New Roman" w:hAnsi="Times New Roman" w:cs="Times New Roman"/>
                <w:b/>
                <w:spacing w:val="-8"/>
                <w:sz w:val="24"/>
                <w:szCs w:val="24"/>
              </w:rPr>
              <w:t xml:space="preserve"> </w:t>
            </w:r>
            <w:r w:rsidRPr="003465D5">
              <w:rPr>
                <w:rFonts w:ascii="Times New Roman" w:hAnsi="Times New Roman" w:cs="Times New Roman"/>
                <w:b/>
                <w:spacing w:val="-2"/>
                <w:sz w:val="24"/>
                <w:szCs w:val="24"/>
              </w:rPr>
              <w:t>limit</w:t>
            </w:r>
          </w:p>
        </w:tc>
        <w:tc>
          <w:tcPr>
            <w:tcW w:w="2528" w:type="dxa"/>
            <w:tcBorders>
              <w:top w:val="single" w:sz="4" w:space="0" w:color="000000"/>
              <w:bottom w:val="single" w:sz="4" w:space="0" w:color="000000"/>
            </w:tcBorders>
          </w:tcPr>
          <w:p w14:paraId="4A3F828B" w14:textId="77777777" w:rsidR="00851FF3" w:rsidRPr="003465D5" w:rsidRDefault="00851FF3" w:rsidP="0053390A">
            <w:pPr>
              <w:pStyle w:val="TableParagraph"/>
              <w:spacing w:before="0" w:line="240" w:lineRule="auto"/>
              <w:rPr>
                <w:rFonts w:ascii="Times New Roman" w:hAnsi="Times New Roman" w:cs="Times New Roman"/>
                <w:sz w:val="24"/>
                <w:szCs w:val="24"/>
              </w:rPr>
            </w:pPr>
          </w:p>
        </w:tc>
      </w:tr>
      <w:tr w:rsidR="00851FF3" w:rsidRPr="003465D5" w14:paraId="48EF06FD" w14:textId="77777777" w:rsidTr="0053390A">
        <w:trPr>
          <w:trHeight w:val="235"/>
        </w:trPr>
        <w:tc>
          <w:tcPr>
            <w:tcW w:w="2019" w:type="dxa"/>
            <w:tcBorders>
              <w:top w:val="single" w:sz="4" w:space="0" w:color="000000"/>
            </w:tcBorders>
          </w:tcPr>
          <w:p w14:paraId="238AF6B5" w14:textId="77777777" w:rsidR="00851FF3" w:rsidRPr="003465D5" w:rsidRDefault="00851FF3" w:rsidP="0053390A">
            <w:pPr>
              <w:pStyle w:val="TableParagraph"/>
              <w:spacing w:before="0" w:line="216" w:lineRule="exact"/>
              <w:ind w:left="117"/>
              <w:rPr>
                <w:rFonts w:ascii="Times New Roman" w:hAnsi="Times New Roman" w:cs="Times New Roman"/>
                <w:sz w:val="24"/>
                <w:szCs w:val="24"/>
              </w:rPr>
            </w:pPr>
            <w:r w:rsidRPr="003465D5">
              <w:rPr>
                <w:rFonts w:ascii="Times New Roman" w:hAnsi="Times New Roman" w:cs="Times New Roman"/>
                <w:sz w:val="24"/>
                <w:szCs w:val="24"/>
              </w:rPr>
              <w:t>Sand</w:t>
            </w:r>
            <w:r w:rsidRPr="003465D5">
              <w:rPr>
                <w:rFonts w:ascii="Times New Roman" w:hAnsi="Times New Roman" w:cs="Times New Roman"/>
                <w:spacing w:val="-5"/>
                <w:sz w:val="24"/>
                <w:szCs w:val="24"/>
              </w:rPr>
              <w:t xml:space="preserve"> (%)</w:t>
            </w:r>
          </w:p>
        </w:tc>
        <w:tc>
          <w:tcPr>
            <w:tcW w:w="1591" w:type="dxa"/>
            <w:tcBorders>
              <w:top w:val="single" w:sz="4" w:space="0" w:color="000000"/>
            </w:tcBorders>
          </w:tcPr>
          <w:p w14:paraId="25275127" w14:textId="77777777" w:rsidR="00851FF3" w:rsidRPr="003465D5" w:rsidRDefault="00851FF3" w:rsidP="0053390A">
            <w:pPr>
              <w:pStyle w:val="TableParagraph"/>
              <w:spacing w:before="0" w:line="216" w:lineRule="exact"/>
              <w:ind w:left="139"/>
              <w:rPr>
                <w:rFonts w:ascii="Times New Roman" w:hAnsi="Times New Roman" w:cs="Times New Roman"/>
                <w:sz w:val="24"/>
                <w:szCs w:val="24"/>
              </w:rPr>
            </w:pPr>
            <w:r w:rsidRPr="003465D5">
              <w:rPr>
                <w:rFonts w:ascii="Times New Roman" w:hAnsi="Times New Roman" w:cs="Times New Roman"/>
                <w:spacing w:val="-2"/>
                <w:sz w:val="24"/>
                <w:szCs w:val="24"/>
              </w:rPr>
              <w:t>Optimum</w:t>
            </w:r>
          </w:p>
        </w:tc>
        <w:tc>
          <w:tcPr>
            <w:tcW w:w="1388" w:type="dxa"/>
            <w:tcBorders>
              <w:top w:val="single" w:sz="4" w:space="0" w:color="000000"/>
            </w:tcBorders>
          </w:tcPr>
          <w:p w14:paraId="70610A83" w14:textId="77777777" w:rsidR="00851FF3" w:rsidRPr="003465D5" w:rsidRDefault="00851FF3" w:rsidP="0053390A">
            <w:pPr>
              <w:pStyle w:val="TableParagraph"/>
              <w:spacing w:before="0" w:line="216"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Borders>
              <w:top w:val="single" w:sz="4" w:space="0" w:color="000000"/>
            </w:tcBorders>
          </w:tcPr>
          <w:p w14:paraId="55DD34C5" w14:textId="77777777" w:rsidR="00851FF3" w:rsidRPr="003465D5" w:rsidRDefault="00851FF3" w:rsidP="0053390A">
            <w:pPr>
              <w:pStyle w:val="TableParagraph"/>
              <w:spacing w:before="0" w:line="216"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60</w:t>
            </w:r>
          </w:p>
        </w:tc>
        <w:tc>
          <w:tcPr>
            <w:tcW w:w="2528" w:type="dxa"/>
            <w:tcBorders>
              <w:top w:val="single" w:sz="4" w:space="0" w:color="000000"/>
            </w:tcBorders>
          </w:tcPr>
          <w:p w14:paraId="223E3E76" w14:textId="77777777" w:rsidR="00851FF3" w:rsidRPr="003465D5" w:rsidRDefault="00851FF3" w:rsidP="0053390A">
            <w:pPr>
              <w:pStyle w:val="TableParagraph"/>
              <w:spacing w:before="0" w:line="216" w:lineRule="exact"/>
              <w:ind w:left="171"/>
              <w:rPr>
                <w:rFonts w:ascii="Times New Roman" w:hAnsi="Times New Roman" w:cs="Times New Roman"/>
                <w:sz w:val="24"/>
                <w:szCs w:val="24"/>
              </w:rPr>
            </w:pPr>
            <w:r w:rsidRPr="003465D5">
              <w:rPr>
                <w:rFonts w:ascii="Times New Roman" w:hAnsi="Times New Roman" w:cs="Times New Roman"/>
                <w:sz w:val="24"/>
                <w:szCs w:val="24"/>
              </w:rPr>
              <w:t>Gebreyesus</w:t>
            </w:r>
            <w:r w:rsidRPr="003465D5">
              <w:rPr>
                <w:rFonts w:ascii="Times New Roman" w:hAnsi="Times New Roman" w:cs="Times New Roman"/>
                <w:spacing w:val="44"/>
                <w:sz w:val="24"/>
                <w:szCs w:val="24"/>
              </w:rPr>
              <w:t xml:space="preserve"> </w:t>
            </w:r>
            <w:r w:rsidRPr="003465D5">
              <w:rPr>
                <w:rFonts w:ascii="Times New Roman" w:hAnsi="Times New Roman" w:cs="Times New Roman"/>
                <w:spacing w:val="-2"/>
                <w:sz w:val="24"/>
                <w:szCs w:val="24"/>
              </w:rPr>
              <w:t>(2014)</w:t>
            </w:r>
          </w:p>
        </w:tc>
      </w:tr>
      <w:tr w:rsidR="00851FF3" w:rsidRPr="003465D5" w14:paraId="61CE3803" w14:textId="77777777" w:rsidTr="0053390A">
        <w:trPr>
          <w:trHeight w:val="230"/>
        </w:trPr>
        <w:tc>
          <w:tcPr>
            <w:tcW w:w="2019" w:type="dxa"/>
          </w:tcPr>
          <w:p w14:paraId="14EBF4C0"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Silt</w:t>
            </w:r>
            <w:r w:rsidRPr="003465D5">
              <w:rPr>
                <w:rFonts w:ascii="Times New Roman" w:hAnsi="Times New Roman" w:cs="Times New Roman"/>
                <w:spacing w:val="-2"/>
                <w:sz w:val="24"/>
                <w:szCs w:val="24"/>
              </w:rPr>
              <w:t xml:space="preserve"> </w:t>
            </w:r>
            <w:r w:rsidRPr="003465D5">
              <w:rPr>
                <w:rFonts w:ascii="Times New Roman" w:hAnsi="Times New Roman" w:cs="Times New Roman"/>
                <w:spacing w:val="-5"/>
                <w:sz w:val="24"/>
                <w:szCs w:val="24"/>
              </w:rPr>
              <w:t>(%)</w:t>
            </w:r>
          </w:p>
        </w:tc>
        <w:tc>
          <w:tcPr>
            <w:tcW w:w="1591" w:type="dxa"/>
          </w:tcPr>
          <w:p w14:paraId="3B191F40"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4DD0A840"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Pr>
          <w:p w14:paraId="58D37C76"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30</w:t>
            </w:r>
          </w:p>
        </w:tc>
        <w:tc>
          <w:tcPr>
            <w:tcW w:w="2528" w:type="dxa"/>
          </w:tcPr>
          <w:p w14:paraId="445A9335"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Gebreyesus</w:t>
            </w:r>
            <w:r w:rsidRPr="003465D5">
              <w:rPr>
                <w:rFonts w:ascii="Times New Roman" w:hAnsi="Times New Roman" w:cs="Times New Roman"/>
                <w:spacing w:val="44"/>
                <w:sz w:val="24"/>
                <w:szCs w:val="24"/>
              </w:rPr>
              <w:t xml:space="preserve"> </w:t>
            </w:r>
            <w:r w:rsidRPr="003465D5">
              <w:rPr>
                <w:rFonts w:ascii="Times New Roman" w:hAnsi="Times New Roman" w:cs="Times New Roman"/>
                <w:spacing w:val="-2"/>
                <w:sz w:val="24"/>
                <w:szCs w:val="24"/>
              </w:rPr>
              <w:t>(2014)</w:t>
            </w:r>
          </w:p>
        </w:tc>
      </w:tr>
      <w:tr w:rsidR="00851FF3" w:rsidRPr="003465D5" w14:paraId="6388B8CA" w14:textId="77777777" w:rsidTr="0053390A">
        <w:trPr>
          <w:trHeight w:val="230"/>
        </w:trPr>
        <w:tc>
          <w:tcPr>
            <w:tcW w:w="2019" w:type="dxa"/>
          </w:tcPr>
          <w:p w14:paraId="3F47AA2D"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Clay</w:t>
            </w:r>
            <w:r w:rsidRPr="003465D5">
              <w:rPr>
                <w:rFonts w:ascii="Times New Roman" w:hAnsi="Times New Roman" w:cs="Times New Roman"/>
                <w:spacing w:val="-5"/>
                <w:sz w:val="24"/>
                <w:szCs w:val="24"/>
              </w:rPr>
              <w:t xml:space="preserve"> (%)</w:t>
            </w:r>
          </w:p>
        </w:tc>
        <w:tc>
          <w:tcPr>
            <w:tcW w:w="1591" w:type="dxa"/>
          </w:tcPr>
          <w:p w14:paraId="3B584715"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44ABB616"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Pr>
          <w:p w14:paraId="0A755272"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30</w:t>
            </w:r>
          </w:p>
        </w:tc>
        <w:tc>
          <w:tcPr>
            <w:tcW w:w="2528" w:type="dxa"/>
          </w:tcPr>
          <w:p w14:paraId="51E89AD5"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Gebreyesus</w:t>
            </w:r>
            <w:r w:rsidRPr="003465D5">
              <w:rPr>
                <w:rFonts w:ascii="Times New Roman" w:hAnsi="Times New Roman" w:cs="Times New Roman"/>
                <w:spacing w:val="44"/>
                <w:sz w:val="24"/>
                <w:szCs w:val="24"/>
              </w:rPr>
              <w:t xml:space="preserve"> </w:t>
            </w:r>
            <w:r w:rsidRPr="003465D5">
              <w:rPr>
                <w:rFonts w:ascii="Times New Roman" w:hAnsi="Times New Roman" w:cs="Times New Roman"/>
                <w:spacing w:val="-2"/>
                <w:sz w:val="24"/>
                <w:szCs w:val="24"/>
              </w:rPr>
              <w:t>(2014)</w:t>
            </w:r>
          </w:p>
        </w:tc>
      </w:tr>
      <w:tr w:rsidR="00851FF3" w:rsidRPr="003465D5" w14:paraId="61D62FF5" w14:textId="77777777" w:rsidTr="0053390A">
        <w:trPr>
          <w:trHeight w:val="230"/>
        </w:trPr>
        <w:tc>
          <w:tcPr>
            <w:tcW w:w="2019" w:type="dxa"/>
          </w:tcPr>
          <w:p w14:paraId="0F260E4E"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Bulk</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density</w:t>
            </w:r>
          </w:p>
        </w:tc>
        <w:tc>
          <w:tcPr>
            <w:tcW w:w="1591" w:type="dxa"/>
          </w:tcPr>
          <w:p w14:paraId="41FF6F8C"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Less</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2"/>
                <w:sz w:val="24"/>
                <w:szCs w:val="24"/>
              </w:rPr>
              <w:t xml:space="preserve"> better</w:t>
            </w:r>
          </w:p>
        </w:tc>
        <w:tc>
          <w:tcPr>
            <w:tcW w:w="1388" w:type="dxa"/>
          </w:tcPr>
          <w:p w14:paraId="7F6723F3"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1.0</w:t>
            </w:r>
          </w:p>
        </w:tc>
        <w:tc>
          <w:tcPr>
            <w:tcW w:w="1336" w:type="dxa"/>
          </w:tcPr>
          <w:p w14:paraId="32DB162B"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2528" w:type="dxa"/>
          </w:tcPr>
          <w:p w14:paraId="19EE30E3"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Askari</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4"/>
                <w:sz w:val="24"/>
                <w:szCs w:val="24"/>
              </w:rPr>
              <w:t xml:space="preserve"> 2015</w:t>
            </w:r>
          </w:p>
        </w:tc>
      </w:tr>
      <w:tr w:rsidR="00851FF3" w:rsidRPr="003465D5" w14:paraId="78120F61" w14:textId="77777777" w:rsidTr="0053390A">
        <w:trPr>
          <w:trHeight w:val="230"/>
        </w:trPr>
        <w:tc>
          <w:tcPr>
            <w:tcW w:w="2019" w:type="dxa"/>
          </w:tcPr>
          <w:p w14:paraId="70FAAC62"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pH</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(acid</w:t>
            </w:r>
            <w:r w:rsidRPr="003465D5">
              <w:rPr>
                <w:rFonts w:ascii="Times New Roman" w:hAnsi="Times New Roman" w:cs="Times New Roman"/>
                <w:spacing w:val="-5"/>
                <w:sz w:val="24"/>
                <w:szCs w:val="24"/>
              </w:rPr>
              <w:t xml:space="preserve"> </w:t>
            </w:r>
            <w:r w:rsidRPr="003465D5">
              <w:rPr>
                <w:rFonts w:ascii="Times New Roman" w:hAnsi="Times New Roman" w:cs="Times New Roman"/>
                <w:spacing w:val="-2"/>
                <w:sz w:val="24"/>
                <w:szCs w:val="24"/>
              </w:rPr>
              <w:t>soil)</w:t>
            </w:r>
          </w:p>
        </w:tc>
        <w:tc>
          <w:tcPr>
            <w:tcW w:w="1591" w:type="dxa"/>
          </w:tcPr>
          <w:p w14:paraId="5BB41865"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pacing w:val="-2"/>
                <w:sz w:val="24"/>
                <w:szCs w:val="24"/>
              </w:rPr>
              <w:t>Optimum</w:t>
            </w:r>
          </w:p>
        </w:tc>
        <w:tc>
          <w:tcPr>
            <w:tcW w:w="1388" w:type="dxa"/>
          </w:tcPr>
          <w:p w14:paraId="2718D101"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2.5</w:t>
            </w:r>
          </w:p>
        </w:tc>
        <w:tc>
          <w:tcPr>
            <w:tcW w:w="1336" w:type="dxa"/>
          </w:tcPr>
          <w:p w14:paraId="7E16E5EE"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6</w:t>
            </w:r>
          </w:p>
        </w:tc>
        <w:tc>
          <w:tcPr>
            <w:tcW w:w="2528" w:type="dxa"/>
          </w:tcPr>
          <w:p w14:paraId="4F7FE21B"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Andrews</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(2001)</w:t>
            </w:r>
          </w:p>
        </w:tc>
      </w:tr>
      <w:tr w:rsidR="00851FF3" w:rsidRPr="003465D5" w14:paraId="15925FC4" w14:textId="77777777" w:rsidTr="0053390A">
        <w:trPr>
          <w:trHeight w:val="230"/>
        </w:trPr>
        <w:tc>
          <w:tcPr>
            <w:tcW w:w="2019" w:type="dxa"/>
          </w:tcPr>
          <w:p w14:paraId="67E4F9D1"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pH</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(alkaline</w:t>
            </w:r>
            <w:r w:rsidRPr="003465D5">
              <w:rPr>
                <w:rFonts w:ascii="Times New Roman" w:hAnsi="Times New Roman" w:cs="Times New Roman"/>
                <w:spacing w:val="-7"/>
                <w:sz w:val="24"/>
                <w:szCs w:val="24"/>
              </w:rPr>
              <w:t xml:space="preserve"> </w:t>
            </w:r>
            <w:r w:rsidRPr="003465D5">
              <w:rPr>
                <w:rFonts w:ascii="Times New Roman" w:hAnsi="Times New Roman" w:cs="Times New Roman"/>
                <w:spacing w:val="-2"/>
                <w:sz w:val="24"/>
                <w:szCs w:val="24"/>
              </w:rPr>
              <w:t>soil)</w:t>
            </w:r>
          </w:p>
        </w:tc>
        <w:tc>
          <w:tcPr>
            <w:tcW w:w="1591" w:type="dxa"/>
          </w:tcPr>
          <w:p w14:paraId="5650B13F"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pacing w:val="-2"/>
                <w:sz w:val="24"/>
                <w:szCs w:val="24"/>
              </w:rPr>
              <w:t>Optimum</w:t>
            </w:r>
          </w:p>
        </w:tc>
        <w:tc>
          <w:tcPr>
            <w:tcW w:w="1388" w:type="dxa"/>
          </w:tcPr>
          <w:p w14:paraId="70ACB46C"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8.0</w:t>
            </w:r>
          </w:p>
        </w:tc>
        <w:tc>
          <w:tcPr>
            <w:tcW w:w="1336" w:type="dxa"/>
          </w:tcPr>
          <w:p w14:paraId="2C927AB6"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4"/>
                <w:sz w:val="24"/>
                <w:szCs w:val="24"/>
              </w:rPr>
              <w:t>10.5</w:t>
            </w:r>
          </w:p>
        </w:tc>
        <w:tc>
          <w:tcPr>
            <w:tcW w:w="2528" w:type="dxa"/>
          </w:tcPr>
          <w:p w14:paraId="0A7A6C1E"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Andrews</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3"/>
                <w:sz w:val="24"/>
                <w:szCs w:val="24"/>
              </w:rPr>
              <w:t xml:space="preserve"> </w:t>
            </w:r>
            <w:r w:rsidRPr="003465D5">
              <w:rPr>
                <w:rFonts w:ascii="Times New Roman" w:hAnsi="Times New Roman" w:cs="Times New Roman"/>
                <w:spacing w:val="-2"/>
                <w:sz w:val="24"/>
                <w:szCs w:val="24"/>
              </w:rPr>
              <w:t>(2001)</w:t>
            </w:r>
          </w:p>
        </w:tc>
      </w:tr>
      <w:tr w:rsidR="00851FF3" w:rsidRPr="003465D5" w14:paraId="57DF7180" w14:textId="77777777" w:rsidTr="0053390A">
        <w:trPr>
          <w:trHeight w:val="230"/>
        </w:trPr>
        <w:tc>
          <w:tcPr>
            <w:tcW w:w="2019" w:type="dxa"/>
          </w:tcPr>
          <w:p w14:paraId="2B70A3C4"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Elec.</w:t>
            </w:r>
            <w:r w:rsidRPr="003465D5">
              <w:rPr>
                <w:rFonts w:ascii="Times New Roman" w:hAnsi="Times New Roman" w:cs="Times New Roman"/>
                <w:spacing w:val="-2"/>
                <w:sz w:val="24"/>
                <w:szCs w:val="24"/>
              </w:rPr>
              <w:t xml:space="preserve"> conductivity</w:t>
            </w:r>
          </w:p>
        </w:tc>
        <w:tc>
          <w:tcPr>
            <w:tcW w:w="1591" w:type="dxa"/>
          </w:tcPr>
          <w:p w14:paraId="1B476D92"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Less</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2"/>
                <w:sz w:val="24"/>
                <w:szCs w:val="24"/>
              </w:rPr>
              <w:t xml:space="preserve"> better</w:t>
            </w:r>
          </w:p>
        </w:tc>
        <w:tc>
          <w:tcPr>
            <w:tcW w:w="1388" w:type="dxa"/>
          </w:tcPr>
          <w:p w14:paraId="1E434BF0"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Pr>
          <w:p w14:paraId="16C4FE1F"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6.0</w:t>
            </w:r>
          </w:p>
        </w:tc>
        <w:tc>
          <w:tcPr>
            <w:tcW w:w="2528" w:type="dxa"/>
          </w:tcPr>
          <w:p w14:paraId="1E55AD20"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Smith</w:t>
            </w:r>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&amp;</w:t>
            </w:r>
            <w:r w:rsidRPr="003465D5">
              <w:rPr>
                <w:rFonts w:ascii="Times New Roman" w:hAnsi="Times New Roman" w:cs="Times New Roman"/>
                <w:spacing w:val="-3"/>
                <w:sz w:val="24"/>
                <w:szCs w:val="24"/>
              </w:rPr>
              <w:t xml:space="preserve"> </w:t>
            </w:r>
            <w:r w:rsidRPr="003465D5">
              <w:rPr>
                <w:rFonts w:ascii="Times New Roman" w:hAnsi="Times New Roman" w:cs="Times New Roman"/>
                <w:sz w:val="24"/>
                <w:szCs w:val="24"/>
              </w:rPr>
              <w:t xml:space="preserve">Doran </w:t>
            </w:r>
            <w:r w:rsidRPr="003465D5">
              <w:rPr>
                <w:rFonts w:ascii="Times New Roman" w:hAnsi="Times New Roman" w:cs="Times New Roman"/>
                <w:spacing w:val="-2"/>
                <w:sz w:val="24"/>
                <w:szCs w:val="24"/>
              </w:rPr>
              <w:t>(1997)</w:t>
            </w:r>
          </w:p>
        </w:tc>
      </w:tr>
      <w:tr w:rsidR="00851FF3" w:rsidRPr="003465D5" w14:paraId="207AA10A" w14:textId="77777777" w:rsidTr="0053390A">
        <w:trPr>
          <w:trHeight w:val="230"/>
        </w:trPr>
        <w:tc>
          <w:tcPr>
            <w:tcW w:w="2019" w:type="dxa"/>
          </w:tcPr>
          <w:p w14:paraId="32122347"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Org.</w:t>
            </w:r>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matter</w:t>
            </w:r>
            <w:r w:rsidRPr="003465D5">
              <w:rPr>
                <w:rFonts w:ascii="Times New Roman" w:hAnsi="Times New Roman" w:cs="Times New Roman"/>
                <w:spacing w:val="-2"/>
                <w:sz w:val="24"/>
                <w:szCs w:val="24"/>
              </w:rPr>
              <w:t xml:space="preserve"> </w:t>
            </w:r>
            <w:r w:rsidRPr="003465D5">
              <w:rPr>
                <w:rFonts w:ascii="Times New Roman" w:hAnsi="Times New Roman" w:cs="Times New Roman"/>
                <w:spacing w:val="-5"/>
                <w:sz w:val="24"/>
                <w:szCs w:val="24"/>
              </w:rPr>
              <w:t>(%)</w:t>
            </w:r>
          </w:p>
        </w:tc>
        <w:tc>
          <w:tcPr>
            <w:tcW w:w="1591" w:type="dxa"/>
          </w:tcPr>
          <w:p w14:paraId="7CE02438"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3DDA78D9"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0.4</w:t>
            </w:r>
          </w:p>
        </w:tc>
        <w:tc>
          <w:tcPr>
            <w:tcW w:w="1336" w:type="dxa"/>
          </w:tcPr>
          <w:p w14:paraId="015AE418"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3.0</w:t>
            </w:r>
          </w:p>
        </w:tc>
        <w:tc>
          <w:tcPr>
            <w:tcW w:w="2528" w:type="dxa"/>
          </w:tcPr>
          <w:p w14:paraId="16ED163B"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365C5201" w14:textId="77777777" w:rsidTr="0053390A">
        <w:trPr>
          <w:trHeight w:val="230"/>
        </w:trPr>
        <w:tc>
          <w:tcPr>
            <w:tcW w:w="2019" w:type="dxa"/>
          </w:tcPr>
          <w:p w14:paraId="1B80C62D"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Total</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N</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5"/>
                <w:sz w:val="24"/>
                <w:szCs w:val="24"/>
              </w:rPr>
              <w:t>(%)</w:t>
            </w:r>
          </w:p>
        </w:tc>
        <w:tc>
          <w:tcPr>
            <w:tcW w:w="1591" w:type="dxa"/>
          </w:tcPr>
          <w:p w14:paraId="363F7DC2"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3CC84FA9"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4"/>
                <w:sz w:val="24"/>
                <w:szCs w:val="24"/>
              </w:rPr>
              <w:t>0.05</w:t>
            </w:r>
          </w:p>
        </w:tc>
        <w:tc>
          <w:tcPr>
            <w:tcW w:w="1336" w:type="dxa"/>
          </w:tcPr>
          <w:p w14:paraId="6BA4CFD2"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0.3</w:t>
            </w:r>
          </w:p>
        </w:tc>
        <w:tc>
          <w:tcPr>
            <w:tcW w:w="2528" w:type="dxa"/>
          </w:tcPr>
          <w:p w14:paraId="2CC5ABCB"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noProof/>
                <w:sz w:val="24"/>
                <w:szCs w:val="24"/>
              </w:rPr>
              <mc:AlternateContent>
                <mc:Choice Requires="wpg">
                  <w:drawing>
                    <wp:anchor distT="0" distB="0" distL="0" distR="0" simplePos="0" relativeHeight="251659264" behindDoc="1" locked="0" layoutInCell="1" allowOverlap="1" wp14:anchorId="42F6E3CB" wp14:editId="148DBC97">
                      <wp:simplePos x="0" y="0"/>
                      <wp:positionH relativeFrom="column">
                        <wp:posOffset>188156</wp:posOffset>
                      </wp:positionH>
                      <wp:positionV relativeFrom="paragraph">
                        <wp:posOffset>42135</wp:posOffset>
                      </wp:positionV>
                      <wp:extent cx="959485" cy="112839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9485" cy="1128395"/>
                                <a:chOff x="0" y="0"/>
                                <a:chExt cx="959485" cy="1128395"/>
                              </a:xfrm>
                            </wpg:grpSpPr>
                            <wps:wsp>
                              <wps:cNvPr id="20" name="Graphic 20"/>
                              <wps:cNvSpPr/>
                              <wps:spPr>
                                <a:xfrm>
                                  <a:off x="0" y="0"/>
                                  <a:ext cx="959485" cy="1128395"/>
                                </a:xfrm>
                                <a:custGeom>
                                  <a:avLst/>
                                  <a:gdLst/>
                                  <a:ahLst/>
                                  <a:cxnLst/>
                                  <a:rect l="l" t="t" r="r" b="b"/>
                                  <a:pathLst>
                                    <a:path w="959485" h="1128395">
                                      <a:moveTo>
                                        <a:pt x="122263" y="0"/>
                                      </a:moveTo>
                                      <a:lnTo>
                                        <a:pt x="115405" y="0"/>
                                      </a:lnTo>
                                      <a:lnTo>
                                        <a:pt x="106896" y="1397"/>
                                      </a:lnTo>
                                      <a:lnTo>
                                        <a:pt x="66748" y="18339"/>
                                      </a:lnTo>
                                      <a:lnTo>
                                        <a:pt x="28723" y="53512"/>
                                      </a:lnTo>
                                      <a:lnTo>
                                        <a:pt x="8634" y="87544"/>
                                      </a:lnTo>
                                      <a:lnTo>
                                        <a:pt x="0" y="124942"/>
                                      </a:lnTo>
                                      <a:lnTo>
                                        <a:pt x="41" y="145145"/>
                                      </a:lnTo>
                                      <a:lnTo>
                                        <a:pt x="9233" y="188468"/>
                                      </a:lnTo>
                                      <a:lnTo>
                                        <a:pt x="30220" y="235854"/>
                                      </a:lnTo>
                                      <a:lnTo>
                                        <a:pt x="63589" y="287527"/>
                                      </a:lnTo>
                                      <a:lnTo>
                                        <a:pt x="109722" y="344995"/>
                                      </a:lnTo>
                                      <a:lnTo>
                                        <a:pt x="137705" y="375896"/>
                                      </a:lnTo>
                                      <a:lnTo>
                                        <a:pt x="168999" y="408177"/>
                                      </a:lnTo>
                                      <a:lnTo>
                                        <a:pt x="233896" y="473075"/>
                                      </a:lnTo>
                                      <a:lnTo>
                                        <a:pt x="178397" y="528574"/>
                                      </a:lnTo>
                                      <a:lnTo>
                                        <a:pt x="176873" y="531368"/>
                                      </a:lnTo>
                                      <a:lnTo>
                                        <a:pt x="176619" y="534543"/>
                                      </a:lnTo>
                                      <a:lnTo>
                                        <a:pt x="177000" y="538226"/>
                                      </a:lnTo>
                                      <a:lnTo>
                                        <a:pt x="203178" y="575595"/>
                                      </a:lnTo>
                                      <a:lnTo>
                                        <a:pt x="237579" y="608710"/>
                                      </a:lnTo>
                                      <a:lnTo>
                                        <a:pt x="271361" y="626745"/>
                                      </a:lnTo>
                                      <a:lnTo>
                                        <a:pt x="329527" y="568578"/>
                                      </a:lnTo>
                                      <a:lnTo>
                                        <a:pt x="883374" y="1122552"/>
                                      </a:lnTo>
                                      <a:lnTo>
                                        <a:pt x="887311" y="1125474"/>
                                      </a:lnTo>
                                      <a:lnTo>
                                        <a:pt x="890740" y="1126490"/>
                                      </a:lnTo>
                                      <a:lnTo>
                                        <a:pt x="894677" y="1128014"/>
                                      </a:lnTo>
                                      <a:lnTo>
                                        <a:pt x="898487" y="1128268"/>
                                      </a:lnTo>
                                      <a:lnTo>
                                        <a:pt x="903567" y="1127506"/>
                                      </a:lnTo>
                                      <a:lnTo>
                                        <a:pt x="908266" y="1127125"/>
                                      </a:lnTo>
                                      <a:lnTo>
                                        <a:pt x="943191" y="1098931"/>
                                      </a:lnTo>
                                      <a:lnTo>
                                        <a:pt x="959066" y="1067689"/>
                                      </a:lnTo>
                                      <a:lnTo>
                                        <a:pt x="958685" y="1063878"/>
                                      </a:lnTo>
                                      <a:lnTo>
                                        <a:pt x="957161" y="1059942"/>
                                      </a:lnTo>
                                      <a:lnTo>
                                        <a:pt x="956272" y="1056513"/>
                                      </a:lnTo>
                                      <a:lnTo>
                                        <a:pt x="953224" y="1052576"/>
                                      </a:lnTo>
                                      <a:lnTo>
                                        <a:pt x="399377" y="498728"/>
                                      </a:lnTo>
                                      <a:lnTo>
                                        <a:pt x="488277" y="409828"/>
                                      </a:lnTo>
                                      <a:lnTo>
                                        <a:pt x="488277" y="402971"/>
                                      </a:lnTo>
                                      <a:lnTo>
                                        <a:pt x="482943" y="392684"/>
                                      </a:lnTo>
                                      <a:lnTo>
                                        <a:pt x="450431" y="352678"/>
                                      </a:lnTo>
                                      <a:lnTo>
                                        <a:pt x="420205" y="325754"/>
                                      </a:lnTo>
                                      <a:lnTo>
                                        <a:pt x="399758" y="315595"/>
                                      </a:lnTo>
                                      <a:lnTo>
                                        <a:pt x="396456" y="314706"/>
                                      </a:lnTo>
                                      <a:lnTo>
                                        <a:pt x="393408" y="314960"/>
                                      </a:lnTo>
                                      <a:lnTo>
                                        <a:pt x="390614" y="316357"/>
                                      </a:lnTo>
                                      <a:lnTo>
                                        <a:pt x="303873" y="403098"/>
                                      </a:lnTo>
                                      <a:lnTo>
                                        <a:pt x="235420" y="334772"/>
                                      </a:lnTo>
                                      <a:lnTo>
                                        <a:pt x="198479" y="296338"/>
                                      </a:lnTo>
                                      <a:lnTo>
                                        <a:pt x="169253" y="262763"/>
                                      </a:lnTo>
                                      <a:lnTo>
                                        <a:pt x="139356" y="219686"/>
                                      </a:lnTo>
                                      <a:lnTo>
                                        <a:pt x="125628" y="183848"/>
                                      </a:lnTo>
                                      <a:lnTo>
                                        <a:pt x="124465" y="173345"/>
                                      </a:lnTo>
                                      <a:lnTo>
                                        <a:pt x="124803" y="163449"/>
                                      </a:lnTo>
                                      <a:lnTo>
                                        <a:pt x="142964" y="128650"/>
                                      </a:lnTo>
                                      <a:lnTo>
                                        <a:pt x="187668" y="103377"/>
                                      </a:lnTo>
                                      <a:lnTo>
                                        <a:pt x="194780" y="101981"/>
                                      </a:lnTo>
                                      <a:lnTo>
                                        <a:pt x="200495" y="100202"/>
                                      </a:lnTo>
                                      <a:lnTo>
                                        <a:pt x="214084" y="97917"/>
                                      </a:lnTo>
                                      <a:lnTo>
                                        <a:pt x="217894" y="94107"/>
                                      </a:lnTo>
                                      <a:lnTo>
                                        <a:pt x="218656" y="92075"/>
                                      </a:lnTo>
                                      <a:lnTo>
                                        <a:pt x="218402" y="89408"/>
                                      </a:lnTo>
                                      <a:lnTo>
                                        <a:pt x="218910" y="87502"/>
                                      </a:lnTo>
                                      <a:lnTo>
                                        <a:pt x="217767" y="84582"/>
                                      </a:lnTo>
                                      <a:lnTo>
                                        <a:pt x="215100" y="80264"/>
                                      </a:lnTo>
                                      <a:lnTo>
                                        <a:pt x="211925" y="76326"/>
                                      </a:lnTo>
                                      <a:lnTo>
                                        <a:pt x="208750" y="71247"/>
                                      </a:lnTo>
                                      <a:lnTo>
                                        <a:pt x="165207" y="25665"/>
                                      </a:lnTo>
                                      <a:lnTo>
                                        <a:pt x="131153" y="2286"/>
                                      </a:lnTo>
                                      <a:lnTo>
                                        <a:pt x="122263" y="0"/>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91ED336" id="Group 19" o:spid="_x0000_s1026" style="position:absolute;margin-left:14.8pt;margin-top:3.3pt;width:75.55pt;height:88.85pt;z-index:-251657216;mso-wrap-distance-left:0;mso-wrap-distance-right:0" coordsize="9594,1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">
                      <v:shape id="Graphic 20" o:spid="_x0000_s1027" style="position:absolute;width:9594;height:11283;visibility:visible;mso-wrap-style:square;v-text-anchor:top" coordsize="959485,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" path="m122263,r-6858,l106896,1397,66748,18339,28723,53512,8634,87544,,124942r41,20203l9233,188468r20987,47386l63589,287527r46133,57468l137705,375896r31294,32281l233896,473075r-55499,55499l176873,531368r-254,3175l177000,538226r26178,37369l237579,608710r33782,18035l329527,568578r553847,553974l887311,1125474r3429,1016l894677,1128014r3810,254l903567,1127506r4699,-381l943191,1098931r15875,-31242l958685,1063878r-1524,-3936l956272,1056513r-3048,-3937l399377,498728r88900,-88900l488277,402971r-5334,-10287l450431,352678,420205,325754,399758,315595r-3302,-889l393408,314960r-2794,1397l303873,403098,235420,334772,198479,296338,169253,262763,139356,219686,125628,183848r-1163,-10503l124803,163449r18161,-34799l187668,103377r7112,-1396l200495,100202r13589,-2285l217894,94107r762,-2032l218402,89408r508,-1906l217767,84582r-2667,-4318l211925,76326r-3175,-5079l165207,25665,131153,2286,122263,xe" fillcolor="silver" stroked="f">
                        <v:fill opacity="32896f"/>
                        <v:path arrowok="t"/>
                      </v:shape>
                    </v:group>
                  </w:pict>
                </mc:Fallback>
              </mc:AlternateContent>
            </w: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1A669497" w14:textId="77777777" w:rsidTr="0053390A">
        <w:trPr>
          <w:trHeight w:val="230"/>
        </w:trPr>
        <w:tc>
          <w:tcPr>
            <w:tcW w:w="2019" w:type="dxa"/>
          </w:tcPr>
          <w:p w14:paraId="0EC2C03D"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proofErr w:type="spellStart"/>
            <w:proofErr w:type="gramStart"/>
            <w:r w:rsidRPr="003465D5">
              <w:rPr>
                <w:rFonts w:ascii="Times New Roman" w:hAnsi="Times New Roman" w:cs="Times New Roman"/>
                <w:sz w:val="24"/>
                <w:szCs w:val="24"/>
              </w:rPr>
              <w:t>Av.P</w:t>
            </w:r>
            <w:proofErr w:type="spellEnd"/>
            <w:proofErr w:type="gramEnd"/>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(mg/kg)</w:t>
            </w:r>
          </w:p>
        </w:tc>
        <w:tc>
          <w:tcPr>
            <w:tcW w:w="1591" w:type="dxa"/>
          </w:tcPr>
          <w:p w14:paraId="6055AFC3"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5244B03E"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3</w:t>
            </w:r>
          </w:p>
        </w:tc>
        <w:tc>
          <w:tcPr>
            <w:tcW w:w="1336" w:type="dxa"/>
          </w:tcPr>
          <w:p w14:paraId="302A23A6"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20</w:t>
            </w:r>
          </w:p>
        </w:tc>
        <w:tc>
          <w:tcPr>
            <w:tcW w:w="2528" w:type="dxa"/>
          </w:tcPr>
          <w:p w14:paraId="5BA66B13"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7E588555" w14:textId="77777777" w:rsidTr="0053390A">
        <w:trPr>
          <w:trHeight w:val="230"/>
        </w:trPr>
        <w:tc>
          <w:tcPr>
            <w:tcW w:w="2019" w:type="dxa"/>
          </w:tcPr>
          <w:p w14:paraId="6C5F32C7"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Ca</w:t>
            </w:r>
            <w:r w:rsidRPr="003465D5">
              <w:rPr>
                <w:rFonts w:ascii="Times New Roman" w:hAnsi="Times New Roman" w:cs="Times New Roman"/>
                <w:spacing w:val="-2"/>
                <w:sz w:val="24"/>
                <w:szCs w:val="24"/>
              </w:rPr>
              <w:t xml:space="preserve"> (</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1B2BF8E7"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00F86C18"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1336" w:type="dxa"/>
          </w:tcPr>
          <w:p w14:paraId="555794B5"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20</w:t>
            </w:r>
          </w:p>
        </w:tc>
        <w:tc>
          <w:tcPr>
            <w:tcW w:w="2528" w:type="dxa"/>
          </w:tcPr>
          <w:p w14:paraId="1BF0C23E"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50645BBD" w14:textId="77777777" w:rsidTr="0053390A">
        <w:trPr>
          <w:trHeight w:val="229"/>
        </w:trPr>
        <w:tc>
          <w:tcPr>
            <w:tcW w:w="2019" w:type="dxa"/>
          </w:tcPr>
          <w:p w14:paraId="250012A7"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Mg</w:t>
            </w:r>
            <w:r w:rsidRPr="003465D5">
              <w:rPr>
                <w:rFonts w:ascii="Times New Roman" w:hAnsi="Times New Roman" w:cs="Times New Roman"/>
                <w:spacing w:val="49"/>
                <w:sz w:val="24"/>
                <w:szCs w:val="24"/>
              </w:rPr>
              <w:t xml:space="preserve"> </w:t>
            </w:r>
            <w:r w:rsidRPr="003465D5">
              <w:rPr>
                <w:rFonts w:ascii="Times New Roman" w:hAnsi="Times New Roman" w:cs="Times New Roman"/>
                <w:spacing w:val="-2"/>
                <w:sz w:val="24"/>
                <w:szCs w:val="24"/>
              </w:rPr>
              <w:t>(</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0ED8656A"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1EB757B2"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0.3</w:t>
            </w:r>
          </w:p>
        </w:tc>
        <w:tc>
          <w:tcPr>
            <w:tcW w:w="1336" w:type="dxa"/>
          </w:tcPr>
          <w:p w14:paraId="7AAC0660"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8</w:t>
            </w:r>
          </w:p>
        </w:tc>
        <w:tc>
          <w:tcPr>
            <w:tcW w:w="2528" w:type="dxa"/>
          </w:tcPr>
          <w:p w14:paraId="347D925A"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220F9B9D" w14:textId="77777777" w:rsidTr="0053390A">
        <w:trPr>
          <w:trHeight w:val="230"/>
        </w:trPr>
        <w:tc>
          <w:tcPr>
            <w:tcW w:w="2019" w:type="dxa"/>
          </w:tcPr>
          <w:p w14:paraId="352041B8"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3"/>
                <w:sz w:val="24"/>
                <w:szCs w:val="24"/>
              </w:rPr>
              <w:t xml:space="preserve"> </w:t>
            </w:r>
            <w:r w:rsidRPr="003465D5">
              <w:rPr>
                <w:rFonts w:ascii="Times New Roman" w:hAnsi="Times New Roman" w:cs="Times New Roman"/>
                <w:sz w:val="24"/>
                <w:szCs w:val="24"/>
              </w:rPr>
              <w:t>K</w:t>
            </w:r>
            <w:r w:rsidRPr="003465D5">
              <w:rPr>
                <w:rFonts w:ascii="Times New Roman" w:hAnsi="Times New Roman" w:cs="Times New Roman"/>
                <w:spacing w:val="53"/>
                <w:sz w:val="24"/>
                <w:szCs w:val="24"/>
              </w:rPr>
              <w:t xml:space="preserve"> </w:t>
            </w:r>
            <w:r w:rsidRPr="003465D5">
              <w:rPr>
                <w:rFonts w:ascii="Times New Roman" w:hAnsi="Times New Roman" w:cs="Times New Roman"/>
                <w:spacing w:val="-2"/>
                <w:sz w:val="24"/>
                <w:szCs w:val="24"/>
              </w:rPr>
              <w:t>(</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31860470"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7D65194C"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0.2</w:t>
            </w:r>
          </w:p>
        </w:tc>
        <w:tc>
          <w:tcPr>
            <w:tcW w:w="1336" w:type="dxa"/>
          </w:tcPr>
          <w:p w14:paraId="2A8865EE"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2528" w:type="dxa"/>
          </w:tcPr>
          <w:p w14:paraId="4DBB35E6"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53BBB71B" w14:textId="77777777" w:rsidTr="0053390A">
        <w:trPr>
          <w:trHeight w:val="230"/>
        </w:trPr>
        <w:tc>
          <w:tcPr>
            <w:tcW w:w="2019" w:type="dxa"/>
          </w:tcPr>
          <w:p w14:paraId="4BD18E75"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5"/>
                <w:sz w:val="24"/>
                <w:szCs w:val="24"/>
              </w:rPr>
              <w:t xml:space="preserve"> </w:t>
            </w:r>
            <w:r w:rsidRPr="003465D5">
              <w:rPr>
                <w:rFonts w:ascii="Times New Roman" w:hAnsi="Times New Roman" w:cs="Times New Roman"/>
                <w:spacing w:val="-2"/>
                <w:sz w:val="24"/>
                <w:szCs w:val="24"/>
              </w:rPr>
              <w:t>Na(</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4152EFBA"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Less</w:t>
            </w:r>
            <w:r w:rsidRPr="003465D5">
              <w:rPr>
                <w:rFonts w:ascii="Times New Roman" w:hAnsi="Times New Roman" w:cs="Times New Roman"/>
                <w:spacing w:val="51"/>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2"/>
                <w:sz w:val="24"/>
                <w:szCs w:val="24"/>
              </w:rPr>
              <w:t xml:space="preserve"> better</w:t>
            </w:r>
          </w:p>
        </w:tc>
        <w:tc>
          <w:tcPr>
            <w:tcW w:w="1388" w:type="dxa"/>
          </w:tcPr>
          <w:p w14:paraId="25C38884"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0.1</w:t>
            </w:r>
          </w:p>
        </w:tc>
        <w:tc>
          <w:tcPr>
            <w:tcW w:w="1336" w:type="dxa"/>
          </w:tcPr>
          <w:p w14:paraId="5958F08A"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2528" w:type="dxa"/>
          </w:tcPr>
          <w:p w14:paraId="4410CE00"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2995B33A" w14:textId="77777777" w:rsidTr="0053390A">
        <w:trPr>
          <w:trHeight w:val="230"/>
        </w:trPr>
        <w:tc>
          <w:tcPr>
            <w:tcW w:w="2019" w:type="dxa"/>
          </w:tcPr>
          <w:p w14:paraId="636C703B"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ECEC</w:t>
            </w:r>
            <w:r w:rsidRPr="003465D5">
              <w:rPr>
                <w:rFonts w:ascii="Times New Roman" w:hAnsi="Times New Roman" w:cs="Times New Roman"/>
                <w:spacing w:val="57"/>
                <w:sz w:val="24"/>
                <w:szCs w:val="24"/>
              </w:rPr>
              <w:t xml:space="preserve"> </w:t>
            </w:r>
            <w:r w:rsidRPr="003465D5">
              <w:rPr>
                <w:rFonts w:ascii="Times New Roman" w:hAnsi="Times New Roman" w:cs="Times New Roman"/>
                <w:spacing w:val="-2"/>
                <w:sz w:val="24"/>
                <w:szCs w:val="24"/>
              </w:rPr>
              <w:t>(</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521A7713"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5C570677"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6</w:t>
            </w:r>
          </w:p>
        </w:tc>
        <w:tc>
          <w:tcPr>
            <w:tcW w:w="1336" w:type="dxa"/>
          </w:tcPr>
          <w:p w14:paraId="119FF905"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40</w:t>
            </w:r>
          </w:p>
        </w:tc>
        <w:tc>
          <w:tcPr>
            <w:tcW w:w="2528" w:type="dxa"/>
          </w:tcPr>
          <w:p w14:paraId="4120FCF9"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6EB8CF55" w14:textId="77777777" w:rsidTr="0053390A">
        <w:trPr>
          <w:trHeight w:val="224"/>
        </w:trPr>
        <w:tc>
          <w:tcPr>
            <w:tcW w:w="2019" w:type="dxa"/>
            <w:tcBorders>
              <w:bottom w:val="single" w:sz="4" w:space="0" w:color="000000"/>
            </w:tcBorders>
          </w:tcPr>
          <w:p w14:paraId="6F097895" w14:textId="77777777" w:rsidR="00851FF3" w:rsidRPr="003465D5" w:rsidRDefault="00851FF3" w:rsidP="0053390A">
            <w:pPr>
              <w:pStyle w:val="TableParagraph"/>
              <w:spacing w:before="0" w:line="204" w:lineRule="exact"/>
              <w:ind w:left="117"/>
              <w:rPr>
                <w:rFonts w:ascii="Times New Roman" w:hAnsi="Times New Roman" w:cs="Times New Roman"/>
                <w:sz w:val="24"/>
                <w:szCs w:val="24"/>
              </w:rPr>
            </w:pPr>
            <w:r w:rsidRPr="003465D5">
              <w:rPr>
                <w:rFonts w:ascii="Times New Roman" w:hAnsi="Times New Roman" w:cs="Times New Roman"/>
                <w:sz w:val="24"/>
                <w:szCs w:val="24"/>
              </w:rPr>
              <w:t>Base</w:t>
            </w:r>
            <w:r w:rsidRPr="003465D5">
              <w:rPr>
                <w:rFonts w:ascii="Times New Roman" w:hAnsi="Times New Roman" w:cs="Times New Roman"/>
                <w:spacing w:val="-8"/>
                <w:sz w:val="24"/>
                <w:szCs w:val="24"/>
              </w:rPr>
              <w:t xml:space="preserve"> </w:t>
            </w:r>
            <w:r w:rsidRPr="003465D5">
              <w:rPr>
                <w:rFonts w:ascii="Times New Roman" w:hAnsi="Times New Roman" w:cs="Times New Roman"/>
                <w:sz w:val="24"/>
                <w:szCs w:val="24"/>
              </w:rPr>
              <w:t>saturation</w:t>
            </w:r>
            <w:r w:rsidRPr="003465D5">
              <w:rPr>
                <w:rFonts w:ascii="Times New Roman" w:hAnsi="Times New Roman" w:cs="Times New Roman"/>
                <w:spacing w:val="-7"/>
                <w:sz w:val="24"/>
                <w:szCs w:val="24"/>
              </w:rPr>
              <w:t xml:space="preserve"> </w:t>
            </w:r>
            <w:r w:rsidRPr="003465D5">
              <w:rPr>
                <w:rFonts w:ascii="Times New Roman" w:hAnsi="Times New Roman" w:cs="Times New Roman"/>
                <w:spacing w:val="-5"/>
                <w:sz w:val="24"/>
                <w:szCs w:val="24"/>
              </w:rPr>
              <w:t>(%)</w:t>
            </w:r>
          </w:p>
        </w:tc>
        <w:tc>
          <w:tcPr>
            <w:tcW w:w="1591" w:type="dxa"/>
            <w:tcBorders>
              <w:bottom w:val="single" w:sz="4" w:space="0" w:color="000000"/>
            </w:tcBorders>
          </w:tcPr>
          <w:p w14:paraId="5963D507" w14:textId="77777777" w:rsidR="00851FF3" w:rsidRPr="003465D5" w:rsidRDefault="00851FF3" w:rsidP="0053390A">
            <w:pPr>
              <w:pStyle w:val="TableParagraph"/>
              <w:spacing w:before="0" w:line="204"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Borders>
              <w:bottom w:val="single" w:sz="4" w:space="0" w:color="000000"/>
            </w:tcBorders>
          </w:tcPr>
          <w:p w14:paraId="65F052C5" w14:textId="77777777" w:rsidR="00851FF3" w:rsidRPr="003465D5" w:rsidRDefault="00851FF3" w:rsidP="0053390A">
            <w:pPr>
              <w:pStyle w:val="TableParagraph"/>
              <w:spacing w:before="0" w:line="204"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20</w:t>
            </w:r>
          </w:p>
        </w:tc>
        <w:tc>
          <w:tcPr>
            <w:tcW w:w="1336" w:type="dxa"/>
            <w:tcBorders>
              <w:bottom w:val="single" w:sz="4" w:space="0" w:color="000000"/>
            </w:tcBorders>
          </w:tcPr>
          <w:p w14:paraId="4FA4389E" w14:textId="77777777" w:rsidR="00851FF3" w:rsidRPr="003465D5" w:rsidRDefault="00851FF3" w:rsidP="0053390A">
            <w:pPr>
              <w:pStyle w:val="TableParagraph"/>
              <w:spacing w:before="0" w:line="204"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90</w:t>
            </w:r>
          </w:p>
        </w:tc>
        <w:tc>
          <w:tcPr>
            <w:tcW w:w="2528" w:type="dxa"/>
            <w:tcBorders>
              <w:bottom w:val="single" w:sz="4" w:space="0" w:color="000000"/>
            </w:tcBorders>
          </w:tcPr>
          <w:p w14:paraId="6A1CD233" w14:textId="77777777" w:rsidR="00851FF3" w:rsidRPr="003465D5" w:rsidRDefault="00851FF3" w:rsidP="0053390A">
            <w:pPr>
              <w:pStyle w:val="TableParagraph"/>
              <w:spacing w:before="0" w:line="204"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bl>
    <w:p w14:paraId="3969C522" w14:textId="77777777" w:rsidR="00851FF3" w:rsidRPr="003465D5" w:rsidRDefault="00851FF3" w:rsidP="00D17C35">
      <w:pPr>
        <w:jc w:val="both"/>
        <w:rPr>
          <w:rFonts w:ascii="Times New Roman" w:hAnsi="Times New Roman" w:cs="Times New Roman"/>
          <w:b/>
          <w:bCs/>
          <w:sz w:val="24"/>
          <w:szCs w:val="24"/>
        </w:rPr>
      </w:pPr>
    </w:p>
    <w:p w14:paraId="2DBD65D4" w14:textId="77777777"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i/>
          <w:iCs/>
        </w:rPr>
        <w:t xml:space="preserve">Upper limit (score of 1) = when the measured soil property is at an optimal level </w:t>
      </w:r>
    </w:p>
    <w:p w14:paraId="55F8316F" w14:textId="77777777"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i/>
          <w:iCs/>
        </w:rPr>
        <w:t xml:space="preserve">Lower limit (score 0) = when soil property is at an unacceptable level </w:t>
      </w:r>
    </w:p>
    <w:p w14:paraId="2D8D4ABD" w14:textId="2BBE4DCB"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rPr>
        <w:t>the indicator value increases (</w:t>
      </w:r>
      <w:proofErr w:type="spellStart"/>
      <w:r w:rsidRPr="00C6792C">
        <w:rPr>
          <w:rFonts w:ascii="Times New Roman" w:hAnsi="Times New Roman" w:cs="Times New Roman"/>
        </w:rPr>
        <w:t>e.g</w:t>
      </w:r>
      <w:proofErr w:type="spellEnd"/>
      <w:r w:rsidRPr="00C6792C">
        <w:rPr>
          <w:rFonts w:ascii="Times New Roman" w:hAnsi="Times New Roman" w:cs="Times New Roman"/>
        </w:rPr>
        <w:t xml:space="preserve"> soil pH) (Andrews </w:t>
      </w:r>
      <w:r w:rsidR="0016127F" w:rsidRPr="00C6792C">
        <w:rPr>
          <w:rFonts w:ascii="Times New Roman" w:hAnsi="Times New Roman" w:cs="Times New Roman"/>
          <w:i/>
          <w:iCs/>
        </w:rPr>
        <w:t>et al</w:t>
      </w:r>
      <w:r w:rsidRPr="00C6792C">
        <w:rPr>
          <w:rFonts w:ascii="Times New Roman" w:hAnsi="Times New Roman" w:cs="Times New Roman"/>
          <w:i/>
          <w:iCs/>
        </w:rPr>
        <w:t xml:space="preserve">., </w:t>
      </w:r>
      <w:r w:rsidRPr="00C6792C">
        <w:rPr>
          <w:rFonts w:ascii="Times New Roman" w:hAnsi="Times New Roman" w:cs="Times New Roman"/>
        </w:rPr>
        <w:t xml:space="preserve">2001). Two linear scoring techniques were used in transforming the minimum dataset. They were the Liebig scoring function and the Glover scoring function. In the Liebig scoring function, for more is better, each observation (soil indicator) was divided by the highest observed value such that the highest score received a value of 1. For less is better, the lowest observed value was divided by each observation so that the lowest observed value received a score of 1. The lowest observed value was the numerator while each observation was the denominator using equations 1 and 2. For the Glover linear scoring technique, optimum, upper and lower limit threshold values were established using </w:t>
      </w:r>
      <w:proofErr w:type="spellStart"/>
      <w:r w:rsidRPr="00C6792C">
        <w:rPr>
          <w:rFonts w:ascii="Times New Roman" w:hAnsi="Times New Roman" w:cs="Times New Roman"/>
        </w:rPr>
        <w:t>Enwozor</w:t>
      </w:r>
      <w:proofErr w:type="spellEnd"/>
      <w:r w:rsidRPr="00C6792C">
        <w:rPr>
          <w:rFonts w:ascii="Times New Roman" w:hAnsi="Times New Roman" w:cs="Times New Roman"/>
        </w:rPr>
        <w:t xml:space="preserve"> </w:t>
      </w:r>
      <w:r w:rsidR="0016127F" w:rsidRPr="00C6792C">
        <w:rPr>
          <w:rFonts w:ascii="Times New Roman" w:hAnsi="Times New Roman" w:cs="Times New Roman"/>
          <w:i/>
          <w:iCs/>
        </w:rPr>
        <w:t>et al</w:t>
      </w:r>
      <w:r w:rsidRPr="00C6792C">
        <w:rPr>
          <w:rFonts w:ascii="Times New Roman" w:hAnsi="Times New Roman" w:cs="Times New Roman"/>
        </w:rPr>
        <w:t xml:space="preserve">, (1989) fertility rating for Nigerian soils and other researchers (Table 1). Equations 3 and 4 were used for the transformation. </w:t>
      </w:r>
    </w:p>
    <w:p w14:paraId="2078FF37" w14:textId="77777777" w:rsidR="00DF5914" w:rsidRDefault="00DF5914" w:rsidP="00D17C35">
      <w:pPr>
        <w:pStyle w:val="Default"/>
        <w:jc w:val="both"/>
        <w:rPr>
          <w:rFonts w:ascii="Times New Roman" w:hAnsi="Times New Roman" w:cs="Times New Roman"/>
        </w:rPr>
      </w:pPr>
      <w:r w:rsidRPr="00C6792C">
        <w:rPr>
          <w:rFonts w:ascii="Times New Roman" w:hAnsi="Times New Roman" w:cs="Times New Roman"/>
        </w:rPr>
        <w:t xml:space="preserve">The equations for the score curve </w:t>
      </w:r>
      <w:proofErr w:type="gramStart"/>
      <w:r w:rsidRPr="00C6792C">
        <w:rPr>
          <w:rFonts w:ascii="Times New Roman" w:hAnsi="Times New Roman" w:cs="Times New Roman"/>
        </w:rPr>
        <w:t>were</w:t>
      </w:r>
      <w:proofErr w:type="gramEnd"/>
      <w:r w:rsidRPr="00C6792C">
        <w:rPr>
          <w:rFonts w:ascii="Times New Roman" w:hAnsi="Times New Roman" w:cs="Times New Roman"/>
        </w:rPr>
        <w:t xml:space="preserve">: (1). </w:t>
      </w:r>
    </w:p>
    <w:p w14:paraId="1EE93B50" w14:textId="77777777" w:rsidR="0053390A" w:rsidRDefault="0053390A" w:rsidP="00D17C35">
      <w:pPr>
        <w:pStyle w:val="Default"/>
        <w:jc w:val="both"/>
        <w:rPr>
          <w:rFonts w:ascii="Times New Roman" w:hAnsi="Times New Roman" w:cs="Times New Roman"/>
        </w:rPr>
      </w:pPr>
    </w:p>
    <w:p w14:paraId="5CE3B08E" w14:textId="1A7BEABE"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b/>
          <w:bCs/>
        </w:rPr>
        <w:lastRenderedPageBreak/>
        <w:t xml:space="preserve">Liebig scoring function: </w:t>
      </w:r>
    </w:p>
    <w:p w14:paraId="25F90DAE" w14:textId="7157E3E6" w:rsidR="00DF5914" w:rsidRPr="00C6792C" w:rsidRDefault="00DF5914" w:rsidP="00D17C35">
      <w:pPr>
        <w:pStyle w:val="Default"/>
        <w:jc w:val="both"/>
        <w:rPr>
          <w:rFonts w:ascii="Times New Roman" w:hAnsi="Times New Roman" w:cs="Times New Roman"/>
        </w:rPr>
      </w:pPr>
      <w:r w:rsidRPr="00C6792C">
        <w:rPr>
          <w:rFonts w:ascii="Cambria Math" w:hAnsi="Cambria Math" w:cs="Cambria Math"/>
        </w:rPr>
        <w:t>𝑌𝑀</w:t>
      </w:r>
      <w:r w:rsidRPr="00C6792C">
        <w:rPr>
          <w:rFonts w:ascii="Times New Roman" w:hAnsi="Times New Roman" w:cs="Times New Roman"/>
        </w:rPr>
        <w:t>=</w:t>
      </w:r>
      <w:r w:rsidRPr="00C6792C">
        <w:rPr>
          <w:rFonts w:ascii="Cambria Math" w:hAnsi="Cambria Math" w:cs="Cambria Math"/>
        </w:rPr>
        <w:t>𝑋𝑋𝑀𝑎𝑥</w:t>
      </w:r>
      <w:r w:rsidRPr="00C6792C">
        <w:rPr>
          <w:rFonts w:ascii="Times New Roman" w:hAnsi="Times New Roman" w:cs="Times New Roman"/>
        </w:rPr>
        <w:t xml:space="preserve"> More is better (Liebig </w:t>
      </w:r>
      <w:r w:rsidR="0016127F" w:rsidRPr="00C6792C">
        <w:rPr>
          <w:rFonts w:ascii="Times New Roman" w:hAnsi="Times New Roman" w:cs="Times New Roman"/>
          <w:i/>
          <w:iCs/>
        </w:rPr>
        <w:t>et al</w:t>
      </w:r>
      <w:r w:rsidRPr="00C6792C">
        <w:rPr>
          <w:rFonts w:ascii="Times New Roman" w:hAnsi="Times New Roman" w:cs="Times New Roman"/>
        </w:rPr>
        <w:t xml:space="preserve">., </w:t>
      </w:r>
      <w:r w:rsidR="003E39F0" w:rsidRPr="00C6792C">
        <w:rPr>
          <w:rFonts w:ascii="Times New Roman" w:hAnsi="Times New Roman" w:cs="Times New Roman"/>
        </w:rPr>
        <w:t>2001) --</w:t>
      </w:r>
      <w:r w:rsidRPr="00C6792C">
        <w:rPr>
          <w:rFonts w:ascii="Times New Roman" w:hAnsi="Times New Roman" w:cs="Times New Roman"/>
        </w:rPr>
        <w:t xml:space="preserve">(1) </w:t>
      </w:r>
    </w:p>
    <w:p w14:paraId="5E8E9ABC" w14:textId="3004D91F" w:rsidR="00DF5914" w:rsidRPr="00C6792C" w:rsidRDefault="00DF5914" w:rsidP="00D17C35">
      <w:pPr>
        <w:pStyle w:val="Default"/>
        <w:jc w:val="both"/>
        <w:rPr>
          <w:rFonts w:ascii="Times New Roman" w:hAnsi="Times New Roman" w:cs="Times New Roman"/>
        </w:rPr>
      </w:pPr>
      <w:r w:rsidRPr="00C6792C">
        <w:rPr>
          <w:rFonts w:ascii="Cambria Math" w:hAnsi="Cambria Math" w:cs="Cambria Math"/>
        </w:rPr>
        <w:t>𝑌𝐿</w:t>
      </w:r>
      <w:r w:rsidRPr="00C6792C">
        <w:rPr>
          <w:rFonts w:ascii="Times New Roman" w:hAnsi="Times New Roman" w:cs="Times New Roman"/>
        </w:rPr>
        <w:t>=</w:t>
      </w:r>
      <w:r w:rsidRPr="00C6792C">
        <w:rPr>
          <w:rFonts w:ascii="Cambria Math" w:hAnsi="Cambria Math" w:cs="Cambria Math"/>
        </w:rPr>
        <w:t>𝑋𝑚𝑖𝑛𝑥</w:t>
      </w:r>
      <w:r w:rsidRPr="00C6792C">
        <w:rPr>
          <w:rFonts w:ascii="Times New Roman" w:hAnsi="Times New Roman" w:cs="Times New Roman"/>
        </w:rPr>
        <w:t xml:space="preserve"> Less is better (Liebig </w:t>
      </w:r>
      <w:r w:rsidR="0016127F" w:rsidRPr="00C6792C">
        <w:rPr>
          <w:rFonts w:ascii="Times New Roman" w:hAnsi="Times New Roman" w:cs="Times New Roman"/>
          <w:i/>
          <w:iCs/>
        </w:rPr>
        <w:t>et al</w:t>
      </w:r>
      <w:r w:rsidRPr="00C6792C">
        <w:rPr>
          <w:rFonts w:ascii="Times New Roman" w:hAnsi="Times New Roman" w:cs="Times New Roman"/>
        </w:rPr>
        <w:t xml:space="preserve">., 2001) ----(2) </w:t>
      </w:r>
    </w:p>
    <w:p w14:paraId="1FD305ED" w14:textId="77777777"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rPr>
        <w:t xml:space="preserve">Where </w:t>
      </w:r>
      <w:proofErr w:type="spellStart"/>
      <w:r w:rsidRPr="00C6792C">
        <w:rPr>
          <w:rFonts w:ascii="Times New Roman" w:hAnsi="Times New Roman" w:cs="Times New Roman"/>
        </w:rPr>
        <w:t>Ym</w:t>
      </w:r>
      <w:proofErr w:type="spellEnd"/>
      <w:r w:rsidRPr="00C6792C">
        <w:rPr>
          <w:rFonts w:ascii="Times New Roman" w:hAnsi="Times New Roman" w:cs="Times New Roman"/>
        </w:rPr>
        <w:t xml:space="preserve"> = Linear score for more is better; YL =Linear score for less is better, X=indicator value, </w:t>
      </w:r>
      <w:proofErr w:type="spellStart"/>
      <w:r w:rsidRPr="00C6792C">
        <w:rPr>
          <w:rFonts w:ascii="Times New Roman" w:hAnsi="Times New Roman" w:cs="Times New Roman"/>
        </w:rPr>
        <w:t>Xmin</w:t>
      </w:r>
      <w:proofErr w:type="spellEnd"/>
      <w:r w:rsidRPr="00C6792C">
        <w:rPr>
          <w:rFonts w:ascii="Times New Roman" w:hAnsi="Times New Roman" w:cs="Times New Roman"/>
        </w:rPr>
        <w:t xml:space="preserve"> and </w:t>
      </w:r>
      <w:proofErr w:type="spellStart"/>
      <w:r w:rsidRPr="00C6792C">
        <w:rPr>
          <w:rFonts w:ascii="Times New Roman" w:hAnsi="Times New Roman" w:cs="Times New Roman"/>
        </w:rPr>
        <w:t>Xmax</w:t>
      </w:r>
      <w:proofErr w:type="spellEnd"/>
      <w:r w:rsidRPr="00C6792C">
        <w:rPr>
          <w:rFonts w:ascii="Times New Roman" w:hAnsi="Times New Roman" w:cs="Times New Roman"/>
        </w:rPr>
        <w:t xml:space="preserve"> are the minimum and maximum value of each indicator respectively. </w:t>
      </w:r>
    </w:p>
    <w:p w14:paraId="1EE4A40A" w14:textId="3708A537" w:rsidR="00DF5914" w:rsidRPr="00C6792C" w:rsidRDefault="00DF5914" w:rsidP="00D17C35">
      <w:pPr>
        <w:jc w:val="both"/>
        <w:rPr>
          <w:rFonts w:ascii="Times New Roman" w:hAnsi="Times New Roman" w:cs="Times New Roman"/>
          <w:b/>
          <w:bCs/>
          <w:sz w:val="24"/>
          <w:szCs w:val="24"/>
        </w:rPr>
      </w:pPr>
      <w:r w:rsidRPr="00C6792C">
        <w:rPr>
          <w:rFonts w:ascii="Times New Roman" w:hAnsi="Times New Roman" w:cs="Times New Roman"/>
          <w:b/>
          <w:bCs/>
          <w:sz w:val="24"/>
          <w:szCs w:val="24"/>
        </w:rPr>
        <w:t>(2). Glover scoring function</w:t>
      </w:r>
    </w:p>
    <w:p w14:paraId="6B74C099" w14:textId="04DDB7A5"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Cambria Math" w:hAnsi="Cambria Math" w:cs="Cambria Math"/>
          <w:color w:val="000000"/>
          <w:sz w:val="24"/>
          <w:szCs w:val="24"/>
        </w:rPr>
        <w:t>𝑆𝐿</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𝑋</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𝐿𝑈</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𝐿</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𝑀𝑜𝑟𝑒</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𝑖𝑠</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𝑏𝑒𝑡𝑡𝑒𝑟</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𝑐𝑢𝑟𝑣𝑒</w:t>
      </w:r>
      <w:r w:rsidRPr="00C6792C">
        <w:rPr>
          <w:rFonts w:ascii="Times New Roman" w:hAnsi="Times New Roman" w:cs="Times New Roman"/>
          <w:color w:val="000000"/>
          <w:sz w:val="24"/>
          <w:szCs w:val="24"/>
        </w:rPr>
        <w:t xml:space="preserve"> (Glover </w:t>
      </w:r>
      <w:r w:rsidR="0016127F" w:rsidRPr="00C6792C">
        <w:rPr>
          <w:rFonts w:ascii="Times New Roman" w:hAnsi="Times New Roman" w:cs="Times New Roman"/>
          <w:i/>
          <w:iCs/>
          <w:color w:val="000000"/>
          <w:sz w:val="24"/>
          <w:szCs w:val="24"/>
        </w:rPr>
        <w:t>et al</w:t>
      </w:r>
      <w:r w:rsidRPr="00C6792C">
        <w:rPr>
          <w:rFonts w:ascii="Times New Roman" w:hAnsi="Times New Roman" w:cs="Times New Roman"/>
          <w:color w:val="000000"/>
          <w:sz w:val="24"/>
          <w:szCs w:val="24"/>
        </w:rPr>
        <w:t xml:space="preserve">., </w:t>
      </w:r>
      <w:r w:rsidR="00C6792C" w:rsidRPr="00C6792C">
        <w:rPr>
          <w:rFonts w:ascii="Times New Roman" w:hAnsi="Times New Roman" w:cs="Times New Roman"/>
          <w:color w:val="000000"/>
          <w:sz w:val="24"/>
          <w:szCs w:val="24"/>
        </w:rPr>
        <w:t>2000) -----------------------------------</w:t>
      </w:r>
      <w:r w:rsidRPr="00C6792C">
        <w:rPr>
          <w:rFonts w:ascii="Times New Roman" w:hAnsi="Times New Roman" w:cs="Times New Roman"/>
          <w:color w:val="000000"/>
          <w:sz w:val="24"/>
          <w:szCs w:val="24"/>
        </w:rPr>
        <w:t xml:space="preserve">(3) </w:t>
      </w:r>
    </w:p>
    <w:p w14:paraId="790DB114" w14:textId="546989DE"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Cambria Math" w:hAnsi="Cambria Math" w:cs="Cambria Math"/>
          <w:color w:val="000000"/>
          <w:sz w:val="24"/>
          <w:szCs w:val="24"/>
        </w:rPr>
        <w:t>𝑆𝐿</w:t>
      </w:r>
      <w:r w:rsidRPr="00C6792C">
        <w:rPr>
          <w:rFonts w:ascii="Times New Roman" w:hAnsi="Times New Roman" w:cs="Times New Roman"/>
          <w:color w:val="000000"/>
          <w:sz w:val="24"/>
          <w:szCs w:val="24"/>
        </w:rPr>
        <w:t>=1−(</w:t>
      </w:r>
      <w:r w:rsidRPr="00C6792C">
        <w:rPr>
          <w:rFonts w:ascii="Cambria Math" w:hAnsi="Cambria Math" w:cs="Cambria Math"/>
          <w:color w:val="000000"/>
          <w:sz w:val="24"/>
          <w:szCs w:val="24"/>
        </w:rPr>
        <w:t>𝑋</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𝐿𝑈</w:t>
      </w:r>
      <w:r w:rsidRPr="00C6792C">
        <w:rPr>
          <w:rFonts w:ascii="Times New Roman" w:hAnsi="Times New Roman" w:cs="Times New Roman"/>
          <w:color w:val="000000"/>
          <w:sz w:val="24"/>
          <w:szCs w:val="24"/>
        </w:rPr>
        <w:t>−</w:t>
      </w:r>
      <w:r w:rsidR="003E39F0" w:rsidRPr="00C6792C">
        <w:rPr>
          <w:rFonts w:ascii="Cambria Math" w:hAnsi="Cambria Math" w:cs="Cambria Math"/>
          <w:color w:val="000000"/>
          <w:sz w:val="24"/>
          <w:szCs w:val="24"/>
        </w:rPr>
        <w:t>𝐿</w:t>
      </w:r>
      <w:r w:rsidR="003E39F0" w:rsidRPr="00C6792C">
        <w:rPr>
          <w:rFonts w:ascii="Times New Roman" w:hAnsi="Times New Roman" w:cs="Times New Roman"/>
          <w:color w:val="000000"/>
          <w:sz w:val="24"/>
          <w:szCs w:val="24"/>
        </w:rPr>
        <w:t>)</w:t>
      </w:r>
      <w:r w:rsidR="003E39F0" w:rsidRPr="00C6792C">
        <w:rPr>
          <w:rFonts w:ascii="Cambria Math" w:hAnsi="Cambria Math" w:cs="Cambria Math"/>
          <w:color w:val="000000"/>
          <w:sz w:val="24"/>
          <w:szCs w:val="24"/>
        </w:rPr>
        <w:t xml:space="preserve"> 𝐿𝑒𝑠𝑠</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𝑖𝑠</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𝑏𝑒𝑡𝑡𝑒𝑟</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𝑐𝑢𝑟𝑣𝑒</w:t>
      </w:r>
      <w:r w:rsidRPr="00C6792C">
        <w:rPr>
          <w:rFonts w:ascii="Times New Roman" w:hAnsi="Times New Roman" w:cs="Times New Roman"/>
          <w:color w:val="000000"/>
          <w:sz w:val="24"/>
          <w:szCs w:val="24"/>
        </w:rPr>
        <w:t xml:space="preserve"> (Glover </w:t>
      </w:r>
      <w:r w:rsidR="0016127F" w:rsidRPr="00C6792C">
        <w:rPr>
          <w:rFonts w:ascii="Times New Roman" w:hAnsi="Times New Roman" w:cs="Times New Roman"/>
          <w:i/>
          <w:iCs/>
          <w:color w:val="000000"/>
          <w:sz w:val="24"/>
          <w:szCs w:val="24"/>
        </w:rPr>
        <w:t>et al</w:t>
      </w:r>
      <w:r w:rsidRPr="00C6792C">
        <w:rPr>
          <w:rFonts w:ascii="Times New Roman" w:hAnsi="Times New Roman" w:cs="Times New Roman"/>
          <w:color w:val="000000"/>
          <w:sz w:val="24"/>
          <w:szCs w:val="24"/>
        </w:rPr>
        <w:t xml:space="preserve">., </w:t>
      </w:r>
      <w:r w:rsidR="003E39F0" w:rsidRPr="00C6792C">
        <w:rPr>
          <w:rFonts w:ascii="Times New Roman" w:hAnsi="Times New Roman" w:cs="Times New Roman"/>
          <w:color w:val="000000"/>
          <w:sz w:val="24"/>
          <w:szCs w:val="24"/>
        </w:rPr>
        <w:t>2002) ---------------------------------</w:t>
      </w:r>
      <w:r w:rsidRPr="00C6792C">
        <w:rPr>
          <w:rFonts w:ascii="Times New Roman" w:hAnsi="Times New Roman" w:cs="Times New Roman"/>
          <w:color w:val="000000"/>
          <w:sz w:val="24"/>
          <w:szCs w:val="24"/>
        </w:rPr>
        <w:t xml:space="preserve">(4) </w:t>
      </w:r>
    </w:p>
    <w:p w14:paraId="1D4F4414" w14:textId="77777777"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Times New Roman" w:hAnsi="Times New Roman" w:cs="Times New Roman"/>
          <w:color w:val="000000"/>
          <w:sz w:val="24"/>
          <w:szCs w:val="24"/>
        </w:rPr>
        <w:t xml:space="preserve">Where SL= linear score, x= measured soil indicator, L= lower threshold value, u= upper threshold value. Equation 3 was used for the “more is better” function while equation 4 was used for the “less is better” function. For the “optimum is better” function, more is better was used for the increasing part and less is better for the decreasing part (values less than the upper threshold limit are the increasing part while values above the upper threshold limit are the decreasing part). </w:t>
      </w:r>
    </w:p>
    <w:p w14:paraId="04F377D4" w14:textId="77777777"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Times New Roman" w:hAnsi="Times New Roman" w:cs="Times New Roman"/>
          <w:b/>
          <w:bCs/>
          <w:color w:val="000000"/>
          <w:sz w:val="24"/>
          <w:szCs w:val="24"/>
        </w:rPr>
        <w:t xml:space="preserve">2.6 Rating of Soil Quality Index </w:t>
      </w:r>
    </w:p>
    <w:p w14:paraId="78F43F54" w14:textId="7F4B3564" w:rsidR="0000000C" w:rsidRPr="00DF5914"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C6792C">
        <w:rPr>
          <w:rFonts w:ascii="Times New Roman" w:hAnsi="Times New Roman" w:cs="Times New Roman"/>
          <w:color w:val="000000"/>
          <w:sz w:val="24"/>
          <w:szCs w:val="24"/>
        </w:rPr>
        <w:t>Marzaioli</w:t>
      </w:r>
      <w:proofErr w:type="spellEnd"/>
      <w:r w:rsidRPr="00C6792C">
        <w:rPr>
          <w:rFonts w:ascii="Times New Roman" w:hAnsi="Times New Roman" w:cs="Times New Roman"/>
          <w:color w:val="000000"/>
          <w:sz w:val="24"/>
          <w:szCs w:val="24"/>
        </w:rPr>
        <w:t xml:space="preserve"> </w:t>
      </w:r>
      <w:r w:rsidR="0016127F" w:rsidRPr="00C6792C">
        <w:rPr>
          <w:rFonts w:ascii="Times New Roman" w:hAnsi="Times New Roman" w:cs="Times New Roman"/>
          <w:i/>
          <w:iCs/>
          <w:color w:val="000000"/>
          <w:sz w:val="24"/>
          <w:szCs w:val="24"/>
        </w:rPr>
        <w:t>et al</w:t>
      </w:r>
      <w:r w:rsidRPr="00C6792C">
        <w:rPr>
          <w:rFonts w:ascii="Times New Roman" w:hAnsi="Times New Roman" w:cs="Times New Roman"/>
          <w:color w:val="000000"/>
          <w:sz w:val="24"/>
          <w:szCs w:val="24"/>
        </w:rPr>
        <w:t>., (2010) divided the soil quality index into three grades: 0-0.55 = low quality; 0.55 – 0.75 = moderate or intermediate quality and &gt;0.70 = high quality.</w:t>
      </w:r>
      <w:r w:rsidRPr="00DF5914">
        <w:rPr>
          <w:rFonts w:ascii="Times New Roman" w:hAnsi="Times New Roman" w:cs="Times New Roman"/>
          <w:color w:val="000000"/>
          <w:sz w:val="24"/>
          <w:szCs w:val="24"/>
        </w:rPr>
        <w:t xml:space="preserve"> </w:t>
      </w:r>
    </w:p>
    <w:p w14:paraId="6D9A8F78" w14:textId="77777777" w:rsidR="00133088" w:rsidRPr="003465D5" w:rsidRDefault="00133088" w:rsidP="00133088">
      <w:pPr>
        <w:pStyle w:val="Heading2"/>
        <w:spacing w:before="0"/>
        <w:jc w:val="both"/>
        <w:rPr>
          <w:rFonts w:ascii="Times New Roman" w:hAnsi="Times New Roman" w:cs="Times New Roman"/>
          <w:b/>
          <w:bCs/>
          <w:color w:val="auto"/>
          <w:sz w:val="24"/>
          <w:szCs w:val="24"/>
        </w:rPr>
      </w:pPr>
      <w:r w:rsidRPr="003465D5">
        <w:rPr>
          <w:rFonts w:ascii="Times New Roman" w:hAnsi="Times New Roman" w:cs="Times New Roman"/>
          <w:b/>
          <w:bCs/>
          <w:color w:val="auto"/>
          <w:sz w:val="24"/>
          <w:szCs w:val="24"/>
        </w:rPr>
        <w:t>3. Results and Discussion</w:t>
      </w:r>
    </w:p>
    <w:p w14:paraId="5D7EDA6A" w14:textId="77777777" w:rsidR="00133088" w:rsidRPr="003465D5" w:rsidRDefault="00133088" w:rsidP="00133088">
      <w:pPr>
        <w:pStyle w:val="Heading3"/>
        <w:spacing w:before="0" w:beforeAutospacing="0" w:after="0" w:afterAutospacing="0"/>
        <w:jc w:val="both"/>
        <w:rPr>
          <w:sz w:val="24"/>
          <w:szCs w:val="24"/>
        </w:rPr>
      </w:pPr>
      <w:r w:rsidRPr="003465D5">
        <w:rPr>
          <w:sz w:val="24"/>
          <w:szCs w:val="24"/>
        </w:rPr>
        <w:t>3.1 Physicochemical characteristics of soils from contrasting parent materials</w:t>
      </w:r>
    </w:p>
    <w:p w14:paraId="668DFD08" w14:textId="77777777" w:rsidR="00133088" w:rsidRPr="003465D5" w:rsidRDefault="00133088" w:rsidP="00133088">
      <w:pPr>
        <w:pStyle w:val="NormalWeb"/>
        <w:spacing w:before="0" w:beforeAutospacing="0" w:after="0" w:afterAutospacing="0"/>
        <w:jc w:val="both"/>
      </w:pPr>
      <w:r w:rsidRPr="003465D5">
        <w:t>The physicochemical properties of soils formed on different parent materials within the solum (A and B horizons sharing similar soil-forming conditions) are summarized in Tables 2–4, with mean comparisons shown in Table 5.</w:t>
      </w:r>
    </w:p>
    <w:p w14:paraId="703104A7" w14:textId="77777777" w:rsidR="00133088" w:rsidRPr="003465D5" w:rsidRDefault="00133088" w:rsidP="00133088">
      <w:pPr>
        <w:pStyle w:val="Heading3"/>
        <w:spacing w:before="0" w:beforeAutospacing="0" w:after="0" w:afterAutospacing="0"/>
        <w:jc w:val="both"/>
        <w:rPr>
          <w:sz w:val="24"/>
          <w:szCs w:val="24"/>
        </w:rPr>
      </w:pPr>
      <w:r w:rsidRPr="003465D5">
        <w:rPr>
          <w:sz w:val="24"/>
          <w:szCs w:val="24"/>
        </w:rPr>
        <w:t>3.2 Soil texture</w:t>
      </w:r>
    </w:p>
    <w:p w14:paraId="5EF0D327" w14:textId="1503506B" w:rsidR="00133088" w:rsidRPr="003465D5" w:rsidRDefault="00133088" w:rsidP="00133088">
      <w:pPr>
        <w:pStyle w:val="NormalWeb"/>
        <w:spacing w:before="0" w:beforeAutospacing="0" w:after="0" w:afterAutospacing="0"/>
        <w:jc w:val="both"/>
      </w:pPr>
      <w:r w:rsidRPr="003465D5">
        <w:t xml:space="preserve">Soils developed on </w:t>
      </w:r>
      <w:r w:rsidRPr="003465D5">
        <w:rPr>
          <w:rStyle w:val="Strong"/>
          <w:b w:val="0"/>
          <w:bCs w:val="0"/>
        </w:rPr>
        <w:t>coastal plain sands</w:t>
      </w:r>
      <w:r w:rsidRPr="003465D5">
        <w:t xml:space="preserve"> exhibited very high sand contents, ranging from </w:t>
      </w:r>
      <w:r w:rsidRPr="003465D5">
        <w:rPr>
          <w:rStyle w:val="Strong"/>
          <w:b w:val="0"/>
          <w:bCs w:val="0"/>
        </w:rPr>
        <w:t>86.78% to 95.44%</w:t>
      </w:r>
      <w:r w:rsidRPr="003465D5">
        <w:t xml:space="preserve"> and averaging </w:t>
      </w:r>
      <w:r w:rsidRPr="003465D5">
        <w:rPr>
          <w:rStyle w:val="Strong"/>
          <w:b w:val="0"/>
          <w:bCs w:val="0"/>
        </w:rPr>
        <w:t>93.48%</w:t>
      </w:r>
      <w:r w:rsidRPr="003465D5">
        <w:t xml:space="preserve"> in the Ap and B horizons. Silt ranged from </w:t>
      </w:r>
      <w:r w:rsidRPr="003465D5">
        <w:rPr>
          <w:rStyle w:val="Strong"/>
          <w:b w:val="0"/>
          <w:bCs w:val="0"/>
        </w:rPr>
        <w:t>0.00% to 2.18%</w:t>
      </w:r>
      <w:r w:rsidRPr="003465D5">
        <w:t xml:space="preserve"> (mean </w:t>
      </w:r>
      <w:r w:rsidRPr="003465D5">
        <w:rPr>
          <w:rStyle w:val="Strong"/>
          <w:b w:val="0"/>
          <w:bCs w:val="0"/>
        </w:rPr>
        <w:t>0.78%</w:t>
      </w:r>
      <w:r w:rsidRPr="003465D5">
        <w:rPr>
          <w:b/>
          <w:bCs/>
        </w:rPr>
        <w:t>)</w:t>
      </w:r>
      <w:r w:rsidRPr="003465D5">
        <w:t xml:space="preserve"> and clay from </w:t>
      </w:r>
      <w:r w:rsidRPr="003465D5">
        <w:rPr>
          <w:rStyle w:val="Strong"/>
          <w:b w:val="0"/>
          <w:bCs w:val="0"/>
        </w:rPr>
        <w:t>4.58% to 11.04%</w:t>
      </w:r>
      <w:r w:rsidRPr="003465D5">
        <w:t xml:space="preserve"> (mean </w:t>
      </w:r>
      <w:r w:rsidRPr="003465D5">
        <w:rPr>
          <w:rStyle w:val="Strong"/>
          <w:b w:val="0"/>
          <w:bCs w:val="0"/>
        </w:rPr>
        <w:t>5.74%</w:t>
      </w:r>
      <w:r w:rsidRPr="003465D5">
        <w:rPr>
          <w:b/>
          <w:bCs/>
        </w:rPr>
        <w:t>).</w:t>
      </w:r>
      <w:r w:rsidRPr="003465D5">
        <w:t xml:space="preserve"> Textures in these horizons varied between </w:t>
      </w:r>
      <w:r w:rsidRPr="003465D5">
        <w:rPr>
          <w:rStyle w:val="Strong"/>
          <w:b w:val="0"/>
          <w:bCs w:val="0"/>
        </w:rPr>
        <w:t>sand</w:t>
      </w:r>
      <w:r w:rsidRPr="003465D5">
        <w:t xml:space="preserve"> and </w:t>
      </w:r>
      <w:r w:rsidRPr="003465D5">
        <w:rPr>
          <w:rStyle w:val="Strong"/>
          <w:b w:val="0"/>
          <w:bCs w:val="0"/>
        </w:rPr>
        <w:t>loamy sand</w:t>
      </w:r>
      <w:r w:rsidRPr="003465D5">
        <w:rPr>
          <w:b/>
          <w:bCs/>
        </w:rPr>
        <w:t>.</w:t>
      </w:r>
      <w:r w:rsidR="0016127F" w:rsidRPr="003465D5">
        <w:t xml:space="preserve"> </w:t>
      </w:r>
      <w:r w:rsidRPr="003465D5">
        <w:t xml:space="preserve">Soils derived from </w:t>
      </w:r>
      <w:r w:rsidRPr="003465D5">
        <w:rPr>
          <w:rStyle w:val="Strong"/>
          <w:b w:val="0"/>
          <w:bCs w:val="0"/>
        </w:rPr>
        <w:t>alluvial deposits</w:t>
      </w:r>
      <w:r w:rsidRPr="003465D5">
        <w:t xml:space="preserve"> had sand contents between </w:t>
      </w:r>
      <w:r w:rsidRPr="003465D5">
        <w:rPr>
          <w:rStyle w:val="Strong"/>
          <w:b w:val="0"/>
          <w:bCs w:val="0"/>
        </w:rPr>
        <w:t>59.00% and 89.00%</w:t>
      </w:r>
      <w:r w:rsidRPr="003465D5">
        <w:t xml:space="preserve"> (mean </w:t>
      </w:r>
      <w:r w:rsidRPr="003465D5">
        <w:rPr>
          <w:rStyle w:val="Strong"/>
          <w:b w:val="0"/>
          <w:bCs w:val="0"/>
        </w:rPr>
        <w:t>71.44%</w:t>
      </w:r>
      <w:r w:rsidRPr="003465D5">
        <w:rPr>
          <w:b/>
          <w:bCs/>
        </w:rPr>
        <w:t>),</w:t>
      </w:r>
      <w:r w:rsidRPr="003465D5">
        <w:t xml:space="preserve"> silt from </w:t>
      </w:r>
      <w:r w:rsidRPr="003465D5">
        <w:rPr>
          <w:rStyle w:val="Strong"/>
          <w:b w:val="0"/>
          <w:bCs w:val="0"/>
        </w:rPr>
        <w:t>5.00% to 17.00%</w:t>
      </w:r>
      <w:r w:rsidRPr="003465D5">
        <w:rPr>
          <w:b/>
          <w:bCs/>
        </w:rPr>
        <w:t xml:space="preserve"> </w:t>
      </w:r>
      <w:r w:rsidRPr="003465D5">
        <w:t xml:space="preserve">(mean </w:t>
      </w:r>
      <w:r w:rsidRPr="003465D5">
        <w:rPr>
          <w:rStyle w:val="Strong"/>
          <w:b w:val="0"/>
          <w:bCs w:val="0"/>
        </w:rPr>
        <w:t>10.78%</w:t>
      </w:r>
      <w:r w:rsidRPr="003465D5">
        <w:rPr>
          <w:b/>
          <w:bCs/>
        </w:rPr>
        <w:t>),</w:t>
      </w:r>
      <w:r w:rsidRPr="003465D5">
        <w:t xml:space="preserve"> and clay from </w:t>
      </w:r>
      <w:r w:rsidRPr="003465D5">
        <w:rPr>
          <w:rStyle w:val="Strong"/>
          <w:b w:val="0"/>
          <w:bCs w:val="0"/>
        </w:rPr>
        <w:t>6.00% to 26.00%</w:t>
      </w:r>
      <w:r w:rsidRPr="003465D5">
        <w:rPr>
          <w:b/>
          <w:bCs/>
        </w:rPr>
        <w:t xml:space="preserve"> </w:t>
      </w:r>
      <w:r w:rsidRPr="003465D5">
        <w:t xml:space="preserve">(mean </w:t>
      </w:r>
      <w:r w:rsidRPr="003465D5">
        <w:rPr>
          <w:rStyle w:val="Strong"/>
          <w:b w:val="0"/>
          <w:bCs w:val="0"/>
        </w:rPr>
        <w:t>17.78%</w:t>
      </w:r>
      <w:r w:rsidRPr="003465D5">
        <w:rPr>
          <w:b/>
          <w:bCs/>
        </w:rPr>
        <w:t>).</w:t>
      </w:r>
      <w:r w:rsidRPr="003465D5">
        <w:t xml:space="preserve"> Texture classes ranged from </w:t>
      </w:r>
      <w:r w:rsidRPr="003465D5">
        <w:rPr>
          <w:rStyle w:val="Strong"/>
          <w:b w:val="0"/>
          <w:bCs w:val="0"/>
        </w:rPr>
        <w:t>sand</w:t>
      </w:r>
      <w:r w:rsidRPr="003465D5">
        <w:t xml:space="preserve"> to </w:t>
      </w:r>
      <w:r w:rsidRPr="003465D5">
        <w:rPr>
          <w:rStyle w:val="Strong"/>
          <w:b w:val="0"/>
          <w:bCs w:val="0"/>
        </w:rPr>
        <w:t>sandy clay loam</w:t>
      </w:r>
      <w:r w:rsidRPr="003465D5">
        <w:t>.</w:t>
      </w:r>
    </w:p>
    <w:p w14:paraId="7FDA9CF3" w14:textId="68BED0E9" w:rsidR="00133088" w:rsidRPr="003465D5" w:rsidRDefault="00133088" w:rsidP="00E14CF6">
      <w:pPr>
        <w:pStyle w:val="NormalWeb"/>
        <w:spacing w:before="0" w:beforeAutospacing="0" w:after="0" w:afterAutospacing="0"/>
        <w:jc w:val="both"/>
      </w:pPr>
      <w:r w:rsidRPr="003465D5">
        <w:t xml:space="preserve">For soils formed on </w:t>
      </w:r>
      <w:r w:rsidRPr="003465D5">
        <w:rPr>
          <w:rStyle w:val="Strong"/>
          <w:b w:val="0"/>
          <w:bCs w:val="0"/>
        </w:rPr>
        <w:t>shale stone</w:t>
      </w:r>
      <w:r w:rsidRPr="003465D5">
        <w:t xml:space="preserve">, sand content varied from </w:t>
      </w:r>
      <w:r w:rsidRPr="003465D5">
        <w:rPr>
          <w:rStyle w:val="Strong"/>
          <w:b w:val="0"/>
          <w:bCs w:val="0"/>
        </w:rPr>
        <w:t>91.20% to 94.94%</w:t>
      </w:r>
      <w:r w:rsidRPr="003465D5">
        <w:t xml:space="preserve"> with a mean of </w:t>
      </w:r>
      <w:r w:rsidRPr="003465D5">
        <w:rPr>
          <w:rStyle w:val="Strong"/>
          <w:b w:val="0"/>
          <w:bCs w:val="0"/>
        </w:rPr>
        <w:t>88.81%</w:t>
      </w:r>
      <w:r w:rsidRPr="003465D5">
        <w:rPr>
          <w:b/>
          <w:bCs/>
        </w:rPr>
        <w:t>,</w:t>
      </w:r>
      <w:r w:rsidRPr="003465D5">
        <w:t xml:space="preserve"> silt from </w:t>
      </w:r>
      <w:r w:rsidRPr="003465D5">
        <w:rPr>
          <w:rStyle w:val="Strong"/>
          <w:b w:val="0"/>
          <w:bCs w:val="0"/>
        </w:rPr>
        <w:t>0.18% to 5.00%</w:t>
      </w:r>
      <w:r w:rsidRPr="003465D5">
        <w:t xml:space="preserve"> (mean </w:t>
      </w:r>
      <w:r w:rsidRPr="003465D5">
        <w:rPr>
          <w:rStyle w:val="Strong"/>
          <w:b w:val="0"/>
          <w:bCs w:val="0"/>
        </w:rPr>
        <w:t>2.49%</w:t>
      </w:r>
      <w:r w:rsidRPr="003465D5">
        <w:rPr>
          <w:b/>
          <w:bCs/>
        </w:rPr>
        <w:t>),</w:t>
      </w:r>
      <w:r w:rsidRPr="003465D5">
        <w:t xml:space="preserve"> and clay from </w:t>
      </w:r>
      <w:r w:rsidRPr="003465D5">
        <w:rPr>
          <w:rStyle w:val="Strong"/>
          <w:b w:val="0"/>
          <w:bCs w:val="0"/>
        </w:rPr>
        <w:t>3.54% to 14.89%</w:t>
      </w:r>
      <w:r w:rsidRPr="003465D5">
        <w:rPr>
          <w:b/>
          <w:bCs/>
        </w:rPr>
        <w:t xml:space="preserve"> </w:t>
      </w:r>
      <w:r w:rsidRPr="003465D5">
        <w:t xml:space="preserve">(mean </w:t>
      </w:r>
      <w:r w:rsidRPr="003465D5">
        <w:rPr>
          <w:rStyle w:val="Strong"/>
          <w:b w:val="0"/>
          <w:bCs w:val="0"/>
        </w:rPr>
        <w:t>8.71%</w:t>
      </w:r>
      <w:r w:rsidRPr="003465D5">
        <w:rPr>
          <w:b/>
          <w:bCs/>
        </w:rPr>
        <w:t>).</w:t>
      </w:r>
      <w:r w:rsidRPr="003465D5">
        <w:t xml:space="preserve"> These horizons were textured between </w:t>
      </w:r>
      <w:r w:rsidRPr="003465D5">
        <w:rPr>
          <w:rStyle w:val="Strong"/>
          <w:b w:val="0"/>
          <w:bCs w:val="0"/>
        </w:rPr>
        <w:t>sand</w:t>
      </w:r>
      <w:r w:rsidRPr="003465D5">
        <w:t xml:space="preserve"> and </w:t>
      </w:r>
      <w:r w:rsidRPr="003465D5">
        <w:rPr>
          <w:rStyle w:val="Strong"/>
          <w:b w:val="0"/>
          <w:bCs w:val="0"/>
        </w:rPr>
        <w:t>loamy sand</w:t>
      </w:r>
      <w:r w:rsidRPr="003465D5">
        <w:t>.</w:t>
      </w:r>
      <w:r w:rsidR="00E14CF6" w:rsidRPr="003465D5">
        <w:t xml:space="preserve"> </w:t>
      </w:r>
      <w:r w:rsidRPr="003465D5">
        <w:t>The observed textural differences among soils from coastal plain sand, river alluvium, and shale stone within the Ap and B horizons likely reflect contrasts in the parent materials, differing weathering rates, and variations in pedogenic processes. Similar high sand percentages in coastal plain sand-derived soils have been reported and attributed to the geology of the area (</w:t>
      </w:r>
      <w:proofErr w:type="spellStart"/>
      <w:r w:rsidRPr="003465D5">
        <w:t>Esu</w:t>
      </w:r>
      <w:proofErr w:type="spellEnd"/>
      <w:r w:rsidRPr="003465D5">
        <w:t xml:space="preserve"> </w:t>
      </w:r>
      <w:r w:rsidR="0016127F" w:rsidRPr="003465D5">
        <w:rPr>
          <w:i/>
          <w:iCs/>
        </w:rPr>
        <w:t>et al</w:t>
      </w:r>
      <w:r w:rsidRPr="003465D5">
        <w:t xml:space="preserve">., 2014; </w:t>
      </w:r>
      <w:proofErr w:type="spellStart"/>
      <w:r w:rsidRPr="003465D5">
        <w:t>Ufot</w:t>
      </w:r>
      <w:proofErr w:type="spellEnd"/>
      <w:r w:rsidRPr="003465D5">
        <w:t xml:space="preserve"> </w:t>
      </w:r>
      <w:r w:rsidR="0016127F" w:rsidRPr="003465D5">
        <w:rPr>
          <w:i/>
          <w:iCs/>
        </w:rPr>
        <w:t>et al</w:t>
      </w:r>
      <w:r w:rsidRPr="003465D5">
        <w:t>., 2016).</w:t>
      </w:r>
    </w:p>
    <w:p w14:paraId="00C40D6B" w14:textId="77777777" w:rsidR="00133088" w:rsidRPr="003465D5" w:rsidRDefault="00133088" w:rsidP="00133088">
      <w:pPr>
        <w:pStyle w:val="Heading3"/>
        <w:spacing w:before="0" w:beforeAutospacing="0" w:after="0" w:afterAutospacing="0"/>
        <w:jc w:val="both"/>
        <w:rPr>
          <w:sz w:val="24"/>
          <w:szCs w:val="24"/>
        </w:rPr>
      </w:pPr>
      <w:r w:rsidRPr="003465D5">
        <w:rPr>
          <w:sz w:val="24"/>
          <w:szCs w:val="24"/>
        </w:rPr>
        <w:t>3.3 Soil pH</w:t>
      </w:r>
    </w:p>
    <w:p w14:paraId="7C436E26" w14:textId="77777777" w:rsidR="00133088" w:rsidRDefault="00133088" w:rsidP="007C1711">
      <w:pPr>
        <w:pStyle w:val="NormalWeb"/>
        <w:spacing w:before="0" w:beforeAutospacing="0" w:after="0" w:afterAutospacing="0"/>
        <w:jc w:val="both"/>
      </w:pPr>
      <w:r w:rsidRPr="003465D5">
        <w:t xml:space="preserve">Soils on </w:t>
      </w:r>
      <w:r w:rsidRPr="003465D5">
        <w:rPr>
          <w:rStyle w:val="Strong"/>
          <w:b w:val="0"/>
          <w:bCs w:val="0"/>
        </w:rPr>
        <w:t>coastal plain sands</w:t>
      </w:r>
      <w:r w:rsidRPr="003465D5">
        <w:t xml:space="preserve"> had pH values ranging from </w:t>
      </w:r>
      <w:r w:rsidRPr="003465D5">
        <w:rPr>
          <w:rStyle w:val="Strong"/>
          <w:b w:val="0"/>
          <w:bCs w:val="0"/>
        </w:rPr>
        <w:t>4.0 to 5.3</w:t>
      </w:r>
      <w:r w:rsidRPr="003465D5">
        <w:t xml:space="preserve">, with a mean of </w:t>
      </w:r>
      <w:r w:rsidRPr="003465D5">
        <w:rPr>
          <w:rStyle w:val="Strong"/>
          <w:b w:val="0"/>
          <w:bCs w:val="0"/>
        </w:rPr>
        <w:t>4.3</w:t>
      </w:r>
      <w:r w:rsidRPr="003465D5">
        <w:t xml:space="preserve"> across the Ap and B horizons. </w:t>
      </w:r>
      <w:r w:rsidRPr="003465D5">
        <w:rPr>
          <w:rStyle w:val="Strong"/>
          <w:b w:val="0"/>
          <w:bCs w:val="0"/>
        </w:rPr>
        <w:t>Alluvial</w:t>
      </w:r>
      <w:r w:rsidRPr="003465D5">
        <w:t xml:space="preserve"> soils recorded pH values from </w:t>
      </w:r>
      <w:r w:rsidRPr="003465D5">
        <w:rPr>
          <w:rStyle w:val="Strong"/>
          <w:b w:val="0"/>
          <w:bCs w:val="0"/>
        </w:rPr>
        <w:t>5.6 to 6.1</w:t>
      </w:r>
      <w:r w:rsidRPr="003465D5">
        <w:t xml:space="preserve"> (mean </w:t>
      </w:r>
      <w:r w:rsidRPr="003465D5">
        <w:rPr>
          <w:rStyle w:val="Strong"/>
          <w:b w:val="0"/>
          <w:bCs w:val="0"/>
        </w:rPr>
        <w:t>5.8</w:t>
      </w:r>
      <w:r w:rsidRPr="003465D5">
        <w:t xml:space="preserve">), while </w:t>
      </w:r>
      <w:r w:rsidRPr="003465D5">
        <w:rPr>
          <w:rStyle w:val="Strong"/>
          <w:b w:val="0"/>
          <w:bCs w:val="0"/>
        </w:rPr>
        <w:t>shale-derived</w:t>
      </w:r>
      <w:r w:rsidRPr="003465D5">
        <w:t xml:space="preserve"> soils ranged from </w:t>
      </w:r>
      <w:r w:rsidRPr="003465D5">
        <w:rPr>
          <w:rStyle w:val="Strong"/>
          <w:b w:val="0"/>
          <w:bCs w:val="0"/>
        </w:rPr>
        <w:t>4.0 to 5.3</w:t>
      </w:r>
      <w:r w:rsidRPr="003465D5">
        <w:t xml:space="preserve"> (mean </w:t>
      </w:r>
      <w:r w:rsidRPr="003465D5">
        <w:rPr>
          <w:rStyle w:val="Strong"/>
          <w:b w:val="0"/>
          <w:bCs w:val="0"/>
        </w:rPr>
        <w:t>4.5</w:t>
      </w:r>
      <w:r w:rsidRPr="003465D5">
        <w:t xml:space="preserve">). The mean pH in alluvial soils was significantly higher (p &lt; 0.05) than that of coastal plain sand and shale soils. Accordingly, coastal plain sand and shale soils were </w:t>
      </w:r>
      <w:r w:rsidRPr="003465D5">
        <w:rPr>
          <w:rStyle w:val="Strong"/>
          <w:b w:val="0"/>
          <w:bCs w:val="0"/>
        </w:rPr>
        <w:t>strongly to extremely acidic</w:t>
      </w:r>
      <w:r w:rsidRPr="003465D5">
        <w:t xml:space="preserve">, whereas soils from alluvial deposits were </w:t>
      </w:r>
      <w:r w:rsidRPr="003465D5">
        <w:rPr>
          <w:rStyle w:val="Strong"/>
          <w:b w:val="0"/>
          <w:bCs w:val="0"/>
        </w:rPr>
        <w:t>moderately acidic</w:t>
      </w:r>
      <w:r w:rsidRPr="003465D5">
        <w:t xml:space="preserve">. The higher pH of alluvial soils may be due to the regular addition of basic cations by floodwaters, a pattern similar to that reported for river floodplain soils at </w:t>
      </w:r>
      <w:proofErr w:type="spellStart"/>
      <w:r w:rsidRPr="003465D5">
        <w:t>Ishiagu</w:t>
      </w:r>
      <w:proofErr w:type="spellEnd"/>
      <w:r w:rsidRPr="003465D5">
        <w:t xml:space="preserve"> (</w:t>
      </w:r>
      <w:proofErr w:type="spellStart"/>
      <w:r w:rsidRPr="003465D5">
        <w:t>Ukaegbu</w:t>
      </w:r>
      <w:proofErr w:type="spellEnd"/>
      <w:r w:rsidRPr="003465D5">
        <w:t xml:space="preserve"> &amp; </w:t>
      </w:r>
      <w:proofErr w:type="spellStart"/>
      <w:r w:rsidRPr="003465D5">
        <w:t>Akamigbo</w:t>
      </w:r>
      <w:proofErr w:type="spellEnd"/>
      <w:r w:rsidRPr="003465D5">
        <w:t>, 2004).</w:t>
      </w:r>
    </w:p>
    <w:p w14:paraId="24CE26A7" w14:textId="77777777" w:rsidR="008F73F2" w:rsidRDefault="008F73F2" w:rsidP="007C1711">
      <w:pPr>
        <w:pStyle w:val="NormalWeb"/>
        <w:spacing w:before="0" w:beforeAutospacing="0" w:after="0" w:afterAutospacing="0"/>
        <w:jc w:val="both"/>
      </w:pPr>
    </w:p>
    <w:p w14:paraId="0782B49F" w14:textId="77777777" w:rsidR="008F73F2" w:rsidRPr="003465D5" w:rsidRDefault="008F73F2" w:rsidP="007C1711">
      <w:pPr>
        <w:pStyle w:val="NormalWeb"/>
        <w:spacing w:before="0" w:beforeAutospacing="0" w:after="0" w:afterAutospacing="0"/>
        <w:jc w:val="both"/>
      </w:pPr>
    </w:p>
    <w:p w14:paraId="712F6A15"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lastRenderedPageBreak/>
        <w:t>3.4 Organic Matter</w:t>
      </w:r>
    </w:p>
    <w:p w14:paraId="7FCA2047" w14:textId="157CFBF0" w:rsidR="007C1711" w:rsidRPr="003465D5" w:rsidRDefault="007C1711" w:rsidP="0016127F">
      <w:pPr>
        <w:pStyle w:val="NormalWeb"/>
        <w:spacing w:before="0" w:beforeAutospacing="0" w:after="0" w:afterAutospacing="0"/>
        <w:jc w:val="both"/>
      </w:pPr>
      <w:r w:rsidRPr="003465D5">
        <w:t xml:space="preserve">In soils derived from coastal plain sands, organic matter content ranged between </w:t>
      </w:r>
      <w:r w:rsidRPr="003465D5">
        <w:rPr>
          <w:rStyle w:val="Strong"/>
          <w:b w:val="0"/>
          <w:bCs w:val="0"/>
        </w:rPr>
        <w:t>1.4 and 3.8%</w:t>
      </w:r>
      <w:r w:rsidRPr="003465D5">
        <w:rPr>
          <w:b/>
          <w:bCs/>
        </w:rPr>
        <w:t>,</w:t>
      </w:r>
      <w:r w:rsidRPr="003465D5">
        <w:t xml:space="preserve"> averaging </w:t>
      </w:r>
      <w:r w:rsidRPr="003465D5">
        <w:rPr>
          <w:rStyle w:val="Strong"/>
          <w:b w:val="0"/>
          <w:bCs w:val="0"/>
        </w:rPr>
        <w:t>2.3%</w:t>
      </w:r>
      <w:r w:rsidRPr="003465D5">
        <w:rPr>
          <w:b/>
          <w:bCs/>
        </w:rPr>
        <w:t xml:space="preserve"> </w:t>
      </w:r>
      <w:r w:rsidRPr="003465D5">
        <w:t xml:space="preserve">within the Ap and B horizons. For soils formed from alluvial parent materials, the values ranged from </w:t>
      </w:r>
      <w:r w:rsidRPr="003465D5">
        <w:rPr>
          <w:rStyle w:val="Strong"/>
          <w:b w:val="0"/>
          <w:bCs w:val="0"/>
        </w:rPr>
        <w:t>0.2 to 5.3%</w:t>
      </w:r>
      <w:r w:rsidRPr="003465D5">
        <w:rPr>
          <w:b/>
          <w:bCs/>
        </w:rPr>
        <w:t>,</w:t>
      </w:r>
      <w:r w:rsidRPr="003465D5">
        <w:t xml:space="preserve"> with a mean of </w:t>
      </w:r>
      <w:r w:rsidRPr="003465D5">
        <w:rPr>
          <w:rStyle w:val="Strong"/>
          <w:b w:val="0"/>
          <w:bCs w:val="0"/>
        </w:rPr>
        <w:t>3.0%</w:t>
      </w:r>
      <w:r w:rsidRPr="003465D5">
        <w:rPr>
          <w:b/>
          <w:bCs/>
        </w:rPr>
        <w:t>,</w:t>
      </w:r>
      <w:r w:rsidRPr="003465D5">
        <w:t xml:space="preserve"> while those developed from shale exhibited values between </w:t>
      </w:r>
      <w:r w:rsidRPr="003465D5">
        <w:rPr>
          <w:rStyle w:val="Strong"/>
          <w:b w:val="0"/>
          <w:bCs w:val="0"/>
        </w:rPr>
        <w:t>1.5 and 3.2%</w:t>
      </w:r>
      <w:r w:rsidRPr="003465D5">
        <w:rPr>
          <w:b/>
          <w:bCs/>
        </w:rPr>
        <w:t>,</w:t>
      </w:r>
      <w:r w:rsidRPr="003465D5">
        <w:t xml:space="preserve"> with an average of </w:t>
      </w:r>
      <w:r w:rsidRPr="003465D5">
        <w:rPr>
          <w:rStyle w:val="Strong"/>
          <w:b w:val="0"/>
          <w:bCs w:val="0"/>
        </w:rPr>
        <w:t>2.3%</w:t>
      </w:r>
      <w:r w:rsidRPr="003465D5">
        <w:rPr>
          <w:b/>
          <w:bCs/>
        </w:rPr>
        <w:t>.</w:t>
      </w:r>
      <w:r w:rsidRPr="003465D5">
        <w:t xml:space="preserve"> Generally, the mean organic matter content was </w:t>
      </w:r>
      <w:r w:rsidRPr="003465D5">
        <w:rPr>
          <w:rStyle w:val="Strong"/>
          <w:b w:val="0"/>
          <w:bCs w:val="0"/>
        </w:rPr>
        <w:t>moderate</w:t>
      </w:r>
      <w:r w:rsidRPr="003465D5">
        <w:t xml:space="preserve"> in both shale and coastal plain </w:t>
      </w:r>
      <w:r w:rsidR="00976049" w:rsidRPr="003465D5">
        <w:t>sand</w:t>
      </w:r>
      <w:r w:rsidRPr="003465D5">
        <w:t xml:space="preserve"> soils but </w:t>
      </w:r>
      <w:r w:rsidRPr="003465D5">
        <w:rPr>
          <w:rStyle w:val="Strong"/>
          <w:b w:val="0"/>
          <w:bCs w:val="0"/>
        </w:rPr>
        <w:t>relatively higher</w:t>
      </w:r>
      <w:r w:rsidRPr="003465D5">
        <w:t xml:space="preserve"> in alluvial-derived soils (Enwezor </w:t>
      </w:r>
      <w:r w:rsidR="0016127F" w:rsidRPr="003465D5">
        <w:rPr>
          <w:i/>
          <w:iCs/>
        </w:rPr>
        <w:t>et al</w:t>
      </w:r>
      <w:r w:rsidRPr="003465D5">
        <w:t>., 1989).</w:t>
      </w:r>
      <w:r w:rsidR="0016127F" w:rsidRPr="003465D5">
        <w:t xml:space="preserve"> </w:t>
      </w:r>
      <w:r w:rsidRPr="003465D5">
        <w:t>Although the differences among the soils were not statistically significant (</w:t>
      </w:r>
      <w:r w:rsidRPr="003465D5">
        <w:rPr>
          <w:rStyle w:val="Strong"/>
          <w:b w:val="0"/>
          <w:bCs w:val="0"/>
        </w:rPr>
        <w:t>p &lt; 0.05</w:t>
      </w:r>
      <w:r w:rsidRPr="003465D5">
        <w:t xml:space="preserve">), the higher organic matter observed in alluvial soils may be linked to </w:t>
      </w:r>
      <w:r w:rsidRPr="003465D5">
        <w:rPr>
          <w:rStyle w:val="Strong"/>
          <w:b w:val="0"/>
          <w:bCs w:val="0"/>
        </w:rPr>
        <w:t>seasonal deposition of organic</w:t>
      </w:r>
      <w:r w:rsidRPr="003465D5">
        <w:rPr>
          <w:rStyle w:val="Strong"/>
        </w:rPr>
        <w:t xml:space="preserve"> </w:t>
      </w:r>
      <w:r w:rsidRPr="003465D5">
        <w:rPr>
          <w:rStyle w:val="Strong"/>
          <w:b w:val="0"/>
          <w:bCs w:val="0"/>
        </w:rPr>
        <w:t>residues by floodwaters</w:t>
      </w:r>
      <w:r w:rsidRPr="003465D5">
        <w:t xml:space="preserve">. This trend aligns with the observations of </w:t>
      </w:r>
      <w:proofErr w:type="spellStart"/>
      <w:r w:rsidRPr="003465D5">
        <w:t>Ojanuga</w:t>
      </w:r>
      <w:proofErr w:type="spellEnd"/>
      <w:r w:rsidRPr="003465D5">
        <w:t xml:space="preserve"> </w:t>
      </w:r>
      <w:r w:rsidR="0016127F" w:rsidRPr="003465D5">
        <w:rPr>
          <w:i/>
          <w:iCs/>
        </w:rPr>
        <w:t>et al</w:t>
      </w:r>
      <w:r w:rsidRPr="003465D5">
        <w:t xml:space="preserve">. (2003), who noted that the </w:t>
      </w:r>
      <w:proofErr w:type="gramStart"/>
      <w:r w:rsidRPr="003465D5">
        <w:rPr>
          <w:rStyle w:val="Strong"/>
          <w:b w:val="0"/>
          <w:bCs w:val="0"/>
        </w:rPr>
        <w:t>Cross River</w:t>
      </w:r>
      <w:proofErr w:type="gramEnd"/>
      <w:r w:rsidRPr="003465D5">
        <w:rPr>
          <w:rStyle w:val="Strong"/>
          <w:b w:val="0"/>
          <w:bCs w:val="0"/>
        </w:rPr>
        <w:t xml:space="preserve"> floodplains</w:t>
      </w:r>
      <w:r w:rsidRPr="003465D5">
        <w:t xml:space="preserve"> typically contain </w:t>
      </w:r>
      <w:r w:rsidRPr="003465D5">
        <w:rPr>
          <w:rStyle w:val="Strong"/>
          <w:b w:val="0"/>
          <w:bCs w:val="0"/>
        </w:rPr>
        <w:t>moderate organic matter levels (≥2%)</w:t>
      </w:r>
      <w:r w:rsidRPr="003465D5">
        <w:rPr>
          <w:b/>
          <w:bCs/>
        </w:rPr>
        <w:t>.</w:t>
      </w:r>
    </w:p>
    <w:p w14:paraId="08455156"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3.5 Total Nitrogen</w:t>
      </w:r>
    </w:p>
    <w:p w14:paraId="664E085D" w14:textId="77777777" w:rsidR="007C1711" w:rsidRPr="003465D5" w:rsidRDefault="007C1711" w:rsidP="0016127F">
      <w:pPr>
        <w:pStyle w:val="NormalWeb"/>
        <w:spacing w:before="0" w:beforeAutospacing="0" w:after="0" w:afterAutospacing="0"/>
        <w:jc w:val="both"/>
      </w:pPr>
      <w:r w:rsidRPr="003465D5">
        <w:t xml:space="preserve">In coastal plain sand soils, total nitrogen (N) ranged from </w:t>
      </w:r>
      <w:r w:rsidRPr="003465D5">
        <w:rPr>
          <w:rStyle w:val="Strong"/>
          <w:b w:val="0"/>
          <w:bCs w:val="0"/>
        </w:rPr>
        <w:t>0.03 to 0.10%</w:t>
      </w:r>
      <w:r w:rsidRPr="003465D5">
        <w:t xml:space="preserve"> with a mean of </w:t>
      </w:r>
      <w:r w:rsidRPr="003465D5">
        <w:rPr>
          <w:rStyle w:val="Strong"/>
          <w:b w:val="0"/>
          <w:bCs w:val="0"/>
        </w:rPr>
        <w:t>0.06%</w:t>
      </w:r>
      <w:r w:rsidRPr="003465D5">
        <w:rPr>
          <w:b/>
          <w:bCs/>
        </w:rPr>
        <w:t>,</w:t>
      </w:r>
      <w:r w:rsidRPr="003465D5">
        <w:t xml:space="preserve"> while in alluvial-derived soils, it varied between </w:t>
      </w:r>
      <w:r w:rsidRPr="003465D5">
        <w:rPr>
          <w:rStyle w:val="Strong"/>
          <w:b w:val="0"/>
          <w:bCs w:val="0"/>
        </w:rPr>
        <w:t>0.01 and 0.13%</w:t>
      </w:r>
      <w:r w:rsidRPr="003465D5">
        <w:rPr>
          <w:b/>
          <w:bCs/>
        </w:rPr>
        <w:t>,</w:t>
      </w:r>
      <w:r w:rsidRPr="003465D5">
        <w:t xml:space="preserve"> averaging </w:t>
      </w:r>
      <w:r w:rsidRPr="003465D5">
        <w:rPr>
          <w:rStyle w:val="Strong"/>
          <w:b w:val="0"/>
          <w:bCs w:val="0"/>
        </w:rPr>
        <w:t>0.08%</w:t>
      </w:r>
      <w:r w:rsidRPr="003465D5">
        <w:rPr>
          <w:b/>
          <w:bCs/>
        </w:rPr>
        <w:t>.</w:t>
      </w:r>
      <w:r w:rsidRPr="003465D5">
        <w:t xml:space="preserve"> Shale-based soils recorded total N values ranging from </w:t>
      </w:r>
      <w:r w:rsidRPr="003465D5">
        <w:rPr>
          <w:rStyle w:val="Strong"/>
          <w:b w:val="0"/>
          <w:bCs w:val="0"/>
        </w:rPr>
        <w:t>0.04 to 0.08%</w:t>
      </w:r>
      <w:r w:rsidRPr="003465D5">
        <w:t xml:space="preserve"> with a mean of </w:t>
      </w:r>
      <w:r w:rsidRPr="003465D5">
        <w:rPr>
          <w:rStyle w:val="Strong"/>
          <w:b w:val="0"/>
          <w:bCs w:val="0"/>
        </w:rPr>
        <w:t>0.06%</w:t>
      </w:r>
      <w:r w:rsidRPr="003465D5">
        <w:rPr>
          <w:b/>
          <w:bCs/>
        </w:rPr>
        <w:t>.</w:t>
      </w:r>
      <w:r w:rsidRPr="003465D5">
        <w:t xml:space="preserve"> Although no significant variation (</w:t>
      </w:r>
      <w:r w:rsidRPr="003465D5">
        <w:rPr>
          <w:rStyle w:val="Strong"/>
          <w:b w:val="0"/>
          <w:bCs w:val="0"/>
        </w:rPr>
        <w:t>p &lt; 0.05</w:t>
      </w:r>
      <w:r w:rsidRPr="003465D5">
        <w:t xml:space="preserve">) existed among the three soil types, total N content was </w:t>
      </w:r>
      <w:r w:rsidRPr="003465D5">
        <w:rPr>
          <w:rStyle w:val="Strong"/>
          <w:b w:val="0"/>
          <w:bCs w:val="0"/>
        </w:rPr>
        <w:t>slightly higher in alluvial soils</w:t>
      </w:r>
      <w:r w:rsidRPr="003465D5">
        <w:t>, paralleling the organic matter pattern.</w:t>
      </w:r>
    </w:p>
    <w:p w14:paraId="5529F590" w14:textId="1643D9E2" w:rsidR="007C1711" w:rsidRPr="003465D5" w:rsidRDefault="007C1711" w:rsidP="0016127F">
      <w:pPr>
        <w:pStyle w:val="NormalWeb"/>
        <w:spacing w:before="0" w:beforeAutospacing="0" w:after="0" w:afterAutospacing="0"/>
        <w:jc w:val="both"/>
      </w:pPr>
      <w:r w:rsidRPr="003465D5">
        <w:t xml:space="preserve">This could be attributed to </w:t>
      </w:r>
      <w:r w:rsidRPr="003465D5">
        <w:rPr>
          <w:rStyle w:val="Strong"/>
          <w:b w:val="0"/>
          <w:bCs w:val="0"/>
        </w:rPr>
        <w:t>organic matter mineralization</w:t>
      </w:r>
      <w:r w:rsidRPr="003465D5">
        <w:t xml:space="preserve"> following seasonal flood deposition, which enriches the soils with nitrogen compounds (</w:t>
      </w:r>
      <w:proofErr w:type="spellStart"/>
      <w:r w:rsidRPr="003465D5">
        <w:t>Ojanuga</w:t>
      </w:r>
      <w:proofErr w:type="spellEnd"/>
      <w:r w:rsidRPr="003465D5">
        <w:t xml:space="preserve"> </w:t>
      </w:r>
      <w:r w:rsidR="0016127F" w:rsidRPr="003465D5">
        <w:rPr>
          <w:i/>
          <w:iCs/>
        </w:rPr>
        <w:t>et al</w:t>
      </w:r>
      <w:r w:rsidRPr="003465D5">
        <w:t>., 2003).</w:t>
      </w:r>
    </w:p>
    <w:p w14:paraId="440A788F" w14:textId="60BFEE66" w:rsidR="004A425C" w:rsidRPr="003465D5" w:rsidRDefault="004A425C" w:rsidP="0016127F">
      <w:pPr>
        <w:pStyle w:val="NormalWeb"/>
        <w:spacing w:before="0" w:beforeAutospacing="0" w:after="0" w:afterAutospacing="0"/>
        <w:jc w:val="both"/>
      </w:pPr>
    </w:p>
    <w:p w14:paraId="3E29A0D6" w14:textId="5E0C0D27" w:rsidR="004A425C" w:rsidRPr="003465D5" w:rsidRDefault="004A425C" w:rsidP="0016127F">
      <w:pPr>
        <w:pStyle w:val="NormalWeb"/>
        <w:spacing w:before="0" w:beforeAutospacing="0" w:after="0" w:afterAutospacing="0"/>
        <w:jc w:val="both"/>
      </w:pPr>
    </w:p>
    <w:p w14:paraId="0F618217" w14:textId="2AC85591" w:rsidR="004A425C" w:rsidRPr="003465D5" w:rsidRDefault="004A425C" w:rsidP="0016127F">
      <w:pPr>
        <w:pStyle w:val="NormalWeb"/>
        <w:spacing w:before="0" w:beforeAutospacing="0" w:after="0" w:afterAutospacing="0"/>
        <w:jc w:val="both"/>
      </w:pPr>
    </w:p>
    <w:p w14:paraId="628771C4" w14:textId="01246118" w:rsidR="004A425C" w:rsidRPr="003465D5" w:rsidRDefault="004A425C" w:rsidP="0016127F">
      <w:pPr>
        <w:pStyle w:val="NormalWeb"/>
        <w:spacing w:before="0" w:beforeAutospacing="0" w:after="0" w:afterAutospacing="0"/>
        <w:jc w:val="both"/>
      </w:pPr>
    </w:p>
    <w:p w14:paraId="6BAD96FB" w14:textId="7D85FD0A" w:rsidR="004A425C" w:rsidRPr="003465D5" w:rsidRDefault="004A425C" w:rsidP="0016127F">
      <w:pPr>
        <w:pStyle w:val="NormalWeb"/>
        <w:spacing w:before="0" w:beforeAutospacing="0" w:after="0" w:afterAutospacing="0"/>
        <w:jc w:val="both"/>
      </w:pPr>
    </w:p>
    <w:p w14:paraId="1849568E" w14:textId="508A4B0B" w:rsidR="004A425C" w:rsidRPr="003465D5" w:rsidRDefault="004A425C" w:rsidP="0016127F">
      <w:pPr>
        <w:pStyle w:val="NormalWeb"/>
        <w:spacing w:before="0" w:beforeAutospacing="0" w:after="0" w:afterAutospacing="0"/>
        <w:jc w:val="both"/>
      </w:pPr>
    </w:p>
    <w:p w14:paraId="646DCD72" w14:textId="636F7032" w:rsidR="004A425C" w:rsidRPr="003465D5" w:rsidRDefault="004A425C" w:rsidP="0016127F">
      <w:pPr>
        <w:pStyle w:val="NormalWeb"/>
        <w:spacing w:before="0" w:beforeAutospacing="0" w:after="0" w:afterAutospacing="0"/>
        <w:jc w:val="both"/>
      </w:pPr>
    </w:p>
    <w:p w14:paraId="45300994" w14:textId="5EEC3D51" w:rsidR="004A425C" w:rsidRPr="003465D5" w:rsidRDefault="004A425C" w:rsidP="0016127F">
      <w:pPr>
        <w:pStyle w:val="NormalWeb"/>
        <w:spacing w:before="0" w:beforeAutospacing="0" w:after="0" w:afterAutospacing="0"/>
        <w:jc w:val="both"/>
      </w:pPr>
    </w:p>
    <w:p w14:paraId="27F9425D" w14:textId="2073BFE1" w:rsidR="004A425C" w:rsidRPr="003465D5" w:rsidRDefault="004A425C" w:rsidP="0016127F">
      <w:pPr>
        <w:pStyle w:val="NormalWeb"/>
        <w:spacing w:before="0" w:beforeAutospacing="0" w:after="0" w:afterAutospacing="0"/>
        <w:jc w:val="both"/>
      </w:pPr>
    </w:p>
    <w:p w14:paraId="1394E944" w14:textId="52C596F7" w:rsidR="004A425C" w:rsidRPr="003465D5" w:rsidRDefault="004A425C" w:rsidP="0016127F">
      <w:pPr>
        <w:pStyle w:val="NormalWeb"/>
        <w:spacing w:before="0" w:beforeAutospacing="0" w:after="0" w:afterAutospacing="0"/>
        <w:jc w:val="both"/>
      </w:pPr>
    </w:p>
    <w:p w14:paraId="67B59BB2" w14:textId="3E6A25E3" w:rsidR="00AB28AA" w:rsidRDefault="00AB28AA" w:rsidP="004A425C">
      <w:pPr>
        <w:pStyle w:val="Heading3"/>
        <w:spacing w:before="1"/>
        <w:ind w:left="3" w:right="6"/>
        <w:jc w:val="center"/>
        <w:rPr>
          <w:sz w:val="24"/>
          <w:szCs w:val="24"/>
        </w:rPr>
      </w:pPr>
    </w:p>
    <w:p w14:paraId="093C54ED" w14:textId="77777777" w:rsidR="008263A0" w:rsidRPr="003465D5" w:rsidRDefault="008263A0" w:rsidP="004A425C">
      <w:pPr>
        <w:pStyle w:val="Heading3"/>
        <w:spacing w:before="1"/>
        <w:ind w:left="3" w:right="6"/>
        <w:jc w:val="center"/>
        <w:rPr>
          <w:sz w:val="24"/>
          <w:szCs w:val="24"/>
        </w:rPr>
      </w:pPr>
    </w:p>
    <w:p w14:paraId="4737C764" w14:textId="77777777" w:rsidR="008263A0" w:rsidRDefault="008263A0" w:rsidP="00AB28AA">
      <w:pPr>
        <w:pStyle w:val="Heading3"/>
        <w:spacing w:before="1"/>
        <w:ind w:left="3" w:right="6"/>
        <w:rPr>
          <w:sz w:val="24"/>
          <w:szCs w:val="24"/>
        </w:rPr>
        <w:sectPr w:rsidR="008263A0" w:rsidSect="008263A0">
          <w:headerReference w:type="even" r:id="rId7"/>
          <w:headerReference w:type="default" r:id="rId8"/>
          <w:footerReference w:type="even" r:id="rId9"/>
          <w:footerReference w:type="default" r:id="rId10"/>
          <w:headerReference w:type="first" r:id="rId11"/>
          <w:footerReference w:type="first" r:id="rId12"/>
          <w:type w:val="continuous"/>
          <w:pgSz w:w="11910" w:h="16840"/>
          <w:pgMar w:top="1559" w:right="1260" w:bottom="1559" w:left="1620" w:header="1440" w:footer="1067" w:gutter="0"/>
          <w:cols w:space="720"/>
          <w:docGrid w:linePitch="299"/>
        </w:sectPr>
      </w:pPr>
    </w:p>
    <w:p w14:paraId="7328F5D7" w14:textId="5AF36A09" w:rsidR="004A425C" w:rsidRPr="003465D5" w:rsidRDefault="004A425C" w:rsidP="00AB28AA">
      <w:pPr>
        <w:pStyle w:val="Heading3"/>
        <w:spacing w:before="1"/>
        <w:ind w:left="3" w:right="6"/>
        <w:rPr>
          <w:sz w:val="24"/>
          <w:szCs w:val="24"/>
        </w:rPr>
      </w:pPr>
      <w:r w:rsidRPr="003465D5">
        <w:rPr>
          <w:sz w:val="24"/>
          <w:szCs w:val="24"/>
        </w:rPr>
        <w:lastRenderedPageBreak/>
        <w:t>Table</w:t>
      </w:r>
      <w:r w:rsidRPr="003465D5">
        <w:rPr>
          <w:spacing w:val="-9"/>
          <w:sz w:val="24"/>
          <w:szCs w:val="24"/>
        </w:rPr>
        <w:t xml:space="preserve"> </w:t>
      </w:r>
      <w:r w:rsidRPr="003465D5">
        <w:rPr>
          <w:sz w:val="24"/>
          <w:szCs w:val="24"/>
        </w:rPr>
        <w:t>2.</w:t>
      </w:r>
      <w:r w:rsidRPr="003465D5">
        <w:rPr>
          <w:spacing w:val="-7"/>
          <w:sz w:val="24"/>
          <w:szCs w:val="24"/>
        </w:rPr>
        <w:t xml:space="preserve"> </w:t>
      </w:r>
      <w:r w:rsidRPr="003465D5">
        <w:rPr>
          <w:sz w:val="24"/>
          <w:szCs w:val="24"/>
        </w:rPr>
        <w:t>Physicochemical</w:t>
      </w:r>
      <w:r w:rsidRPr="003465D5">
        <w:rPr>
          <w:spacing w:val="-6"/>
          <w:sz w:val="24"/>
          <w:szCs w:val="24"/>
        </w:rPr>
        <w:t xml:space="preserve"> </w:t>
      </w:r>
      <w:r w:rsidRPr="003465D5">
        <w:rPr>
          <w:sz w:val="24"/>
          <w:szCs w:val="24"/>
        </w:rPr>
        <w:t>characteristics</w:t>
      </w:r>
      <w:r w:rsidRPr="003465D5">
        <w:rPr>
          <w:spacing w:val="-2"/>
          <w:sz w:val="24"/>
          <w:szCs w:val="24"/>
        </w:rPr>
        <w:t xml:space="preserve"> </w:t>
      </w:r>
      <w:r w:rsidRPr="003465D5">
        <w:rPr>
          <w:sz w:val="24"/>
          <w:szCs w:val="24"/>
        </w:rPr>
        <w:t>of</w:t>
      </w:r>
      <w:r w:rsidRPr="003465D5">
        <w:rPr>
          <w:spacing w:val="-6"/>
          <w:sz w:val="24"/>
          <w:szCs w:val="24"/>
        </w:rPr>
        <w:t xml:space="preserve"> </w:t>
      </w:r>
      <w:r w:rsidRPr="003465D5">
        <w:rPr>
          <w:sz w:val="24"/>
          <w:szCs w:val="24"/>
        </w:rPr>
        <w:t>soils</w:t>
      </w:r>
      <w:r w:rsidRPr="003465D5">
        <w:rPr>
          <w:spacing w:val="-2"/>
          <w:sz w:val="24"/>
          <w:szCs w:val="24"/>
        </w:rPr>
        <w:t xml:space="preserve"> </w:t>
      </w:r>
      <w:r w:rsidRPr="003465D5">
        <w:rPr>
          <w:sz w:val="24"/>
          <w:szCs w:val="24"/>
        </w:rPr>
        <w:t>developed</w:t>
      </w:r>
      <w:r w:rsidRPr="003465D5">
        <w:rPr>
          <w:spacing w:val="-8"/>
          <w:sz w:val="24"/>
          <w:szCs w:val="24"/>
        </w:rPr>
        <w:t xml:space="preserve"> </w:t>
      </w:r>
      <w:r w:rsidRPr="003465D5">
        <w:rPr>
          <w:sz w:val="24"/>
          <w:szCs w:val="24"/>
        </w:rPr>
        <w:t>from</w:t>
      </w:r>
      <w:r w:rsidRPr="003465D5">
        <w:rPr>
          <w:spacing w:val="-3"/>
          <w:sz w:val="24"/>
          <w:szCs w:val="24"/>
        </w:rPr>
        <w:t xml:space="preserve"> </w:t>
      </w:r>
      <w:r w:rsidRPr="003465D5">
        <w:rPr>
          <w:sz w:val="24"/>
          <w:szCs w:val="24"/>
        </w:rPr>
        <w:t>coastal</w:t>
      </w:r>
      <w:r w:rsidRPr="003465D5">
        <w:rPr>
          <w:spacing w:val="-6"/>
          <w:sz w:val="24"/>
          <w:szCs w:val="24"/>
        </w:rPr>
        <w:t xml:space="preserve"> </w:t>
      </w:r>
      <w:r w:rsidRPr="003465D5">
        <w:rPr>
          <w:sz w:val="24"/>
          <w:szCs w:val="24"/>
        </w:rPr>
        <w:t>plain</w:t>
      </w:r>
      <w:r w:rsidRPr="003465D5">
        <w:rPr>
          <w:spacing w:val="-4"/>
          <w:sz w:val="24"/>
          <w:szCs w:val="24"/>
        </w:rPr>
        <w:t xml:space="preserve"> </w:t>
      </w:r>
      <w:r w:rsidRPr="003465D5">
        <w:rPr>
          <w:sz w:val="24"/>
          <w:szCs w:val="24"/>
        </w:rPr>
        <w:t>sand</w:t>
      </w:r>
      <w:r w:rsidRPr="003465D5">
        <w:rPr>
          <w:spacing w:val="-7"/>
          <w:sz w:val="24"/>
          <w:szCs w:val="24"/>
        </w:rPr>
        <w:t xml:space="preserve"> </w:t>
      </w:r>
      <w:r w:rsidRPr="003465D5">
        <w:rPr>
          <w:sz w:val="24"/>
          <w:szCs w:val="24"/>
        </w:rPr>
        <w:t xml:space="preserve">parent </w:t>
      </w:r>
      <w:r w:rsidRPr="003465D5">
        <w:rPr>
          <w:spacing w:val="-2"/>
          <w:sz w:val="24"/>
          <w:szCs w:val="24"/>
        </w:rPr>
        <w:t>material</w:t>
      </w:r>
    </w:p>
    <w:p w14:paraId="056C242F" w14:textId="77777777" w:rsidR="004A425C" w:rsidRPr="003465D5" w:rsidRDefault="004A425C" w:rsidP="004A425C">
      <w:pPr>
        <w:pStyle w:val="BodyText"/>
        <w:spacing w:before="2"/>
        <w:ind w:left="0"/>
        <w:jc w:val="left"/>
        <w:rPr>
          <w:rFonts w:ascii="Times New Roman" w:hAnsi="Times New Roman" w:cs="Times New Roman"/>
          <w:b/>
          <w:sz w:val="24"/>
          <w:szCs w:val="24"/>
        </w:rPr>
      </w:pPr>
    </w:p>
    <w:tbl>
      <w:tblPr>
        <w:tblW w:w="0" w:type="auto"/>
        <w:tblInd w:w="13" w:type="dxa"/>
        <w:tblLayout w:type="fixed"/>
        <w:tblCellMar>
          <w:left w:w="0" w:type="dxa"/>
          <w:right w:w="0" w:type="dxa"/>
        </w:tblCellMar>
        <w:tblLook w:val="01E0" w:firstRow="1" w:lastRow="1" w:firstColumn="1" w:lastColumn="1" w:noHBand="0" w:noVBand="0"/>
      </w:tblPr>
      <w:tblGrid>
        <w:gridCol w:w="935"/>
        <w:gridCol w:w="967"/>
        <w:gridCol w:w="770"/>
        <w:gridCol w:w="795"/>
        <w:gridCol w:w="845"/>
        <w:gridCol w:w="645"/>
        <w:gridCol w:w="960"/>
        <w:gridCol w:w="873"/>
        <w:gridCol w:w="971"/>
        <w:gridCol w:w="818"/>
        <w:gridCol w:w="640"/>
        <w:gridCol w:w="793"/>
        <w:gridCol w:w="900"/>
        <w:gridCol w:w="1013"/>
        <w:gridCol w:w="853"/>
        <w:gridCol w:w="916"/>
      </w:tblGrid>
      <w:tr w:rsidR="004A425C" w:rsidRPr="00881DA5" w14:paraId="64937ABD" w14:textId="77777777" w:rsidTr="0053390A">
        <w:trPr>
          <w:trHeight w:val="620"/>
        </w:trPr>
        <w:tc>
          <w:tcPr>
            <w:tcW w:w="935" w:type="dxa"/>
            <w:tcBorders>
              <w:top w:val="single" w:sz="4" w:space="0" w:color="000000"/>
              <w:bottom w:val="single" w:sz="4" w:space="0" w:color="000000"/>
            </w:tcBorders>
          </w:tcPr>
          <w:p w14:paraId="20B4C1EB" w14:textId="77777777" w:rsidR="004A425C" w:rsidRPr="00881DA5" w:rsidRDefault="004A425C" w:rsidP="0053390A">
            <w:pPr>
              <w:pStyle w:val="TableParagraph"/>
              <w:spacing w:line="240" w:lineRule="auto"/>
              <w:ind w:left="120" w:right="128"/>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w:t>
            </w:r>
            <w:proofErr w:type="spellEnd"/>
          </w:p>
          <w:p w14:paraId="5180199B" w14:textId="77777777" w:rsidR="004A425C" w:rsidRPr="00881DA5" w:rsidRDefault="004A425C" w:rsidP="0053390A">
            <w:pPr>
              <w:pStyle w:val="TableParagraph"/>
              <w:ind w:left="12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tion</w:t>
            </w:r>
            <w:proofErr w:type="spellEnd"/>
          </w:p>
        </w:tc>
        <w:tc>
          <w:tcPr>
            <w:tcW w:w="967" w:type="dxa"/>
            <w:tcBorders>
              <w:top w:val="single" w:sz="4" w:space="0" w:color="000000"/>
              <w:bottom w:val="single" w:sz="4" w:space="0" w:color="000000"/>
            </w:tcBorders>
          </w:tcPr>
          <w:p w14:paraId="3A6322DB" w14:textId="77777777" w:rsidR="004A425C" w:rsidRPr="00881DA5" w:rsidRDefault="004A425C" w:rsidP="0053390A">
            <w:pPr>
              <w:pStyle w:val="TableParagraph"/>
              <w:spacing w:line="240" w:lineRule="auto"/>
              <w:ind w:left="135" w:right="312"/>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770" w:type="dxa"/>
            <w:tcBorders>
              <w:top w:val="single" w:sz="4" w:space="0" w:color="000000"/>
              <w:bottom w:val="single" w:sz="4" w:space="0" w:color="000000"/>
            </w:tcBorders>
          </w:tcPr>
          <w:p w14:paraId="083CF358" w14:textId="77777777" w:rsidR="004A425C" w:rsidRPr="00881DA5" w:rsidRDefault="004A425C" w:rsidP="0053390A">
            <w:pPr>
              <w:pStyle w:val="TableParagraph"/>
              <w:spacing w:line="240" w:lineRule="auto"/>
              <w:ind w:left="123" w:right="202"/>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795" w:type="dxa"/>
            <w:tcBorders>
              <w:top w:val="single" w:sz="4" w:space="0" w:color="000000"/>
              <w:bottom w:val="single" w:sz="4" w:space="0" w:color="000000"/>
            </w:tcBorders>
          </w:tcPr>
          <w:p w14:paraId="25502AE5" w14:textId="77777777" w:rsidR="004A425C" w:rsidRPr="00881DA5" w:rsidRDefault="004A425C" w:rsidP="0053390A">
            <w:pPr>
              <w:pStyle w:val="TableParagraph"/>
              <w:spacing w:line="240" w:lineRule="auto"/>
              <w:ind w:left="199" w:right="311"/>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845" w:type="dxa"/>
            <w:tcBorders>
              <w:top w:val="single" w:sz="4" w:space="0" w:color="000000"/>
              <w:bottom w:val="single" w:sz="4" w:space="0" w:color="000000"/>
            </w:tcBorders>
          </w:tcPr>
          <w:p w14:paraId="0F8A6850" w14:textId="77777777" w:rsidR="004A425C" w:rsidRPr="00881DA5" w:rsidRDefault="004A425C" w:rsidP="0053390A">
            <w:pPr>
              <w:pStyle w:val="TableParagraph"/>
              <w:spacing w:line="240" w:lineRule="auto"/>
              <w:ind w:left="249" w:right="211"/>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45" w:type="dxa"/>
            <w:tcBorders>
              <w:top w:val="single" w:sz="4" w:space="0" w:color="000000"/>
              <w:bottom w:val="single" w:sz="4" w:space="0" w:color="000000"/>
            </w:tcBorders>
          </w:tcPr>
          <w:p w14:paraId="4BD085BA" w14:textId="77777777" w:rsidR="004A425C" w:rsidRPr="00881DA5" w:rsidRDefault="004A425C" w:rsidP="0053390A">
            <w:pPr>
              <w:pStyle w:val="TableParagraph"/>
              <w:spacing w:line="240" w:lineRule="auto"/>
              <w:ind w:left="149"/>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60" w:type="dxa"/>
            <w:tcBorders>
              <w:top w:val="single" w:sz="4" w:space="0" w:color="000000"/>
              <w:bottom w:val="single" w:sz="4" w:space="0" w:color="000000"/>
            </w:tcBorders>
          </w:tcPr>
          <w:p w14:paraId="19A7010C" w14:textId="77777777" w:rsidR="004A425C" w:rsidRPr="00881DA5" w:rsidRDefault="004A425C" w:rsidP="0053390A">
            <w:pPr>
              <w:pStyle w:val="TableParagraph"/>
              <w:spacing w:line="240" w:lineRule="auto"/>
              <w:ind w:left="249" w:right="134"/>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873" w:type="dxa"/>
            <w:tcBorders>
              <w:top w:val="single" w:sz="4" w:space="0" w:color="000000"/>
              <w:bottom w:val="single" w:sz="4" w:space="0" w:color="000000"/>
            </w:tcBorders>
          </w:tcPr>
          <w:p w14:paraId="36DFDFFC" w14:textId="77777777" w:rsidR="004A425C" w:rsidRPr="00881DA5" w:rsidRDefault="004A425C" w:rsidP="0053390A">
            <w:pPr>
              <w:pStyle w:val="TableParagraph"/>
              <w:spacing w:line="240" w:lineRule="auto"/>
              <w:ind w:left="145"/>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71" w:type="dxa"/>
            <w:tcBorders>
              <w:top w:val="single" w:sz="4" w:space="0" w:color="000000"/>
              <w:bottom w:val="single" w:sz="4" w:space="0" w:color="000000"/>
            </w:tcBorders>
          </w:tcPr>
          <w:p w14:paraId="45A089FB" w14:textId="77777777" w:rsidR="004A425C" w:rsidRPr="00881DA5" w:rsidRDefault="004A425C" w:rsidP="0053390A">
            <w:pPr>
              <w:pStyle w:val="TableParagraph"/>
              <w:spacing w:line="206" w:lineRule="exact"/>
              <w:ind w:left="117"/>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3ADA4E4E" w14:textId="77777777" w:rsidR="004A425C" w:rsidRPr="00881DA5" w:rsidRDefault="004A425C" w:rsidP="0053390A">
            <w:pPr>
              <w:pStyle w:val="TableParagraph"/>
              <w:spacing w:before="0" w:line="206" w:lineRule="exact"/>
              <w:ind w:left="117"/>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818" w:type="dxa"/>
            <w:tcBorders>
              <w:top w:val="single" w:sz="4" w:space="0" w:color="000000"/>
              <w:bottom w:val="single" w:sz="4" w:space="0" w:color="000000"/>
            </w:tcBorders>
          </w:tcPr>
          <w:p w14:paraId="63FAE44B" w14:textId="77777777" w:rsidR="004A425C" w:rsidRPr="00881DA5" w:rsidRDefault="004A425C" w:rsidP="0053390A">
            <w:pPr>
              <w:pStyle w:val="TableParagraph"/>
              <w:spacing w:line="240" w:lineRule="auto"/>
              <w:ind w:left="206" w:right="121"/>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40" w:type="dxa"/>
            <w:tcBorders>
              <w:top w:val="single" w:sz="4" w:space="0" w:color="000000"/>
              <w:bottom w:val="single" w:sz="4" w:space="0" w:color="000000"/>
            </w:tcBorders>
          </w:tcPr>
          <w:p w14:paraId="2B1508E8" w14:textId="77777777" w:rsidR="004A425C" w:rsidRPr="00881DA5" w:rsidRDefault="004A425C" w:rsidP="0053390A">
            <w:pPr>
              <w:pStyle w:val="TableParagraph"/>
              <w:spacing w:line="240" w:lineRule="auto"/>
              <w:ind w:left="133" w:right="124"/>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793" w:type="dxa"/>
            <w:tcBorders>
              <w:top w:val="single" w:sz="4" w:space="0" w:color="000000"/>
              <w:bottom w:val="single" w:sz="4" w:space="0" w:color="000000"/>
            </w:tcBorders>
          </w:tcPr>
          <w:p w14:paraId="61038931" w14:textId="77777777" w:rsidR="004A425C" w:rsidRPr="00881DA5" w:rsidRDefault="004A425C" w:rsidP="0053390A">
            <w:pPr>
              <w:pStyle w:val="TableParagraph"/>
              <w:spacing w:line="240" w:lineRule="auto"/>
              <w:ind w:left="128" w:right="174"/>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10"/>
                <w:sz w:val="18"/>
                <w:szCs w:val="18"/>
              </w:rPr>
              <w:t>K</w:t>
            </w:r>
          </w:p>
        </w:tc>
        <w:tc>
          <w:tcPr>
            <w:tcW w:w="900" w:type="dxa"/>
            <w:tcBorders>
              <w:top w:val="single" w:sz="4" w:space="0" w:color="000000"/>
              <w:bottom w:val="single" w:sz="4" w:space="0" w:color="000000"/>
            </w:tcBorders>
          </w:tcPr>
          <w:p w14:paraId="5FB2FFA1" w14:textId="77777777" w:rsidR="004A425C" w:rsidRPr="00881DA5" w:rsidRDefault="004A425C" w:rsidP="0053390A">
            <w:pPr>
              <w:pStyle w:val="TableParagraph"/>
              <w:spacing w:line="240" w:lineRule="auto"/>
              <w:ind w:left="185" w:right="224"/>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Na</w:t>
            </w:r>
          </w:p>
        </w:tc>
        <w:tc>
          <w:tcPr>
            <w:tcW w:w="1013" w:type="dxa"/>
            <w:tcBorders>
              <w:top w:val="single" w:sz="4" w:space="0" w:color="000000"/>
              <w:bottom w:val="single" w:sz="4" w:space="0" w:color="000000"/>
            </w:tcBorders>
          </w:tcPr>
          <w:p w14:paraId="7105B3BA" w14:textId="77777777" w:rsidR="004A425C" w:rsidRPr="00881DA5" w:rsidRDefault="004A425C" w:rsidP="0053390A">
            <w:pPr>
              <w:pStyle w:val="TableParagraph"/>
              <w:spacing w:line="240" w:lineRule="auto"/>
              <w:ind w:left="235" w:right="171"/>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853" w:type="dxa"/>
            <w:tcBorders>
              <w:top w:val="single" w:sz="4" w:space="0" w:color="000000"/>
              <w:bottom w:val="single" w:sz="4" w:space="0" w:color="000000"/>
            </w:tcBorders>
          </w:tcPr>
          <w:p w14:paraId="02CCEA86" w14:textId="77777777" w:rsidR="004A425C" w:rsidRPr="00881DA5" w:rsidRDefault="004A425C" w:rsidP="0053390A">
            <w:pPr>
              <w:pStyle w:val="TableParagraph"/>
              <w:spacing w:line="240" w:lineRule="auto"/>
              <w:ind w:left="178"/>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916" w:type="dxa"/>
            <w:tcBorders>
              <w:top w:val="single" w:sz="4" w:space="0" w:color="000000"/>
              <w:bottom w:val="single" w:sz="4" w:space="0" w:color="000000"/>
            </w:tcBorders>
          </w:tcPr>
          <w:p w14:paraId="0A4DC537" w14:textId="77777777" w:rsidR="004A425C" w:rsidRPr="00881DA5" w:rsidRDefault="004A425C" w:rsidP="0053390A">
            <w:pPr>
              <w:pStyle w:val="TableParagraph"/>
              <w:spacing w:line="240" w:lineRule="auto"/>
              <w:ind w:left="175" w:right="456"/>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693156BC" w14:textId="77777777" w:rsidTr="0053390A">
        <w:trPr>
          <w:trHeight w:val="205"/>
        </w:trPr>
        <w:tc>
          <w:tcPr>
            <w:tcW w:w="935" w:type="dxa"/>
            <w:tcBorders>
              <w:top w:val="single" w:sz="4" w:space="0" w:color="000000"/>
              <w:bottom w:val="single" w:sz="4" w:space="0" w:color="000000"/>
            </w:tcBorders>
          </w:tcPr>
          <w:p w14:paraId="08D8987E"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1</w:t>
            </w:r>
          </w:p>
        </w:tc>
        <w:tc>
          <w:tcPr>
            <w:tcW w:w="967" w:type="dxa"/>
            <w:tcBorders>
              <w:top w:val="single" w:sz="4" w:space="0" w:color="000000"/>
              <w:bottom w:val="single" w:sz="4" w:space="0" w:color="000000"/>
            </w:tcBorders>
          </w:tcPr>
          <w:p w14:paraId="785EDD48" w14:textId="77777777" w:rsidR="004A425C" w:rsidRPr="00881DA5" w:rsidRDefault="004A425C" w:rsidP="0053390A">
            <w:pPr>
              <w:pStyle w:val="TableParagraph"/>
              <w:spacing w:before="0" w:line="240" w:lineRule="auto"/>
              <w:rPr>
                <w:rFonts w:ascii="Times New Roman" w:hAnsi="Times New Roman" w:cs="Times New Roman"/>
                <w:b/>
                <w:bCs/>
                <w:sz w:val="18"/>
                <w:szCs w:val="18"/>
              </w:rPr>
            </w:pPr>
          </w:p>
        </w:tc>
        <w:tc>
          <w:tcPr>
            <w:tcW w:w="770" w:type="dxa"/>
            <w:tcBorders>
              <w:top w:val="single" w:sz="4" w:space="0" w:color="000000"/>
              <w:bottom w:val="single" w:sz="4" w:space="0" w:color="000000"/>
            </w:tcBorders>
          </w:tcPr>
          <w:p w14:paraId="6A5C063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5" w:type="dxa"/>
            <w:tcBorders>
              <w:top w:val="single" w:sz="4" w:space="0" w:color="000000"/>
              <w:bottom w:val="single" w:sz="4" w:space="0" w:color="000000"/>
            </w:tcBorders>
          </w:tcPr>
          <w:p w14:paraId="676878B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45" w:type="dxa"/>
            <w:tcBorders>
              <w:top w:val="single" w:sz="4" w:space="0" w:color="000000"/>
              <w:bottom w:val="single" w:sz="4" w:space="0" w:color="000000"/>
            </w:tcBorders>
          </w:tcPr>
          <w:p w14:paraId="2DEC493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5" w:type="dxa"/>
            <w:tcBorders>
              <w:top w:val="single" w:sz="4" w:space="0" w:color="000000"/>
              <w:bottom w:val="single" w:sz="4" w:space="0" w:color="000000"/>
            </w:tcBorders>
          </w:tcPr>
          <w:p w14:paraId="5CC2A8E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32D6E73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73" w:type="dxa"/>
            <w:tcBorders>
              <w:top w:val="single" w:sz="4" w:space="0" w:color="000000"/>
              <w:bottom w:val="single" w:sz="4" w:space="0" w:color="000000"/>
            </w:tcBorders>
          </w:tcPr>
          <w:p w14:paraId="7971B48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71" w:type="dxa"/>
            <w:tcBorders>
              <w:top w:val="single" w:sz="4" w:space="0" w:color="000000"/>
              <w:bottom w:val="single" w:sz="4" w:space="0" w:color="000000"/>
            </w:tcBorders>
          </w:tcPr>
          <w:p w14:paraId="1A28513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18" w:type="dxa"/>
            <w:tcBorders>
              <w:top w:val="single" w:sz="4" w:space="0" w:color="000000"/>
              <w:bottom w:val="single" w:sz="4" w:space="0" w:color="000000"/>
            </w:tcBorders>
          </w:tcPr>
          <w:p w14:paraId="17BFF29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0" w:type="dxa"/>
            <w:tcBorders>
              <w:top w:val="single" w:sz="4" w:space="0" w:color="000000"/>
              <w:bottom w:val="single" w:sz="4" w:space="0" w:color="000000"/>
            </w:tcBorders>
          </w:tcPr>
          <w:p w14:paraId="39C93A6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3" w:type="dxa"/>
            <w:tcBorders>
              <w:top w:val="single" w:sz="4" w:space="0" w:color="000000"/>
              <w:bottom w:val="single" w:sz="4" w:space="0" w:color="000000"/>
            </w:tcBorders>
          </w:tcPr>
          <w:p w14:paraId="77D2752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0" w:type="dxa"/>
            <w:tcBorders>
              <w:top w:val="single" w:sz="4" w:space="0" w:color="000000"/>
              <w:bottom w:val="single" w:sz="4" w:space="0" w:color="000000"/>
            </w:tcBorders>
          </w:tcPr>
          <w:p w14:paraId="5FE657E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3" w:type="dxa"/>
            <w:tcBorders>
              <w:top w:val="single" w:sz="4" w:space="0" w:color="000000"/>
              <w:bottom w:val="single" w:sz="4" w:space="0" w:color="000000"/>
            </w:tcBorders>
          </w:tcPr>
          <w:p w14:paraId="22C70BD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53" w:type="dxa"/>
            <w:tcBorders>
              <w:top w:val="single" w:sz="4" w:space="0" w:color="000000"/>
              <w:bottom w:val="single" w:sz="4" w:space="0" w:color="000000"/>
            </w:tcBorders>
          </w:tcPr>
          <w:p w14:paraId="491EFA0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6" w:type="dxa"/>
            <w:tcBorders>
              <w:top w:val="single" w:sz="4" w:space="0" w:color="000000"/>
              <w:bottom w:val="single" w:sz="4" w:space="0" w:color="000000"/>
            </w:tcBorders>
          </w:tcPr>
          <w:p w14:paraId="446B734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39783B05" w14:textId="77777777" w:rsidTr="0053390A">
        <w:trPr>
          <w:trHeight w:val="210"/>
        </w:trPr>
        <w:tc>
          <w:tcPr>
            <w:tcW w:w="935" w:type="dxa"/>
            <w:tcBorders>
              <w:top w:val="single" w:sz="4" w:space="0" w:color="000000"/>
              <w:bottom w:val="single" w:sz="4" w:space="0" w:color="000000"/>
            </w:tcBorders>
          </w:tcPr>
          <w:p w14:paraId="24D94723"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67" w:type="dxa"/>
            <w:tcBorders>
              <w:top w:val="single" w:sz="4" w:space="0" w:color="000000"/>
              <w:bottom w:val="single" w:sz="4" w:space="0" w:color="000000"/>
            </w:tcBorders>
          </w:tcPr>
          <w:p w14:paraId="3E8ABF37"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770" w:type="dxa"/>
            <w:tcBorders>
              <w:top w:val="single" w:sz="4" w:space="0" w:color="000000"/>
              <w:bottom w:val="single" w:sz="4" w:space="0" w:color="000000"/>
            </w:tcBorders>
          </w:tcPr>
          <w:p w14:paraId="6BD66EFA"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95.32</w:t>
            </w:r>
          </w:p>
        </w:tc>
        <w:tc>
          <w:tcPr>
            <w:tcW w:w="795" w:type="dxa"/>
            <w:tcBorders>
              <w:top w:val="single" w:sz="4" w:space="0" w:color="000000"/>
              <w:bottom w:val="single" w:sz="4" w:space="0" w:color="000000"/>
            </w:tcBorders>
          </w:tcPr>
          <w:p w14:paraId="1C6C7066"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0720AB09"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4.68</w:t>
            </w:r>
          </w:p>
        </w:tc>
        <w:tc>
          <w:tcPr>
            <w:tcW w:w="645" w:type="dxa"/>
            <w:tcBorders>
              <w:top w:val="single" w:sz="4" w:space="0" w:color="000000"/>
              <w:bottom w:val="single" w:sz="4" w:space="0" w:color="000000"/>
            </w:tcBorders>
          </w:tcPr>
          <w:p w14:paraId="0B4E31AB"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60" w:type="dxa"/>
            <w:tcBorders>
              <w:top w:val="single" w:sz="4" w:space="0" w:color="000000"/>
              <w:bottom w:val="single" w:sz="4" w:space="0" w:color="000000"/>
            </w:tcBorders>
          </w:tcPr>
          <w:p w14:paraId="51D425D7"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3.8</w:t>
            </w:r>
          </w:p>
        </w:tc>
        <w:tc>
          <w:tcPr>
            <w:tcW w:w="873" w:type="dxa"/>
            <w:tcBorders>
              <w:top w:val="single" w:sz="4" w:space="0" w:color="000000"/>
              <w:bottom w:val="single" w:sz="4" w:space="0" w:color="000000"/>
            </w:tcBorders>
          </w:tcPr>
          <w:p w14:paraId="52BC9633"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5"/>
                <w:sz w:val="18"/>
                <w:szCs w:val="18"/>
              </w:rPr>
              <w:t>0.1</w:t>
            </w:r>
          </w:p>
        </w:tc>
        <w:tc>
          <w:tcPr>
            <w:tcW w:w="971" w:type="dxa"/>
            <w:tcBorders>
              <w:top w:val="single" w:sz="4" w:space="0" w:color="000000"/>
              <w:bottom w:val="single" w:sz="4" w:space="0" w:color="000000"/>
            </w:tcBorders>
          </w:tcPr>
          <w:p w14:paraId="27DB0E5A"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818" w:type="dxa"/>
            <w:tcBorders>
              <w:top w:val="single" w:sz="4" w:space="0" w:color="000000"/>
              <w:bottom w:val="single" w:sz="4" w:space="0" w:color="000000"/>
            </w:tcBorders>
          </w:tcPr>
          <w:p w14:paraId="19C254C9"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10.8</w:t>
            </w:r>
          </w:p>
        </w:tc>
        <w:tc>
          <w:tcPr>
            <w:tcW w:w="640" w:type="dxa"/>
            <w:tcBorders>
              <w:top w:val="single" w:sz="4" w:space="0" w:color="000000"/>
              <w:bottom w:val="single" w:sz="4" w:space="0" w:color="000000"/>
            </w:tcBorders>
          </w:tcPr>
          <w:p w14:paraId="4F3B5E70"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3.6</w:t>
            </w:r>
          </w:p>
        </w:tc>
        <w:tc>
          <w:tcPr>
            <w:tcW w:w="793" w:type="dxa"/>
            <w:tcBorders>
              <w:top w:val="single" w:sz="4" w:space="0" w:color="000000"/>
              <w:bottom w:val="single" w:sz="4" w:space="0" w:color="000000"/>
            </w:tcBorders>
          </w:tcPr>
          <w:p w14:paraId="33A2CA1A"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0" w:type="dxa"/>
            <w:tcBorders>
              <w:top w:val="single" w:sz="4" w:space="0" w:color="000000"/>
              <w:bottom w:val="single" w:sz="4" w:space="0" w:color="000000"/>
            </w:tcBorders>
          </w:tcPr>
          <w:p w14:paraId="07301201"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1013" w:type="dxa"/>
            <w:tcBorders>
              <w:top w:val="single" w:sz="4" w:space="0" w:color="000000"/>
              <w:bottom w:val="single" w:sz="4" w:space="0" w:color="000000"/>
            </w:tcBorders>
          </w:tcPr>
          <w:p w14:paraId="5A2F5993"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5.9</w:t>
            </w:r>
          </w:p>
        </w:tc>
        <w:tc>
          <w:tcPr>
            <w:tcW w:w="853" w:type="dxa"/>
            <w:tcBorders>
              <w:top w:val="single" w:sz="4" w:space="0" w:color="000000"/>
              <w:bottom w:val="single" w:sz="4" w:space="0" w:color="000000"/>
            </w:tcBorders>
          </w:tcPr>
          <w:p w14:paraId="658C327E"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20.5</w:t>
            </w:r>
          </w:p>
        </w:tc>
        <w:tc>
          <w:tcPr>
            <w:tcW w:w="916" w:type="dxa"/>
            <w:tcBorders>
              <w:top w:val="single" w:sz="4" w:space="0" w:color="000000"/>
              <w:bottom w:val="single" w:sz="4" w:space="0" w:color="000000"/>
            </w:tcBorders>
          </w:tcPr>
          <w:p w14:paraId="4E7A00A9"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71.1</w:t>
            </w:r>
          </w:p>
        </w:tc>
      </w:tr>
      <w:tr w:rsidR="004A425C" w:rsidRPr="00881DA5" w14:paraId="4D135354" w14:textId="77777777" w:rsidTr="0053390A">
        <w:trPr>
          <w:trHeight w:val="205"/>
        </w:trPr>
        <w:tc>
          <w:tcPr>
            <w:tcW w:w="935" w:type="dxa"/>
            <w:tcBorders>
              <w:top w:val="single" w:sz="4" w:space="0" w:color="000000"/>
              <w:bottom w:val="single" w:sz="4" w:space="0" w:color="000000"/>
            </w:tcBorders>
          </w:tcPr>
          <w:p w14:paraId="547D10A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AB</w:t>
            </w:r>
          </w:p>
        </w:tc>
        <w:tc>
          <w:tcPr>
            <w:tcW w:w="967" w:type="dxa"/>
            <w:tcBorders>
              <w:top w:val="single" w:sz="4" w:space="0" w:color="000000"/>
              <w:bottom w:val="single" w:sz="4" w:space="0" w:color="000000"/>
            </w:tcBorders>
          </w:tcPr>
          <w:p w14:paraId="5CF578DD"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40</w:t>
            </w:r>
          </w:p>
        </w:tc>
        <w:tc>
          <w:tcPr>
            <w:tcW w:w="770" w:type="dxa"/>
            <w:tcBorders>
              <w:top w:val="single" w:sz="4" w:space="0" w:color="000000"/>
              <w:bottom w:val="single" w:sz="4" w:space="0" w:color="000000"/>
            </w:tcBorders>
          </w:tcPr>
          <w:p w14:paraId="502AA315"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95.32</w:t>
            </w:r>
          </w:p>
        </w:tc>
        <w:tc>
          <w:tcPr>
            <w:tcW w:w="795" w:type="dxa"/>
            <w:tcBorders>
              <w:top w:val="single" w:sz="4" w:space="0" w:color="000000"/>
              <w:bottom w:val="single" w:sz="4" w:space="0" w:color="000000"/>
            </w:tcBorders>
          </w:tcPr>
          <w:p w14:paraId="0EBF2C95"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571DFC56"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4.68</w:t>
            </w:r>
          </w:p>
        </w:tc>
        <w:tc>
          <w:tcPr>
            <w:tcW w:w="645" w:type="dxa"/>
            <w:tcBorders>
              <w:top w:val="single" w:sz="4" w:space="0" w:color="000000"/>
              <w:bottom w:val="single" w:sz="4" w:space="0" w:color="000000"/>
            </w:tcBorders>
          </w:tcPr>
          <w:p w14:paraId="34664F87"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4.6</w:t>
            </w:r>
          </w:p>
        </w:tc>
        <w:tc>
          <w:tcPr>
            <w:tcW w:w="960" w:type="dxa"/>
            <w:tcBorders>
              <w:top w:val="single" w:sz="4" w:space="0" w:color="000000"/>
              <w:bottom w:val="single" w:sz="4" w:space="0" w:color="000000"/>
            </w:tcBorders>
          </w:tcPr>
          <w:p w14:paraId="5405B12E"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3.4</w:t>
            </w:r>
          </w:p>
        </w:tc>
        <w:tc>
          <w:tcPr>
            <w:tcW w:w="873" w:type="dxa"/>
            <w:tcBorders>
              <w:top w:val="single" w:sz="4" w:space="0" w:color="000000"/>
              <w:bottom w:val="single" w:sz="4" w:space="0" w:color="000000"/>
            </w:tcBorders>
          </w:tcPr>
          <w:p w14:paraId="796B01F5"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71" w:type="dxa"/>
            <w:tcBorders>
              <w:top w:val="single" w:sz="4" w:space="0" w:color="000000"/>
              <w:bottom w:val="single" w:sz="4" w:space="0" w:color="000000"/>
            </w:tcBorders>
          </w:tcPr>
          <w:p w14:paraId="19370273"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4"/>
                <w:sz w:val="18"/>
                <w:szCs w:val="18"/>
              </w:rPr>
              <w:t>12.9</w:t>
            </w:r>
          </w:p>
        </w:tc>
        <w:tc>
          <w:tcPr>
            <w:tcW w:w="818" w:type="dxa"/>
            <w:tcBorders>
              <w:top w:val="single" w:sz="4" w:space="0" w:color="000000"/>
              <w:bottom w:val="single" w:sz="4" w:space="0" w:color="000000"/>
            </w:tcBorders>
          </w:tcPr>
          <w:p w14:paraId="6E65C5B9"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13.6</w:t>
            </w:r>
          </w:p>
        </w:tc>
        <w:tc>
          <w:tcPr>
            <w:tcW w:w="640" w:type="dxa"/>
            <w:tcBorders>
              <w:top w:val="single" w:sz="4" w:space="0" w:color="000000"/>
              <w:bottom w:val="single" w:sz="4" w:space="0" w:color="000000"/>
            </w:tcBorders>
          </w:tcPr>
          <w:p w14:paraId="515F4324"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4.5</w:t>
            </w:r>
          </w:p>
        </w:tc>
        <w:tc>
          <w:tcPr>
            <w:tcW w:w="793" w:type="dxa"/>
            <w:tcBorders>
              <w:top w:val="single" w:sz="4" w:space="0" w:color="000000"/>
              <w:bottom w:val="single" w:sz="4" w:space="0" w:color="000000"/>
            </w:tcBorders>
          </w:tcPr>
          <w:p w14:paraId="4E9F9C83"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5C441EA9"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1013" w:type="dxa"/>
            <w:tcBorders>
              <w:top w:val="single" w:sz="4" w:space="0" w:color="000000"/>
              <w:bottom w:val="single" w:sz="4" w:space="0" w:color="000000"/>
            </w:tcBorders>
          </w:tcPr>
          <w:p w14:paraId="3C5927C4"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3.8</w:t>
            </w:r>
          </w:p>
        </w:tc>
        <w:tc>
          <w:tcPr>
            <w:tcW w:w="853" w:type="dxa"/>
            <w:tcBorders>
              <w:top w:val="single" w:sz="4" w:space="0" w:color="000000"/>
              <w:bottom w:val="single" w:sz="4" w:space="0" w:color="000000"/>
            </w:tcBorders>
          </w:tcPr>
          <w:p w14:paraId="43575309"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22.1</w:t>
            </w:r>
          </w:p>
        </w:tc>
        <w:tc>
          <w:tcPr>
            <w:tcW w:w="916" w:type="dxa"/>
            <w:tcBorders>
              <w:top w:val="single" w:sz="4" w:space="0" w:color="000000"/>
              <w:bottom w:val="single" w:sz="4" w:space="0" w:color="000000"/>
            </w:tcBorders>
          </w:tcPr>
          <w:p w14:paraId="08194907"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82.6</w:t>
            </w:r>
          </w:p>
        </w:tc>
      </w:tr>
      <w:tr w:rsidR="004A425C" w:rsidRPr="00881DA5" w14:paraId="6830CD2D" w14:textId="77777777" w:rsidTr="0053390A">
        <w:trPr>
          <w:trHeight w:val="210"/>
        </w:trPr>
        <w:tc>
          <w:tcPr>
            <w:tcW w:w="935" w:type="dxa"/>
            <w:tcBorders>
              <w:top w:val="single" w:sz="4" w:space="0" w:color="000000"/>
              <w:bottom w:val="single" w:sz="4" w:space="0" w:color="000000"/>
            </w:tcBorders>
          </w:tcPr>
          <w:p w14:paraId="7970A9C9"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67" w:type="dxa"/>
            <w:tcBorders>
              <w:top w:val="single" w:sz="4" w:space="0" w:color="000000"/>
              <w:bottom w:val="single" w:sz="4" w:space="0" w:color="000000"/>
            </w:tcBorders>
          </w:tcPr>
          <w:p w14:paraId="722E6FEA"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40-</w:t>
            </w:r>
            <w:r w:rsidRPr="00881DA5">
              <w:rPr>
                <w:rFonts w:ascii="Times New Roman" w:hAnsi="Times New Roman" w:cs="Times New Roman"/>
                <w:spacing w:val="-7"/>
                <w:sz w:val="18"/>
                <w:szCs w:val="18"/>
              </w:rPr>
              <w:t>95</w:t>
            </w:r>
          </w:p>
        </w:tc>
        <w:tc>
          <w:tcPr>
            <w:tcW w:w="770" w:type="dxa"/>
            <w:tcBorders>
              <w:top w:val="single" w:sz="4" w:space="0" w:color="000000"/>
              <w:bottom w:val="single" w:sz="4" w:space="0" w:color="000000"/>
            </w:tcBorders>
          </w:tcPr>
          <w:p w14:paraId="7A88536C"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88.50</w:t>
            </w:r>
          </w:p>
        </w:tc>
        <w:tc>
          <w:tcPr>
            <w:tcW w:w="795" w:type="dxa"/>
            <w:tcBorders>
              <w:top w:val="single" w:sz="4" w:space="0" w:color="000000"/>
              <w:bottom w:val="single" w:sz="4" w:space="0" w:color="000000"/>
            </w:tcBorders>
          </w:tcPr>
          <w:p w14:paraId="5AF55A55"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2.00</w:t>
            </w:r>
          </w:p>
        </w:tc>
        <w:tc>
          <w:tcPr>
            <w:tcW w:w="845" w:type="dxa"/>
            <w:tcBorders>
              <w:top w:val="single" w:sz="4" w:space="0" w:color="000000"/>
              <w:bottom w:val="single" w:sz="4" w:space="0" w:color="000000"/>
            </w:tcBorders>
          </w:tcPr>
          <w:p w14:paraId="119751B6"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9.50</w:t>
            </w:r>
          </w:p>
        </w:tc>
        <w:tc>
          <w:tcPr>
            <w:tcW w:w="645" w:type="dxa"/>
            <w:tcBorders>
              <w:top w:val="single" w:sz="4" w:space="0" w:color="000000"/>
              <w:bottom w:val="single" w:sz="4" w:space="0" w:color="000000"/>
            </w:tcBorders>
          </w:tcPr>
          <w:p w14:paraId="75267CFE"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4.4</w:t>
            </w:r>
          </w:p>
        </w:tc>
        <w:tc>
          <w:tcPr>
            <w:tcW w:w="960" w:type="dxa"/>
            <w:tcBorders>
              <w:top w:val="single" w:sz="4" w:space="0" w:color="000000"/>
              <w:bottom w:val="single" w:sz="4" w:space="0" w:color="000000"/>
            </w:tcBorders>
          </w:tcPr>
          <w:p w14:paraId="60962038"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873" w:type="dxa"/>
            <w:tcBorders>
              <w:top w:val="single" w:sz="4" w:space="0" w:color="000000"/>
              <w:bottom w:val="single" w:sz="4" w:space="0" w:color="000000"/>
            </w:tcBorders>
          </w:tcPr>
          <w:p w14:paraId="7A5EFF99"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29808912"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4"/>
                <w:sz w:val="18"/>
                <w:szCs w:val="18"/>
              </w:rPr>
              <w:t>11.3</w:t>
            </w:r>
          </w:p>
        </w:tc>
        <w:tc>
          <w:tcPr>
            <w:tcW w:w="818" w:type="dxa"/>
            <w:tcBorders>
              <w:top w:val="single" w:sz="4" w:space="0" w:color="000000"/>
              <w:bottom w:val="single" w:sz="4" w:space="0" w:color="000000"/>
            </w:tcBorders>
          </w:tcPr>
          <w:p w14:paraId="43172E03"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40" w:type="dxa"/>
            <w:tcBorders>
              <w:top w:val="single" w:sz="4" w:space="0" w:color="000000"/>
              <w:bottom w:val="single" w:sz="4" w:space="0" w:color="000000"/>
            </w:tcBorders>
          </w:tcPr>
          <w:p w14:paraId="6B4D04F3"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93" w:type="dxa"/>
            <w:tcBorders>
              <w:top w:val="single" w:sz="4" w:space="0" w:color="000000"/>
              <w:bottom w:val="single" w:sz="4" w:space="0" w:color="000000"/>
            </w:tcBorders>
          </w:tcPr>
          <w:p w14:paraId="04C3D2A5"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0" w:type="dxa"/>
            <w:tcBorders>
              <w:top w:val="single" w:sz="4" w:space="0" w:color="000000"/>
              <w:bottom w:val="single" w:sz="4" w:space="0" w:color="000000"/>
            </w:tcBorders>
          </w:tcPr>
          <w:p w14:paraId="6774BADD"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0.01</w:t>
            </w:r>
          </w:p>
        </w:tc>
        <w:tc>
          <w:tcPr>
            <w:tcW w:w="1013" w:type="dxa"/>
            <w:tcBorders>
              <w:top w:val="single" w:sz="4" w:space="0" w:color="000000"/>
              <w:bottom w:val="single" w:sz="4" w:space="0" w:color="000000"/>
            </w:tcBorders>
          </w:tcPr>
          <w:p w14:paraId="04318F99"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1.9</w:t>
            </w:r>
          </w:p>
        </w:tc>
        <w:tc>
          <w:tcPr>
            <w:tcW w:w="853" w:type="dxa"/>
            <w:tcBorders>
              <w:top w:val="single" w:sz="4" w:space="0" w:color="000000"/>
              <w:bottom w:val="single" w:sz="4" w:space="0" w:color="000000"/>
            </w:tcBorders>
          </w:tcPr>
          <w:p w14:paraId="7C5E95DA"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15.3</w:t>
            </w:r>
          </w:p>
        </w:tc>
        <w:tc>
          <w:tcPr>
            <w:tcW w:w="916" w:type="dxa"/>
            <w:tcBorders>
              <w:top w:val="single" w:sz="4" w:space="0" w:color="000000"/>
              <w:bottom w:val="single" w:sz="4" w:space="0" w:color="000000"/>
            </w:tcBorders>
          </w:tcPr>
          <w:p w14:paraId="53A7D204"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87.5</w:t>
            </w:r>
          </w:p>
        </w:tc>
      </w:tr>
      <w:tr w:rsidR="004A425C" w:rsidRPr="00881DA5" w14:paraId="6749AE73" w14:textId="77777777" w:rsidTr="0053390A">
        <w:trPr>
          <w:trHeight w:val="205"/>
        </w:trPr>
        <w:tc>
          <w:tcPr>
            <w:tcW w:w="935" w:type="dxa"/>
            <w:tcBorders>
              <w:top w:val="single" w:sz="4" w:space="0" w:color="000000"/>
              <w:bottom w:val="single" w:sz="4" w:space="0" w:color="000000"/>
            </w:tcBorders>
          </w:tcPr>
          <w:p w14:paraId="333C1C81"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67" w:type="dxa"/>
            <w:tcBorders>
              <w:top w:val="single" w:sz="4" w:space="0" w:color="000000"/>
              <w:bottom w:val="single" w:sz="4" w:space="0" w:color="000000"/>
            </w:tcBorders>
          </w:tcPr>
          <w:p w14:paraId="241E3C95"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95-</w:t>
            </w:r>
            <w:r w:rsidRPr="00881DA5">
              <w:rPr>
                <w:rFonts w:ascii="Times New Roman" w:hAnsi="Times New Roman" w:cs="Times New Roman"/>
                <w:spacing w:val="-5"/>
                <w:sz w:val="18"/>
                <w:szCs w:val="18"/>
              </w:rPr>
              <w:t>150</w:t>
            </w:r>
          </w:p>
        </w:tc>
        <w:tc>
          <w:tcPr>
            <w:tcW w:w="770" w:type="dxa"/>
            <w:tcBorders>
              <w:top w:val="single" w:sz="4" w:space="0" w:color="000000"/>
              <w:bottom w:val="single" w:sz="4" w:space="0" w:color="000000"/>
            </w:tcBorders>
          </w:tcPr>
          <w:p w14:paraId="3706F10D"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86.78</w:t>
            </w:r>
          </w:p>
        </w:tc>
        <w:tc>
          <w:tcPr>
            <w:tcW w:w="795" w:type="dxa"/>
            <w:tcBorders>
              <w:top w:val="single" w:sz="4" w:space="0" w:color="000000"/>
              <w:bottom w:val="single" w:sz="4" w:space="0" w:color="000000"/>
            </w:tcBorders>
          </w:tcPr>
          <w:p w14:paraId="205A6028"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4627AF9B"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2"/>
                <w:sz w:val="18"/>
                <w:szCs w:val="18"/>
              </w:rPr>
              <w:t>11.04</w:t>
            </w:r>
          </w:p>
        </w:tc>
        <w:tc>
          <w:tcPr>
            <w:tcW w:w="645" w:type="dxa"/>
            <w:tcBorders>
              <w:top w:val="single" w:sz="4" w:space="0" w:color="000000"/>
              <w:bottom w:val="single" w:sz="4" w:space="0" w:color="000000"/>
            </w:tcBorders>
          </w:tcPr>
          <w:p w14:paraId="7B889550"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4.3</w:t>
            </w:r>
          </w:p>
        </w:tc>
        <w:tc>
          <w:tcPr>
            <w:tcW w:w="960" w:type="dxa"/>
            <w:tcBorders>
              <w:top w:val="single" w:sz="4" w:space="0" w:color="000000"/>
              <w:bottom w:val="single" w:sz="4" w:space="0" w:color="000000"/>
            </w:tcBorders>
          </w:tcPr>
          <w:p w14:paraId="41D50D42"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873" w:type="dxa"/>
            <w:tcBorders>
              <w:top w:val="single" w:sz="4" w:space="0" w:color="000000"/>
              <w:bottom w:val="single" w:sz="4" w:space="0" w:color="000000"/>
            </w:tcBorders>
          </w:tcPr>
          <w:p w14:paraId="256A65BC"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7DCD9F15"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4"/>
                <w:sz w:val="18"/>
                <w:szCs w:val="18"/>
              </w:rPr>
              <w:t>10.7</w:t>
            </w:r>
          </w:p>
        </w:tc>
        <w:tc>
          <w:tcPr>
            <w:tcW w:w="818" w:type="dxa"/>
            <w:tcBorders>
              <w:top w:val="single" w:sz="4" w:space="0" w:color="000000"/>
              <w:bottom w:val="single" w:sz="4" w:space="0" w:color="000000"/>
            </w:tcBorders>
          </w:tcPr>
          <w:p w14:paraId="545CD4E6"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6.8</w:t>
            </w:r>
          </w:p>
        </w:tc>
        <w:tc>
          <w:tcPr>
            <w:tcW w:w="640" w:type="dxa"/>
            <w:tcBorders>
              <w:top w:val="single" w:sz="4" w:space="0" w:color="000000"/>
              <w:bottom w:val="single" w:sz="4" w:space="0" w:color="000000"/>
            </w:tcBorders>
          </w:tcPr>
          <w:p w14:paraId="08606788"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793" w:type="dxa"/>
            <w:tcBorders>
              <w:top w:val="single" w:sz="4" w:space="0" w:color="000000"/>
              <w:bottom w:val="single" w:sz="4" w:space="0" w:color="000000"/>
            </w:tcBorders>
          </w:tcPr>
          <w:p w14:paraId="75707610"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766E43B6"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1013" w:type="dxa"/>
            <w:tcBorders>
              <w:top w:val="single" w:sz="4" w:space="0" w:color="000000"/>
              <w:bottom w:val="single" w:sz="4" w:space="0" w:color="000000"/>
            </w:tcBorders>
          </w:tcPr>
          <w:p w14:paraId="7F289FB7"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853" w:type="dxa"/>
            <w:tcBorders>
              <w:top w:val="single" w:sz="4" w:space="0" w:color="000000"/>
              <w:bottom w:val="single" w:sz="4" w:space="0" w:color="000000"/>
            </w:tcBorders>
          </w:tcPr>
          <w:p w14:paraId="54842065"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11.6</w:t>
            </w:r>
          </w:p>
        </w:tc>
        <w:tc>
          <w:tcPr>
            <w:tcW w:w="916" w:type="dxa"/>
            <w:tcBorders>
              <w:top w:val="single" w:sz="4" w:space="0" w:color="000000"/>
              <w:bottom w:val="single" w:sz="4" w:space="0" w:color="000000"/>
            </w:tcBorders>
          </w:tcPr>
          <w:p w14:paraId="6BDBB8B3"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79.2</w:t>
            </w:r>
          </w:p>
        </w:tc>
      </w:tr>
      <w:tr w:rsidR="004A425C" w:rsidRPr="00881DA5" w14:paraId="3FD9603C" w14:textId="77777777" w:rsidTr="0053390A">
        <w:trPr>
          <w:trHeight w:val="205"/>
        </w:trPr>
        <w:tc>
          <w:tcPr>
            <w:tcW w:w="935" w:type="dxa"/>
            <w:tcBorders>
              <w:top w:val="single" w:sz="4" w:space="0" w:color="000000"/>
              <w:bottom w:val="single" w:sz="4" w:space="0" w:color="000000"/>
            </w:tcBorders>
          </w:tcPr>
          <w:p w14:paraId="10B662B3"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67" w:type="dxa"/>
            <w:tcBorders>
              <w:top w:val="single" w:sz="4" w:space="0" w:color="000000"/>
              <w:bottom w:val="single" w:sz="4" w:space="0" w:color="000000"/>
            </w:tcBorders>
          </w:tcPr>
          <w:p w14:paraId="3FF5163D"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150-</w:t>
            </w:r>
            <w:r w:rsidRPr="00881DA5">
              <w:rPr>
                <w:rFonts w:ascii="Times New Roman" w:hAnsi="Times New Roman" w:cs="Times New Roman"/>
                <w:spacing w:val="-5"/>
                <w:sz w:val="18"/>
                <w:szCs w:val="18"/>
              </w:rPr>
              <w:t>200</w:t>
            </w:r>
          </w:p>
        </w:tc>
        <w:tc>
          <w:tcPr>
            <w:tcW w:w="770" w:type="dxa"/>
            <w:tcBorders>
              <w:top w:val="single" w:sz="4" w:space="0" w:color="000000"/>
              <w:bottom w:val="single" w:sz="4" w:space="0" w:color="000000"/>
            </w:tcBorders>
          </w:tcPr>
          <w:p w14:paraId="3862F841"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88.78</w:t>
            </w:r>
          </w:p>
        </w:tc>
        <w:tc>
          <w:tcPr>
            <w:tcW w:w="795" w:type="dxa"/>
            <w:tcBorders>
              <w:top w:val="single" w:sz="4" w:space="0" w:color="000000"/>
              <w:bottom w:val="single" w:sz="4" w:space="0" w:color="000000"/>
            </w:tcBorders>
          </w:tcPr>
          <w:p w14:paraId="47DAA423"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29D7BA58"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9.04</w:t>
            </w:r>
          </w:p>
        </w:tc>
        <w:tc>
          <w:tcPr>
            <w:tcW w:w="645" w:type="dxa"/>
            <w:tcBorders>
              <w:top w:val="single" w:sz="4" w:space="0" w:color="000000"/>
              <w:bottom w:val="single" w:sz="4" w:space="0" w:color="000000"/>
            </w:tcBorders>
          </w:tcPr>
          <w:p w14:paraId="54147D76"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311DFA40"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873" w:type="dxa"/>
            <w:tcBorders>
              <w:top w:val="single" w:sz="4" w:space="0" w:color="000000"/>
              <w:bottom w:val="single" w:sz="4" w:space="0" w:color="000000"/>
            </w:tcBorders>
          </w:tcPr>
          <w:p w14:paraId="66162FAE"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7C301C85"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4"/>
                <w:sz w:val="18"/>
                <w:szCs w:val="18"/>
              </w:rPr>
              <w:t>36.7</w:t>
            </w:r>
          </w:p>
        </w:tc>
        <w:tc>
          <w:tcPr>
            <w:tcW w:w="818" w:type="dxa"/>
            <w:tcBorders>
              <w:top w:val="single" w:sz="4" w:space="0" w:color="000000"/>
              <w:bottom w:val="single" w:sz="4" w:space="0" w:color="000000"/>
            </w:tcBorders>
          </w:tcPr>
          <w:p w14:paraId="5CC31340"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40" w:type="dxa"/>
            <w:tcBorders>
              <w:top w:val="single" w:sz="4" w:space="0" w:color="000000"/>
              <w:bottom w:val="single" w:sz="4" w:space="0" w:color="000000"/>
            </w:tcBorders>
          </w:tcPr>
          <w:p w14:paraId="42C65EAF"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93" w:type="dxa"/>
            <w:tcBorders>
              <w:top w:val="single" w:sz="4" w:space="0" w:color="000000"/>
              <w:bottom w:val="single" w:sz="4" w:space="0" w:color="000000"/>
            </w:tcBorders>
          </w:tcPr>
          <w:p w14:paraId="4F2B30A5"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46F61850"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6A0F7DE4"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3.0</w:t>
            </w:r>
          </w:p>
        </w:tc>
        <w:tc>
          <w:tcPr>
            <w:tcW w:w="853" w:type="dxa"/>
            <w:tcBorders>
              <w:top w:val="single" w:sz="4" w:space="0" w:color="000000"/>
              <w:bottom w:val="single" w:sz="4" w:space="0" w:color="000000"/>
            </w:tcBorders>
          </w:tcPr>
          <w:p w14:paraId="6F5D82F2"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16.5</w:t>
            </w:r>
          </w:p>
        </w:tc>
        <w:tc>
          <w:tcPr>
            <w:tcW w:w="916" w:type="dxa"/>
            <w:tcBorders>
              <w:top w:val="single" w:sz="4" w:space="0" w:color="000000"/>
              <w:bottom w:val="single" w:sz="4" w:space="0" w:color="000000"/>
            </w:tcBorders>
          </w:tcPr>
          <w:p w14:paraId="71756610"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81.5</w:t>
            </w:r>
          </w:p>
        </w:tc>
      </w:tr>
      <w:tr w:rsidR="004A425C" w:rsidRPr="00881DA5" w14:paraId="0959A68B" w14:textId="77777777" w:rsidTr="0053390A">
        <w:trPr>
          <w:trHeight w:val="210"/>
        </w:trPr>
        <w:tc>
          <w:tcPr>
            <w:tcW w:w="935" w:type="dxa"/>
            <w:tcBorders>
              <w:top w:val="single" w:sz="4" w:space="0" w:color="000000"/>
              <w:bottom w:val="single" w:sz="4" w:space="0" w:color="000000"/>
            </w:tcBorders>
          </w:tcPr>
          <w:p w14:paraId="114DB158" w14:textId="77777777" w:rsidR="004A425C" w:rsidRPr="00881DA5" w:rsidRDefault="004A425C" w:rsidP="0053390A">
            <w:pPr>
              <w:pStyle w:val="TableParagraph"/>
              <w:spacing w:line="189" w:lineRule="exact"/>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2</w:t>
            </w:r>
          </w:p>
        </w:tc>
        <w:tc>
          <w:tcPr>
            <w:tcW w:w="967" w:type="dxa"/>
            <w:tcBorders>
              <w:top w:val="single" w:sz="4" w:space="0" w:color="000000"/>
              <w:bottom w:val="single" w:sz="4" w:space="0" w:color="000000"/>
            </w:tcBorders>
          </w:tcPr>
          <w:p w14:paraId="6C9944BF" w14:textId="77777777" w:rsidR="004A425C" w:rsidRPr="00881DA5" w:rsidRDefault="004A425C" w:rsidP="0053390A">
            <w:pPr>
              <w:pStyle w:val="TableParagraph"/>
              <w:spacing w:before="0" w:line="240" w:lineRule="auto"/>
              <w:rPr>
                <w:rFonts w:ascii="Times New Roman" w:hAnsi="Times New Roman" w:cs="Times New Roman"/>
                <w:b/>
                <w:bCs/>
                <w:sz w:val="18"/>
                <w:szCs w:val="18"/>
              </w:rPr>
            </w:pPr>
          </w:p>
        </w:tc>
        <w:tc>
          <w:tcPr>
            <w:tcW w:w="770" w:type="dxa"/>
            <w:tcBorders>
              <w:top w:val="single" w:sz="4" w:space="0" w:color="000000"/>
              <w:bottom w:val="single" w:sz="4" w:space="0" w:color="000000"/>
            </w:tcBorders>
          </w:tcPr>
          <w:p w14:paraId="4EEF540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5" w:type="dxa"/>
            <w:tcBorders>
              <w:top w:val="single" w:sz="4" w:space="0" w:color="000000"/>
              <w:bottom w:val="single" w:sz="4" w:space="0" w:color="000000"/>
            </w:tcBorders>
          </w:tcPr>
          <w:p w14:paraId="4E77D8D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45" w:type="dxa"/>
            <w:tcBorders>
              <w:top w:val="single" w:sz="4" w:space="0" w:color="000000"/>
              <w:bottom w:val="single" w:sz="4" w:space="0" w:color="000000"/>
            </w:tcBorders>
          </w:tcPr>
          <w:p w14:paraId="66C604A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5" w:type="dxa"/>
            <w:tcBorders>
              <w:top w:val="single" w:sz="4" w:space="0" w:color="000000"/>
              <w:bottom w:val="single" w:sz="4" w:space="0" w:color="000000"/>
            </w:tcBorders>
          </w:tcPr>
          <w:p w14:paraId="55AD20A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6DCAAA6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73" w:type="dxa"/>
            <w:tcBorders>
              <w:top w:val="single" w:sz="4" w:space="0" w:color="000000"/>
              <w:bottom w:val="single" w:sz="4" w:space="0" w:color="000000"/>
            </w:tcBorders>
          </w:tcPr>
          <w:p w14:paraId="12F7A49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71" w:type="dxa"/>
            <w:tcBorders>
              <w:top w:val="single" w:sz="4" w:space="0" w:color="000000"/>
              <w:bottom w:val="single" w:sz="4" w:space="0" w:color="000000"/>
            </w:tcBorders>
          </w:tcPr>
          <w:p w14:paraId="4172A5E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18" w:type="dxa"/>
            <w:tcBorders>
              <w:top w:val="single" w:sz="4" w:space="0" w:color="000000"/>
              <w:bottom w:val="single" w:sz="4" w:space="0" w:color="000000"/>
            </w:tcBorders>
          </w:tcPr>
          <w:p w14:paraId="66534F5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0" w:type="dxa"/>
            <w:tcBorders>
              <w:top w:val="single" w:sz="4" w:space="0" w:color="000000"/>
              <w:bottom w:val="single" w:sz="4" w:space="0" w:color="000000"/>
            </w:tcBorders>
          </w:tcPr>
          <w:p w14:paraId="251837F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3" w:type="dxa"/>
            <w:tcBorders>
              <w:top w:val="single" w:sz="4" w:space="0" w:color="000000"/>
              <w:bottom w:val="single" w:sz="4" w:space="0" w:color="000000"/>
            </w:tcBorders>
          </w:tcPr>
          <w:p w14:paraId="2D28CE4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0" w:type="dxa"/>
            <w:tcBorders>
              <w:top w:val="single" w:sz="4" w:space="0" w:color="000000"/>
              <w:bottom w:val="single" w:sz="4" w:space="0" w:color="000000"/>
            </w:tcBorders>
          </w:tcPr>
          <w:p w14:paraId="117DA2A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3" w:type="dxa"/>
            <w:tcBorders>
              <w:top w:val="single" w:sz="4" w:space="0" w:color="000000"/>
              <w:bottom w:val="single" w:sz="4" w:space="0" w:color="000000"/>
            </w:tcBorders>
          </w:tcPr>
          <w:p w14:paraId="1BD5B0F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53" w:type="dxa"/>
            <w:tcBorders>
              <w:top w:val="single" w:sz="4" w:space="0" w:color="000000"/>
              <w:bottom w:val="single" w:sz="4" w:space="0" w:color="000000"/>
            </w:tcBorders>
          </w:tcPr>
          <w:p w14:paraId="6FF3CF5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6" w:type="dxa"/>
            <w:tcBorders>
              <w:top w:val="single" w:sz="4" w:space="0" w:color="000000"/>
              <w:bottom w:val="single" w:sz="4" w:space="0" w:color="000000"/>
            </w:tcBorders>
          </w:tcPr>
          <w:p w14:paraId="77656ED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43FD6C82" w14:textId="77777777" w:rsidTr="0053390A">
        <w:trPr>
          <w:trHeight w:val="205"/>
        </w:trPr>
        <w:tc>
          <w:tcPr>
            <w:tcW w:w="935" w:type="dxa"/>
            <w:tcBorders>
              <w:top w:val="single" w:sz="4" w:space="0" w:color="000000"/>
              <w:bottom w:val="single" w:sz="4" w:space="0" w:color="000000"/>
            </w:tcBorders>
          </w:tcPr>
          <w:p w14:paraId="4F56C8C9"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67" w:type="dxa"/>
            <w:tcBorders>
              <w:top w:val="single" w:sz="4" w:space="0" w:color="000000"/>
              <w:bottom w:val="single" w:sz="4" w:space="0" w:color="000000"/>
            </w:tcBorders>
          </w:tcPr>
          <w:p w14:paraId="4F6199E4"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16</w:t>
            </w:r>
          </w:p>
        </w:tc>
        <w:tc>
          <w:tcPr>
            <w:tcW w:w="770" w:type="dxa"/>
            <w:tcBorders>
              <w:top w:val="single" w:sz="4" w:space="0" w:color="000000"/>
              <w:bottom w:val="single" w:sz="4" w:space="0" w:color="000000"/>
            </w:tcBorders>
          </w:tcPr>
          <w:p w14:paraId="6E59959E" w14:textId="77777777" w:rsidR="004A425C" w:rsidRPr="00881DA5" w:rsidRDefault="004A425C" w:rsidP="0053390A">
            <w:pPr>
              <w:pStyle w:val="TableParagraph"/>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10.1</w:t>
            </w:r>
          </w:p>
        </w:tc>
        <w:tc>
          <w:tcPr>
            <w:tcW w:w="795" w:type="dxa"/>
            <w:tcBorders>
              <w:top w:val="single" w:sz="4" w:space="0" w:color="000000"/>
              <w:bottom w:val="single" w:sz="4" w:space="0" w:color="000000"/>
            </w:tcBorders>
          </w:tcPr>
          <w:p w14:paraId="7DCDCDC6"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0.71</w:t>
            </w:r>
          </w:p>
        </w:tc>
        <w:tc>
          <w:tcPr>
            <w:tcW w:w="845" w:type="dxa"/>
            <w:tcBorders>
              <w:top w:val="single" w:sz="4" w:space="0" w:color="000000"/>
              <w:bottom w:val="single" w:sz="4" w:space="0" w:color="000000"/>
            </w:tcBorders>
          </w:tcPr>
          <w:p w14:paraId="5B5C1D0A"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77D2E910"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4.0</w:t>
            </w:r>
          </w:p>
        </w:tc>
        <w:tc>
          <w:tcPr>
            <w:tcW w:w="960" w:type="dxa"/>
            <w:tcBorders>
              <w:top w:val="single" w:sz="4" w:space="0" w:color="000000"/>
              <w:bottom w:val="single" w:sz="4" w:space="0" w:color="000000"/>
            </w:tcBorders>
          </w:tcPr>
          <w:p w14:paraId="7144023F"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873" w:type="dxa"/>
            <w:tcBorders>
              <w:top w:val="single" w:sz="4" w:space="0" w:color="000000"/>
              <w:bottom w:val="single" w:sz="4" w:space="0" w:color="000000"/>
            </w:tcBorders>
          </w:tcPr>
          <w:p w14:paraId="59171968"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71" w:type="dxa"/>
            <w:tcBorders>
              <w:top w:val="single" w:sz="4" w:space="0" w:color="000000"/>
              <w:bottom w:val="single" w:sz="4" w:space="0" w:color="000000"/>
            </w:tcBorders>
          </w:tcPr>
          <w:p w14:paraId="6636819F"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818" w:type="dxa"/>
            <w:tcBorders>
              <w:top w:val="single" w:sz="4" w:space="0" w:color="000000"/>
              <w:bottom w:val="single" w:sz="4" w:space="0" w:color="000000"/>
            </w:tcBorders>
          </w:tcPr>
          <w:p w14:paraId="54179E9B"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8.4</w:t>
            </w:r>
          </w:p>
        </w:tc>
        <w:tc>
          <w:tcPr>
            <w:tcW w:w="640" w:type="dxa"/>
            <w:tcBorders>
              <w:top w:val="single" w:sz="4" w:space="0" w:color="000000"/>
              <w:bottom w:val="single" w:sz="4" w:space="0" w:color="000000"/>
            </w:tcBorders>
          </w:tcPr>
          <w:p w14:paraId="292C8517"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2.8</w:t>
            </w:r>
          </w:p>
        </w:tc>
        <w:tc>
          <w:tcPr>
            <w:tcW w:w="793" w:type="dxa"/>
            <w:tcBorders>
              <w:top w:val="single" w:sz="4" w:space="0" w:color="000000"/>
              <w:bottom w:val="single" w:sz="4" w:space="0" w:color="000000"/>
            </w:tcBorders>
          </w:tcPr>
          <w:p w14:paraId="2BFA8299"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0" w:type="dxa"/>
            <w:tcBorders>
              <w:top w:val="single" w:sz="4" w:space="0" w:color="000000"/>
              <w:bottom w:val="single" w:sz="4" w:space="0" w:color="000000"/>
            </w:tcBorders>
          </w:tcPr>
          <w:p w14:paraId="4470E6BF"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3A510BF2"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853" w:type="dxa"/>
            <w:tcBorders>
              <w:top w:val="single" w:sz="4" w:space="0" w:color="000000"/>
              <w:bottom w:val="single" w:sz="4" w:space="0" w:color="000000"/>
            </w:tcBorders>
          </w:tcPr>
          <w:p w14:paraId="52442598"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13.4</w:t>
            </w:r>
          </w:p>
        </w:tc>
        <w:tc>
          <w:tcPr>
            <w:tcW w:w="916" w:type="dxa"/>
            <w:tcBorders>
              <w:top w:val="single" w:sz="4" w:space="0" w:color="000000"/>
              <w:bottom w:val="single" w:sz="4" w:space="0" w:color="000000"/>
            </w:tcBorders>
          </w:tcPr>
          <w:p w14:paraId="1B631A87"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84.0</w:t>
            </w:r>
          </w:p>
        </w:tc>
      </w:tr>
      <w:tr w:rsidR="004A425C" w:rsidRPr="00881DA5" w14:paraId="4298A67A" w14:textId="77777777" w:rsidTr="0053390A">
        <w:trPr>
          <w:trHeight w:val="210"/>
        </w:trPr>
        <w:tc>
          <w:tcPr>
            <w:tcW w:w="935" w:type="dxa"/>
            <w:tcBorders>
              <w:top w:val="single" w:sz="4" w:space="0" w:color="000000"/>
              <w:bottom w:val="single" w:sz="4" w:space="0" w:color="000000"/>
            </w:tcBorders>
          </w:tcPr>
          <w:p w14:paraId="6C388B4B"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AB</w:t>
            </w:r>
          </w:p>
        </w:tc>
        <w:tc>
          <w:tcPr>
            <w:tcW w:w="967" w:type="dxa"/>
            <w:tcBorders>
              <w:top w:val="single" w:sz="4" w:space="0" w:color="000000"/>
              <w:bottom w:val="single" w:sz="4" w:space="0" w:color="000000"/>
            </w:tcBorders>
          </w:tcPr>
          <w:p w14:paraId="5044B4CE"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16-</w:t>
            </w:r>
            <w:r w:rsidRPr="00881DA5">
              <w:rPr>
                <w:rFonts w:ascii="Times New Roman" w:hAnsi="Times New Roman" w:cs="Times New Roman"/>
                <w:spacing w:val="-7"/>
                <w:sz w:val="18"/>
                <w:szCs w:val="18"/>
              </w:rPr>
              <w:t>30</w:t>
            </w:r>
          </w:p>
        </w:tc>
        <w:tc>
          <w:tcPr>
            <w:tcW w:w="770" w:type="dxa"/>
            <w:tcBorders>
              <w:top w:val="single" w:sz="4" w:space="0" w:color="000000"/>
              <w:bottom w:val="single" w:sz="4" w:space="0" w:color="000000"/>
            </w:tcBorders>
          </w:tcPr>
          <w:p w14:paraId="76D926B6" w14:textId="77777777" w:rsidR="004A425C" w:rsidRPr="00881DA5" w:rsidRDefault="004A425C" w:rsidP="0053390A">
            <w:pPr>
              <w:pStyle w:val="TableParagraph"/>
              <w:spacing w:line="189" w:lineRule="exact"/>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9.18</w:t>
            </w:r>
          </w:p>
        </w:tc>
        <w:tc>
          <w:tcPr>
            <w:tcW w:w="795" w:type="dxa"/>
            <w:tcBorders>
              <w:top w:val="single" w:sz="4" w:space="0" w:color="000000"/>
              <w:bottom w:val="single" w:sz="4" w:space="0" w:color="000000"/>
            </w:tcBorders>
          </w:tcPr>
          <w:p w14:paraId="03AF1932"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0.69</w:t>
            </w:r>
          </w:p>
        </w:tc>
        <w:tc>
          <w:tcPr>
            <w:tcW w:w="845" w:type="dxa"/>
            <w:tcBorders>
              <w:top w:val="single" w:sz="4" w:space="0" w:color="000000"/>
              <w:bottom w:val="single" w:sz="4" w:space="0" w:color="000000"/>
            </w:tcBorders>
          </w:tcPr>
          <w:p w14:paraId="6F66370D"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3F5AEE26"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1E6F0E89"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873" w:type="dxa"/>
            <w:tcBorders>
              <w:top w:val="single" w:sz="4" w:space="0" w:color="000000"/>
              <w:bottom w:val="single" w:sz="4" w:space="0" w:color="000000"/>
            </w:tcBorders>
          </w:tcPr>
          <w:p w14:paraId="258D525F"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71" w:type="dxa"/>
            <w:tcBorders>
              <w:top w:val="single" w:sz="4" w:space="0" w:color="000000"/>
              <w:bottom w:val="single" w:sz="4" w:space="0" w:color="000000"/>
            </w:tcBorders>
          </w:tcPr>
          <w:p w14:paraId="399DCD9F"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18" w:type="dxa"/>
            <w:tcBorders>
              <w:top w:val="single" w:sz="4" w:space="0" w:color="000000"/>
              <w:bottom w:val="single" w:sz="4" w:space="0" w:color="000000"/>
            </w:tcBorders>
          </w:tcPr>
          <w:p w14:paraId="75E60EB2" w14:textId="77777777" w:rsidR="004A425C" w:rsidRPr="00881DA5" w:rsidRDefault="004A425C" w:rsidP="0053390A">
            <w:pPr>
              <w:pStyle w:val="TableParagraph"/>
              <w:spacing w:line="189" w:lineRule="exact"/>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6.8</w:t>
            </w:r>
          </w:p>
        </w:tc>
        <w:tc>
          <w:tcPr>
            <w:tcW w:w="640" w:type="dxa"/>
            <w:tcBorders>
              <w:top w:val="single" w:sz="4" w:space="0" w:color="000000"/>
              <w:bottom w:val="single" w:sz="4" w:space="0" w:color="000000"/>
            </w:tcBorders>
          </w:tcPr>
          <w:p w14:paraId="15CEBCE0"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793" w:type="dxa"/>
            <w:tcBorders>
              <w:top w:val="single" w:sz="4" w:space="0" w:color="000000"/>
              <w:bottom w:val="single" w:sz="4" w:space="0" w:color="000000"/>
            </w:tcBorders>
          </w:tcPr>
          <w:p w14:paraId="37309ABE"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5EAD3BCB"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1013" w:type="dxa"/>
            <w:tcBorders>
              <w:top w:val="single" w:sz="4" w:space="0" w:color="000000"/>
              <w:bottom w:val="single" w:sz="4" w:space="0" w:color="000000"/>
            </w:tcBorders>
          </w:tcPr>
          <w:p w14:paraId="36DBD39B"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53" w:type="dxa"/>
            <w:tcBorders>
              <w:top w:val="single" w:sz="4" w:space="0" w:color="000000"/>
              <w:bottom w:val="single" w:sz="4" w:space="0" w:color="000000"/>
            </w:tcBorders>
          </w:tcPr>
          <w:p w14:paraId="2A51BAA0"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5"/>
                <w:sz w:val="18"/>
                <w:szCs w:val="18"/>
              </w:rPr>
              <w:t>9.8</w:t>
            </w:r>
          </w:p>
        </w:tc>
        <w:tc>
          <w:tcPr>
            <w:tcW w:w="916" w:type="dxa"/>
            <w:tcBorders>
              <w:top w:val="single" w:sz="4" w:space="0" w:color="000000"/>
              <w:bottom w:val="single" w:sz="4" w:space="0" w:color="000000"/>
            </w:tcBorders>
          </w:tcPr>
          <w:p w14:paraId="1C715362"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93.0</w:t>
            </w:r>
          </w:p>
        </w:tc>
      </w:tr>
      <w:tr w:rsidR="004A425C" w:rsidRPr="00881DA5" w14:paraId="1E89443D" w14:textId="77777777" w:rsidTr="0053390A">
        <w:trPr>
          <w:trHeight w:val="205"/>
        </w:trPr>
        <w:tc>
          <w:tcPr>
            <w:tcW w:w="935" w:type="dxa"/>
            <w:tcBorders>
              <w:top w:val="single" w:sz="4" w:space="0" w:color="000000"/>
              <w:bottom w:val="single" w:sz="4" w:space="0" w:color="000000"/>
            </w:tcBorders>
          </w:tcPr>
          <w:p w14:paraId="753761E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B</w:t>
            </w:r>
          </w:p>
        </w:tc>
        <w:tc>
          <w:tcPr>
            <w:tcW w:w="967" w:type="dxa"/>
            <w:tcBorders>
              <w:top w:val="single" w:sz="4" w:space="0" w:color="000000"/>
              <w:bottom w:val="single" w:sz="4" w:space="0" w:color="000000"/>
            </w:tcBorders>
          </w:tcPr>
          <w:p w14:paraId="68B47F23"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30-</w:t>
            </w:r>
            <w:r w:rsidRPr="00881DA5">
              <w:rPr>
                <w:rFonts w:ascii="Times New Roman" w:hAnsi="Times New Roman" w:cs="Times New Roman"/>
                <w:spacing w:val="-7"/>
                <w:sz w:val="18"/>
                <w:szCs w:val="18"/>
              </w:rPr>
              <w:t>64</w:t>
            </w:r>
          </w:p>
        </w:tc>
        <w:tc>
          <w:tcPr>
            <w:tcW w:w="770" w:type="dxa"/>
            <w:tcBorders>
              <w:top w:val="single" w:sz="4" w:space="0" w:color="000000"/>
              <w:bottom w:val="single" w:sz="4" w:space="0" w:color="000000"/>
            </w:tcBorders>
          </w:tcPr>
          <w:p w14:paraId="6F7E4AD6" w14:textId="77777777" w:rsidR="004A425C" w:rsidRPr="00881DA5" w:rsidRDefault="004A425C" w:rsidP="0053390A">
            <w:pPr>
              <w:pStyle w:val="TableParagraph"/>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3.70</w:t>
            </w:r>
          </w:p>
        </w:tc>
        <w:tc>
          <w:tcPr>
            <w:tcW w:w="795" w:type="dxa"/>
            <w:tcBorders>
              <w:top w:val="single" w:sz="4" w:space="0" w:color="000000"/>
              <w:bottom w:val="single" w:sz="4" w:space="0" w:color="000000"/>
            </w:tcBorders>
          </w:tcPr>
          <w:p w14:paraId="5B09EDE0"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0.77</w:t>
            </w:r>
          </w:p>
        </w:tc>
        <w:tc>
          <w:tcPr>
            <w:tcW w:w="845" w:type="dxa"/>
            <w:tcBorders>
              <w:top w:val="single" w:sz="4" w:space="0" w:color="000000"/>
              <w:bottom w:val="single" w:sz="4" w:space="0" w:color="000000"/>
            </w:tcBorders>
          </w:tcPr>
          <w:p w14:paraId="26F78737"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010AFE7C"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1DD182B0"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873" w:type="dxa"/>
            <w:tcBorders>
              <w:top w:val="single" w:sz="4" w:space="0" w:color="000000"/>
              <w:bottom w:val="single" w:sz="4" w:space="0" w:color="000000"/>
            </w:tcBorders>
          </w:tcPr>
          <w:p w14:paraId="098F50CA"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5A1B12DC"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0.7</w:t>
            </w:r>
          </w:p>
        </w:tc>
        <w:tc>
          <w:tcPr>
            <w:tcW w:w="818" w:type="dxa"/>
            <w:tcBorders>
              <w:top w:val="single" w:sz="4" w:space="0" w:color="000000"/>
              <w:bottom w:val="single" w:sz="4" w:space="0" w:color="000000"/>
            </w:tcBorders>
          </w:tcPr>
          <w:p w14:paraId="5BAF7054"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12.4</w:t>
            </w:r>
          </w:p>
        </w:tc>
        <w:tc>
          <w:tcPr>
            <w:tcW w:w="640" w:type="dxa"/>
            <w:tcBorders>
              <w:top w:val="single" w:sz="4" w:space="0" w:color="000000"/>
              <w:bottom w:val="single" w:sz="4" w:space="0" w:color="000000"/>
            </w:tcBorders>
          </w:tcPr>
          <w:p w14:paraId="747525F9"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793" w:type="dxa"/>
            <w:tcBorders>
              <w:top w:val="single" w:sz="4" w:space="0" w:color="000000"/>
              <w:bottom w:val="single" w:sz="4" w:space="0" w:color="000000"/>
            </w:tcBorders>
          </w:tcPr>
          <w:p w14:paraId="4D3EAB08"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78342932"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041D5476"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743DD88E"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17.1</w:t>
            </w:r>
          </w:p>
        </w:tc>
        <w:tc>
          <w:tcPr>
            <w:tcW w:w="916" w:type="dxa"/>
            <w:tcBorders>
              <w:top w:val="single" w:sz="4" w:space="0" w:color="000000"/>
              <w:bottom w:val="single" w:sz="4" w:space="0" w:color="000000"/>
            </w:tcBorders>
          </w:tcPr>
          <w:p w14:paraId="03A9A771"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97.0</w:t>
            </w:r>
          </w:p>
        </w:tc>
      </w:tr>
      <w:tr w:rsidR="004A425C" w:rsidRPr="00881DA5" w14:paraId="7BDCE96B" w14:textId="77777777" w:rsidTr="0053390A">
        <w:trPr>
          <w:trHeight w:val="205"/>
        </w:trPr>
        <w:tc>
          <w:tcPr>
            <w:tcW w:w="935" w:type="dxa"/>
            <w:tcBorders>
              <w:top w:val="single" w:sz="4" w:space="0" w:color="000000"/>
              <w:bottom w:val="single" w:sz="4" w:space="0" w:color="000000"/>
            </w:tcBorders>
          </w:tcPr>
          <w:p w14:paraId="130B95C1"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BC</w:t>
            </w:r>
          </w:p>
        </w:tc>
        <w:tc>
          <w:tcPr>
            <w:tcW w:w="967" w:type="dxa"/>
            <w:tcBorders>
              <w:top w:val="single" w:sz="4" w:space="0" w:color="000000"/>
              <w:bottom w:val="single" w:sz="4" w:space="0" w:color="000000"/>
            </w:tcBorders>
          </w:tcPr>
          <w:p w14:paraId="3E7CCC6E"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z w:val="18"/>
                <w:szCs w:val="18"/>
              </w:rPr>
              <w:t>64</w:t>
            </w:r>
            <w:r w:rsidRPr="00881DA5">
              <w:rPr>
                <w:rFonts w:ascii="Times New Roman" w:hAnsi="Times New Roman" w:cs="Times New Roman"/>
                <w:spacing w:val="-2"/>
                <w:sz w:val="18"/>
                <w:szCs w:val="18"/>
              </w:rPr>
              <w:t xml:space="preserve"> </w:t>
            </w:r>
            <w:r w:rsidRPr="00881DA5">
              <w:rPr>
                <w:rFonts w:ascii="Times New Roman" w:hAnsi="Times New Roman" w:cs="Times New Roman"/>
                <w:sz w:val="18"/>
                <w:szCs w:val="18"/>
              </w:rPr>
              <w:t>–</w:t>
            </w:r>
            <w:r w:rsidRPr="00881DA5">
              <w:rPr>
                <w:rFonts w:ascii="Times New Roman" w:hAnsi="Times New Roman" w:cs="Times New Roman"/>
                <w:spacing w:val="-1"/>
                <w:sz w:val="18"/>
                <w:szCs w:val="18"/>
              </w:rPr>
              <w:t xml:space="preserve"> </w:t>
            </w:r>
            <w:r w:rsidRPr="00881DA5">
              <w:rPr>
                <w:rFonts w:ascii="Times New Roman" w:hAnsi="Times New Roman" w:cs="Times New Roman"/>
                <w:spacing w:val="-5"/>
                <w:sz w:val="18"/>
                <w:szCs w:val="18"/>
              </w:rPr>
              <w:t>124</w:t>
            </w:r>
          </w:p>
        </w:tc>
        <w:tc>
          <w:tcPr>
            <w:tcW w:w="770" w:type="dxa"/>
            <w:tcBorders>
              <w:top w:val="single" w:sz="4" w:space="0" w:color="000000"/>
              <w:bottom w:val="single" w:sz="4" w:space="0" w:color="000000"/>
            </w:tcBorders>
          </w:tcPr>
          <w:p w14:paraId="54BB5E18" w14:textId="77777777" w:rsidR="004A425C" w:rsidRPr="00881DA5" w:rsidRDefault="004A425C" w:rsidP="0053390A">
            <w:pPr>
              <w:pStyle w:val="TableParagraph"/>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0.72</w:t>
            </w:r>
          </w:p>
        </w:tc>
        <w:tc>
          <w:tcPr>
            <w:tcW w:w="795" w:type="dxa"/>
            <w:tcBorders>
              <w:top w:val="single" w:sz="4" w:space="0" w:color="000000"/>
              <w:bottom w:val="single" w:sz="4" w:space="0" w:color="000000"/>
            </w:tcBorders>
          </w:tcPr>
          <w:p w14:paraId="33159929"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1.44</w:t>
            </w:r>
          </w:p>
        </w:tc>
        <w:tc>
          <w:tcPr>
            <w:tcW w:w="845" w:type="dxa"/>
            <w:tcBorders>
              <w:top w:val="single" w:sz="4" w:space="0" w:color="000000"/>
              <w:bottom w:val="single" w:sz="4" w:space="0" w:color="000000"/>
            </w:tcBorders>
          </w:tcPr>
          <w:p w14:paraId="5EA17696"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734F3746"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41087004"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873" w:type="dxa"/>
            <w:tcBorders>
              <w:top w:val="single" w:sz="4" w:space="0" w:color="000000"/>
              <w:bottom w:val="single" w:sz="4" w:space="0" w:color="000000"/>
            </w:tcBorders>
          </w:tcPr>
          <w:p w14:paraId="7BBE1F64"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71" w:type="dxa"/>
            <w:tcBorders>
              <w:top w:val="single" w:sz="4" w:space="0" w:color="000000"/>
              <w:bottom w:val="single" w:sz="4" w:space="0" w:color="000000"/>
            </w:tcBorders>
          </w:tcPr>
          <w:p w14:paraId="47C74CA5"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818" w:type="dxa"/>
            <w:tcBorders>
              <w:top w:val="single" w:sz="4" w:space="0" w:color="000000"/>
              <w:bottom w:val="single" w:sz="4" w:space="0" w:color="000000"/>
            </w:tcBorders>
          </w:tcPr>
          <w:p w14:paraId="43D41F99"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40" w:type="dxa"/>
            <w:tcBorders>
              <w:top w:val="single" w:sz="4" w:space="0" w:color="000000"/>
              <w:bottom w:val="single" w:sz="4" w:space="0" w:color="000000"/>
            </w:tcBorders>
          </w:tcPr>
          <w:p w14:paraId="3BCCF943"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793" w:type="dxa"/>
            <w:tcBorders>
              <w:top w:val="single" w:sz="4" w:space="0" w:color="000000"/>
              <w:bottom w:val="single" w:sz="4" w:space="0" w:color="000000"/>
            </w:tcBorders>
          </w:tcPr>
          <w:p w14:paraId="41836086"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681ABEB5"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65131146"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278A9D5F"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5"/>
                <w:sz w:val="18"/>
                <w:szCs w:val="18"/>
              </w:rPr>
              <w:t>8.6</w:t>
            </w:r>
          </w:p>
        </w:tc>
        <w:tc>
          <w:tcPr>
            <w:tcW w:w="916" w:type="dxa"/>
            <w:tcBorders>
              <w:top w:val="single" w:sz="4" w:space="0" w:color="000000"/>
              <w:bottom w:val="single" w:sz="4" w:space="0" w:color="000000"/>
            </w:tcBorders>
          </w:tcPr>
          <w:p w14:paraId="0BC4116B"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94.0</w:t>
            </w:r>
          </w:p>
        </w:tc>
      </w:tr>
      <w:tr w:rsidR="004A425C" w:rsidRPr="00881DA5" w14:paraId="5E6B599E" w14:textId="77777777" w:rsidTr="0053390A">
        <w:trPr>
          <w:trHeight w:val="210"/>
        </w:trPr>
        <w:tc>
          <w:tcPr>
            <w:tcW w:w="935" w:type="dxa"/>
            <w:tcBorders>
              <w:top w:val="single" w:sz="4" w:space="0" w:color="000000"/>
              <w:bottom w:val="single" w:sz="4" w:space="0" w:color="000000"/>
            </w:tcBorders>
          </w:tcPr>
          <w:p w14:paraId="64F3ACDF"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67" w:type="dxa"/>
            <w:tcBorders>
              <w:top w:val="single" w:sz="4" w:space="0" w:color="000000"/>
              <w:bottom w:val="single" w:sz="4" w:space="0" w:color="000000"/>
            </w:tcBorders>
          </w:tcPr>
          <w:p w14:paraId="733BE2B7"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z w:val="18"/>
                <w:szCs w:val="18"/>
              </w:rPr>
              <w:t>124</w:t>
            </w:r>
            <w:r w:rsidRPr="00881DA5">
              <w:rPr>
                <w:rFonts w:ascii="Times New Roman" w:hAnsi="Times New Roman" w:cs="Times New Roman"/>
                <w:spacing w:val="-3"/>
                <w:sz w:val="18"/>
                <w:szCs w:val="18"/>
              </w:rPr>
              <w:t xml:space="preserve"> </w:t>
            </w:r>
            <w:r w:rsidRPr="00881DA5">
              <w:rPr>
                <w:rFonts w:ascii="Times New Roman" w:hAnsi="Times New Roman" w:cs="Times New Roman"/>
                <w:sz w:val="18"/>
                <w:szCs w:val="18"/>
              </w:rPr>
              <w:t>-</w:t>
            </w:r>
            <w:r w:rsidRPr="00881DA5">
              <w:rPr>
                <w:rFonts w:ascii="Times New Roman" w:hAnsi="Times New Roman" w:cs="Times New Roman"/>
                <w:spacing w:val="-5"/>
                <w:sz w:val="18"/>
                <w:szCs w:val="18"/>
              </w:rPr>
              <w:t>200</w:t>
            </w:r>
          </w:p>
        </w:tc>
        <w:tc>
          <w:tcPr>
            <w:tcW w:w="770" w:type="dxa"/>
            <w:tcBorders>
              <w:top w:val="single" w:sz="4" w:space="0" w:color="000000"/>
              <w:bottom w:val="single" w:sz="4" w:space="0" w:color="000000"/>
            </w:tcBorders>
          </w:tcPr>
          <w:p w14:paraId="5B758269" w14:textId="77777777" w:rsidR="004A425C" w:rsidRPr="00881DA5" w:rsidRDefault="004A425C" w:rsidP="0053390A">
            <w:pPr>
              <w:pStyle w:val="TableParagraph"/>
              <w:spacing w:line="189" w:lineRule="exact"/>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2.28</w:t>
            </w:r>
          </w:p>
        </w:tc>
        <w:tc>
          <w:tcPr>
            <w:tcW w:w="795" w:type="dxa"/>
            <w:tcBorders>
              <w:top w:val="single" w:sz="4" w:space="0" w:color="000000"/>
              <w:bottom w:val="single" w:sz="4" w:space="0" w:color="000000"/>
            </w:tcBorders>
          </w:tcPr>
          <w:p w14:paraId="4618E0C4"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1.42</w:t>
            </w:r>
          </w:p>
        </w:tc>
        <w:tc>
          <w:tcPr>
            <w:tcW w:w="845" w:type="dxa"/>
            <w:tcBorders>
              <w:top w:val="single" w:sz="4" w:space="0" w:color="000000"/>
              <w:bottom w:val="single" w:sz="4" w:space="0" w:color="000000"/>
            </w:tcBorders>
          </w:tcPr>
          <w:p w14:paraId="4373AB40"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477D8D3E"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36A058F1"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1.2</w:t>
            </w:r>
          </w:p>
        </w:tc>
        <w:tc>
          <w:tcPr>
            <w:tcW w:w="873" w:type="dxa"/>
            <w:tcBorders>
              <w:top w:val="single" w:sz="4" w:space="0" w:color="000000"/>
              <w:bottom w:val="single" w:sz="4" w:space="0" w:color="000000"/>
            </w:tcBorders>
          </w:tcPr>
          <w:p w14:paraId="4080F216"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71" w:type="dxa"/>
            <w:tcBorders>
              <w:top w:val="single" w:sz="4" w:space="0" w:color="000000"/>
              <w:bottom w:val="single" w:sz="4" w:space="0" w:color="000000"/>
            </w:tcBorders>
          </w:tcPr>
          <w:p w14:paraId="2DD41C58"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818" w:type="dxa"/>
            <w:tcBorders>
              <w:top w:val="single" w:sz="4" w:space="0" w:color="000000"/>
              <w:bottom w:val="single" w:sz="4" w:space="0" w:color="000000"/>
            </w:tcBorders>
          </w:tcPr>
          <w:p w14:paraId="3D503A74"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10.8</w:t>
            </w:r>
          </w:p>
        </w:tc>
        <w:tc>
          <w:tcPr>
            <w:tcW w:w="640" w:type="dxa"/>
            <w:tcBorders>
              <w:top w:val="single" w:sz="4" w:space="0" w:color="000000"/>
              <w:bottom w:val="single" w:sz="4" w:space="0" w:color="000000"/>
            </w:tcBorders>
          </w:tcPr>
          <w:p w14:paraId="49DF4FDA"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3.6</w:t>
            </w:r>
          </w:p>
        </w:tc>
        <w:tc>
          <w:tcPr>
            <w:tcW w:w="793" w:type="dxa"/>
            <w:tcBorders>
              <w:top w:val="single" w:sz="4" w:space="0" w:color="000000"/>
              <w:bottom w:val="single" w:sz="4" w:space="0" w:color="000000"/>
            </w:tcBorders>
          </w:tcPr>
          <w:p w14:paraId="170744A0"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0CE06D38"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8CAAE93"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53" w:type="dxa"/>
            <w:tcBorders>
              <w:top w:val="single" w:sz="4" w:space="0" w:color="000000"/>
              <w:bottom w:val="single" w:sz="4" w:space="0" w:color="000000"/>
            </w:tcBorders>
          </w:tcPr>
          <w:p w14:paraId="3297FDD8"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15.1</w:t>
            </w:r>
          </w:p>
        </w:tc>
        <w:tc>
          <w:tcPr>
            <w:tcW w:w="916" w:type="dxa"/>
            <w:tcBorders>
              <w:top w:val="single" w:sz="4" w:space="0" w:color="000000"/>
              <w:bottom w:val="single" w:sz="4" w:space="0" w:color="000000"/>
            </w:tcBorders>
          </w:tcPr>
          <w:p w14:paraId="0BF2030A"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95.0</w:t>
            </w:r>
          </w:p>
        </w:tc>
      </w:tr>
      <w:tr w:rsidR="004A425C" w:rsidRPr="00881DA5" w14:paraId="04415BEE" w14:textId="77777777" w:rsidTr="0053390A">
        <w:trPr>
          <w:trHeight w:val="205"/>
        </w:trPr>
        <w:tc>
          <w:tcPr>
            <w:tcW w:w="935" w:type="dxa"/>
            <w:tcBorders>
              <w:top w:val="single" w:sz="4" w:space="0" w:color="000000"/>
              <w:bottom w:val="single" w:sz="4" w:space="0" w:color="000000"/>
            </w:tcBorders>
          </w:tcPr>
          <w:p w14:paraId="5759EB12"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3</w:t>
            </w:r>
          </w:p>
        </w:tc>
        <w:tc>
          <w:tcPr>
            <w:tcW w:w="967" w:type="dxa"/>
            <w:tcBorders>
              <w:top w:val="single" w:sz="4" w:space="0" w:color="000000"/>
              <w:bottom w:val="single" w:sz="4" w:space="0" w:color="000000"/>
            </w:tcBorders>
          </w:tcPr>
          <w:p w14:paraId="2F9C083A" w14:textId="77777777" w:rsidR="004A425C" w:rsidRPr="00881DA5" w:rsidRDefault="004A425C" w:rsidP="0053390A">
            <w:pPr>
              <w:pStyle w:val="TableParagraph"/>
              <w:spacing w:before="0" w:line="240" w:lineRule="auto"/>
              <w:rPr>
                <w:rFonts w:ascii="Times New Roman" w:hAnsi="Times New Roman" w:cs="Times New Roman"/>
                <w:b/>
                <w:bCs/>
                <w:sz w:val="18"/>
                <w:szCs w:val="18"/>
              </w:rPr>
            </w:pPr>
          </w:p>
        </w:tc>
        <w:tc>
          <w:tcPr>
            <w:tcW w:w="770" w:type="dxa"/>
            <w:tcBorders>
              <w:top w:val="single" w:sz="4" w:space="0" w:color="000000"/>
              <w:bottom w:val="single" w:sz="4" w:space="0" w:color="000000"/>
            </w:tcBorders>
          </w:tcPr>
          <w:p w14:paraId="0FF4681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5" w:type="dxa"/>
            <w:tcBorders>
              <w:top w:val="single" w:sz="4" w:space="0" w:color="000000"/>
              <w:bottom w:val="single" w:sz="4" w:space="0" w:color="000000"/>
            </w:tcBorders>
          </w:tcPr>
          <w:p w14:paraId="2E4B38F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45" w:type="dxa"/>
            <w:tcBorders>
              <w:top w:val="single" w:sz="4" w:space="0" w:color="000000"/>
              <w:bottom w:val="single" w:sz="4" w:space="0" w:color="000000"/>
            </w:tcBorders>
          </w:tcPr>
          <w:p w14:paraId="16D43A9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5" w:type="dxa"/>
            <w:tcBorders>
              <w:top w:val="single" w:sz="4" w:space="0" w:color="000000"/>
              <w:bottom w:val="single" w:sz="4" w:space="0" w:color="000000"/>
            </w:tcBorders>
          </w:tcPr>
          <w:p w14:paraId="66D764F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7048B8C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73" w:type="dxa"/>
            <w:tcBorders>
              <w:top w:val="single" w:sz="4" w:space="0" w:color="000000"/>
              <w:bottom w:val="single" w:sz="4" w:space="0" w:color="000000"/>
            </w:tcBorders>
          </w:tcPr>
          <w:p w14:paraId="30E5D02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71" w:type="dxa"/>
            <w:tcBorders>
              <w:top w:val="single" w:sz="4" w:space="0" w:color="000000"/>
              <w:bottom w:val="single" w:sz="4" w:space="0" w:color="000000"/>
            </w:tcBorders>
          </w:tcPr>
          <w:p w14:paraId="7B707AE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18" w:type="dxa"/>
            <w:tcBorders>
              <w:top w:val="single" w:sz="4" w:space="0" w:color="000000"/>
              <w:bottom w:val="single" w:sz="4" w:space="0" w:color="000000"/>
            </w:tcBorders>
          </w:tcPr>
          <w:p w14:paraId="2527FC5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0" w:type="dxa"/>
            <w:tcBorders>
              <w:top w:val="single" w:sz="4" w:space="0" w:color="000000"/>
              <w:bottom w:val="single" w:sz="4" w:space="0" w:color="000000"/>
            </w:tcBorders>
          </w:tcPr>
          <w:p w14:paraId="0A08320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3" w:type="dxa"/>
            <w:tcBorders>
              <w:top w:val="single" w:sz="4" w:space="0" w:color="000000"/>
              <w:bottom w:val="single" w:sz="4" w:space="0" w:color="000000"/>
            </w:tcBorders>
          </w:tcPr>
          <w:p w14:paraId="7773242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0" w:type="dxa"/>
            <w:tcBorders>
              <w:top w:val="single" w:sz="4" w:space="0" w:color="000000"/>
              <w:bottom w:val="single" w:sz="4" w:space="0" w:color="000000"/>
            </w:tcBorders>
          </w:tcPr>
          <w:p w14:paraId="173E090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3" w:type="dxa"/>
            <w:tcBorders>
              <w:top w:val="single" w:sz="4" w:space="0" w:color="000000"/>
              <w:bottom w:val="single" w:sz="4" w:space="0" w:color="000000"/>
            </w:tcBorders>
          </w:tcPr>
          <w:p w14:paraId="41ED92A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53" w:type="dxa"/>
            <w:tcBorders>
              <w:top w:val="single" w:sz="4" w:space="0" w:color="000000"/>
              <w:bottom w:val="single" w:sz="4" w:space="0" w:color="000000"/>
            </w:tcBorders>
          </w:tcPr>
          <w:p w14:paraId="521F2E1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6" w:type="dxa"/>
            <w:tcBorders>
              <w:top w:val="single" w:sz="4" w:space="0" w:color="000000"/>
              <w:bottom w:val="single" w:sz="4" w:space="0" w:color="000000"/>
            </w:tcBorders>
          </w:tcPr>
          <w:p w14:paraId="1136F42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2BC252E1" w14:textId="77777777" w:rsidTr="0053390A">
        <w:trPr>
          <w:trHeight w:val="210"/>
        </w:trPr>
        <w:tc>
          <w:tcPr>
            <w:tcW w:w="935" w:type="dxa"/>
            <w:tcBorders>
              <w:top w:val="single" w:sz="4" w:space="0" w:color="000000"/>
              <w:bottom w:val="single" w:sz="4" w:space="0" w:color="000000"/>
            </w:tcBorders>
          </w:tcPr>
          <w:p w14:paraId="5A70722E"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67" w:type="dxa"/>
            <w:tcBorders>
              <w:top w:val="single" w:sz="4" w:space="0" w:color="000000"/>
              <w:bottom w:val="single" w:sz="4" w:space="0" w:color="000000"/>
            </w:tcBorders>
          </w:tcPr>
          <w:p w14:paraId="26D93BCF"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10</w:t>
            </w:r>
          </w:p>
        </w:tc>
        <w:tc>
          <w:tcPr>
            <w:tcW w:w="770" w:type="dxa"/>
            <w:tcBorders>
              <w:top w:val="single" w:sz="4" w:space="0" w:color="000000"/>
              <w:bottom w:val="single" w:sz="4" w:space="0" w:color="000000"/>
            </w:tcBorders>
          </w:tcPr>
          <w:p w14:paraId="76D839A8"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95.44</w:t>
            </w:r>
          </w:p>
        </w:tc>
        <w:tc>
          <w:tcPr>
            <w:tcW w:w="795" w:type="dxa"/>
            <w:tcBorders>
              <w:top w:val="single" w:sz="4" w:space="0" w:color="000000"/>
              <w:bottom w:val="single" w:sz="4" w:space="0" w:color="000000"/>
            </w:tcBorders>
          </w:tcPr>
          <w:p w14:paraId="6028CA7B"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17ECB29E"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6E8D1A62"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4.3</w:t>
            </w:r>
          </w:p>
        </w:tc>
        <w:tc>
          <w:tcPr>
            <w:tcW w:w="960" w:type="dxa"/>
            <w:tcBorders>
              <w:top w:val="single" w:sz="4" w:space="0" w:color="000000"/>
              <w:bottom w:val="single" w:sz="4" w:space="0" w:color="000000"/>
            </w:tcBorders>
          </w:tcPr>
          <w:p w14:paraId="363A0A47"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873" w:type="dxa"/>
            <w:tcBorders>
              <w:top w:val="single" w:sz="4" w:space="0" w:color="000000"/>
              <w:bottom w:val="single" w:sz="4" w:space="0" w:color="000000"/>
            </w:tcBorders>
          </w:tcPr>
          <w:p w14:paraId="6BA91630"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71" w:type="dxa"/>
            <w:tcBorders>
              <w:top w:val="single" w:sz="4" w:space="0" w:color="000000"/>
              <w:bottom w:val="single" w:sz="4" w:space="0" w:color="000000"/>
            </w:tcBorders>
          </w:tcPr>
          <w:p w14:paraId="50C52BD1"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8.7</w:t>
            </w:r>
          </w:p>
        </w:tc>
        <w:tc>
          <w:tcPr>
            <w:tcW w:w="818" w:type="dxa"/>
            <w:tcBorders>
              <w:top w:val="single" w:sz="4" w:space="0" w:color="000000"/>
              <w:bottom w:val="single" w:sz="4" w:space="0" w:color="000000"/>
            </w:tcBorders>
          </w:tcPr>
          <w:p w14:paraId="372EDED9" w14:textId="77777777" w:rsidR="004A425C" w:rsidRPr="00881DA5" w:rsidRDefault="004A425C" w:rsidP="0053390A">
            <w:pPr>
              <w:pStyle w:val="TableParagraph"/>
              <w:spacing w:line="189" w:lineRule="exact"/>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5.2</w:t>
            </w:r>
          </w:p>
        </w:tc>
        <w:tc>
          <w:tcPr>
            <w:tcW w:w="640" w:type="dxa"/>
            <w:tcBorders>
              <w:top w:val="single" w:sz="4" w:space="0" w:color="000000"/>
              <w:bottom w:val="single" w:sz="4" w:space="0" w:color="000000"/>
            </w:tcBorders>
          </w:tcPr>
          <w:p w14:paraId="1C27F038"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793" w:type="dxa"/>
            <w:tcBorders>
              <w:top w:val="single" w:sz="4" w:space="0" w:color="000000"/>
              <w:bottom w:val="single" w:sz="4" w:space="0" w:color="000000"/>
            </w:tcBorders>
          </w:tcPr>
          <w:p w14:paraId="43374F76"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900" w:type="dxa"/>
            <w:tcBorders>
              <w:top w:val="single" w:sz="4" w:space="0" w:color="000000"/>
              <w:bottom w:val="single" w:sz="4" w:space="0" w:color="000000"/>
            </w:tcBorders>
          </w:tcPr>
          <w:p w14:paraId="3BF047C5"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0BFE2B9C"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53" w:type="dxa"/>
            <w:tcBorders>
              <w:top w:val="single" w:sz="4" w:space="0" w:color="000000"/>
              <w:bottom w:val="single" w:sz="4" w:space="0" w:color="000000"/>
            </w:tcBorders>
          </w:tcPr>
          <w:p w14:paraId="30DBA763"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5"/>
                <w:sz w:val="18"/>
                <w:szCs w:val="18"/>
              </w:rPr>
              <w:t>8.2</w:t>
            </w:r>
          </w:p>
        </w:tc>
        <w:tc>
          <w:tcPr>
            <w:tcW w:w="916" w:type="dxa"/>
            <w:tcBorders>
              <w:top w:val="single" w:sz="4" w:space="0" w:color="000000"/>
              <w:bottom w:val="single" w:sz="4" w:space="0" w:color="000000"/>
            </w:tcBorders>
          </w:tcPr>
          <w:p w14:paraId="75B13EC7"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86.0</w:t>
            </w:r>
          </w:p>
        </w:tc>
      </w:tr>
      <w:tr w:rsidR="004A425C" w:rsidRPr="00881DA5" w14:paraId="7CA77C04" w14:textId="77777777" w:rsidTr="0053390A">
        <w:trPr>
          <w:trHeight w:val="205"/>
        </w:trPr>
        <w:tc>
          <w:tcPr>
            <w:tcW w:w="935" w:type="dxa"/>
            <w:tcBorders>
              <w:top w:val="single" w:sz="4" w:space="0" w:color="000000"/>
              <w:bottom w:val="single" w:sz="4" w:space="0" w:color="000000"/>
            </w:tcBorders>
          </w:tcPr>
          <w:p w14:paraId="58F23B82"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AB</w:t>
            </w:r>
          </w:p>
        </w:tc>
        <w:tc>
          <w:tcPr>
            <w:tcW w:w="967" w:type="dxa"/>
            <w:tcBorders>
              <w:top w:val="single" w:sz="4" w:space="0" w:color="000000"/>
              <w:bottom w:val="single" w:sz="4" w:space="0" w:color="000000"/>
            </w:tcBorders>
          </w:tcPr>
          <w:p w14:paraId="5FE1C5CA"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10-</w:t>
            </w:r>
            <w:r w:rsidRPr="00881DA5">
              <w:rPr>
                <w:rFonts w:ascii="Times New Roman" w:hAnsi="Times New Roman" w:cs="Times New Roman"/>
                <w:spacing w:val="-7"/>
                <w:sz w:val="18"/>
                <w:szCs w:val="18"/>
              </w:rPr>
              <w:t>20</w:t>
            </w:r>
          </w:p>
        </w:tc>
        <w:tc>
          <w:tcPr>
            <w:tcW w:w="770" w:type="dxa"/>
            <w:tcBorders>
              <w:top w:val="single" w:sz="4" w:space="0" w:color="000000"/>
              <w:bottom w:val="single" w:sz="4" w:space="0" w:color="000000"/>
            </w:tcBorders>
          </w:tcPr>
          <w:p w14:paraId="736DAEDF"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95.44</w:t>
            </w:r>
          </w:p>
        </w:tc>
        <w:tc>
          <w:tcPr>
            <w:tcW w:w="795" w:type="dxa"/>
            <w:tcBorders>
              <w:top w:val="single" w:sz="4" w:space="0" w:color="000000"/>
              <w:bottom w:val="single" w:sz="4" w:space="0" w:color="000000"/>
            </w:tcBorders>
          </w:tcPr>
          <w:p w14:paraId="51DA8EB5"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48A18C98"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789B910F"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0318F798"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2.5</w:t>
            </w:r>
          </w:p>
        </w:tc>
        <w:tc>
          <w:tcPr>
            <w:tcW w:w="873" w:type="dxa"/>
            <w:tcBorders>
              <w:top w:val="single" w:sz="4" w:space="0" w:color="000000"/>
              <w:bottom w:val="single" w:sz="4" w:space="0" w:color="000000"/>
            </w:tcBorders>
          </w:tcPr>
          <w:p w14:paraId="6FDF4188"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71" w:type="dxa"/>
            <w:tcBorders>
              <w:top w:val="single" w:sz="4" w:space="0" w:color="000000"/>
              <w:bottom w:val="single" w:sz="4" w:space="0" w:color="000000"/>
            </w:tcBorders>
          </w:tcPr>
          <w:p w14:paraId="62E1EAE7"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818" w:type="dxa"/>
            <w:tcBorders>
              <w:top w:val="single" w:sz="4" w:space="0" w:color="000000"/>
              <w:bottom w:val="single" w:sz="4" w:space="0" w:color="000000"/>
            </w:tcBorders>
          </w:tcPr>
          <w:p w14:paraId="0FFD9170"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5.2</w:t>
            </w:r>
          </w:p>
        </w:tc>
        <w:tc>
          <w:tcPr>
            <w:tcW w:w="640" w:type="dxa"/>
            <w:tcBorders>
              <w:top w:val="single" w:sz="4" w:space="0" w:color="000000"/>
              <w:bottom w:val="single" w:sz="4" w:space="0" w:color="000000"/>
            </w:tcBorders>
          </w:tcPr>
          <w:p w14:paraId="0DC13049"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793" w:type="dxa"/>
            <w:tcBorders>
              <w:top w:val="single" w:sz="4" w:space="0" w:color="000000"/>
              <w:bottom w:val="single" w:sz="4" w:space="0" w:color="000000"/>
            </w:tcBorders>
          </w:tcPr>
          <w:p w14:paraId="476615A5"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0" w:type="dxa"/>
            <w:tcBorders>
              <w:top w:val="single" w:sz="4" w:space="0" w:color="000000"/>
              <w:bottom w:val="single" w:sz="4" w:space="0" w:color="000000"/>
            </w:tcBorders>
          </w:tcPr>
          <w:p w14:paraId="32592C77"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220B9CAF"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853" w:type="dxa"/>
            <w:tcBorders>
              <w:top w:val="single" w:sz="4" w:space="0" w:color="000000"/>
              <w:bottom w:val="single" w:sz="4" w:space="0" w:color="000000"/>
            </w:tcBorders>
          </w:tcPr>
          <w:p w14:paraId="3286BC0B"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5"/>
                <w:sz w:val="18"/>
                <w:szCs w:val="18"/>
              </w:rPr>
              <w:t>8.6</w:t>
            </w:r>
          </w:p>
        </w:tc>
        <w:tc>
          <w:tcPr>
            <w:tcW w:w="916" w:type="dxa"/>
            <w:tcBorders>
              <w:top w:val="single" w:sz="4" w:space="0" w:color="000000"/>
              <w:bottom w:val="single" w:sz="4" w:space="0" w:color="000000"/>
            </w:tcBorders>
          </w:tcPr>
          <w:p w14:paraId="75E8BCFF"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81.0</w:t>
            </w:r>
          </w:p>
        </w:tc>
      </w:tr>
      <w:tr w:rsidR="004A425C" w:rsidRPr="00881DA5" w14:paraId="2AD864CD" w14:textId="77777777" w:rsidTr="0053390A">
        <w:trPr>
          <w:trHeight w:val="205"/>
        </w:trPr>
        <w:tc>
          <w:tcPr>
            <w:tcW w:w="935" w:type="dxa"/>
            <w:tcBorders>
              <w:top w:val="single" w:sz="4" w:space="0" w:color="000000"/>
              <w:bottom w:val="single" w:sz="4" w:space="0" w:color="000000"/>
            </w:tcBorders>
          </w:tcPr>
          <w:p w14:paraId="404DAF8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B</w:t>
            </w:r>
          </w:p>
        </w:tc>
        <w:tc>
          <w:tcPr>
            <w:tcW w:w="967" w:type="dxa"/>
            <w:tcBorders>
              <w:top w:val="single" w:sz="4" w:space="0" w:color="000000"/>
              <w:bottom w:val="single" w:sz="4" w:space="0" w:color="000000"/>
            </w:tcBorders>
          </w:tcPr>
          <w:p w14:paraId="7F545EB4"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41</w:t>
            </w:r>
          </w:p>
        </w:tc>
        <w:tc>
          <w:tcPr>
            <w:tcW w:w="770" w:type="dxa"/>
            <w:tcBorders>
              <w:top w:val="single" w:sz="4" w:space="0" w:color="000000"/>
              <w:bottom w:val="single" w:sz="4" w:space="0" w:color="000000"/>
            </w:tcBorders>
          </w:tcPr>
          <w:p w14:paraId="62C21F37"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93.44</w:t>
            </w:r>
          </w:p>
        </w:tc>
        <w:tc>
          <w:tcPr>
            <w:tcW w:w="795" w:type="dxa"/>
            <w:tcBorders>
              <w:top w:val="single" w:sz="4" w:space="0" w:color="000000"/>
              <w:bottom w:val="single" w:sz="4" w:space="0" w:color="000000"/>
            </w:tcBorders>
          </w:tcPr>
          <w:p w14:paraId="4C347CB0"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2.00</w:t>
            </w:r>
          </w:p>
        </w:tc>
        <w:tc>
          <w:tcPr>
            <w:tcW w:w="845" w:type="dxa"/>
            <w:tcBorders>
              <w:top w:val="single" w:sz="4" w:space="0" w:color="000000"/>
              <w:bottom w:val="single" w:sz="4" w:space="0" w:color="000000"/>
            </w:tcBorders>
          </w:tcPr>
          <w:p w14:paraId="14A04182"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62FDDC56"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3FFAAD5A"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873" w:type="dxa"/>
            <w:tcBorders>
              <w:top w:val="single" w:sz="4" w:space="0" w:color="000000"/>
              <w:bottom w:val="single" w:sz="4" w:space="0" w:color="000000"/>
            </w:tcBorders>
          </w:tcPr>
          <w:p w14:paraId="0ED934EF"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71" w:type="dxa"/>
            <w:tcBorders>
              <w:top w:val="single" w:sz="4" w:space="0" w:color="000000"/>
              <w:bottom w:val="single" w:sz="4" w:space="0" w:color="000000"/>
            </w:tcBorders>
          </w:tcPr>
          <w:p w14:paraId="3DD06321"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8.0</w:t>
            </w:r>
          </w:p>
        </w:tc>
        <w:tc>
          <w:tcPr>
            <w:tcW w:w="818" w:type="dxa"/>
            <w:tcBorders>
              <w:top w:val="single" w:sz="4" w:space="0" w:color="000000"/>
              <w:bottom w:val="single" w:sz="4" w:space="0" w:color="000000"/>
            </w:tcBorders>
          </w:tcPr>
          <w:p w14:paraId="7E77CC91"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40" w:type="dxa"/>
            <w:tcBorders>
              <w:top w:val="single" w:sz="4" w:space="0" w:color="000000"/>
              <w:bottom w:val="single" w:sz="4" w:space="0" w:color="000000"/>
            </w:tcBorders>
          </w:tcPr>
          <w:p w14:paraId="54EFBFE0"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93" w:type="dxa"/>
            <w:tcBorders>
              <w:top w:val="single" w:sz="4" w:space="0" w:color="000000"/>
              <w:bottom w:val="single" w:sz="4" w:space="0" w:color="000000"/>
            </w:tcBorders>
          </w:tcPr>
          <w:p w14:paraId="0CA0CF1E"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1036641B"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1AB07C0"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53" w:type="dxa"/>
            <w:tcBorders>
              <w:top w:val="single" w:sz="4" w:space="0" w:color="000000"/>
              <w:bottom w:val="single" w:sz="4" w:space="0" w:color="000000"/>
            </w:tcBorders>
          </w:tcPr>
          <w:p w14:paraId="6954FD1B"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14.5</w:t>
            </w:r>
          </w:p>
        </w:tc>
        <w:tc>
          <w:tcPr>
            <w:tcW w:w="916" w:type="dxa"/>
            <w:tcBorders>
              <w:top w:val="single" w:sz="4" w:space="0" w:color="000000"/>
              <w:bottom w:val="single" w:sz="4" w:space="0" w:color="000000"/>
            </w:tcBorders>
          </w:tcPr>
          <w:p w14:paraId="7C7EE306"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92.0</w:t>
            </w:r>
          </w:p>
        </w:tc>
      </w:tr>
      <w:tr w:rsidR="004A425C" w:rsidRPr="00881DA5" w14:paraId="59CBF558" w14:textId="77777777" w:rsidTr="0053390A">
        <w:trPr>
          <w:trHeight w:val="210"/>
        </w:trPr>
        <w:tc>
          <w:tcPr>
            <w:tcW w:w="935" w:type="dxa"/>
            <w:tcBorders>
              <w:top w:val="single" w:sz="4" w:space="0" w:color="000000"/>
              <w:bottom w:val="single" w:sz="4" w:space="0" w:color="000000"/>
            </w:tcBorders>
          </w:tcPr>
          <w:p w14:paraId="4A9FDD9F"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BC</w:t>
            </w:r>
          </w:p>
        </w:tc>
        <w:tc>
          <w:tcPr>
            <w:tcW w:w="967" w:type="dxa"/>
            <w:tcBorders>
              <w:top w:val="single" w:sz="4" w:space="0" w:color="000000"/>
              <w:bottom w:val="single" w:sz="4" w:space="0" w:color="000000"/>
            </w:tcBorders>
          </w:tcPr>
          <w:p w14:paraId="7205EBBC"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41-</w:t>
            </w:r>
            <w:r w:rsidRPr="00881DA5">
              <w:rPr>
                <w:rFonts w:ascii="Times New Roman" w:hAnsi="Times New Roman" w:cs="Times New Roman"/>
                <w:spacing w:val="-7"/>
                <w:sz w:val="18"/>
                <w:szCs w:val="18"/>
              </w:rPr>
              <w:t>87</w:t>
            </w:r>
          </w:p>
        </w:tc>
        <w:tc>
          <w:tcPr>
            <w:tcW w:w="770" w:type="dxa"/>
            <w:tcBorders>
              <w:top w:val="single" w:sz="4" w:space="0" w:color="000000"/>
              <w:bottom w:val="single" w:sz="4" w:space="0" w:color="000000"/>
            </w:tcBorders>
          </w:tcPr>
          <w:p w14:paraId="6831765E"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92.44</w:t>
            </w:r>
          </w:p>
        </w:tc>
        <w:tc>
          <w:tcPr>
            <w:tcW w:w="795" w:type="dxa"/>
            <w:tcBorders>
              <w:top w:val="single" w:sz="4" w:space="0" w:color="000000"/>
              <w:bottom w:val="single" w:sz="4" w:space="0" w:color="000000"/>
            </w:tcBorders>
          </w:tcPr>
          <w:p w14:paraId="4C96E3B7"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0.94</w:t>
            </w:r>
          </w:p>
        </w:tc>
        <w:tc>
          <w:tcPr>
            <w:tcW w:w="845" w:type="dxa"/>
            <w:tcBorders>
              <w:top w:val="single" w:sz="4" w:space="0" w:color="000000"/>
              <w:bottom w:val="single" w:sz="4" w:space="0" w:color="000000"/>
            </w:tcBorders>
          </w:tcPr>
          <w:p w14:paraId="53AACF14"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6.62</w:t>
            </w:r>
          </w:p>
        </w:tc>
        <w:tc>
          <w:tcPr>
            <w:tcW w:w="645" w:type="dxa"/>
            <w:tcBorders>
              <w:top w:val="single" w:sz="4" w:space="0" w:color="000000"/>
              <w:bottom w:val="single" w:sz="4" w:space="0" w:color="000000"/>
            </w:tcBorders>
          </w:tcPr>
          <w:p w14:paraId="5AD705CF"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0606C459"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873" w:type="dxa"/>
            <w:tcBorders>
              <w:top w:val="single" w:sz="4" w:space="0" w:color="000000"/>
              <w:bottom w:val="single" w:sz="4" w:space="0" w:color="000000"/>
            </w:tcBorders>
          </w:tcPr>
          <w:p w14:paraId="4CA73E42"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470C3F18"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818" w:type="dxa"/>
            <w:tcBorders>
              <w:top w:val="single" w:sz="4" w:space="0" w:color="000000"/>
              <w:bottom w:val="single" w:sz="4" w:space="0" w:color="000000"/>
            </w:tcBorders>
          </w:tcPr>
          <w:p w14:paraId="3BDD62BF" w14:textId="77777777" w:rsidR="004A425C" w:rsidRPr="00881DA5" w:rsidRDefault="004A425C" w:rsidP="0053390A">
            <w:pPr>
              <w:pStyle w:val="TableParagraph"/>
              <w:spacing w:line="189" w:lineRule="exact"/>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9.2</w:t>
            </w:r>
          </w:p>
        </w:tc>
        <w:tc>
          <w:tcPr>
            <w:tcW w:w="640" w:type="dxa"/>
            <w:tcBorders>
              <w:top w:val="single" w:sz="4" w:space="0" w:color="000000"/>
              <w:bottom w:val="single" w:sz="4" w:space="0" w:color="000000"/>
            </w:tcBorders>
          </w:tcPr>
          <w:p w14:paraId="372209DC"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3.1</w:t>
            </w:r>
          </w:p>
        </w:tc>
        <w:tc>
          <w:tcPr>
            <w:tcW w:w="793" w:type="dxa"/>
            <w:tcBorders>
              <w:top w:val="single" w:sz="4" w:space="0" w:color="000000"/>
              <w:bottom w:val="single" w:sz="4" w:space="0" w:color="000000"/>
            </w:tcBorders>
          </w:tcPr>
          <w:p w14:paraId="2FE119E9"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0.02</w:t>
            </w:r>
          </w:p>
        </w:tc>
        <w:tc>
          <w:tcPr>
            <w:tcW w:w="900" w:type="dxa"/>
            <w:tcBorders>
              <w:top w:val="single" w:sz="4" w:space="0" w:color="000000"/>
              <w:bottom w:val="single" w:sz="4" w:space="0" w:color="000000"/>
            </w:tcBorders>
          </w:tcPr>
          <w:p w14:paraId="69ABC314"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1013" w:type="dxa"/>
            <w:tcBorders>
              <w:top w:val="single" w:sz="4" w:space="0" w:color="000000"/>
              <w:bottom w:val="single" w:sz="4" w:space="0" w:color="000000"/>
            </w:tcBorders>
          </w:tcPr>
          <w:p w14:paraId="7D67C262"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53" w:type="dxa"/>
            <w:tcBorders>
              <w:top w:val="single" w:sz="4" w:space="0" w:color="000000"/>
              <w:bottom w:val="single" w:sz="4" w:space="0" w:color="000000"/>
            </w:tcBorders>
          </w:tcPr>
          <w:p w14:paraId="10992DEE"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13.0</w:t>
            </w:r>
          </w:p>
        </w:tc>
        <w:tc>
          <w:tcPr>
            <w:tcW w:w="916" w:type="dxa"/>
            <w:tcBorders>
              <w:top w:val="single" w:sz="4" w:space="0" w:color="000000"/>
              <w:bottom w:val="single" w:sz="4" w:space="0" w:color="000000"/>
            </w:tcBorders>
          </w:tcPr>
          <w:p w14:paraId="5F83AE8B"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95.0</w:t>
            </w:r>
          </w:p>
        </w:tc>
      </w:tr>
      <w:tr w:rsidR="004A425C" w:rsidRPr="00881DA5" w14:paraId="4DD0D8CF" w14:textId="77777777" w:rsidTr="0053390A">
        <w:trPr>
          <w:trHeight w:val="205"/>
        </w:trPr>
        <w:tc>
          <w:tcPr>
            <w:tcW w:w="935" w:type="dxa"/>
            <w:tcBorders>
              <w:top w:val="single" w:sz="4" w:space="0" w:color="000000"/>
              <w:bottom w:val="single" w:sz="4" w:space="0" w:color="000000"/>
            </w:tcBorders>
          </w:tcPr>
          <w:p w14:paraId="00900B90"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C1</w:t>
            </w:r>
          </w:p>
        </w:tc>
        <w:tc>
          <w:tcPr>
            <w:tcW w:w="967" w:type="dxa"/>
            <w:tcBorders>
              <w:top w:val="single" w:sz="4" w:space="0" w:color="000000"/>
              <w:bottom w:val="single" w:sz="4" w:space="0" w:color="000000"/>
            </w:tcBorders>
          </w:tcPr>
          <w:p w14:paraId="31183794"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87-</w:t>
            </w:r>
            <w:r w:rsidRPr="00881DA5">
              <w:rPr>
                <w:rFonts w:ascii="Times New Roman" w:hAnsi="Times New Roman" w:cs="Times New Roman"/>
                <w:spacing w:val="-5"/>
                <w:sz w:val="18"/>
                <w:szCs w:val="18"/>
              </w:rPr>
              <w:t>140</w:t>
            </w:r>
          </w:p>
        </w:tc>
        <w:tc>
          <w:tcPr>
            <w:tcW w:w="770" w:type="dxa"/>
            <w:tcBorders>
              <w:top w:val="single" w:sz="4" w:space="0" w:color="000000"/>
              <w:bottom w:val="single" w:sz="4" w:space="0" w:color="000000"/>
            </w:tcBorders>
          </w:tcPr>
          <w:p w14:paraId="0918FF50"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92.78</w:t>
            </w:r>
          </w:p>
        </w:tc>
        <w:tc>
          <w:tcPr>
            <w:tcW w:w="795" w:type="dxa"/>
            <w:tcBorders>
              <w:top w:val="single" w:sz="4" w:space="0" w:color="000000"/>
              <w:bottom w:val="single" w:sz="4" w:space="0" w:color="000000"/>
            </w:tcBorders>
          </w:tcPr>
          <w:p w14:paraId="1F07572D"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77A81087"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058F15ED"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5D48DF2A"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873" w:type="dxa"/>
            <w:tcBorders>
              <w:top w:val="single" w:sz="4" w:space="0" w:color="000000"/>
              <w:bottom w:val="single" w:sz="4" w:space="0" w:color="000000"/>
            </w:tcBorders>
          </w:tcPr>
          <w:p w14:paraId="4FA645B1"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71" w:type="dxa"/>
            <w:tcBorders>
              <w:top w:val="single" w:sz="4" w:space="0" w:color="000000"/>
              <w:bottom w:val="single" w:sz="4" w:space="0" w:color="000000"/>
            </w:tcBorders>
          </w:tcPr>
          <w:p w14:paraId="38CC85AC"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818" w:type="dxa"/>
            <w:tcBorders>
              <w:top w:val="single" w:sz="4" w:space="0" w:color="000000"/>
              <w:bottom w:val="single" w:sz="4" w:space="0" w:color="000000"/>
            </w:tcBorders>
          </w:tcPr>
          <w:p w14:paraId="1930E051"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7.2</w:t>
            </w:r>
          </w:p>
        </w:tc>
        <w:tc>
          <w:tcPr>
            <w:tcW w:w="640" w:type="dxa"/>
            <w:tcBorders>
              <w:top w:val="single" w:sz="4" w:space="0" w:color="000000"/>
              <w:bottom w:val="single" w:sz="4" w:space="0" w:color="000000"/>
            </w:tcBorders>
          </w:tcPr>
          <w:p w14:paraId="031A4C2F"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793" w:type="dxa"/>
            <w:tcBorders>
              <w:top w:val="single" w:sz="4" w:space="0" w:color="000000"/>
              <w:bottom w:val="single" w:sz="4" w:space="0" w:color="000000"/>
            </w:tcBorders>
          </w:tcPr>
          <w:p w14:paraId="22E968DD"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6F68AC31"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DA2D6B4"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0B137775"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10.2</w:t>
            </w:r>
          </w:p>
        </w:tc>
        <w:tc>
          <w:tcPr>
            <w:tcW w:w="916" w:type="dxa"/>
            <w:tcBorders>
              <w:top w:val="single" w:sz="4" w:space="0" w:color="000000"/>
              <w:bottom w:val="single" w:sz="4" w:space="0" w:color="000000"/>
            </w:tcBorders>
          </w:tcPr>
          <w:p w14:paraId="04DA8299"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95.0</w:t>
            </w:r>
          </w:p>
        </w:tc>
      </w:tr>
      <w:tr w:rsidR="004A425C" w:rsidRPr="00881DA5" w14:paraId="08FED101" w14:textId="77777777" w:rsidTr="0053390A">
        <w:trPr>
          <w:trHeight w:val="210"/>
        </w:trPr>
        <w:tc>
          <w:tcPr>
            <w:tcW w:w="935" w:type="dxa"/>
            <w:tcBorders>
              <w:top w:val="single" w:sz="4" w:space="0" w:color="000000"/>
              <w:bottom w:val="single" w:sz="4" w:space="0" w:color="000000"/>
            </w:tcBorders>
          </w:tcPr>
          <w:p w14:paraId="601A6400"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C2</w:t>
            </w:r>
          </w:p>
        </w:tc>
        <w:tc>
          <w:tcPr>
            <w:tcW w:w="967" w:type="dxa"/>
            <w:tcBorders>
              <w:top w:val="single" w:sz="4" w:space="0" w:color="000000"/>
              <w:bottom w:val="single" w:sz="4" w:space="0" w:color="000000"/>
            </w:tcBorders>
          </w:tcPr>
          <w:p w14:paraId="6F7B35EE"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140-</w:t>
            </w:r>
            <w:r w:rsidRPr="00881DA5">
              <w:rPr>
                <w:rFonts w:ascii="Times New Roman" w:hAnsi="Times New Roman" w:cs="Times New Roman"/>
                <w:spacing w:val="-5"/>
                <w:sz w:val="18"/>
                <w:szCs w:val="18"/>
              </w:rPr>
              <w:t>200</w:t>
            </w:r>
          </w:p>
        </w:tc>
        <w:tc>
          <w:tcPr>
            <w:tcW w:w="770" w:type="dxa"/>
            <w:tcBorders>
              <w:top w:val="single" w:sz="4" w:space="0" w:color="000000"/>
              <w:bottom w:val="single" w:sz="4" w:space="0" w:color="000000"/>
            </w:tcBorders>
          </w:tcPr>
          <w:p w14:paraId="64D0D4CF"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92.78</w:t>
            </w:r>
          </w:p>
        </w:tc>
        <w:tc>
          <w:tcPr>
            <w:tcW w:w="795" w:type="dxa"/>
            <w:tcBorders>
              <w:top w:val="single" w:sz="4" w:space="0" w:color="000000"/>
              <w:bottom w:val="single" w:sz="4" w:space="0" w:color="000000"/>
            </w:tcBorders>
          </w:tcPr>
          <w:p w14:paraId="3A80F206"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7FD1AE70"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2A1DEBDC"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58EE236C"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873" w:type="dxa"/>
            <w:tcBorders>
              <w:top w:val="single" w:sz="4" w:space="0" w:color="000000"/>
              <w:bottom w:val="single" w:sz="4" w:space="0" w:color="000000"/>
            </w:tcBorders>
          </w:tcPr>
          <w:p w14:paraId="42D1D188"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06602C72"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4"/>
                <w:sz w:val="18"/>
                <w:szCs w:val="18"/>
              </w:rPr>
              <w:t>11.3</w:t>
            </w:r>
          </w:p>
        </w:tc>
        <w:tc>
          <w:tcPr>
            <w:tcW w:w="818" w:type="dxa"/>
            <w:tcBorders>
              <w:top w:val="single" w:sz="4" w:space="0" w:color="000000"/>
              <w:bottom w:val="single" w:sz="4" w:space="0" w:color="000000"/>
            </w:tcBorders>
          </w:tcPr>
          <w:p w14:paraId="3295C351"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10.2</w:t>
            </w:r>
          </w:p>
        </w:tc>
        <w:tc>
          <w:tcPr>
            <w:tcW w:w="640" w:type="dxa"/>
            <w:tcBorders>
              <w:top w:val="single" w:sz="4" w:space="0" w:color="000000"/>
              <w:bottom w:val="single" w:sz="4" w:space="0" w:color="000000"/>
            </w:tcBorders>
          </w:tcPr>
          <w:p w14:paraId="3672D337"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3.5</w:t>
            </w:r>
          </w:p>
        </w:tc>
        <w:tc>
          <w:tcPr>
            <w:tcW w:w="793" w:type="dxa"/>
            <w:tcBorders>
              <w:top w:val="single" w:sz="4" w:space="0" w:color="000000"/>
              <w:bottom w:val="single" w:sz="4" w:space="0" w:color="000000"/>
            </w:tcBorders>
          </w:tcPr>
          <w:p w14:paraId="6E1DC82F"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07959FCD"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2201E2B"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75320EEA"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14.4</w:t>
            </w:r>
          </w:p>
        </w:tc>
        <w:tc>
          <w:tcPr>
            <w:tcW w:w="916" w:type="dxa"/>
            <w:tcBorders>
              <w:top w:val="single" w:sz="4" w:space="0" w:color="000000"/>
              <w:bottom w:val="single" w:sz="4" w:space="0" w:color="000000"/>
            </w:tcBorders>
          </w:tcPr>
          <w:p w14:paraId="1C732929"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96.0</w:t>
            </w:r>
          </w:p>
        </w:tc>
      </w:tr>
    </w:tbl>
    <w:p w14:paraId="2848592F" w14:textId="77777777" w:rsidR="008263A0" w:rsidRDefault="008263A0" w:rsidP="00FF4C5F">
      <w:pPr>
        <w:ind w:right="6"/>
        <w:rPr>
          <w:rFonts w:ascii="Times New Roman" w:hAnsi="Times New Roman" w:cs="Times New Roman"/>
          <w:b/>
          <w:sz w:val="24"/>
          <w:szCs w:val="24"/>
        </w:rPr>
        <w:sectPr w:rsidR="008263A0" w:rsidSect="008263A0">
          <w:pgSz w:w="16840" w:h="11910" w:orient="landscape"/>
          <w:pgMar w:top="1627" w:right="1555" w:bottom="1267" w:left="1555" w:header="1440" w:footer="1066" w:gutter="0"/>
          <w:cols w:space="720"/>
          <w:docGrid w:linePitch="299"/>
        </w:sectPr>
      </w:pPr>
    </w:p>
    <w:p w14:paraId="6E75B839" w14:textId="77777777" w:rsidR="00AB28AA" w:rsidRPr="003465D5" w:rsidRDefault="00AB28AA" w:rsidP="00FF4C5F">
      <w:pPr>
        <w:ind w:right="6"/>
        <w:rPr>
          <w:rFonts w:ascii="Times New Roman" w:hAnsi="Times New Roman" w:cs="Times New Roman"/>
          <w:b/>
          <w:sz w:val="24"/>
          <w:szCs w:val="24"/>
        </w:rPr>
      </w:pPr>
    </w:p>
    <w:p w14:paraId="7897BED0" w14:textId="1073AE6E" w:rsidR="004A425C" w:rsidRPr="003465D5" w:rsidRDefault="004A425C" w:rsidP="00AB28AA">
      <w:pPr>
        <w:ind w:right="6"/>
        <w:rPr>
          <w:rFonts w:ascii="Times New Roman" w:hAnsi="Times New Roman" w:cs="Times New Roman"/>
          <w:b/>
          <w:sz w:val="24"/>
          <w:szCs w:val="24"/>
        </w:rPr>
      </w:pPr>
      <w:r w:rsidRPr="003465D5">
        <w:rPr>
          <w:rFonts w:ascii="Times New Roman" w:hAnsi="Times New Roman" w:cs="Times New Roman"/>
          <w:b/>
          <w:sz w:val="24"/>
          <w:szCs w:val="24"/>
        </w:rPr>
        <w:t>Table</w:t>
      </w:r>
      <w:r w:rsidRPr="003465D5">
        <w:rPr>
          <w:rFonts w:ascii="Times New Roman" w:hAnsi="Times New Roman" w:cs="Times New Roman"/>
          <w:b/>
          <w:spacing w:val="-10"/>
          <w:sz w:val="24"/>
          <w:szCs w:val="24"/>
        </w:rPr>
        <w:t xml:space="preserve"> </w:t>
      </w:r>
      <w:r w:rsidRPr="003465D5">
        <w:rPr>
          <w:rFonts w:ascii="Times New Roman" w:hAnsi="Times New Roman" w:cs="Times New Roman"/>
          <w:b/>
          <w:sz w:val="24"/>
          <w:szCs w:val="24"/>
        </w:rPr>
        <w:t>3.</w:t>
      </w:r>
      <w:r w:rsidRPr="003465D5">
        <w:rPr>
          <w:rFonts w:ascii="Times New Roman" w:hAnsi="Times New Roman" w:cs="Times New Roman"/>
          <w:b/>
          <w:spacing w:val="-7"/>
          <w:sz w:val="24"/>
          <w:szCs w:val="24"/>
        </w:rPr>
        <w:t xml:space="preserve"> </w:t>
      </w:r>
      <w:r w:rsidRPr="003465D5">
        <w:rPr>
          <w:rFonts w:ascii="Times New Roman" w:hAnsi="Times New Roman" w:cs="Times New Roman"/>
          <w:b/>
          <w:sz w:val="24"/>
          <w:szCs w:val="24"/>
        </w:rPr>
        <w:t>Physicochemical</w:t>
      </w:r>
      <w:r w:rsidRPr="003465D5">
        <w:rPr>
          <w:rFonts w:ascii="Times New Roman" w:hAnsi="Times New Roman" w:cs="Times New Roman"/>
          <w:b/>
          <w:spacing w:val="-7"/>
          <w:sz w:val="24"/>
          <w:szCs w:val="24"/>
        </w:rPr>
        <w:t xml:space="preserve"> </w:t>
      </w:r>
      <w:r w:rsidRPr="003465D5">
        <w:rPr>
          <w:rFonts w:ascii="Times New Roman" w:hAnsi="Times New Roman" w:cs="Times New Roman"/>
          <w:b/>
          <w:sz w:val="24"/>
          <w:szCs w:val="24"/>
        </w:rPr>
        <w:t>properties</w:t>
      </w:r>
      <w:r w:rsidRPr="003465D5">
        <w:rPr>
          <w:rFonts w:ascii="Times New Roman" w:hAnsi="Times New Roman" w:cs="Times New Roman"/>
          <w:b/>
          <w:spacing w:val="-2"/>
          <w:sz w:val="24"/>
          <w:szCs w:val="24"/>
        </w:rPr>
        <w:t xml:space="preserve"> </w:t>
      </w:r>
      <w:r w:rsidRPr="003465D5">
        <w:rPr>
          <w:rFonts w:ascii="Times New Roman" w:hAnsi="Times New Roman" w:cs="Times New Roman"/>
          <w:b/>
          <w:sz w:val="24"/>
          <w:szCs w:val="24"/>
        </w:rPr>
        <w:t>of</w:t>
      </w:r>
      <w:r w:rsidRPr="003465D5">
        <w:rPr>
          <w:rFonts w:ascii="Times New Roman" w:hAnsi="Times New Roman" w:cs="Times New Roman"/>
          <w:b/>
          <w:spacing w:val="-4"/>
          <w:sz w:val="24"/>
          <w:szCs w:val="24"/>
        </w:rPr>
        <w:t xml:space="preserve"> </w:t>
      </w:r>
      <w:r w:rsidRPr="003465D5">
        <w:rPr>
          <w:rFonts w:ascii="Times New Roman" w:hAnsi="Times New Roman" w:cs="Times New Roman"/>
          <w:b/>
          <w:sz w:val="24"/>
          <w:szCs w:val="24"/>
        </w:rPr>
        <w:t>soils</w:t>
      </w:r>
      <w:r w:rsidRPr="003465D5">
        <w:rPr>
          <w:rFonts w:ascii="Times New Roman" w:hAnsi="Times New Roman" w:cs="Times New Roman"/>
          <w:b/>
          <w:spacing w:val="-3"/>
          <w:sz w:val="24"/>
          <w:szCs w:val="24"/>
        </w:rPr>
        <w:t xml:space="preserve"> </w:t>
      </w:r>
      <w:r w:rsidRPr="003465D5">
        <w:rPr>
          <w:rFonts w:ascii="Times New Roman" w:hAnsi="Times New Roman" w:cs="Times New Roman"/>
          <w:b/>
          <w:sz w:val="24"/>
          <w:szCs w:val="24"/>
        </w:rPr>
        <w:t>developed</w:t>
      </w:r>
      <w:r w:rsidRPr="003465D5">
        <w:rPr>
          <w:rFonts w:ascii="Times New Roman" w:hAnsi="Times New Roman" w:cs="Times New Roman"/>
          <w:b/>
          <w:spacing w:val="-8"/>
          <w:sz w:val="24"/>
          <w:szCs w:val="24"/>
        </w:rPr>
        <w:t xml:space="preserve"> </w:t>
      </w:r>
      <w:r w:rsidRPr="003465D5">
        <w:rPr>
          <w:rFonts w:ascii="Times New Roman" w:hAnsi="Times New Roman" w:cs="Times New Roman"/>
          <w:b/>
          <w:sz w:val="24"/>
          <w:szCs w:val="24"/>
        </w:rPr>
        <w:t>from</w:t>
      </w:r>
      <w:r w:rsidRPr="003465D5">
        <w:rPr>
          <w:rFonts w:ascii="Times New Roman" w:hAnsi="Times New Roman" w:cs="Times New Roman"/>
          <w:b/>
          <w:spacing w:val="-3"/>
          <w:sz w:val="24"/>
          <w:szCs w:val="24"/>
        </w:rPr>
        <w:t xml:space="preserve"> </w:t>
      </w:r>
      <w:r w:rsidRPr="003465D5">
        <w:rPr>
          <w:rFonts w:ascii="Times New Roman" w:hAnsi="Times New Roman" w:cs="Times New Roman"/>
          <w:b/>
          <w:sz w:val="24"/>
          <w:szCs w:val="24"/>
        </w:rPr>
        <w:t>alluvial</w:t>
      </w:r>
      <w:r w:rsidRPr="003465D5">
        <w:rPr>
          <w:rFonts w:ascii="Times New Roman" w:hAnsi="Times New Roman" w:cs="Times New Roman"/>
          <w:b/>
          <w:spacing w:val="-2"/>
          <w:sz w:val="24"/>
          <w:szCs w:val="24"/>
        </w:rPr>
        <w:t xml:space="preserve"> </w:t>
      </w:r>
      <w:r w:rsidRPr="003465D5">
        <w:rPr>
          <w:rFonts w:ascii="Times New Roman" w:hAnsi="Times New Roman" w:cs="Times New Roman"/>
          <w:b/>
          <w:sz w:val="24"/>
          <w:szCs w:val="24"/>
        </w:rPr>
        <w:t>deposits</w:t>
      </w:r>
      <w:r w:rsidRPr="003465D5">
        <w:rPr>
          <w:rFonts w:ascii="Times New Roman" w:hAnsi="Times New Roman" w:cs="Times New Roman"/>
          <w:b/>
          <w:spacing w:val="-2"/>
          <w:sz w:val="24"/>
          <w:szCs w:val="24"/>
        </w:rPr>
        <w:t xml:space="preserve"> </w:t>
      </w:r>
      <w:r w:rsidRPr="003465D5">
        <w:rPr>
          <w:rFonts w:ascii="Times New Roman" w:hAnsi="Times New Roman" w:cs="Times New Roman"/>
          <w:b/>
          <w:sz w:val="24"/>
          <w:szCs w:val="24"/>
        </w:rPr>
        <w:t>parent</w:t>
      </w:r>
      <w:r w:rsidRPr="003465D5">
        <w:rPr>
          <w:rFonts w:ascii="Times New Roman" w:hAnsi="Times New Roman" w:cs="Times New Roman"/>
          <w:b/>
          <w:spacing w:val="-7"/>
          <w:sz w:val="24"/>
          <w:szCs w:val="24"/>
        </w:rPr>
        <w:t xml:space="preserve"> </w:t>
      </w:r>
      <w:r w:rsidRPr="003465D5">
        <w:rPr>
          <w:rFonts w:ascii="Times New Roman" w:hAnsi="Times New Roman" w:cs="Times New Roman"/>
          <w:b/>
          <w:spacing w:val="-2"/>
          <w:sz w:val="24"/>
          <w:szCs w:val="24"/>
        </w:rPr>
        <w:t>material</w:t>
      </w:r>
    </w:p>
    <w:p w14:paraId="70803B94" w14:textId="77777777" w:rsidR="004A425C" w:rsidRPr="003465D5" w:rsidRDefault="004A425C" w:rsidP="004A425C">
      <w:pPr>
        <w:pStyle w:val="BodyText"/>
        <w:spacing w:before="2"/>
        <w:ind w:left="0"/>
        <w:jc w:val="left"/>
        <w:rPr>
          <w:rFonts w:ascii="Times New Roman" w:hAnsi="Times New Roman" w:cs="Times New Roman"/>
          <w:b/>
          <w:sz w:val="24"/>
          <w:szCs w:val="24"/>
        </w:rPr>
      </w:pPr>
    </w:p>
    <w:tbl>
      <w:tblPr>
        <w:tblW w:w="0" w:type="auto"/>
        <w:tblInd w:w="13" w:type="dxa"/>
        <w:tblLayout w:type="fixed"/>
        <w:tblCellMar>
          <w:left w:w="0" w:type="dxa"/>
          <w:right w:w="0" w:type="dxa"/>
        </w:tblCellMar>
        <w:tblLook w:val="01E0" w:firstRow="1" w:lastRow="1" w:firstColumn="1" w:lastColumn="1" w:noHBand="0" w:noVBand="0"/>
      </w:tblPr>
      <w:tblGrid>
        <w:gridCol w:w="1176"/>
        <w:gridCol w:w="833"/>
        <w:gridCol w:w="698"/>
        <w:gridCol w:w="756"/>
        <w:gridCol w:w="798"/>
        <w:gridCol w:w="653"/>
        <w:gridCol w:w="960"/>
        <w:gridCol w:w="910"/>
        <w:gridCol w:w="903"/>
        <w:gridCol w:w="727"/>
        <w:gridCol w:w="637"/>
        <w:gridCol w:w="922"/>
        <w:gridCol w:w="1002"/>
        <w:gridCol w:w="895"/>
        <w:gridCol w:w="887"/>
        <w:gridCol w:w="935"/>
      </w:tblGrid>
      <w:tr w:rsidR="004A425C" w:rsidRPr="00881DA5" w14:paraId="3A1A7A77" w14:textId="77777777" w:rsidTr="0053390A">
        <w:trPr>
          <w:trHeight w:val="620"/>
        </w:trPr>
        <w:tc>
          <w:tcPr>
            <w:tcW w:w="1176" w:type="dxa"/>
            <w:tcBorders>
              <w:top w:val="single" w:sz="4" w:space="0" w:color="000000"/>
              <w:bottom w:val="single" w:sz="4" w:space="0" w:color="000000"/>
            </w:tcBorders>
          </w:tcPr>
          <w:p w14:paraId="027A8D16" w14:textId="77777777" w:rsidR="004A425C" w:rsidRPr="00881DA5" w:rsidRDefault="004A425C" w:rsidP="0053390A">
            <w:pPr>
              <w:pStyle w:val="TableParagraph"/>
              <w:spacing w:before="0" w:line="204" w:lineRule="exact"/>
              <w:ind w:left="120" w:right="95"/>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designatio</w:t>
            </w:r>
            <w:proofErr w:type="spellEnd"/>
            <w:r w:rsidRPr="00881DA5">
              <w:rPr>
                <w:rFonts w:ascii="Times New Roman" w:hAnsi="Times New Roman" w:cs="Times New Roman"/>
                <w:b/>
                <w:spacing w:val="-2"/>
                <w:sz w:val="18"/>
                <w:szCs w:val="18"/>
              </w:rPr>
              <w:t xml:space="preserve"> </w:t>
            </w:r>
            <w:r w:rsidRPr="00881DA5">
              <w:rPr>
                <w:rFonts w:ascii="Times New Roman" w:hAnsi="Times New Roman" w:cs="Times New Roman"/>
                <w:b/>
                <w:spacing w:val="-10"/>
                <w:sz w:val="18"/>
                <w:szCs w:val="18"/>
              </w:rPr>
              <w:t>n</w:t>
            </w:r>
          </w:p>
        </w:tc>
        <w:tc>
          <w:tcPr>
            <w:tcW w:w="833" w:type="dxa"/>
            <w:tcBorders>
              <w:top w:val="single" w:sz="4" w:space="0" w:color="000000"/>
              <w:bottom w:val="single" w:sz="4" w:space="0" w:color="000000"/>
            </w:tcBorders>
          </w:tcPr>
          <w:p w14:paraId="32834342" w14:textId="77777777" w:rsidR="004A425C" w:rsidRPr="00881DA5" w:rsidRDefault="004A425C" w:rsidP="0053390A">
            <w:pPr>
              <w:pStyle w:val="TableParagraph"/>
              <w:spacing w:before="3" w:line="237" w:lineRule="auto"/>
              <w:ind w:left="154" w:right="159"/>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698" w:type="dxa"/>
            <w:tcBorders>
              <w:top w:val="single" w:sz="4" w:space="0" w:color="000000"/>
              <w:bottom w:val="single" w:sz="4" w:space="0" w:color="000000"/>
            </w:tcBorders>
          </w:tcPr>
          <w:p w14:paraId="70B812A4" w14:textId="77777777" w:rsidR="004A425C" w:rsidRPr="00881DA5" w:rsidRDefault="004A425C" w:rsidP="0053390A">
            <w:pPr>
              <w:pStyle w:val="TableParagraph"/>
              <w:spacing w:before="3" w:line="237" w:lineRule="auto"/>
              <w:ind w:left="116" w:right="137"/>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756" w:type="dxa"/>
            <w:tcBorders>
              <w:top w:val="single" w:sz="4" w:space="0" w:color="000000"/>
              <w:bottom w:val="single" w:sz="4" w:space="0" w:color="000000"/>
            </w:tcBorders>
          </w:tcPr>
          <w:p w14:paraId="60B02259" w14:textId="77777777" w:rsidR="004A425C" w:rsidRPr="00881DA5" w:rsidRDefault="004A425C" w:rsidP="0053390A">
            <w:pPr>
              <w:pStyle w:val="TableParagraph"/>
              <w:spacing w:before="3" w:line="237" w:lineRule="auto"/>
              <w:ind w:left="129" w:right="342"/>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798" w:type="dxa"/>
            <w:tcBorders>
              <w:top w:val="single" w:sz="4" w:space="0" w:color="000000"/>
              <w:bottom w:val="single" w:sz="4" w:space="0" w:color="000000"/>
            </w:tcBorders>
          </w:tcPr>
          <w:p w14:paraId="6022AB70" w14:textId="77777777" w:rsidR="004A425C" w:rsidRPr="00881DA5" w:rsidRDefault="004A425C" w:rsidP="0053390A">
            <w:pPr>
              <w:pStyle w:val="TableParagraph"/>
              <w:spacing w:before="3" w:line="237" w:lineRule="auto"/>
              <w:ind w:left="173" w:right="240"/>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53" w:type="dxa"/>
            <w:tcBorders>
              <w:top w:val="single" w:sz="4" w:space="0" w:color="000000"/>
              <w:bottom w:val="single" w:sz="4" w:space="0" w:color="000000"/>
            </w:tcBorders>
          </w:tcPr>
          <w:p w14:paraId="2D17D23D" w14:textId="77777777" w:rsidR="004A425C" w:rsidRPr="00881DA5" w:rsidRDefault="004A425C" w:rsidP="0053390A">
            <w:pPr>
              <w:pStyle w:val="TableParagraph"/>
              <w:spacing w:line="240" w:lineRule="auto"/>
              <w:ind w:right="70"/>
              <w:jc w:val="center"/>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60" w:type="dxa"/>
            <w:tcBorders>
              <w:top w:val="single" w:sz="4" w:space="0" w:color="000000"/>
              <w:bottom w:val="single" w:sz="4" w:space="0" w:color="000000"/>
            </w:tcBorders>
          </w:tcPr>
          <w:p w14:paraId="05E92CE1" w14:textId="77777777" w:rsidR="004A425C" w:rsidRPr="00881DA5" w:rsidRDefault="004A425C" w:rsidP="0053390A">
            <w:pPr>
              <w:pStyle w:val="TableParagraph"/>
              <w:spacing w:before="3" w:line="237" w:lineRule="auto"/>
              <w:ind w:left="227" w:right="156"/>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910" w:type="dxa"/>
            <w:tcBorders>
              <w:top w:val="single" w:sz="4" w:space="0" w:color="000000"/>
              <w:bottom w:val="single" w:sz="4" w:space="0" w:color="000000"/>
            </w:tcBorders>
          </w:tcPr>
          <w:p w14:paraId="5D6B687D" w14:textId="77777777" w:rsidR="004A425C" w:rsidRPr="00881DA5" w:rsidRDefault="004A425C" w:rsidP="0053390A">
            <w:pPr>
              <w:pStyle w:val="TableParagraph"/>
              <w:spacing w:before="3" w:line="237" w:lineRule="auto"/>
              <w:ind w:left="157"/>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03" w:type="dxa"/>
            <w:tcBorders>
              <w:top w:val="single" w:sz="4" w:space="0" w:color="000000"/>
              <w:bottom w:val="single" w:sz="4" w:space="0" w:color="000000"/>
            </w:tcBorders>
          </w:tcPr>
          <w:p w14:paraId="7C945873" w14:textId="77777777" w:rsidR="004A425C" w:rsidRPr="00881DA5" w:rsidRDefault="004A425C" w:rsidP="0053390A">
            <w:pPr>
              <w:pStyle w:val="TableParagraph"/>
              <w:spacing w:line="206" w:lineRule="exact"/>
              <w:ind w:left="133"/>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62123A32" w14:textId="77777777" w:rsidR="004A425C" w:rsidRPr="00881DA5" w:rsidRDefault="004A425C" w:rsidP="0053390A">
            <w:pPr>
              <w:pStyle w:val="TableParagraph"/>
              <w:spacing w:before="0" w:line="206" w:lineRule="exact"/>
              <w:ind w:left="133"/>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727" w:type="dxa"/>
            <w:tcBorders>
              <w:top w:val="single" w:sz="4" w:space="0" w:color="000000"/>
              <w:bottom w:val="single" w:sz="4" w:space="0" w:color="000000"/>
            </w:tcBorders>
          </w:tcPr>
          <w:p w14:paraId="704F8B45" w14:textId="77777777" w:rsidR="004A425C" w:rsidRPr="00881DA5" w:rsidRDefault="004A425C" w:rsidP="0053390A">
            <w:pPr>
              <w:pStyle w:val="TableParagraph"/>
              <w:spacing w:before="3" w:line="237" w:lineRule="auto"/>
              <w:ind w:left="115" w:right="121"/>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37" w:type="dxa"/>
            <w:tcBorders>
              <w:top w:val="single" w:sz="4" w:space="0" w:color="000000"/>
              <w:bottom w:val="single" w:sz="4" w:space="0" w:color="000000"/>
            </w:tcBorders>
          </w:tcPr>
          <w:p w14:paraId="369EC09E" w14:textId="77777777" w:rsidR="004A425C" w:rsidRPr="00881DA5" w:rsidRDefault="004A425C" w:rsidP="0053390A">
            <w:pPr>
              <w:pStyle w:val="TableParagraph"/>
              <w:spacing w:before="3" w:line="237" w:lineRule="auto"/>
              <w:ind w:left="128" w:right="124"/>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922" w:type="dxa"/>
            <w:tcBorders>
              <w:top w:val="single" w:sz="4" w:space="0" w:color="000000"/>
              <w:bottom w:val="single" w:sz="4" w:space="0" w:color="000000"/>
            </w:tcBorders>
          </w:tcPr>
          <w:p w14:paraId="03502C44" w14:textId="77777777" w:rsidR="004A425C" w:rsidRPr="00881DA5" w:rsidRDefault="004A425C" w:rsidP="0053390A">
            <w:pPr>
              <w:pStyle w:val="TableParagraph"/>
              <w:spacing w:line="240" w:lineRule="auto"/>
              <w:ind w:left="126"/>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w:t>
            </w:r>
            <w:r w:rsidRPr="00881DA5">
              <w:rPr>
                <w:rFonts w:ascii="Times New Roman" w:hAnsi="Times New Roman" w:cs="Times New Roman"/>
                <w:b/>
                <w:spacing w:val="-10"/>
                <w:sz w:val="18"/>
                <w:szCs w:val="18"/>
              </w:rPr>
              <w:t>K</w:t>
            </w:r>
          </w:p>
        </w:tc>
        <w:tc>
          <w:tcPr>
            <w:tcW w:w="1002" w:type="dxa"/>
            <w:tcBorders>
              <w:top w:val="single" w:sz="4" w:space="0" w:color="000000"/>
              <w:bottom w:val="single" w:sz="4" w:space="0" w:color="000000"/>
            </w:tcBorders>
          </w:tcPr>
          <w:p w14:paraId="35BEEF64" w14:textId="77777777" w:rsidR="004A425C" w:rsidRPr="00881DA5" w:rsidRDefault="004A425C" w:rsidP="0053390A">
            <w:pPr>
              <w:pStyle w:val="TableParagraph"/>
              <w:spacing w:line="240" w:lineRule="auto"/>
              <w:ind w:left="134"/>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Na</w:t>
            </w:r>
          </w:p>
        </w:tc>
        <w:tc>
          <w:tcPr>
            <w:tcW w:w="895" w:type="dxa"/>
            <w:tcBorders>
              <w:top w:val="single" w:sz="4" w:space="0" w:color="000000"/>
              <w:bottom w:val="single" w:sz="4" w:space="0" w:color="000000"/>
            </w:tcBorders>
          </w:tcPr>
          <w:p w14:paraId="78F29C21" w14:textId="77777777" w:rsidR="004A425C" w:rsidRPr="00881DA5" w:rsidRDefault="004A425C" w:rsidP="0053390A">
            <w:pPr>
              <w:pStyle w:val="TableParagraph"/>
              <w:spacing w:before="3" w:line="237" w:lineRule="auto"/>
              <w:ind w:left="108" w:right="18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887" w:type="dxa"/>
            <w:tcBorders>
              <w:top w:val="single" w:sz="4" w:space="0" w:color="000000"/>
              <w:bottom w:val="single" w:sz="4" w:space="0" w:color="000000"/>
            </w:tcBorders>
          </w:tcPr>
          <w:p w14:paraId="0E5C95CD" w14:textId="77777777" w:rsidR="004A425C" w:rsidRPr="00881DA5" w:rsidRDefault="004A425C" w:rsidP="0053390A">
            <w:pPr>
              <w:pStyle w:val="TableParagraph"/>
              <w:spacing w:line="240" w:lineRule="auto"/>
              <w:ind w:left="188"/>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935" w:type="dxa"/>
            <w:tcBorders>
              <w:top w:val="single" w:sz="4" w:space="0" w:color="000000"/>
              <w:bottom w:val="single" w:sz="4" w:space="0" w:color="000000"/>
            </w:tcBorders>
          </w:tcPr>
          <w:p w14:paraId="10EB9E09" w14:textId="77777777" w:rsidR="004A425C" w:rsidRPr="00881DA5" w:rsidRDefault="004A425C" w:rsidP="0053390A">
            <w:pPr>
              <w:pStyle w:val="TableParagraph"/>
              <w:spacing w:before="3" w:line="237" w:lineRule="auto"/>
              <w:ind w:left="201" w:right="449"/>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2401FDBE" w14:textId="77777777" w:rsidTr="0053390A">
        <w:trPr>
          <w:trHeight w:val="205"/>
        </w:trPr>
        <w:tc>
          <w:tcPr>
            <w:tcW w:w="1176" w:type="dxa"/>
            <w:tcBorders>
              <w:top w:val="single" w:sz="4" w:space="0" w:color="000000"/>
              <w:bottom w:val="single" w:sz="4" w:space="0" w:color="000000"/>
            </w:tcBorders>
          </w:tcPr>
          <w:p w14:paraId="24D8EDBD"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1</w:t>
            </w:r>
          </w:p>
        </w:tc>
        <w:tc>
          <w:tcPr>
            <w:tcW w:w="833" w:type="dxa"/>
            <w:tcBorders>
              <w:top w:val="single" w:sz="4" w:space="0" w:color="000000"/>
              <w:bottom w:val="single" w:sz="4" w:space="0" w:color="000000"/>
            </w:tcBorders>
          </w:tcPr>
          <w:p w14:paraId="3125429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8" w:type="dxa"/>
            <w:tcBorders>
              <w:top w:val="single" w:sz="4" w:space="0" w:color="000000"/>
              <w:bottom w:val="single" w:sz="4" w:space="0" w:color="000000"/>
            </w:tcBorders>
          </w:tcPr>
          <w:p w14:paraId="7D77F63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56" w:type="dxa"/>
            <w:tcBorders>
              <w:top w:val="single" w:sz="4" w:space="0" w:color="000000"/>
              <w:bottom w:val="single" w:sz="4" w:space="0" w:color="000000"/>
            </w:tcBorders>
          </w:tcPr>
          <w:p w14:paraId="7E2D7CA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32135F5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3" w:type="dxa"/>
            <w:tcBorders>
              <w:top w:val="single" w:sz="4" w:space="0" w:color="000000"/>
              <w:bottom w:val="single" w:sz="4" w:space="0" w:color="000000"/>
            </w:tcBorders>
          </w:tcPr>
          <w:p w14:paraId="2C3D7CA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4DE2CEC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1124960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439C07D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53E5D4F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3328E0D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4246D71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32B6B3F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2624164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5177771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6F1F6F6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1ACD13E4" w14:textId="77777777" w:rsidTr="0053390A">
        <w:trPr>
          <w:trHeight w:val="210"/>
        </w:trPr>
        <w:tc>
          <w:tcPr>
            <w:tcW w:w="1176" w:type="dxa"/>
            <w:tcBorders>
              <w:top w:val="single" w:sz="4" w:space="0" w:color="000000"/>
              <w:bottom w:val="single" w:sz="4" w:space="0" w:color="000000"/>
            </w:tcBorders>
          </w:tcPr>
          <w:p w14:paraId="7B701964"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833" w:type="dxa"/>
            <w:tcBorders>
              <w:top w:val="single" w:sz="4" w:space="0" w:color="000000"/>
              <w:bottom w:val="single" w:sz="4" w:space="0" w:color="000000"/>
            </w:tcBorders>
          </w:tcPr>
          <w:p w14:paraId="168B1A73"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14</w:t>
            </w:r>
          </w:p>
        </w:tc>
        <w:tc>
          <w:tcPr>
            <w:tcW w:w="698" w:type="dxa"/>
            <w:tcBorders>
              <w:top w:val="single" w:sz="4" w:space="0" w:color="000000"/>
              <w:bottom w:val="single" w:sz="4" w:space="0" w:color="000000"/>
            </w:tcBorders>
          </w:tcPr>
          <w:p w14:paraId="718270D6"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89.00</w:t>
            </w:r>
          </w:p>
        </w:tc>
        <w:tc>
          <w:tcPr>
            <w:tcW w:w="756" w:type="dxa"/>
            <w:tcBorders>
              <w:top w:val="single" w:sz="4" w:space="0" w:color="000000"/>
              <w:bottom w:val="single" w:sz="4" w:space="0" w:color="000000"/>
            </w:tcBorders>
          </w:tcPr>
          <w:p w14:paraId="342FB163" w14:textId="77777777" w:rsidR="004A425C" w:rsidRPr="00881DA5" w:rsidRDefault="004A425C" w:rsidP="0053390A">
            <w:pPr>
              <w:pStyle w:val="TableParagraph"/>
              <w:spacing w:line="189" w:lineRule="exact"/>
              <w:ind w:right="145"/>
              <w:jc w:val="center"/>
              <w:rPr>
                <w:rFonts w:ascii="Times New Roman" w:hAnsi="Times New Roman" w:cs="Times New Roman"/>
                <w:sz w:val="18"/>
                <w:szCs w:val="18"/>
              </w:rPr>
            </w:pPr>
            <w:r w:rsidRPr="00881DA5">
              <w:rPr>
                <w:rFonts w:ascii="Times New Roman" w:hAnsi="Times New Roman" w:cs="Times New Roman"/>
                <w:spacing w:val="-4"/>
                <w:sz w:val="18"/>
                <w:szCs w:val="18"/>
              </w:rPr>
              <w:t>5.00</w:t>
            </w:r>
          </w:p>
        </w:tc>
        <w:tc>
          <w:tcPr>
            <w:tcW w:w="798" w:type="dxa"/>
            <w:tcBorders>
              <w:top w:val="single" w:sz="4" w:space="0" w:color="000000"/>
              <w:bottom w:val="single" w:sz="4" w:space="0" w:color="000000"/>
            </w:tcBorders>
          </w:tcPr>
          <w:p w14:paraId="24B4EF52" w14:textId="77777777" w:rsidR="004A425C" w:rsidRPr="00881DA5" w:rsidRDefault="004A425C" w:rsidP="0053390A">
            <w:pPr>
              <w:pStyle w:val="TableParagraph"/>
              <w:spacing w:line="189" w:lineRule="exact"/>
              <w:ind w:right="99"/>
              <w:jc w:val="center"/>
              <w:rPr>
                <w:rFonts w:ascii="Times New Roman" w:hAnsi="Times New Roman" w:cs="Times New Roman"/>
                <w:sz w:val="18"/>
                <w:szCs w:val="18"/>
              </w:rPr>
            </w:pPr>
            <w:r w:rsidRPr="00881DA5">
              <w:rPr>
                <w:rFonts w:ascii="Times New Roman" w:hAnsi="Times New Roman" w:cs="Times New Roman"/>
                <w:spacing w:val="-4"/>
                <w:sz w:val="18"/>
                <w:szCs w:val="18"/>
              </w:rPr>
              <w:t>6.00</w:t>
            </w:r>
          </w:p>
        </w:tc>
        <w:tc>
          <w:tcPr>
            <w:tcW w:w="653" w:type="dxa"/>
            <w:tcBorders>
              <w:top w:val="single" w:sz="4" w:space="0" w:color="000000"/>
              <w:bottom w:val="single" w:sz="4" w:space="0" w:color="000000"/>
            </w:tcBorders>
          </w:tcPr>
          <w:p w14:paraId="4C4DD3C9" w14:textId="77777777" w:rsidR="004A425C" w:rsidRPr="00881DA5" w:rsidRDefault="004A425C" w:rsidP="0053390A">
            <w:pPr>
              <w:pStyle w:val="TableParagraph"/>
              <w:spacing w:line="189" w:lineRule="exact"/>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5.7</w:t>
            </w:r>
          </w:p>
        </w:tc>
        <w:tc>
          <w:tcPr>
            <w:tcW w:w="960" w:type="dxa"/>
            <w:tcBorders>
              <w:top w:val="single" w:sz="4" w:space="0" w:color="000000"/>
              <w:bottom w:val="single" w:sz="4" w:space="0" w:color="000000"/>
            </w:tcBorders>
          </w:tcPr>
          <w:p w14:paraId="60C2AC4C"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10" w:type="dxa"/>
            <w:tcBorders>
              <w:top w:val="single" w:sz="4" w:space="0" w:color="000000"/>
              <w:bottom w:val="single" w:sz="4" w:space="0" w:color="000000"/>
            </w:tcBorders>
          </w:tcPr>
          <w:p w14:paraId="2758B721"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0.13</w:t>
            </w:r>
          </w:p>
        </w:tc>
        <w:tc>
          <w:tcPr>
            <w:tcW w:w="903" w:type="dxa"/>
            <w:tcBorders>
              <w:top w:val="single" w:sz="4" w:space="0" w:color="000000"/>
              <w:bottom w:val="single" w:sz="4" w:space="0" w:color="000000"/>
            </w:tcBorders>
          </w:tcPr>
          <w:p w14:paraId="11762676"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8.8</w:t>
            </w:r>
          </w:p>
        </w:tc>
        <w:tc>
          <w:tcPr>
            <w:tcW w:w="727" w:type="dxa"/>
            <w:tcBorders>
              <w:top w:val="single" w:sz="4" w:space="0" w:color="000000"/>
              <w:bottom w:val="single" w:sz="4" w:space="0" w:color="000000"/>
            </w:tcBorders>
          </w:tcPr>
          <w:p w14:paraId="7CAE3C8E"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5"/>
                <w:sz w:val="18"/>
                <w:szCs w:val="18"/>
              </w:rPr>
              <w:t>8.0</w:t>
            </w:r>
          </w:p>
        </w:tc>
        <w:tc>
          <w:tcPr>
            <w:tcW w:w="637" w:type="dxa"/>
            <w:tcBorders>
              <w:top w:val="single" w:sz="4" w:space="0" w:color="000000"/>
              <w:bottom w:val="single" w:sz="4" w:space="0" w:color="000000"/>
            </w:tcBorders>
          </w:tcPr>
          <w:p w14:paraId="4355FC90"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922" w:type="dxa"/>
            <w:tcBorders>
              <w:top w:val="single" w:sz="4" w:space="0" w:color="000000"/>
              <w:bottom w:val="single" w:sz="4" w:space="0" w:color="000000"/>
            </w:tcBorders>
          </w:tcPr>
          <w:p w14:paraId="54C6E638"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0.21</w:t>
            </w:r>
          </w:p>
        </w:tc>
        <w:tc>
          <w:tcPr>
            <w:tcW w:w="1002" w:type="dxa"/>
            <w:tcBorders>
              <w:top w:val="single" w:sz="4" w:space="0" w:color="000000"/>
              <w:bottom w:val="single" w:sz="4" w:space="0" w:color="000000"/>
            </w:tcBorders>
          </w:tcPr>
          <w:p w14:paraId="6D7ADE3D"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1DACB995"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887" w:type="dxa"/>
            <w:tcBorders>
              <w:top w:val="single" w:sz="4" w:space="0" w:color="000000"/>
              <w:bottom w:val="single" w:sz="4" w:space="0" w:color="000000"/>
            </w:tcBorders>
          </w:tcPr>
          <w:p w14:paraId="06584081"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20.6</w:t>
            </w:r>
          </w:p>
        </w:tc>
        <w:tc>
          <w:tcPr>
            <w:tcW w:w="935" w:type="dxa"/>
            <w:tcBorders>
              <w:top w:val="single" w:sz="4" w:space="0" w:color="000000"/>
              <w:bottom w:val="single" w:sz="4" w:space="0" w:color="000000"/>
            </w:tcBorders>
          </w:tcPr>
          <w:p w14:paraId="02AF5142"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11.0</w:t>
            </w:r>
          </w:p>
        </w:tc>
      </w:tr>
      <w:tr w:rsidR="004A425C" w:rsidRPr="00881DA5" w14:paraId="51E9F068" w14:textId="77777777" w:rsidTr="0053390A">
        <w:trPr>
          <w:trHeight w:val="205"/>
        </w:trPr>
        <w:tc>
          <w:tcPr>
            <w:tcW w:w="1176" w:type="dxa"/>
            <w:tcBorders>
              <w:top w:val="single" w:sz="4" w:space="0" w:color="000000"/>
              <w:bottom w:val="single" w:sz="4" w:space="0" w:color="000000"/>
            </w:tcBorders>
          </w:tcPr>
          <w:p w14:paraId="4880CD2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833" w:type="dxa"/>
            <w:tcBorders>
              <w:top w:val="single" w:sz="4" w:space="0" w:color="000000"/>
              <w:bottom w:val="single" w:sz="4" w:space="0" w:color="000000"/>
            </w:tcBorders>
          </w:tcPr>
          <w:p w14:paraId="104BFC6F"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14-</w:t>
            </w:r>
            <w:r w:rsidRPr="00881DA5">
              <w:rPr>
                <w:rFonts w:ascii="Times New Roman" w:hAnsi="Times New Roman" w:cs="Times New Roman"/>
                <w:spacing w:val="-7"/>
                <w:sz w:val="18"/>
                <w:szCs w:val="18"/>
              </w:rPr>
              <w:t>30</w:t>
            </w:r>
          </w:p>
        </w:tc>
        <w:tc>
          <w:tcPr>
            <w:tcW w:w="698" w:type="dxa"/>
            <w:tcBorders>
              <w:top w:val="single" w:sz="4" w:space="0" w:color="000000"/>
              <w:bottom w:val="single" w:sz="4" w:space="0" w:color="000000"/>
            </w:tcBorders>
          </w:tcPr>
          <w:p w14:paraId="4E1FF3EF"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71.00</w:t>
            </w:r>
          </w:p>
        </w:tc>
        <w:tc>
          <w:tcPr>
            <w:tcW w:w="756" w:type="dxa"/>
            <w:tcBorders>
              <w:top w:val="single" w:sz="4" w:space="0" w:color="000000"/>
              <w:bottom w:val="single" w:sz="4" w:space="0" w:color="000000"/>
            </w:tcBorders>
          </w:tcPr>
          <w:p w14:paraId="3ADDE7D9" w14:textId="77777777" w:rsidR="004A425C" w:rsidRPr="00881DA5" w:rsidRDefault="004A425C" w:rsidP="0053390A">
            <w:pPr>
              <w:pStyle w:val="TableParagraph"/>
              <w:ind w:left="100" w:right="145"/>
              <w:jc w:val="center"/>
              <w:rPr>
                <w:rFonts w:ascii="Times New Roman" w:hAnsi="Times New Roman" w:cs="Times New Roman"/>
                <w:sz w:val="18"/>
                <w:szCs w:val="18"/>
              </w:rPr>
            </w:pPr>
            <w:r w:rsidRPr="00881DA5">
              <w:rPr>
                <w:rFonts w:ascii="Times New Roman" w:hAnsi="Times New Roman" w:cs="Times New Roman"/>
                <w:spacing w:val="-2"/>
                <w:sz w:val="18"/>
                <w:szCs w:val="18"/>
              </w:rPr>
              <w:t>11.00</w:t>
            </w:r>
          </w:p>
        </w:tc>
        <w:tc>
          <w:tcPr>
            <w:tcW w:w="798" w:type="dxa"/>
            <w:tcBorders>
              <w:top w:val="single" w:sz="4" w:space="0" w:color="000000"/>
              <w:bottom w:val="single" w:sz="4" w:space="0" w:color="000000"/>
            </w:tcBorders>
          </w:tcPr>
          <w:p w14:paraId="6E14495E" w14:textId="77777777" w:rsidR="004A425C" w:rsidRPr="00881DA5" w:rsidRDefault="004A425C" w:rsidP="0053390A">
            <w:pPr>
              <w:pStyle w:val="TableParagraph"/>
              <w:ind w:left="98" w:right="99"/>
              <w:jc w:val="center"/>
              <w:rPr>
                <w:rFonts w:ascii="Times New Roman" w:hAnsi="Times New Roman" w:cs="Times New Roman"/>
                <w:sz w:val="18"/>
                <w:szCs w:val="18"/>
              </w:rPr>
            </w:pPr>
            <w:r w:rsidRPr="00881DA5">
              <w:rPr>
                <w:rFonts w:ascii="Times New Roman" w:hAnsi="Times New Roman" w:cs="Times New Roman"/>
                <w:spacing w:val="-2"/>
                <w:sz w:val="18"/>
                <w:szCs w:val="18"/>
              </w:rPr>
              <w:t>18.00</w:t>
            </w:r>
          </w:p>
        </w:tc>
        <w:tc>
          <w:tcPr>
            <w:tcW w:w="653" w:type="dxa"/>
            <w:tcBorders>
              <w:top w:val="single" w:sz="4" w:space="0" w:color="000000"/>
              <w:bottom w:val="single" w:sz="4" w:space="0" w:color="000000"/>
            </w:tcBorders>
          </w:tcPr>
          <w:p w14:paraId="1B4F9DAD" w14:textId="77777777" w:rsidR="004A425C" w:rsidRPr="00881DA5" w:rsidRDefault="004A425C" w:rsidP="0053390A">
            <w:pPr>
              <w:pStyle w:val="TableParagraph"/>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5.6</w:t>
            </w:r>
          </w:p>
        </w:tc>
        <w:tc>
          <w:tcPr>
            <w:tcW w:w="960" w:type="dxa"/>
            <w:tcBorders>
              <w:top w:val="single" w:sz="4" w:space="0" w:color="000000"/>
              <w:bottom w:val="single" w:sz="4" w:space="0" w:color="000000"/>
            </w:tcBorders>
          </w:tcPr>
          <w:p w14:paraId="5860B982"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910" w:type="dxa"/>
            <w:tcBorders>
              <w:top w:val="single" w:sz="4" w:space="0" w:color="000000"/>
              <w:bottom w:val="single" w:sz="4" w:space="0" w:color="000000"/>
            </w:tcBorders>
          </w:tcPr>
          <w:p w14:paraId="11B98AE5"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03" w:type="dxa"/>
            <w:tcBorders>
              <w:top w:val="single" w:sz="4" w:space="0" w:color="000000"/>
              <w:bottom w:val="single" w:sz="4" w:space="0" w:color="000000"/>
            </w:tcBorders>
          </w:tcPr>
          <w:p w14:paraId="16121E6E"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26.7</w:t>
            </w:r>
          </w:p>
        </w:tc>
        <w:tc>
          <w:tcPr>
            <w:tcW w:w="727" w:type="dxa"/>
            <w:tcBorders>
              <w:top w:val="single" w:sz="4" w:space="0" w:color="000000"/>
              <w:bottom w:val="single" w:sz="4" w:space="0" w:color="000000"/>
            </w:tcBorders>
          </w:tcPr>
          <w:p w14:paraId="50260E05"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37" w:type="dxa"/>
            <w:tcBorders>
              <w:top w:val="single" w:sz="4" w:space="0" w:color="000000"/>
              <w:bottom w:val="single" w:sz="4" w:space="0" w:color="000000"/>
            </w:tcBorders>
          </w:tcPr>
          <w:p w14:paraId="5EF4A829"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922" w:type="dxa"/>
            <w:tcBorders>
              <w:top w:val="single" w:sz="4" w:space="0" w:color="000000"/>
              <w:bottom w:val="single" w:sz="4" w:space="0" w:color="000000"/>
            </w:tcBorders>
          </w:tcPr>
          <w:p w14:paraId="6AE41EA2"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1002" w:type="dxa"/>
            <w:tcBorders>
              <w:top w:val="single" w:sz="4" w:space="0" w:color="000000"/>
              <w:bottom w:val="single" w:sz="4" w:space="0" w:color="000000"/>
            </w:tcBorders>
          </w:tcPr>
          <w:p w14:paraId="4C7822B7"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5" w:type="dxa"/>
            <w:tcBorders>
              <w:top w:val="single" w:sz="4" w:space="0" w:color="000000"/>
              <w:bottom w:val="single" w:sz="4" w:space="0" w:color="000000"/>
            </w:tcBorders>
          </w:tcPr>
          <w:p w14:paraId="37D895AE"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6.4</w:t>
            </w:r>
          </w:p>
        </w:tc>
        <w:tc>
          <w:tcPr>
            <w:tcW w:w="887" w:type="dxa"/>
            <w:tcBorders>
              <w:top w:val="single" w:sz="4" w:space="0" w:color="000000"/>
              <w:bottom w:val="single" w:sz="4" w:space="0" w:color="000000"/>
            </w:tcBorders>
          </w:tcPr>
          <w:p w14:paraId="0AF30DD4"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16.2</w:t>
            </w:r>
          </w:p>
        </w:tc>
        <w:tc>
          <w:tcPr>
            <w:tcW w:w="935" w:type="dxa"/>
            <w:tcBorders>
              <w:top w:val="single" w:sz="4" w:space="0" w:color="000000"/>
              <w:bottom w:val="single" w:sz="4" w:space="0" w:color="000000"/>
            </w:tcBorders>
          </w:tcPr>
          <w:p w14:paraId="29663AC9"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5"/>
                <w:sz w:val="18"/>
                <w:szCs w:val="18"/>
              </w:rPr>
              <w:t>8.0</w:t>
            </w:r>
          </w:p>
        </w:tc>
      </w:tr>
      <w:tr w:rsidR="004A425C" w:rsidRPr="00881DA5" w14:paraId="3F2C2B7B" w14:textId="77777777" w:rsidTr="0053390A">
        <w:trPr>
          <w:trHeight w:val="205"/>
        </w:trPr>
        <w:tc>
          <w:tcPr>
            <w:tcW w:w="1176" w:type="dxa"/>
            <w:tcBorders>
              <w:top w:val="single" w:sz="4" w:space="0" w:color="000000"/>
              <w:bottom w:val="single" w:sz="4" w:space="0" w:color="000000"/>
            </w:tcBorders>
          </w:tcPr>
          <w:p w14:paraId="16B8B940"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833" w:type="dxa"/>
            <w:tcBorders>
              <w:top w:val="single" w:sz="4" w:space="0" w:color="000000"/>
              <w:bottom w:val="single" w:sz="4" w:space="0" w:color="000000"/>
            </w:tcBorders>
          </w:tcPr>
          <w:p w14:paraId="47A77C34"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30-</w:t>
            </w:r>
            <w:r w:rsidRPr="00881DA5">
              <w:rPr>
                <w:rFonts w:ascii="Times New Roman" w:hAnsi="Times New Roman" w:cs="Times New Roman"/>
                <w:spacing w:val="-5"/>
                <w:sz w:val="18"/>
                <w:szCs w:val="18"/>
              </w:rPr>
              <w:t>110</w:t>
            </w:r>
          </w:p>
        </w:tc>
        <w:tc>
          <w:tcPr>
            <w:tcW w:w="698" w:type="dxa"/>
            <w:tcBorders>
              <w:top w:val="single" w:sz="4" w:space="0" w:color="000000"/>
              <w:bottom w:val="single" w:sz="4" w:space="0" w:color="000000"/>
            </w:tcBorders>
          </w:tcPr>
          <w:p w14:paraId="7F54BA51"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67.00</w:t>
            </w:r>
          </w:p>
        </w:tc>
        <w:tc>
          <w:tcPr>
            <w:tcW w:w="756" w:type="dxa"/>
            <w:tcBorders>
              <w:top w:val="single" w:sz="4" w:space="0" w:color="000000"/>
              <w:bottom w:val="single" w:sz="4" w:space="0" w:color="000000"/>
            </w:tcBorders>
          </w:tcPr>
          <w:p w14:paraId="707CB70D" w14:textId="77777777" w:rsidR="004A425C" w:rsidRPr="00881DA5" w:rsidRDefault="004A425C" w:rsidP="0053390A">
            <w:pPr>
              <w:pStyle w:val="TableParagraph"/>
              <w:ind w:left="100" w:right="145"/>
              <w:jc w:val="center"/>
              <w:rPr>
                <w:rFonts w:ascii="Times New Roman" w:hAnsi="Times New Roman" w:cs="Times New Roman"/>
                <w:sz w:val="18"/>
                <w:szCs w:val="18"/>
              </w:rPr>
            </w:pPr>
            <w:r w:rsidRPr="00881DA5">
              <w:rPr>
                <w:rFonts w:ascii="Times New Roman" w:hAnsi="Times New Roman" w:cs="Times New Roman"/>
                <w:spacing w:val="-2"/>
                <w:sz w:val="18"/>
                <w:szCs w:val="18"/>
              </w:rPr>
              <w:t>11.00</w:t>
            </w:r>
          </w:p>
        </w:tc>
        <w:tc>
          <w:tcPr>
            <w:tcW w:w="798" w:type="dxa"/>
            <w:tcBorders>
              <w:top w:val="single" w:sz="4" w:space="0" w:color="000000"/>
              <w:bottom w:val="single" w:sz="4" w:space="0" w:color="000000"/>
            </w:tcBorders>
          </w:tcPr>
          <w:p w14:paraId="7B8750D9" w14:textId="77777777" w:rsidR="004A425C" w:rsidRPr="00881DA5" w:rsidRDefault="004A425C" w:rsidP="0053390A">
            <w:pPr>
              <w:pStyle w:val="TableParagraph"/>
              <w:ind w:left="98" w:right="99"/>
              <w:jc w:val="center"/>
              <w:rPr>
                <w:rFonts w:ascii="Times New Roman" w:hAnsi="Times New Roman" w:cs="Times New Roman"/>
                <w:sz w:val="18"/>
                <w:szCs w:val="18"/>
              </w:rPr>
            </w:pPr>
            <w:r w:rsidRPr="00881DA5">
              <w:rPr>
                <w:rFonts w:ascii="Times New Roman" w:hAnsi="Times New Roman" w:cs="Times New Roman"/>
                <w:spacing w:val="-2"/>
                <w:sz w:val="18"/>
                <w:szCs w:val="18"/>
              </w:rPr>
              <w:t>22.00</w:t>
            </w:r>
          </w:p>
        </w:tc>
        <w:tc>
          <w:tcPr>
            <w:tcW w:w="653" w:type="dxa"/>
            <w:tcBorders>
              <w:top w:val="single" w:sz="4" w:space="0" w:color="000000"/>
              <w:bottom w:val="single" w:sz="4" w:space="0" w:color="000000"/>
            </w:tcBorders>
          </w:tcPr>
          <w:p w14:paraId="1135A107" w14:textId="77777777" w:rsidR="004A425C" w:rsidRPr="00881DA5" w:rsidRDefault="004A425C" w:rsidP="0053390A">
            <w:pPr>
              <w:pStyle w:val="TableParagraph"/>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5.7</w:t>
            </w:r>
          </w:p>
        </w:tc>
        <w:tc>
          <w:tcPr>
            <w:tcW w:w="960" w:type="dxa"/>
            <w:tcBorders>
              <w:top w:val="single" w:sz="4" w:space="0" w:color="000000"/>
              <w:bottom w:val="single" w:sz="4" w:space="0" w:color="000000"/>
            </w:tcBorders>
          </w:tcPr>
          <w:p w14:paraId="516F3753"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910" w:type="dxa"/>
            <w:tcBorders>
              <w:top w:val="single" w:sz="4" w:space="0" w:color="000000"/>
              <w:bottom w:val="single" w:sz="4" w:space="0" w:color="000000"/>
            </w:tcBorders>
          </w:tcPr>
          <w:p w14:paraId="32AA4451"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3" w:type="dxa"/>
            <w:tcBorders>
              <w:top w:val="single" w:sz="4" w:space="0" w:color="000000"/>
              <w:bottom w:val="single" w:sz="4" w:space="0" w:color="000000"/>
            </w:tcBorders>
          </w:tcPr>
          <w:p w14:paraId="490BB71C"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0.3</w:t>
            </w:r>
          </w:p>
        </w:tc>
        <w:tc>
          <w:tcPr>
            <w:tcW w:w="727" w:type="dxa"/>
            <w:tcBorders>
              <w:top w:val="single" w:sz="4" w:space="0" w:color="000000"/>
              <w:bottom w:val="single" w:sz="4" w:space="0" w:color="000000"/>
            </w:tcBorders>
          </w:tcPr>
          <w:p w14:paraId="617C8549"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4.8</w:t>
            </w:r>
          </w:p>
        </w:tc>
        <w:tc>
          <w:tcPr>
            <w:tcW w:w="637" w:type="dxa"/>
            <w:tcBorders>
              <w:top w:val="single" w:sz="4" w:space="0" w:color="000000"/>
              <w:bottom w:val="single" w:sz="4" w:space="0" w:color="000000"/>
            </w:tcBorders>
          </w:tcPr>
          <w:p w14:paraId="011232BE"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922" w:type="dxa"/>
            <w:tcBorders>
              <w:top w:val="single" w:sz="4" w:space="0" w:color="000000"/>
              <w:bottom w:val="single" w:sz="4" w:space="0" w:color="000000"/>
            </w:tcBorders>
          </w:tcPr>
          <w:p w14:paraId="323141BF"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0.11</w:t>
            </w:r>
          </w:p>
        </w:tc>
        <w:tc>
          <w:tcPr>
            <w:tcW w:w="1002" w:type="dxa"/>
            <w:tcBorders>
              <w:top w:val="single" w:sz="4" w:space="0" w:color="000000"/>
              <w:bottom w:val="single" w:sz="4" w:space="0" w:color="000000"/>
            </w:tcBorders>
          </w:tcPr>
          <w:p w14:paraId="26B40200"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895" w:type="dxa"/>
            <w:tcBorders>
              <w:top w:val="single" w:sz="4" w:space="0" w:color="000000"/>
              <w:bottom w:val="single" w:sz="4" w:space="0" w:color="000000"/>
            </w:tcBorders>
          </w:tcPr>
          <w:p w14:paraId="62BD6F29"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887" w:type="dxa"/>
            <w:tcBorders>
              <w:top w:val="single" w:sz="4" w:space="0" w:color="000000"/>
              <w:bottom w:val="single" w:sz="4" w:space="0" w:color="000000"/>
            </w:tcBorders>
          </w:tcPr>
          <w:p w14:paraId="185E6016"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15.7</w:t>
            </w:r>
          </w:p>
        </w:tc>
        <w:tc>
          <w:tcPr>
            <w:tcW w:w="935" w:type="dxa"/>
            <w:tcBorders>
              <w:top w:val="single" w:sz="4" w:space="0" w:color="000000"/>
              <w:bottom w:val="single" w:sz="4" w:space="0" w:color="000000"/>
            </w:tcBorders>
          </w:tcPr>
          <w:p w14:paraId="7798E23D"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5"/>
                <w:sz w:val="18"/>
                <w:szCs w:val="18"/>
              </w:rPr>
              <w:t>7.0</w:t>
            </w:r>
          </w:p>
        </w:tc>
      </w:tr>
      <w:tr w:rsidR="004A425C" w:rsidRPr="00881DA5" w14:paraId="205B0CB9" w14:textId="77777777" w:rsidTr="0053390A">
        <w:trPr>
          <w:trHeight w:val="210"/>
        </w:trPr>
        <w:tc>
          <w:tcPr>
            <w:tcW w:w="1176" w:type="dxa"/>
            <w:tcBorders>
              <w:top w:val="single" w:sz="4" w:space="0" w:color="000000"/>
              <w:bottom w:val="single" w:sz="4" w:space="0" w:color="000000"/>
            </w:tcBorders>
          </w:tcPr>
          <w:p w14:paraId="1C8CE82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33" w:type="dxa"/>
            <w:tcBorders>
              <w:top w:val="single" w:sz="4" w:space="0" w:color="000000"/>
              <w:bottom w:val="single" w:sz="4" w:space="0" w:color="000000"/>
            </w:tcBorders>
          </w:tcPr>
          <w:p w14:paraId="64B1D05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8" w:type="dxa"/>
            <w:tcBorders>
              <w:top w:val="single" w:sz="4" w:space="0" w:color="000000"/>
              <w:bottom w:val="single" w:sz="4" w:space="0" w:color="000000"/>
            </w:tcBorders>
          </w:tcPr>
          <w:p w14:paraId="1491923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56" w:type="dxa"/>
            <w:tcBorders>
              <w:top w:val="single" w:sz="4" w:space="0" w:color="000000"/>
              <w:bottom w:val="single" w:sz="4" w:space="0" w:color="000000"/>
            </w:tcBorders>
          </w:tcPr>
          <w:p w14:paraId="2FA2F2D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194AF80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3" w:type="dxa"/>
            <w:tcBorders>
              <w:top w:val="single" w:sz="4" w:space="0" w:color="000000"/>
              <w:bottom w:val="single" w:sz="4" w:space="0" w:color="000000"/>
            </w:tcBorders>
          </w:tcPr>
          <w:p w14:paraId="6C1ACB4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5AF6859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3E6EECD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40817DF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42C9BEC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50A98B0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13483DA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5570FD0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6AA8414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53DCEFB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5DE474A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1EE18821" w14:textId="77777777" w:rsidTr="0053390A">
        <w:trPr>
          <w:trHeight w:val="205"/>
        </w:trPr>
        <w:tc>
          <w:tcPr>
            <w:tcW w:w="1176" w:type="dxa"/>
            <w:tcBorders>
              <w:top w:val="single" w:sz="4" w:space="0" w:color="000000"/>
              <w:bottom w:val="single" w:sz="4" w:space="0" w:color="000000"/>
            </w:tcBorders>
          </w:tcPr>
          <w:p w14:paraId="6003CC94"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2</w:t>
            </w:r>
          </w:p>
        </w:tc>
        <w:tc>
          <w:tcPr>
            <w:tcW w:w="833" w:type="dxa"/>
            <w:tcBorders>
              <w:top w:val="single" w:sz="4" w:space="0" w:color="000000"/>
              <w:bottom w:val="single" w:sz="4" w:space="0" w:color="000000"/>
            </w:tcBorders>
          </w:tcPr>
          <w:p w14:paraId="0CCC2C8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8" w:type="dxa"/>
            <w:tcBorders>
              <w:top w:val="single" w:sz="4" w:space="0" w:color="000000"/>
              <w:bottom w:val="single" w:sz="4" w:space="0" w:color="000000"/>
            </w:tcBorders>
          </w:tcPr>
          <w:p w14:paraId="0FD4D39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56" w:type="dxa"/>
            <w:tcBorders>
              <w:top w:val="single" w:sz="4" w:space="0" w:color="000000"/>
              <w:bottom w:val="single" w:sz="4" w:space="0" w:color="000000"/>
            </w:tcBorders>
          </w:tcPr>
          <w:p w14:paraId="72C6298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37354DC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3" w:type="dxa"/>
            <w:tcBorders>
              <w:top w:val="single" w:sz="4" w:space="0" w:color="000000"/>
              <w:bottom w:val="single" w:sz="4" w:space="0" w:color="000000"/>
            </w:tcBorders>
          </w:tcPr>
          <w:p w14:paraId="12F4DA3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5664B93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71232EA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6DC1A02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382A9A3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556B0EE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0728062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25816D5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714BCA7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03A4063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46900A2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31B87855" w14:textId="77777777" w:rsidTr="0053390A">
        <w:trPr>
          <w:trHeight w:val="210"/>
        </w:trPr>
        <w:tc>
          <w:tcPr>
            <w:tcW w:w="1176" w:type="dxa"/>
            <w:tcBorders>
              <w:top w:val="single" w:sz="4" w:space="0" w:color="000000"/>
              <w:bottom w:val="single" w:sz="4" w:space="0" w:color="000000"/>
            </w:tcBorders>
          </w:tcPr>
          <w:p w14:paraId="4D30224B"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833" w:type="dxa"/>
            <w:tcBorders>
              <w:top w:val="single" w:sz="4" w:space="0" w:color="000000"/>
              <w:bottom w:val="single" w:sz="4" w:space="0" w:color="000000"/>
            </w:tcBorders>
          </w:tcPr>
          <w:p w14:paraId="4AA07BF3"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13</w:t>
            </w:r>
          </w:p>
        </w:tc>
        <w:tc>
          <w:tcPr>
            <w:tcW w:w="698" w:type="dxa"/>
            <w:tcBorders>
              <w:top w:val="single" w:sz="4" w:space="0" w:color="000000"/>
              <w:bottom w:val="single" w:sz="4" w:space="0" w:color="000000"/>
            </w:tcBorders>
          </w:tcPr>
          <w:p w14:paraId="09BFF7EA"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87.00</w:t>
            </w:r>
          </w:p>
        </w:tc>
        <w:tc>
          <w:tcPr>
            <w:tcW w:w="756" w:type="dxa"/>
            <w:tcBorders>
              <w:top w:val="single" w:sz="4" w:space="0" w:color="000000"/>
              <w:bottom w:val="single" w:sz="4" w:space="0" w:color="000000"/>
            </w:tcBorders>
          </w:tcPr>
          <w:p w14:paraId="24968F4C" w14:textId="77777777" w:rsidR="004A425C" w:rsidRPr="00881DA5" w:rsidRDefault="004A425C" w:rsidP="0053390A">
            <w:pPr>
              <w:pStyle w:val="TableParagraph"/>
              <w:spacing w:line="189" w:lineRule="exact"/>
              <w:ind w:right="145"/>
              <w:jc w:val="center"/>
              <w:rPr>
                <w:rFonts w:ascii="Times New Roman" w:hAnsi="Times New Roman" w:cs="Times New Roman"/>
                <w:sz w:val="18"/>
                <w:szCs w:val="18"/>
              </w:rPr>
            </w:pPr>
            <w:r w:rsidRPr="00881DA5">
              <w:rPr>
                <w:rFonts w:ascii="Times New Roman" w:hAnsi="Times New Roman" w:cs="Times New Roman"/>
                <w:spacing w:val="-4"/>
                <w:sz w:val="18"/>
                <w:szCs w:val="18"/>
              </w:rPr>
              <w:t>7.00</w:t>
            </w:r>
          </w:p>
        </w:tc>
        <w:tc>
          <w:tcPr>
            <w:tcW w:w="798" w:type="dxa"/>
            <w:tcBorders>
              <w:top w:val="single" w:sz="4" w:space="0" w:color="000000"/>
              <w:bottom w:val="single" w:sz="4" w:space="0" w:color="000000"/>
            </w:tcBorders>
          </w:tcPr>
          <w:p w14:paraId="3F040E6E" w14:textId="77777777" w:rsidR="004A425C" w:rsidRPr="00881DA5" w:rsidRDefault="004A425C" w:rsidP="0053390A">
            <w:pPr>
              <w:pStyle w:val="TableParagraph"/>
              <w:spacing w:line="189" w:lineRule="exact"/>
              <w:ind w:right="99"/>
              <w:jc w:val="center"/>
              <w:rPr>
                <w:rFonts w:ascii="Times New Roman" w:hAnsi="Times New Roman" w:cs="Times New Roman"/>
                <w:sz w:val="18"/>
                <w:szCs w:val="18"/>
              </w:rPr>
            </w:pPr>
            <w:r w:rsidRPr="00881DA5">
              <w:rPr>
                <w:rFonts w:ascii="Times New Roman" w:hAnsi="Times New Roman" w:cs="Times New Roman"/>
                <w:spacing w:val="-4"/>
                <w:sz w:val="18"/>
                <w:szCs w:val="18"/>
              </w:rPr>
              <w:t>6.00</w:t>
            </w:r>
          </w:p>
        </w:tc>
        <w:tc>
          <w:tcPr>
            <w:tcW w:w="653" w:type="dxa"/>
            <w:tcBorders>
              <w:top w:val="single" w:sz="4" w:space="0" w:color="000000"/>
              <w:bottom w:val="single" w:sz="4" w:space="0" w:color="000000"/>
            </w:tcBorders>
          </w:tcPr>
          <w:p w14:paraId="19AA782A" w14:textId="77777777" w:rsidR="004A425C" w:rsidRPr="00881DA5" w:rsidRDefault="004A425C" w:rsidP="0053390A">
            <w:pPr>
              <w:pStyle w:val="TableParagraph"/>
              <w:spacing w:line="189" w:lineRule="exact"/>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6.1</w:t>
            </w:r>
          </w:p>
        </w:tc>
        <w:tc>
          <w:tcPr>
            <w:tcW w:w="960" w:type="dxa"/>
            <w:tcBorders>
              <w:top w:val="single" w:sz="4" w:space="0" w:color="000000"/>
              <w:bottom w:val="single" w:sz="4" w:space="0" w:color="000000"/>
            </w:tcBorders>
          </w:tcPr>
          <w:p w14:paraId="3BD0B3CE"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10" w:type="dxa"/>
            <w:tcBorders>
              <w:top w:val="single" w:sz="4" w:space="0" w:color="000000"/>
              <w:bottom w:val="single" w:sz="4" w:space="0" w:color="000000"/>
            </w:tcBorders>
          </w:tcPr>
          <w:p w14:paraId="508EC9CA"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0.13</w:t>
            </w:r>
          </w:p>
        </w:tc>
        <w:tc>
          <w:tcPr>
            <w:tcW w:w="903" w:type="dxa"/>
            <w:tcBorders>
              <w:top w:val="single" w:sz="4" w:space="0" w:color="000000"/>
              <w:bottom w:val="single" w:sz="4" w:space="0" w:color="000000"/>
            </w:tcBorders>
          </w:tcPr>
          <w:p w14:paraId="10E03010"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4"/>
                <w:sz w:val="18"/>
                <w:szCs w:val="18"/>
              </w:rPr>
              <w:t>30.7</w:t>
            </w:r>
          </w:p>
        </w:tc>
        <w:tc>
          <w:tcPr>
            <w:tcW w:w="727" w:type="dxa"/>
            <w:tcBorders>
              <w:top w:val="single" w:sz="4" w:space="0" w:color="000000"/>
              <w:bottom w:val="single" w:sz="4" w:space="0" w:color="000000"/>
            </w:tcBorders>
          </w:tcPr>
          <w:p w14:paraId="03A09BF3"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5"/>
                <w:sz w:val="18"/>
                <w:szCs w:val="18"/>
              </w:rPr>
              <w:t>9.2</w:t>
            </w:r>
          </w:p>
        </w:tc>
        <w:tc>
          <w:tcPr>
            <w:tcW w:w="637" w:type="dxa"/>
            <w:tcBorders>
              <w:top w:val="single" w:sz="4" w:space="0" w:color="000000"/>
              <w:bottom w:val="single" w:sz="4" w:space="0" w:color="000000"/>
            </w:tcBorders>
          </w:tcPr>
          <w:p w14:paraId="438B6D5A"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3.1</w:t>
            </w:r>
          </w:p>
        </w:tc>
        <w:tc>
          <w:tcPr>
            <w:tcW w:w="922" w:type="dxa"/>
            <w:tcBorders>
              <w:top w:val="single" w:sz="4" w:space="0" w:color="000000"/>
              <w:bottom w:val="single" w:sz="4" w:space="0" w:color="000000"/>
            </w:tcBorders>
          </w:tcPr>
          <w:p w14:paraId="56EEF8C0"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0.24</w:t>
            </w:r>
          </w:p>
        </w:tc>
        <w:tc>
          <w:tcPr>
            <w:tcW w:w="1002" w:type="dxa"/>
            <w:tcBorders>
              <w:top w:val="single" w:sz="4" w:space="0" w:color="000000"/>
              <w:bottom w:val="single" w:sz="4" w:space="0" w:color="000000"/>
            </w:tcBorders>
          </w:tcPr>
          <w:p w14:paraId="28C9BC89"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5E52A4FE"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87" w:type="dxa"/>
            <w:tcBorders>
              <w:top w:val="single" w:sz="4" w:space="0" w:color="000000"/>
              <w:bottom w:val="single" w:sz="4" w:space="0" w:color="000000"/>
            </w:tcBorders>
          </w:tcPr>
          <w:p w14:paraId="23907A38"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15.5</w:t>
            </w:r>
          </w:p>
        </w:tc>
        <w:tc>
          <w:tcPr>
            <w:tcW w:w="935" w:type="dxa"/>
            <w:tcBorders>
              <w:top w:val="single" w:sz="4" w:space="0" w:color="000000"/>
              <w:bottom w:val="single" w:sz="4" w:space="0" w:color="000000"/>
            </w:tcBorders>
          </w:tcPr>
          <w:p w14:paraId="78AD76EE"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13.0</w:t>
            </w:r>
          </w:p>
        </w:tc>
      </w:tr>
    </w:tbl>
    <w:p w14:paraId="0CED0FB3" w14:textId="77777777" w:rsidR="004A425C" w:rsidRPr="003465D5" w:rsidRDefault="004A425C" w:rsidP="004A425C">
      <w:pPr>
        <w:pStyle w:val="TableParagraph"/>
        <w:spacing w:line="189" w:lineRule="exact"/>
        <w:rPr>
          <w:rFonts w:ascii="Times New Roman" w:hAnsi="Times New Roman" w:cs="Times New Roman"/>
          <w:sz w:val="24"/>
          <w:szCs w:val="24"/>
        </w:rPr>
        <w:sectPr w:rsidR="004A425C" w:rsidRPr="003465D5" w:rsidSect="008263A0">
          <w:pgSz w:w="16840" w:h="11910" w:orient="landscape"/>
          <w:pgMar w:top="1627" w:right="1555" w:bottom="1267" w:left="1555" w:header="1440" w:footer="1066" w:gutter="0"/>
          <w:cols w:space="720"/>
          <w:docGrid w:linePitch="299"/>
        </w:sectPr>
      </w:pPr>
    </w:p>
    <w:p w14:paraId="7D80100E" w14:textId="14132BAA" w:rsidR="004A425C" w:rsidRPr="003465D5" w:rsidRDefault="004A425C" w:rsidP="004A425C">
      <w:pPr>
        <w:pStyle w:val="BodyText"/>
        <w:spacing w:before="156"/>
        <w:ind w:left="0"/>
        <w:jc w:val="left"/>
        <w:rPr>
          <w:rFonts w:ascii="Times New Roman" w:hAnsi="Times New Roman" w:cs="Times New Roman"/>
          <w:b/>
          <w:sz w:val="24"/>
          <w:szCs w:val="24"/>
        </w:rPr>
      </w:pPr>
    </w:p>
    <w:tbl>
      <w:tblPr>
        <w:tblW w:w="0" w:type="auto"/>
        <w:tblInd w:w="-180" w:type="dxa"/>
        <w:tblLayout w:type="fixed"/>
        <w:tblCellMar>
          <w:left w:w="0" w:type="dxa"/>
          <w:right w:w="0" w:type="dxa"/>
        </w:tblCellMar>
        <w:tblLook w:val="01E0" w:firstRow="1" w:lastRow="1" w:firstColumn="1" w:lastColumn="1" w:noHBand="0" w:noVBand="0"/>
      </w:tblPr>
      <w:tblGrid>
        <w:gridCol w:w="1350"/>
        <w:gridCol w:w="990"/>
        <w:gridCol w:w="560"/>
        <w:gridCol w:w="806"/>
        <w:gridCol w:w="798"/>
        <w:gridCol w:w="603"/>
        <w:gridCol w:w="960"/>
        <w:gridCol w:w="910"/>
        <w:gridCol w:w="903"/>
        <w:gridCol w:w="727"/>
        <w:gridCol w:w="637"/>
        <w:gridCol w:w="922"/>
        <w:gridCol w:w="1002"/>
        <w:gridCol w:w="895"/>
        <w:gridCol w:w="887"/>
        <w:gridCol w:w="935"/>
      </w:tblGrid>
      <w:tr w:rsidR="004A425C" w:rsidRPr="00881DA5" w14:paraId="7232EC6A" w14:textId="77777777" w:rsidTr="0053390A">
        <w:trPr>
          <w:trHeight w:val="620"/>
        </w:trPr>
        <w:tc>
          <w:tcPr>
            <w:tcW w:w="1350" w:type="dxa"/>
            <w:tcBorders>
              <w:top w:val="single" w:sz="4" w:space="0" w:color="000000"/>
              <w:bottom w:val="single" w:sz="4" w:space="0" w:color="000000"/>
            </w:tcBorders>
          </w:tcPr>
          <w:p w14:paraId="34F4D49C" w14:textId="77777777" w:rsidR="004A425C" w:rsidRPr="00881DA5" w:rsidRDefault="004A425C" w:rsidP="0053390A">
            <w:pPr>
              <w:pStyle w:val="TableParagraph"/>
              <w:spacing w:line="240" w:lineRule="auto"/>
              <w:ind w:left="120" w:right="95"/>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designatio</w:t>
            </w:r>
            <w:proofErr w:type="spellEnd"/>
          </w:p>
          <w:p w14:paraId="2F8D3153" w14:textId="77777777" w:rsidR="004A425C" w:rsidRPr="00881DA5" w:rsidRDefault="004A425C" w:rsidP="0053390A">
            <w:pPr>
              <w:pStyle w:val="TableParagraph"/>
              <w:ind w:left="120"/>
              <w:rPr>
                <w:rFonts w:ascii="Times New Roman" w:hAnsi="Times New Roman" w:cs="Times New Roman"/>
                <w:b/>
                <w:sz w:val="18"/>
                <w:szCs w:val="18"/>
              </w:rPr>
            </w:pPr>
            <w:r w:rsidRPr="00881DA5">
              <w:rPr>
                <w:rFonts w:ascii="Times New Roman" w:hAnsi="Times New Roman" w:cs="Times New Roman"/>
                <w:b/>
                <w:spacing w:val="-10"/>
                <w:sz w:val="18"/>
                <w:szCs w:val="18"/>
              </w:rPr>
              <w:t>n</w:t>
            </w:r>
          </w:p>
        </w:tc>
        <w:tc>
          <w:tcPr>
            <w:tcW w:w="990" w:type="dxa"/>
            <w:tcBorders>
              <w:top w:val="single" w:sz="4" w:space="0" w:color="000000"/>
              <w:bottom w:val="single" w:sz="4" w:space="0" w:color="000000"/>
            </w:tcBorders>
          </w:tcPr>
          <w:p w14:paraId="56AA1006" w14:textId="77777777" w:rsidR="004A425C" w:rsidRPr="00881DA5" w:rsidRDefault="004A425C" w:rsidP="0053390A">
            <w:pPr>
              <w:pStyle w:val="TableParagraph"/>
              <w:spacing w:line="240" w:lineRule="auto"/>
              <w:ind w:left="154" w:right="159"/>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560" w:type="dxa"/>
            <w:tcBorders>
              <w:top w:val="single" w:sz="4" w:space="0" w:color="000000"/>
              <w:bottom w:val="single" w:sz="4" w:space="0" w:color="000000"/>
            </w:tcBorders>
          </w:tcPr>
          <w:p w14:paraId="55358BF9" w14:textId="77777777" w:rsidR="004A425C" w:rsidRPr="00881DA5" w:rsidRDefault="004A425C" w:rsidP="0053390A">
            <w:pPr>
              <w:pStyle w:val="TableParagraph"/>
              <w:spacing w:line="240" w:lineRule="auto"/>
              <w:ind w:left="116" w:right="137"/>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806" w:type="dxa"/>
            <w:tcBorders>
              <w:top w:val="single" w:sz="4" w:space="0" w:color="000000"/>
              <w:bottom w:val="single" w:sz="4" w:space="0" w:color="000000"/>
            </w:tcBorders>
          </w:tcPr>
          <w:p w14:paraId="0247A87A" w14:textId="77777777" w:rsidR="004A425C" w:rsidRPr="00881DA5" w:rsidRDefault="004A425C" w:rsidP="0053390A">
            <w:pPr>
              <w:pStyle w:val="TableParagraph"/>
              <w:spacing w:line="240" w:lineRule="auto"/>
              <w:ind w:left="129" w:right="392"/>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798" w:type="dxa"/>
            <w:tcBorders>
              <w:top w:val="single" w:sz="4" w:space="0" w:color="000000"/>
              <w:bottom w:val="single" w:sz="4" w:space="0" w:color="000000"/>
            </w:tcBorders>
          </w:tcPr>
          <w:p w14:paraId="1216FBB5" w14:textId="77777777" w:rsidR="004A425C" w:rsidRPr="00881DA5" w:rsidRDefault="004A425C" w:rsidP="0053390A">
            <w:pPr>
              <w:pStyle w:val="TableParagraph"/>
              <w:spacing w:line="240" w:lineRule="auto"/>
              <w:ind w:left="123" w:right="290"/>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03" w:type="dxa"/>
            <w:tcBorders>
              <w:top w:val="single" w:sz="4" w:space="0" w:color="000000"/>
              <w:bottom w:val="single" w:sz="4" w:space="0" w:color="000000"/>
            </w:tcBorders>
          </w:tcPr>
          <w:p w14:paraId="16C308C1" w14:textId="77777777" w:rsidR="004A425C" w:rsidRPr="00881DA5" w:rsidRDefault="004A425C" w:rsidP="0053390A">
            <w:pPr>
              <w:pStyle w:val="TableParagraph"/>
              <w:spacing w:line="240" w:lineRule="auto"/>
              <w:ind w:right="120"/>
              <w:jc w:val="center"/>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60" w:type="dxa"/>
            <w:tcBorders>
              <w:top w:val="single" w:sz="4" w:space="0" w:color="000000"/>
              <w:bottom w:val="single" w:sz="4" w:space="0" w:color="000000"/>
            </w:tcBorders>
          </w:tcPr>
          <w:p w14:paraId="53338EDB" w14:textId="77777777" w:rsidR="004A425C" w:rsidRPr="00881DA5" w:rsidRDefault="004A425C" w:rsidP="0053390A">
            <w:pPr>
              <w:pStyle w:val="TableParagraph"/>
              <w:spacing w:line="240" w:lineRule="auto"/>
              <w:ind w:left="227" w:right="156"/>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910" w:type="dxa"/>
            <w:tcBorders>
              <w:top w:val="single" w:sz="4" w:space="0" w:color="000000"/>
              <w:bottom w:val="single" w:sz="4" w:space="0" w:color="000000"/>
            </w:tcBorders>
          </w:tcPr>
          <w:p w14:paraId="7BFC50FB" w14:textId="77777777" w:rsidR="004A425C" w:rsidRPr="00881DA5" w:rsidRDefault="004A425C" w:rsidP="0053390A">
            <w:pPr>
              <w:pStyle w:val="TableParagraph"/>
              <w:spacing w:line="240" w:lineRule="auto"/>
              <w:ind w:left="157"/>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03" w:type="dxa"/>
            <w:tcBorders>
              <w:top w:val="single" w:sz="4" w:space="0" w:color="000000"/>
              <w:bottom w:val="single" w:sz="4" w:space="0" w:color="000000"/>
            </w:tcBorders>
          </w:tcPr>
          <w:p w14:paraId="19BB9CD4" w14:textId="77777777" w:rsidR="004A425C" w:rsidRPr="00881DA5" w:rsidRDefault="004A425C" w:rsidP="0053390A">
            <w:pPr>
              <w:pStyle w:val="TableParagraph"/>
              <w:spacing w:line="206" w:lineRule="exact"/>
              <w:ind w:left="133"/>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4D7C3D5E" w14:textId="77777777" w:rsidR="004A425C" w:rsidRPr="00881DA5" w:rsidRDefault="004A425C" w:rsidP="0053390A">
            <w:pPr>
              <w:pStyle w:val="TableParagraph"/>
              <w:spacing w:before="0" w:line="206" w:lineRule="exact"/>
              <w:ind w:left="133"/>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727" w:type="dxa"/>
            <w:tcBorders>
              <w:top w:val="single" w:sz="4" w:space="0" w:color="000000"/>
              <w:bottom w:val="single" w:sz="4" w:space="0" w:color="000000"/>
            </w:tcBorders>
          </w:tcPr>
          <w:p w14:paraId="324B1C83" w14:textId="77777777" w:rsidR="004A425C" w:rsidRPr="00881DA5" w:rsidRDefault="004A425C" w:rsidP="0053390A">
            <w:pPr>
              <w:pStyle w:val="TableParagraph"/>
              <w:spacing w:line="240" w:lineRule="auto"/>
              <w:ind w:left="115" w:right="121"/>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37" w:type="dxa"/>
            <w:tcBorders>
              <w:top w:val="single" w:sz="4" w:space="0" w:color="000000"/>
              <w:bottom w:val="single" w:sz="4" w:space="0" w:color="000000"/>
            </w:tcBorders>
          </w:tcPr>
          <w:p w14:paraId="06918D82" w14:textId="77777777" w:rsidR="004A425C" w:rsidRPr="00881DA5" w:rsidRDefault="004A425C" w:rsidP="0053390A">
            <w:pPr>
              <w:pStyle w:val="TableParagraph"/>
              <w:spacing w:line="240" w:lineRule="auto"/>
              <w:ind w:left="128" w:right="124"/>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922" w:type="dxa"/>
            <w:tcBorders>
              <w:top w:val="single" w:sz="4" w:space="0" w:color="000000"/>
              <w:bottom w:val="single" w:sz="4" w:space="0" w:color="000000"/>
            </w:tcBorders>
          </w:tcPr>
          <w:p w14:paraId="18EE6562" w14:textId="3D22DAD3" w:rsidR="004A425C" w:rsidRPr="00881DA5" w:rsidRDefault="004A425C" w:rsidP="0053390A">
            <w:pPr>
              <w:pStyle w:val="TableParagraph"/>
              <w:spacing w:line="240" w:lineRule="auto"/>
              <w:ind w:left="126"/>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w:t>
            </w:r>
            <w:r w:rsidRPr="00881DA5">
              <w:rPr>
                <w:rFonts w:ascii="Times New Roman" w:hAnsi="Times New Roman" w:cs="Times New Roman"/>
                <w:b/>
                <w:spacing w:val="-10"/>
                <w:sz w:val="18"/>
                <w:szCs w:val="18"/>
              </w:rPr>
              <w:t>K</w:t>
            </w:r>
          </w:p>
        </w:tc>
        <w:tc>
          <w:tcPr>
            <w:tcW w:w="1002" w:type="dxa"/>
            <w:tcBorders>
              <w:top w:val="single" w:sz="4" w:space="0" w:color="000000"/>
              <w:bottom w:val="single" w:sz="4" w:space="0" w:color="000000"/>
            </w:tcBorders>
          </w:tcPr>
          <w:p w14:paraId="0CB41A13" w14:textId="77777777" w:rsidR="004A425C" w:rsidRPr="00881DA5" w:rsidRDefault="004A425C" w:rsidP="0053390A">
            <w:pPr>
              <w:pStyle w:val="TableParagraph"/>
              <w:spacing w:line="240" w:lineRule="auto"/>
              <w:ind w:left="134"/>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Na</w:t>
            </w:r>
          </w:p>
        </w:tc>
        <w:tc>
          <w:tcPr>
            <w:tcW w:w="895" w:type="dxa"/>
            <w:tcBorders>
              <w:top w:val="single" w:sz="4" w:space="0" w:color="000000"/>
              <w:bottom w:val="single" w:sz="4" w:space="0" w:color="000000"/>
            </w:tcBorders>
          </w:tcPr>
          <w:p w14:paraId="74590A97" w14:textId="77777777" w:rsidR="004A425C" w:rsidRPr="00881DA5" w:rsidRDefault="004A425C" w:rsidP="0053390A">
            <w:pPr>
              <w:pStyle w:val="TableParagraph"/>
              <w:spacing w:line="240" w:lineRule="auto"/>
              <w:ind w:left="108" w:right="18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887" w:type="dxa"/>
            <w:tcBorders>
              <w:top w:val="single" w:sz="4" w:space="0" w:color="000000"/>
              <w:bottom w:val="single" w:sz="4" w:space="0" w:color="000000"/>
            </w:tcBorders>
          </w:tcPr>
          <w:p w14:paraId="16F82BD5" w14:textId="77777777" w:rsidR="004A425C" w:rsidRPr="00881DA5" w:rsidRDefault="004A425C" w:rsidP="0053390A">
            <w:pPr>
              <w:pStyle w:val="TableParagraph"/>
              <w:spacing w:line="240" w:lineRule="auto"/>
              <w:ind w:left="188"/>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935" w:type="dxa"/>
            <w:tcBorders>
              <w:top w:val="single" w:sz="4" w:space="0" w:color="000000"/>
              <w:bottom w:val="single" w:sz="4" w:space="0" w:color="000000"/>
            </w:tcBorders>
          </w:tcPr>
          <w:p w14:paraId="49B65049" w14:textId="77777777" w:rsidR="004A425C" w:rsidRPr="00881DA5" w:rsidRDefault="004A425C" w:rsidP="0053390A">
            <w:pPr>
              <w:pStyle w:val="TableParagraph"/>
              <w:spacing w:line="240" w:lineRule="auto"/>
              <w:ind w:left="201" w:right="449"/>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5FE39599" w14:textId="77777777" w:rsidTr="0053390A">
        <w:trPr>
          <w:trHeight w:val="205"/>
        </w:trPr>
        <w:tc>
          <w:tcPr>
            <w:tcW w:w="1350" w:type="dxa"/>
            <w:tcBorders>
              <w:top w:val="single" w:sz="4" w:space="0" w:color="000000"/>
              <w:bottom w:val="single" w:sz="4" w:space="0" w:color="000000"/>
            </w:tcBorders>
          </w:tcPr>
          <w:p w14:paraId="26A48DEE"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90" w:type="dxa"/>
            <w:tcBorders>
              <w:top w:val="single" w:sz="4" w:space="0" w:color="000000"/>
              <w:bottom w:val="single" w:sz="4" w:space="0" w:color="000000"/>
            </w:tcBorders>
          </w:tcPr>
          <w:p w14:paraId="11E59AD6"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z w:val="18"/>
                <w:szCs w:val="18"/>
              </w:rPr>
              <w:t>14-</w:t>
            </w:r>
            <w:r w:rsidRPr="00881DA5">
              <w:rPr>
                <w:rFonts w:ascii="Times New Roman" w:hAnsi="Times New Roman" w:cs="Times New Roman"/>
                <w:spacing w:val="-2"/>
                <w:sz w:val="18"/>
                <w:szCs w:val="18"/>
              </w:rPr>
              <w:t xml:space="preserve"> </w:t>
            </w:r>
            <w:r w:rsidRPr="00881DA5">
              <w:rPr>
                <w:rFonts w:ascii="Times New Roman" w:hAnsi="Times New Roman" w:cs="Times New Roman"/>
                <w:spacing w:val="-5"/>
                <w:sz w:val="18"/>
                <w:szCs w:val="18"/>
              </w:rPr>
              <w:t>30</w:t>
            </w:r>
          </w:p>
        </w:tc>
        <w:tc>
          <w:tcPr>
            <w:tcW w:w="560" w:type="dxa"/>
            <w:tcBorders>
              <w:top w:val="single" w:sz="4" w:space="0" w:color="000000"/>
              <w:bottom w:val="single" w:sz="4" w:space="0" w:color="000000"/>
            </w:tcBorders>
          </w:tcPr>
          <w:p w14:paraId="3071C023"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69.00</w:t>
            </w:r>
          </w:p>
        </w:tc>
        <w:tc>
          <w:tcPr>
            <w:tcW w:w="806" w:type="dxa"/>
            <w:tcBorders>
              <w:top w:val="single" w:sz="4" w:space="0" w:color="000000"/>
              <w:bottom w:val="single" w:sz="4" w:space="0" w:color="000000"/>
            </w:tcBorders>
          </w:tcPr>
          <w:p w14:paraId="16E4C1A1" w14:textId="77777777" w:rsidR="004A425C" w:rsidRPr="00881DA5" w:rsidRDefault="004A425C" w:rsidP="0053390A">
            <w:pPr>
              <w:pStyle w:val="TableParagraph"/>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11.00</w:t>
            </w:r>
          </w:p>
        </w:tc>
        <w:tc>
          <w:tcPr>
            <w:tcW w:w="798" w:type="dxa"/>
            <w:tcBorders>
              <w:top w:val="single" w:sz="4" w:space="0" w:color="000000"/>
              <w:bottom w:val="single" w:sz="4" w:space="0" w:color="000000"/>
            </w:tcBorders>
          </w:tcPr>
          <w:p w14:paraId="60E4F8D4" w14:textId="77777777" w:rsidR="004A425C" w:rsidRPr="00881DA5" w:rsidRDefault="004A425C" w:rsidP="0053390A">
            <w:pPr>
              <w:pStyle w:val="TableParagraph"/>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20.00</w:t>
            </w:r>
          </w:p>
        </w:tc>
        <w:tc>
          <w:tcPr>
            <w:tcW w:w="603" w:type="dxa"/>
            <w:tcBorders>
              <w:top w:val="single" w:sz="4" w:space="0" w:color="000000"/>
              <w:bottom w:val="single" w:sz="4" w:space="0" w:color="000000"/>
            </w:tcBorders>
          </w:tcPr>
          <w:p w14:paraId="4B2AD7D3" w14:textId="77777777" w:rsidR="004A425C" w:rsidRPr="00881DA5" w:rsidRDefault="004A425C" w:rsidP="0053390A">
            <w:pPr>
              <w:pStyle w:val="TableParagraph"/>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6.1</w:t>
            </w:r>
          </w:p>
        </w:tc>
        <w:tc>
          <w:tcPr>
            <w:tcW w:w="960" w:type="dxa"/>
            <w:tcBorders>
              <w:top w:val="single" w:sz="4" w:space="0" w:color="000000"/>
              <w:bottom w:val="single" w:sz="4" w:space="0" w:color="000000"/>
            </w:tcBorders>
          </w:tcPr>
          <w:p w14:paraId="45A68854"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910" w:type="dxa"/>
            <w:tcBorders>
              <w:top w:val="single" w:sz="4" w:space="0" w:color="000000"/>
              <w:bottom w:val="single" w:sz="4" w:space="0" w:color="000000"/>
            </w:tcBorders>
          </w:tcPr>
          <w:p w14:paraId="20C8CDB8"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03" w:type="dxa"/>
            <w:tcBorders>
              <w:top w:val="single" w:sz="4" w:space="0" w:color="000000"/>
              <w:bottom w:val="single" w:sz="4" w:space="0" w:color="000000"/>
            </w:tcBorders>
          </w:tcPr>
          <w:p w14:paraId="5288BF18"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12.3</w:t>
            </w:r>
          </w:p>
        </w:tc>
        <w:tc>
          <w:tcPr>
            <w:tcW w:w="727" w:type="dxa"/>
            <w:tcBorders>
              <w:top w:val="single" w:sz="4" w:space="0" w:color="000000"/>
              <w:bottom w:val="single" w:sz="4" w:space="0" w:color="000000"/>
            </w:tcBorders>
          </w:tcPr>
          <w:p w14:paraId="6317DED9"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4"/>
                <w:sz w:val="18"/>
                <w:szCs w:val="18"/>
              </w:rPr>
              <w:t>11.6</w:t>
            </w:r>
          </w:p>
        </w:tc>
        <w:tc>
          <w:tcPr>
            <w:tcW w:w="637" w:type="dxa"/>
            <w:tcBorders>
              <w:top w:val="single" w:sz="4" w:space="0" w:color="000000"/>
              <w:bottom w:val="single" w:sz="4" w:space="0" w:color="000000"/>
            </w:tcBorders>
          </w:tcPr>
          <w:p w14:paraId="25CD1096"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3.9</w:t>
            </w:r>
          </w:p>
        </w:tc>
        <w:tc>
          <w:tcPr>
            <w:tcW w:w="922" w:type="dxa"/>
            <w:tcBorders>
              <w:top w:val="single" w:sz="4" w:space="0" w:color="000000"/>
              <w:bottom w:val="single" w:sz="4" w:space="0" w:color="000000"/>
            </w:tcBorders>
          </w:tcPr>
          <w:p w14:paraId="47021798"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0.14</w:t>
            </w:r>
          </w:p>
        </w:tc>
        <w:tc>
          <w:tcPr>
            <w:tcW w:w="1002" w:type="dxa"/>
            <w:tcBorders>
              <w:top w:val="single" w:sz="4" w:space="0" w:color="000000"/>
              <w:bottom w:val="single" w:sz="4" w:space="0" w:color="000000"/>
            </w:tcBorders>
          </w:tcPr>
          <w:p w14:paraId="364FF889"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895" w:type="dxa"/>
            <w:tcBorders>
              <w:top w:val="single" w:sz="4" w:space="0" w:color="000000"/>
              <w:bottom w:val="single" w:sz="4" w:space="0" w:color="000000"/>
            </w:tcBorders>
          </w:tcPr>
          <w:p w14:paraId="34FE8333"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87" w:type="dxa"/>
            <w:tcBorders>
              <w:top w:val="single" w:sz="4" w:space="0" w:color="000000"/>
              <w:bottom w:val="single" w:sz="4" w:space="0" w:color="000000"/>
            </w:tcBorders>
          </w:tcPr>
          <w:p w14:paraId="22FC16CB"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17.3</w:t>
            </w:r>
          </w:p>
        </w:tc>
        <w:tc>
          <w:tcPr>
            <w:tcW w:w="935" w:type="dxa"/>
            <w:tcBorders>
              <w:top w:val="single" w:sz="4" w:space="0" w:color="000000"/>
              <w:bottom w:val="single" w:sz="4" w:space="0" w:color="000000"/>
            </w:tcBorders>
          </w:tcPr>
          <w:p w14:paraId="3C03265D"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4"/>
                <w:sz w:val="18"/>
                <w:szCs w:val="18"/>
              </w:rPr>
              <w:t>16.0</w:t>
            </w:r>
          </w:p>
        </w:tc>
      </w:tr>
      <w:tr w:rsidR="004A425C" w:rsidRPr="00881DA5" w14:paraId="60BA7B98" w14:textId="77777777" w:rsidTr="0053390A">
        <w:trPr>
          <w:trHeight w:val="210"/>
        </w:trPr>
        <w:tc>
          <w:tcPr>
            <w:tcW w:w="1350" w:type="dxa"/>
            <w:tcBorders>
              <w:top w:val="single" w:sz="4" w:space="0" w:color="000000"/>
              <w:bottom w:val="single" w:sz="4" w:space="0" w:color="000000"/>
            </w:tcBorders>
          </w:tcPr>
          <w:p w14:paraId="38EF0A4A"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90" w:type="dxa"/>
            <w:tcBorders>
              <w:top w:val="single" w:sz="4" w:space="0" w:color="000000"/>
              <w:bottom w:val="single" w:sz="4" w:space="0" w:color="000000"/>
            </w:tcBorders>
          </w:tcPr>
          <w:p w14:paraId="456A8E73"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30-</w:t>
            </w:r>
            <w:r w:rsidRPr="00881DA5">
              <w:rPr>
                <w:rFonts w:ascii="Times New Roman" w:hAnsi="Times New Roman" w:cs="Times New Roman"/>
                <w:spacing w:val="-5"/>
                <w:sz w:val="18"/>
                <w:szCs w:val="18"/>
              </w:rPr>
              <w:t>120</w:t>
            </w:r>
          </w:p>
        </w:tc>
        <w:tc>
          <w:tcPr>
            <w:tcW w:w="560" w:type="dxa"/>
            <w:tcBorders>
              <w:top w:val="single" w:sz="4" w:space="0" w:color="000000"/>
              <w:bottom w:val="single" w:sz="4" w:space="0" w:color="000000"/>
            </w:tcBorders>
          </w:tcPr>
          <w:p w14:paraId="23E7BC41"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61.00</w:t>
            </w:r>
          </w:p>
        </w:tc>
        <w:tc>
          <w:tcPr>
            <w:tcW w:w="806" w:type="dxa"/>
            <w:tcBorders>
              <w:top w:val="single" w:sz="4" w:space="0" w:color="000000"/>
              <w:bottom w:val="single" w:sz="4" w:space="0" w:color="000000"/>
            </w:tcBorders>
          </w:tcPr>
          <w:p w14:paraId="0C2DC15D" w14:textId="77777777" w:rsidR="004A425C" w:rsidRPr="00881DA5" w:rsidRDefault="004A425C" w:rsidP="0053390A">
            <w:pPr>
              <w:pStyle w:val="TableParagraph"/>
              <w:spacing w:line="189" w:lineRule="exact"/>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13.00</w:t>
            </w:r>
          </w:p>
        </w:tc>
        <w:tc>
          <w:tcPr>
            <w:tcW w:w="798" w:type="dxa"/>
            <w:tcBorders>
              <w:top w:val="single" w:sz="4" w:space="0" w:color="000000"/>
              <w:bottom w:val="single" w:sz="4" w:space="0" w:color="000000"/>
            </w:tcBorders>
          </w:tcPr>
          <w:p w14:paraId="525FC5A8" w14:textId="77777777" w:rsidR="004A425C" w:rsidRPr="00881DA5" w:rsidRDefault="004A425C" w:rsidP="0053390A">
            <w:pPr>
              <w:pStyle w:val="TableParagraph"/>
              <w:spacing w:line="189" w:lineRule="exact"/>
              <w:ind w:left="98" w:right="99"/>
              <w:jc w:val="center"/>
              <w:rPr>
                <w:rFonts w:ascii="Times New Roman" w:hAnsi="Times New Roman" w:cs="Times New Roman"/>
                <w:sz w:val="18"/>
                <w:szCs w:val="18"/>
              </w:rPr>
            </w:pPr>
            <w:r w:rsidRPr="00881DA5">
              <w:rPr>
                <w:rFonts w:ascii="Times New Roman" w:hAnsi="Times New Roman" w:cs="Times New Roman"/>
                <w:spacing w:val="-2"/>
                <w:sz w:val="18"/>
                <w:szCs w:val="18"/>
              </w:rPr>
              <w:t>26.000</w:t>
            </w:r>
          </w:p>
        </w:tc>
        <w:tc>
          <w:tcPr>
            <w:tcW w:w="603" w:type="dxa"/>
            <w:tcBorders>
              <w:top w:val="single" w:sz="4" w:space="0" w:color="000000"/>
              <w:bottom w:val="single" w:sz="4" w:space="0" w:color="000000"/>
            </w:tcBorders>
          </w:tcPr>
          <w:p w14:paraId="3F2E92B3" w14:textId="77777777" w:rsidR="004A425C" w:rsidRPr="00881DA5" w:rsidRDefault="004A425C" w:rsidP="0053390A">
            <w:pPr>
              <w:pStyle w:val="TableParagraph"/>
              <w:spacing w:line="189" w:lineRule="exact"/>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960" w:type="dxa"/>
            <w:tcBorders>
              <w:top w:val="single" w:sz="4" w:space="0" w:color="000000"/>
              <w:bottom w:val="single" w:sz="4" w:space="0" w:color="000000"/>
            </w:tcBorders>
          </w:tcPr>
          <w:p w14:paraId="78BEC09B"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0.2</w:t>
            </w:r>
          </w:p>
        </w:tc>
        <w:tc>
          <w:tcPr>
            <w:tcW w:w="910" w:type="dxa"/>
            <w:tcBorders>
              <w:top w:val="single" w:sz="4" w:space="0" w:color="000000"/>
              <w:bottom w:val="single" w:sz="4" w:space="0" w:color="000000"/>
            </w:tcBorders>
          </w:tcPr>
          <w:p w14:paraId="48EFE382"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0.01</w:t>
            </w:r>
          </w:p>
        </w:tc>
        <w:tc>
          <w:tcPr>
            <w:tcW w:w="903" w:type="dxa"/>
            <w:tcBorders>
              <w:top w:val="single" w:sz="4" w:space="0" w:color="000000"/>
              <w:bottom w:val="single" w:sz="4" w:space="0" w:color="000000"/>
            </w:tcBorders>
          </w:tcPr>
          <w:p w14:paraId="35F7CCF7"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9.8</w:t>
            </w:r>
          </w:p>
        </w:tc>
        <w:tc>
          <w:tcPr>
            <w:tcW w:w="727" w:type="dxa"/>
            <w:tcBorders>
              <w:top w:val="single" w:sz="4" w:space="0" w:color="000000"/>
              <w:bottom w:val="single" w:sz="4" w:space="0" w:color="000000"/>
            </w:tcBorders>
          </w:tcPr>
          <w:p w14:paraId="7E7EF84B"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4"/>
                <w:sz w:val="18"/>
                <w:szCs w:val="18"/>
              </w:rPr>
              <w:t>11.6</w:t>
            </w:r>
          </w:p>
        </w:tc>
        <w:tc>
          <w:tcPr>
            <w:tcW w:w="637" w:type="dxa"/>
            <w:tcBorders>
              <w:top w:val="single" w:sz="4" w:space="0" w:color="000000"/>
              <w:bottom w:val="single" w:sz="4" w:space="0" w:color="000000"/>
            </w:tcBorders>
          </w:tcPr>
          <w:p w14:paraId="680849E8"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3.9</w:t>
            </w:r>
          </w:p>
        </w:tc>
        <w:tc>
          <w:tcPr>
            <w:tcW w:w="922" w:type="dxa"/>
            <w:tcBorders>
              <w:top w:val="single" w:sz="4" w:space="0" w:color="000000"/>
              <w:bottom w:val="single" w:sz="4" w:space="0" w:color="000000"/>
            </w:tcBorders>
          </w:tcPr>
          <w:p w14:paraId="21084271"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0.19</w:t>
            </w:r>
          </w:p>
        </w:tc>
        <w:tc>
          <w:tcPr>
            <w:tcW w:w="1002" w:type="dxa"/>
            <w:tcBorders>
              <w:top w:val="single" w:sz="4" w:space="0" w:color="000000"/>
              <w:bottom w:val="single" w:sz="4" w:space="0" w:color="000000"/>
            </w:tcBorders>
          </w:tcPr>
          <w:p w14:paraId="54E9B7E0"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253FE983"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1.3</w:t>
            </w:r>
          </w:p>
        </w:tc>
        <w:tc>
          <w:tcPr>
            <w:tcW w:w="887" w:type="dxa"/>
            <w:tcBorders>
              <w:top w:val="single" w:sz="4" w:space="0" w:color="000000"/>
              <w:bottom w:val="single" w:sz="4" w:space="0" w:color="000000"/>
            </w:tcBorders>
          </w:tcPr>
          <w:p w14:paraId="1FEE17F7"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18.8</w:t>
            </w:r>
          </w:p>
        </w:tc>
        <w:tc>
          <w:tcPr>
            <w:tcW w:w="935" w:type="dxa"/>
            <w:tcBorders>
              <w:top w:val="single" w:sz="4" w:space="0" w:color="000000"/>
              <w:bottom w:val="single" w:sz="4" w:space="0" w:color="000000"/>
            </w:tcBorders>
          </w:tcPr>
          <w:p w14:paraId="0C1A1C40"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16.0</w:t>
            </w:r>
          </w:p>
        </w:tc>
      </w:tr>
      <w:tr w:rsidR="004A425C" w:rsidRPr="00881DA5" w14:paraId="54D13C93" w14:textId="77777777" w:rsidTr="0053390A">
        <w:trPr>
          <w:trHeight w:val="205"/>
        </w:trPr>
        <w:tc>
          <w:tcPr>
            <w:tcW w:w="1350" w:type="dxa"/>
            <w:tcBorders>
              <w:top w:val="single" w:sz="4" w:space="0" w:color="000000"/>
              <w:bottom w:val="single" w:sz="4" w:space="0" w:color="000000"/>
            </w:tcBorders>
          </w:tcPr>
          <w:p w14:paraId="6D2466D5"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w:t>
            </w:r>
            <w:r w:rsidRPr="00881DA5">
              <w:rPr>
                <w:rFonts w:ascii="Times New Roman" w:hAnsi="Times New Roman" w:cs="Times New Roman"/>
                <w:spacing w:val="-10"/>
                <w:sz w:val="18"/>
                <w:szCs w:val="18"/>
              </w:rPr>
              <w:t>3</w:t>
            </w:r>
          </w:p>
        </w:tc>
        <w:tc>
          <w:tcPr>
            <w:tcW w:w="990" w:type="dxa"/>
            <w:tcBorders>
              <w:top w:val="single" w:sz="4" w:space="0" w:color="000000"/>
              <w:bottom w:val="single" w:sz="4" w:space="0" w:color="000000"/>
            </w:tcBorders>
          </w:tcPr>
          <w:p w14:paraId="2889F9C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560" w:type="dxa"/>
            <w:tcBorders>
              <w:top w:val="single" w:sz="4" w:space="0" w:color="000000"/>
              <w:bottom w:val="single" w:sz="4" w:space="0" w:color="000000"/>
            </w:tcBorders>
          </w:tcPr>
          <w:p w14:paraId="50413A9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6" w:type="dxa"/>
            <w:tcBorders>
              <w:top w:val="single" w:sz="4" w:space="0" w:color="000000"/>
              <w:bottom w:val="single" w:sz="4" w:space="0" w:color="000000"/>
            </w:tcBorders>
          </w:tcPr>
          <w:p w14:paraId="7170814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041C47E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03" w:type="dxa"/>
            <w:tcBorders>
              <w:top w:val="single" w:sz="4" w:space="0" w:color="000000"/>
              <w:bottom w:val="single" w:sz="4" w:space="0" w:color="000000"/>
            </w:tcBorders>
          </w:tcPr>
          <w:p w14:paraId="4BFF2AE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171EC74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12CFA7F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436B78E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0D0A55B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60881E5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61017C1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1101B7C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09F3FCB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70331E3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741B427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06B8F691" w14:textId="77777777" w:rsidTr="0053390A">
        <w:trPr>
          <w:trHeight w:val="210"/>
        </w:trPr>
        <w:tc>
          <w:tcPr>
            <w:tcW w:w="1350" w:type="dxa"/>
            <w:tcBorders>
              <w:top w:val="single" w:sz="4" w:space="0" w:color="000000"/>
              <w:bottom w:val="single" w:sz="4" w:space="0" w:color="000000"/>
            </w:tcBorders>
          </w:tcPr>
          <w:p w14:paraId="7A0DA48C"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90" w:type="dxa"/>
            <w:tcBorders>
              <w:top w:val="single" w:sz="4" w:space="0" w:color="000000"/>
              <w:bottom w:val="single" w:sz="4" w:space="0" w:color="000000"/>
            </w:tcBorders>
          </w:tcPr>
          <w:p w14:paraId="786E8432"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560" w:type="dxa"/>
            <w:tcBorders>
              <w:top w:val="single" w:sz="4" w:space="0" w:color="000000"/>
              <w:bottom w:val="single" w:sz="4" w:space="0" w:color="000000"/>
            </w:tcBorders>
          </w:tcPr>
          <w:p w14:paraId="42D25D63"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73.00</w:t>
            </w:r>
          </w:p>
        </w:tc>
        <w:tc>
          <w:tcPr>
            <w:tcW w:w="806" w:type="dxa"/>
            <w:tcBorders>
              <w:top w:val="single" w:sz="4" w:space="0" w:color="000000"/>
              <w:bottom w:val="single" w:sz="4" w:space="0" w:color="000000"/>
            </w:tcBorders>
          </w:tcPr>
          <w:p w14:paraId="1B55761C" w14:textId="77777777" w:rsidR="004A425C" w:rsidRPr="00881DA5" w:rsidRDefault="004A425C" w:rsidP="0053390A">
            <w:pPr>
              <w:pStyle w:val="TableParagraph"/>
              <w:spacing w:line="189" w:lineRule="exact"/>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17.00</w:t>
            </w:r>
          </w:p>
        </w:tc>
        <w:tc>
          <w:tcPr>
            <w:tcW w:w="798" w:type="dxa"/>
            <w:tcBorders>
              <w:top w:val="single" w:sz="4" w:space="0" w:color="000000"/>
              <w:bottom w:val="single" w:sz="4" w:space="0" w:color="000000"/>
            </w:tcBorders>
          </w:tcPr>
          <w:p w14:paraId="38A0CD2A" w14:textId="77777777" w:rsidR="004A425C" w:rsidRPr="00881DA5" w:rsidRDefault="004A425C" w:rsidP="0053390A">
            <w:pPr>
              <w:pStyle w:val="TableParagraph"/>
              <w:spacing w:line="189" w:lineRule="exact"/>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10.00</w:t>
            </w:r>
          </w:p>
        </w:tc>
        <w:tc>
          <w:tcPr>
            <w:tcW w:w="603" w:type="dxa"/>
            <w:tcBorders>
              <w:top w:val="single" w:sz="4" w:space="0" w:color="000000"/>
              <w:bottom w:val="single" w:sz="4" w:space="0" w:color="000000"/>
            </w:tcBorders>
          </w:tcPr>
          <w:p w14:paraId="0BEB988E" w14:textId="77777777" w:rsidR="004A425C" w:rsidRPr="00881DA5" w:rsidRDefault="004A425C" w:rsidP="0053390A">
            <w:pPr>
              <w:pStyle w:val="TableParagraph"/>
              <w:spacing w:line="189" w:lineRule="exact"/>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5.8</w:t>
            </w:r>
          </w:p>
        </w:tc>
        <w:tc>
          <w:tcPr>
            <w:tcW w:w="960" w:type="dxa"/>
            <w:tcBorders>
              <w:top w:val="single" w:sz="4" w:space="0" w:color="000000"/>
              <w:bottom w:val="single" w:sz="4" w:space="0" w:color="000000"/>
            </w:tcBorders>
          </w:tcPr>
          <w:p w14:paraId="68484052"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3.4</w:t>
            </w:r>
          </w:p>
        </w:tc>
        <w:tc>
          <w:tcPr>
            <w:tcW w:w="910" w:type="dxa"/>
            <w:tcBorders>
              <w:top w:val="single" w:sz="4" w:space="0" w:color="000000"/>
              <w:bottom w:val="single" w:sz="4" w:space="0" w:color="000000"/>
            </w:tcBorders>
          </w:tcPr>
          <w:p w14:paraId="36D88798"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903" w:type="dxa"/>
            <w:tcBorders>
              <w:top w:val="single" w:sz="4" w:space="0" w:color="000000"/>
              <w:bottom w:val="single" w:sz="4" w:space="0" w:color="000000"/>
            </w:tcBorders>
          </w:tcPr>
          <w:p w14:paraId="2BD6AB16"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4"/>
                <w:sz w:val="18"/>
                <w:szCs w:val="18"/>
              </w:rPr>
              <w:t>37.9</w:t>
            </w:r>
          </w:p>
        </w:tc>
        <w:tc>
          <w:tcPr>
            <w:tcW w:w="727" w:type="dxa"/>
            <w:tcBorders>
              <w:top w:val="single" w:sz="4" w:space="0" w:color="000000"/>
              <w:bottom w:val="single" w:sz="4" w:space="0" w:color="000000"/>
            </w:tcBorders>
          </w:tcPr>
          <w:p w14:paraId="656E2ECD"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637" w:type="dxa"/>
            <w:tcBorders>
              <w:top w:val="single" w:sz="4" w:space="0" w:color="000000"/>
              <w:bottom w:val="single" w:sz="4" w:space="0" w:color="000000"/>
            </w:tcBorders>
          </w:tcPr>
          <w:p w14:paraId="4F065712"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5.1</w:t>
            </w:r>
          </w:p>
        </w:tc>
        <w:tc>
          <w:tcPr>
            <w:tcW w:w="922" w:type="dxa"/>
            <w:tcBorders>
              <w:top w:val="single" w:sz="4" w:space="0" w:color="000000"/>
              <w:bottom w:val="single" w:sz="4" w:space="0" w:color="000000"/>
            </w:tcBorders>
          </w:tcPr>
          <w:p w14:paraId="41473D42"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0.27</w:t>
            </w:r>
          </w:p>
        </w:tc>
        <w:tc>
          <w:tcPr>
            <w:tcW w:w="1002" w:type="dxa"/>
            <w:tcBorders>
              <w:top w:val="single" w:sz="4" w:space="0" w:color="000000"/>
              <w:bottom w:val="single" w:sz="4" w:space="0" w:color="000000"/>
            </w:tcBorders>
          </w:tcPr>
          <w:p w14:paraId="6505E025"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2D74DD1C"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887" w:type="dxa"/>
            <w:tcBorders>
              <w:top w:val="single" w:sz="4" w:space="0" w:color="000000"/>
              <w:bottom w:val="single" w:sz="4" w:space="0" w:color="000000"/>
            </w:tcBorders>
          </w:tcPr>
          <w:p w14:paraId="775343B3"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27.8</w:t>
            </w:r>
          </w:p>
        </w:tc>
        <w:tc>
          <w:tcPr>
            <w:tcW w:w="935" w:type="dxa"/>
            <w:tcBorders>
              <w:top w:val="single" w:sz="4" w:space="0" w:color="000000"/>
              <w:bottom w:val="single" w:sz="4" w:space="0" w:color="000000"/>
            </w:tcBorders>
          </w:tcPr>
          <w:p w14:paraId="505923A3"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21.0</w:t>
            </w:r>
          </w:p>
        </w:tc>
      </w:tr>
      <w:tr w:rsidR="004A425C" w:rsidRPr="00881DA5" w14:paraId="5AAB3DC9" w14:textId="77777777" w:rsidTr="0053390A">
        <w:trPr>
          <w:trHeight w:val="205"/>
        </w:trPr>
        <w:tc>
          <w:tcPr>
            <w:tcW w:w="1350" w:type="dxa"/>
            <w:tcBorders>
              <w:top w:val="single" w:sz="4" w:space="0" w:color="000000"/>
              <w:bottom w:val="single" w:sz="4" w:space="0" w:color="000000"/>
            </w:tcBorders>
          </w:tcPr>
          <w:p w14:paraId="00D7BDB2"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90" w:type="dxa"/>
            <w:tcBorders>
              <w:top w:val="single" w:sz="4" w:space="0" w:color="000000"/>
              <w:bottom w:val="single" w:sz="4" w:space="0" w:color="000000"/>
            </w:tcBorders>
          </w:tcPr>
          <w:p w14:paraId="6F94FECC"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60</w:t>
            </w:r>
          </w:p>
        </w:tc>
        <w:tc>
          <w:tcPr>
            <w:tcW w:w="560" w:type="dxa"/>
            <w:tcBorders>
              <w:top w:val="single" w:sz="4" w:space="0" w:color="000000"/>
              <w:bottom w:val="single" w:sz="4" w:space="0" w:color="000000"/>
            </w:tcBorders>
          </w:tcPr>
          <w:p w14:paraId="41FFCD99"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59.00</w:t>
            </w:r>
          </w:p>
        </w:tc>
        <w:tc>
          <w:tcPr>
            <w:tcW w:w="806" w:type="dxa"/>
            <w:tcBorders>
              <w:top w:val="single" w:sz="4" w:space="0" w:color="000000"/>
              <w:bottom w:val="single" w:sz="4" w:space="0" w:color="000000"/>
            </w:tcBorders>
          </w:tcPr>
          <w:p w14:paraId="0D7F44C5" w14:textId="77777777" w:rsidR="004A425C" w:rsidRPr="00881DA5" w:rsidRDefault="004A425C" w:rsidP="0053390A">
            <w:pPr>
              <w:pStyle w:val="TableParagraph"/>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15.00</w:t>
            </w:r>
          </w:p>
        </w:tc>
        <w:tc>
          <w:tcPr>
            <w:tcW w:w="798" w:type="dxa"/>
            <w:tcBorders>
              <w:top w:val="single" w:sz="4" w:space="0" w:color="000000"/>
              <w:bottom w:val="single" w:sz="4" w:space="0" w:color="000000"/>
            </w:tcBorders>
          </w:tcPr>
          <w:p w14:paraId="667DF967" w14:textId="77777777" w:rsidR="004A425C" w:rsidRPr="00881DA5" w:rsidRDefault="004A425C" w:rsidP="0053390A">
            <w:pPr>
              <w:pStyle w:val="TableParagraph"/>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26.00</w:t>
            </w:r>
          </w:p>
        </w:tc>
        <w:tc>
          <w:tcPr>
            <w:tcW w:w="603" w:type="dxa"/>
            <w:tcBorders>
              <w:top w:val="single" w:sz="4" w:space="0" w:color="000000"/>
              <w:bottom w:val="single" w:sz="4" w:space="0" w:color="000000"/>
            </w:tcBorders>
          </w:tcPr>
          <w:p w14:paraId="09D5DB55" w14:textId="77777777" w:rsidR="004A425C" w:rsidRPr="00881DA5" w:rsidRDefault="004A425C" w:rsidP="0053390A">
            <w:pPr>
              <w:pStyle w:val="TableParagraph"/>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5.8</w:t>
            </w:r>
          </w:p>
        </w:tc>
        <w:tc>
          <w:tcPr>
            <w:tcW w:w="960" w:type="dxa"/>
            <w:tcBorders>
              <w:top w:val="single" w:sz="4" w:space="0" w:color="000000"/>
              <w:bottom w:val="single" w:sz="4" w:space="0" w:color="000000"/>
            </w:tcBorders>
          </w:tcPr>
          <w:p w14:paraId="6C4C0978"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910" w:type="dxa"/>
            <w:tcBorders>
              <w:top w:val="single" w:sz="4" w:space="0" w:color="000000"/>
              <w:bottom w:val="single" w:sz="4" w:space="0" w:color="000000"/>
            </w:tcBorders>
          </w:tcPr>
          <w:p w14:paraId="3C142646"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3" w:type="dxa"/>
            <w:tcBorders>
              <w:top w:val="single" w:sz="4" w:space="0" w:color="000000"/>
              <w:bottom w:val="single" w:sz="4" w:space="0" w:color="000000"/>
            </w:tcBorders>
          </w:tcPr>
          <w:p w14:paraId="6C0D11A3"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25.1</w:t>
            </w:r>
          </w:p>
        </w:tc>
        <w:tc>
          <w:tcPr>
            <w:tcW w:w="727" w:type="dxa"/>
            <w:tcBorders>
              <w:top w:val="single" w:sz="4" w:space="0" w:color="000000"/>
              <w:bottom w:val="single" w:sz="4" w:space="0" w:color="000000"/>
            </w:tcBorders>
          </w:tcPr>
          <w:p w14:paraId="4C6A7B9F"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8.4</w:t>
            </w:r>
          </w:p>
        </w:tc>
        <w:tc>
          <w:tcPr>
            <w:tcW w:w="637" w:type="dxa"/>
            <w:tcBorders>
              <w:top w:val="single" w:sz="4" w:space="0" w:color="000000"/>
              <w:bottom w:val="single" w:sz="4" w:space="0" w:color="000000"/>
            </w:tcBorders>
          </w:tcPr>
          <w:p w14:paraId="2C1561B3"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2.8</w:t>
            </w:r>
          </w:p>
        </w:tc>
        <w:tc>
          <w:tcPr>
            <w:tcW w:w="922" w:type="dxa"/>
            <w:tcBorders>
              <w:top w:val="single" w:sz="4" w:space="0" w:color="000000"/>
              <w:bottom w:val="single" w:sz="4" w:space="0" w:color="000000"/>
            </w:tcBorders>
          </w:tcPr>
          <w:p w14:paraId="4B51C8D3"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0.22</w:t>
            </w:r>
          </w:p>
        </w:tc>
        <w:tc>
          <w:tcPr>
            <w:tcW w:w="1002" w:type="dxa"/>
            <w:tcBorders>
              <w:top w:val="single" w:sz="4" w:space="0" w:color="000000"/>
              <w:bottom w:val="single" w:sz="4" w:space="0" w:color="000000"/>
            </w:tcBorders>
          </w:tcPr>
          <w:p w14:paraId="1B92145B"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895" w:type="dxa"/>
            <w:tcBorders>
              <w:top w:val="single" w:sz="4" w:space="0" w:color="000000"/>
              <w:bottom w:val="single" w:sz="4" w:space="0" w:color="000000"/>
            </w:tcBorders>
          </w:tcPr>
          <w:p w14:paraId="4E23A865"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2.2</w:t>
            </w:r>
          </w:p>
        </w:tc>
        <w:tc>
          <w:tcPr>
            <w:tcW w:w="887" w:type="dxa"/>
            <w:tcBorders>
              <w:top w:val="single" w:sz="4" w:space="0" w:color="000000"/>
              <w:bottom w:val="single" w:sz="4" w:space="0" w:color="000000"/>
            </w:tcBorders>
          </w:tcPr>
          <w:p w14:paraId="49001384"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14.7</w:t>
            </w:r>
          </w:p>
        </w:tc>
        <w:tc>
          <w:tcPr>
            <w:tcW w:w="935" w:type="dxa"/>
            <w:tcBorders>
              <w:top w:val="single" w:sz="4" w:space="0" w:color="000000"/>
              <w:bottom w:val="single" w:sz="4" w:space="0" w:color="000000"/>
            </w:tcBorders>
          </w:tcPr>
          <w:p w14:paraId="22F98D37"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4"/>
                <w:sz w:val="18"/>
                <w:szCs w:val="18"/>
              </w:rPr>
              <w:t>12.0</w:t>
            </w:r>
          </w:p>
        </w:tc>
      </w:tr>
      <w:tr w:rsidR="004A425C" w:rsidRPr="00881DA5" w14:paraId="0F589D23" w14:textId="77777777" w:rsidTr="0053390A">
        <w:trPr>
          <w:trHeight w:val="205"/>
        </w:trPr>
        <w:tc>
          <w:tcPr>
            <w:tcW w:w="1350" w:type="dxa"/>
            <w:tcBorders>
              <w:top w:val="single" w:sz="4" w:space="0" w:color="000000"/>
              <w:bottom w:val="single" w:sz="4" w:space="0" w:color="000000"/>
            </w:tcBorders>
          </w:tcPr>
          <w:p w14:paraId="766E3ACF"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90" w:type="dxa"/>
            <w:tcBorders>
              <w:top w:val="single" w:sz="4" w:space="0" w:color="000000"/>
              <w:bottom w:val="single" w:sz="4" w:space="0" w:color="000000"/>
            </w:tcBorders>
          </w:tcPr>
          <w:p w14:paraId="7DD2FB86"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60-</w:t>
            </w:r>
            <w:r w:rsidRPr="00881DA5">
              <w:rPr>
                <w:rFonts w:ascii="Times New Roman" w:hAnsi="Times New Roman" w:cs="Times New Roman"/>
                <w:spacing w:val="-7"/>
                <w:sz w:val="18"/>
                <w:szCs w:val="18"/>
              </w:rPr>
              <w:t>90</w:t>
            </w:r>
          </w:p>
        </w:tc>
        <w:tc>
          <w:tcPr>
            <w:tcW w:w="560" w:type="dxa"/>
            <w:tcBorders>
              <w:top w:val="single" w:sz="4" w:space="0" w:color="000000"/>
              <w:bottom w:val="single" w:sz="4" w:space="0" w:color="000000"/>
            </w:tcBorders>
          </w:tcPr>
          <w:p w14:paraId="22084C47"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67.00</w:t>
            </w:r>
          </w:p>
        </w:tc>
        <w:tc>
          <w:tcPr>
            <w:tcW w:w="806" w:type="dxa"/>
            <w:tcBorders>
              <w:top w:val="single" w:sz="4" w:space="0" w:color="000000"/>
              <w:bottom w:val="single" w:sz="4" w:space="0" w:color="000000"/>
            </w:tcBorders>
          </w:tcPr>
          <w:p w14:paraId="3362F85D" w14:textId="77777777" w:rsidR="004A425C" w:rsidRPr="00881DA5" w:rsidRDefault="004A425C" w:rsidP="0053390A">
            <w:pPr>
              <w:pStyle w:val="TableParagraph"/>
              <w:ind w:right="195"/>
              <w:jc w:val="center"/>
              <w:rPr>
                <w:rFonts w:ascii="Times New Roman" w:hAnsi="Times New Roman" w:cs="Times New Roman"/>
                <w:sz w:val="18"/>
                <w:szCs w:val="18"/>
              </w:rPr>
            </w:pPr>
            <w:r w:rsidRPr="00881DA5">
              <w:rPr>
                <w:rFonts w:ascii="Times New Roman" w:hAnsi="Times New Roman" w:cs="Times New Roman"/>
                <w:spacing w:val="-4"/>
                <w:sz w:val="18"/>
                <w:szCs w:val="18"/>
              </w:rPr>
              <w:t>7.00</w:t>
            </w:r>
          </w:p>
        </w:tc>
        <w:tc>
          <w:tcPr>
            <w:tcW w:w="798" w:type="dxa"/>
            <w:tcBorders>
              <w:top w:val="single" w:sz="4" w:space="0" w:color="000000"/>
              <w:bottom w:val="single" w:sz="4" w:space="0" w:color="000000"/>
            </w:tcBorders>
          </w:tcPr>
          <w:p w14:paraId="76DEE6F1" w14:textId="77777777" w:rsidR="004A425C" w:rsidRPr="00881DA5" w:rsidRDefault="004A425C" w:rsidP="0053390A">
            <w:pPr>
              <w:pStyle w:val="TableParagraph"/>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26.00</w:t>
            </w:r>
          </w:p>
        </w:tc>
        <w:tc>
          <w:tcPr>
            <w:tcW w:w="603" w:type="dxa"/>
            <w:tcBorders>
              <w:top w:val="single" w:sz="4" w:space="0" w:color="000000"/>
              <w:bottom w:val="single" w:sz="4" w:space="0" w:color="000000"/>
            </w:tcBorders>
          </w:tcPr>
          <w:p w14:paraId="604E9F9D" w14:textId="77777777" w:rsidR="004A425C" w:rsidRPr="00881DA5" w:rsidRDefault="004A425C" w:rsidP="0053390A">
            <w:pPr>
              <w:pStyle w:val="TableParagraph"/>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5.7</w:t>
            </w:r>
          </w:p>
        </w:tc>
        <w:tc>
          <w:tcPr>
            <w:tcW w:w="960" w:type="dxa"/>
            <w:tcBorders>
              <w:top w:val="single" w:sz="4" w:space="0" w:color="000000"/>
              <w:bottom w:val="single" w:sz="4" w:space="0" w:color="000000"/>
            </w:tcBorders>
          </w:tcPr>
          <w:p w14:paraId="434E31D0"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3.0</w:t>
            </w:r>
          </w:p>
        </w:tc>
        <w:tc>
          <w:tcPr>
            <w:tcW w:w="910" w:type="dxa"/>
            <w:tcBorders>
              <w:top w:val="single" w:sz="4" w:space="0" w:color="000000"/>
              <w:bottom w:val="single" w:sz="4" w:space="0" w:color="000000"/>
            </w:tcBorders>
          </w:tcPr>
          <w:p w14:paraId="29D9C1FE"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03" w:type="dxa"/>
            <w:tcBorders>
              <w:top w:val="single" w:sz="4" w:space="0" w:color="000000"/>
              <w:bottom w:val="single" w:sz="4" w:space="0" w:color="000000"/>
            </w:tcBorders>
          </w:tcPr>
          <w:p w14:paraId="21F4076A"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18.7</w:t>
            </w:r>
          </w:p>
        </w:tc>
        <w:tc>
          <w:tcPr>
            <w:tcW w:w="727" w:type="dxa"/>
            <w:tcBorders>
              <w:top w:val="single" w:sz="4" w:space="0" w:color="000000"/>
              <w:bottom w:val="single" w:sz="4" w:space="0" w:color="000000"/>
            </w:tcBorders>
          </w:tcPr>
          <w:p w14:paraId="29CD34B1"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7.6</w:t>
            </w:r>
          </w:p>
        </w:tc>
        <w:tc>
          <w:tcPr>
            <w:tcW w:w="637" w:type="dxa"/>
            <w:tcBorders>
              <w:top w:val="single" w:sz="4" w:space="0" w:color="000000"/>
              <w:bottom w:val="single" w:sz="4" w:space="0" w:color="000000"/>
            </w:tcBorders>
          </w:tcPr>
          <w:p w14:paraId="406B3335"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2.5</w:t>
            </w:r>
          </w:p>
        </w:tc>
        <w:tc>
          <w:tcPr>
            <w:tcW w:w="922" w:type="dxa"/>
            <w:tcBorders>
              <w:top w:val="single" w:sz="4" w:space="0" w:color="000000"/>
              <w:bottom w:val="single" w:sz="4" w:space="0" w:color="000000"/>
            </w:tcBorders>
          </w:tcPr>
          <w:p w14:paraId="6B9847FA"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0.18</w:t>
            </w:r>
          </w:p>
        </w:tc>
        <w:tc>
          <w:tcPr>
            <w:tcW w:w="1002" w:type="dxa"/>
            <w:tcBorders>
              <w:top w:val="single" w:sz="4" w:space="0" w:color="000000"/>
              <w:bottom w:val="single" w:sz="4" w:space="0" w:color="000000"/>
            </w:tcBorders>
          </w:tcPr>
          <w:p w14:paraId="4C0E25D9"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5" w:type="dxa"/>
            <w:tcBorders>
              <w:top w:val="single" w:sz="4" w:space="0" w:color="000000"/>
              <w:bottom w:val="single" w:sz="4" w:space="0" w:color="000000"/>
            </w:tcBorders>
          </w:tcPr>
          <w:p w14:paraId="55CEE28D"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2.9</w:t>
            </w:r>
          </w:p>
        </w:tc>
        <w:tc>
          <w:tcPr>
            <w:tcW w:w="887" w:type="dxa"/>
            <w:tcBorders>
              <w:top w:val="single" w:sz="4" w:space="0" w:color="000000"/>
              <w:bottom w:val="single" w:sz="4" w:space="0" w:color="000000"/>
            </w:tcBorders>
          </w:tcPr>
          <w:p w14:paraId="7CD62A90"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16.3</w:t>
            </w:r>
          </w:p>
        </w:tc>
        <w:tc>
          <w:tcPr>
            <w:tcW w:w="935" w:type="dxa"/>
            <w:tcBorders>
              <w:top w:val="single" w:sz="4" w:space="0" w:color="000000"/>
              <w:bottom w:val="single" w:sz="4" w:space="0" w:color="000000"/>
            </w:tcBorders>
          </w:tcPr>
          <w:p w14:paraId="3F2BD35E"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4"/>
                <w:sz w:val="18"/>
                <w:szCs w:val="18"/>
              </w:rPr>
              <w:t>11.0</w:t>
            </w:r>
          </w:p>
        </w:tc>
      </w:tr>
    </w:tbl>
    <w:p w14:paraId="5590EEFA" w14:textId="4B55690C" w:rsidR="004A425C" w:rsidRPr="003465D5" w:rsidRDefault="004A425C" w:rsidP="004A425C">
      <w:pPr>
        <w:tabs>
          <w:tab w:val="left" w:pos="1336"/>
          <w:tab w:val="left" w:pos="2131"/>
          <w:tab w:val="left" w:pos="2842"/>
          <w:tab w:val="left" w:pos="3642"/>
          <w:tab w:val="left" w:pos="4437"/>
          <w:tab w:val="left" w:pos="5147"/>
          <w:tab w:val="left" w:pos="6037"/>
          <w:tab w:val="left" w:pos="6923"/>
          <w:tab w:val="left" w:pos="7808"/>
          <w:tab w:val="left" w:pos="8548"/>
          <w:tab w:val="left" w:pos="9183"/>
          <w:tab w:val="left" w:pos="10114"/>
          <w:tab w:val="left" w:pos="11089"/>
          <w:tab w:val="left" w:pos="12064"/>
          <w:tab w:val="left" w:pos="12965"/>
        </w:tabs>
        <w:ind w:left="126"/>
        <w:rPr>
          <w:rFonts w:ascii="Times New Roman" w:hAnsi="Times New Roman" w:cs="Times New Roman"/>
          <w:sz w:val="24"/>
          <w:szCs w:val="24"/>
        </w:rPr>
      </w:pPr>
      <w:r w:rsidRPr="0053390A">
        <w:rPr>
          <w:rFonts w:ascii="Times New Roman" w:hAnsi="Times New Roman" w:cs="Times New Roman"/>
          <w:spacing w:val="-10"/>
          <w:sz w:val="20"/>
          <w:szCs w:val="20"/>
        </w:rPr>
        <w:t>C</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90-</w:t>
      </w:r>
      <w:r w:rsidRPr="0053390A">
        <w:rPr>
          <w:rFonts w:ascii="Times New Roman" w:hAnsi="Times New Roman" w:cs="Times New Roman"/>
          <w:spacing w:val="-5"/>
          <w:sz w:val="20"/>
          <w:szCs w:val="20"/>
        </w:rPr>
        <w:t>140</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51.00</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17.000</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32.00</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5.5</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3.0</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0.08</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6.4</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15.2</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5.1</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0.17</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0.05</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3.0</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25.8</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21.</w:t>
      </w:r>
      <w:r w:rsidRPr="003465D5">
        <w:rPr>
          <w:rFonts w:ascii="Times New Roman" w:hAnsi="Times New Roman" w:cs="Times New Roman"/>
          <w:spacing w:val="-4"/>
          <w:sz w:val="24"/>
          <w:szCs w:val="24"/>
        </w:rPr>
        <w:t>0</w:t>
      </w:r>
    </w:p>
    <w:p w14:paraId="342CCD8E" w14:textId="77777777" w:rsidR="004A425C" w:rsidRPr="003465D5" w:rsidRDefault="004A425C" w:rsidP="004A425C">
      <w:pPr>
        <w:pStyle w:val="BodyText"/>
        <w:spacing w:before="11"/>
        <w:ind w:left="0"/>
        <w:jc w:val="left"/>
        <w:rPr>
          <w:rFonts w:ascii="Times New Roman" w:hAnsi="Times New Roman" w:cs="Times New Roman"/>
          <w:sz w:val="24"/>
          <w:szCs w:val="24"/>
        </w:rPr>
      </w:pPr>
    </w:p>
    <w:p w14:paraId="35D6872B" w14:textId="77777777" w:rsidR="004A425C" w:rsidRPr="003465D5" w:rsidRDefault="004A425C" w:rsidP="00C10788">
      <w:pPr>
        <w:pStyle w:val="Heading3"/>
        <w:ind w:left="2" w:right="6"/>
        <w:rPr>
          <w:sz w:val="24"/>
          <w:szCs w:val="24"/>
        </w:rPr>
      </w:pPr>
      <w:r w:rsidRPr="003465D5">
        <w:rPr>
          <w:sz w:val="24"/>
          <w:szCs w:val="24"/>
        </w:rPr>
        <w:t>Table</w:t>
      </w:r>
      <w:r w:rsidRPr="003465D5">
        <w:rPr>
          <w:spacing w:val="-6"/>
          <w:sz w:val="24"/>
          <w:szCs w:val="24"/>
        </w:rPr>
        <w:t xml:space="preserve"> </w:t>
      </w:r>
      <w:r w:rsidRPr="003465D5">
        <w:rPr>
          <w:sz w:val="24"/>
          <w:szCs w:val="24"/>
        </w:rPr>
        <w:t>4.</w:t>
      </w:r>
      <w:r w:rsidRPr="003465D5">
        <w:rPr>
          <w:spacing w:val="-6"/>
          <w:sz w:val="24"/>
          <w:szCs w:val="24"/>
        </w:rPr>
        <w:t xml:space="preserve"> </w:t>
      </w:r>
      <w:r w:rsidRPr="003465D5">
        <w:rPr>
          <w:sz w:val="24"/>
          <w:szCs w:val="24"/>
        </w:rPr>
        <w:t>Physicochemical</w:t>
      </w:r>
      <w:r w:rsidRPr="003465D5">
        <w:rPr>
          <w:spacing w:val="-6"/>
          <w:sz w:val="24"/>
          <w:szCs w:val="24"/>
        </w:rPr>
        <w:t xml:space="preserve"> </w:t>
      </w:r>
      <w:r w:rsidRPr="003465D5">
        <w:rPr>
          <w:sz w:val="24"/>
          <w:szCs w:val="24"/>
        </w:rPr>
        <w:t>properties</w:t>
      </w:r>
      <w:r w:rsidRPr="003465D5">
        <w:rPr>
          <w:spacing w:val="-2"/>
          <w:sz w:val="24"/>
          <w:szCs w:val="24"/>
        </w:rPr>
        <w:t xml:space="preserve"> </w:t>
      </w:r>
      <w:r w:rsidRPr="003465D5">
        <w:rPr>
          <w:sz w:val="24"/>
          <w:szCs w:val="24"/>
        </w:rPr>
        <w:t>of</w:t>
      </w:r>
      <w:r w:rsidRPr="003465D5">
        <w:rPr>
          <w:spacing w:val="-2"/>
          <w:sz w:val="24"/>
          <w:szCs w:val="24"/>
        </w:rPr>
        <w:t xml:space="preserve"> </w:t>
      </w:r>
      <w:r w:rsidRPr="003465D5">
        <w:rPr>
          <w:sz w:val="24"/>
          <w:szCs w:val="24"/>
        </w:rPr>
        <w:t>soils</w:t>
      </w:r>
      <w:r w:rsidRPr="003465D5">
        <w:rPr>
          <w:spacing w:val="-6"/>
          <w:sz w:val="24"/>
          <w:szCs w:val="24"/>
        </w:rPr>
        <w:t xml:space="preserve"> </w:t>
      </w:r>
      <w:r w:rsidRPr="003465D5">
        <w:rPr>
          <w:sz w:val="24"/>
          <w:szCs w:val="24"/>
        </w:rPr>
        <w:t>developed</w:t>
      </w:r>
      <w:r w:rsidRPr="003465D5">
        <w:rPr>
          <w:spacing w:val="-7"/>
          <w:sz w:val="24"/>
          <w:szCs w:val="24"/>
        </w:rPr>
        <w:t xml:space="preserve"> </w:t>
      </w:r>
      <w:r w:rsidRPr="003465D5">
        <w:rPr>
          <w:sz w:val="24"/>
          <w:szCs w:val="24"/>
        </w:rPr>
        <w:t>from</w:t>
      </w:r>
      <w:r w:rsidRPr="003465D5">
        <w:rPr>
          <w:spacing w:val="-2"/>
          <w:sz w:val="24"/>
          <w:szCs w:val="24"/>
        </w:rPr>
        <w:t xml:space="preserve"> </w:t>
      </w:r>
      <w:r w:rsidRPr="003465D5">
        <w:rPr>
          <w:sz w:val="24"/>
          <w:szCs w:val="24"/>
        </w:rPr>
        <w:t>shale</w:t>
      </w:r>
      <w:r w:rsidRPr="003465D5">
        <w:rPr>
          <w:spacing w:val="-6"/>
          <w:sz w:val="24"/>
          <w:szCs w:val="24"/>
        </w:rPr>
        <w:t xml:space="preserve"> </w:t>
      </w:r>
      <w:r w:rsidRPr="003465D5">
        <w:rPr>
          <w:sz w:val="24"/>
          <w:szCs w:val="24"/>
        </w:rPr>
        <w:t>stone</w:t>
      </w:r>
      <w:r w:rsidRPr="003465D5">
        <w:rPr>
          <w:spacing w:val="-6"/>
          <w:sz w:val="24"/>
          <w:szCs w:val="24"/>
        </w:rPr>
        <w:t xml:space="preserve"> </w:t>
      </w:r>
      <w:r w:rsidRPr="003465D5">
        <w:rPr>
          <w:sz w:val="24"/>
          <w:szCs w:val="24"/>
        </w:rPr>
        <w:t>parent</w:t>
      </w:r>
      <w:r w:rsidRPr="003465D5">
        <w:rPr>
          <w:spacing w:val="-5"/>
          <w:sz w:val="24"/>
          <w:szCs w:val="24"/>
        </w:rPr>
        <w:t xml:space="preserve"> </w:t>
      </w:r>
      <w:r w:rsidRPr="003465D5">
        <w:rPr>
          <w:spacing w:val="-2"/>
          <w:sz w:val="24"/>
          <w:szCs w:val="24"/>
        </w:rPr>
        <w:t>material</w:t>
      </w:r>
    </w:p>
    <w:p w14:paraId="020C5A83" w14:textId="77777777" w:rsidR="004A425C" w:rsidRPr="003465D5" w:rsidRDefault="004A425C" w:rsidP="004A425C">
      <w:pPr>
        <w:pStyle w:val="BodyText"/>
        <w:spacing w:before="3"/>
        <w:ind w:left="0"/>
        <w:jc w:val="left"/>
        <w:rPr>
          <w:rFonts w:ascii="Times New Roman" w:hAnsi="Times New Roman" w:cs="Times New Roman"/>
          <w:b/>
          <w:sz w:val="24"/>
          <w:szCs w:val="24"/>
        </w:rPr>
      </w:pPr>
    </w:p>
    <w:tbl>
      <w:tblPr>
        <w:tblW w:w="0" w:type="auto"/>
        <w:tblInd w:w="13" w:type="dxa"/>
        <w:tblLayout w:type="fixed"/>
        <w:tblCellMar>
          <w:left w:w="0" w:type="dxa"/>
          <w:right w:w="0" w:type="dxa"/>
        </w:tblCellMar>
        <w:tblLook w:val="01E0" w:firstRow="1" w:lastRow="1" w:firstColumn="1" w:lastColumn="1" w:noHBand="0" w:noVBand="0"/>
      </w:tblPr>
      <w:tblGrid>
        <w:gridCol w:w="1173"/>
        <w:gridCol w:w="927"/>
        <w:gridCol w:w="695"/>
        <w:gridCol w:w="660"/>
        <w:gridCol w:w="802"/>
        <w:gridCol w:w="652"/>
        <w:gridCol w:w="957"/>
        <w:gridCol w:w="910"/>
        <w:gridCol w:w="905"/>
        <w:gridCol w:w="727"/>
        <w:gridCol w:w="637"/>
        <w:gridCol w:w="787"/>
        <w:gridCol w:w="892"/>
        <w:gridCol w:w="1005"/>
        <w:gridCol w:w="947"/>
        <w:gridCol w:w="1010"/>
      </w:tblGrid>
      <w:tr w:rsidR="004A425C" w:rsidRPr="00881DA5" w14:paraId="3973BD8A" w14:textId="77777777" w:rsidTr="0053390A">
        <w:trPr>
          <w:trHeight w:val="620"/>
        </w:trPr>
        <w:tc>
          <w:tcPr>
            <w:tcW w:w="1173" w:type="dxa"/>
            <w:tcBorders>
              <w:top w:val="single" w:sz="4" w:space="0" w:color="000000"/>
              <w:bottom w:val="single" w:sz="4" w:space="0" w:color="000000"/>
            </w:tcBorders>
          </w:tcPr>
          <w:p w14:paraId="2EF8F78F" w14:textId="77777777" w:rsidR="004A425C" w:rsidRPr="00881DA5" w:rsidRDefault="004A425C" w:rsidP="0053390A">
            <w:pPr>
              <w:pStyle w:val="TableParagraph"/>
              <w:spacing w:line="240" w:lineRule="auto"/>
              <w:ind w:left="120"/>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designatio</w:t>
            </w:r>
            <w:proofErr w:type="spellEnd"/>
          </w:p>
          <w:p w14:paraId="203DE39F" w14:textId="77777777" w:rsidR="004A425C" w:rsidRPr="00881DA5" w:rsidRDefault="004A425C" w:rsidP="0053390A">
            <w:pPr>
              <w:pStyle w:val="TableParagraph"/>
              <w:ind w:left="120"/>
              <w:rPr>
                <w:rFonts w:ascii="Times New Roman" w:hAnsi="Times New Roman" w:cs="Times New Roman"/>
                <w:b/>
                <w:sz w:val="18"/>
                <w:szCs w:val="18"/>
              </w:rPr>
            </w:pPr>
            <w:r w:rsidRPr="00881DA5">
              <w:rPr>
                <w:rFonts w:ascii="Times New Roman" w:hAnsi="Times New Roman" w:cs="Times New Roman"/>
                <w:b/>
                <w:spacing w:val="-10"/>
                <w:sz w:val="18"/>
                <w:szCs w:val="18"/>
              </w:rPr>
              <w:t>n</w:t>
            </w:r>
          </w:p>
        </w:tc>
        <w:tc>
          <w:tcPr>
            <w:tcW w:w="927" w:type="dxa"/>
            <w:tcBorders>
              <w:top w:val="single" w:sz="4" w:space="0" w:color="000000"/>
              <w:bottom w:val="single" w:sz="4" w:space="0" w:color="000000"/>
            </w:tcBorders>
          </w:tcPr>
          <w:p w14:paraId="01521DDD" w14:textId="77777777" w:rsidR="004A425C" w:rsidRPr="00881DA5" w:rsidRDefault="004A425C" w:rsidP="0053390A">
            <w:pPr>
              <w:pStyle w:val="TableParagraph"/>
              <w:spacing w:line="240" w:lineRule="auto"/>
              <w:ind w:left="152" w:right="255"/>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695" w:type="dxa"/>
            <w:tcBorders>
              <w:top w:val="single" w:sz="4" w:space="0" w:color="000000"/>
              <w:bottom w:val="single" w:sz="4" w:space="0" w:color="000000"/>
            </w:tcBorders>
          </w:tcPr>
          <w:p w14:paraId="46504542" w14:textId="77777777" w:rsidR="004A425C" w:rsidRPr="00881DA5" w:rsidRDefault="004A425C" w:rsidP="0053390A">
            <w:pPr>
              <w:pStyle w:val="TableParagraph"/>
              <w:spacing w:line="240" w:lineRule="auto"/>
              <w:ind w:left="115" w:right="135"/>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660" w:type="dxa"/>
            <w:tcBorders>
              <w:top w:val="single" w:sz="4" w:space="0" w:color="000000"/>
              <w:bottom w:val="single" w:sz="4" w:space="0" w:color="000000"/>
            </w:tcBorders>
          </w:tcPr>
          <w:p w14:paraId="107DC1A2" w14:textId="77777777" w:rsidR="004A425C" w:rsidRPr="00881DA5" w:rsidRDefault="004A425C" w:rsidP="0053390A">
            <w:pPr>
              <w:pStyle w:val="TableParagraph"/>
              <w:spacing w:line="240" w:lineRule="auto"/>
              <w:ind w:left="131" w:right="244"/>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802" w:type="dxa"/>
            <w:tcBorders>
              <w:top w:val="single" w:sz="4" w:space="0" w:color="000000"/>
              <w:bottom w:val="single" w:sz="4" w:space="0" w:color="000000"/>
            </w:tcBorders>
          </w:tcPr>
          <w:p w14:paraId="437A1BD3" w14:textId="77777777" w:rsidR="004A425C" w:rsidRPr="00881DA5" w:rsidRDefault="004A425C" w:rsidP="0053390A">
            <w:pPr>
              <w:pStyle w:val="TableParagraph"/>
              <w:spacing w:line="240" w:lineRule="auto"/>
              <w:ind w:left="181" w:right="236"/>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52" w:type="dxa"/>
            <w:tcBorders>
              <w:top w:val="single" w:sz="4" w:space="0" w:color="000000"/>
              <w:bottom w:val="single" w:sz="4" w:space="0" w:color="000000"/>
            </w:tcBorders>
          </w:tcPr>
          <w:p w14:paraId="3E8A3B6E" w14:textId="77777777" w:rsidR="004A425C" w:rsidRPr="00881DA5" w:rsidRDefault="004A425C" w:rsidP="0053390A">
            <w:pPr>
              <w:pStyle w:val="TableParagraph"/>
              <w:spacing w:line="240" w:lineRule="auto"/>
              <w:ind w:right="61"/>
              <w:jc w:val="center"/>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57" w:type="dxa"/>
            <w:tcBorders>
              <w:top w:val="single" w:sz="4" w:space="0" w:color="000000"/>
              <w:bottom w:val="single" w:sz="4" w:space="0" w:color="000000"/>
            </w:tcBorders>
          </w:tcPr>
          <w:p w14:paraId="5816B344" w14:textId="77777777" w:rsidR="004A425C" w:rsidRPr="00881DA5" w:rsidRDefault="004A425C" w:rsidP="0053390A">
            <w:pPr>
              <w:pStyle w:val="TableParagraph"/>
              <w:spacing w:line="240" w:lineRule="auto"/>
              <w:ind w:left="232" w:right="148"/>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910" w:type="dxa"/>
            <w:tcBorders>
              <w:top w:val="single" w:sz="4" w:space="0" w:color="000000"/>
              <w:bottom w:val="single" w:sz="4" w:space="0" w:color="000000"/>
            </w:tcBorders>
          </w:tcPr>
          <w:p w14:paraId="79E81C67" w14:textId="77777777" w:rsidR="004A425C" w:rsidRPr="00881DA5" w:rsidRDefault="004A425C" w:rsidP="0053390A">
            <w:pPr>
              <w:pStyle w:val="TableParagraph"/>
              <w:spacing w:line="240" w:lineRule="auto"/>
              <w:ind w:left="160"/>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05" w:type="dxa"/>
            <w:tcBorders>
              <w:top w:val="single" w:sz="4" w:space="0" w:color="000000"/>
              <w:bottom w:val="single" w:sz="4" w:space="0" w:color="000000"/>
            </w:tcBorders>
          </w:tcPr>
          <w:p w14:paraId="5896A06A" w14:textId="77777777" w:rsidR="004A425C" w:rsidRPr="00881DA5" w:rsidRDefault="004A425C" w:rsidP="0053390A">
            <w:pPr>
              <w:pStyle w:val="TableParagraph"/>
              <w:spacing w:line="206" w:lineRule="exact"/>
              <w:ind w:left="141"/>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2594EC3C" w14:textId="77777777" w:rsidR="004A425C" w:rsidRPr="00881DA5" w:rsidRDefault="004A425C" w:rsidP="0053390A">
            <w:pPr>
              <w:pStyle w:val="TableParagraph"/>
              <w:spacing w:before="0" w:line="206" w:lineRule="exact"/>
              <w:ind w:left="141"/>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727" w:type="dxa"/>
            <w:tcBorders>
              <w:top w:val="single" w:sz="4" w:space="0" w:color="000000"/>
              <w:bottom w:val="single" w:sz="4" w:space="0" w:color="000000"/>
            </w:tcBorders>
          </w:tcPr>
          <w:p w14:paraId="5D377896" w14:textId="77777777" w:rsidR="004A425C" w:rsidRPr="00881DA5" w:rsidRDefault="004A425C" w:rsidP="0053390A">
            <w:pPr>
              <w:pStyle w:val="TableParagraph"/>
              <w:spacing w:line="240" w:lineRule="auto"/>
              <w:ind w:left="121" w:right="115"/>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37" w:type="dxa"/>
            <w:tcBorders>
              <w:top w:val="single" w:sz="4" w:space="0" w:color="000000"/>
              <w:bottom w:val="single" w:sz="4" w:space="0" w:color="000000"/>
            </w:tcBorders>
          </w:tcPr>
          <w:p w14:paraId="3419F493" w14:textId="77777777" w:rsidR="004A425C" w:rsidRPr="00881DA5" w:rsidRDefault="004A425C" w:rsidP="0053390A">
            <w:pPr>
              <w:pStyle w:val="TableParagraph"/>
              <w:spacing w:line="240" w:lineRule="auto"/>
              <w:ind w:left="134" w:right="118"/>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787" w:type="dxa"/>
            <w:tcBorders>
              <w:top w:val="single" w:sz="4" w:space="0" w:color="000000"/>
              <w:bottom w:val="single" w:sz="4" w:space="0" w:color="000000"/>
            </w:tcBorders>
          </w:tcPr>
          <w:p w14:paraId="62C87C53" w14:textId="77777777" w:rsidR="004A425C" w:rsidRPr="00881DA5" w:rsidRDefault="004A425C" w:rsidP="0053390A">
            <w:pPr>
              <w:pStyle w:val="TableParagraph"/>
              <w:spacing w:line="240" w:lineRule="auto"/>
              <w:ind w:left="132" w:right="164"/>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10"/>
                <w:sz w:val="18"/>
                <w:szCs w:val="18"/>
              </w:rPr>
              <w:t>K</w:t>
            </w:r>
          </w:p>
        </w:tc>
        <w:tc>
          <w:tcPr>
            <w:tcW w:w="892" w:type="dxa"/>
            <w:tcBorders>
              <w:top w:val="single" w:sz="4" w:space="0" w:color="000000"/>
              <w:bottom w:val="single" w:sz="4" w:space="0" w:color="000000"/>
            </w:tcBorders>
          </w:tcPr>
          <w:p w14:paraId="40565C96" w14:textId="77777777" w:rsidR="004A425C" w:rsidRPr="00881DA5" w:rsidRDefault="004A425C" w:rsidP="0053390A">
            <w:pPr>
              <w:pStyle w:val="TableParagraph"/>
              <w:spacing w:line="240" w:lineRule="auto"/>
              <w:ind w:left="185" w:right="216"/>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Na</w:t>
            </w:r>
          </w:p>
        </w:tc>
        <w:tc>
          <w:tcPr>
            <w:tcW w:w="1005" w:type="dxa"/>
            <w:tcBorders>
              <w:top w:val="single" w:sz="4" w:space="0" w:color="000000"/>
              <w:bottom w:val="single" w:sz="4" w:space="0" w:color="000000"/>
            </w:tcBorders>
          </w:tcPr>
          <w:p w14:paraId="4C2AB790" w14:textId="77777777" w:rsidR="004A425C" w:rsidRPr="00881DA5" w:rsidRDefault="004A425C" w:rsidP="0053390A">
            <w:pPr>
              <w:pStyle w:val="TableParagraph"/>
              <w:spacing w:line="240" w:lineRule="auto"/>
              <w:ind w:left="238" w:right="16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947" w:type="dxa"/>
            <w:tcBorders>
              <w:top w:val="single" w:sz="4" w:space="0" w:color="000000"/>
              <w:bottom w:val="single" w:sz="4" w:space="0" w:color="000000"/>
            </w:tcBorders>
          </w:tcPr>
          <w:p w14:paraId="1DD0FDAF" w14:textId="77777777" w:rsidR="004A425C" w:rsidRPr="00881DA5" w:rsidRDefault="004A425C" w:rsidP="0053390A">
            <w:pPr>
              <w:pStyle w:val="TableParagraph"/>
              <w:spacing w:line="240" w:lineRule="auto"/>
              <w:ind w:left="179"/>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1010" w:type="dxa"/>
            <w:tcBorders>
              <w:top w:val="single" w:sz="4" w:space="0" w:color="000000"/>
              <w:bottom w:val="single" w:sz="4" w:space="0" w:color="000000"/>
            </w:tcBorders>
          </w:tcPr>
          <w:p w14:paraId="75A0EB67" w14:textId="77777777" w:rsidR="004A425C" w:rsidRPr="00881DA5" w:rsidRDefault="004A425C" w:rsidP="0053390A">
            <w:pPr>
              <w:pStyle w:val="TableParagraph"/>
              <w:spacing w:line="240" w:lineRule="auto"/>
              <w:ind w:left="282" w:right="443"/>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2655B951" w14:textId="77777777" w:rsidTr="0053390A">
        <w:trPr>
          <w:trHeight w:val="205"/>
        </w:trPr>
        <w:tc>
          <w:tcPr>
            <w:tcW w:w="1173" w:type="dxa"/>
            <w:tcBorders>
              <w:top w:val="single" w:sz="4" w:space="0" w:color="000000"/>
              <w:bottom w:val="single" w:sz="4" w:space="0" w:color="000000"/>
            </w:tcBorders>
          </w:tcPr>
          <w:p w14:paraId="283B18FF"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w:t>
            </w:r>
            <w:r w:rsidRPr="00881DA5">
              <w:rPr>
                <w:rFonts w:ascii="Times New Roman" w:hAnsi="Times New Roman" w:cs="Times New Roman"/>
                <w:spacing w:val="-10"/>
                <w:sz w:val="18"/>
                <w:szCs w:val="18"/>
              </w:rPr>
              <w:t>1</w:t>
            </w:r>
          </w:p>
        </w:tc>
        <w:tc>
          <w:tcPr>
            <w:tcW w:w="927" w:type="dxa"/>
            <w:tcBorders>
              <w:top w:val="single" w:sz="4" w:space="0" w:color="000000"/>
              <w:bottom w:val="single" w:sz="4" w:space="0" w:color="000000"/>
            </w:tcBorders>
          </w:tcPr>
          <w:p w14:paraId="7E3ABB8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5" w:type="dxa"/>
            <w:tcBorders>
              <w:top w:val="single" w:sz="4" w:space="0" w:color="000000"/>
              <w:bottom w:val="single" w:sz="4" w:space="0" w:color="000000"/>
            </w:tcBorders>
          </w:tcPr>
          <w:p w14:paraId="2E38785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60" w:type="dxa"/>
            <w:tcBorders>
              <w:top w:val="single" w:sz="4" w:space="0" w:color="000000"/>
              <w:bottom w:val="single" w:sz="4" w:space="0" w:color="000000"/>
            </w:tcBorders>
          </w:tcPr>
          <w:p w14:paraId="476E77A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2" w:type="dxa"/>
            <w:tcBorders>
              <w:top w:val="single" w:sz="4" w:space="0" w:color="000000"/>
              <w:bottom w:val="single" w:sz="4" w:space="0" w:color="000000"/>
            </w:tcBorders>
          </w:tcPr>
          <w:p w14:paraId="73F122C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2" w:type="dxa"/>
            <w:tcBorders>
              <w:top w:val="single" w:sz="4" w:space="0" w:color="000000"/>
              <w:bottom w:val="single" w:sz="4" w:space="0" w:color="000000"/>
            </w:tcBorders>
          </w:tcPr>
          <w:p w14:paraId="04CFEF5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57" w:type="dxa"/>
            <w:tcBorders>
              <w:top w:val="single" w:sz="4" w:space="0" w:color="000000"/>
              <w:bottom w:val="single" w:sz="4" w:space="0" w:color="000000"/>
            </w:tcBorders>
          </w:tcPr>
          <w:p w14:paraId="381E3F6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7B7398A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5" w:type="dxa"/>
            <w:tcBorders>
              <w:top w:val="single" w:sz="4" w:space="0" w:color="000000"/>
              <w:bottom w:val="single" w:sz="4" w:space="0" w:color="000000"/>
            </w:tcBorders>
          </w:tcPr>
          <w:p w14:paraId="1CB5168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6A2D8E8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70C2DE2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87" w:type="dxa"/>
            <w:tcBorders>
              <w:top w:val="single" w:sz="4" w:space="0" w:color="000000"/>
              <w:bottom w:val="single" w:sz="4" w:space="0" w:color="000000"/>
            </w:tcBorders>
          </w:tcPr>
          <w:p w14:paraId="7ED1BF6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2" w:type="dxa"/>
            <w:tcBorders>
              <w:top w:val="single" w:sz="4" w:space="0" w:color="000000"/>
              <w:bottom w:val="single" w:sz="4" w:space="0" w:color="000000"/>
            </w:tcBorders>
          </w:tcPr>
          <w:p w14:paraId="4FA8E40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5" w:type="dxa"/>
            <w:tcBorders>
              <w:top w:val="single" w:sz="4" w:space="0" w:color="000000"/>
              <w:bottom w:val="single" w:sz="4" w:space="0" w:color="000000"/>
            </w:tcBorders>
          </w:tcPr>
          <w:p w14:paraId="1D3FD18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47" w:type="dxa"/>
            <w:tcBorders>
              <w:top w:val="single" w:sz="4" w:space="0" w:color="000000"/>
              <w:bottom w:val="single" w:sz="4" w:space="0" w:color="000000"/>
            </w:tcBorders>
          </w:tcPr>
          <w:p w14:paraId="3455253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0" w:type="dxa"/>
            <w:tcBorders>
              <w:top w:val="single" w:sz="4" w:space="0" w:color="000000"/>
              <w:bottom w:val="single" w:sz="4" w:space="0" w:color="000000"/>
            </w:tcBorders>
          </w:tcPr>
          <w:p w14:paraId="4181A9A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76B29517" w14:textId="77777777" w:rsidTr="0053390A">
        <w:trPr>
          <w:trHeight w:val="210"/>
        </w:trPr>
        <w:tc>
          <w:tcPr>
            <w:tcW w:w="1173" w:type="dxa"/>
            <w:tcBorders>
              <w:top w:val="single" w:sz="4" w:space="0" w:color="000000"/>
              <w:bottom w:val="single" w:sz="4" w:space="0" w:color="000000"/>
            </w:tcBorders>
          </w:tcPr>
          <w:p w14:paraId="41B32FDE"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27" w:type="dxa"/>
            <w:tcBorders>
              <w:top w:val="single" w:sz="4" w:space="0" w:color="000000"/>
              <w:bottom w:val="single" w:sz="4" w:space="0" w:color="000000"/>
            </w:tcBorders>
          </w:tcPr>
          <w:p w14:paraId="12403084"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695" w:type="dxa"/>
            <w:tcBorders>
              <w:top w:val="single" w:sz="4" w:space="0" w:color="000000"/>
              <w:bottom w:val="single" w:sz="4" w:space="0" w:color="000000"/>
            </w:tcBorders>
          </w:tcPr>
          <w:p w14:paraId="4391FBC3"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91.30</w:t>
            </w:r>
          </w:p>
        </w:tc>
        <w:tc>
          <w:tcPr>
            <w:tcW w:w="660" w:type="dxa"/>
            <w:tcBorders>
              <w:top w:val="single" w:sz="4" w:space="0" w:color="000000"/>
              <w:bottom w:val="single" w:sz="4" w:space="0" w:color="000000"/>
            </w:tcBorders>
          </w:tcPr>
          <w:p w14:paraId="5274507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533EC868" w14:textId="77777777" w:rsidR="004A425C" w:rsidRPr="00881DA5" w:rsidRDefault="004A425C" w:rsidP="0053390A">
            <w:pPr>
              <w:pStyle w:val="TableParagraph"/>
              <w:spacing w:line="189" w:lineRule="exact"/>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4.70</w:t>
            </w:r>
          </w:p>
        </w:tc>
        <w:tc>
          <w:tcPr>
            <w:tcW w:w="652" w:type="dxa"/>
            <w:tcBorders>
              <w:top w:val="single" w:sz="4" w:space="0" w:color="000000"/>
              <w:bottom w:val="single" w:sz="4" w:space="0" w:color="000000"/>
            </w:tcBorders>
          </w:tcPr>
          <w:p w14:paraId="2A9B10F4"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19E62BF2"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910" w:type="dxa"/>
            <w:tcBorders>
              <w:top w:val="single" w:sz="4" w:space="0" w:color="000000"/>
              <w:bottom w:val="single" w:sz="4" w:space="0" w:color="000000"/>
            </w:tcBorders>
          </w:tcPr>
          <w:p w14:paraId="2E30AB72"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05" w:type="dxa"/>
            <w:tcBorders>
              <w:top w:val="single" w:sz="4" w:space="0" w:color="000000"/>
              <w:bottom w:val="single" w:sz="4" w:space="0" w:color="000000"/>
            </w:tcBorders>
          </w:tcPr>
          <w:p w14:paraId="1C2E07A9"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2CE8B0AB"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8.8</w:t>
            </w:r>
          </w:p>
        </w:tc>
        <w:tc>
          <w:tcPr>
            <w:tcW w:w="637" w:type="dxa"/>
            <w:tcBorders>
              <w:top w:val="single" w:sz="4" w:space="0" w:color="000000"/>
              <w:bottom w:val="single" w:sz="4" w:space="0" w:color="000000"/>
            </w:tcBorders>
          </w:tcPr>
          <w:p w14:paraId="75CE5487"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2.9</w:t>
            </w:r>
          </w:p>
        </w:tc>
        <w:tc>
          <w:tcPr>
            <w:tcW w:w="787" w:type="dxa"/>
            <w:tcBorders>
              <w:top w:val="single" w:sz="4" w:space="0" w:color="000000"/>
              <w:bottom w:val="single" w:sz="4" w:space="0" w:color="000000"/>
            </w:tcBorders>
          </w:tcPr>
          <w:p w14:paraId="078DB908"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6300104A"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147DE36B"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947" w:type="dxa"/>
            <w:tcBorders>
              <w:top w:val="single" w:sz="4" w:space="0" w:color="000000"/>
              <w:bottom w:val="single" w:sz="4" w:space="0" w:color="000000"/>
            </w:tcBorders>
          </w:tcPr>
          <w:p w14:paraId="3C8A2F00"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13.3</w:t>
            </w:r>
          </w:p>
        </w:tc>
        <w:tc>
          <w:tcPr>
            <w:tcW w:w="1010" w:type="dxa"/>
            <w:tcBorders>
              <w:top w:val="single" w:sz="4" w:space="0" w:color="000000"/>
              <w:bottom w:val="single" w:sz="4" w:space="0" w:color="000000"/>
            </w:tcBorders>
          </w:tcPr>
          <w:p w14:paraId="1C39F682"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89.1</w:t>
            </w:r>
          </w:p>
        </w:tc>
      </w:tr>
      <w:tr w:rsidR="004A425C" w:rsidRPr="00881DA5" w14:paraId="40D23A62" w14:textId="77777777" w:rsidTr="0053390A">
        <w:trPr>
          <w:trHeight w:val="205"/>
        </w:trPr>
        <w:tc>
          <w:tcPr>
            <w:tcW w:w="1173" w:type="dxa"/>
            <w:tcBorders>
              <w:top w:val="single" w:sz="4" w:space="0" w:color="000000"/>
              <w:bottom w:val="single" w:sz="4" w:space="0" w:color="000000"/>
            </w:tcBorders>
          </w:tcPr>
          <w:p w14:paraId="3C0E9894"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27" w:type="dxa"/>
            <w:tcBorders>
              <w:top w:val="single" w:sz="4" w:space="0" w:color="000000"/>
              <w:bottom w:val="single" w:sz="4" w:space="0" w:color="000000"/>
            </w:tcBorders>
          </w:tcPr>
          <w:p w14:paraId="17003E1C"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83</w:t>
            </w:r>
          </w:p>
        </w:tc>
        <w:tc>
          <w:tcPr>
            <w:tcW w:w="695" w:type="dxa"/>
            <w:tcBorders>
              <w:top w:val="single" w:sz="4" w:space="0" w:color="000000"/>
              <w:bottom w:val="single" w:sz="4" w:space="0" w:color="000000"/>
            </w:tcBorders>
          </w:tcPr>
          <w:p w14:paraId="7F5B7190"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89.24</w:t>
            </w:r>
          </w:p>
        </w:tc>
        <w:tc>
          <w:tcPr>
            <w:tcW w:w="660" w:type="dxa"/>
            <w:tcBorders>
              <w:top w:val="single" w:sz="4" w:space="0" w:color="000000"/>
              <w:bottom w:val="single" w:sz="4" w:space="0" w:color="000000"/>
            </w:tcBorders>
          </w:tcPr>
          <w:p w14:paraId="7220A6C2"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2.05</w:t>
            </w:r>
          </w:p>
        </w:tc>
        <w:tc>
          <w:tcPr>
            <w:tcW w:w="802" w:type="dxa"/>
            <w:tcBorders>
              <w:top w:val="single" w:sz="4" w:space="0" w:color="000000"/>
              <w:bottom w:val="single" w:sz="4" w:space="0" w:color="000000"/>
            </w:tcBorders>
          </w:tcPr>
          <w:p w14:paraId="69AA4DA5" w14:textId="77777777" w:rsidR="004A425C" w:rsidRPr="00881DA5" w:rsidRDefault="004A425C" w:rsidP="0053390A">
            <w:pPr>
              <w:pStyle w:val="TableParagraph"/>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8.70</w:t>
            </w:r>
          </w:p>
        </w:tc>
        <w:tc>
          <w:tcPr>
            <w:tcW w:w="652" w:type="dxa"/>
            <w:tcBorders>
              <w:top w:val="single" w:sz="4" w:space="0" w:color="000000"/>
              <w:bottom w:val="single" w:sz="4" w:space="0" w:color="000000"/>
            </w:tcBorders>
          </w:tcPr>
          <w:p w14:paraId="4571A5CE"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33F2BB22"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910" w:type="dxa"/>
            <w:tcBorders>
              <w:top w:val="single" w:sz="4" w:space="0" w:color="000000"/>
              <w:bottom w:val="single" w:sz="4" w:space="0" w:color="000000"/>
            </w:tcBorders>
          </w:tcPr>
          <w:p w14:paraId="0201E564"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5" w:type="dxa"/>
            <w:tcBorders>
              <w:top w:val="single" w:sz="4" w:space="0" w:color="000000"/>
              <w:bottom w:val="single" w:sz="4" w:space="0" w:color="000000"/>
            </w:tcBorders>
          </w:tcPr>
          <w:p w14:paraId="1DC9DF3C"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0.29</w:t>
            </w:r>
          </w:p>
        </w:tc>
        <w:tc>
          <w:tcPr>
            <w:tcW w:w="727" w:type="dxa"/>
            <w:tcBorders>
              <w:top w:val="single" w:sz="4" w:space="0" w:color="000000"/>
              <w:bottom w:val="single" w:sz="4" w:space="0" w:color="000000"/>
            </w:tcBorders>
          </w:tcPr>
          <w:p w14:paraId="6485B339"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37" w:type="dxa"/>
            <w:tcBorders>
              <w:top w:val="single" w:sz="4" w:space="0" w:color="000000"/>
              <w:bottom w:val="single" w:sz="4" w:space="0" w:color="000000"/>
            </w:tcBorders>
          </w:tcPr>
          <w:p w14:paraId="78398BE9"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3.4</w:t>
            </w:r>
          </w:p>
        </w:tc>
        <w:tc>
          <w:tcPr>
            <w:tcW w:w="787" w:type="dxa"/>
            <w:tcBorders>
              <w:top w:val="single" w:sz="4" w:space="0" w:color="000000"/>
              <w:bottom w:val="single" w:sz="4" w:space="0" w:color="000000"/>
            </w:tcBorders>
          </w:tcPr>
          <w:p w14:paraId="52B973A9"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2F970AB7"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5082CCAC"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0.8</w:t>
            </w:r>
          </w:p>
        </w:tc>
        <w:tc>
          <w:tcPr>
            <w:tcW w:w="947" w:type="dxa"/>
            <w:tcBorders>
              <w:top w:val="single" w:sz="4" w:space="0" w:color="000000"/>
              <w:bottom w:val="single" w:sz="4" w:space="0" w:color="000000"/>
            </w:tcBorders>
          </w:tcPr>
          <w:p w14:paraId="44F2B32F"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14.2</w:t>
            </w:r>
          </w:p>
        </w:tc>
        <w:tc>
          <w:tcPr>
            <w:tcW w:w="1010" w:type="dxa"/>
            <w:tcBorders>
              <w:top w:val="single" w:sz="4" w:space="0" w:color="000000"/>
              <w:bottom w:val="single" w:sz="4" w:space="0" w:color="000000"/>
            </w:tcBorders>
          </w:tcPr>
          <w:p w14:paraId="2DD0DD9A"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94.4</w:t>
            </w:r>
          </w:p>
        </w:tc>
      </w:tr>
      <w:tr w:rsidR="004A425C" w:rsidRPr="00881DA5" w14:paraId="2267D5C0" w14:textId="77777777" w:rsidTr="0053390A">
        <w:trPr>
          <w:trHeight w:val="210"/>
        </w:trPr>
        <w:tc>
          <w:tcPr>
            <w:tcW w:w="1173" w:type="dxa"/>
            <w:tcBorders>
              <w:top w:val="single" w:sz="4" w:space="0" w:color="000000"/>
              <w:bottom w:val="single" w:sz="4" w:space="0" w:color="000000"/>
            </w:tcBorders>
          </w:tcPr>
          <w:p w14:paraId="5C16887B"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27" w:type="dxa"/>
            <w:tcBorders>
              <w:top w:val="single" w:sz="4" w:space="0" w:color="000000"/>
              <w:bottom w:val="single" w:sz="4" w:space="0" w:color="000000"/>
            </w:tcBorders>
          </w:tcPr>
          <w:p w14:paraId="677ED071"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83-</w:t>
            </w:r>
            <w:r w:rsidRPr="00881DA5">
              <w:rPr>
                <w:rFonts w:ascii="Times New Roman" w:hAnsi="Times New Roman" w:cs="Times New Roman"/>
                <w:spacing w:val="-5"/>
                <w:sz w:val="18"/>
                <w:szCs w:val="18"/>
              </w:rPr>
              <w:t>160</w:t>
            </w:r>
          </w:p>
        </w:tc>
        <w:tc>
          <w:tcPr>
            <w:tcW w:w="695" w:type="dxa"/>
            <w:tcBorders>
              <w:top w:val="single" w:sz="4" w:space="0" w:color="000000"/>
              <w:bottom w:val="single" w:sz="4" w:space="0" w:color="000000"/>
            </w:tcBorders>
          </w:tcPr>
          <w:p w14:paraId="070F5F43"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83.20</w:t>
            </w:r>
          </w:p>
        </w:tc>
        <w:tc>
          <w:tcPr>
            <w:tcW w:w="660" w:type="dxa"/>
            <w:tcBorders>
              <w:top w:val="single" w:sz="4" w:space="0" w:color="000000"/>
              <w:bottom w:val="single" w:sz="4" w:space="0" w:color="000000"/>
            </w:tcBorders>
          </w:tcPr>
          <w:p w14:paraId="73C64981"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5.00</w:t>
            </w:r>
          </w:p>
        </w:tc>
        <w:tc>
          <w:tcPr>
            <w:tcW w:w="802" w:type="dxa"/>
            <w:tcBorders>
              <w:top w:val="single" w:sz="4" w:space="0" w:color="000000"/>
              <w:bottom w:val="single" w:sz="4" w:space="0" w:color="000000"/>
            </w:tcBorders>
          </w:tcPr>
          <w:p w14:paraId="18FED499" w14:textId="77777777" w:rsidR="004A425C" w:rsidRPr="00881DA5" w:rsidRDefault="004A425C" w:rsidP="0053390A">
            <w:pPr>
              <w:pStyle w:val="TableParagraph"/>
              <w:spacing w:line="189" w:lineRule="exact"/>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11.80</w:t>
            </w:r>
          </w:p>
        </w:tc>
        <w:tc>
          <w:tcPr>
            <w:tcW w:w="652" w:type="dxa"/>
            <w:tcBorders>
              <w:top w:val="single" w:sz="4" w:space="0" w:color="000000"/>
              <w:bottom w:val="single" w:sz="4" w:space="0" w:color="000000"/>
            </w:tcBorders>
          </w:tcPr>
          <w:p w14:paraId="032EB971"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328CDEF2"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1.9</w:t>
            </w:r>
          </w:p>
        </w:tc>
        <w:tc>
          <w:tcPr>
            <w:tcW w:w="910" w:type="dxa"/>
            <w:tcBorders>
              <w:top w:val="single" w:sz="4" w:space="0" w:color="000000"/>
              <w:bottom w:val="single" w:sz="4" w:space="0" w:color="000000"/>
            </w:tcBorders>
          </w:tcPr>
          <w:p w14:paraId="6151BAEA"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5" w:type="dxa"/>
            <w:tcBorders>
              <w:top w:val="single" w:sz="4" w:space="0" w:color="000000"/>
              <w:bottom w:val="single" w:sz="4" w:space="0" w:color="000000"/>
            </w:tcBorders>
          </w:tcPr>
          <w:p w14:paraId="177C7B0D"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1D89659C"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5.2</w:t>
            </w:r>
          </w:p>
        </w:tc>
        <w:tc>
          <w:tcPr>
            <w:tcW w:w="637" w:type="dxa"/>
            <w:tcBorders>
              <w:top w:val="single" w:sz="4" w:space="0" w:color="000000"/>
              <w:bottom w:val="single" w:sz="4" w:space="0" w:color="000000"/>
            </w:tcBorders>
          </w:tcPr>
          <w:p w14:paraId="3B0BDAE1"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787" w:type="dxa"/>
            <w:tcBorders>
              <w:top w:val="single" w:sz="4" w:space="0" w:color="000000"/>
              <w:bottom w:val="single" w:sz="4" w:space="0" w:color="000000"/>
            </w:tcBorders>
          </w:tcPr>
          <w:p w14:paraId="50D8AEF9"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23BD5A01"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3232A025"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2.2</w:t>
            </w:r>
          </w:p>
        </w:tc>
        <w:tc>
          <w:tcPr>
            <w:tcW w:w="947" w:type="dxa"/>
            <w:tcBorders>
              <w:top w:val="single" w:sz="4" w:space="0" w:color="000000"/>
              <w:bottom w:val="single" w:sz="4" w:space="0" w:color="000000"/>
            </w:tcBorders>
          </w:tcPr>
          <w:p w14:paraId="5B3685BB"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1010" w:type="dxa"/>
            <w:tcBorders>
              <w:top w:val="single" w:sz="4" w:space="0" w:color="000000"/>
              <w:bottom w:val="single" w:sz="4" w:space="0" w:color="000000"/>
            </w:tcBorders>
          </w:tcPr>
          <w:p w14:paraId="55B52C0D"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75.8</w:t>
            </w:r>
          </w:p>
        </w:tc>
      </w:tr>
      <w:tr w:rsidR="004A425C" w:rsidRPr="00881DA5" w14:paraId="3D2A437C" w14:textId="77777777" w:rsidTr="0053390A">
        <w:trPr>
          <w:trHeight w:val="205"/>
        </w:trPr>
        <w:tc>
          <w:tcPr>
            <w:tcW w:w="1173" w:type="dxa"/>
            <w:tcBorders>
              <w:top w:val="single" w:sz="4" w:space="0" w:color="000000"/>
              <w:bottom w:val="single" w:sz="4" w:space="0" w:color="000000"/>
            </w:tcBorders>
          </w:tcPr>
          <w:p w14:paraId="047FF73A"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27" w:type="dxa"/>
            <w:tcBorders>
              <w:top w:val="single" w:sz="4" w:space="0" w:color="000000"/>
              <w:bottom w:val="single" w:sz="4" w:space="0" w:color="000000"/>
            </w:tcBorders>
          </w:tcPr>
          <w:p w14:paraId="3C3C22B2"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160-</w:t>
            </w:r>
            <w:r w:rsidRPr="00881DA5">
              <w:rPr>
                <w:rFonts w:ascii="Times New Roman" w:hAnsi="Times New Roman" w:cs="Times New Roman"/>
                <w:spacing w:val="-5"/>
                <w:sz w:val="18"/>
                <w:szCs w:val="18"/>
              </w:rPr>
              <w:t>200</w:t>
            </w:r>
          </w:p>
        </w:tc>
        <w:tc>
          <w:tcPr>
            <w:tcW w:w="695" w:type="dxa"/>
            <w:tcBorders>
              <w:top w:val="single" w:sz="4" w:space="0" w:color="000000"/>
              <w:bottom w:val="single" w:sz="4" w:space="0" w:color="000000"/>
            </w:tcBorders>
          </w:tcPr>
          <w:p w14:paraId="6A0BCA19"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83.20</w:t>
            </w:r>
          </w:p>
        </w:tc>
        <w:tc>
          <w:tcPr>
            <w:tcW w:w="660" w:type="dxa"/>
            <w:tcBorders>
              <w:top w:val="single" w:sz="4" w:space="0" w:color="000000"/>
              <w:bottom w:val="single" w:sz="4" w:space="0" w:color="000000"/>
            </w:tcBorders>
          </w:tcPr>
          <w:p w14:paraId="61550D34"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16E861DB" w14:textId="77777777" w:rsidR="004A425C" w:rsidRPr="00881DA5" w:rsidRDefault="004A425C" w:rsidP="0053390A">
            <w:pPr>
              <w:pStyle w:val="TableParagraph"/>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12.80</w:t>
            </w:r>
          </w:p>
        </w:tc>
        <w:tc>
          <w:tcPr>
            <w:tcW w:w="652" w:type="dxa"/>
            <w:tcBorders>
              <w:top w:val="single" w:sz="4" w:space="0" w:color="000000"/>
              <w:bottom w:val="single" w:sz="4" w:space="0" w:color="000000"/>
            </w:tcBorders>
          </w:tcPr>
          <w:p w14:paraId="6BFEB97D"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261EF3B0"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1.3</w:t>
            </w:r>
          </w:p>
        </w:tc>
        <w:tc>
          <w:tcPr>
            <w:tcW w:w="910" w:type="dxa"/>
            <w:tcBorders>
              <w:top w:val="single" w:sz="4" w:space="0" w:color="000000"/>
              <w:bottom w:val="single" w:sz="4" w:space="0" w:color="000000"/>
            </w:tcBorders>
          </w:tcPr>
          <w:p w14:paraId="0C776368"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5" w:type="dxa"/>
            <w:tcBorders>
              <w:top w:val="single" w:sz="4" w:space="0" w:color="000000"/>
              <w:bottom w:val="single" w:sz="4" w:space="0" w:color="000000"/>
            </w:tcBorders>
          </w:tcPr>
          <w:p w14:paraId="5B2D56A9"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0.58</w:t>
            </w:r>
          </w:p>
        </w:tc>
        <w:tc>
          <w:tcPr>
            <w:tcW w:w="727" w:type="dxa"/>
            <w:tcBorders>
              <w:top w:val="single" w:sz="4" w:space="0" w:color="000000"/>
              <w:bottom w:val="single" w:sz="4" w:space="0" w:color="000000"/>
            </w:tcBorders>
          </w:tcPr>
          <w:p w14:paraId="75626EFA"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9.2</w:t>
            </w:r>
          </w:p>
        </w:tc>
        <w:tc>
          <w:tcPr>
            <w:tcW w:w="637" w:type="dxa"/>
            <w:tcBorders>
              <w:top w:val="single" w:sz="4" w:space="0" w:color="000000"/>
              <w:bottom w:val="single" w:sz="4" w:space="0" w:color="000000"/>
            </w:tcBorders>
          </w:tcPr>
          <w:p w14:paraId="5C486800"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3.1</w:t>
            </w:r>
          </w:p>
        </w:tc>
        <w:tc>
          <w:tcPr>
            <w:tcW w:w="787" w:type="dxa"/>
            <w:tcBorders>
              <w:top w:val="single" w:sz="4" w:space="0" w:color="000000"/>
              <w:bottom w:val="single" w:sz="4" w:space="0" w:color="000000"/>
            </w:tcBorders>
          </w:tcPr>
          <w:p w14:paraId="60CAB984"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892" w:type="dxa"/>
            <w:tcBorders>
              <w:top w:val="single" w:sz="4" w:space="0" w:color="000000"/>
              <w:bottom w:val="single" w:sz="4" w:space="0" w:color="000000"/>
            </w:tcBorders>
          </w:tcPr>
          <w:p w14:paraId="5C3BDDE9"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7FBD0F21"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947" w:type="dxa"/>
            <w:tcBorders>
              <w:top w:val="single" w:sz="4" w:space="0" w:color="000000"/>
              <w:bottom w:val="single" w:sz="4" w:space="0" w:color="000000"/>
            </w:tcBorders>
          </w:tcPr>
          <w:p w14:paraId="12FA5CE0"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14.0</w:t>
            </w:r>
          </w:p>
        </w:tc>
        <w:tc>
          <w:tcPr>
            <w:tcW w:w="1010" w:type="dxa"/>
            <w:tcBorders>
              <w:top w:val="single" w:sz="4" w:space="0" w:color="000000"/>
              <w:bottom w:val="single" w:sz="4" w:space="0" w:color="000000"/>
            </w:tcBorders>
          </w:tcPr>
          <w:p w14:paraId="29C9C8D4"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95.1</w:t>
            </w:r>
          </w:p>
        </w:tc>
      </w:tr>
      <w:tr w:rsidR="004A425C" w:rsidRPr="00881DA5" w14:paraId="05D45ECB" w14:textId="77777777" w:rsidTr="0053390A">
        <w:trPr>
          <w:trHeight w:val="205"/>
        </w:trPr>
        <w:tc>
          <w:tcPr>
            <w:tcW w:w="1173" w:type="dxa"/>
            <w:tcBorders>
              <w:top w:val="single" w:sz="4" w:space="0" w:color="000000"/>
              <w:bottom w:val="single" w:sz="4" w:space="0" w:color="000000"/>
            </w:tcBorders>
          </w:tcPr>
          <w:p w14:paraId="196BB70E"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w:t>
            </w:r>
            <w:r w:rsidRPr="00881DA5">
              <w:rPr>
                <w:rFonts w:ascii="Times New Roman" w:hAnsi="Times New Roman" w:cs="Times New Roman"/>
                <w:spacing w:val="-10"/>
                <w:sz w:val="18"/>
                <w:szCs w:val="18"/>
              </w:rPr>
              <w:t>2</w:t>
            </w:r>
          </w:p>
        </w:tc>
        <w:tc>
          <w:tcPr>
            <w:tcW w:w="927" w:type="dxa"/>
            <w:tcBorders>
              <w:top w:val="single" w:sz="4" w:space="0" w:color="000000"/>
              <w:bottom w:val="single" w:sz="4" w:space="0" w:color="000000"/>
            </w:tcBorders>
          </w:tcPr>
          <w:p w14:paraId="545A40B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5" w:type="dxa"/>
            <w:tcBorders>
              <w:top w:val="single" w:sz="4" w:space="0" w:color="000000"/>
              <w:bottom w:val="single" w:sz="4" w:space="0" w:color="000000"/>
            </w:tcBorders>
          </w:tcPr>
          <w:p w14:paraId="25729CC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60" w:type="dxa"/>
            <w:tcBorders>
              <w:top w:val="single" w:sz="4" w:space="0" w:color="000000"/>
              <w:bottom w:val="single" w:sz="4" w:space="0" w:color="000000"/>
            </w:tcBorders>
          </w:tcPr>
          <w:p w14:paraId="38F468E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2" w:type="dxa"/>
            <w:tcBorders>
              <w:top w:val="single" w:sz="4" w:space="0" w:color="000000"/>
              <w:bottom w:val="single" w:sz="4" w:space="0" w:color="000000"/>
            </w:tcBorders>
          </w:tcPr>
          <w:p w14:paraId="13689EF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2" w:type="dxa"/>
            <w:tcBorders>
              <w:top w:val="single" w:sz="4" w:space="0" w:color="000000"/>
              <w:bottom w:val="single" w:sz="4" w:space="0" w:color="000000"/>
            </w:tcBorders>
          </w:tcPr>
          <w:p w14:paraId="2FA71CA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57" w:type="dxa"/>
            <w:tcBorders>
              <w:top w:val="single" w:sz="4" w:space="0" w:color="000000"/>
              <w:bottom w:val="single" w:sz="4" w:space="0" w:color="000000"/>
            </w:tcBorders>
          </w:tcPr>
          <w:p w14:paraId="39042CD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7038B74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5" w:type="dxa"/>
            <w:tcBorders>
              <w:top w:val="single" w:sz="4" w:space="0" w:color="000000"/>
              <w:bottom w:val="single" w:sz="4" w:space="0" w:color="000000"/>
            </w:tcBorders>
          </w:tcPr>
          <w:p w14:paraId="4ADB043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4F3D967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08C1F69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87" w:type="dxa"/>
            <w:tcBorders>
              <w:top w:val="single" w:sz="4" w:space="0" w:color="000000"/>
              <w:bottom w:val="single" w:sz="4" w:space="0" w:color="000000"/>
            </w:tcBorders>
          </w:tcPr>
          <w:p w14:paraId="141E1B3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2" w:type="dxa"/>
            <w:tcBorders>
              <w:top w:val="single" w:sz="4" w:space="0" w:color="000000"/>
              <w:bottom w:val="single" w:sz="4" w:space="0" w:color="000000"/>
            </w:tcBorders>
          </w:tcPr>
          <w:p w14:paraId="6207837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5" w:type="dxa"/>
            <w:tcBorders>
              <w:top w:val="single" w:sz="4" w:space="0" w:color="000000"/>
              <w:bottom w:val="single" w:sz="4" w:space="0" w:color="000000"/>
            </w:tcBorders>
          </w:tcPr>
          <w:p w14:paraId="554C698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47" w:type="dxa"/>
            <w:tcBorders>
              <w:top w:val="single" w:sz="4" w:space="0" w:color="000000"/>
              <w:bottom w:val="single" w:sz="4" w:space="0" w:color="000000"/>
            </w:tcBorders>
          </w:tcPr>
          <w:p w14:paraId="6F79BB2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0" w:type="dxa"/>
            <w:tcBorders>
              <w:top w:val="single" w:sz="4" w:space="0" w:color="000000"/>
              <w:bottom w:val="single" w:sz="4" w:space="0" w:color="000000"/>
            </w:tcBorders>
          </w:tcPr>
          <w:p w14:paraId="2C0CE5B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2564AFA9" w14:textId="77777777" w:rsidTr="0053390A">
        <w:trPr>
          <w:trHeight w:val="210"/>
        </w:trPr>
        <w:tc>
          <w:tcPr>
            <w:tcW w:w="1173" w:type="dxa"/>
            <w:tcBorders>
              <w:top w:val="single" w:sz="4" w:space="0" w:color="000000"/>
              <w:bottom w:val="single" w:sz="4" w:space="0" w:color="000000"/>
            </w:tcBorders>
          </w:tcPr>
          <w:p w14:paraId="3F453AA8"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27" w:type="dxa"/>
            <w:tcBorders>
              <w:top w:val="single" w:sz="4" w:space="0" w:color="000000"/>
              <w:bottom w:val="single" w:sz="4" w:space="0" w:color="000000"/>
            </w:tcBorders>
          </w:tcPr>
          <w:p w14:paraId="5DE81F9D"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16</w:t>
            </w:r>
          </w:p>
        </w:tc>
        <w:tc>
          <w:tcPr>
            <w:tcW w:w="695" w:type="dxa"/>
            <w:tcBorders>
              <w:top w:val="single" w:sz="4" w:space="0" w:color="000000"/>
              <w:bottom w:val="single" w:sz="4" w:space="0" w:color="000000"/>
            </w:tcBorders>
          </w:tcPr>
          <w:p w14:paraId="2D11A90C"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94.94</w:t>
            </w:r>
          </w:p>
        </w:tc>
        <w:tc>
          <w:tcPr>
            <w:tcW w:w="660" w:type="dxa"/>
            <w:tcBorders>
              <w:top w:val="single" w:sz="4" w:space="0" w:color="000000"/>
              <w:bottom w:val="single" w:sz="4" w:space="0" w:color="000000"/>
            </w:tcBorders>
          </w:tcPr>
          <w:p w14:paraId="198EF12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802" w:type="dxa"/>
            <w:tcBorders>
              <w:top w:val="single" w:sz="4" w:space="0" w:color="000000"/>
              <w:bottom w:val="single" w:sz="4" w:space="0" w:color="000000"/>
            </w:tcBorders>
          </w:tcPr>
          <w:p w14:paraId="1BC52235" w14:textId="77777777" w:rsidR="004A425C" w:rsidRPr="00881DA5" w:rsidRDefault="004A425C" w:rsidP="0053390A">
            <w:pPr>
              <w:pStyle w:val="TableParagraph"/>
              <w:spacing w:line="189" w:lineRule="exact"/>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3.54</w:t>
            </w:r>
          </w:p>
        </w:tc>
        <w:tc>
          <w:tcPr>
            <w:tcW w:w="652" w:type="dxa"/>
            <w:tcBorders>
              <w:top w:val="single" w:sz="4" w:space="0" w:color="000000"/>
              <w:bottom w:val="single" w:sz="4" w:space="0" w:color="000000"/>
            </w:tcBorders>
          </w:tcPr>
          <w:p w14:paraId="74BE0CF7"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57" w:type="dxa"/>
            <w:tcBorders>
              <w:top w:val="single" w:sz="4" w:space="0" w:color="000000"/>
              <w:bottom w:val="single" w:sz="4" w:space="0" w:color="000000"/>
            </w:tcBorders>
          </w:tcPr>
          <w:p w14:paraId="3A044509"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2.8</w:t>
            </w:r>
          </w:p>
        </w:tc>
        <w:tc>
          <w:tcPr>
            <w:tcW w:w="910" w:type="dxa"/>
            <w:tcBorders>
              <w:top w:val="single" w:sz="4" w:space="0" w:color="000000"/>
              <w:bottom w:val="single" w:sz="4" w:space="0" w:color="000000"/>
            </w:tcBorders>
          </w:tcPr>
          <w:p w14:paraId="50D933EC"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5" w:type="dxa"/>
            <w:tcBorders>
              <w:top w:val="single" w:sz="4" w:space="0" w:color="000000"/>
              <w:bottom w:val="single" w:sz="4" w:space="0" w:color="000000"/>
            </w:tcBorders>
          </w:tcPr>
          <w:p w14:paraId="37A9D3C7"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092E5A7B"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7.2</w:t>
            </w:r>
          </w:p>
        </w:tc>
        <w:tc>
          <w:tcPr>
            <w:tcW w:w="637" w:type="dxa"/>
            <w:tcBorders>
              <w:top w:val="single" w:sz="4" w:space="0" w:color="000000"/>
              <w:bottom w:val="single" w:sz="4" w:space="0" w:color="000000"/>
            </w:tcBorders>
          </w:tcPr>
          <w:p w14:paraId="5251C459"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787" w:type="dxa"/>
            <w:tcBorders>
              <w:top w:val="single" w:sz="4" w:space="0" w:color="000000"/>
              <w:bottom w:val="single" w:sz="4" w:space="0" w:color="000000"/>
            </w:tcBorders>
          </w:tcPr>
          <w:p w14:paraId="25E675DB"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0.24</w:t>
            </w:r>
          </w:p>
        </w:tc>
        <w:tc>
          <w:tcPr>
            <w:tcW w:w="892" w:type="dxa"/>
            <w:tcBorders>
              <w:top w:val="single" w:sz="4" w:space="0" w:color="000000"/>
              <w:bottom w:val="single" w:sz="4" w:space="0" w:color="000000"/>
            </w:tcBorders>
          </w:tcPr>
          <w:p w14:paraId="15441F23"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1005" w:type="dxa"/>
            <w:tcBorders>
              <w:top w:val="single" w:sz="4" w:space="0" w:color="000000"/>
              <w:bottom w:val="single" w:sz="4" w:space="0" w:color="000000"/>
            </w:tcBorders>
          </w:tcPr>
          <w:p w14:paraId="716B4D9D"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947" w:type="dxa"/>
            <w:tcBorders>
              <w:top w:val="single" w:sz="4" w:space="0" w:color="000000"/>
              <w:bottom w:val="single" w:sz="4" w:space="0" w:color="000000"/>
            </w:tcBorders>
          </w:tcPr>
          <w:p w14:paraId="3C8D8050"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10.4</w:t>
            </w:r>
          </w:p>
        </w:tc>
        <w:tc>
          <w:tcPr>
            <w:tcW w:w="1010" w:type="dxa"/>
            <w:tcBorders>
              <w:top w:val="single" w:sz="4" w:space="0" w:color="000000"/>
              <w:bottom w:val="single" w:sz="4" w:space="0" w:color="000000"/>
            </w:tcBorders>
          </w:tcPr>
          <w:p w14:paraId="1B8055B5"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95.4</w:t>
            </w:r>
          </w:p>
        </w:tc>
      </w:tr>
      <w:tr w:rsidR="004A425C" w:rsidRPr="00881DA5" w14:paraId="44263CBC" w14:textId="77777777" w:rsidTr="0053390A">
        <w:trPr>
          <w:trHeight w:val="205"/>
        </w:trPr>
        <w:tc>
          <w:tcPr>
            <w:tcW w:w="1173" w:type="dxa"/>
            <w:tcBorders>
              <w:top w:val="single" w:sz="4" w:space="0" w:color="000000"/>
              <w:bottom w:val="single" w:sz="4" w:space="0" w:color="000000"/>
            </w:tcBorders>
          </w:tcPr>
          <w:p w14:paraId="22B3B4FF"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27" w:type="dxa"/>
            <w:tcBorders>
              <w:top w:val="single" w:sz="4" w:space="0" w:color="000000"/>
              <w:bottom w:val="single" w:sz="4" w:space="0" w:color="000000"/>
            </w:tcBorders>
          </w:tcPr>
          <w:p w14:paraId="633362DE"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16-</w:t>
            </w:r>
            <w:r w:rsidRPr="00881DA5">
              <w:rPr>
                <w:rFonts w:ascii="Times New Roman" w:hAnsi="Times New Roman" w:cs="Times New Roman"/>
                <w:spacing w:val="-7"/>
                <w:sz w:val="18"/>
                <w:szCs w:val="18"/>
              </w:rPr>
              <w:t>42</w:t>
            </w:r>
          </w:p>
        </w:tc>
        <w:tc>
          <w:tcPr>
            <w:tcW w:w="695" w:type="dxa"/>
            <w:tcBorders>
              <w:top w:val="single" w:sz="4" w:space="0" w:color="000000"/>
              <w:bottom w:val="single" w:sz="4" w:space="0" w:color="000000"/>
            </w:tcBorders>
          </w:tcPr>
          <w:p w14:paraId="4564BC62"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90.94</w:t>
            </w:r>
          </w:p>
        </w:tc>
        <w:tc>
          <w:tcPr>
            <w:tcW w:w="660" w:type="dxa"/>
            <w:tcBorders>
              <w:top w:val="single" w:sz="4" w:space="0" w:color="000000"/>
              <w:bottom w:val="single" w:sz="4" w:space="0" w:color="000000"/>
            </w:tcBorders>
          </w:tcPr>
          <w:p w14:paraId="449BDE5B"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802" w:type="dxa"/>
            <w:tcBorders>
              <w:top w:val="single" w:sz="4" w:space="0" w:color="000000"/>
              <w:bottom w:val="single" w:sz="4" w:space="0" w:color="000000"/>
            </w:tcBorders>
          </w:tcPr>
          <w:p w14:paraId="2AAE3256" w14:textId="77777777" w:rsidR="004A425C" w:rsidRPr="00881DA5" w:rsidRDefault="004A425C" w:rsidP="0053390A">
            <w:pPr>
              <w:pStyle w:val="TableParagraph"/>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7.54</w:t>
            </w:r>
          </w:p>
        </w:tc>
        <w:tc>
          <w:tcPr>
            <w:tcW w:w="652" w:type="dxa"/>
            <w:tcBorders>
              <w:top w:val="single" w:sz="4" w:space="0" w:color="000000"/>
              <w:bottom w:val="single" w:sz="4" w:space="0" w:color="000000"/>
            </w:tcBorders>
          </w:tcPr>
          <w:p w14:paraId="77CDC895"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57" w:type="dxa"/>
            <w:tcBorders>
              <w:top w:val="single" w:sz="4" w:space="0" w:color="000000"/>
              <w:bottom w:val="single" w:sz="4" w:space="0" w:color="000000"/>
            </w:tcBorders>
          </w:tcPr>
          <w:p w14:paraId="2C94F6F0"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910" w:type="dxa"/>
            <w:tcBorders>
              <w:top w:val="single" w:sz="4" w:space="0" w:color="000000"/>
              <w:bottom w:val="single" w:sz="4" w:space="0" w:color="000000"/>
            </w:tcBorders>
          </w:tcPr>
          <w:p w14:paraId="69D223EF"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3DB9845B"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5"/>
                <w:sz w:val="18"/>
                <w:szCs w:val="18"/>
              </w:rPr>
              <w:t>8.0</w:t>
            </w:r>
          </w:p>
        </w:tc>
        <w:tc>
          <w:tcPr>
            <w:tcW w:w="727" w:type="dxa"/>
            <w:tcBorders>
              <w:top w:val="single" w:sz="4" w:space="0" w:color="000000"/>
              <w:bottom w:val="single" w:sz="4" w:space="0" w:color="000000"/>
            </w:tcBorders>
          </w:tcPr>
          <w:p w14:paraId="11176C8E"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5.6</w:t>
            </w:r>
          </w:p>
        </w:tc>
        <w:tc>
          <w:tcPr>
            <w:tcW w:w="637" w:type="dxa"/>
            <w:tcBorders>
              <w:top w:val="single" w:sz="4" w:space="0" w:color="000000"/>
              <w:bottom w:val="single" w:sz="4" w:space="0" w:color="000000"/>
            </w:tcBorders>
          </w:tcPr>
          <w:p w14:paraId="4AAC40BA"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1.9</w:t>
            </w:r>
          </w:p>
        </w:tc>
        <w:tc>
          <w:tcPr>
            <w:tcW w:w="787" w:type="dxa"/>
            <w:tcBorders>
              <w:top w:val="single" w:sz="4" w:space="0" w:color="000000"/>
              <w:bottom w:val="single" w:sz="4" w:space="0" w:color="000000"/>
            </w:tcBorders>
          </w:tcPr>
          <w:p w14:paraId="4D3C01CD"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121DF456"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1005" w:type="dxa"/>
            <w:tcBorders>
              <w:top w:val="single" w:sz="4" w:space="0" w:color="000000"/>
              <w:bottom w:val="single" w:sz="4" w:space="0" w:color="000000"/>
            </w:tcBorders>
          </w:tcPr>
          <w:p w14:paraId="22333912"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1.0</w:t>
            </w:r>
          </w:p>
        </w:tc>
        <w:tc>
          <w:tcPr>
            <w:tcW w:w="947" w:type="dxa"/>
            <w:tcBorders>
              <w:top w:val="single" w:sz="4" w:space="0" w:color="000000"/>
              <w:bottom w:val="single" w:sz="4" w:space="0" w:color="000000"/>
            </w:tcBorders>
          </w:tcPr>
          <w:p w14:paraId="2221395D"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5"/>
                <w:sz w:val="18"/>
                <w:szCs w:val="18"/>
              </w:rPr>
              <w:t>8.5</w:t>
            </w:r>
          </w:p>
        </w:tc>
        <w:tc>
          <w:tcPr>
            <w:tcW w:w="1010" w:type="dxa"/>
            <w:tcBorders>
              <w:top w:val="single" w:sz="4" w:space="0" w:color="000000"/>
              <w:bottom w:val="single" w:sz="4" w:space="0" w:color="000000"/>
            </w:tcBorders>
          </w:tcPr>
          <w:p w14:paraId="6FA265BF"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88.7</w:t>
            </w:r>
          </w:p>
        </w:tc>
      </w:tr>
      <w:tr w:rsidR="004A425C" w:rsidRPr="00881DA5" w14:paraId="300A2E6B" w14:textId="77777777" w:rsidTr="0053390A">
        <w:trPr>
          <w:trHeight w:val="210"/>
        </w:trPr>
        <w:tc>
          <w:tcPr>
            <w:tcW w:w="1173" w:type="dxa"/>
            <w:tcBorders>
              <w:top w:val="single" w:sz="4" w:space="0" w:color="000000"/>
              <w:bottom w:val="single" w:sz="4" w:space="0" w:color="000000"/>
            </w:tcBorders>
          </w:tcPr>
          <w:p w14:paraId="09F4C4F4"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27" w:type="dxa"/>
            <w:tcBorders>
              <w:top w:val="single" w:sz="4" w:space="0" w:color="000000"/>
              <w:bottom w:val="single" w:sz="4" w:space="0" w:color="000000"/>
            </w:tcBorders>
          </w:tcPr>
          <w:p w14:paraId="0E347127"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42-</w:t>
            </w:r>
            <w:r w:rsidRPr="00881DA5">
              <w:rPr>
                <w:rFonts w:ascii="Times New Roman" w:hAnsi="Times New Roman" w:cs="Times New Roman"/>
                <w:spacing w:val="-7"/>
                <w:sz w:val="18"/>
                <w:szCs w:val="18"/>
              </w:rPr>
              <w:t>62</w:t>
            </w:r>
          </w:p>
        </w:tc>
        <w:tc>
          <w:tcPr>
            <w:tcW w:w="695" w:type="dxa"/>
            <w:tcBorders>
              <w:top w:val="single" w:sz="4" w:space="0" w:color="000000"/>
              <w:bottom w:val="single" w:sz="4" w:space="0" w:color="000000"/>
            </w:tcBorders>
          </w:tcPr>
          <w:p w14:paraId="0CE5949A"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83.20</w:t>
            </w:r>
          </w:p>
        </w:tc>
        <w:tc>
          <w:tcPr>
            <w:tcW w:w="660" w:type="dxa"/>
            <w:tcBorders>
              <w:top w:val="single" w:sz="4" w:space="0" w:color="000000"/>
              <w:bottom w:val="single" w:sz="4" w:space="0" w:color="000000"/>
            </w:tcBorders>
          </w:tcPr>
          <w:p w14:paraId="5E828A98"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2.00</w:t>
            </w:r>
          </w:p>
        </w:tc>
        <w:tc>
          <w:tcPr>
            <w:tcW w:w="802" w:type="dxa"/>
            <w:tcBorders>
              <w:top w:val="single" w:sz="4" w:space="0" w:color="000000"/>
              <w:bottom w:val="single" w:sz="4" w:space="0" w:color="000000"/>
            </w:tcBorders>
          </w:tcPr>
          <w:p w14:paraId="510BE154" w14:textId="77777777" w:rsidR="004A425C" w:rsidRPr="00881DA5" w:rsidRDefault="004A425C" w:rsidP="0053390A">
            <w:pPr>
              <w:pStyle w:val="TableParagraph"/>
              <w:spacing w:line="189" w:lineRule="exact"/>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14.89</w:t>
            </w:r>
          </w:p>
        </w:tc>
        <w:tc>
          <w:tcPr>
            <w:tcW w:w="652" w:type="dxa"/>
            <w:tcBorders>
              <w:top w:val="single" w:sz="4" w:space="0" w:color="000000"/>
              <w:bottom w:val="single" w:sz="4" w:space="0" w:color="000000"/>
            </w:tcBorders>
          </w:tcPr>
          <w:p w14:paraId="4FD033DF"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5.0</w:t>
            </w:r>
          </w:p>
        </w:tc>
        <w:tc>
          <w:tcPr>
            <w:tcW w:w="957" w:type="dxa"/>
            <w:tcBorders>
              <w:top w:val="single" w:sz="4" w:space="0" w:color="000000"/>
              <w:bottom w:val="single" w:sz="4" w:space="0" w:color="000000"/>
            </w:tcBorders>
          </w:tcPr>
          <w:p w14:paraId="0162E27C"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910" w:type="dxa"/>
            <w:tcBorders>
              <w:top w:val="single" w:sz="4" w:space="0" w:color="000000"/>
              <w:bottom w:val="single" w:sz="4" w:space="0" w:color="000000"/>
            </w:tcBorders>
          </w:tcPr>
          <w:p w14:paraId="499754CF"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4D9D7805"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0.29</w:t>
            </w:r>
          </w:p>
        </w:tc>
        <w:tc>
          <w:tcPr>
            <w:tcW w:w="727" w:type="dxa"/>
            <w:tcBorders>
              <w:top w:val="single" w:sz="4" w:space="0" w:color="000000"/>
              <w:bottom w:val="single" w:sz="4" w:space="0" w:color="000000"/>
            </w:tcBorders>
          </w:tcPr>
          <w:p w14:paraId="2D122F8F"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6.4</w:t>
            </w:r>
          </w:p>
        </w:tc>
        <w:tc>
          <w:tcPr>
            <w:tcW w:w="637" w:type="dxa"/>
            <w:tcBorders>
              <w:top w:val="single" w:sz="4" w:space="0" w:color="000000"/>
              <w:bottom w:val="single" w:sz="4" w:space="0" w:color="000000"/>
            </w:tcBorders>
          </w:tcPr>
          <w:p w14:paraId="2DB74F53"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787" w:type="dxa"/>
            <w:tcBorders>
              <w:top w:val="single" w:sz="4" w:space="0" w:color="000000"/>
              <w:bottom w:val="single" w:sz="4" w:space="0" w:color="000000"/>
            </w:tcBorders>
          </w:tcPr>
          <w:p w14:paraId="6C6AFCD7"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5F72AE34"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4D91E286"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947" w:type="dxa"/>
            <w:tcBorders>
              <w:top w:val="single" w:sz="4" w:space="0" w:color="000000"/>
              <w:bottom w:val="single" w:sz="4" w:space="0" w:color="000000"/>
            </w:tcBorders>
          </w:tcPr>
          <w:p w14:paraId="70ABFC27"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1010" w:type="dxa"/>
            <w:tcBorders>
              <w:top w:val="single" w:sz="4" w:space="0" w:color="000000"/>
              <w:bottom w:val="single" w:sz="4" w:space="0" w:color="000000"/>
            </w:tcBorders>
          </w:tcPr>
          <w:p w14:paraId="10F55D55"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93.1</w:t>
            </w:r>
          </w:p>
        </w:tc>
      </w:tr>
      <w:tr w:rsidR="004A425C" w:rsidRPr="00881DA5" w14:paraId="724C6440" w14:textId="77777777" w:rsidTr="0053390A">
        <w:trPr>
          <w:trHeight w:val="205"/>
        </w:trPr>
        <w:tc>
          <w:tcPr>
            <w:tcW w:w="1173" w:type="dxa"/>
            <w:tcBorders>
              <w:top w:val="single" w:sz="4" w:space="0" w:color="000000"/>
              <w:bottom w:val="single" w:sz="4" w:space="0" w:color="000000"/>
            </w:tcBorders>
          </w:tcPr>
          <w:p w14:paraId="11A37C9D"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27" w:type="dxa"/>
            <w:tcBorders>
              <w:top w:val="single" w:sz="4" w:space="0" w:color="000000"/>
              <w:bottom w:val="single" w:sz="4" w:space="0" w:color="000000"/>
            </w:tcBorders>
          </w:tcPr>
          <w:p w14:paraId="47F06049"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62-</w:t>
            </w:r>
            <w:r w:rsidRPr="00881DA5">
              <w:rPr>
                <w:rFonts w:ascii="Times New Roman" w:hAnsi="Times New Roman" w:cs="Times New Roman"/>
                <w:spacing w:val="-5"/>
                <w:sz w:val="18"/>
                <w:szCs w:val="18"/>
              </w:rPr>
              <w:t>150</w:t>
            </w:r>
          </w:p>
        </w:tc>
        <w:tc>
          <w:tcPr>
            <w:tcW w:w="695" w:type="dxa"/>
            <w:tcBorders>
              <w:top w:val="single" w:sz="4" w:space="0" w:color="000000"/>
              <w:bottom w:val="single" w:sz="4" w:space="0" w:color="000000"/>
            </w:tcBorders>
          </w:tcPr>
          <w:p w14:paraId="6BAAB4C5"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81.20</w:t>
            </w:r>
          </w:p>
        </w:tc>
        <w:tc>
          <w:tcPr>
            <w:tcW w:w="660" w:type="dxa"/>
            <w:tcBorders>
              <w:top w:val="single" w:sz="4" w:space="0" w:color="000000"/>
              <w:bottom w:val="single" w:sz="4" w:space="0" w:color="000000"/>
            </w:tcBorders>
          </w:tcPr>
          <w:p w14:paraId="0EE5EB1F"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02" w:type="dxa"/>
            <w:tcBorders>
              <w:top w:val="single" w:sz="4" w:space="0" w:color="000000"/>
              <w:bottom w:val="single" w:sz="4" w:space="0" w:color="000000"/>
            </w:tcBorders>
          </w:tcPr>
          <w:p w14:paraId="2579B9FD" w14:textId="77777777" w:rsidR="004A425C" w:rsidRPr="00881DA5" w:rsidRDefault="004A425C" w:rsidP="0053390A">
            <w:pPr>
              <w:pStyle w:val="TableParagraph"/>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18.89</w:t>
            </w:r>
          </w:p>
        </w:tc>
        <w:tc>
          <w:tcPr>
            <w:tcW w:w="652" w:type="dxa"/>
            <w:tcBorders>
              <w:top w:val="single" w:sz="4" w:space="0" w:color="000000"/>
              <w:bottom w:val="single" w:sz="4" w:space="0" w:color="000000"/>
            </w:tcBorders>
          </w:tcPr>
          <w:p w14:paraId="49E0DB74"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4.8</w:t>
            </w:r>
          </w:p>
        </w:tc>
        <w:tc>
          <w:tcPr>
            <w:tcW w:w="957" w:type="dxa"/>
            <w:tcBorders>
              <w:top w:val="single" w:sz="4" w:space="0" w:color="000000"/>
              <w:bottom w:val="single" w:sz="4" w:space="0" w:color="000000"/>
            </w:tcBorders>
          </w:tcPr>
          <w:p w14:paraId="524FC1FD"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910" w:type="dxa"/>
            <w:tcBorders>
              <w:top w:val="single" w:sz="4" w:space="0" w:color="000000"/>
              <w:bottom w:val="single" w:sz="4" w:space="0" w:color="000000"/>
            </w:tcBorders>
          </w:tcPr>
          <w:p w14:paraId="58D1E060"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06999813"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0.58</w:t>
            </w:r>
          </w:p>
        </w:tc>
        <w:tc>
          <w:tcPr>
            <w:tcW w:w="727" w:type="dxa"/>
            <w:tcBorders>
              <w:top w:val="single" w:sz="4" w:space="0" w:color="000000"/>
              <w:bottom w:val="single" w:sz="4" w:space="0" w:color="000000"/>
            </w:tcBorders>
          </w:tcPr>
          <w:p w14:paraId="4D6BB22C"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7.2</w:t>
            </w:r>
          </w:p>
        </w:tc>
        <w:tc>
          <w:tcPr>
            <w:tcW w:w="637" w:type="dxa"/>
            <w:tcBorders>
              <w:top w:val="single" w:sz="4" w:space="0" w:color="000000"/>
              <w:bottom w:val="single" w:sz="4" w:space="0" w:color="000000"/>
            </w:tcBorders>
          </w:tcPr>
          <w:p w14:paraId="379F0E56"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787" w:type="dxa"/>
            <w:tcBorders>
              <w:top w:val="single" w:sz="4" w:space="0" w:color="000000"/>
              <w:bottom w:val="single" w:sz="4" w:space="0" w:color="000000"/>
            </w:tcBorders>
          </w:tcPr>
          <w:p w14:paraId="6BF5D69A"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0.02</w:t>
            </w:r>
          </w:p>
        </w:tc>
        <w:tc>
          <w:tcPr>
            <w:tcW w:w="892" w:type="dxa"/>
            <w:tcBorders>
              <w:top w:val="single" w:sz="4" w:space="0" w:color="000000"/>
              <w:bottom w:val="single" w:sz="4" w:space="0" w:color="000000"/>
            </w:tcBorders>
          </w:tcPr>
          <w:p w14:paraId="5136B839"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1005" w:type="dxa"/>
            <w:tcBorders>
              <w:top w:val="single" w:sz="4" w:space="0" w:color="000000"/>
              <w:bottom w:val="single" w:sz="4" w:space="0" w:color="000000"/>
            </w:tcBorders>
          </w:tcPr>
          <w:p w14:paraId="3B463A4C"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1.0</w:t>
            </w:r>
          </w:p>
        </w:tc>
        <w:tc>
          <w:tcPr>
            <w:tcW w:w="947" w:type="dxa"/>
            <w:tcBorders>
              <w:top w:val="single" w:sz="4" w:space="0" w:color="000000"/>
              <w:bottom w:val="single" w:sz="4" w:space="0" w:color="000000"/>
            </w:tcBorders>
          </w:tcPr>
          <w:p w14:paraId="10375C6A"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10.6</w:t>
            </w:r>
          </w:p>
        </w:tc>
        <w:tc>
          <w:tcPr>
            <w:tcW w:w="1010" w:type="dxa"/>
            <w:tcBorders>
              <w:top w:val="single" w:sz="4" w:space="0" w:color="000000"/>
              <w:bottom w:val="single" w:sz="4" w:space="0" w:color="000000"/>
            </w:tcBorders>
          </w:tcPr>
          <w:p w14:paraId="36E10A14"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91.0</w:t>
            </w:r>
          </w:p>
        </w:tc>
      </w:tr>
      <w:tr w:rsidR="004A425C" w:rsidRPr="00881DA5" w14:paraId="37B28159" w14:textId="77777777" w:rsidTr="0053390A">
        <w:trPr>
          <w:trHeight w:val="205"/>
        </w:trPr>
        <w:tc>
          <w:tcPr>
            <w:tcW w:w="1173" w:type="dxa"/>
            <w:tcBorders>
              <w:top w:val="single" w:sz="4" w:space="0" w:color="000000"/>
              <w:bottom w:val="single" w:sz="4" w:space="0" w:color="000000"/>
            </w:tcBorders>
          </w:tcPr>
          <w:p w14:paraId="77AED3E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`3</w:t>
            </w:r>
          </w:p>
        </w:tc>
        <w:tc>
          <w:tcPr>
            <w:tcW w:w="927" w:type="dxa"/>
            <w:tcBorders>
              <w:top w:val="single" w:sz="4" w:space="0" w:color="000000"/>
              <w:bottom w:val="single" w:sz="4" w:space="0" w:color="000000"/>
            </w:tcBorders>
          </w:tcPr>
          <w:p w14:paraId="0904FB8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5" w:type="dxa"/>
            <w:tcBorders>
              <w:top w:val="single" w:sz="4" w:space="0" w:color="000000"/>
              <w:bottom w:val="single" w:sz="4" w:space="0" w:color="000000"/>
            </w:tcBorders>
          </w:tcPr>
          <w:p w14:paraId="1F310D3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60" w:type="dxa"/>
            <w:tcBorders>
              <w:top w:val="single" w:sz="4" w:space="0" w:color="000000"/>
              <w:bottom w:val="single" w:sz="4" w:space="0" w:color="000000"/>
            </w:tcBorders>
          </w:tcPr>
          <w:p w14:paraId="37D55EF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2" w:type="dxa"/>
            <w:tcBorders>
              <w:top w:val="single" w:sz="4" w:space="0" w:color="000000"/>
              <w:bottom w:val="single" w:sz="4" w:space="0" w:color="000000"/>
            </w:tcBorders>
          </w:tcPr>
          <w:p w14:paraId="0FA8C4A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2" w:type="dxa"/>
            <w:tcBorders>
              <w:top w:val="single" w:sz="4" w:space="0" w:color="000000"/>
              <w:bottom w:val="single" w:sz="4" w:space="0" w:color="000000"/>
            </w:tcBorders>
          </w:tcPr>
          <w:p w14:paraId="588C365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57" w:type="dxa"/>
            <w:tcBorders>
              <w:top w:val="single" w:sz="4" w:space="0" w:color="000000"/>
              <w:bottom w:val="single" w:sz="4" w:space="0" w:color="000000"/>
            </w:tcBorders>
          </w:tcPr>
          <w:p w14:paraId="160DB05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2633332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5" w:type="dxa"/>
            <w:tcBorders>
              <w:top w:val="single" w:sz="4" w:space="0" w:color="000000"/>
              <w:bottom w:val="single" w:sz="4" w:space="0" w:color="000000"/>
            </w:tcBorders>
          </w:tcPr>
          <w:p w14:paraId="153D48F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6B23F1C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5CFE7FC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87" w:type="dxa"/>
            <w:tcBorders>
              <w:top w:val="single" w:sz="4" w:space="0" w:color="000000"/>
              <w:bottom w:val="single" w:sz="4" w:space="0" w:color="000000"/>
            </w:tcBorders>
          </w:tcPr>
          <w:p w14:paraId="2A781F0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2" w:type="dxa"/>
            <w:tcBorders>
              <w:top w:val="single" w:sz="4" w:space="0" w:color="000000"/>
              <w:bottom w:val="single" w:sz="4" w:space="0" w:color="000000"/>
            </w:tcBorders>
          </w:tcPr>
          <w:p w14:paraId="5D4C0CF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5" w:type="dxa"/>
            <w:tcBorders>
              <w:top w:val="single" w:sz="4" w:space="0" w:color="000000"/>
              <w:bottom w:val="single" w:sz="4" w:space="0" w:color="000000"/>
            </w:tcBorders>
          </w:tcPr>
          <w:p w14:paraId="49993D8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47" w:type="dxa"/>
            <w:tcBorders>
              <w:top w:val="single" w:sz="4" w:space="0" w:color="000000"/>
              <w:bottom w:val="single" w:sz="4" w:space="0" w:color="000000"/>
            </w:tcBorders>
          </w:tcPr>
          <w:p w14:paraId="16D99AC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0" w:type="dxa"/>
            <w:tcBorders>
              <w:top w:val="single" w:sz="4" w:space="0" w:color="000000"/>
              <w:bottom w:val="single" w:sz="4" w:space="0" w:color="000000"/>
            </w:tcBorders>
          </w:tcPr>
          <w:p w14:paraId="3513125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5BA5C599" w14:textId="77777777" w:rsidTr="0053390A">
        <w:trPr>
          <w:trHeight w:val="210"/>
        </w:trPr>
        <w:tc>
          <w:tcPr>
            <w:tcW w:w="1173" w:type="dxa"/>
            <w:tcBorders>
              <w:top w:val="single" w:sz="4" w:space="0" w:color="000000"/>
              <w:bottom w:val="single" w:sz="4" w:space="0" w:color="000000"/>
            </w:tcBorders>
          </w:tcPr>
          <w:p w14:paraId="5618F797"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27" w:type="dxa"/>
            <w:tcBorders>
              <w:top w:val="single" w:sz="4" w:space="0" w:color="000000"/>
              <w:bottom w:val="single" w:sz="4" w:space="0" w:color="000000"/>
            </w:tcBorders>
          </w:tcPr>
          <w:p w14:paraId="16DF47E8"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695" w:type="dxa"/>
            <w:tcBorders>
              <w:top w:val="single" w:sz="4" w:space="0" w:color="000000"/>
              <w:bottom w:val="single" w:sz="4" w:space="0" w:color="000000"/>
            </w:tcBorders>
          </w:tcPr>
          <w:p w14:paraId="0ED63FEA"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93.12</w:t>
            </w:r>
          </w:p>
        </w:tc>
        <w:tc>
          <w:tcPr>
            <w:tcW w:w="660" w:type="dxa"/>
            <w:tcBorders>
              <w:top w:val="single" w:sz="4" w:space="0" w:color="000000"/>
              <w:bottom w:val="single" w:sz="4" w:space="0" w:color="000000"/>
            </w:tcBorders>
          </w:tcPr>
          <w:p w14:paraId="4C5EA31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02" w:type="dxa"/>
            <w:tcBorders>
              <w:top w:val="single" w:sz="4" w:space="0" w:color="000000"/>
              <w:bottom w:val="single" w:sz="4" w:space="0" w:color="000000"/>
            </w:tcBorders>
          </w:tcPr>
          <w:p w14:paraId="65A27959" w14:textId="77777777" w:rsidR="004A425C" w:rsidRPr="00881DA5" w:rsidRDefault="004A425C" w:rsidP="0053390A">
            <w:pPr>
              <w:pStyle w:val="TableParagraph"/>
              <w:spacing w:line="189" w:lineRule="exact"/>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4.70</w:t>
            </w:r>
          </w:p>
        </w:tc>
        <w:tc>
          <w:tcPr>
            <w:tcW w:w="652" w:type="dxa"/>
            <w:tcBorders>
              <w:top w:val="single" w:sz="4" w:space="0" w:color="000000"/>
              <w:bottom w:val="single" w:sz="4" w:space="0" w:color="000000"/>
            </w:tcBorders>
          </w:tcPr>
          <w:p w14:paraId="251631B0"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4.0</w:t>
            </w:r>
          </w:p>
        </w:tc>
        <w:tc>
          <w:tcPr>
            <w:tcW w:w="957" w:type="dxa"/>
            <w:tcBorders>
              <w:top w:val="single" w:sz="4" w:space="0" w:color="000000"/>
              <w:bottom w:val="single" w:sz="4" w:space="0" w:color="000000"/>
            </w:tcBorders>
          </w:tcPr>
          <w:p w14:paraId="5F7CE50F"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910" w:type="dxa"/>
            <w:tcBorders>
              <w:top w:val="single" w:sz="4" w:space="0" w:color="000000"/>
              <w:bottom w:val="single" w:sz="4" w:space="0" w:color="000000"/>
            </w:tcBorders>
          </w:tcPr>
          <w:p w14:paraId="556C4C29"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05" w:type="dxa"/>
            <w:tcBorders>
              <w:top w:val="single" w:sz="4" w:space="0" w:color="000000"/>
              <w:bottom w:val="single" w:sz="4" w:space="0" w:color="000000"/>
            </w:tcBorders>
          </w:tcPr>
          <w:p w14:paraId="36B2A753"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0.29</w:t>
            </w:r>
          </w:p>
        </w:tc>
        <w:tc>
          <w:tcPr>
            <w:tcW w:w="727" w:type="dxa"/>
            <w:tcBorders>
              <w:top w:val="single" w:sz="4" w:space="0" w:color="000000"/>
              <w:bottom w:val="single" w:sz="4" w:space="0" w:color="000000"/>
            </w:tcBorders>
          </w:tcPr>
          <w:p w14:paraId="7EC9DA3D"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37" w:type="dxa"/>
            <w:tcBorders>
              <w:top w:val="single" w:sz="4" w:space="0" w:color="000000"/>
              <w:bottom w:val="single" w:sz="4" w:space="0" w:color="000000"/>
            </w:tcBorders>
          </w:tcPr>
          <w:p w14:paraId="20C6541E"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787" w:type="dxa"/>
            <w:tcBorders>
              <w:top w:val="single" w:sz="4" w:space="0" w:color="000000"/>
              <w:bottom w:val="single" w:sz="4" w:space="0" w:color="000000"/>
            </w:tcBorders>
          </w:tcPr>
          <w:p w14:paraId="7395C369"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53767C0B"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381973A"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947" w:type="dxa"/>
            <w:tcBorders>
              <w:top w:val="single" w:sz="4" w:space="0" w:color="000000"/>
              <w:bottom w:val="single" w:sz="4" w:space="0" w:color="000000"/>
            </w:tcBorders>
          </w:tcPr>
          <w:p w14:paraId="1D934EC2"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11.3</w:t>
            </w:r>
          </w:p>
        </w:tc>
        <w:tc>
          <w:tcPr>
            <w:tcW w:w="1010" w:type="dxa"/>
            <w:tcBorders>
              <w:top w:val="single" w:sz="4" w:space="0" w:color="000000"/>
              <w:bottom w:val="single" w:sz="4" w:space="0" w:color="000000"/>
            </w:tcBorders>
          </w:tcPr>
          <w:p w14:paraId="37413547"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71.7</w:t>
            </w:r>
          </w:p>
        </w:tc>
      </w:tr>
      <w:tr w:rsidR="004A425C" w:rsidRPr="00881DA5" w14:paraId="43B5F0E3" w14:textId="77777777" w:rsidTr="0053390A">
        <w:trPr>
          <w:trHeight w:val="205"/>
        </w:trPr>
        <w:tc>
          <w:tcPr>
            <w:tcW w:w="1173" w:type="dxa"/>
            <w:tcBorders>
              <w:top w:val="single" w:sz="4" w:space="0" w:color="000000"/>
              <w:bottom w:val="single" w:sz="4" w:space="0" w:color="000000"/>
            </w:tcBorders>
          </w:tcPr>
          <w:p w14:paraId="019A7280"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27" w:type="dxa"/>
            <w:tcBorders>
              <w:top w:val="single" w:sz="4" w:space="0" w:color="000000"/>
              <w:bottom w:val="single" w:sz="4" w:space="0" w:color="000000"/>
            </w:tcBorders>
          </w:tcPr>
          <w:p w14:paraId="1D274BE7"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40</w:t>
            </w:r>
          </w:p>
        </w:tc>
        <w:tc>
          <w:tcPr>
            <w:tcW w:w="695" w:type="dxa"/>
            <w:tcBorders>
              <w:top w:val="single" w:sz="4" w:space="0" w:color="000000"/>
              <w:bottom w:val="single" w:sz="4" w:space="0" w:color="000000"/>
            </w:tcBorders>
          </w:tcPr>
          <w:p w14:paraId="0797A7A0"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92.12</w:t>
            </w:r>
          </w:p>
        </w:tc>
        <w:tc>
          <w:tcPr>
            <w:tcW w:w="660" w:type="dxa"/>
            <w:tcBorders>
              <w:top w:val="single" w:sz="4" w:space="0" w:color="000000"/>
              <w:bottom w:val="single" w:sz="4" w:space="0" w:color="000000"/>
            </w:tcBorders>
          </w:tcPr>
          <w:p w14:paraId="600667C6"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0.18</w:t>
            </w:r>
          </w:p>
        </w:tc>
        <w:tc>
          <w:tcPr>
            <w:tcW w:w="802" w:type="dxa"/>
            <w:tcBorders>
              <w:top w:val="single" w:sz="4" w:space="0" w:color="000000"/>
              <w:bottom w:val="single" w:sz="4" w:space="0" w:color="000000"/>
            </w:tcBorders>
          </w:tcPr>
          <w:p w14:paraId="70C7F36D" w14:textId="77777777" w:rsidR="004A425C" w:rsidRPr="00881DA5" w:rsidRDefault="004A425C" w:rsidP="0053390A">
            <w:pPr>
              <w:pStyle w:val="TableParagraph"/>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7.70</w:t>
            </w:r>
          </w:p>
        </w:tc>
        <w:tc>
          <w:tcPr>
            <w:tcW w:w="652" w:type="dxa"/>
            <w:tcBorders>
              <w:top w:val="single" w:sz="4" w:space="0" w:color="000000"/>
              <w:bottom w:val="single" w:sz="4" w:space="0" w:color="000000"/>
            </w:tcBorders>
          </w:tcPr>
          <w:p w14:paraId="41D292AF"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57" w:type="dxa"/>
            <w:tcBorders>
              <w:top w:val="single" w:sz="4" w:space="0" w:color="000000"/>
              <w:bottom w:val="single" w:sz="4" w:space="0" w:color="000000"/>
            </w:tcBorders>
          </w:tcPr>
          <w:p w14:paraId="4652279A"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910" w:type="dxa"/>
            <w:tcBorders>
              <w:top w:val="single" w:sz="4" w:space="0" w:color="000000"/>
              <w:bottom w:val="single" w:sz="4" w:space="0" w:color="000000"/>
            </w:tcBorders>
          </w:tcPr>
          <w:p w14:paraId="58C62B97"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05" w:type="dxa"/>
            <w:tcBorders>
              <w:top w:val="single" w:sz="4" w:space="0" w:color="000000"/>
              <w:bottom w:val="single" w:sz="4" w:space="0" w:color="000000"/>
            </w:tcBorders>
          </w:tcPr>
          <w:p w14:paraId="4583283B"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1.46</w:t>
            </w:r>
          </w:p>
        </w:tc>
        <w:tc>
          <w:tcPr>
            <w:tcW w:w="727" w:type="dxa"/>
            <w:tcBorders>
              <w:top w:val="single" w:sz="4" w:space="0" w:color="000000"/>
              <w:bottom w:val="single" w:sz="4" w:space="0" w:color="000000"/>
            </w:tcBorders>
          </w:tcPr>
          <w:p w14:paraId="53AB3A3F"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37" w:type="dxa"/>
            <w:tcBorders>
              <w:top w:val="single" w:sz="4" w:space="0" w:color="000000"/>
              <w:bottom w:val="single" w:sz="4" w:space="0" w:color="000000"/>
            </w:tcBorders>
          </w:tcPr>
          <w:p w14:paraId="6AE6626B"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87" w:type="dxa"/>
            <w:tcBorders>
              <w:top w:val="single" w:sz="4" w:space="0" w:color="000000"/>
              <w:bottom w:val="single" w:sz="4" w:space="0" w:color="000000"/>
            </w:tcBorders>
          </w:tcPr>
          <w:p w14:paraId="235A936A"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64D61CC0"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519EA63"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947" w:type="dxa"/>
            <w:tcBorders>
              <w:top w:val="single" w:sz="4" w:space="0" w:color="000000"/>
              <w:bottom w:val="single" w:sz="4" w:space="0" w:color="000000"/>
            </w:tcBorders>
          </w:tcPr>
          <w:p w14:paraId="4E419C60"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15.0</w:t>
            </w:r>
          </w:p>
        </w:tc>
        <w:tc>
          <w:tcPr>
            <w:tcW w:w="1010" w:type="dxa"/>
            <w:tcBorders>
              <w:top w:val="single" w:sz="4" w:space="0" w:color="000000"/>
              <w:bottom w:val="single" w:sz="4" w:space="0" w:color="000000"/>
            </w:tcBorders>
          </w:tcPr>
          <w:p w14:paraId="4618E27F"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89.4</w:t>
            </w:r>
          </w:p>
        </w:tc>
      </w:tr>
      <w:tr w:rsidR="004A425C" w:rsidRPr="00881DA5" w14:paraId="2458E5FE" w14:textId="77777777" w:rsidTr="0053390A">
        <w:trPr>
          <w:trHeight w:val="210"/>
        </w:trPr>
        <w:tc>
          <w:tcPr>
            <w:tcW w:w="1173" w:type="dxa"/>
            <w:tcBorders>
              <w:top w:val="single" w:sz="4" w:space="0" w:color="000000"/>
              <w:bottom w:val="single" w:sz="4" w:space="0" w:color="000000"/>
            </w:tcBorders>
          </w:tcPr>
          <w:p w14:paraId="35E70AA2"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27" w:type="dxa"/>
            <w:tcBorders>
              <w:top w:val="single" w:sz="4" w:space="0" w:color="000000"/>
              <w:bottom w:val="single" w:sz="4" w:space="0" w:color="000000"/>
            </w:tcBorders>
          </w:tcPr>
          <w:p w14:paraId="7B8FBE57"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40-</w:t>
            </w:r>
            <w:r w:rsidRPr="00881DA5">
              <w:rPr>
                <w:rFonts w:ascii="Times New Roman" w:hAnsi="Times New Roman" w:cs="Times New Roman"/>
                <w:spacing w:val="-5"/>
                <w:sz w:val="18"/>
                <w:szCs w:val="18"/>
              </w:rPr>
              <w:t>120</w:t>
            </w:r>
          </w:p>
        </w:tc>
        <w:tc>
          <w:tcPr>
            <w:tcW w:w="695" w:type="dxa"/>
            <w:tcBorders>
              <w:top w:val="single" w:sz="4" w:space="0" w:color="000000"/>
              <w:bottom w:val="single" w:sz="4" w:space="0" w:color="000000"/>
            </w:tcBorders>
          </w:tcPr>
          <w:p w14:paraId="54861979"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81.20</w:t>
            </w:r>
          </w:p>
        </w:tc>
        <w:tc>
          <w:tcPr>
            <w:tcW w:w="660" w:type="dxa"/>
            <w:tcBorders>
              <w:top w:val="single" w:sz="4" w:space="0" w:color="000000"/>
              <w:bottom w:val="single" w:sz="4" w:space="0" w:color="000000"/>
            </w:tcBorders>
          </w:tcPr>
          <w:p w14:paraId="378C193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14AF254D" w14:textId="77777777" w:rsidR="004A425C" w:rsidRPr="00881DA5" w:rsidRDefault="004A425C" w:rsidP="0053390A">
            <w:pPr>
              <w:pStyle w:val="TableParagraph"/>
              <w:spacing w:line="189" w:lineRule="exact"/>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14.80</w:t>
            </w:r>
          </w:p>
        </w:tc>
        <w:tc>
          <w:tcPr>
            <w:tcW w:w="652" w:type="dxa"/>
            <w:tcBorders>
              <w:top w:val="single" w:sz="4" w:space="0" w:color="000000"/>
              <w:bottom w:val="single" w:sz="4" w:space="0" w:color="000000"/>
            </w:tcBorders>
          </w:tcPr>
          <w:p w14:paraId="1E36ACCD"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57" w:type="dxa"/>
            <w:tcBorders>
              <w:top w:val="single" w:sz="4" w:space="0" w:color="000000"/>
              <w:bottom w:val="single" w:sz="4" w:space="0" w:color="000000"/>
            </w:tcBorders>
          </w:tcPr>
          <w:p w14:paraId="3290064C"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1.5</w:t>
            </w:r>
          </w:p>
        </w:tc>
        <w:tc>
          <w:tcPr>
            <w:tcW w:w="910" w:type="dxa"/>
            <w:tcBorders>
              <w:top w:val="single" w:sz="4" w:space="0" w:color="000000"/>
              <w:bottom w:val="single" w:sz="4" w:space="0" w:color="000000"/>
            </w:tcBorders>
          </w:tcPr>
          <w:p w14:paraId="5A4E5292"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09C29764"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09367D78"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37" w:type="dxa"/>
            <w:tcBorders>
              <w:top w:val="single" w:sz="4" w:space="0" w:color="000000"/>
              <w:bottom w:val="single" w:sz="4" w:space="0" w:color="000000"/>
            </w:tcBorders>
          </w:tcPr>
          <w:p w14:paraId="0A782988"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787" w:type="dxa"/>
            <w:tcBorders>
              <w:top w:val="single" w:sz="4" w:space="0" w:color="000000"/>
              <w:bottom w:val="single" w:sz="4" w:space="0" w:color="000000"/>
            </w:tcBorders>
          </w:tcPr>
          <w:p w14:paraId="3EDDFE14"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65691D87"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C9EC333"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3.0</w:t>
            </w:r>
          </w:p>
        </w:tc>
        <w:tc>
          <w:tcPr>
            <w:tcW w:w="947" w:type="dxa"/>
            <w:tcBorders>
              <w:top w:val="single" w:sz="4" w:space="0" w:color="000000"/>
              <w:bottom w:val="single" w:sz="4" w:space="0" w:color="000000"/>
            </w:tcBorders>
          </w:tcPr>
          <w:p w14:paraId="41B3385F"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11.1</w:t>
            </w:r>
          </w:p>
        </w:tc>
        <w:tc>
          <w:tcPr>
            <w:tcW w:w="1010" w:type="dxa"/>
            <w:tcBorders>
              <w:top w:val="single" w:sz="4" w:space="0" w:color="000000"/>
              <w:bottom w:val="single" w:sz="4" w:space="0" w:color="000000"/>
            </w:tcBorders>
          </w:tcPr>
          <w:p w14:paraId="13865ADF"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72.7</w:t>
            </w:r>
          </w:p>
        </w:tc>
      </w:tr>
      <w:tr w:rsidR="004A425C" w:rsidRPr="00881DA5" w14:paraId="1F87BE39" w14:textId="77777777" w:rsidTr="0053390A">
        <w:trPr>
          <w:trHeight w:val="205"/>
        </w:trPr>
        <w:tc>
          <w:tcPr>
            <w:tcW w:w="1173" w:type="dxa"/>
            <w:tcBorders>
              <w:top w:val="single" w:sz="4" w:space="0" w:color="000000"/>
              <w:bottom w:val="single" w:sz="4" w:space="0" w:color="000000"/>
            </w:tcBorders>
          </w:tcPr>
          <w:p w14:paraId="017C17F8"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27" w:type="dxa"/>
            <w:tcBorders>
              <w:top w:val="single" w:sz="4" w:space="0" w:color="000000"/>
              <w:bottom w:val="single" w:sz="4" w:space="0" w:color="000000"/>
            </w:tcBorders>
          </w:tcPr>
          <w:p w14:paraId="10B03EA4"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120-</w:t>
            </w:r>
            <w:r w:rsidRPr="00881DA5">
              <w:rPr>
                <w:rFonts w:ascii="Times New Roman" w:hAnsi="Times New Roman" w:cs="Times New Roman"/>
                <w:spacing w:val="-5"/>
                <w:sz w:val="18"/>
                <w:szCs w:val="18"/>
              </w:rPr>
              <w:t>200</w:t>
            </w:r>
          </w:p>
        </w:tc>
        <w:tc>
          <w:tcPr>
            <w:tcW w:w="695" w:type="dxa"/>
            <w:tcBorders>
              <w:top w:val="single" w:sz="4" w:space="0" w:color="000000"/>
              <w:bottom w:val="single" w:sz="4" w:space="0" w:color="000000"/>
            </w:tcBorders>
          </w:tcPr>
          <w:p w14:paraId="545FE03C"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81.20</w:t>
            </w:r>
          </w:p>
        </w:tc>
        <w:tc>
          <w:tcPr>
            <w:tcW w:w="660" w:type="dxa"/>
            <w:tcBorders>
              <w:top w:val="single" w:sz="4" w:space="0" w:color="000000"/>
              <w:bottom w:val="single" w:sz="4" w:space="0" w:color="000000"/>
            </w:tcBorders>
          </w:tcPr>
          <w:p w14:paraId="7D2A4E26"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5B0502FC" w14:textId="77777777" w:rsidR="004A425C" w:rsidRPr="00881DA5" w:rsidRDefault="004A425C" w:rsidP="0053390A">
            <w:pPr>
              <w:pStyle w:val="TableParagraph"/>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14.80</w:t>
            </w:r>
          </w:p>
        </w:tc>
        <w:tc>
          <w:tcPr>
            <w:tcW w:w="652" w:type="dxa"/>
            <w:tcBorders>
              <w:top w:val="single" w:sz="4" w:space="0" w:color="000000"/>
              <w:bottom w:val="single" w:sz="4" w:space="0" w:color="000000"/>
            </w:tcBorders>
          </w:tcPr>
          <w:p w14:paraId="6A506F10"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4.3</w:t>
            </w:r>
          </w:p>
        </w:tc>
        <w:tc>
          <w:tcPr>
            <w:tcW w:w="957" w:type="dxa"/>
            <w:tcBorders>
              <w:top w:val="single" w:sz="4" w:space="0" w:color="000000"/>
              <w:bottom w:val="single" w:sz="4" w:space="0" w:color="000000"/>
            </w:tcBorders>
          </w:tcPr>
          <w:p w14:paraId="2AC199C5"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910" w:type="dxa"/>
            <w:tcBorders>
              <w:top w:val="single" w:sz="4" w:space="0" w:color="000000"/>
              <w:bottom w:val="single" w:sz="4" w:space="0" w:color="000000"/>
            </w:tcBorders>
          </w:tcPr>
          <w:p w14:paraId="6034F60D"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5" w:type="dxa"/>
            <w:tcBorders>
              <w:top w:val="single" w:sz="4" w:space="0" w:color="000000"/>
              <w:bottom w:val="single" w:sz="4" w:space="0" w:color="000000"/>
            </w:tcBorders>
          </w:tcPr>
          <w:p w14:paraId="6AD0489B"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537E5420"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8.8</w:t>
            </w:r>
          </w:p>
        </w:tc>
        <w:tc>
          <w:tcPr>
            <w:tcW w:w="637" w:type="dxa"/>
            <w:tcBorders>
              <w:top w:val="single" w:sz="4" w:space="0" w:color="000000"/>
              <w:bottom w:val="single" w:sz="4" w:space="0" w:color="000000"/>
            </w:tcBorders>
          </w:tcPr>
          <w:p w14:paraId="306E262B"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2.9</w:t>
            </w:r>
          </w:p>
        </w:tc>
        <w:tc>
          <w:tcPr>
            <w:tcW w:w="787" w:type="dxa"/>
            <w:tcBorders>
              <w:top w:val="single" w:sz="4" w:space="0" w:color="000000"/>
              <w:bottom w:val="single" w:sz="4" w:space="0" w:color="000000"/>
            </w:tcBorders>
          </w:tcPr>
          <w:p w14:paraId="0CBB1199"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7F9EC31D"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8B03A02"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1.3</w:t>
            </w:r>
          </w:p>
        </w:tc>
        <w:tc>
          <w:tcPr>
            <w:tcW w:w="947" w:type="dxa"/>
            <w:tcBorders>
              <w:top w:val="single" w:sz="4" w:space="0" w:color="000000"/>
              <w:bottom w:val="single" w:sz="4" w:space="0" w:color="000000"/>
            </w:tcBorders>
          </w:tcPr>
          <w:p w14:paraId="6BAE059D"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13.1</w:t>
            </w:r>
          </w:p>
        </w:tc>
        <w:tc>
          <w:tcPr>
            <w:tcW w:w="1010" w:type="dxa"/>
            <w:tcBorders>
              <w:top w:val="single" w:sz="4" w:space="0" w:color="000000"/>
              <w:bottom w:val="single" w:sz="4" w:space="0" w:color="000000"/>
            </w:tcBorders>
          </w:tcPr>
          <w:p w14:paraId="0E1A3C4B"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90.2</w:t>
            </w:r>
          </w:p>
        </w:tc>
      </w:tr>
    </w:tbl>
    <w:p w14:paraId="3599544B" w14:textId="77777777" w:rsidR="004A425C" w:rsidRPr="003465D5" w:rsidRDefault="004A425C" w:rsidP="001F6319">
      <w:pPr>
        <w:pStyle w:val="TableParagraph"/>
        <w:rPr>
          <w:rFonts w:ascii="Times New Roman" w:hAnsi="Times New Roman" w:cs="Times New Roman"/>
          <w:sz w:val="24"/>
          <w:szCs w:val="24"/>
        </w:rPr>
        <w:sectPr w:rsidR="004A425C" w:rsidRPr="003465D5" w:rsidSect="008263A0">
          <w:pgSz w:w="16840" w:h="11910" w:orient="landscape"/>
          <w:pgMar w:top="1627" w:right="1555" w:bottom="1267" w:left="1555" w:header="1440" w:footer="1066" w:gutter="0"/>
          <w:cols w:space="720"/>
        </w:sectPr>
      </w:pPr>
    </w:p>
    <w:p w14:paraId="79B5B744" w14:textId="0040C241" w:rsidR="004A425C" w:rsidRPr="00D46EE8" w:rsidRDefault="004A425C" w:rsidP="00D46EE8">
      <w:pPr>
        <w:spacing w:before="1"/>
        <w:ind w:left="1222"/>
        <w:jc w:val="both"/>
        <w:rPr>
          <w:rFonts w:ascii="Times New Roman" w:hAnsi="Times New Roman" w:cs="Times New Roman"/>
          <w:b/>
          <w:sz w:val="20"/>
          <w:szCs w:val="20"/>
        </w:rPr>
      </w:pPr>
      <w:r w:rsidRPr="00D46EE8">
        <w:rPr>
          <w:rFonts w:ascii="Times New Roman" w:hAnsi="Times New Roman" w:cs="Times New Roman"/>
          <w:b/>
          <w:sz w:val="20"/>
          <w:szCs w:val="20"/>
        </w:rPr>
        <w:lastRenderedPageBreak/>
        <w:t>Table</w:t>
      </w:r>
      <w:r w:rsidRPr="00D46EE8">
        <w:rPr>
          <w:rFonts w:ascii="Times New Roman" w:hAnsi="Times New Roman" w:cs="Times New Roman"/>
          <w:b/>
          <w:spacing w:val="-10"/>
          <w:sz w:val="20"/>
          <w:szCs w:val="20"/>
        </w:rPr>
        <w:t xml:space="preserve"> </w:t>
      </w:r>
      <w:r w:rsidRPr="00D46EE8">
        <w:rPr>
          <w:rFonts w:ascii="Times New Roman" w:hAnsi="Times New Roman" w:cs="Times New Roman"/>
          <w:b/>
          <w:sz w:val="20"/>
          <w:szCs w:val="20"/>
        </w:rPr>
        <w:t>5.</w:t>
      </w:r>
      <w:r w:rsidRPr="00D46EE8">
        <w:rPr>
          <w:rFonts w:ascii="Times New Roman" w:hAnsi="Times New Roman" w:cs="Times New Roman"/>
          <w:b/>
          <w:spacing w:val="-7"/>
          <w:sz w:val="20"/>
          <w:szCs w:val="20"/>
        </w:rPr>
        <w:t xml:space="preserve"> </w:t>
      </w:r>
      <w:r w:rsidRPr="00D46EE8">
        <w:rPr>
          <w:rFonts w:ascii="Times New Roman" w:hAnsi="Times New Roman" w:cs="Times New Roman"/>
          <w:b/>
          <w:sz w:val="20"/>
          <w:szCs w:val="20"/>
        </w:rPr>
        <w:t>Mean</w:t>
      </w:r>
      <w:r w:rsidRPr="00D46EE8">
        <w:rPr>
          <w:rFonts w:ascii="Times New Roman" w:hAnsi="Times New Roman" w:cs="Times New Roman"/>
          <w:b/>
          <w:spacing w:val="-4"/>
          <w:sz w:val="20"/>
          <w:szCs w:val="20"/>
        </w:rPr>
        <w:t xml:space="preserve"> </w:t>
      </w:r>
      <w:r w:rsidRPr="00D46EE8">
        <w:rPr>
          <w:rFonts w:ascii="Times New Roman" w:hAnsi="Times New Roman" w:cs="Times New Roman"/>
          <w:b/>
          <w:sz w:val="20"/>
          <w:szCs w:val="20"/>
        </w:rPr>
        <w:t>comparison</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of</w:t>
      </w:r>
      <w:r w:rsidRPr="00D46EE8">
        <w:rPr>
          <w:rFonts w:ascii="Times New Roman" w:hAnsi="Times New Roman" w:cs="Times New Roman"/>
          <w:b/>
          <w:spacing w:val="-4"/>
          <w:sz w:val="20"/>
          <w:szCs w:val="20"/>
        </w:rPr>
        <w:t xml:space="preserve"> </w:t>
      </w:r>
      <w:r w:rsidRPr="00D46EE8">
        <w:rPr>
          <w:rFonts w:ascii="Times New Roman" w:hAnsi="Times New Roman" w:cs="Times New Roman"/>
          <w:b/>
          <w:sz w:val="20"/>
          <w:szCs w:val="20"/>
        </w:rPr>
        <w:t>physicochemical</w:t>
      </w:r>
      <w:r w:rsidRPr="00D46EE8">
        <w:rPr>
          <w:rFonts w:ascii="Times New Roman" w:hAnsi="Times New Roman" w:cs="Times New Roman"/>
          <w:b/>
          <w:spacing w:val="-2"/>
          <w:sz w:val="20"/>
          <w:szCs w:val="20"/>
        </w:rPr>
        <w:t xml:space="preserve"> </w:t>
      </w:r>
      <w:r w:rsidRPr="00D46EE8">
        <w:rPr>
          <w:rFonts w:ascii="Times New Roman" w:hAnsi="Times New Roman" w:cs="Times New Roman"/>
          <w:b/>
          <w:sz w:val="20"/>
          <w:szCs w:val="20"/>
        </w:rPr>
        <w:t>characteristics</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of</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soils</w:t>
      </w:r>
      <w:r w:rsidRPr="00D46EE8">
        <w:rPr>
          <w:rFonts w:ascii="Times New Roman" w:hAnsi="Times New Roman" w:cs="Times New Roman"/>
          <w:b/>
          <w:spacing w:val="-7"/>
          <w:sz w:val="20"/>
          <w:szCs w:val="20"/>
        </w:rPr>
        <w:t xml:space="preserve"> </w:t>
      </w:r>
      <w:r w:rsidRPr="00D46EE8">
        <w:rPr>
          <w:rFonts w:ascii="Times New Roman" w:hAnsi="Times New Roman" w:cs="Times New Roman"/>
          <w:b/>
          <w:sz w:val="20"/>
          <w:szCs w:val="20"/>
        </w:rPr>
        <w:t>of</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contrasting</w:t>
      </w:r>
      <w:r w:rsidRPr="00D46EE8">
        <w:rPr>
          <w:rFonts w:ascii="Times New Roman" w:hAnsi="Times New Roman" w:cs="Times New Roman"/>
          <w:b/>
          <w:spacing w:val="-4"/>
          <w:sz w:val="20"/>
          <w:szCs w:val="20"/>
        </w:rPr>
        <w:t xml:space="preserve"> </w:t>
      </w:r>
      <w:r w:rsidRPr="00D46EE8">
        <w:rPr>
          <w:rFonts w:ascii="Times New Roman" w:hAnsi="Times New Roman" w:cs="Times New Roman"/>
          <w:b/>
          <w:sz w:val="20"/>
          <w:szCs w:val="20"/>
        </w:rPr>
        <w:t>parent</w:t>
      </w:r>
      <w:r w:rsidRPr="00D46EE8">
        <w:rPr>
          <w:rFonts w:ascii="Times New Roman" w:hAnsi="Times New Roman" w:cs="Times New Roman"/>
          <w:b/>
          <w:spacing w:val="-7"/>
          <w:sz w:val="20"/>
          <w:szCs w:val="20"/>
        </w:rPr>
        <w:t xml:space="preserve"> </w:t>
      </w:r>
      <w:r w:rsidRPr="00D46EE8">
        <w:rPr>
          <w:rFonts w:ascii="Times New Roman" w:hAnsi="Times New Roman" w:cs="Times New Roman"/>
          <w:b/>
          <w:sz w:val="20"/>
          <w:szCs w:val="20"/>
        </w:rPr>
        <w:t>materials</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in</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the</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study</w:t>
      </w:r>
      <w:r w:rsidRPr="00D46EE8">
        <w:rPr>
          <w:rFonts w:ascii="Times New Roman" w:hAnsi="Times New Roman" w:cs="Times New Roman"/>
          <w:b/>
          <w:spacing w:val="-7"/>
          <w:sz w:val="20"/>
          <w:szCs w:val="20"/>
        </w:rPr>
        <w:t xml:space="preserve"> </w:t>
      </w:r>
      <w:r w:rsidRPr="00D46EE8">
        <w:rPr>
          <w:rFonts w:ascii="Times New Roman" w:hAnsi="Times New Roman" w:cs="Times New Roman"/>
          <w:b/>
          <w:spacing w:val="-4"/>
          <w:sz w:val="20"/>
          <w:szCs w:val="20"/>
        </w:rPr>
        <w:t>area</w:t>
      </w:r>
    </w:p>
    <w:p w14:paraId="4B44A41D" w14:textId="77777777" w:rsidR="004A425C" w:rsidRPr="00D46EE8" w:rsidRDefault="004A425C" w:rsidP="00D46EE8">
      <w:pPr>
        <w:pStyle w:val="BodyText"/>
        <w:spacing w:before="2"/>
        <w:ind w:left="0"/>
        <w:rPr>
          <w:rFonts w:ascii="Times New Roman" w:hAnsi="Times New Roman" w:cs="Times New Roman"/>
          <w:b/>
        </w:rPr>
      </w:pPr>
    </w:p>
    <w:tbl>
      <w:tblPr>
        <w:tblW w:w="0" w:type="auto"/>
        <w:tblInd w:w="13" w:type="dxa"/>
        <w:tblLayout w:type="fixed"/>
        <w:tblCellMar>
          <w:left w:w="0" w:type="dxa"/>
          <w:right w:w="0" w:type="dxa"/>
        </w:tblCellMar>
        <w:tblLook w:val="01E0" w:firstRow="1" w:lastRow="1" w:firstColumn="1" w:lastColumn="1" w:noHBand="0" w:noVBand="0"/>
      </w:tblPr>
      <w:tblGrid>
        <w:gridCol w:w="685"/>
        <w:gridCol w:w="685"/>
        <w:gridCol w:w="700"/>
        <w:gridCol w:w="735"/>
        <w:gridCol w:w="1003"/>
        <w:gridCol w:w="592"/>
        <w:gridCol w:w="650"/>
        <w:gridCol w:w="842"/>
        <w:gridCol w:w="880"/>
        <w:gridCol w:w="1017"/>
        <w:gridCol w:w="1017"/>
        <w:gridCol w:w="1017"/>
        <w:gridCol w:w="1017"/>
        <w:gridCol w:w="1039"/>
        <w:gridCol w:w="1039"/>
        <w:gridCol w:w="767"/>
      </w:tblGrid>
      <w:tr w:rsidR="004A425C" w:rsidRPr="00D46EE8" w14:paraId="7619836A" w14:textId="77777777" w:rsidTr="0053390A">
        <w:trPr>
          <w:trHeight w:val="620"/>
        </w:trPr>
        <w:tc>
          <w:tcPr>
            <w:tcW w:w="1370" w:type="dxa"/>
            <w:gridSpan w:val="2"/>
            <w:tcBorders>
              <w:top w:val="single" w:sz="4" w:space="0" w:color="000000"/>
              <w:bottom w:val="single" w:sz="4" w:space="0" w:color="000000"/>
            </w:tcBorders>
          </w:tcPr>
          <w:p w14:paraId="2358C27B" w14:textId="77777777" w:rsidR="004A425C" w:rsidRPr="00D46EE8" w:rsidRDefault="004A425C" w:rsidP="0053390A">
            <w:pPr>
              <w:pStyle w:val="TableParagraph"/>
              <w:spacing w:line="240" w:lineRule="auto"/>
              <w:ind w:left="799" w:right="128"/>
              <w:rPr>
                <w:rFonts w:ascii="Times New Roman" w:hAnsi="Times New Roman" w:cs="Times New Roman"/>
                <w:b/>
                <w:sz w:val="20"/>
                <w:szCs w:val="20"/>
              </w:rPr>
            </w:pPr>
            <w:r w:rsidRPr="00D46EE8">
              <w:rPr>
                <w:rFonts w:ascii="Times New Roman" w:hAnsi="Times New Roman" w:cs="Times New Roman"/>
                <w:b/>
                <w:spacing w:val="-4"/>
                <w:sz w:val="20"/>
                <w:szCs w:val="20"/>
              </w:rPr>
              <w:t>Sand (%)</w:t>
            </w:r>
          </w:p>
        </w:tc>
        <w:tc>
          <w:tcPr>
            <w:tcW w:w="700" w:type="dxa"/>
            <w:tcBorders>
              <w:top w:val="single" w:sz="4" w:space="0" w:color="000000"/>
              <w:bottom w:val="single" w:sz="4" w:space="0" w:color="000000"/>
            </w:tcBorders>
          </w:tcPr>
          <w:p w14:paraId="1F29A946" w14:textId="77777777" w:rsidR="004A425C" w:rsidRPr="00D46EE8" w:rsidRDefault="004A425C" w:rsidP="0053390A">
            <w:pPr>
              <w:pStyle w:val="TableParagraph"/>
              <w:spacing w:line="240" w:lineRule="auto"/>
              <w:ind w:left="120" w:right="295"/>
              <w:rPr>
                <w:rFonts w:ascii="Times New Roman" w:hAnsi="Times New Roman" w:cs="Times New Roman"/>
                <w:b/>
                <w:sz w:val="20"/>
                <w:szCs w:val="20"/>
              </w:rPr>
            </w:pPr>
            <w:r w:rsidRPr="00D46EE8">
              <w:rPr>
                <w:rFonts w:ascii="Times New Roman" w:hAnsi="Times New Roman" w:cs="Times New Roman"/>
                <w:b/>
                <w:spacing w:val="-4"/>
                <w:sz w:val="20"/>
                <w:szCs w:val="20"/>
              </w:rPr>
              <w:t xml:space="preserve">Silt </w:t>
            </w:r>
            <w:r w:rsidRPr="00D46EE8">
              <w:rPr>
                <w:rFonts w:ascii="Times New Roman" w:hAnsi="Times New Roman" w:cs="Times New Roman"/>
                <w:b/>
                <w:spacing w:val="-5"/>
                <w:sz w:val="20"/>
                <w:szCs w:val="20"/>
              </w:rPr>
              <w:t>(%)</w:t>
            </w:r>
          </w:p>
        </w:tc>
        <w:tc>
          <w:tcPr>
            <w:tcW w:w="735" w:type="dxa"/>
            <w:tcBorders>
              <w:top w:val="single" w:sz="4" w:space="0" w:color="000000"/>
              <w:bottom w:val="single" w:sz="4" w:space="0" w:color="000000"/>
            </w:tcBorders>
          </w:tcPr>
          <w:p w14:paraId="1C4FABF0" w14:textId="77777777" w:rsidR="004A425C" w:rsidRPr="00D46EE8" w:rsidRDefault="004A425C" w:rsidP="0053390A">
            <w:pPr>
              <w:pStyle w:val="TableParagraph"/>
              <w:spacing w:line="240" w:lineRule="auto"/>
              <w:ind w:left="130" w:right="220"/>
              <w:rPr>
                <w:rFonts w:ascii="Times New Roman" w:hAnsi="Times New Roman" w:cs="Times New Roman"/>
                <w:b/>
                <w:sz w:val="20"/>
                <w:szCs w:val="20"/>
              </w:rPr>
            </w:pPr>
            <w:r w:rsidRPr="00D46EE8">
              <w:rPr>
                <w:rFonts w:ascii="Times New Roman" w:hAnsi="Times New Roman" w:cs="Times New Roman"/>
                <w:b/>
                <w:spacing w:val="-4"/>
                <w:sz w:val="20"/>
                <w:szCs w:val="20"/>
              </w:rPr>
              <w:t>Clay (%)</w:t>
            </w:r>
          </w:p>
        </w:tc>
        <w:tc>
          <w:tcPr>
            <w:tcW w:w="1003" w:type="dxa"/>
            <w:tcBorders>
              <w:top w:val="single" w:sz="4" w:space="0" w:color="000000"/>
              <w:bottom w:val="single" w:sz="4" w:space="0" w:color="000000"/>
            </w:tcBorders>
          </w:tcPr>
          <w:p w14:paraId="3783D0EF" w14:textId="77777777" w:rsidR="004A425C" w:rsidRPr="00D46EE8" w:rsidRDefault="004A425C" w:rsidP="0053390A">
            <w:pPr>
              <w:pStyle w:val="TableParagraph"/>
              <w:spacing w:line="240" w:lineRule="auto"/>
              <w:ind w:left="166" w:right="129"/>
              <w:rPr>
                <w:rFonts w:ascii="Times New Roman" w:hAnsi="Times New Roman" w:cs="Times New Roman"/>
                <w:b/>
                <w:sz w:val="20"/>
                <w:szCs w:val="20"/>
              </w:rPr>
            </w:pPr>
            <w:r w:rsidRPr="00D46EE8">
              <w:rPr>
                <w:rFonts w:ascii="Times New Roman" w:hAnsi="Times New Roman" w:cs="Times New Roman"/>
                <w:b/>
                <w:spacing w:val="-2"/>
                <w:sz w:val="20"/>
                <w:szCs w:val="20"/>
              </w:rPr>
              <w:t>Textural class</w:t>
            </w:r>
          </w:p>
        </w:tc>
        <w:tc>
          <w:tcPr>
            <w:tcW w:w="592" w:type="dxa"/>
            <w:tcBorders>
              <w:top w:val="single" w:sz="4" w:space="0" w:color="000000"/>
              <w:bottom w:val="single" w:sz="4" w:space="0" w:color="000000"/>
            </w:tcBorders>
          </w:tcPr>
          <w:p w14:paraId="56F323E2" w14:textId="77777777" w:rsidR="004A425C" w:rsidRPr="00D46EE8" w:rsidRDefault="004A425C" w:rsidP="0053390A">
            <w:pPr>
              <w:pStyle w:val="TableParagraph"/>
              <w:spacing w:line="240" w:lineRule="auto"/>
              <w:ind w:left="133"/>
              <w:rPr>
                <w:rFonts w:ascii="Times New Roman" w:hAnsi="Times New Roman" w:cs="Times New Roman"/>
                <w:b/>
                <w:sz w:val="20"/>
                <w:szCs w:val="20"/>
              </w:rPr>
            </w:pPr>
            <w:r w:rsidRPr="00D46EE8">
              <w:rPr>
                <w:rFonts w:ascii="Times New Roman" w:hAnsi="Times New Roman" w:cs="Times New Roman"/>
                <w:b/>
                <w:spacing w:val="-5"/>
                <w:sz w:val="20"/>
                <w:szCs w:val="20"/>
              </w:rPr>
              <w:t>pH</w:t>
            </w:r>
          </w:p>
        </w:tc>
        <w:tc>
          <w:tcPr>
            <w:tcW w:w="650" w:type="dxa"/>
            <w:tcBorders>
              <w:top w:val="single" w:sz="4" w:space="0" w:color="000000"/>
              <w:bottom w:val="single" w:sz="4" w:space="0" w:color="000000"/>
            </w:tcBorders>
          </w:tcPr>
          <w:p w14:paraId="48B484BF" w14:textId="77777777" w:rsidR="004A425C" w:rsidRPr="00D46EE8" w:rsidRDefault="004A425C" w:rsidP="0053390A">
            <w:pPr>
              <w:pStyle w:val="TableParagraph"/>
              <w:spacing w:line="240" w:lineRule="auto"/>
              <w:ind w:left="111" w:right="164"/>
              <w:rPr>
                <w:rFonts w:ascii="Times New Roman" w:hAnsi="Times New Roman" w:cs="Times New Roman"/>
                <w:b/>
                <w:sz w:val="20"/>
                <w:szCs w:val="20"/>
              </w:rPr>
            </w:pPr>
            <w:r w:rsidRPr="00D46EE8">
              <w:rPr>
                <w:rFonts w:ascii="Times New Roman" w:hAnsi="Times New Roman" w:cs="Times New Roman"/>
                <w:b/>
                <w:spacing w:val="-4"/>
                <w:sz w:val="20"/>
                <w:szCs w:val="20"/>
              </w:rPr>
              <w:t xml:space="preserve">Org. </w:t>
            </w:r>
            <w:r w:rsidRPr="00D46EE8">
              <w:rPr>
                <w:rFonts w:ascii="Times New Roman" w:hAnsi="Times New Roman" w:cs="Times New Roman"/>
                <w:b/>
                <w:spacing w:val="-10"/>
                <w:sz w:val="20"/>
                <w:szCs w:val="20"/>
              </w:rPr>
              <w:t>M</w:t>
            </w:r>
          </w:p>
          <w:p w14:paraId="50555F97" w14:textId="77777777" w:rsidR="004A425C" w:rsidRPr="00D46EE8" w:rsidRDefault="004A425C" w:rsidP="0053390A">
            <w:pPr>
              <w:pStyle w:val="TableParagraph"/>
              <w:ind w:left="111"/>
              <w:rPr>
                <w:rFonts w:ascii="Times New Roman" w:hAnsi="Times New Roman" w:cs="Times New Roman"/>
                <w:b/>
                <w:sz w:val="20"/>
                <w:szCs w:val="20"/>
              </w:rPr>
            </w:pPr>
            <w:r w:rsidRPr="00D46EE8">
              <w:rPr>
                <w:rFonts w:ascii="Times New Roman" w:hAnsi="Times New Roman" w:cs="Times New Roman"/>
                <w:b/>
                <w:spacing w:val="-5"/>
                <w:sz w:val="20"/>
                <w:szCs w:val="20"/>
              </w:rPr>
              <w:t>(%)</w:t>
            </w:r>
          </w:p>
        </w:tc>
        <w:tc>
          <w:tcPr>
            <w:tcW w:w="842" w:type="dxa"/>
            <w:tcBorders>
              <w:top w:val="single" w:sz="4" w:space="0" w:color="000000"/>
              <w:bottom w:val="single" w:sz="4" w:space="0" w:color="000000"/>
            </w:tcBorders>
          </w:tcPr>
          <w:p w14:paraId="7640F347" w14:textId="77777777" w:rsidR="004A425C" w:rsidRPr="00D46EE8" w:rsidRDefault="004A425C" w:rsidP="0053390A">
            <w:pPr>
              <w:pStyle w:val="TableParagraph"/>
              <w:spacing w:line="240" w:lineRule="auto"/>
              <w:ind w:left="171" w:right="233"/>
              <w:rPr>
                <w:rFonts w:ascii="Times New Roman" w:hAnsi="Times New Roman" w:cs="Times New Roman"/>
                <w:b/>
                <w:sz w:val="20"/>
                <w:szCs w:val="20"/>
              </w:rPr>
            </w:pPr>
            <w:r w:rsidRPr="00D46EE8">
              <w:rPr>
                <w:rFonts w:ascii="Times New Roman" w:hAnsi="Times New Roman" w:cs="Times New Roman"/>
                <w:b/>
                <w:spacing w:val="-2"/>
                <w:sz w:val="20"/>
                <w:szCs w:val="20"/>
              </w:rPr>
              <w:t xml:space="preserve">Total </w:t>
            </w:r>
            <w:r w:rsidRPr="00D46EE8">
              <w:rPr>
                <w:rFonts w:ascii="Times New Roman" w:hAnsi="Times New Roman" w:cs="Times New Roman"/>
                <w:b/>
                <w:spacing w:val="-10"/>
                <w:sz w:val="20"/>
                <w:szCs w:val="20"/>
              </w:rPr>
              <w:t>N</w:t>
            </w:r>
          </w:p>
          <w:p w14:paraId="34C1D950" w14:textId="77777777" w:rsidR="004A425C" w:rsidRPr="00D46EE8" w:rsidRDefault="004A425C" w:rsidP="0053390A">
            <w:pPr>
              <w:pStyle w:val="TableParagraph"/>
              <w:ind w:left="171"/>
              <w:rPr>
                <w:rFonts w:ascii="Times New Roman" w:hAnsi="Times New Roman" w:cs="Times New Roman"/>
                <w:b/>
                <w:sz w:val="20"/>
                <w:szCs w:val="20"/>
              </w:rPr>
            </w:pPr>
            <w:r w:rsidRPr="00D46EE8">
              <w:rPr>
                <w:rFonts w:ascii="Times New Roman" w:hAnsi="Times New Roman" w:cs="Times New Roman"/>
                <w:b/>
                <w:spacing w:val="-5"/>
                <w:sz w:val="20"/>
                <w:szCs w:val="20"/>
              </w:rPr>
              <w:t>(%)</w:t>
            </w:r>
          </w:p>
        </w:tc>
        <w:tc>
          <w:tcPr>
            <w:tcW w:w="880" w:type="dxa"/>
            <w:tcBorders>
              <w:top w:val="single" w:sz="4" w:space="0" w:color="000000"/>
              <w:bottom w:val="single" w:sz="4" w:space="0" w:color="000000"/>
            </w:tcBorders>
          </w:tcPr>
          <w:p w14:paraId="0BBAA8E8" w14:textId="77777777" w:rsidR="004A425C" w:rsidRPr="00D46EE8" w:rsidRDefault="004A425C" w:rsidP="0053390A">
            <w:pPr>
              <w:pStyle w:val="TableParagraph"/>
              <w:spacing w:line="206" w:lineRule="exact"/>
              <w:ind w:left="124"/>
              <w:rPr>
                <w:rFonts w:ascii="Times New Roman" w:hAnsi="Times New Roman" w:cs="Times New Roman"/>
                <w:b/>
                <w:sz w:val="20"/>
                <w:szCs w:val="20"/>
              </w:rPr>
            </w:pPr>
            <w:proofErr w:type="spellStart"/>
            <w:proofErr w:type="gramStart"/>
            <w:r w:rsidRPr="00D46EE8">
              <w:rPr>
                <w:rFonts w:ascii="Times New Roman" w:hAnsi="Times New Roman" w:cs="Times New Roman"/>
                <w:b/>
                <w:spacing w:val="-4"/>
                <w:sz w:val="20"/>
                <w:szCs w:val="20"/>
              </w:rPr>
              <w:t>Av.P</w:t>
            </w:r>
            <w:proofErr w:type="spellEnd"/>
            <w:proofErr w:type="gramEnd"/>
          </w:p>
          <w:p w14:paraId="12EE93C4" w14:textId="77777777" w:rsidR="004A425C" w:rsidRPr="00D46EE8" w:rsidRDefault="004A425C" w:rsidP="0053390A">
            <w:pPr>
              <w:pStyle w:val="TableParagraph"/>
              <w:spacing w:before="0" w:line="206" w:lineRule="exact"/>
              <w:ind w:left="124"/>
              <w:rPr>
                <w:rFonts w:ascii="Times New Roman" w:hAnsi="Times New Roman" w:cs="Times New Roman"/>
                <w:b/>
                <w:sz w:val="20"/>
                <w:szCs w:val="20"/>
              </w:rPr>
            </w:pPr>
            <w:r w:rsidRPr="00D46EE8">
              <w:rPr>
                <w:rFonts w:ascii="Times New Roman" w:hAnsi="Times New Roman" w:cs="Times New Roman"/>
                <w:b/>
                <w:spacing w:val="-2"/>
                <w:sz w:val="20"/>
                <w:szCs w:val="20"/>
              </w:rPr>
              <w:t>(mg/kg)</w:t>
            </w:r>
          </w:p>
        </w:tc>
        <w:tc>
          <w:tcPr>
            <w:tcW w:w="1017" w:type="dxa"/>
            <w:tcBorders>
              <w:top w:val="single" w:sz="4" w:space="0" w:color="000000"/>
              <w:bottom w:val="single" w:sz="4" w:space="0" w:color="000000"/>
            </w:tcBorders>
          </w:tcPr>
          <w:p w14:paraId="65A7849E" w14:textId="77777777" w:rsidR="004A425C" w:rsidRPr="00D46EE8" w:rsidRDefault="004A425C" w:rsidP="0053390A">
            <w:pPr>
              <w:pStyle w:val="TableParagraph"/>
              <w:spacing w:line="240" w:lineRule="auto"/>
              <w:ind w:left="110" w:right="104"/>
              <w:rPr>
                <w:rFonts w:ascii="Times New Roman" w:hAnsi="Times New Roman" w:cs="Times New Roman"/>
                <w:b/>
                <w:sz w:val="20"/>
                <w:szCs w:val="20"/>
              </w:rPr>
            </w:pPr>
            <w:r w:rsidRPr="00D46EE8">
              <w:rPr>
                <w:rFonts w:ascii="Times New Roman" w:hAnsi="Times New Roman" w:cs="Times New Roman"/>
                <w:b/>
                <w:sz w:val="20"/>
                <w:szCs w:val="20"/>
              </w:rPr>
              <w:t xml:space="preserve">Exch. Ca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17" w:type="dxa"/>
            <w:tcBorders>
              <w:top w:val="single" w:sz="4" w:space="0" w:color="000000"/>
              <w:bottom w:val="single" w:sz="4" w:space="0" w:color="000000"/>
            </w:tcBorders>
          </w:tcPr>
          <w:p w14:paraId="66978700" w14:textId="77777777" w:rsidR="004A425C" w:rsidRPr="00D46EE8" w:rsidRDefault="004A425C" w:rsidP="0053390A">
            <w:pPr>
              <w:pStyle w:val="TableParagraph"/>
              <w:spacing w:line="240" w:lineRule="auto"/>
              <w:ind w:left="113"/>
              <w:rPr>
                <w:rFonts w:ascii="Times New Roman" w:hAnsi="Times New Roman" w:cs="Times New Roman"/>
                <w:b/>
                <w:sz w:val="20"/>
                <w:szCs w:val="20"/>
              </w:rPr>
            </w:pPr>
            <w:proofErr w:type="spellStart"/>
            <w:r w:rsidRPr="00D46EE8">
              <w:rPr>
                <w:rFonts w:ascii="Times New Roman" w:hAnsi="Times New Roman" w:cs="Times New Roman"/>
                <w:b/>
                <w:sz w:val="20"/>
                <w:szCs w:val="20"/>
              </w:rPr>
              <w:t>Exh</w:t>
            </w:r>
            <w:proofErr w:type="spellEnd"/>
            <w:r w:rsidRPr="00D46EE8">
              <w:rPr>
                <w:rFonts w:ascii="Times New Roman" w:hAnsi="Times New Roman" w:cs="Times New Roman"/>
                <w:b/>
                <w:sz w:val="20"/>
                <w:szCs w:val="20"/>
              </w:rPr>
              <w:t xml:space="preserve">. Mg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17" w:type="dxa"/>
            <w:tcBorders>
              <w:top w:val="single" w:sz="4" w:space="0" w:color="000000"/>
              <w:bottom w:val="single" w:sz="4" w:space="0" w:color="000000"/>
            </w:tcBorders>
          </w:tcPr>
          <w:p w14:paraId="5E22F087" w14:textId="77777777" w:rsidR="004A425C" w:rsidRPr="00D46EE8" w:rsidRDefault="004A425C" w:rsidP="0053390A">
            <w:pPr>
              <w:pStyle w:val="TableParagraph"/>
              <w:spacing w:line="240" w:lineRule="auto"/>
              <w:ind w:left="111"/>
              <w:rPr>
                <w:rFonts w:ascii="Times New Roman" w:hAnsi="Times New Roman" w:cs="Times New Roman"/>
                <w:b/>
                <w:sz w:val="20"/>
                <w:szCs w:val="20"/>
              </w:rPr>
            </w:pPr>
            <w:r w:rsidRPr="00D46EE8">
              <w:rPr>
                <w:rFonts w:ascii="Times New Roman" w:hAnsi="Times New Roman" w:cs="Times New Roman"/>
                <w:b/>
                <w:sz w:val="20"/>
                <w:szCs w:val="20"/>
              </w:rPr>
              <w:t xml:space="preserve">Exch. K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17" w:type="dxa"/>
            <w:tcBorders>
              <w:top w:val="single" w:sz="4" w:space="0" w:color="000000"/>
              <w:bottom w:val="single" w:sz="4" w:space="0" w:color="000000"/>
            </w:tcBorders>
          </w:tcPr>
          <w:p w14:paraId="7D724999" w14:textId="77777777" w:rsidR="004A425C" w:rsidRPr="00D46EE8" w:rsidRDefault="004A425C" w:rsidP="0053390A">
            <w:pPr>
              <w:pStyle w:val="TableParagraph"/>
              <w:spacing w:line="240" w:lineRule="auto"/>
              <w:ind w:left="114"/>
              <w:rPr>
                <w:rFonts w:ascii="Times New Roman" w:hAnsi="Times New Roman" w:cs="Times New Roman"/>
                <w:b/>
                <w:sz w:val="20"/>
                <w:szCs w:val="20"/>
              </w:rPr>
            </w:pPr>
            <w:r w:rsidRPr="00D46EE8">
              <w:rPr>
                <w:rFonts w:ascii="Times New Roman" w:hAnsi="Times New Roman" w:cs="Times New Roman"/>
                <w:b/>
                <w:sz w:val="20"/>
                <w:szCs w:val="20"/>
              </w:rPr>
              <w:t xml:space="preserve">Exch. Na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39" w:type="dxa"/>
            <w:tcBorders>
              <w:top w:val="single" w:sz="4" w:space="0" w:color="000000"/>
              <w:bottom w:val="single" w:sz="4" w:space="0" w:color="000000"/>
            </w:tcBorders>
          </w:tcPr>
          <w:p w14:paraId="247E7BA1" w14:textId="77777777" w:rsidR="004A425C" w:rsidRPr="00D46EE8" w:rsidRDefault="004A425C" w:rsidP="0053390A">
            <w:pPr>
              <w:pStyle w:val="TableParagraph"/>
              <w:spacing w:line="240" w:lineRule="auto"/>
              <w:ind w:left="113" w:right="319"/>
              <w:rPr>
                <w:rFonts w:ascii="Times New Roman" w:hAnsi="Times New Roman" w:cs="Times New Roman"/>
                <w:b/>
                <w:sz w:val="20"/>
                <w:szCs w:val="20"/>
              </w:rPr>
            </w:pPr>
            <w:proofErr w:type="spellStart"/>
            <w:r w:rsidRPr="00D46EE8">
              <w:rPr>
                <w:rFonts w:ascii="Times New Roman" w:hAnsi="Times New Roman" w:cs="Times New Roman"/>
                <w:b/>
                <w:spacing w:val="-4"/>
                <w:sz w:val="20"/>
                <w:szCs w:val="20"/>
              </w:rPr>
              <w:t>Exh</w:t>
            </w:r>
            <w:proofErr w:type="spellEnd"/>
            <w:r w:rsidRPr="00D46EE8">
              <w:rPr>
                <w:rFonts w:ascii="Times New Roman" w:hAnsi="Times New Roman" w:cs="Times New Roman"/>
                <w:b/>
                <w:spacing w:val="-4"/>
                <w:sz w:val="20"/>
                <w:szCs w:val="20"/>
              </w:rPr>
              <w:t xml:space="preserve">. </w:t>
            </w:r>
            <w:r w:rsidRPr="00D46EE8">
              <w:rPr>
                <w:rFonts w:ascii="Times New Roman" w:hAnsi="Times New Roman" w:cs="Times New Roman"/>
                <w:b/>
                <w:spacing w:val="-2"/>
                <w:sz w:val="20"/>
                <w:szCs w:val="20"/>
              </w:rPr>
              <w:t>Acidity</w:t>
            </w:r>
          </w:p>
          <w:p w14:paraId="23598B82" w14:textId="77777777" w:rsidR="004A425C" w:rsidRPr="00D46EE8" w:rsidRDefault="004A425C" w:rsidP="0053390A">
            <w:pPr>
              <w:pStyle w:val="TableParagraph"/>
              <w:ind w:left="113"/>
              <w:rPr>
                <w:rFonts w:ascii="Times New Roman" w:hAnsi="Times New Roman" w:cs="Times New Roman"/>
                <w:b/>
                <w:sz w:val="20"/>
                <w:szCs w:val="20"/>
              </w:rPr>
            </w:pP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39" w:type="dxa"/>
            <w:tcBorders>
              <w:top w:val="single" w:sz="4" w:space="0" w:color="000000"/>
              <w:bottom w:val="single" w:sz="4" w:space="0" w:color="000000"/>
            </w:tcBorders>
          </w:tcPr>
          <w:p w14:paraId="3D49C0A9" w14:textId="77777777" w:rsidR="004A425C" w:rsidRPr="00D46EE8" w:rsidRDefault="004A425C" w:rsidP="0053390A">
            <w:pPr>
              <w:pStyle w:val="TableParagraph"/>
              <w:spacing w:line="206" w:lineRule="exact"/>
              <w:ind w:left="139"/>
              <w:rPr>
                <w:rFonts w:ascii="Times New Roman" w:hAnsi="Times New Roman" w:cs="Times New Roman"/>
                <w:b/>
                <w:sz w:val="20"/>
                <w:szCs w:val="20"/>
              </w:rPr>
            </w:pPr>
            <w:r w:rsidRPr="00D46EE8">
              <w:rPr>
                <w:rFonts w:ascii="Times New Roman" w:hAnsi="Times New Roman" w:cs="Times New Roman"/>
                <w:b/>
                <w:spacing w:val="-4"/>
                <w:sz w:val="20"/>
                <w:szCs w:val="20"/>
              </w:rPr>
              <w:t>ECEC</w:t>
            </w:r>
          </w:p>
          <w:p w14:paraId="5170E358" w14:textId="77777777" w:rsidR="004A425C" w:rsidRPr="00D46EE8" w:rsidRDefault="004A425C" w:rsidP="0053390A">
            <w:pPr>
              <w:pStyle w:val="TableParagraph"/>
              <w:spacing w:before="0" w:line="206" w:lineRule="exact"/>
              <w:ind w:left="139"/>
              <w:rPr>
                <w:rFonts w:ascii="Times New Roman" w:hAnsi="Times New Roman" w:cs="Times New Roman"/>
                <w:b/>
                <w:sz w:val="20"/>
                <w:szCs w:val="20"/>
              </w:rPr>
            </w:pP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767" w:type="dxa"/>
            <w:tcBorders>
              <w:top w:val="single" w:sz="4" w:space="0" w:color="000000"/>
              <w:bottom w:val="single" w:sz="4" w:space="0" w:color="000000"/>
            </w:tcBorders>
          </w:tcPr>
          <w:p w14:paraId="72CE7989" w14:textId="77777777" w:rsidR="004A425C" w:rsidRPr="00D46EE8" w:rsidRDefault="004A425C" w:rsidP="0053390A">
            <w:pPr>
              <w:pStyle w:val="TableParagraph"/>
              <w:spacing w:line="240" w:lineRule="auto"/>
              <w:ind w:left="115" w:right="367"/>
              <w:rPr>
                <w:rFonts w:ascii="Times New Roman" w:hAnsi="Times New Roman" w:cs="Times New Roman"/>
                <w:b/>
                <w:sz w:val="20"/>
                <w:szCs w:val="20"/>
              </w:rPr>
            </w:pPr>
            <w:r w:rsidRPr="00D46EE8">
              <w:rPr>
                <w:rFonts w:ascii="Times New Roman" w:hAnsi="Times New Roman" w:cs="Times New Roman"/>
                <w:b/>
                <w:spacing w:val="-6"/>
                <w:sz w:val="20"/>
                <w:szCs w:val="20"/>
              </w:rPr>
              <w:t xml:space="preserve">BS </w:t>
            </w:r>
            <w:r w:rsidRPr="00D46EE8">
              <w:rPr>
                <w:rFonts w:ascii="Times New Roman" w:hAnsi="Times New Roman" w:cs="Times New Roman"/>
                <w:b/>
                <w:spacing w:val="-5"/>
                <w:sz w:val="20"/>
                <w:szCs w:val="20"/>
              </w:rPr>
              <w:t>(%)</w:t>
            </w:r>
          </w:p>
        </w:tc>
      </w:tr>
      <w:tr w:rsidR="004A425C" w:rsidRPr="00D46EE8" w14:paraId="078CF3ED" w14:textId="77777777" w:rsidTr="0053390A">
        <w:trPr>
          <w:trHeight w:val="203"/>
        </w:trPr>
        <w:tc>
          <w:tcPr>
            <w:tcW w:w="13685" w:type="dxa"/>
            <w:gridSpan w:val="16"/>
          </w:tcPr>
          <w:p w14:paraId="4BD36315" w14:textId="77777777" w:rsidR="004A425C" w:rsidRPr="00D46EE8" w:rsidRDefault="004A425C" w:rsidP="0053390A">
            <w:pPr>
              <w:pStyle w:val="TableParagraph"/>
              <w:spacing w:line="182" w:lineRule="exact"/>
              <w:ind w:left="799"/>
              <w:rPr>
                <w:rFonts w:ascii="Times New Roman" w:hAnsi="Times New Roman" w:cs="Times New Roman"/>
                <w:sz w:val="20"/>
                <w:szCs w:val="20"/>
              </w:rPr>
            </w:pPr>
            <w:r w:rsidRPr="00D46EE8">
              <w:rPr>
                <w:rFonts w:ascii="Times New Roman" w:hAnsi="Times New Roman" w:cs="Times New Roman"/>
                <w:sz w:val="20"/>
                <w:szCs w:val="20"/>
              </w:rPr>
              <w:t>Soils</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developed</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from</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coastal</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plain</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sand</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parent</w:t>
            </w:r>
            <w:r w:rsidRPr="00D46EE8">
              <w:rPr>
                <w:rFonts w:ascii="Times New Roman" w:hAnsi="Times New Roman" w:cs="Times New Roman"/>
                <w:spacing w:val="-5"/>
                <w:sz w:val="20"/>
                <w:szCs w:val="20"/>
              </w:rPr>
              <w:t xml:space="preserve"> </w:t>
            </w:r>
            <w:r w:rsidRPr="00D46EE8">
              <w:rPr>
                <w:rFonts w:ascii="Times New Roman" w:hAnsi="Times New Roman" w:cs="Times New Roman"/>
                <w:spacing w:val="-2"/>
                <w:sz w:val="20"/>
                <w:szCs w:val="20"/>
              </w:rPr>
              <w:t>material</w:t>
            </w:r>
          </w:p>
        </w:tc>
      </w:tr>
      <w:tr w:rsidR="004A425C" w:rsidRPr="00D46EE8" w14:paraId="79622726" w14:textId="77777777" w:rsidTr="0053390A">
        <w:trPr>
          <w:trHeight w:val="211"/>
        </w:trPr>
        <w:tc>
          <w:tcPr>
            <w:tcW w:w="685" w:type="dxa"/>
            <w:tcBorders>
              <w:top w:val="single" w:sz="4" w:space="0" w:color="000000"/>
              <w:bottom w:val="single" w:sz="4" w:space="0" w:color="000000"/>
            </w:tcBorders>
          </w:tcPr>
          <w:p w14:paraId="45766FAA" w14:textId="77777777" w:rsidR="004A425C" w:rsidRPr="00D46EE8" w:rsidRDefault="004A425C" w:rsidP="0053390A">
            <w:pPr>
              <w:pStyle w:val="TableParagraph"/>
              <w:spacing w:line="189" w:lineRule="exact"/>
              <w:ind w:left="5" w:right="117"/>
              <w:jc w:val="center"/>
              <w:rPr>
                <w:rFonts w:ascii="Times New Roman" w:hAnsi="Times New Roman" w:cs="Times New Roman"/>
                <w:sz w:val="20"/>
                <w:szCs w:val="20"/>
              </w:rPr>
            </w:pPr>
            <w:r w:rsidRPr="00D46EE8">
              <w:rPr>
                <w:rFonts w:ascii="Times New Roman" w:hAnsi="Times New Roman" w:cs="Times New Roman"/>
                <w:spacing w:val="-4"/>
                <w:sz w:val="20"/>
                <w:szCs w:val="20"/>
              </w:rPr>
              <w:t>Mini</w:t>
            </w:r>
          </w:p>
        </w:tc>
        <w:tc>
          <w:tcPr>
            <w:tcW w:w="685" w:type="dxa"/>
            <w:tcBorders>
              <w:top w:val="single" w:sz="4" w:space="0" w:color="000000"/>
              <w:bottom w:val="single" w:sz="4" w:space="0" w:color="000000"/>
            </w:tcBorders>
          </w:tcPr>
          <w:p w14:paraId="6BA698CF" w14:textId="77777777" w:rsidR="004A425C" w:rsidRPr="00D46EE8" w:rsidRDefault="004A425C" w:rsidP="0053390A">
            <w:pPr>
              <w:pStyle w:val="TableParagraph"/>
              <w:spacing w:line="189" w:lineRule="exact"/>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86.78</w:t>
            </w:r>
          </w:p>
        </w:tc>
        <w:tc>
          <w:tcPr>
            <w:tcW w:w="700" w:type="dxa"/>
            <w:tcBorders>
              <w:top w:val="single" w:sz="4" w:space="0" w:color="000000"/>
              <w:bottom w:val="single" w:sz="4" w:space="0" w:color="000000"/>
            </w:tcBorders>
          </w:tcPr>
          <w:p w14:paraId="7141250C" w14:textId="77777777" w:rsidR="004A425C" w:rsidRPr="00D46EE8" w:rsidRDefault="004A425C" w:rsidP="0053390A">
            <w:pPr>
              <w:pStyle w:val="TableParagraph"/>
              <w:spacing w:line="189" w:lineRule="exact"/>
              <w:ind w:left="120"/>
              <w:rPr>
                <w:rFonts w:ascii="Times New Roman" w:hAnsi="Times New Roman" w:cs="Times New Roman"/>
                <w:sz w:val="20"/>
                <w:szCs w:val="20"/>
              </w:rPr>
            </w:pPr>
            <w:r w:rsidRPr="00D46EE8">
              <w:rPr>
                <w:rFonts w:ascii="Times New Roman" w:hAnsi="Times New Roman" w:cs="Times New Roman"/>
                <w:spacing w:val="-4"/>
                <w:sz w:val="20"/>
                <w:szCs w:val="20"/>
              </w:rPr>
              <w:t>0.00</w:t>
            </w:r>
          </w:p>
        </w:tc>
        <w:tc>
          <w:tcPr>
            <w:tcW w:w="735" w:type="dxa"/>
            <w:tcBorders>
              <w:top w:val="single" w:sz="4" w:space="0" w:color="000000"/>
              <w:bottom w:val="single" w:sz="4" w:space="0" w:color="000000"/>
            </w:tcBorders>
          </w:tcPr>
          <w:p w14:paraId="6B373445" w14:textId="77777777" w:rsidR="004A425C" w:rsidRPr="00D46EE8" w:rsidRDefault="004A425C" w:rsidP="0053390A">
            <w:pPr>
              <w:pStyle w:val="TableParagraph"/>
              <w:spacing w:line="189" w:lineRule="exact"/>
              <w:ind w:right="122"/>
              <w:jc w:val="center"/>
              <w:rPr>
                <w:rFonts w:ascii="Times New Roman" w:hAnsi="Times New Roman" w:cs="Times New Roman"/>
                <w:sz w:val="20"/>
                <w:szCs w:val="20"/>
              </w:rPr>
            </w:pPr>
            <w:r w:rsidRPr="00D46EE8">
              <w:rPr>
                <w:rFonts w:ascii="Times New Roman" w:hAnsi="Times New Roman" w:cs="Times New Roman"/>
                <w:spacing w:val="-4"/>
                <w:sz w:val="20"/>
                <w:szCs w:val="20"/>
              </w:rPr>
              <w:t>4.58</w:t>
            </w:r>
          </w:p>
        </w:tc>
        <w:tc>
          <w:tcPr>
            <w:tcW w:w="1003" w:type="dxa"/>
            <w:tcBorders>
              <w:top w:val="single" w:sz="4" w:space="0" w:color="000000"/>
              <w:bottom w:val="single" w:sz="4" w:space="0" w:color="000000"/>
            </w:tcBorders>
          </w:tcPr>
          <w:p w14:paraId="3FDD1F19" w14:textId="77777777" w:rsidR="004A425C" w:rsidRPr="00D46EE8" w:rsidRDefault="004A425C" w:rsidP="0053390A">
            <w:pPr>
              <w:pStyle w:val="TableParagraph"/>
              <w:spacing w:line="189" w:lineRule="exact"/>
              <w:ind w:left="156"/>
              <w:rPr>
                <w:rFonts w:ascii="Times New Roman" w:hAnsi="Times New Roman" w:cs="Times New Roman"/>
                <w:sz w:val="20"/>
                <w:szCs w:val="20"/>
              </w:rPr>
            </w:pPr>
            <w:r w:rsidRPr="00D46EE8">
              <w:rPr>
                <w:rFonts w:ascii="Times New Roman" w:hAnsi="Times New Roman" w:cs="Times New Roman"/>
                <w:spacing w:val="-4"/>
                <w:sz w:val="20"/>
                <w:szCs w:val="20"/>
              </w:rPr>
              <w:t>Sand</w:t>
            </w:r>
          </w:p>
        </w:tc>
        <w:tc>
          <w:tcPr>
            <w:tcW w:w="592" w:type="dxa"/>
            <w:tcBorders>
              <w:top w:val="single" w:sz="4" w:space="0" w:color="000000"/>
              <w:bottom w:val="single" w:sz="4" w:space="0" w:color="000000"/>
            </w:tcBorders>
          </w:tcPr>
          <w:p w14:paraId="20FEC871" w14:textId="77777777" w:rsidR="004A425C" w:rsidRPr="00D46EE8" w:rsidRDefault="004A425C" w:rsidP="0053390A">
            <w:pPr>
              <w:pStyle w:val="TableParagraph"/>
              <w:spacing w:line="189" w:lineRule="exact"/>
              <w:ind w:left="133"/>
              <w:rPr>
                <w:rFonts w:ascii="Times New Roman" w:hAnsi="Times New Roman" w:cs="Times New Roman"/>
                <w:sz w:val="20"/>
                <w:szCs w:val="20"/>
              </w:rPr>
            </w:pPr>
            <w:r w:rsidRPr="00D46EE8">
              <w:rPr>
                <w:rFonts w:ascii="Times New Roman" w:hAnsi="Times New Roman" w:cs="Times New Roman"/>
                <w:spacing w:val="-5"/>
                <w:sz w:val="20"/>
                <w:szCs w:val="20"/>
              </w:rPr>
              <w:t>4.0</w:t>
            </w:r>
          </w:p>
        </w:tc>
        <w:tc>
          <w:tcPr>
            <w:tcW w:w="650" w:type="dxa"/>
            <w:tcBorders>
              <w:top w:val="single" w:sz="4" w:space="0" w:color="000000"/>
              <w:bottom w:val="single" w:sz="4" w:space="0" w:color="000000"/>
            </w:tcBorders>
          </w:tcPr>
          <w:p w14:paraId="695C6007" w14:textId="77777777" w:rsidR="004A425C" w:rsidRPr="00D46EE8" w:rsidRDefault="004A425C" w:rsidP="0053390A">
            <w:pPr>
              <w:pStyle w:val="TableParagraph"/>
              <w:spacing w:line="189" w:lineRule="exact"/>
              <w:ind w:left="111"/>
              <w:rPr>
                <w:rFonts w:ascii="Times New Roman" w:hAnsi="Times New Roman" w:cs="Times New Roman"/>
                <w:sz w:val="20"/>
                <w:szCs w:val="20"/>
              </w:rPr>
            </w:pPr>
            <w:r w:rsidRPr="00D46EE8">
              <w:rPr>
                <w:rFonts w:ascii="Times New Roman" w:hAnsi="Times New Roman" w:cs="Times New Roman"/>
                <w:spacing w:val="-5"/>
                <w:sz w:val="20"/>
                <w:szCs w:val="20"/>
              </w:rPr>
              <w:t>1.4</w:t>
            </w:r>
          </w:p>
        </w:tc>
        <w:tc>
          <w:tcPr>
            <w:tcW w:w="842" w:type="dxa"/>
            <w:tcBorders>
              <w:top w:val="single" w:sz="4" w:space="0" w:color="000000"/>
              <w:bottom w:val="single" w:sz="4" w:space="0" w:color="000000"/>
            </w:tcBorders>
          </w:tcPr>
          <w:p w14:paraId="17DCE99A" w14:textId="77777777" w:rsidR="004A425C" w:rsidRPr="00D46EE8" w:rsidRDefault="004A425C" w:rsidP="0053390A">
            <w:pPr>
              <w:pStyle w:val="TableParagraph"/>
              <w:spacing w:line="189" w:lineRule="exact"/>
              <w:ind w:left="171"/>
              <w:rPr>
                <w:rFonts w:ascii="Times New Roman" w:hAnsi="Times New Roman" w:cs="Times New Roman"/>
                <w:sz w:val="20"/>
                <w:szCs w:val="20"/>
              </w:rPr>
            </w:pPr>
            <w:r w:rsidRPr="00D46EE8">
              <w:rPr>
                <w:rFonts w:ascii="Times New Roman" w:hAnsi="Times New Roman" w:cs="Times New Roman"/>
                <w:spacing w:val="-4"/>
                <w:sz w:val="20"/>
                <w:szCs w:val="20"/>
              </w:rPr>
              <w:t>0.03</w:t>
            </w:r>
          </w:p>
        </w:tc>
        <w:tc>
          <w:tcPr>
            <w:tcW w:w="880" w:type="dxa"/>
            <w:tcBorders>
              <w:top w:val="single" w:sz="4" w:space="0" w:color="000000"/>
              <w:bottom w:val="single" w:sz="4" w:space="0" w:color="000000"/>
            </w:tcBorders>
          </w:tcPr>
          <w:p w14:paraId="10FA727E" w14:textId="77777777" w:rsidR="004A425C" w:rsidRPr="00D46EE8" w:rsidRDefault="004A425C" w:rsidP="0053390A">
            <w:pPr>
              <w:pStyle w:val="TableParagraph"/>
              <w:spacing w:line="189" w:lineRule="exact"/>
              <w:ind w:left="124"/>
              <w:rPr>
                <w:rFonts w:ascii="Times New Roman" w:hAnsi="Times New Roman" w:cs="Times New Roman"/>
                <w:sz w:val="20"/>
                <w:szCs w:val="20"/>
              </w:rPr>
            </w:pPr>
            <w:r w:rsidRPr="00D46EE8">
              <w:rPr>
                <w:rFonts w:ascii="Times New Roman" w:hAnsi="Times New Roman" w:cs="Times New Roman"/>
                <w:spacing w:val="-4"/>
                <w:sz w:val="20"/>
                <w:szCs w:val="20"/>
              </w:rPr>
              <w:t>0.60</w:t>
            </w:r>
          </w:p>
        </w:tc>
        <w:tc>
          <w:tcPr>
            <w:tcW w:w="1017" w:type="dxa"/>
            <w:tcBorders>
              <w:top w:val="single" w:sz="4" w:space="0" w:color="000000"/>
              <w:bottom w:val="single" w:sz="4" w:space="0" w:color="000000"/>
            </w:tcBorders>
          </w:tcPr>
          <w:p w14:paraId="7307126E" w14:textId="77777777" w:rsidR="004A425C" w:rsidRPr="00D46EE8" w:rsidRDefault="004A425C" w:rsidP="0053390A">
            <w:pPr>
              <w:pStyle w:val="TableParagraph"/>
              <w:spacing w:line="189" w:lineRule="exact"/>
              <w:ind w:left="110"/>
              <w:rPr>
                <w:rFonts w:ascii="Times New Roman" w:hAnsi="Times New Roman" w:cs="Times New Roman"/>
                <w:sz w:val="20"/>
                <w:szCs w:val="20"/>
              </w:rPr>
            </w:pPr>
            <w:r w:rsidRPr="00D46EE8">
              <w:rPr>
                <w:rFonts w:ascii="Times New Roman" w:hAnsi="Times New Roman" w:cs="Times New Roman"/>
                <w:spacing w:val="-5"/>
                <w:sz w:val="20"/>
                <w:szCs w:val="20"/>
              </w:rPr>
              <w:t>5.2</w:t>
            </w:r>
          </w:p>
        </w:tc>
        <w:tc>
          <w:tcPr>
            <w:tcW w:w="1017" w:type="dxa"/>
            <w:tcBorders>
              <w:top w:val="single" w:sz="4" w:space="0" w:color="000000"/>
              <w:bottom w:val="single" w:sz="4" w:space="0" w:color="000000"/>
            </w:tcBorders>
          </w:tcPr>
          <w:p w14:paraId="715AEAD0"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0.00</w:t>
            </w:r>
          </w:p>
        </w:tc>
        <w:tc>
          <w:tcPr>
            <w:tcW w:w="1017" w:type="dxa"/>
            <w:tcBorders>
              <w:top w:val="single" w:sz="4" w:space="0" w:color="000000"/>
              <w:bottom w:val="single" w:sz="4" w:space="0" w:color="000000"/>
            </w:tcBorders>
          </w:tcPr>
          <w:p w14:paraId="47EF1A49" w14:textId="77777777" w:rsidR="004A425C" w:rsidRPr="00D46EE8" w:rsidRDefault="004A425C" w:rsidP="0053390A">
            <w:pPr>
              <w:pStyle w:val="TableParagraph"/>
              <w:spacing w:line="189" w:lineRule="exact"/>
              <w:ind w:left="111"/>
              <w:rPr>
                <w:rFonts w:ascii="Times New Roman" w:hAnsi="Times New Roman" w:cs="Times New Roman"/>
                <w:sz w:val="20"/>
                <w:szCs w:val="20"/>
              </w:rPr>
            </w:pPr>
            <w:r w:rsidRPr="00D46EE8">
              <w:rPr>
                <w:rFonts w:ascii="Times New Roman" w:hAnsi="Times New Roman" w:cs="Times New Roman"/>
                <w:spacing w:val="-4"/>
                <w:sz w:val="20"/>
                <w:szCs w:val="20"/>
              </w:rPr>
              <w:t>0.02</w:t>
            </w:r>
          </w:p>
        </w:tc>
        <w:tc>
          <w:tcPr>
            <w:tcW w:w="1017" w:type="dxa"/>
            <w:tcBorders>
              <w:top w:val="single" w:sz="4" w:space="0" w:color="000000"/>
              <w:bottom w:val="single" w:sz="4" w:space="0" w:color="000000"/>
            </w:tcBorders>
          </w:tcPr>
          <w:p w14:paraId="3AD02B93" w14:textId="77777777" w:rsidR="004A425C" w:rsidRPr="00D46EE8" w:rsidRDefault="004A425C" w:rsidP="0053390A">
            <w:pPr>
              <w:pStyle w:val="TableParagraph"/>
              <w:spacing w:line="189" w:lineRule="exact"/>
              <w:ind w:left="114"/>
              <w:rPr>
                <w:rFonts w:ascii="Times New Roman" w:hAnsi="Times New Roman" w:cs="Times New Roman"/>
                <w:sz w:val="20"/>
                <w:szCs w:val="20"/>
              </w:rPr>
            </w:pPr>
            <w:r w:rsidRPr="00D46EE8">
              <w:rPr>
                <w:rFonts w:ascii="Times New Roman" w:hAnsi="Times New Roman" w:cs="Times New Roman"/>
                <w:spacing w:val="-4"/>
                <w:sz w:val="20"/>
                <w:szCs w:val="20"/>
              </w:rPr>
              <w:t>0.01</w:t>
            </w:r>
          </w:p>
        </w:tc>
        <w:tc>
          <w:tcPr>
            <w:tcW w:w="1039" w:type="dxa"/>
            <w:tcBorders>
              <w:top w:val="single" w:sz="4" w:space="0" w:color="000000"/>
              <w:bottom w:val="single" w:sz="4" w:space="0" w:color="000000"/>
            </w:tcBorders>
          </w:tcPr>
          <w:p w14:paraId="5F248410"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0.50</w:t>
            </w:r>
          </w:p>
        </w:tc>
        <w:tc>
          <w:tcPr>
            <w:tcW w:w="1039" w:type="dxa"/>
            <w:tcBorders>
              <w:top w:val="single" w:sz="4" w:space="0" w:color="000000"/>
              <w:bottom w:val="single" w:sz="4" w:space="0" w:color="000000"/>
            </w:tcBorders>
          </w:tcPr>
          <w:p w14:paraId="16EB359A" w14:textId="77777777" w:rsidR="004A425C" w:rsidRPr="00D46EE8" w:rsidRDefault="004A425C" w:rsidP="0053390A">
            <w:pPr>
              <w:pStyle w:val="TableParagraph"/>
              <w:spacing w:line="189" w:lineRule="exact"/>
              <w:ind w:left="139"/>
              <w:rPr>
                <w:rFonts w:ascii="Times New Roman" w:hAnsi="Times New Roman" w:cs="Times New Roman"/>
                <w:sz w:val="20"/>
                <w:szCs w:val="20"/>
              </w:rPr>
            </w:pPr>
            <w:r w:rsidRPr="00D46EE8">
              <w:rPr>
                <w:rFonts w:ascii="Times New Roman" w:hAnsi="Times New Roman" w:cs="Times New Roman"/>
                <w:spacing w:val="-4"/>
                <w:sz w:val="20"/>
                <w:szCs w:val="20"/>
              </w:rPr>
              <w:t>8.20</w:t>
            </w:r>
          </w:p>
        </w:tc>
        <w:tc>
          <w:tcPr>
            <w:tcW w:w="767" w:type="dxa"/>
            <w:tcBorders>
              <w:top w:val="single" w:sz="4" w:space="0" w:color="000000"/>
              <w:bottom w:val="single" w:sz="4" w:space="0" w:color="000000"/>
            </w:tcBorders>
          </w:tcPr>
          <w:p w14:paraId="58741BFA" w14:textId="77777777" w:rsidR="004A425C" w:rsidRPr="00D46EE8" w:rsidRDefault="004A425C" w:rsidP="0053390A">
            <w:pPr>
              <w:pStyle w:val="TableParagraph"/>
              <w:spacing w:line="189" w:lineRule="exact"/>
              <w:ind w:right="83"/>
              <w:jc w:val="center"/>
              <w:rPr>
                <w:rFonts w:ascii="Times New Roman" w:hAnsi="Times New Roman" w:cs="Times New Roman"/>
                <w:sz w:val="20"/>
                <w:szCs w:val="20"/>
              </w:rPr>
            </w:pPr>
            <w:r w:rsidRPr="00D46EE8">
              <w:rPr>
                <w:rFonts w:ascii="Times New Roman" w:hAnsi="Times New Roman" w:cs="Times New Roman"/>
                <w:spacing w:val="-2"/>
                <w:sz w:val="20"/>
                <w:szCs w:val="20"/>
              </w:rPr>
              <w:t>71.10</w:t>
            </w:r>
          </w:p>
        </w:tc>
      </w:tr>
      <w:tr w:rsidR="004A425C" w:rsidRPr="00D46EE8" w14:paraId="7E13E36E" w14:textId="77777777" w:rsidTr="0053390A">
        <w:trPr>
          <w:trHeight w:val="415"/>
        </w:trPr>
        <w:tc>
          <w:tcPr>
            <w:tcW w:w="685" w:type="dxa"/>
            <w:tcBorders>
              <w:top w:val="single" w:sz="4" w:space="0" w:color="000000"/>
              <w:bottom w:val="single" w:sz="4" w:space="0" w:color="000000"/>
            </w:tcBorders>
          </w:tcPr>
          <w:p w14:paraId="4584DB22" w14:textId="77777777" w:rsidR="004A425C" w:rsidRPr="00D46EE8" w:rsidRDefault="004A425C" w:rsidP="0053390A">
            <w:pPr>
              <w:pStyle w:val="TableParagraph"/>
              <w:spacing w:line="240" w:lineRule="auto"/>
              <w:ind w:left="10" w:right="112"/>
              <w:jc w:val="center"/>
              <w:rPr>
                <w:rFonts w:ascii="Times New Roman" w:hAnsi="Times New Roman" w:cs="Times New Roman"/>
                <w:sz w:val="20"/>
                <w:szCs w:val="20"/>
              </w:rPr>
            </w:pPr>
            <w:r w:rsidRPr="00D46EE8">
              <w:rPr>
                <w:rFonts w:ascii="Times New Roman" w:hAnsi="Times New Roman" w:cs="Times New Roman"/>
                <w:spacing w:val="-5"/>
                <w:sz w:val="20"/>
                <w:szCs w:val="20"/>
              </w:rPr>
              <w:t>Max</w:t>
            </w:r>
          </w:p>
        </w:tc>
        <w:tc>
          <w:tcPr>
            <w:tcW w:w="685" w:type="dxa"/>
            <w:tcBorders>
              <w:top w:val="single" w:sz="4" w:space="0" w:color="000000"/>
              <w:bottom w:val="single" w:sz="4" w:space="0" w:color="000000"/>
            </w:tcBorders>
          </w:tcPr>
          <w:p w14:paraId="14D78AC9" w14:textId="77777777" w:rsidR="004A425C" w:rsidRPr="00D46EE8" w:rsidRDefault="004A425C" w:rsidP="0053390A">
            <w:pPr>
              <w:pStyle w:val="TableParagraph"/>
              <w:spacing w:line="240" w:lineRule="auto"/>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95.44</w:t>
            </w:r>
          </w:p>
        </w:tc>
        <w:tc>
          <w:tcPr>
            <w:tcW w:w="700" w:type="dxa"/>
            <w:tcBorders>
              <w:top w:val="single" w:sz="4" w:space="0" w:color="000000"/>
              <w:bottom w:val="single" w:sz="4" w:space="0" w:color="000000"/>
            </w:tcBorders>
          </w:tcPr>
          <w:p w14:paraId="2BF3F5EC" w14:textId="77777777" w:rsidR="004A425C" w:rsidRPr="00D46EE8" w:rsidRDefault="004A425C" w:rsidP="0053390A">
            <w:pPr>
              <w:pStyle w:val="TableParagraph"/>
              <w:spacing w:line="240" w:lineRule="auto"/>
              <w:ind w:left="120"/>
              <w:rPr>
                <w:rFonts w:ascii="Times New Roman" w:hAnsi="Times New Roman" w:cs="Times New Roman"/>
                <w:sz w:val="20"/>
                <w:szCs w:val="20"/>
              </w:rPr>
            </w:pPr>
            <w:r w:rsidRPr="00D46EE8">
              <w:rPr>
                <w:rFonts w:ascii="Times New Roman" w:hAnsi="Times New Roman" w:cs="Times New Roman"/>
                <w:spacing w:val="-4"/>
                <w:sz w:val="20"/>
                <w:szCs w:val="20"/>
              </w:rPr>
              <w:t>2.18</w:t>
            </w:r>
          </w:p>
        </w:tc>
        <w:tc>
          <w:tcPr>
            <w:tcW w:w="735" w:type="dxa"/>
            <w:tcBorders>
              <w:top w:val="single" w:sz="4" w:space="0" w:color="000000"/>
              <w:bottom w:val="single" w:sz="4" w:space="0" w:color="000000"/>
            </w:tcBorders>
          </w:tcPr>
          <w:p w14:paraId="492E1B5A" w14:textId="77777777" w:rsidR="004A425C" w:rsidRPr="00D46EE8" w:rsidRDefault="004A425C" w:rsidP="0053390A">
            <w:pPr>
              <w:pStyle w:val="TableParagraph"/>
              <w:spacing w:line="240" w:lineRule="auto"/>
              <w:ind w:left="100" w:right="122"/>
              <w:jc w:val="center"/>
              <w:rPr>
                <w:rFonts w:ascii="Times New Roman" w:hAnsi="Times New Roman" w:cs="Times New Roman"/>
                <w:sz w:val="20"/>
                <w:szCs w:val="20"/>
              </w:rPr>
            </w:pPr>
            <w:r w:rsidRPr="00D46EE8">
              <w:rPr>
                <w:rFonts w:ascii="Times New Roman" w:hAnsi="Times New Roman" w:cs="Times New Roman"/>
                <w:spacing w:val="-2"/>
                <w:sz w:val="20"/>
                <w:szCs w:val="20"/>
              </w:rPr>
              <w:t>11.04</w:t>
            </w:r>
          </w:p>
        </w:tc>
        <w:tc>
          <w:tcPr>
            <w:tcW w:w="1003" w:type="dxa"/>
            <w:tcBorders>
              <w:top w:val="single" w:sz="4" w:space="0" w:color="000000"/>
              <w:bottom w:val="single" w:sz="4" w:space="0" w:color="000000"/>
            </w:tcBorders>
          </w:tcPr>
          <w:p w14:paraId="08DC2384" w14:textId="77777777" w:rsidR="004A425C" w:rsidRPr="00D46EE8" w:rsidRDefault="004A425C" w:rsidP="0053390A">
            <w:pPr>
              <w:pStyle w:val="TableParagraph"/>
              <w:spacing w:before="0" w:line="206" w:lineRule="exact"/>
              <w:ind w:left="156" w:right="296"/>
              <w:rPr>
                <w:rFonts w:ascii="Times New Roman" w:hAnsi="Times New Roman" w:cs="Times New Roman"/>
                <w:sz w:val="20"/>
                <w:szCs w:val="20"/>
              </w:rPr>
            </w:pPr>
            <w:r w:rsidRPr="00D46EE8">
              <w:rPr>
                <w:rFonts w:ascii="Times New Roman" w:hAnsi="Times New Roman" w:cs="Times New Roman"/>
                <w:spacing w:val="-2"/>
                <w:sz w:val="20"/>
                <w:szCs w:val="20"/>
              </w:rPr>
              <w:t xml:space="preserve">Loamy </w:t>
            </w:r>
            <w:r w:rsidRPr="00D46EE8">
              <w:rPr>
                <w:rFonts w:ascii="Times New Roman" w:hAnsi="Times New Roman" w:cs="Times New Roman"/>
                <w:spacing w:val="-4"/>
                <w:sz w:val="20"/>
                <w:szCs w:val="20"/>
              </w:rPr>
              <w:t>sand</w:t>
            </w:r>
          </w:p>
        </w:tc>
        <w:tc>
          <w:tcPr>
            <w:tcW w:w="592" w:type="dxa"/>
            <w:tcBorders>
              <w:top w:val="single" w:sz="4" w:space="0" w:color="000000"/>
              <w:bottom w:val="single" w:sz="4" w:space="0" w:color="000000"/>
            </w:tcBorders>
          </w:tcPr>
          <w:p w14:paraId="004B2DF0" w14:textId="77777777" w:rsidR="004A425C" w:rsidRPr="00D46EE8" w:rsidRDefault="004A425C" w:rsidP="0053390A">
            <w:pPr>
              <w:pStyle w:val="TableParagraph"/>
              <w:spacing w:line="240" w:lineRule="auto"/>
              <w:ind w:left="133"/>
              <w:rPr>
                <w:rFonts w:ascii="Times New Roman" w:hAnsi="Times New Roman" w:cs="Times New Roman"/>
                <w:sz w:val="20"/>
                <w:szCs w:val="20"/>
              </w:rPr>
            </w:pPr>
            <w:r w:rsidRPr="00D46EE8">
              <w:rPr>
                <w:rFonts w:ascii="Times New Roman" w:hAnsi="Times New Roman" w:cs="Times New Roman"/>
                <w:spacing w:val="-5"/>
                <w:sz w:val="20"/>
                <w:szCs w:val="20"/>
              </w:rPr>
              <w:t>5.3</w:t>
            </w:r>
          </w:p>
        </w:tc>
        <w:tc>
          <w:tcPr>
            <w:tcW w:w="650" w:type="dxa"/>
            <w:tcBorders>
              <w:top w:val="single" w:sz="4" w:space="0" w:color="000000"/>
              <w:bottom w:val="single" w:sz="4" w:space="0" w:color="000000"/>
            </w:tcBorders>
          </w:tcPr>
          <w:p w14:paraId="5F2DFF64" w14:textId="77777777" w:rsidR="004A425C" w:rsidRPr="00D46EE8" w:rsidRDefault="004A425C" w:rsidP="0053390A">
            <w:pPr>
              <w:pStyle w:val="TableParagraph"/>
              <w:spacing w:line="240" w:lineRule="auto"/>
              <w:ind w:left="111"/>
              <w:rPr>
                <w:rFonts w:ascii="Times New Roman" w:hAnsi="Times New Roman" w:cs="Times New Roman"/>
                <w:sz w:val="20"/>
                <w:szCs w:val="20"/>
              </w:rPr>
            </w:pPr>
            <w:r w:rsidRPr="00D46EE8">
              <w:rPr>
                <w:rFonts w:ascii="Times New Roman" w:hAnsi="Times New Roman" w:cs="Times New Roman"/>
                <w:spacing w:val="-5"/>
                <w:sz w:val="20"/>
                <w:szCs w:val="20"/>
              </w:rPr>
              <w:t>3.8</w:t>
            </w:r>
          </w:p>
        </w:tc>
        <w:tc>
          <w:tcPr>
            <w:tcW w:w="842" w:type="dxa"/>
            <w:tcBorders>
              <w:top w:val="single" w:sz="4" w:space="0" w:color="000000"/>
              <w:bottom w:val="single" w:sz="4" w:space="0" w:color="000000"/>
            </w:tcBorders>
          </w:tcPr>
          <w:p w14:paraId="02AB89CF" w14:textId="77777777" w:rsidR="004A425C" w:rsidRPr="00D46EE8" w:rsidRDefault="004A425C" w:rsidP="0053390A">
            <w:pPr>
              <w:pStyle w:val="TableParagraph"/>
              <w:spacing w:line="240" w:lineRule="auto"/>
              <w:ind w:left="171"/>
              <w:rPr>
                <w:rFonts w:ascii="Times New Roman" w:hAnsi="Times New Roman" w:cs="Times New Roman"/>
                <w:sz w:val="20"/>
                <w:szCs w:val="20"/>
              </w:rPr>
            </w:pPr>
            <w:r w:rsidRPr="00D46EE8">
              <w:rPr>
                <w:rFonts w:ascii="Times New Roman" w:hAnsi="Times New Roman" w:cs="Times New Roman"/>
                <w:spacing w:val="-5"/>
                <w:sz w:val="20"/>
                <w:szCs w:val="20"/>
              </w:rPr>
              <w:t>1.0</w:t>
            </w:r>
          </w:p>
        </w:tc>
        <w:tc>
          <w:tcPr>
            <w:tcW w:w="880" w:type="dxa"/>
            <w:tcBorders>
              <w:top w:val="single" w:sz="4" w:space="0" w:color="000000"/>
              <w:bottom w:val="single" w:sz="4" w:space="0" w:color="000000"/>
            </w:tcBorders>
          </w:tcPr>
          <w:p w14:paraId="09D269F9" w14:textId="77777777" w:rsidR="004A425C" w:rsidRPr="00D46EE8" w:rsidRDefault="004A425C" w:rsidP="0053390A">
            <w:pPr>
              <w:pStyle w:val="TableParagraph"/>
              <w:spacing w:line="240" w:lineRule="auto"/>
              <w:ind w:left="124"/>
              <w:rPr>
                <w:rFonts w:ascii="Times New Roman" w:hAnsi="Times New Roman" w:cs="Times New Roman"/>
                <w:sz w:val="20"/>
                <w:szCs w:val="20"/>
              </w:rPr>
            </w:pPr>
            <w:r w:rsidRPr="00D46EE8">
              <w:rPr>
                <w:rFonts w:ascii="Times New Roman" w:hAnsi="Times New Roman" w:cs="Times New Roman"/>
                <w:spacing w:val="-4"/>
                <w:sz w:val="20"/>
                <w:szCs w:val="20"/>
              </w:rPr>
              <w:t>15.2</w:t>
            </w:r>
          </w:p>
        </w:tc>
        <w:tc>
          <w:tcPr>
            <w:tcW w:w="1017" w:type="dxa"/>
            <w:tcBorders>
              <w:top w:val="single" w:sz="4" w:space="0" w:color="000000"/>
              <w:bottom w:val="single" w:sz="4" w:space="0" w:color="000000"/>
            </w:tcBorders>
          </w:tcPr>
          <w:p w14:paraId="68382988" w14:textId="77777777" w:rsidR="004A425C" w:rsidRPr="00D46EE8" w:rsidRDefault="004A425C" w:rsidP="0053390A">
            <w:pPr>
              <w:pStyle w:val="TableParagraph"/>
              <w:spacing w:line="240" w:lineRule="auto"/>
              <w:ind w:left="110"/>
              <w:rPr>
                <w:rFonts w:ascii="Times New Roman" w:hAnsi="Times New Roman" w:cs="Times New Roman"/>
                <w:sz w:val="20"/>
                <w:szCs w:val="20"/>
              </w:rPr>
            </w:pPr>
            <w:r w:rsidRPr="00D46EE8">
              <w:rPr>
                <w:rFonts w:ascii="Times New Roman" w:hAnsi="Times New Roman" w:cs="Times New Roman"/>
                <w:spacing w:val="-4"/>
                <w:sz w:val="20"/>
                <w:szCs w:val="20"/>
              </w:rPr>
              <w:t>13.6</w:t>
            </w:r>
          </w:p>
        </w:tc>
        <w:tc>
          <w:tcPr>
            <w:tcW w:w="1017" w:type="dxa"/>
            <w:tcBorders>
              <w:top w:val="single" w:sz="4" w:space="0" w:color="000000"/>
              <w:bottom w:val="single" w:sz="4" w:space="0" w:color="000000"/>
            </w:tcBorders>
          </w:tcPr>
          <w:p w14:paraId="4D9E4074" w14:textId="77777777" w:rsidR="004A425C" w:rsidRPr="00D46EE8" w:rsidRDefault="004A425C" w:rsidP="0053390A">
            <w:pPr>
              <w:pStyle w:val="TableParagraph"/>
              <w:spacing w:line="240" w:lineRule="auto"/>
              <w:ind w:left="113"/>
              <w:rPr>
                <w:rFonts w:ascii="Times New Roman" w:hAnsi="Times New Roman" w:cs="Times New Roman"/>
                <w:sz w:val="20"/>
                <w:szCs w:val="20"/>
              </w:rPr>
            </w:pPr>
            <w:r w:rsidRPr="00D46EE8">
              <w:rPr>
                <w:rFonts w:ascii="Times New Roman" w:hAnsi="Times New Roman" w:cs="Times New Roman"/>
                <w:spacing w:val="-4"/>
                <w:sz w:val="20"/>
                <w:szCs w:val="20"/>
              </w:rPr>
              <w:t>4.50</w:t>
            </w:r>
          </w:p>
        </w:tc>
        <w:tc>
          <w:tcPr>
            <w:tcW w:w="1017" w:type="dxa"/>
            <w:tcBorders>
              <w:top w:val="single" w:sz="4" w:space="0" w:color="000000"/>
              <w:bottom w:val="single" w:sz="4" w:space="0" w:color="000000"/>
            </w:tcBorders>
          </w:tcPr>
          <w:p w14:paraId="4B1B8EF0" w14:textId="77777777" w:rsidR="004A425C" w:rsidRPr="00D46EE8" w:rsidRDefault="004A425C" w:rsidP="0053390A">
            <w:pPr>
              <w:pStyle w:val="TableParagraph"/>
              <w:spacing w:line="240" w:lineRule="auto"/>
              <w:ind w:left="111"/>
              <w:rPr>
                <w:rFonts w:ascii="Times New Roman" w:hAnsi="Times New Roman" w:cs="Times New Roman"/>
                <w:sz w:val="20"/>
                <w:szCs w:val="20"/>
              </w:rPr>
            </w:pPr>
            <w:r w:rsidRPr="00D46EE8">
              <w:rPr>
                <w:rFonts w:ascii="Times New Roman" w:hAnsi="Times New Roman" w:cs="Times New Roman"/>
                <w:spacing w:val="-4"/>
                <w:sz w:val="20"/>
                <w:szCs w:val="20"/>
              </w:rPr>
              <w:t>0.09</w:t>
            </w:r>
          </w:p>
        </w:tc>
        <w:tc>
          <w:tcPr>
            <w:tcW w:w="1017" w:type="dxa"/>
            <w:tcBorders>
              <w:top w:val="single" w:sz="4" w:space="0" w:color="000000"/>
              <w:bottom w:val="single" w:sz="4" w:space="0" w:color="000000"/>
            </w:tcBorders>
          </w:tcPr>
          <w:p w14:paraId="7B475D22" w14:textId="77777777" w:rsidR="004A425C" w:rsidRPr="00D46EE8" w:rsidRDefault="004A425C" w:rsidP="0053390A">
            <w:pPr>
              <w:pStyle w:val="TableParagraph"/>
              <w:spacing w:line="240" w:lineRule="auto"/>
              <w:ind w:left="114"/>
              <w:rPr>
                <w:rFonts w:ascii="Times New Roman" w:hAnsi="Times New Roman" w:cs="Times New Roman"/>
                <w:sz w:val="20"/>
                <w:szCs w:val="20"/>
              </w:rPr>
            </w:pPr>
            <w:r w:rsidRPr="00D46EE8">
              <w:rPr>
                <w:rFonts w:ascii="Times New Roman" w:hAnsi="Times New Roman" w:cs="Times New Roman"/>
                <w:spacing w:val="-4"/>
                <w:sz w:val="20"/>
                <w:szCs w:val="20"/>
              </w:rPr>
              <w:t>0.07</w:t>
            </w:r>
          </w:p>
        </w:tc>
        <w:tc>
          <w:tcPr>
            <w:tcW w:w="1039" w:type="dxa"/>
            <w:tcBorders>
              <w:top w:val="single" w:sz="4" w:space="0" w:color="000000"/>
              <w:bottom w:val="single" w:sz="4" w:space="0" w:color="000000"/>
            </w:tcBorders>
          </w:tcPr>
          <w:p w14:paraId="7BCCDA48" w14:textId="77777777" w:rsidR="004A425C" w:rsidRPr="00D46EE8" w:rsidRDefault="004A425C" w:rsidP="0053390A">
            <w:pPr>
              <w:pStyle w:val="TableParagraph"/>
              <w:spacing w:line="240" w:lineRule="auto"/>
              <w:ind w:left="113"/>
              <w:rPr>
                <w:rFonts w:ascii="Times New Roman" w:hAnsi="Times New Roman" w:cs="Times New Roman"/>
                <w:sz w:val="20"/>
                <w:szCs w:val="20"/>
              </w:rPr>
            </w:pPr>
            <w:r w:rsidRPr="00D46EE8">
              <w:rPr>
                <w:rFonts w:ascii="Times New Roman" w:hAnsi="Times New Roman" w:cs="Times New Roman"/>
                <w:spacing w:val="-4"/>
                <w:sz w:val="20"/>
                <w:szCs w:val="20"/>
              </w:rPr>
              <w:t>5.90</w:t>
            </w:r>
          </w:p>
        </w:tc>
        <w:tc>
          <w:tcPr>
            <w:tcW w:w="1039" w:type="dxa"/>
            <w:tcBorders>
              <w:top w:val="single" w:sz="4" w:space="0" w:color="000000"/>
              <w:bottom w:val="single" w:sz="4" w:space="0" w:color="000000"/>
            </w:tcBorders>
          </w:tcPr>
          <w:p w14:paraId="7CDF02F3" w14:textId="77777777" w:rsidR="004A425C" w:rsidRPr="00D46EE8" w:rsidRDefault="004A425C" w:rsidP="0053390A">
            <w:pPr>
              <w:pStyle w:val="TableParagraph"/>
              <w:spacing w:line="240" w:lineRule="auto"/>
              <w:ind w:left="139"/>
              <w:rPr>
                <w:rFonts w:ascii="Times New Roman" w:hAnsi="Times New Roman" w:cs="Times New Roman"/>
                <w:sz w:val="20"/>
                <w:szCs w:val="20"/>
              </w:rPr>
            </w:pPr>
            <w:r w:rsidRPr="00D46EE8">
              <w:rPr>
                <w:rFonts w:ascii="Times New Roman" w:hAnsi="Times New Roman" w:cs="Times New Roman"/>
                <w:spacing w:val="-2"/>
                <w:sz w:val="20"/>
                <w:szCs w:val="20"/>
              </w:rPr>
              <w:t>22.10</w:t>
            </w:r>
          </w:p>
        </w:tc>
        <w:tc>
          <w:tcPr>
            <w:tcW w:w="767" w:type="dxa"/>
            <w:tcBorders>
              <w:top w:val="single" w:sz="4" w:space="0" w:color="000000"/>
              <w:bottom w:val="single" w:sz="4" w:space="0" w:color="000000"/>
            </w:tcBorders>
          </w:tcPr>
          <w:p w14:paraId="12811BCB" w14:textId="77777777" w:rsidR="004A425C" w:rsidRPr="00D46EE8" w:rsidRDefault="004A425C" w:rsidP="0053390A">
            <w:pPr>
              <w:pStyle w:val="TableParagraph"/>
              <w:spacing w:line="240" w:lineRule="auto"/>
              <w:ind w:left="97" w:right="83"/>
              <w:jc w:val="center"/>
              <w:rPr>
                <w:rFonts w:ascii="Times New Roman" w:hAnsi="Times New Roman" w:cs="Times New Roman"/>
                <w:sz w:val="20"/>
                <w:szCs w:val="20"/>
              </w:rPr>
            </w:pPr>
            <w:r w:rsidRPr="00D46EE8">
              <w:rPr>
                <w:rFonts w:ascii="Times New Roman" w:hAnsi="Times New Roman" w:cs="Times New Roman"/>
                <w:spacing w:val="-2"/>
                <w:sz w:val="20"/>
                <w:szCs w:val="20"/>
              </w:rPr>
              <w:t>97.010</w:t>
            </w:r>
          </w:p>
        </w:tc>
      </w:tr>
      <w:tr w:rsidR="004A425C" w:rsidRPr="00D46EE8" w14:paraId="07FB9FF5" w14:textId="77777777" w:rsidTr="0053390A">
        <w:trPr>
          <w:trHeight w:val="205"/>
        </w:trPr>
        <w:tc>
          <w:tcPr>
            <w:tcW w:w="685" w:type="dxa"/>
            <w:tcBorders>
              <w:top w:val="single" w:sz="4" w:space="0" w:color="000000"/>
              <w:bottom w:val="single" w:sz="4" w:space="0" w:color="000000"/>
            </w:tcBorders>
          </w:tcPr>
          <w:p w14:paraId="5C08E500" w14:textId="77777777" w:rsidR="004A425C" w:rsidRPr="00D46EE8" w:rsidRDefault="004A425C" w:rsidP="0053390A">
            <w:pPr>
              <w:pStyle w:val="TableParagraph"/>
              <w:ind w:left="8" w:right="3"/>
              <w:jc w:val="center"/>
              <w:rPr>
                <w:rFonts w:ascii="Times New Roman" w:hAnsi="Times New Roman" w:cs="Times New Roman"/>
                <w:sz w:val="20"/>
                <w:szCs w:val="20"/>
              </w:rPr>
            </w:pPr>
            <w:r w:rsidRPr="00D46EE8">
              <w:rPr>
                <w:rFonts w:ascii="Times New Roman" w:hAnsi="Times New Roman" w:cs="Times New Roman"/>
                <w:spacing w:val="-4"/>
                <w:sz w:val="20"/>
                <w:szCs w:val="20"/>
              </w:rPr>
              <w:t>Mean</w:t>
            </w:r>
          </w:p>
        </w:tc>
        <w:tc>
          <w:tcPr>
            <w:tcW w:w="685" w:type="dxa"/>
            <w:tcBorders>
              <w:top w:val="single" w:sz="4" w:space="0" w:color="000000"/>
              <w:bottom w:val="single" w:sz="4" w:space="0" w:color="000000"/>
            </w:tcBorders>
          </w:tcPr>
          <w:p w14:paraId="5C461C85" w14:textId="77777777" w:rsidR="004A425C" w:rsidRPr="00D46EE8" w:rsidRDefault="004A425C" w:rsidP="0053390A">
            <w:pPr>
              <w:pStyle w:val="TableParagraph"/>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93.48</w:t>
            </w:r>
          </w:p>
        </w:tc>
        <w:tc>
          <w:tcPr>
            <w:tcW w:w="700" w:type="dxa"/>
            <w:tcBorders>
              <w:top w:val="single" w:sz="4" w:space="0" w:color="000000"/>
              <w:bottom w:val="single" w:sz="4" w:space="0" w:color="000000"/>
            </w:tcBorders>
          </w:tcPr>
          <w:p w14:paraId="08C10D43" w14:textId="77777777" w:rsidR="004A425C" w:rsidRPr="00D46EE8" w:rsidRDefault="004A425C" w:rsidP="0053390A">
            <w:pPr>
              <w:pStyle w:val="TableParagraph"/>
              <w:ind w:left="120"/>
              <w:rPr>
                <w:rFonts w:ascii="Times New Roman" w:hAnsi="Times New Roman" w:cs="Times New Roman"/>
                <w:sz w:val="20"/>
                <w:szCs w:val="20"/>
              </w:rPr>
            </w:pPr>
            <w:r w:rsidRPr="00D46EE8">
              <w:rPr>
                <w:rFonts w:ascii="Times New Roman" w:hAnsi="Times New Roman" w:cs="Times New Roman"/>
                <w:spacing w:val="-4"/>
                <w:sz w:val="20"/>
                <w:szCs w:val="20"/>
              </w:rPr>
              <w:t>0.76</w:t>
            </w:r>
          </w:p>
        </w:tc>
        <w:tc>
          <w:tcPr>
            <w:tcW w:w="735" w:type="dxa"/>
            <w:tcBorders>
              <w:top w:val="single" w:sz="4" w:space="0" w:color="000000"/>
              <w:bottom w:val="single" w:sz="4" w:space="0" w:color="000000"/>
            </w:tcBorders>
          </w:tcPr>
          <w:p w14:paraId="712668E0" w14:textId="77777777" w:rsidR="004A425C" w:rsidRPr="00D46EE8" w:rsidRDefault="004A425C" w:rsidP="0053390A">
            <w:pPr>
              <w:pStyle w:val="TableParagraph"/>
              <w:ind w:right="122"/>
              <w:jc w:val="center"/>
              <w:rPr>
                <w:rFonts w:ascii="Times New Roman" w:hAnsi="Times New Roman" w:cs="Times New Roman"/>
                <w:sz w:val="20"/>
                <w:szCs w:val="20"/>
              </w:rPr>
            </w:pPr>
            <w:r w:rsidRPr="00D46EE8">
              <w:rPr>
                <w:rFonts w:ascii="Times New Roman" w:hAnsi="Times New Roman" w:cs="Times New Roman"/>
                <w:spacing w:val="-4"/>
                <w:sz w:val="20"/>
                <w:szCs w:val="20"/>
              </w:rPr>
              <w:t>5.74</w:t>
            </w:r>
          </w:p>
        </w:tc>
        <w:tc>
          <w:tcPr>
            <w:tcW w:w="1003" w:type="dxa"/>
            <w:tcBorders>
              <w:top w:val="single" w:sz="4" w:space="0" w:color="000000"/>
              <w:bottom w:val="single" w:sz="4" w:space="0" w:color="000000"/>
            </w:tcBorders>
          </w:tcPr>
          <w:p w14:paraId="699259A6" w14:textId="77777777" w:rsidR="004A425C" w:rsidRPr="00D46EE8" w:rsidRDefault="004A425C" w:rsidP="0053390A">
            <w:pPr>
              <w:pStyle w:val="TableParagraph"/>
              <w:spacing w:before="0" w:line="240" w:lineRule="auto"/>
              <w:rPr>
                <w:rFonts w:ascii="Times New Roman" w:hAnsi="Times New Roman" w:cs="Times New Roman"/>
                <w:sz w:val="20"/>
                <w:szCs w:val="20"/>
              </w:rPr>
            </w:pPr>
          </w:p>
        </w:tc>
        <w:tc>
          <w:tcPr>
            <w:tcW w:w="592" w:type="dxa"/>
            <w:tcBorders>
              <w:top w:val="single" w:sz="4" w:space="0" w:color="000000"/>
              <w:bottom w:val="single" w:sz="4" w:space="0" w:color="000000"/>
            </w:tcBorders>
          </w:tcPr>
          <w:p w14:paraId="2E86344F" w14:textId="77777777" w:rsidR="004A425C" w:rsidRPr="00D46EE8" w:rsidRDefault="004A425C" w:rsidP="0053390A">
            <w:pPr>
              <w:pStyle w:val="TableParagraph"/>
              <w:ind w:left="133"/>
              <w:rPr>
                <w:rFonts w:ascii="Times New Roman" w:hAnsi="Times New Roman" w:cs="Times New Roman"/>
                <w:sz w:val="20"/>
                <w:szCs w:val="20"/>
              </w:rPr>
            </w:pPr>
            <w:r w:rsidRPr="00D46EE8">
              <w:rPr>
                <w:rFonts w:ascii="Times New Roman" w:hAnsi="Times New Roman" w:cs="Times New Roman"/>
                <w:spacing w:val="-4"/>
                <w:sz w:val="20"/>
                <w:szCs w:val="20"/>
              </w:rPr>
              <w:t>4.3a</w:t>
            </w:r>
          </w:p>
        </w:tc>
        <w:tc>
          <w:tcPr>
            <w:tcW w:w="650" w:type="dxa"/>
            <w:tcBorders>
              <w:top w:val="single" w:sz="4" w:space="0" w:color="000000"/>
              <w:bottom w:val="single" w:sz="4" w:space="0" w:color="000000"/>
            </w:tcBorders>
          </w:tcPr>
          <w:p w14:paraId="6D918FF7" w14:textId="77777777" w:rsidR="004A425C" w:rsidRPr="00D46EE8" w:rsidRDefault="004A425C" w:rsidP="0053390A">
            <w:pPr>
              <w:pStyle w:val="TableParagraph"/>
              <w:ind w:left="111"/>
              <w:rPr>
                <w:rFonts w:ascii="Times New Roman" w:hAnsi="Times New Roman" w:cs="Times New Roman"/>
                <w:sz w:val="20"/>
                <w:szCs w:val="20"/>
              </w:rPr>
            </w:pPr>
            <w:r w:rsidRPr="00D46EE8">
              <w:rPr>
                <w:rFonts w:ascii="Times New Roman" w:hAnsi="Times New Roman" w:cs="Times New Roman"/>
                <w:spacing w:val="-4"/>
                <w:sz w:val="20"/>
                <w:szCs w:val="20"/>
              </w:rPr>
              <w:t>2.3a</w:t>
            </w:r>
          </w:p>
        </w:tc>
        <w:tc>
          <w:tcPr>
            <w:tcW w:w="842" w:type="dxa"/>
            <w:tcBorders>
              <w:top w:val="single" w:sz="4" w:space="0" w:color="000000"/>
              <w:bottom w:val="single" w:sz="4" w:space="0" w:color="000000"/>
            </w:tcBorders>
          </w:tcPr>
          <w:p w14:paraId="044CEBB3" w14:textId="77777777" w:rsidR="004A425C" w:rsidRPr="00D46EE8" w:rsidRDefault="004A425C" w:rsidP="0053390A">
            <w:pPr>
              <w:pStyle w:val="TableParagraph"/>
              <w:ind w:left="171"/>
              <w:rPr>
                <w:rFonts w:ascii="Times New Roman" w:hAnsi="Times New Roman" w:cs="Times New Roman"/>
                <w:sz w:val="20"/>
                <w:szCs w:val="20"/>
              </w:rPr>
            </w:pPr>
            <w:r w:rsidRPr="00D46EE8">
              <w:rPr>
                <w:rFonts w:ascii="Times New Roman" w:hAnsi="Times New Roman" w:cs="Times New Roman"/>
                <w:spacing w:val="-2"/>
                <w:sz w:val="20"/>
                <w:szCs w:val="20"/>
              </w:rPr>
              <w:t>0.057a</w:t>
            </w:r>
          </w:p>
        </w:tc>
        <w:tc>
          <w:tcPr>
            <w:tcW w:w="880" w:type="dxa"/>
            <w:tcBorders>
              <w:top w:val="single" w:sz="4" w:space="0" w:color="000000"/>
              <w:bottom w:val="single" w:sz="4" w:space="0" w:color="000000"/>
            </w:tcBorders>
          </w:tcPr>
          <w:p w14:paraId="15FAD3F9" w14:textId="77777777" w:rsidR="004A425C" w:rsidRPr="00D46EE8" w:rsidRDefault="004A425C" w:rsidP="0053390A">
            <w:pPr>
              <w:pStyle w:val="TableParagraph"/>
              <w:ind w:left="124"/>
              <w:rPr>
                <w:rFonts w:ascii="Times New Roman" w:hAnsi="Times New Roman" w:cs="Times New Roman"/>
                <w:sz w:val="20"/>
                <w:szCs w:val="20"/>
              </w:rPr>
            </w:pPr>
            <w:r w:rsidRPr="00D46EE8">
              <w:rPr>
                <w:rFonts w:ascii="Times New Roman" w:hAnsi="Times New Roman" w:cs="Times New Roman"/>
                <w:spacing w:val="-2"/>
                <w:sz w:val="20"/>
                <w:szCs w:val="20"/>
              </w:rPr>
              <w:t>7.65a</w:t>
            </w:r>
          </w:p>
        </w:tc>
        <w:tc>
          <w:tcPr>
            <w:tcW w:w="1017" w:type="dxa"/>
            <w:tcBorders>
              <w:top w:val="single" w:sz="4" w:space="0" w:color="000000"/>
              <w:bottom w:val="single" w:sz="4" w:space="0" w:color="000000"/>
            </w:tcBorders>
          </w:tcPr>
          <w:p w14:paraId="52A2B5CC" w14:textId="77777777" w:rsidR="004A425C" w:rsidRPr="00D46EE8" w:rsidRDefault="004A425C" w:rsidP="0053390A">
            <w:pPr>
              <w:pStyle w:val="TableParagraph"/>
              <w:ind w:left="110"/>
              <w:rPr>
                <w:rFonts w:ascii="Times New Roman" w:hAnsi="Times New Roman" w:cs="Times New Roman"/>
                <w:sz w:val="20"/>
                <w:szCs w:val="20"/>
              </w:rPr>
            </w:pPr>
            <w:r w:rsidRPr="00D46EE8">
              <w:rPr>
                <w:rFonts w:ascii="Times New Roman" w:hAnsi="Times New Roman" w:cs="Times New Roman"/>
                <w:spacing w:val="-4"/>
                <w:sz w:val="20"/>
                <w:szCs w:val="20"/>
              </w:rPr>
              <w:t>8.7a</w:t>
            </w:r>
          </w:p>
        </w:tc>
        <w:tc>
          <w:tcPr>
            <w:tcW w:w="1017" w:type="dxa"/>
            <w:tcBorders>
              <w:top w:val="single" w:sz="4" w:space="0" w:color="000000"/>
              <w:bottom w:val="single" w:sz="4" w:space="0" w:color="000000"/>
            </w:tcBorders>
          </w:tcPr>
          <w:p w14:paraId="472531BE" w14:textId="77777777" w:rsidR="004A425C" w:rsidRPr="00D46EE8" w:rsidRDefault="004A425C" w:rsidP="0053390A">
            <w:pPr>
              <w:pStyle w:val="TableParagraph"/>
              <w:ind w:left="113"/>
              <w:rPr>
                <w:rFonts w:ascii="Times New Roman" w:hAnsi="Times New Roman" w:cs="Times New Roman"/>
                <w:sz w:val="20"/>
                <w:szCs w:val="20"/>
              </w:rPr>
            </w:pPr>
            <w:r w:rsidRPr="00D46EE8">
              <w:rPr>
                <w:rFonts w:ascii="Times New Roman" w:hAnsi="Times New Roman" w:cs="Times New Roman"/>
                <w:spacing w:val="-2"/>
                <w:sz w:val="20"/>
                <w:szCs w:val="20"/>
              </w:rPr>
              <w:t>2.55a</w:t>
            </w:r>
          </w:p>
        </w:tc>
        <w:tc>
          <w:tcPr>
            <w:tcW w:w="1017" w:type="dxa"/>
            <w:tcBorders>
              <w:top w:val="single" w:sz="4" w:space="0" w:color="000000"/>
              <w:bottom w:val="single" w:sz="4" w:space="0" w:color="000000"/>
            </w:tcBorders>
          </w:tcPr>
          <w:p w14:paraId="78F22FAB" w14:textId="77777777" w:rsidR="004A425C" w:rsidRPr="00D46EE8" w:rsidRDefault="004A425C" w:rsidP="0053390A">
            <w:pPr>
              <w:pStyle w:val="TableParagraph"/>
              <w:ind w:left="111"/>
              <w:rPr>
                <w:rFonts w:ascii="Times New Roman" w:hAnsi="Times New Roman" w:cs="Times New Roman"/>
                <w:sz w:val="20"/>
                <w:szCs w:val="20"/>
              </w:rPr>
            </w:pPr>
            <w:r w:rsidRPr="00D46EE8">
              <w:rPr>
                <w:rFonts w:ascii="Times New Roman" w:hAnsi="Times New Roman" w:cs="Times New Roman"/>
                <w:spacing w:val="-2"/>
                <w:sz w:val="20"/>
                <w:szCs w:val="20"/>
              </w:rPr>
              <w:t>0.045a</w:t>
            </w:r>
          </w:p>
        </w:tc>
        <w:tc>
          <w:tcPr>
            <w:tcW w:w="1017" w:type="dxa"/>
            <w:tcBorders>
              <w:top w:val="single" w:sz="4" w:space="0" w:color="000000"/>
              <w:bottom w:val="single" w:sz="4" w:space="0" w:color="000000"/>
            </w:tcBorders>
          </w:tcPr>
          <w:p w14:paraId="7E1BB7AA" w14:textId="77777777" w:rsidR="004A425C" w:rsidRPr="00D46EE8" w:rsidRDefault="004A425C" w:rsidP="0053390A">
            <w:pPr>
              <w:pStyle w:val="TableParagraph"/>
              <w:ind w:left="114"/>
              <w:rPr>
                <w:rFonts w:ascii="Times New Roman" w:hAnsi="Times New Roman" w:cs="Times New Roman"/>
                <w:sz w:val="20"/>
                <w:szCs w:val="20"/>
              </w:rPr>
            </w:pPr>
            <w:r w:rsidRPr="00D46EE8">
              <w:rPr>
                <w:rFonts w:ascii="Times New Roman" w:hAnsi="Times New Roman" w:cs="Times New Roman"/>
                <w:spacing w:val="-2"/>
                <w:sz w:val="20"/>
                <w:szCs w:val="20"/>
              </w:rPr>
              <w:t>0.05a</w:t>
            </w:r>
          </w:p>
        </w:tc>
        <w:tc>
          <w:tcPr>
            <w:tcW w:w="1039" w:type="dxa"/>
            <w:tcBorders>
              <w:top w:val="single" w:sz="4" w:space="0" w:color="000000"/>
              <w:bottom w:val="single" w:sz="4" w:space="0" w:color="000000"/>
            </w:tcBorders>
          </w:tcPr>
          <w:p w14:paraId="08620167" w14:textId="77777777" w:rsidR="004A425C" w:rsidRPr="00D46EE8" w:rsidRDefault="004A425C" w:rsidP="0053390A">
            <w:pPr>
              <w:pStyle w:val="TableParagraph"/>
              <w:ind w:left="113"/>
              <w:rPr>
                <w:rFonts w:ascii="Times New Roman" w:hAnsi="Times New Roman" w:cs="Times New Roman"/>
                <w:sz w:val="20"/>
                <w:szCs w:val="20"/>
              </w:rPr>
            </w:pPr>
            <w:r w:rsidRPr="00D46EE8">
              <w:rPr>
                <w:rFonts w:ascii="Times New Roman" w:hAnsi="Times New Roman" w:cs="Times New Roman"/>
                <w:spacing w:val="-2"/>
                <w:sz w:val="20"/>
                <w:szCs w:val="20"/>
              </w:rPr>
              <w:t>1.84a</w:t>
            </w:r>
          </w:p>
        </w:tc>
        <w:tc>
          <w:tcPr>
            <w:tcW w:w="1039" w:type="dxa"/>
            <w:tcBorders>
              <w:top w:val="single" w:sz="4" w:space="0" w:color="000000"/>
              <w:bottom w:val="single" w:sz="4" w:space="0" w:color="000000"/>
            </w:tcBorders>
          </w:tcPr>
          <w:p w14:paraId="32DC7DA6" w14:textId="77777777" w:rsidR="004A425C" w:rsidRPr="00D46EE8" w:rsidRDefault="004A425C" w:rsidP="0053390A">
            <w:pPr>
              <w:pStyle w:val="TableParagraph"/>
              <w:ind w:left="139"/>
              <w:rPr>
                <w:rFonts w:ascii="Times New Roman" w:hAnsi="Times New Roman" w:cs="Times New Roman"/>
                <w:sz w:val="20"/>
                <w:szCs w:val="20"/>
              </w:rPr>
            </w:pPr>
            <w:r w:rsidRPr="00D46EE8">
              <w:rPr>
                <w:rFonts w:ascii="Times New Roman" w:hAnsi="Times New Roman" w:cs="Times New Roman"/>
                <w:spacing w:val="-2"/>
                <w:sz w:val="20"/>
                <w:szCs w:val="20"/>
              </w:rPr>
              <w:t>13.56a</w:t>
            </w:r>
          </w:p>
        </w:tc>
        <w:tc>
          <w:tcPr>
            <w:tcW w:w="767" w:type="dxa"/>
            <w:tcBorders>
              <w:top w:val="single" w:sz="4" w:space="0" w:color="000000"/>
              <w:bottom w:val="single" w:sz="4" w:space="0" w:color="000000"/>
            </w:tcBorders>
          </w:tcPr>
          <w:p w14:paraId="4FCD09BE" w14:textId="77777777" w:rsidR="004A425C" w:rsidRPr="00D46EE8" w:rsidRDefault="004A425C" w:rsidP="0053390A">
            <w:pPr>
              <w:pStyle w:val="TableParagraph"/>
              <w:ind w:left="97" w:right="83"/>
              <w:jc w:val="center"/>
              <w:rPr>
                <w:rFonts w:ascii="Times New Roman" w:hAnsi="Times New Roman" w:cs="Times New Roman"/>
                <w:sz w:val="20"/>
                <w:szCs w:val="20"/>
              </w:rPr>
            </w:pPr>
            <w:r w:rsidRPr="00D46EE8">
              <w:rPr>
                <w:rFonts w:ascii="Times New Roman" w:hAnsi="Times New Roman" w:cs="Times New Roman"/>
                <w:spacing w:val="-2"/>
                <w:sz w:val="20"/>
                <w:szCs w:val="20"/>
              </w:rPr>
              <w:t>86.87a</w:t>
            </w:r>
          </w:p>
        </w:tc>
      </w:tr>
      <w:tr w:rsidR="004A425C" w:rsidRPr="00D46EE8" w14:paraId="7E149E95" w14:textId="77777777" w:rsidTr="0053390A">
        <w:trPr>
          <w:trHeight w:val="203"/>
        </w:trPr>
        <w:tc>
          <w:tcPr>
            <w:tcW w:w="13685" w:type="dxa"/>
            <w:gridSpan w:val="16"/>
          </w:tcPr>
          <w:p w14:paraId="5B343CFD" w14:textId="77777777" w:rsidR="004A425C" w:rsidRPr="00D46EE8" w:rsidRDefault="004A425C" w:rsidP="0053390A">
            <w:pPr>
              <w:pStyle w:val="TableParagraph"/>
              <w:spacing w:line="182" w:lineRule="exact"/>
              <w:ind w:left="799"/>
              <w:rPr>
                <w:rFonts w:ascii="Times New Roman" w:hAnsi="Times New Roman" w:cs="Times New Roman"/>
                <w:sz w:val="20"/>
                <w:szCs w:val="20"/>
              </w:rPr>
            </w:pPr>
            <w:r w:rsidRPr="00D46EE8">
              <w:rPr>
                <w:rFonts w:ascii="Times New Roman" w:hAnsi="Times New Roman" w:cs="Times New Roman"/>
                <w:sz w:val="20"/>
                <w:szCs w:val="20"/>
              </w:rPr>
              <w:t>Soils</w:t>
            </w:r>
            <w:r w:rsidRPr="00D46EE8">
              <w:rPr>
                <w:rFonts w:ascii="Times New Roman" w:hAnsi="Times New Roman" w:cs="Times New Roman"/>
                <w:spacing w:val="-8"/>
                <w:sz w:val="20"/>
                <w:szCs w:val="20"/>
              </w:rPr>
              <w:t xml:space="preserve"> </w:t>
            </w:r>
            <w:r w:rsidRPr="00D46EE8">
              <w:rPr>
                <w:rFonts w:ascii="Times New Roman" w:hAnsi="Times New Roman" w:cs="Times New Roman"/>
                <w:sz w:val="20"/>
                <w:szCs w:val="20"/>
              </w:rPr>
              <w:t>developed</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from</w:t>
            </w:r>
            <w:r w:rsidRPr="00D46EE8">
              <w:rPr>
                <w:rFonts w:ascii="Times New Roman" w:hAnsi="Times New Roman" w:cs="Times New Roman"/>
                <w:spacing w:val="-4"/>
                <w:sz w:val="20"/>
                <w:szCs w:val="20"/>
              </w:rPr>
              <w:t xml:space="preserve"> </w:t>
            </w:r>
            <w:r w:rsidRPr="00D46EE8">
              <w:rPr>
                <w:rFonts w:ascii="Times New Roman" w:hAnsi="Times New Roman" w:cs="Times New Roman"/>
                <w:sz w:val="20"/>
                <w:szCs w:val="20"/>
              </w:rPr>
              <w:t>alluvial</w:t>
            </w:r>
            <w:r w:rsidRPr="00D46EE8">
              <w:rPr>
                <w:rFonts w:ascii="Times New Roman" w:hAnsi="Times New Roman" w:cs="Times New Roman"/>
                <w:spacing w:val="62"/>
                <w:w w:val="150"/>
                <w:sz w:val="20"/>
                <w:szCs w:val="20"/>
              </w:rPr>
              <w:t xml:space="preserve"> </w:t>
            </w:r>
            <w:r w:rsidRPr="00D46EE8">
              <w:rPr>
                <w:rFonts w:ascii="Times New Roman" w:hAnsi="Times New Roman" w:cs="Times New Roman"/>
                <w:sz w:val="20"/>
                <w:szCs w:val="20"/>
              </w:rPr>
              <w:t>deposits</w:t>
            </w:r>
            <w:r w:rsidRPr="00D46EE8">
              <w:rPr>
                <w:rFonts w:ascii="Times New Roman" w:hAnsi="Times New Roman" w:cs="Times New Roman"/>
                <w:spacing w:val="-3"/>
                <w:sz w:val="20"/>
                <w:szCs w:val="20"/>
              </w:rPr>
              <w:t xml:space="preserve"> </w:t>
            </w:r>
            <w:r w:rsidRPr="00D46EE8">
              <w:rPr>
                <w:rFonts w:ascii="Times New Roman" w:hAnsi="Times New Roman" w:cs="Times New Roman"/>
                <w:sz w:val="20"/>
                <w:szCs w:val="20"/>
              </w:rPr>
              <w:t>parent</w:t>
            </w:r>
            <w:r w:rsidRPr="00D46EE8">
              <w:rPr>
                <w:rFonts w:ascii="Times New Roman" w:hAnsi="Times New Roman" w:cs="Times New Roman"/>
                <w:spacing w:val="-5"/>
                <w:sz w:val="20"/>
                <w:szCs w:val="20"/>
              </w:rPr>
              <w:t xml:space="preserve"> </w:t>
            </w:r>
            <w:r w:rsidRPr="00D46EE8">
              <w:rPr>
                <w:rFonts w:ascii="Times New Roman" w:hAnsi="Times New Roman" w:cs="Times New Roman"/>
                <w:spacing w:val="-2"/>
                <w:sz w:val="20"/>
                <w:szCs w:val="20"/>
              </w:rPr>
              <w:t>material</w:t>
            </w:r>
          </w:p>
        </w:tc>
      </w:tr>
      <w:tr w:rsidR="004A425C" w:rsidRPr="00D46EE8" w14:paraId="37A14C86" w14:textId="77777777" w:rsidTr="0053390A">
        <w:trPr>
          <w:trHeight w:val="211"/>
        </w:trPr>
        <w:tc>
          <w:tcPr>
            <w:tcW w:w="685" w:type="dxa"/>
            <w:tcBorders>
              <w:top w:val="single" w:sz="4" w:space="0" w:color="000000"/>
              <w:bottom w:val="single" w:sz="4" w:space="0" w:color="000000"/>
            </w:tcBorders>
          </w:tcPr>
          <w:p w14:paraId="7814B0D0" w14:textId="77777777" w:rsidR="004A425C" w:rsidRPr="00D46EE8" w:rsidRDefault="004A425C" w:rsidP="0053390A">
            <w:pPr>
              <w:pStyle w:val="TableParagraph"/>
              <w:spacing w:line="189" w:lineRule="exact"/>
              <w:ind w:left="5" w:right="117"/>
              <w:jc w:val="center"/>
              <w:rPr>
                <w:rFonts w:ascii="Times New Roman" w:hAnsi="Times New Roman" w:cs="Times New Roman"/>
                <w:sz w:val="20"/>
                <w:szCs w:val="20"/>
              </w:rPr>
            </w:pPr>
            <w:r w:rsidRPr="00D46EE8">
              <w:rPr>
                <w:rFonts w:ascii="Times New Roman" w:hAnsi="Times New Roman" w:cs="Times New Roman"/>
                <w:spacing w:val="-4"/>
                <w:sz w:val="20"/>
                <w:szCs w:val="20"/>
              </w:rPr>
              <w:t>Mini</w:t>
            </w:r>
          </w:p>
        </w:tc>
        <w:tc>
          <w:tcPr>
            <w:tcW w:w="685" w:type="dxa"/>
            <w:tcBorders>
              <w:top w:val="single" w:sz="4" w:space="0" w:color="000000"/>
              <w:bottom w:val="single" w:sz="4" w:space="0" w:color="000000"/>
            </w:tcBorders>
          </w:tcPr>
          <w:p w14:paraId="4CD010FA" w14:textId="77777777" w:rsidR="004A425C" w:rsidRPr="00D46EE8" w:rsidRDefault="004A425C" w:rsidP="0053390A">
            <w:pPr>
              <w:pStyle w:val="TableParagraph"/>
              <w:spacing w:line="189" w:lineRule="exact"/>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59.00</w:t>
            </w:r>
          </w:p>
        </w:tc>
        <w:tc>
          <w:tcPr>
            <w:tcW w:w="700" w:type="dxa"/>
            <w:tcBorders>
              <w:top w:val="single" w:sz="4" w:space="0" w:color="000000"/>
              <w:bottom w:val="single" w:sz="4" w:space="0" w:color="000000"/>
            </w:tcBorders>
          </w:tcPr>
          <w:p w14:paraId="65281292" w14:textId="77777777" w:rsidR="004A425C" w:rsidRPr="00D46EE8" w:rsidRDefault="004A425C" w:rsidP="0053390A">
            <w:pPr>
              <w:pStyle w:val="TableParagraph"/>
              <w:spacing w:line="189" w:lineRule="exact"/>
              <w:ind w:left="120"/>
              <w:rPr>
                <w:rFonts w:ascii="Times New Roman" w:hAnsi="Times New Roman" w:cs="Times New Roman"/>
                <w:sz w:val="20"/>
                <w:szCs w:val="20"/>
              </w:rPr>
            </w:pPr>
            <w:r w:rsidRPr="00D46EE8">
              <w:rPr>
                <w:rFonts w:ascii="Times New Roman" w:hAnsi="Times New Roman" w:cs="Times New Roman"/>
                <w:spacing w:val="-4"/>
                <w:sz w:val="20"/>
                <w:szCs w:val="20"/>
              </w:rPr>
              <w:t>5.00</w:t>
            </w:r>
          </w:p>
        </w:tc>
        <w:tc>
          <w:tcPr>
            <w:tcW w:w="1738" w:type="dxa"/>
            <w:gridSpan w:val="2"/>
            <w:tcBorders>
              <w:top w:val="single" w:sz="4" w:space="0" w:color="000000"/>
              <w:bottom w:val="single" w:sz="4" w:space="0" w:color="000000"/>
            </w:tcBorders>
          </w:tcPr>
          <w:p w14:paraId="4D5D5D61" w14:textId="77777777" w:rsidR="004A425C" w:rsidRPr="00D46EE8" w:rsidRDefault="004A425C" w:rsidP="0053390A">
            <w:pPr>
              <w:pStyle w:val="TableParagraph"/>
              <w:tabs>
                <w:tab w:val="left" w:pos="916"/>
              </w:tabs>
              <w:spacing w:line="189" w:lineRule="exact"/>
              <w:ind w:left="130"/>
              <w:rPr>
                <w:rFonts w:ascii="Times New Roman" w:hAnsi="Times New Roman" w:cs="Times New Roman"/>
                <w:sz w:val="20"/>
                <w:szCs w:val="20"/>
              </w:rPr>
            </w:pPr>
            <w:r w:rsidRPr="00D46EE8">
              <w:rPr>
                <w:rFonts w:ascii="Times New Roman" w:hAnsi="Times New Roman" w:cs="Times New Roman"/>
                <w:spacing w:val="-4"/>
                <w:sz w:val="20"/>
                <w:szCs w:val="20"/>
              </w:rPr>
              <w:t>6.00</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Sand</w:t>
            </w:r>
          </w:p>
        </w:tc>
        <w:tc>
          <w:tcPr>
            <w:tcW w:w="1242" w:type="dxa"/>
            <w:gridSpan w:val="2"/>
            <w:tcBorders>
              <w:top w:val="single" w:sz="4" w:space="0" w:color="000000"/>
              <w:bottom w:val="single" w:sz="4" w:space="0" w:color="000000"/>
            </w:tcBorders>
          </w:tcPr>
          <w:p w14:paraId="11D43320" w14:textId="77777777" w:rsidR="004A425C" w:rsidRPr="00D46EE8" w:rsidRDefault="004A425C" w:rsidP="0053390A">
            <w:pPr>
              <w:pStyle w:val="TableParagraph"/>
              <w:tabs>
                <w:tab w:val="left" w:pos="703"/>
              </w:tabs>
              <w:spacing w:line="189" w:lineRule="exact"/>
              <w:ind w:left="133"/>
              <w:rPr>
                <w:rFonts w:ascii="Times New Roman" w:hAnsi="Times New Roman" w:cs="Times New Roman"/>
                <w:sz w:val="20"/>
                <w:szCs w:val="20"/>
              </w:rPr>
            </w:pPr>
            <w:r w:rsidRPr="00D46EE8">
              <w:rPr>
                <w:rFonts w:ascii="Times New Roman" w:hAnsi="Times New Roman" w:cs="Times New Roman"/>
                <w:spacing w:val="-5"/>
                <w:sz w:val="20"/>
                <w:szCs w:val="20"/>
              </w:rPr>
              <w:t>5.6</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0.20</w:t>
            </w:r>
          </w:p>
        </w:tc>
        <w:tc>
          <w:tcPr>
            <w:tcW w:w="842" w:type="dxa"/>
            <w:tcBorders>
              <w:top w:val="single" w:sz="4" w:space="0" w:color="000000"/>
              <w:bottom w:val="single" w:sz="4" w:space="0" w:color="000000"/>
            </w:tcBorders>
          </w:tcPr>
          <w:p w14:paraId="14BA00C9" w14:textId="77777777" w:rsidR="004A425C" w:rsidRPr="00D46EE8" w:rsidRDefault="004A425C" w:rsidP="0053390A">
            <w:pPr>
              <w:pStyle w:val="TableParagraph"/>
              <w:spacing w:line="189" w:lineRule="exact"/>
              <w:ind w:left="171"/>
              <w:rPr>
                <w:rFonts w:ascii="Times New Roman" w:hAnsi="Times New Roman" w:cs="Times New Roman"/>
                <w:sz w:val="20"/>
                <w:szCs w:val="20"/>
              </w:rPr>
            </w:pPr>
            <w:r w:rsidRPr="00D46EE8">
              <w:rPr>
                <w:rFonts w:ascii="Times New Roman" w:hAnsi="Times New Roman" w:cs="Times New Roman"/>
                <w:spacing w:val="-4"/>
                <w:sz w:val="20"/>
                <w:szCs w:val="20"/>
              </w:rPr>
              <w:t>0.01</w:t>
            </w:r>
          </w:p>
        </w:tc>
        <w:tc>
          <w:tcPr>
            <w:tcW w:w="880" w:type="dxa"/>
            <w:tcBorders>
              <w:top w:val="single" w:sz="4" w:space="0" w:color="000000"/>
              <w:bottom w:val="single" w:sz="4" w:space="0" w:color="000000"/>
            </w:tcBorders>
          </w:tcPr>
          <w:p w14:paraId="3EBCCE4D" w14:textId="77777777" w:rsidR="004A425C" w:rsidRPr="00D46EE8" w:rsidRDefault="004A425C" w:rsidP="0053390A">
            <w:pPr>
              <w:pStyle w:val="TableParagraph"/>
              <w:spacing w:line="189" w:lineRule="exact"/>
              <w:ind w:left="124"/>
              <w:rPr>
                <w:rFonts w:ascii="Times New Roman" w:hAnsi="Times New Roman" w:cs="Times New Roman"/>
                <w:sz w:val="20"/>
                <w:szCs w:val="20"/>
              </w:rPr>
            </w:pPr>
            <w:r w:rsidRPr="00D46EE8">
              <w:rPr>
                <w:rFonts w:ascii="Times New Roman" w:hAnsi="Times New Roman" w:cs="Times New Roman"/>
                <w:spacing w:val="-4"/>
                <w:sz w:val="20"/>
                <w:szCs w:val="20"/>
              </w:rPr>
              <w:t>0.30</w:t>
            </w:r>
          </w:p>
        </w:tc>
        <w:tc>
          <w:tcPr>
            <w:tcW w:w="1017" w:type="dxa"/>
            <w:tcBorders>
              <w:top w:val="single" w:sz="4" w:space="0" w:color="000000"/>
              <w:bottom w:val="single" w:sz="4" w:space="0" w:color="000000"/>
            </w:tcBorders>
          </w:tcPr>
          <w:p w14:paraId="6C432B0C" w14:textId="77777777" w:rsidR="004A425C" w:rsidRPr="00D46EE8" w:rsidRDefault="004A425C" w:rsidP="0053390A">
            <w:pPr>
              <w:pStyle w:val="TableParagraph"/>
              <w:spacing w:line="189" w:lineRule="exact"/>
              <w:ind w:left="110"/>
              <w:rPr>
                <w:rFonts w:ascii="Times New Roman" w:hAnsi="Times New Roman" w:cs="Times New Roman"/>
                <w:sz w:val="20"/>
                <w:szCs w:val="20"/>
              </w:rPr>
            </w:pPr>
            <w:r w:rsidRPr="00D46EE8">
              <w:rPr>
                <w:rFonts w:ascii="Times New Roman" w:hAnsi="Times New Roman" w:cs="Times New Roman"/>
                <w:spacing w:val="-5"/>
                <w:sz w:val="20"/>
                <w:szCs w:val="20"/>
              </w:rPr>
              <w:t>4.8</w:t>
            </w:r>
          </w:p>
        </w:tc>
        <w:tc>
          <w:tcPr>
            <w:tcW w:w="1017" w:type="dxa"/>
            <w:tcBorders>
              <w:top w:val="single" w:sz="4" w:space="0" w:color="000000"/>
              <w:bottom w:val="single" w:sz="4" w:space="0" w:color="000000"/>
            </w:tcBorders>
          </w:tcPr>
          <w:p w14:paraId="67D76BB6"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5"/>
                <w:sz w:val="20"/>
                <w:szCs w:val="20"/>
              </w:rPr>
              <w:t>1.6</w:t>
            </w:r>
          </w:p>
        </w:tc>
        <w:tc>
          <w:tcPr>
            <w:tcW w:w="1017" w:type="dxa"/>
            <w:tcBorders>
              <w:top w:val="single" w:sz="4" w:space="0" w:color="000000"/>
              <w:bottom w:val="single" w:sz="4" w:space="0" w:color="000000"/>
            </w:tcBorders>
          </w:tcPr>
          <w:p w14:paraId="4E4C04CD" w14:textId="77777777" w:rsidR="004A425C" w:rsidRPr="00D46EE8" w:rsidRDefault="004A425C" w:rsidP="0053390A">
            <w:pPr>
              <w:pStyle w:val="TableParagraph"/>
              <w:spacing w:line="189" w:lineRule="exact"/>
              <w:ind w:left="111"/>
              <w:rPr>
                <w:rFonts w:ascii="Times New Roman" w:hAnsi="Times New Roman" w:cs="Times New Roman"/>
                <w:sz w:val="20"/>
                <w:szCs w:val="20"/>
              </w:rPr>
            </w:pPr>
            <w:r w:rsidRPr="00D46EE8">
              <w:rPr>
                <w:rFonts w:ascii="Times New Roman" w:hAnsi="Times New Roman" w:cs="Times New Roman"/>
                <w:spacing w:val="-4"/>
                <w:sz w:val="20"/>
                <w:szCs w:val="20"/>
              </w:rPr>
              <w:t>0.09</w:t>
            </w:r>
          </w:p>
        </w:tc>
        <w:tc>
          <w:tcPr>
            <w:tcW w:w="1017" w:type="dxa"/>
            <w:tcBorders>
              <w:top w:val="single" w:sz="4" w:space="0" w:color="000000"/>
              <w:bottom w:val="single" w:sz="4" w:space="0" w:color="000000"/>
            </w:tcBorders>
          </w:tcPr>
          <w:p w14:paraId="55610496" w14:textId="77777777" w:rsidR="004A425C" w:rsidRPr="00D46EE8" w:rsidRDefault="004A425C" w:rsidP="0053390A">
            <w:pPr>
              <w:pStyle w:val="TableParagraph"/>
              <w:spacing w:line="189" w:lineRule="exact"/>
              <w:ind w:left="114"/>
              <w:rPr>
                <w:rFonts w:ascii="Times New Roman" w:hAnsi="Times New Roman" w:cs="Times New Roman"/>
                <w:sz w:val="20"/>
                <w:szCs w:val="20"/>
              </w:rPr>
            </w:pPr>
            <w:r w:rsidRPr="00D46EE8">
              <w:rPr>
                <w:rFonts w:ascii="Times New Roman" w:hAnsi="Times New Roman" w:cs="Times New Roman"/>
                <w:spacing w:val="-4"/>
                <w:sz w:val="20"/>
                <w:szCs w:val="20"/>
              </w:rPr>
              <w:t>0.05</w:t>
            </w:r>
          </w:p>
        </w:tc>
        <w:tc>
          <w:tcPr>
            <w:tcW w:w="1039" w:type="dxa"/>
            <w:tcBorders>
              <w:top w:val="single" w:sz="4" w:space="0" w:color="000000"/>
              <w:bottom w:val="single" w:sz="4" w:space="0" w:color="000000"/>
            </w:tcBorders>
          </w:tcPr>
          <w:p w14:paraId="05F9DFB6"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1.10</w:t>
            </w:r>
          </w:p>
        </w:tc>
        <w:tc>
          <w:tcPr>
            <w:tcW w:w="1039" w:type="dxa"/>
            <w:tcBorders>
              <w:top w:val="single" w:sz="4" w:space="0" w:color="000000"/>
              <w:bottom w:val="single" w:sz="4" w:space="0" w:color="000000"/>
            </w:tcBorders>
          </w:tcPr>
          <w:p w14:paraId="5E080E33" w14:textId="77777777" w:rsidR="004A425C" w:rsidRPr="00D46EE8" w:rsidRDefault="004A425C" w:rsidP="0053390A">
            <w:pPr>
              <w:pStyle w:val="TableParagraph"/>
              <w:spacing w:line="189" w:lineRule="exact"/>
              <w:ind w:left="139"/>
              <w:rPr>
                <w:rFonts w:ascii="Times New Roman" w:hAnsi="Times New Roman" w:cs="Times New Roman"/>
                <w:sz w:val="20"/>
                <w:szCs w:val="20"/>
              </w:rPr>
            </w:pPr>
            <w:r w:rsidRPr="00D46EE8">
              <w:rPr>
                <w:rFonts w:ascii="Times New Roman" w:hAnsi="Times New Roman" w:cs="Times New Roman"/>
                <w:spacing w:val="-2"/>
                <w:sz w:val="20"/>
                <w:szCs w:val="20"/>
              </w:rPr>
              <w:t>14.70</w:t>
            </w:r>
          </w:p>
        </w:tc>
        <w:tc>
          <w:tcPr>
            <w:tcW w:w="767" w:type="dxa"/>
            <w:tcBorders>
              <w:top w:val="single" w:sz="4" w:space="0" w:color="000000"/>
              <w:bottom w:val="single" w:sz="4" w:space="0" w:color="000000"/>
            </w:tcBorders>
          </w:tcPr>
          <w:p w14:paraId="7615A67F" w14:textId="77777777" w:rsidR="004A425C" w:rsidRPr="00D46EE8" w:rsidRDefault="004A425C" w:rsidP="0053390A">
            <w:pPr>
              <w:pStyle w:val="TableParagraph"/>
              <w:spacing w:line="189" w:lineRule="exact"/>
              <w:ind w:left="14" w:right="197"/>
              <w:jc w:val="center"/>
              <w:rPr>
                <w:rFonts w:ascii="Times New Roman" w:hAnsi="Times New Roman" w:cs="Times New Roman"/>
                <w:sz w:val="20"/>
                <w:szCs w:val="20"/>
              </w:rPr>
            </w:pPr>
            <w:r w:rsidRPr="00D46EE8">
              <w:rPr>
                <w:rFonts w:ascii="Times New Roman" w:hAnsi="Times New Roman" w:cs="Times New Roman"/>
                <w:spacing w:val="-4"/>
                <w:sz w:val="20"/>
                <w:szCs w:val="20"/>
              </w:rPr>
              <w:t>7.00</w:t>
            </w:r>
          </w:p>
        </w:tc>
      </w:tr>
      <w:tr w:rsidR="004A425C" w:rsidRPr="00D46EE8" w14:paraId="3A8BC354" w14:textId="77777777" w:rsidTr="0053390A">
        <w:trPr>
          <w:trHeight w:val="208"/>
        </w:trPr>
        <w:tc>
          <w:tcPr>
            <w:tcW w:w="685" w:type="dxa"/>
            <w:tcBorders>
              <w:top w:val="single" w:sz="4" w:space="0" w:color="000000"/>
            </w:tcBorders>
          </w:tcPr>
          <w:p w14:paraId="42018A38" w14:textId="77777777" w:rsidR="004A425C" w:rsidRPr="00D46EE8" w:rsidRDefault="004A425C" w:rsidP="0053390A">
            <w:pPr>
              <w:pStyle w:val="TableParagraph"/>
              <w:spacing w:line="187" w:lineRule="exact"/>
              <w:ind w:left="10" w:right="112"/>
              <w:jc w:val="center"/>
              <w:rPr>
                <w:rFonts w:ascii="Times New Roman" w:hAnsi="Times New Roman" w:cs="Times New Roman"/>
                <w:sz w:val="20"/>
                <w:szCs w:val="20"/>
              </w:rPr>
            </w:pPr>
            <w:r w:rsidRPr="00D46EE8">
              <w:rPr>
                <w:rFonts w:ascii="Times New Roman" w:hAnsi="Times New Roman" w:cs="Times New Roman"/>
                <w:spacing w:val="-5"/>
                <w:sz w:val="20"/>
                <w:szCs w:val="20"/>
              </w:rPr>
              <w:t>Max</w:t>
            </w:r>
          </w:p>
        </w:tc>
        <w:tc>
          <w:tcPr>
            <w:tcW w:w="685" w:type="dxa"/>
            <w:tcBorders>
              <w:top w:val="single" w:sz="4" w:space="0" w:color="000000"/>
            </w:tcBorders>
          </w:tcPr>
          <w:p w14:paraId="50206281" w14:textId="77777777" w:rsidR="004A425C" w:rsidRPr="00D46EE8" w:rsidRDefault="004A425C" w:rsidP="0053390A">
            <w:pPr>
              <w:pStyle w:val="TableParagraph"/>
              <w:spacing w:line="187" w:lineRule="exact"/>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89.00</w:t>
            </w:r>
          </w:p>
        </w:tc>
        <w:tc>
          <w:tcPr>
            <w:tcW w:w="700" w:type="dxa"/>
            <w:tcBorders>
              <w:top w:val="single" w:sz="4" w:space="0" w:color="000000"/>
            </w:tcBorders>
          </w:tcPr>
          <w:p w14:paraId="056FD8BE" w14:textId="77777777" w:rsidR="004A425C" w:rsidRPr="00D46EE8" w:rsidRDefault="004A425C" w:rsidP="0053390A">
            <w:pPr>
              <w:pStyle w:val="TableParagraph"/>
              <w:spacing w:line="187" w:lineRule="exact"/>
              <w:ind w:left="120"/>
              <w:rPr>
                <w:rFonts w:ascii="Times New Roman" w:hAnsi="Times New Roman" w:cs="Times New Roman"/>
                <w:sz w:val="20"/>
                <w:szCs w:val="20"/>
              </w:rPr>
            </w:pPr>
            <w:r w:rsidRPr="00D46EE8">
              <w:rPr>
                <w:rFonts w:ascii="Times New Roman" w:hAnsi="Times New Roman" w:cs="Times New Roman"/>
                <w:spacing w:val="-2"/>
                <w:sz w:val="20"/>
                <w:szCs w:val="20"/>
              </w:rPr>
              <w:t>17.00</w:t>
            </w:r>
          </w:p>
        </w:tc>
        <w:tc>
          <w:tcPr>
            <w:tcW w:w="1738" w:type="dxa"/>
            <w:gridSpan w:val="2"/>
            <w:tcBorders>
              <w:top w:val="single" w:sz="4" w:space="0" w:color="000000"/>
            </w:tcBorders>
          </w:tcPr>
          <w:p w14:paraId="2EDA9763" w14:textId="77777777" w:rsidR="004A425C" w:rsidRPr="00D46EE8" w:rsidRDefault="004A425C" w:rsidP="0053390A">
            <w:pPr>
              <w:pStyle w:val="TableParagraph"/>
              <w:tabs>
                <w:tab w:val="left" w:pos="916"/>
              </w:tabs>
              <w:spacing w:line="187" w:lineRule="exact"/>
              <w:ind w:left="130"/>
              <w:rPr>
                <w:rFonts w:ascii="Times New Roman" w:hAnsi="Times New Roman" w:cs="Times New Roman"/>
                <w:sz w:val="20"/>
                <w:szCs w:val="20"/>
              </w:rPr>
            </w:pPr>
            <w:r w:rsidRPr="00D46EE8">
              <w:rPr>
                <w:rFonts w:ascii="Times New Roman" w:hAnsi="Times New Roman" w:cs="Times New Roman"/>
                <w:spacing w:val="-2"/>
                <w:sz w:val="20"/>
                <w:szCs w:val="20"/>
              </w:rPr>
              <w:t>26.00</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Sandy</w:t>
            </w:r>
          </w:p>
        </w:tc>
        <w:tc>
          <w:tcPr>
            <w:tcW w:w="1242" w:type="dxa"/>
            <w:gridSpan w:val="2"/>
            <w:tcBorders>
              <w:top w:val="single" w:sz="4" w:space="0" w:color="000000"/>
            </w:tcBorders>
          </w:tcPr>
          <w:p w14:paraId="12EE8ACF" w14:textId="77777777" w:rsidR="004A425C" w:rsidRPr="00D46EE8" w:rsidRDefault="004A425C" w:rsidP="0053390A">
            <w:pPr>
              <w:pStyle w:val="TableParagraph"/>
              <w:tabs>
                <w:tab w:val="left" w:pos="703"/>
              </w:tabs>
              <w:spacing w:line="187" w:lineRule="exact"/>
              <w:ind w:left="133"/>
              <w:rPr>
                <w:rFonts w:ascii="Times New Roman" w:hAnsi="Times New Roman" w:cs="Times New Roman"/>
                <w:sz w:val="20"/>
                <w:szCs w:val="20"/>
              </w:rPr>
            </w:pPr>
            <w:r w:rsidRPr="00D46EE8">
              <w:rPr>
                <w:rFonts w:ascii="Times New Roman" w:hAnsi="Times New Roman" w:cs="Times New Roman"/>
                <w:spacing w:val="-5"/>
                <w:sz w:val="20"/>
                <w:szCs w:val="20"/>
              </w:rPr>
              <w:t>6.1</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5.30</w:t>
            </w:r>
          </w:p>
        </w:tc>
        <w:tc>
          <w:tcPr>
            <w:tcW w:w="842" w:type="dxa"/>
            <w:tcBorders>
              <w:top w:val="single" w:sz="4" w:space="0" w:color="000000"/>
            </w:tcBorders>
          </w:tcPr>
          <w:p w14:paraId="644FD282" w14:textId="77777777" w:rsidR="004A425C" w:rsidRPr="00D46EE8" w:rsidRDefault="004A425C" w:rsidP="0053390A">
            <w:pPr>
              <w:pStyle w:val="TableParagraph"/>
              <w:spacing w:line="187" w:lineRule="exact"/>
              <w:ind w:left="171"/>
              <w:rPr>
                <w:rFonts w:ascii="Times New Roman" w:hAnsi="Times New Roman" w:cs="Times New Roman"/>
                <w:sz w:val="20"/>
                <w:szCs w:val="20"/>
              </w:rPr>
            </w:pPr>
            <w:r w:rsidRPr="00D46EE8">
              <w:rPr>
                <w:rFonts w:ascii="Times New Roman" w:hAnsi="Times New Roman" w:cs="Times New Roman"/>
                <w:spacing w:val="-4"/>
                <w:sz w:val="20"/>
                <w:szCs w:val="20"/>
              </w:rPr>
              <w:t>0.13</w:t>
            </w:r>
          </w:p>
        </w:tc>
        <w:tc>
          <w:tcPr>
            <w:tcW w:w="880" w:type="dxa"/>
            <w:tcBorders>
              <w:top w:val="single" w:sz="4" w:space="0" w:color="000000"/>
            </w:tcBorders>
          </w:tcPr>
          <w:p w14:paraId="654B9E9D" w14:textId="77777777" w:rsidR="004A425C" w:rsidRPr="00D46EE8" w:rsidRDefault="004A425C" w:rsidP="0053390A">
            <w:pPr>
              <w:pStyle w:val="TableParagraph"/>
              <w:spacing w:line="187" w:lineRule="exact"/>
              <w:ind w:left="124"/>
              <w:rPr>
                <w:rFonts w:ascii="Times New Roman" w:hAnsi="Times New Roman" w:cs="Times New Roman"/>
                <w:sz w:val="20"/>
                <w:szCs w:val="20"/>
              </w:rPr>
            </w:pPr>
            <w:r w:rsidRPr="00D46EE8">
              <w:rPr>
                <w:rFonts w:ascii="Times New Roman" w:hAnsi="Times New Roman" w:cs="Times New Roman"/>
                <w:spacing w:val="-2"/>
                <w:sz w:val="20"/>
                <w:szCs w:val="20"/>
              </w:rPr>
              <w:t>37.90</w:t>
            </w:r>
          </w:p>
        </w:tc>
        <w:tc>
          <w:tcPr>
            <w:tcW w:w="1017" w:type="dxa"/>
            <w:tcBorders>
              <w:top w:val="single" w:sz="4" w:space="0" w:color="000000"/>
            </w:tcBorders>
          </w:tcPr>
          <w:p w14:paraId="2110E1A0" w14:textId="77777777" w:rsidR="004A425C" w:rsidRPr="00D46EE8" w:rsidRDefault="004A425C" w:rsidP="0053390A">
            <w:pPr>
              <w:pStyle w:val="TableParagraph"/>
              <w:spacing w:line="187" w:lineRule="exact"/>
              <w:ind w:left="110"/>
              <w:rPr>
                <w:rFonts w:ascii="Times New Roman" w:hAnsi="Times New Roman" w:cs="Times New Roman"/>
                <w:sz w:val="20"/>
                <w:szCs w:val="20"/>
              </w:rPr>
            </w:pPr>
            <w:r w:rsidRPr="00D46EE8">
              <w:rPr>
                <w:rFonts w:ascii="Times New Roman" w:hAnsi="Times New Roman" w:cs="Times New Roman"/>
                <w:spacing w:val="-4"/>
                <w:sz w:val="20"/>
                <w:szCs w:val="20"/>
              </w:rPr>
              <w:t>15.2</w:t>
            </w:r>
          </w:p>
        </w:tc>
        <w:tc>
          <w:tcPr>
            <w:tcW w:w="1017" w:type="dxa"/>
            <w:tcBorders>
              <w:top w:val="single" w:sz="4" w:space="0" w:color="000000"/>
            </w:tcBorders>
          </w:tcPr>
          <w:p w14:paraId="1FAC82E1" w14:textId="77777777" w:rsidR="004A425C" w:rsidRPr="00D46EE8" w:rsidRDefault="004A425C" w:rsidP="0053390A">
            <w:pPr>
              <w:pStyle w:val="TableParagraph"/>
              <w:spacing w:line="187" w:lineRule="exact"/>
              <w:ind w:left="113"/>
              <w:rPr>
                <w:rFonts w:ascii="Times New Roman" w:hAnsi="Times New Roman" w:cs="Times New Roman"/>
                <w:sz w:val="20"/>
                <w:szCs w:val="20"/>
              </w:rPr>
            </w:pPr>
            <w:r w:rsidRPr="00D46EE8">
              <w:rPr>
                <w:rFonts w:ascii="Times New Roman" w:hAnsi="Times New Roman" w:cs="Times New Roman"/>
                <w:spacing w:val="-5"/>
                <w:sz w:val="20"/>
                <w:szCs w:val="20"/>
              </w:rPr>
              <w:t>5.1</w:t>
            </w:r>
          </w:p>
        </w:tc>
        <w:tc>
          <w:tcPr>
            <w:tcW w:w="1017" w:type="dxa"/>
            <w:tcBorders>
              <w:top w:val="single" w:sz="4" w:space="0" w:color="000000"/>
            </w:tcBorders>
          </w:tcPr>
          <w:p w14:paraId="3825BDB7" w14:textId="77777777" w:rsidR="004A425C" w:rsidRPr="00D46EE8" w:rsidRDefault="004A425C" w:rsidP="0053390A">
            <w:pPr>
              <w:pStyle w:val="TableParagraph"/>
              <w:spacing w:line="187" w:lineRule="exact"/>
              <w:ind w:left="111"/>
              <w:rPr>
                <w:rFonts w:ascii="Times New Roman" w:hAnsi="Times New Roman" w:cs="Times New Roman"/>
                <w:sz w:val="20"/>
                <w:szCs w:val="20"/>
              </w:rPr>
            </w:pPr>
            <w:r w:rsidRPr="00D46EE8">
              <w:rPr>
                <w:rFonts w:ascii="Times New Roman" w:hAnsi="Times New Roman" w:cs="Times New Roman"/>
                <w:spacing w:val="-4"/>
                <w:sz w:val="20"/>
                <w:szCs w:val="20"/>
              </w:rPr>
              <w:t>0.27</w:t>
            </w:r>
          </w:p>
        </w:tc>
        <w:tc>
          <w:tcPr>
            <w:tcW w:w="1017" w:type="dxa"/>
            <w:tcBorders>
              <w:top w:val="single" w:sz="4" w:space="0" w:color="000000"/>
            </w:tcBorders>
          </w:tcPr>
          <w:p w14:paraId="1AEBF65E" w14:textId="77777777" w:rsidR="004A425C" w:rsidRPr="00D46EE8" w:rsidRDefault="004A425C" w:rsidP="0053390A">
            <w:pPr>
              <w:pStyle w:val="TableParagraph"/>
              <w:spacing w:line="187" w:lineRule="exact"/>
              <w:ind w:left="114"/>
              <w:rPr>
                <w:rFonts w:ascii="Times New Roman" w:hAnsi="Times New Roman" w:cs="Times New Roman"/>
                <w:sz w:val="20"/>
                <w:szCs w:val="20"/>
              </w:rPr>
            </w:pPr>
            <w:r w:rsidRPr="00D46EE8">
              <w:rPr>
                <w:rFonts w:ascii="Times New Roman" w:hAnsi="Times New Roman" w:cs="Times New Roman"/>
                <w:spacing w:val="-4"/>
                <w:sz w:val="20"/>
                <w:szCs w:val="20"/>
              </w:rPr>
              <w:t>0.07</w:t>
            </w:r>
          </w:p>
        </w:tc>
        <w:tc>
          <w:tcPr>
            <w:tcW w:w="1039" w:type="dxa"/>
            <w:tcBorders>
              <w:top w:val="single" w:sz="4" w:space="0" w:color="000000"/>
            </w:tcBorders>
          </w:tcPr>
          <w:p w14:paraId="6957224D" w14:textId="77777777" w:rsidR="004A425C" w:rsidRPr="00D46EE8" w:rsidRDefault="004A425C" w:rsidP="0053390A">
            <w:pPr>
              <w:pStyle w:val="TableParagraph"/>
              <w:spacing w:line="187"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6.40</w:t>
            </w:r>
          </w:p>
        </w:tc>
        <w:tc>
          <w:tcPr>
            <w:tcW w:w="1039" w:type="dxa"/>
            <w:tcBorders>
              <w:top w:val="single" w:sz="4" w:space="0" w:color="000000"/>
            </w:tcBorders>
          </w:tcPr>
          <w:p w14:paraId="4ECBDFFA" w14:textId="77777777" w:rsidR="004A425C" w:rsidRPr="00D46EE8" w:rsidRDefault="004A425C" w:rsidP="0053390A">
            <w:pPr>
              <w:pStyle w:val="TableParagraph"/>
              <w:spacing w:line="187" w:lineRule="exact"/>
              <w:ind w:left="139"/>
              <w:rPr>
                <w:rFonts w:ascii="Times New Roman" w:hAnsi="Times New Roman" w:cs="Times New Roman"/>
                <w:sz w:val="20"/>
                <w:szCs w:val="20"/>
              </w:rPr>
            </w:pPr>
            <w:r w:rsidRPr="00D46EE8">
              <w:rPr>
                <w:rFonts w:ascii="Times New Roman" w:hAnsi="Times New Roman" w:cs="Times New Roman"/>
                <w:spacing w:val="-2"/>
                <w:sz w:val="20"/>
                <w:szCs w:val="20"/>
              </w:rPr>
              <w:t>27.80</w:t>
            </w:r>
          </w:p>
        </w:tc>
        <w:tc>
          <w:tcPr>
            <w:tcW w:w="767" w:type="dxa"/>
            <w:tcBorders>
              <w:top w:val="single" w:sz="4" w:space="0" w:color="000000"/>
            </w:tcBorders>
          </w:tcPr>
          <w:p w14:paraId="7E5C6B42" w14:textId="77777777" w:rsidR="004A425C" w:rsidRPr="00D46EE8" w:rsidRDefault="004A425C" w:rsidP="0053390A">
            <w:pPr>
              <w:pStyle w:val="TableParagraph"/>
              <w:spacing w:line="187" w:lineRule="exact"/>
              <w:ind w:right="83"/>
              <w:jc w:val="center"/>
              <w:rPr>
                <w:rFonts w:ascii="Times New Roman" w:hAnsi="Times New Roman" w:cs="Times New Roman"/>
                <w:sz w:val="20"/>
                <w:szCs w:val="20"/>
              </w:rPr>
            </w:pPr>
            <w:r w:rsidRPr="00D46EE8">
              <w:rPr>
                <w:rFonts w:ascii="Times New Roman" w:hAnsi="Times New Roman" w:cs="Times New Roman"/>
                <w:spacing w:val="-2"/>
                <w:sz w:val="20"/>
                <w:szCs w:val="20"/>
              </w:rPr>
              <w:t>21.00</w:t>
            </w:r>
          </w:p>
        </w:tc>
      </w:tr>
    </w:tbl>
    <w:p w14:paraId="5E8B75A4" w14:textId="49C52A27" w:rsidR="004A425C" w:rsidRPr="00D46EE8" w:rsidRDefault="004A425C" w:rsidP="004A425C">
      <w:pPr>
        <w:tabs>
          <w:tab w:val="left" w:pos="806"/>
          <w:tab w:val="left" w:pos="1496"/>
          <w:tab w:val="left" w:pos="2206"/>
          <w:tab w:val="left" w:pos="3947"/>
          <w:tab w:val="left" w:pos="4517"/>
          <w:tab w:val="left" w:pos="5227"/>
          <w:tab w:val="left" w:pos="6022"/>
          <w:tab w:val="left" w:pos="6888"/>
          <w:tab w:val="left" w:pos="7908"/>
          <w:tab w:val="left" w:pos="8923"/>
          <w:tab w:val="left" w:pos="9944"/>
          <w:tab w:val="left" w:pos="10959"/>
          <w:tab w:val="left" w:pos="12024"/>
          <w:tab w:val="left" w:pos="13040"/>
        </w:tabs>
        <w:spacing w:before="3"/>
        <w:ind w:left="126"/>
        <w:rPr>
          <w:rFonts w:ascii="Times New Roman" w:hAnsi="Times New Roman" w:cs="Times New Roman"/>
          <w:sz w:val="20"/>
          <w:szCs w:val="20"/>
        </w:rPr>
      </w:pPr>
      <w:r w:rsidRPr="00D46EE8">
        <w:rPr>
          <w:rFonts w:ascii="Times New Roman" w:hAnsi="Times New Roman" w:cs="Times New Roman"/>
          <w:spacing w:val="-4"/>
          <w:sz w:val="20"/>
          <w:szCs w:val="20"/>
        </w:rPr>
        <w:t>Mean</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71.44</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10.78</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17.78S</w:t>
      </w:r>
      <w:r w:rsidR="0053390A">
        <w:rPr>
          <w:rFonts w:ascii="Times New Roman" w:hAnsi="Times New Roman" w:cs="Times New Roman"/>
          <w:spacing w:val="-2"/>
          <w:sz w:val="20"/>
          <w:szCs w:val="20"/>
        </w:rPr>
        <w:tab/>
      </w:r>
      <w:r w:rsidRPr="00D46EE8">
        <w:rPr>
          <w:rFonts w:ascii="Times New Roman" w:hAnsi="Times New Roman" w:cs="Times New Roman"/>
          <w:spacing w:val="-4"/>
          <w:sz w:val="20"/>
          <w:szCs w:val="20"/>
        </w:rPr>
        <w:t>5.8b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3.02a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0.078a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18.92b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9.16a</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3.1a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0.18b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0.062a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2.60a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18.10b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12.78b</w:t>
      </w:r>
    </w:p>
    <w:p w14:paraId="272D05CC" w14:textId="77777777" w:rsidR="004A425C" w:rsidRPr="00D46EE8" w:rsidRDefault="004A425C" w:rsidP="004A425C">
      <w:pPr>
        <w:spacing w:before="8" w:after="7"/>
        <w:ind w:left="806"/>
        <w:rPr>
          <w:rFonts w:ascii="Times New Roman" w:hAnsi="Times New Roman" w:cs="Times New Roman"/>
          <w:sz w:val="20"/>
          <w:szCs w:val="20"/>
        </w:rPr>
      </w:pPr>
      <w:r w:rsidRPr="00D46EE8">
        <w:rPr>
          <w:rFonts w:ascii="Times New Roman" w:hAnsi="Times New Roman" w:cs="Times New Roman"/>
          <w:sz w:val="20"/>
          <w:szCs w:val="20"/>
        </w:rPr>
        <w:t>Soils</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developed</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from</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shale</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stone</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parent</w:t>
      </w:r>
      <w:r w:rsidRPr="00D46EE8">
        <w:rPr>
          <w:rFonts w:ascii="Times New Roman" w:hAnsi="Times New Roman" w:cs="Times New Roman"/>
          <w:spacing w:val="-5"/>
          <w:sz w:val="20"/>
          <w:szCs w:val="20"/>
        </w:rPr>
        <w:t xml:space="preserve"> </w:t>
      </w:r>
      <w:r w:rsidRPr="00D46EE8">
        <w:rPr>
          <w:rFonts w:ascii="Times New Roman" w:hAnsi="Times New Roman" w:cs="Times New Roman"/>
          <w:spacing w:val="-2"/>
          <w:sz w:val="20"/>
          <w:szCs w:val="20"/>
        </w:rPr>
        <w:t>material</w:t>
      </w:r>
    </w:p>
    <w:tbl>
      <w:tblPr>
        <w:tblW w:w="0" w:type="auto"/>
        <w:tblInd w:w="13" w:type="dxa"/>
        <w:tblLayout w:type="fixed"/>
        <w:tblCellMar>
          <w:left w:w="0" w:type="dxa"/>
          <w:right w:w="0" w:type="dxa"/>
        </w:tblCellMar>
        <w:tblLook w:val="01E0" w:firstRow="1" w:lastRow="1" w:firstColumn="1" w:lastColumn="1" w:noHBand="0" w:noVBand="0"/>
      </w:tblPr>
      <w:tblGrid>
        <w:gridCol w:w="685"/>
        <w:gridCol w:w="687"/>
        <w:gridCol w:w="645"/>
        <w:gridCol w:w="800"/>
        <w:gridCol w:w="920"/>
        <w:gridCol w:w="1353"/>
        <w:gridCol w:w="753"/>
        <w:gridCol w:w="831"/>
        <w:gridCol w:w="944"/>
        <w:gridCol w:w="1019"/>
        <w:gridCol w:w="1069"/>
        <w:gridCol w:w="1019"/>
        <w:gridCol w:w="991"/>
        <w:gridCol w:w="1091"/>
        <w:gridCol w:w="894"/>
      </w:tblGrid>
      <w:tr w:rsidR="004A425C" w:rsidRPr="00D46EE8" w14:paraId="0E945991" w14:textId="77777777" w:rsidTr="0053390A">
        <w:trPr>
          <w:trHeight w:val="205"/>
        </w:trPr>
        <w:tc>
          <w:tcPr>
            <w:tcW w:w="685" w:type="dxa"/>
            <w:tcBorders>
              <w:top w:val="single" w:sz="4" w:space="0" w:color="000000"/>
              <w:bottom w:val="single" w:sz="4" w:space="0" w:color="000000"/>
            </w:tcBorders>
          </w:tcPr>
          <w:p w14:paraId="05442832" w14:textId="77777777" w:rsidR="004A425C" w:rsidRPr="00D46EE8" w:rsidRDefault="004A425C" w:rsidP="0053390A">
            <w:pPr>
              <w:pStyle w:val="TableParagraph"/>
              <w:ind w:left="5" w:right="117"/>
              <w:jc w:val="center"/>
              <w:rPr>
                <w:rFonts w:ascii="Times New Roman" w:hAnsi="Times New Roman" w:cs="Times New Roman"/>
                <w:sz w:val="20"/>
                <w:szCs w:val="20"/>
              </w:rPr>
            </w:pPr>
            <w:r w:rsidRPr="00D46EE8">
              <w:rPr>
                <w:rFonts w:ascii="Times New Roman" w:hAnsi="Times New Roman" w:cs="Times New Roman"/>
                <w:spacing w:val="-4"/>
                <w:sz w:val="20"/>
                <w:szCs w:val="20"/>
              </w:rPr>
              <w:t>Mini</w:t>
            </w:r>
          </w:p>
        </w:tc>
        <w:tc>
          <w:tcPr>
            <w:tcW w:w="687" w:type="dxa"/>
            <w:tcBorders>
              <w:top w:val="single" w:sz="4" w:space="0" w:color="000000"/>
              <w:bottom w:val="single" w:sz="4" w:space="0" w:color="000000"/>
            </w:tcBorders>
          </w:tcPr>
          <w:p w14:paraId="22C6CBC6" w14:textId="77777777" w:rsidR="004A425C" w:rsidRPr="00D46EE8" w:rsidRDefault="004A425C" w:rsidP="0053390A">
            <w:pPr>
              <w:pStyle w:val="TableParagraph"/>
              <w:ind w:right="5"/>
              <w:jc w:val="center"/>
              <w:rPr>
                <w:rFonts w:ascii="Times New Roman" w:hAnsi="Times New Roman" w:cs="Times New Roman"/>
                <w:sz w:val="20"/>
                <w:szCs w:val="20"/>
              </w:rPr>
            </w:pPr>
            <w:r w:rsidRPr="00D46EE8">
              <w:rPr>
                <w:rFonts w:ascii="Times New Roman" w:hAnsi="Times New Roman" w:cs="Times New Roman"/>
                <w:spacing w:val="-2"/>
                <w:sz w:val="20"/>
                <w:szCs w:val="20"/>
              </w:rPr>
              <w:t>91.20</w:t>
            </w:r>
          </w:p>
        </w:tc>
        <w:tc>
          <w:tcPr>
            <w:tcW w:w="645" w:type="dxa"/>
            <w:tcBorders>
              <w:top w:val="single" w:sz="4" w:space="0" w:color="000000"/>
              <w:bottom w:val="single" w:sz="4" w:space="0" w:color="000000"/>
            </w:tcBorders>
          </w:tcPr>
          <w:p w14:paraId="3F843AF4" w14:textId="77777777" w:rsidR="004A425C" w:rsidRPr="00D46EE8" w:rsidRDefault="004A425C" w:rsidP="0053390A">
            <w:pPr>
              <w:pStyle w:val="TableParagraph"/>
              <w:ind w:right="46"/>
              <w:jc w:val="center"/>
              <w:rPr>
                <w:rFonts w:ascii="Times New Roman" w:hAnsi="Times New Roman" w:cs="Times New Roman"/>
                <w:sz w:val="20"/>
                <w:szCs w:val="20"/>
              </w:rPr>
            </w:pPr>
            <w:r w:rsidRPr="00D46EE8">
              <w:rPr>
                <w:rFonts w:ascii="Times New Roman" w:hAnsi="Times New Roman" w:cs="Times New Roman"/>
                <w:spacing w:val="-4"/>
                <w:sz w:val="20"/>
                <w:szCs w:val="20"/>
              </w:rPr>
              <w:t>0.18</w:t>
            </w:r>
          </w:p>
        </w:tc>
        <w:tc>
          <w:tcPr>
            <w:tcW w:w="800" w:type="dxa"/>
            <w:tcBorders>
              <w:top w:val="single" w:sz="4" w:space="0" w:color="000000"/>
              <w:bottom w:val="single" w:sz="4" w:space="0" w:color="000000"/>
            </w:tcBorders>
          </w:tcPr>
          <w:p w14:paraId="4ED67C2E" w14:textId="77777777" w:rsidR="004A425C" w:rsidRPr="00D46EE8" w:rsidRDefault="004A425C" w:rsidP="0053390A">
            <w:pPr>
              <w:pStyle w:val="TableParagraph"/>
              <w:ind w:right="101"/>
              <w:jc w:val="center"/>
              <w:rPr>
                <w:rFonts w:ascii="Times New Roman" w:hAnsi="Times New Roman" w:cs="Times New Roman"/>
                <w:sz w:val="20"/>
                <w:szCs w:val="20"/>
              </w:rPr>
            </w:pPr>
            <w:r w:rsidRPr="00D46EE8">
              <w:rPr>
                <w:rFonts w:ascii="Times New Roman" w:hAnsi="Times New Roman" w:cs="Times New Roman"/>
                <w:spacing w:val="-4"/>
                <w:sz w:val="20"/>
                <w:szCs w:val="20"/>
              </w:rPr>
              <w:t>3.54</w:t>
            </w:r>
          </w:p>
        </w:tc>
        <w:tc>
          <w:tcPr>
            <w:tcW w:w="920" w:type="dxa"/>
            <w:tcBorders>
              <w:top w:val="single" w:sz="4" w:space="0" w:color="000000"/>
              <w:bottom w:val="single" w:sz="4" w:space="0" w:color="000000"/>
            </w:tcBorders>
          </w:tcPr>
          <w:p w14:paraId="1566CCE0" w14:textId="77777777" w:rsidR="004A425C" w:rsidRPr="00D46EE8" w:rsidRDefault="004A425C" w:rsidP="0053390A">
            <w:pPr>
              <w:pStyle w:val="TableParagraph"/>
              <w:ind w:left="179"/>
              <w:rPr>
                <w:rFonts w:ascii="Times New Roman" w:hAnsi="Times New Roman" w:cs="Times New Roman"/>
                <w:sz w:val="20"/>
                <w:szCs w:val="20"/>
              </w:rPr>
            </w:pPr>
            <w:r w:rsidRPr="00D46EE8">
              <w:rPr>
                <w:rFonts w:ascii="Times New Roman" w:hAnsi="Times New Roman" w:cs="Times New Roman"/>
                <w:spacing w:val="-4"/>
                <w:sz w:val="20"/>
                <w:szCs w:val="20"/>
              </w:rPr>
              <w:t>Sand</w:t>
            </w:r>
          </w:p>
        </w:tc>
        <w:tc>
          <w:tcPr>
            <w:tcW w:w="1353" w:type="dxa"/>
            <w:tcBorders>
              <w:top w:val="single" w:sz="4" w:space="0" w:color="000000"/>
              <w:bottom w:val="single" w:sz="4" w:space="0" w:color="000000"/>
            </w:tcBorders>
          </w:tcPr>
          <w:p w14:paraId="23CE70E3" w14:textId="77777777" w:rsidR="004A425C" w:rsidRPr="00D46EE8" w:rsidRDefault="004A425C" w:rsidP="0053390A">
            <w:pPr>
              <w:pStyle w:val="TableParagraph"/>
              <w:tabs>
                <w:tab w:val="left" w:pos="774"/>
              </w:tabs>
              <w:ind w:left="204"/>
              <w:rPr>
                <w:rFonts w:ascii="Times New Roman" w:hAnsi="Times New Roman" w:cs="Times New Roman"/>
                <w:sz w:val="20"/>
                <w:szCs w:val="20"/>
              </w:rPr>
            </w:pPr>
            <w:r w:rsidRPr="00D46EE8">
              <w:rPr>
                <w:rFonts w:ascii="Times New Roman" w:hAnsi="Times New Roman" w:cs="Times New Roman"/>
                <w:spacing w:val="-5"/>
                <w:sz w:val="20"/>
                <w:szCs w:val="20"/>
              </w:rPr>
              <w:t>4.0</w:t>
            </w:r>
            <w:r w:rsidRPr="00D46EE8">
              <w:rPr>
                <w:rFonts w:ascii="Times New Roman" w:hAnsi="Times New Roman" w:cs="Times New Roman"/>
                <w:sz w:val="20"/>
                <w:szCs w:val="20"/>
              </w:rPr>
              <w:tab/>
            </w:r>
            <w:r w:rsidRPr="00D46EE8">
              <w:rPr>
                <w:rFonts w:ascii="Times New Roman" w:hAnsi="Times New Roman" w:cs="Times New Roman"/>
                <w:spacing w:val="-5"/>
                <w:sz w:val="20"/>
                <w:szCs w:val="20"/>
              </w:rPr>
              <w:t>1.5</w:t>
            </w:r>
          </w:p>
        </w:tc>
        <w:tc>
          <w:tcPr>
            <w:tcW w:w="753" w:type="dxa"/>
            <w:tcBorders>
              <w:top w:val="single" w:sz="4" w:space="0" w:color="000000"/>
              <w:bottom w:val="single" w:sz="4" w:space="0" w:color="000000"/>
            </w:tcBorders>
          </w:tcPr>
          <w:p w14:paraId="41CD8131" w14:textId="77777777" w:rsidR="004A425C" w:rsidRPr="00D46EE8" w:rsidRDefault="004A425C" w:rsidP="0053390A">
            <w:pPr>
              <w:pStyle w:val="TableParagraph"/>
              <w:ind w:right="138"/>
              <w:jc w:val="center"/>
              <w:rPr>
                <w:rFonts w:ascii="Times New Roman" w:hAnsi="Times New Roman" w:cs="Times New Roman"/>
                <w:sz w:val="20"/>
                <w:szCs w:val="20"/>
              </w:rPr>
            </w:pPr>
            <w:r w:rsidRPr="00D46EE8">
              <w:rPr>
                <w:rFonts w:ascii="Times New Roman" w:hAnsi="Times New Roman" w:cs="Times New Roman"/>
                <w:spacing w:val="-4"/>
                <w:sz w:val="20"/>
                <w:szCs w:val="20"/>
              </w:rPr>
              <w:t>0.04</w:t>
            </w:r>
          </w:p>
        </w:tc>
        <w:tc>
          <w:tcPr>
            <w:tcW w:w="831" w:type="dxa"/>
            <w:tcBorders>
              <w:top w:val="single" w:sz="4" w:space="0" w:color="000000"/>
              <w:bottom w:val="single" w:sz="4" w:space="0" w:color="000000"/>
            </w:tcBorders>
          </w:tcPr>
          <w:p w14:paraId="03E20EA5" w14:textId="77777777" w:rsidR="004A425C" w:rsidRPr="00D46EE8" w:rsidRDefault="004A425C" w:rsidP="0053390A">
            <w:pPr>
              <w:pStyle w:val="TableParagraph"/>
              <w:ind w:left="173"/>
              <w:rPr>
                <w:rFonts w:ascii="Times New Roman" w:hAnsi="Times New Roman" w:cs="Times New Roman"/>
                <w:sz w:val="20"/>
                <w:szCs w:val="20"/>
              </w:rPr>
            </w:pPr>
            <w:r w:rsidRPr="00D46EE8">
              <w:rPr>
                <w:rFonts w:ascii="Times New Roman" w:hAnsi="Times New Roman" w:cs="Times New Roman"/>
                <w:spacing w:val="-4"/>
                <w:sz w:val="20"/>
                <w:szCs w:val="20"/>
              </w:rPr>
              <w:t>0.29</w:t>
            </w:r>
          </w:p>
        </w:tc>
        <w:tc>
          <w:tcPr>
            <w:tcW w:w="944" w:type="dxa"/>
            <w:tcBorders>
              <w:top w:val="single" w:sz="4" w:space="0" w:color="000000"/>
              <w:bottom w:val="single" w:sz="4" w:space="0" w:color="000000"/>
            </w:tcBorders>
          </w:tcPr>
          <w:p w14:paraId="12587B41" w14:textId="77777777" w:rsidR="004A425C" w:rsidRPr="00D46EE8" w:rsidRDefault="004A425C" w:rsidP="0053390A">
            <w:pPr>
              <w:pStyle w:val="TableParagraph"/>
              <w:ind w:left="208"/>
              <w:rPr>
                <w:rFonts w:ascii="Times New Roman" w:hAnsi="Times New Roman" w:cs="Times New Roman"/>
                <w:sz w:val="20"/>
                <w:szCs w:val="20"/>
              </w:rPr>
            </w:pPr>
            <w:r w:rsidRPr="00D46EE8">
              <w:rPr>
                <w:rFonts w:ascii="Times New Roman" w:hAnsi="Times New Roman" w:cs="Times New Roman"/>
                <w:spacing w:val="-5"/>
                <w:sz w:val="20"/>
                <w:szCs w:val="20"/>
              </w:rPr>
              <w:t>5.2</w:t>
            </w:r>
          </w:p>
        </w:tc>
        <w:tc>
          <w:tcPr>
            <w:tcW w:w="1019" w:type="dxa"/>
            <w:tcBorders>
              <w:top w:val="single" w:sz="4" w:space="0" w:color="000000"/>
              <w:bottom w:val="single" w:sz="4" w:space="0" w:color="000000"/>
            </w:tcBorders>
          </w:tcPr>
          <w:p w14:paraId="677D1FA3" w14:textId="77777777" w:rsidR="004A425C" w:rsidRPr="00D46EE8" w:rsidRDefault="004A425C" w:rsidP="0053390A">
            <w:pPr>
              <w:pStyle w:val="TableParagraph"/>
              <w:ind w:left="284"/>
              <w:rPr>
                <w:rFonts w:ascii="Times New Roman" w:hAnsi="Times New Roman" w:cs="Times New Roman"/>
                <w:sz w:val="20"/>
                <w:szCs w:val="20"/>
              </w:rPr>
            </w:pPr>
            <w:r w:rsidRPr="00D46EE8">
              <w:rPr>
                <w:rFonts w:ascii="Times New Roman" w:hAnsi="Times New Roman" w:cs="Times New Roman"/>
                <w:spacing w:val="-5"/>
                <w:sz w:val="20"/>
                <w:szCs w:val="20"/>
              </w:rPr>
              <w:t>1.7</w:t>
            </w:r>
          </w:p>
        </w:tc>
        <w:tc>
          <w:tcPr>
            <w:tcW w:w="1069" w:type="dxa"/>
            <w:tcBorders>
              <w:top w:val="single" w:sz="4" w:space="0" w:color="000000"/>
              <w:bottom w:val="single" w:sz="4" w:space="0" w:color="000000"/>
            </w:tcBorders>
          </w:tcPr>
          <w:p w14:paraId="4633A4CE" w14:textId="77777777" w:rsidR="004A425C" w:rsidRPr="00D46EE8" w:rsidRDefault="004A425C" w:rsidP="0053390A">
            <w:pPr>
              <w:pStyle w:val="TableParagraph"/>
              <w:ind w:left="280"/>
              <w:rPr>
                <w:rFonts w:ascii="Times New Roman" w:hAnsi="Times New Roman" w:cs="Times New Roman"/>
                <w:sz w:val="20"/>
                <w:szCs w:val="20"/>
              </w:rPr>
            </w:pPr>
            <w:r w:rsidRPr="00D46EE8">
              <w:rPr>
                <w:rFonts w:ascii="Times New Roman" w:hAnsi="Times New Roman" w:cs="Times New Roman"/>
                <w:spacing w:val="-4"/>
                <w:sz w:val="20"/>
                <w:szCs w:val="20"/>
              </w:rPr>
              <w:t>0.04</w:t>
            </w:r>
          </w:p>
        </w:tc>
        <w:tc>
          <w:tcPr>
            <w:tcW w:w="1019" w:type="dxa"/>
            <w:tcBorders>
              <w:top w:val="single" w:sz="4" w:space="0" w:color="000000"/>
              <w:bottom w:val="single" w:sz="4" w:space="0" w:color="000000"/>
            </w:tcBorders>
          </w:tcPr>
          <w:p w14:paraId="46463E97" w14:textId="77777777" w:rsidR="004A425C" w:rsidRPr="00D46EE8" w:rsidRDefault="004A425C" w:rsidP="0053390A">
            <w:pPr>
              <w:pStyle w:val="TableParagraph"/>
              <w:ind w:left="231"/>
              <w:rPr>
                <w:rFonts w:ascii="Times New Roman" w:hAnsi="Times New Roman" w:cs="Times New Roman"/>
                <w:sz w:val="20"/>
                <w:szCs w:val="20"/>
              </w:rPr>
            </w:pPr>
            <w:r w:rsidRPr="00D46EE8">
              <w:rPr>
                <w:rFonts w:ascii="Times New Roman" w:hAnsi="Times New Roman" w:cs="Times New Roman"/>
                <w:spacing w:val="-4"/>
                <w:sz w:val="20"/>
                <w:szCs w:val="20"/>
              </w:rPr>
              <w:t>0.04</w:t>
            </w:r>
          </w:p>
        </w:tc>
        <w:tc>
          <w:tcPr>
            <w:tcW w:w="991" w:type="dxa"/>
            <w:tcBorders>
              <w:top w:val="single" w:sz="4" w:space="0" w:color="000000"/>
              <w:bottom w:val="single" w:sz="4" w:space="0" w:color="000000"/>
            </w:tcBorders>
          </w:tcPr>
          <w:p w14:paraId="0FDBF2D6" w14:textId="77777777" w:rsidR="004A425C" w:rsidRPr="00D46EE8" w:rsidRDefault="004A425C" w:rsidP="0053390A">
            <w:pPr>
              <w:pStyle w:val="TableParagraph"/>
              <w:ind w:left="228"/>
              <w:rPr>
                <w:rFonts w:ascii="Times New Roman" w:hAnsi="Times New Roman" w:cs="Times New Roman"/>
                <w:sz w:val="20"/>
                <w:szCs w:val="20"/>
              </w:rPr>
            </w:pPr>
            <w:r w:rsidRPr="00D46EE8">
              <w:rPr>
                <w:rFonts w:ascii="Times New Roman" w:hAnsi="Times New Roman" w:cs="Times New Roman"/>
                <w:spacing w:val="-4"/>
                <w:sz w:val="20"/>
                <w:szCs w:val="20"/>
              </w:rPr>
              <w:t>0.50</w:t>
            </w:r>
          </w:p>
        </w:tc>
        <w:tc>
          <w:tcPr>
            <w:tcW w:w="1091" w:type="dxa"/>
            <w:tcBorders>
              <w:top w:val="single" w:sz="4" w:space="0" w:color="000000"/>
              <w:bottom w:val="single" w:sz="4" w:space="0" w:color="000000"/>
            </w:tcBorders>
          </w:tcPr>
          <w:p w14:paraId="03FFB644" w14:textId="77777777" w:rsidR="004A425C" w:rsidRPr="00D46EE8" w:rsidRDefault="004A425C" w:rsidP="0053390A">
            <w:pPr>
              <w:pStyle w:val="TableParagraph"/>
              <w:ind w:left="302"/>
              <w:rPr>
                <w:rFonts w:ascii="Times New Roman" w:hAnsi="Times New Roman" w:cs="Times New Roman"/>
                <w:sz w:val="20"/>
                <w:szCs w:val="20"/>
              </w:rPr>
            </w:pPr>
            <w:r w:rsidRPr="00D46EE8">
              <w:rPr>
                <w:rFonts w:ascii="Times New Roman" w:hAnsi="Times New Roman" w:cs="Times New Roman"/>
                <w:spacing w:val="-4"/>
                <w:sz w:val="20"/>
                <w:szCs w:val="20"/>
              </w:rPr>
              <w:t>8.50</w:t>
            </w:r>
          </w:p>
        </w:tc>
        <w:tc>
          <w:tcPr>
            <w:tcW w:w="894" w:type="dxa"/>
            <w:tcBorders>
              <w:top w:val="single" w:sz="4" w:space="0" w:color="000000"/>
              <w:bottom w:val="single" w:sz="4" w:space="0" w:color="000000"/>
            </w:tcBorders>
          </w:tcPr>
          <w:p w14:paraId="03FFFCDD" w14:textId="77777777" w:rsidR="004A425C" w:rsidRPr="00D46EE8" w:rsidRDefault="004A425C" w:rsidP="0053390A">
            <w:pPr>
              <w:pStyle w:val="TableParagraph"/>
              <w:ind w:left="109" w:right="100"/>
              <w:jc w:val="center"/>
              <w:rPr>
                <w:rFonts w:ascii="Times New Roman" w:hAnsi="Times New Roman" w:cs="Times New Roman"/>
                <w:sz w:val="20"/>
                <w:szCs w:val="20"/>
              </w:rPr>
            </w:pPr>
            <w:r w:rsidRPr="00D46EE8">
              <w:rPr>
                <w:rFonts w:ascii="Times New Roman" w:hAnsi="Times New Roman" w:cs="Times New Roman"/>
                <w:spacing w:val="-2"/>
                <w:sz w:val="20"/>
                <w:szCs w:val="20"/>
              </w:rPr>
              <w:t>71.70</w:t>
            </w:r>
          </w:p>
        </w:tc>
      </w:tr>
      <w:tr w:rsidR="004A425C" w:rsidRPr="00D46EE8" w14:paraId="3E115985" w14:textId="77777777" w:rsidTr="0053390A">
        <w:trPr>
          <w:trHeight w:val="415"/>
        </w:trPr>
        <w:tc>
          <w:tcPr>
            <w:tcW w:w="685" w:type="dxa"/>
            <w:tcBorders>
              <w:top w:val="single" w:sz="4" w:space="0" w:color="000000"/>
              <w:bottom w:val="single" w:sz="4" w:space="0" w:color="000000"/>
            </w:tcBorders>
          </w:tcPr>
          <w:p w14:paraId="6C3CDAC0" w14:textId="77777777" w:rsidR="004A425C" w:rsidRPr="00D46EE8" w:rsidRDefault="004A425C" w:rsidP="0053390A">
            <w:pPr>
              <w:pStyle w:val="TableParagraph"/>
              <w:spacing w:line="240" w:lineRule="auto"/>
              <w:ind w:left="10" w:right="112"/>
              <w:jc w:val="center"/>
              <w:rPr>
                <w:rFonts w:ascii="Times New Roman" w:hAnsi="Times New Roman" w:cs="Times New Roman"/>
                <w:sz w:val="20"/>
                <w:szCs w:val="20"/>
              </w:rPr>
            </w:pPr>
            <w:r w:rsidRPr="00D46EE8">
              <w:rPr>
                <w:rFonts w:ascii="Times New Roman" w:hAnsi="Times New Roman" w:cs="Times New Roman"/>
                <w:spacing w:val="-5"/>
                <w:sz w:val="20"/>
                <w:szCs w:val="20"/>
              </w:rPr>
              <w:t>Max</w:t>
            </w:r>
          </w:p>
        </w:tc>
        <w:tc>
          <w:tcPr>
            <w:tcW w:w="687" w:type="dxa"/>
            <w:tcBorders>
              <w:top w:val="single" w:sz="4" w:space="0" w:color="000000"/>
              <w:bottom w:val="single" w:sz="4" w:space="0" w:color="000000"/>
            </w:tcBorders>
          </w:tcPr>
          <w:p w14:paraId="75A0F819" w14:textId="77777777" w:rsidR="004A425C" w:rsidRPr="00D46EE8" w:rsidRDefault="004A425C" w:rsidP="0053390A">
            <w:pPr>
              <w:pStyle w:val="TableParagraph"/>
              <w:spacing w:line="240" w:lineRule="auto"/>
              <w:ind w:right="5"/>
              <w:jc w:val="center"/>
              <w:rPr>
                <w:rFonts w:ascii="Times New Roman" w:hAnsi="Times New Roman" w:cs="Times New Roman"/>
                <w:sz w:val="20"/>
                <w:szCs w:val="20"/>
              </w:rPr>
            </w:pPr>
            <w:r w:rsidRPr="00D46EE8">
              <w:rPr>
                <w:rFonts w:ascii="Times New Roman" w:hAnsi="Times New Roman" w:cs="Times New Roman"/>
                <w:spacing w:val="-2"/>
                <w:sz w:val="20"/>
                <w:szCs w:val="20"/>
              </w:rPr>
              <w:t>94.94</w:t>
            </w:r>
          </w:p>
        </w:tc>
        <w:tc>
          <w:tcPr>
            <w:tcW w:w="645" w:type="dxa"/>
            <w:tcBorders>
              <w:top w:val="single" w:sz="4" w:space="0" w:color="000000"/>
              <w:bottom w:val="single" w:sz="4" w:space="0" w:color="000000"/>
            </w:tcBorders>
          </w:tcPr>
          <w:p w14:paraId="3B5ADD21" w14:textId="77777777" w:rsidR="004A425C" w:rsidRPr="00D46EE8" w:rsidRDefault="004A425C" w:rsidP="0053390A">
            <w:pPr>
              <w:pStyle w:val="TableParagraph"/>
              <w:spacing w:line="240" w:lineRule="auto"/>
              <w:ind w:right="46"/>
              <w:jc w:val="center"/>
              <w:rPr>
                <w:rFonts w:ascii="Times New Roman" w:hAnsi="Times New Roman" w:cs="Times New Roman"/>
                <w:sz w:val="20"/>
                <w:szCs w:val="20"/>
              </w:rPr>
            </w:pPr>
            <w:r w:rsidRPr="00D46EE8">
              <w:rPr>
                <w:rFonts w:ascii="Times New Roman" w:hAnsi="Times New Roman" w:cs="Times New Roman"/>
                <w:spacing w:val="-4"/>
                <w:sz w:val="20"/>
                <w:szCs w:val="20"/>
              </w:rPr>
              <w:t>5.00</w:t>
            </w:r>
          </w:p>
        </w:tc>
        <w:tc>
          <w:tcPr>
            <w:tcW w:w="800" w:type="dxa"/>
            <w:tcBorders>
              <w:top w:val="single" w:sz="4" w:space="0" w:color="000000"/>
              <w:bottom w:val="single" w:sz="4" w:space="0" w:color="000000"/>
            </w:tcBorders>
          </w:tcPr>
          <w:p w14:paraId="27E2132E" w14:textId="77777777" w:rsidR="004A425C" w:rsidRPr="00D46EE8" w:rsidRDefault="004A425C" w:rsidP="0053390A">
            <w:pPr>
              <w:pStyle w:val="TableParagraph"/>
              <w:spacing w:line="240" w:lineRule="auto"/>
              <w:ind w:left="100" w:right="101"/>
              <w:jc w:val="center"/>
              <w:rPr>
                <w:rFonts w:ascii="Times New Roman" w:hAnsi="Times New Roman" w:cs="Times New Roman"/>
                <w:sz w:val="20"/>
                <w:szCs w:val="20"/>
              </w:rPr>
            </w:pPr>
            <w:r w:rsidRPr="00D46EE8">
              <w:rPr>
                <w:rFonts w:ascii="Times New Roman" w:hAnsi="Times New Roman" w:cs="Times New Roman"/>
                <w:spacing w:val="-2"/>
                <w:sz w:val="20"/>
                <w:szCs w:val="20"/>
              </w:rPr>
              <w:t>14.89</w:t>
            </w:r>
          </w:p>
        </w:tc>
        <w:tc>
          <w:tcPr>
            <w:tcW w:w="920" w:type="dxa"/>
            <w:tcBorders>
              <w:top w:val="single" w:sz="4" w:space="0" w:color="000000"/>
              <w:bottom w:val="single" w:sz="4" w:space="0" w:color="000000"/>
            </w:tcBorders>
          </w:tcPr>
          <w:p w14:paraId="27069D89" w14:textId="77777777" w:rsidR="004A425C" w:rsidRPr="00D46EE8" w:rsidRDefault="004A425C" w:rsidP="0053390A">
            <w:pPr>
              <w:pStyle w:val="TableParagraph"/>
              <w:spacing w:before="0" w:line="210" w:lineRule="exact"/>
              <w:ind w:left="179" w:right="190"/>
              <w:rPr>
                <w:rFonts w:ascii="Times New Roman" w:hAnsi="Times New Roman" w:cs="Times New Roman"/>
                <w:sz w:val="20"/>
                <w:szCs w:val="20"/>
              </w:rPr>
            </w:pPr>
            <w:r w:rsidRPr="00D46EE8">
              <w:rPr>
                <w:rFonts w:ascii="Times New Roman" w:hAnsi="Times New Roman" w:cs="Times New Roman"/>
                <w:spacing w:val="-2"/>
                <w:sz w:val="20"/>
                <w:szCs w:val="20"/>
              </w:rPr>
              <w:t xml:space="preserve">Loamy </w:t>
            </w:r>
            <w:r w:rsidRPr="00D46EE8">
              <w:rPr>
                <w:rFonts w:ascii="Times New Roman" w:hAnsi="Times New Roman" w:cs="Times New Roman"/>
                <w:spacing w:val="-4"/>
                <w:sz w:val="20"/>
                <w:szCs w:val="20"/>
              </w:rPr>
              <w:t>sand</w:t>
            </w:r>
          </w:p>
        </w:tc>
        <w:tc>
          <w:tcPr>
            <w:tcW w:w="1353" w:type="dxa"/>
            <w:tcBorders>
              <w:top w:val="single" w:sz="4" w:space="0" w:color="000000"/>
              <w:bottom w:val="single" w:sz="4" w:space="0" w:color="000000"/>
            </w:tcBorders>
          </w:tcPr>
          <w:p w14:paraId="43D651BC" w14:textId="77777777" w:rsidR="004A425C" w:rsidRPr="00D46EE8" w:rsidRDefault="004A425C" w:rsidP="0053390A">
            <w:pPr>
              <w:pStyle w:val="TableParagraph"/>
              <w:tabs>
                <w:tab w:val="left" w:pos="774"/>
              </w:tabs>
              <w:spacing w:line="240" w:lineRule="auto"/>
              <w:ind w:left="204"/>
              <w:rPr>
                <w:rFonts w:ascii="Times New Roman" w:hAnsi="Times New Roman" w:cs="Times New Roman"/>
                <w:sz w:val="20"/>
                <w:szCs w:val="20"/>
              </w:rPr>
            </w:pPr>
            <w:r w:rsidRPr="00D46EE8">
              <w:rPr>
                <w:rFonts w:ascii="Times New Roman" w:hAnsi="Times New Roman" w:cs="Times New Roman"/>
                <w:spacing w:val="-5"/>
                <w:sz w:val="20"/>
                <w:szCs w:val="20"/>
              </w:rPr>
              <w:t>5.3</w:t>
            </w:r>
            <w:r w:rsidRPr="00D46EE8">
              <w:rPr>
                <w:rFonts w:ascii="Times New Roman" w:hAnsi="Times New Roman" w:cs="Times New Roman"/>
                <w:sz w:val="20"/>
                <w:szCs w:val="20"/>
              </w:rPr>
              <w:tab/>
            </w:r>
            <w:r w:rsidRPr="00D46EE8">
              <w:rPr>
                <w:rFonts w:ascii="Times New Roman" w:hAnsi="Times New Roman" w:cs="Times New Roman"/>
                <w:spacing w:val="-5"/>
                <w:sz w:val="20"/>
                <w:szCs w:val="20"/>
              </w:rPr>
              <w:t>3.2</w:t>
            </w:r>
          </w:p>
        </w:tc>
        <w:tc>
          <w:tcPr>
            <w:tcW w:w="753" w:type="dxa"/>
            <w:tcBorders>
              <w:top w:val="single" w:sz="4" w:space="0" w:color="000000"/>
              <w:bottom w:val="single" w:sz="4" w:space="0" w:color="000000"/>
            </w:tcBorders>
          </w:tcPr>
          <w:p w14:paraId="100A5F48" w14:textId="77777777" w:rsidR="004A425C" w:rsidRPr="00D46EE8" w:rsidRDefault="004A425C" w:rsidP="0053390A">
            <w:pPr>
              <w:pStyle w:val="TableParagraph"/>
              <w:spacing w:line="240" w:lineRule="auto"/>
              <w:ind w:right="138"/>
              <w:jc w:val="center"/>
              <w:rPr>
                <w:rFonts w:ascii="Times New Roman" w:hAnsi="Times New Roman" w:cs="Times New Roman"/>
                <w:sz w:val="20"/>
                <w:szCs w:val="20"/>
              </w:rPr>
            </w:pPr>
            <w:r w:rsidRPr="00D46EE8">
              <w:rPr>
                <w:rFonts w:ascii="Times New Roman" w:hAnsi="Times New Roman" w:cs="Times New Roman"/>
                <w:spacing w:val="-4"/>
                <w:sz w:val="20"/>
                <w:szCs w:val="20"/>
              </w:rPr>
              <w:t>0.08</w:t>
            </w:r>
          </w:p>
        </w:tc>
        <w:tc>
          <w:tcPr>
            <w:tcW w:w="831" w:type="dxa"/>
            <w:tcBorders>
              <w:top w:val="single" w:sz="4" w:space="0" w:color="000000"/>
              <w:bottom w:val="single" w:sz="4" w:space="0" w:color="000000"/>
            </w:tcBorders>
          </w:tcPr>
          <w:p w14:paraId="78F619A8" w14:textId="77777777" w:rsidR="004A425C" w:rsidRPr="00D46EE8" w:rsidRDefault="004A425C" w:rsidP="0053390A">
            <w:pPr>
              <w:pStyle w:val="TableParagraph"/>
              <w:spacing w:line="240" w:lineRule="auto"/>
              <w:ind w:left="173"/>
              <w:rPr>
                <w:rFonts w:ascii="Times New Roman" w:hAnsi="Times New Roman" w:cs="Times New Roman"/>
                <w:sz w:val="20"/>
                <w:szCs w:val="20"/>
              </w:rPr>
            </w:pPr>
            <w:r w:rsidRPr="00D46EE8">
              <w:rPr>
                <w:rFonts w:ascii="Times New Roman" w:hAnsi="Times New Roman" w:cs="Times New Roman"/>
                <w:spacing w:val="-5"/>
                <w:sz w:val="20"/>
                <w:szCs w:val="20"/>
              </w:rPr>
              <w:t>8.0</w:t>
            </w:r>
          </w:p>
        </w:tc>
        <w:tc>
          <w:tcPr>
            <w:tcW w:w="944" w:type="dxa"/>
            <w:tcBorders>
              <w:top w:val="single" w:sz="4" w:space="0" w:color="000000"/>
              <w:bottom w:val="single" w:sz="4" w:space="0" w:color="000000"/>
            </w:tcBorders>
          </w:tcPr>
          <w:p w14:paraId="14432D55" w14:textId="77777777" w:rsidR="004A425C" w:rsidRPr="00D46EE8" w:rsidRDefault="004A425C" w:rsidP="0053390A">
            <w:pPr>
              <w:pStyle w:val="TableParagraph"/>
              <w:spacing w:line="240" w:lineRule="auto"/>
              <w:ind w:left="208"/>
              <w:rPr>
                <w:rFonts w:ascii="Times New Roman" w:hAnsi="Times New Roman" w:cs="Times New Roman"/>
                <w:sz w:val="20"/>
                <w:szCs w:val="20"/>
              </w:rPr>
            </w:pPr>
            <w:r w:rsidRPr="00D46EE8">
              <w:rPr>
                <w:rFonts w:ascii="Times New Roman" w:hAnsi="Times New Roman" w:cs="Times New Roman"/>
                <w:spacing w:val="-4"/>
                <w:sz w:val="20"/>
                <w:szCs w:val="20"/>
              </w:rPr>
              <w:t>10.0</w:t>
            </w:r>
          </w:p>
        </w:tc>
        <w:tc>
          <w:tcPr>
            <w:tcW w:w="1019" w:type="dxa"/>
            <w:tcBorders>
              <w:top w:val="single" w:sz="4" w:space="0" w:color="000000"/>
              <w:bottom w:val="single" w:sz="4" w:space="0" w:color="000000"/>
            </w:tcBorders>
          </w:tcPr>
          <w:p w14:paraId="702ECD8C" w14:textId="77777777" w:rsidR="004A425C" w:rsidRPr="00D46EE8" w:rsidRDefault="004A425C" w:rsidP="0053390A">
            <w:pPr>
              <w:pStyle w:val="TableParagraph"/>
              <w:spacing w:line="240" w:lineRule="auto"/>
              <w:ind w:left="284"/>
              <w:rPr>
                <w:rFonts w:ascii="Times New Roman" w:hAnsi="Times New Roman" w:cs="Times New Roman"/>
                <w:sz w:val="20"/>
                <w:szCs w:val="20"/>
              </w:rPr>
            </w:pPr>
            <w:r w:rsidRPr="00D46EE8">
              <w:rPr>
                <w:rFonts w:ascii="Times New Roman" w:hAnsi="Times New Roman" w:cs="Times New Roman"/>
                <w:spacing w:val="-4"/>
                <w:sz w:val="20"/>
                <w:szCs w:val="20"/>
              </w:rPr>
              <w:t>3.40</w:t>
            </w:r>
          </w:p>
        </w:tc>
        <w:tc>
          <w:tcPr>
            <w:tcW w:w="1069" w:type="dxa"/>
            <w:tcBorders>
              <w:top w:val="single" w:sz="4" w:space="0" w:color="000000"/>
              <w:bottom w:val="single" w:sz="4" w:space="0" w:color="000000"/>
            </w:tcBorders>
          </w:tcPr>
          <w:p w14:paraId="4E90727D" w14:textId="77777777" w:rsidR="004A425C" w:rsidRPr="00D46EE8" w:rsidRDefault="004A425C" w:rsidP="0053390A">
            <w:pPr>
              <w:pStyle w:val="TableParagraph"/>
              <w:spacing w:line="240" w:lineRule="auto"/>
              <w:ind w:left="280"/>
              <w:rPr>
                <w:rFonts w:ascii="Times New Roman" w:hAnsi="Times New Roman" w:cs="Times New Roman"/>
                <w:sz w:val="20"/>
                <w:szCs w:val="20"/>
              </w:rPr>
            </w:pPr>
            <w:r w:rsidRPr="00D46EE8">
              <w:rPr>
                <w:rFonts w:ascii="Times New Roman" w:hAnsi="Times New Roman" w:cs="Times New Roman"/>
                <w:spacing w:val="-4"/>
                <w:sz w:val="20"/>
                <w:szCs w:val="20"/>
              </w:rPr>
              <w:t>0.24</w:t>
            </w:r>
          </w:p>
        </w:tc>
        <w:tc>
          <w:tcPr>
            <w:tcW w:w="1019" w:type="dxa"/>
            <w:tcBorders>
              <w:top w:val="single" w:sz="4" w:space="0" w:color="000000"/>
              <w:bottom w:val="single" w:sz="4" w:space="0" w:color="000000"/>
            </w:tcBorders>
          </w:tcPr>
          <w:p w14:paraId="1684FE5A" w14:textId="77777777" w:rsidR="004A425C" w:rsidRPr="00D46EE8" w:rsidRDefault="004A425C" w:rsidP="0053390A">
            <w:pPr>
              <w:pStyle w:val="TableParagraph"/>
              <w:spacing w:line="240" w:lineRule="auto"/>
              <w:ind w:left="231"/>
              <w:rPr>
                <w:rFonts w:ascii="Times New Roman" w:hAnsi="Times New Roman" w:cs="Times New Roman"/>
                <w:sz w:val="20"/>
                <w:szCs w:val="20"/>
              </w:rPr>
            </w:pPr>
            <w:r w:rsidRPr="00D46EE8">
              <w:rPr>
                <w:rFonts w:ascii="Times New Roman" w:hAnsi="Times New Roman" w:cs="Times New Roman"/>
                <w:spacing w:val="-4"/>
                <w:sz w:val="20"/>
                <w:szCs w:val="20"/>
              </w:rPr>
              <w:t>0.09</w:t>
            </w:r>
          </w:p>
        </w:tc>
        <w:tc>
          <w:tcPr>
            <w:tcW w:w="991" w:type="dxa"/>
            <w:tcBorders>
              <w:top w:val="single" w:sz="4" w:space="0" w:color="000000"/>
              <w:bottom w:val="single" w:sz="4" w:space="0" w:color="000000"/>
            </w:tcBorders>
          </w:tcPr>
          <w:p w14:paraId="071E8D7A" w14:textId="77777777" w:rsidR="004A425C" w:rsidRPr="00D46EE8" w:rsidRDefault="004A425C" w:rsidP="0053390A">
            <w:pPr>
              <w:pStyle w:val="TableParagraph"/>
              <w:spacing w:line="240" w:lineRule="auto"/>
              <w:ind w:left="228"/>
              <w:rPr>
                <w:rFonts w:ascii="Times New Roman" w:hAnsi="Times New Roman" w:cs="Times New Roman"/>
                <w:sz w:val="20"/>
                <w:szCs w:val="20"/>
              </w:rPr>
            </w:pPr>
            <w:r w:rsidRPr="00D46EE8">
              <w:rPr>
                <w:rFonts w:ascii="Times New Roman" w:hAnsi="Times New Roman" w:cs="Times New Roman"/>
                <w:spacing w:val="-4"/>
                <w:sz w:val="20"/>
                <w:szCs w:val="20"/>
              </w:rPr>
              <w:t>3.20</w:t>
            </w:r>
          </w:p>
        </w:tc>
        <w:tc>
          <w:tcPr>
            <w:tcW w:w="1091" w:type="dxa"/>
            <w:tcBorders>
              <w:top w:val="single" w:sz="4" w:space="0" w:color="000000"/>
              <w:bottom w:val="single" w:sz="4" w:space="0" w:color="000000"/>
            </w:tcBorders>
          </w:tcPr>
          <w:p w14:paraId="3A263F70" w14:textId="77777777" w:rsidR="004A425C" w:rsidRPr="00D46EE8" w:rsidRDefault="004A425C" w:rsidP="0053390A">
            <w:pPr>
              <w:pStyle w:val="TableParagraph"/>
              <w:spacing w:line="240" w:lineRule="auto"/>
              <w:ind w:left="302"/>
              <w:rPr>
                <w:rFonts w:ascii="Times New Roman" w:hAnsi="Times New Roman" w:cs="Times New Roman"/>
                <w:sz w:val="20"/>
                <w:szCs w:val="20"/>
              </w:rPr>
            </w:pPr>
            <w:r w:rsidRPr="00D46EE8">
              <w:rPr>
                <w:rFonts w:ascii="Times New Roman" w:hAnsi="Times New Roman" w:cs="Times New Roman"/>
                <w:spacing w:val="-4"/>
                <w:sz w:val="20"/>
                <w:szCs w:val="20"/>
              </w:rPr>
              <w:t>15.0</w:t>
            </w:r>
          </w:p>
        </w:tc>
        <w:tc>
          <w:tcPr>
            <w:tcW w:w="894" w:type="dxa"/>
            <w:tcBorders>
              <w:top w:val="single" w:sz="4" w:space="0" w:color="000000"/>
              <w:bottom w:val="single" w:sz="4" w:space="0" w:color="000000"/>
            </w:tcBorders>
          </w:tcPr>
          <w:p w14:paraId="685C756A" w14:textId="77777777" w:rsidR="004A425C" w:rsidRPr="00D46EE8" w:rsidRDefault="004A425C" w:rsidP="0053390A">
            <w:pPr>
              <w:pStyle w:val="TableParagraph"/>
              <w:spacing w:line="240" w:lineRule="auto"/>
              <w:ind w:left="109" w:right="100"/>
              <w:jc w:val="center"/>
              <w:rPr>
                <w:rFonts w:ascii="Times New Roman" w:hAnsi="Times New Roman" w:cs="Times New Roman"/>
                <w:sz w:val="20"/>
                <w:szCs w:val="20"/>
              </w:rPr>
            </w:pPr>
            <w:r w:rsidRPr="00D46EE8">
              <w:rPr>
                <w:rFonts w:ascii="Times New Roman" w:hAnsi="Times New Roman" w:cs="Times New Roman"/>
                <w:spacing w:val="-2"/>
                <w:sz w:val="20"/>
                <w:szCs w:val="20"/>
              </w:rPr>
              <w:t>95.40</w:t>
            </w:r>
          </w:p>
        </w:tc>
      </w:tr>
      <w:tr w:rsidR="004A425C" w:rsidRPr="00D46EE8" w14:paraId="7C76C2BE" w14:textId="77777777" w:rsidTr="0053390A">
        <w:trPr>
          <w:trHeight w:val="200"/>
        </w:trPr>
        <w:tc>
          <w:tcPr>
            <w:tcW w:w="685" w:type="dxa"/>
            <w:tcBorders>
              <w:top w:val="single" w:sz="4" w:space="0" w:color="000000"/>
              <w:bottom w:val="single" w:sz="4" w:space="0" w:color="000000"/>
            </w:tcBorders>
          </w:tcPr>
          <w:p w14:paraId="3AA42061" w14:textId="77777777" w:rsidR="004A425C" w:rsidRPr="00D46EE8" w:rsidRDefault="004A425C" w:rsidP="0053390A">
            <w:pPr>
              <w:pStyle w:val="TableParagraph"/>
              <w:spacing w:before="0" w:line="181" w:lineRule="exact"/>
              <w:ind w:left="8" w:right="3"/>
              <w:jc w:val="center"/>
              <w:rPr>
                <w:rFonts w:ascii="Times New Roman" w:hAnsi="Times New Roman" w:cs="Times New Roman"/>
                <w:sz w:val="20"/>
                <w:szCs w:val="20"/>
              </w:rPr>
            </w:pPr>
            <w:r w:rsidRPr="00D46EE8">
              <w:rPr>
                <w:rFonts w:ascii="Times New Roman" w:hAnsi="Times New Roman" w:cs="Times New Roman"/>
                <w:spacing w:val="-4"/>
                <w:sz w:val="20"/>
                <w:szCs w:val="20"/>
              </w:rPr>
              <w:t>Mean</w:t>
            </w:r>
          </w:p>
        </w:tc>
        <w:tc>
          <w:tcPr>
            <w:tcW w:w="687" w:type="dxa"/>
            <w:tcBorders>
              <w:top w:val="single" w:sz="4" w:space="0" w:color="000000"/>
              <w:bottom w:val="single" w:sz="4" w:space="0" w:color="000000"/>
            </w:tcBorders>
          </w:tcPr>
          <w:p w14:paraId="457AF3A4" w14:textId="77777777" w:rsidR="004A425C" w:rsidRPr="00D46EE8" w:rsidRDefault="004A425C" w:rsidP="0053390A">
            <w:pPr>
              <w:pStyle w:val="TableParagraph"/>
              <w:spacing w:before="0" w:line="181" w:lineRule="exact"/>
              <w:ind w:right="5"/>
              <w:jc w:val="center"/>
              <w:rPr>
                <w:rFonts w:ascii="Times New Roman" w:hAnsi="Times New Roman" w:cs="Times New Roman"/>
                <w:sz w:val="20"/>
                <w:szCs w:val="20"/>
              </w:rPr>
            </w:pPr>
            <w:r w:rsidRPr="00D46EE8">
              <w:rPr>
                <w:rFonts w:ascii="Times New Roman" w:hAnsi="Times New Roman" w:cs="Times New Roman"/>
                <w:spacing w:val="-2"/>
                <w:sz w:val="20"/>
                <w:szCs w:val="20"/>
              </w:rPr>
              <w:t>88.81</w:t>
            </w:r>
          </w:p>
        </w:tc>
        <w:tc>
          <w:tcPr>
            <w:tcW w:w="645" w:type="dxa"/>
            <w:tcBorders>
              <w:top w:val="single" w:sz="4" w:space="0" w:color="000000"/>
              <w:bottom w:val="single" w:sz="4" w:space="0" w:color="000000"/>
            </w:tcBorders>
          </w:tcPr>
          <w:p w14:paraId="18E1C295" w14:textId="77777777" w:rsidR="004A425C" w:rsidRPr="00D46EE8" w:rsidRDefault="004A425C" w:rsidP="0053390A">
            <w:pPr>
              <w:pStyle w:val="TableParagraph"/>
              <w:spacing w:before="0" w:line="181" w:lineRule="exact"/>
              <w:ind w:right="46"/>
              <w:jc w:val="center"/>
              <w:rPr>
                <w:rFonts w:ascii="Times New Roman" w:hAnsi="Times New Roman" w:cs="Times New Roman"/>
                <w:sz w:val="20"/>
                <w:szCs w:val="20"/>
              </w:rPr>
            </w:pPr>
            <w:r w:rsidRPr="00D46EE8">
              <w:rPr>
                <w:rFonts w:ascii="Times New Roman" w:hAnsi="Times New Roman" w:cs="Times New Roman"/>
                <w:spacing w:val="-4"/>
                <w:sz w:val="20"/>
                <w:szCs w:val="20"/>
              </w:rPr>
              <w:t>2.47</w:t>
            </w:r>
          </w:p>
        </w:tc>
        <w:tc>
          <w:tcPr>
            <w:tcW w:w="800" w:type="dxa"/>
            <w:tcBorders>
              <w:top w:val="single" w:sz="4" w:space="0" w:color="000000"/>
              <w:bottom w:val="single" w:sz="4" w:space="0" w:color="000000"/>
            </w:tcBorders>
          </w:tcPr>
          <w:p w14:paraId="27F2861A" w14:textId="77777777" w:rsidR="004A425C" w:rsidRPr="00D46EE8" w:rsidRDefault="004A425C" w:rsidP="0053390A">
            <w:pPr>
              <w:pStyle w:val="TableParagraph"/>
              <w:spacing w:before="0" w:line="181" w:lineRule="exact"/>
              <w:ind w:right="101"/>
              <w:jc w:val="center"/>
              <w:rPr>
                <w:rFonts w:ascii="Times New Roman" w:hAnsi="Times New Roman" w:cs="Times New Roman"/>
                <w:sz w:val="20"/>
                <w:szCs w:val="20"/>
              </w:rPr>
            </w:pPr>
            <w:r w:rsidRPr="00D46EE8">
              <w:rPr>
                <w:rFonts w:ascii="Times New Roman" w:hAnsi="Times New Roman" w:cs="Times New Roman"/>
                <w:spacing w:val="-4"/>
                <w:sz w:val="20"/>
                <w:szCs w:val="20"/>
              </w:rPr>
              <w:t>8.71</w:t>
            </w:r>
          </w:p>
        </w:tc>
        <w:tc>
          <w:tcPr>
            <w:tcW w:w="920" w:type="dxa"/>
            <w:tcBorders>
              <w:top w:val="single" w:sz="4" w:space="0" w:color="000000"/>
              <w:bottom w:val="single" w:sz="4" w:space="0" w:color="000000"/>
            </w:tcBorders>
          </w:tcPr>
          <w:p w14:paraId="1E0F6139" w14:textId="0F980420" w:rsidR="004A425C" w:rsidRPr="00D46EE8" w:rsidRDefault="004A425C" w:rsidP="0053390A">
            <w:pPr>
              <w:pStyle w:val="TableParagraph"/>
              <w:spacing w:before="0" w:line="240" w:lineRule="auto"/>
              <w:rPr>
                <w:rFonts w:ascii="Times New Roman" w:hAnsi="Times New Roman" w:cs="Times New Roman"/>
                <w:sz w:val="20"/>
                <w:szCs w:val="20"/>
              </w:rPr>
            </w:pPr>
          </w:p>
        </w:tc>
        <w:tc>
          <w:tcPr>
            <w:tcW w:w="1353" w:type="dxa"/>
            <w:tcBorders>
              <w:top w:val="single" w:sz="4" w:space="0" w:color="000000"/>
              <w:bottom w:val="single" w:sz="4" w:space="0" w:color="000000"/>
            </w:tcBorders>
          </w:tcPr>
          <w:p w14:paraId="4F119003" w14:textId="77777777" w:rsidR="004A425C" w:rsidRPr="00D46EE8" w:rsidRDefault="004A425C" w:rsidP="0053390A">
            <w:pPr>
              <w:pStyle w:val="TableParagraph"/>
              <w:tabs>
                <w:tab w:val="left" w:pos="774"/>
              </w:tabs>
              <w:spacing w:before="0" w:line="181" w:lineRule="exact"/>
              <w:ind w:left="204"/>
              <w:rPr>
                <w:rFonts w:ascii="Times New Roman" w:hAnsi="Times New Roman" w:cs="Times New Roman"/>
                <w:sz w:val="20"/>
                <w:szCs w:val="20"/>
              </w:rPr>
            </w:pPr>
            <w:r w:rsidRPr="00D46EE8">
              <w:rPr>
                <w:rFonts w:ascii="Times New Roman" w:hAnsi="Times New Roman" w:cs="Times New Roman"/>
                <w:spacing w:val="-4"/>
                <w:sz w:val="20"/>
                <w:szCs w:val="20"/>
              </w:rPr>
              <w:t>4.5a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2.26a</w:t>
            </w:r>
          </w:p>
        </w:tc>
        <w:tc>
          <w:tcPr>
            <w:tcW w:w="753" w:type="dxa"/>
            <w:tcBorders>
              <w:top w:val="single" w:sz="4" w:space="0" w:color="000000"/>
              <w:bottom w:val="single" w:sz="4" w:space="0" w:color="000000"/>
            </w:tcBorders>
          </w:tcPr>
          <w:p w14:paraId="6FCEA7CA" w14:textId="77777777" w:rsidR="004A425C" w:rsidRPr="00D46EE8" w:rsidRDefault="004A425C" w:rsidP="0053390A">
            <w:pPr>
              <w:pStyle w:val="TableParagraph"/>
              <w:spacing w:before="0" w:line="181" w:lineRule="exact"/>
              <w:ind w:left="100" w:right="138"/>
              <w:jc w:val="center"/>
              <w:rPr>
                <w:rFonts w:ascii="Times New Roman" w:hAnsi="Times New Roman" w:cs="Times New Roman"/>
                <w:sz w:val="20"/>
                <w:szCs w:val="20"/>
              </w:rPr>
            </w:pPr>
            <w:r w:rsidRPr="00D46EE8">
              <w:rPr>
                <w:rFonts w:ascii="Times New Roman" w:hAnsi="Times New Roman" w:cs="Times New Roman"/>
                <w:spacing w:val="-2"/>
                <w:sz w:val="20"/>
                <w:szCs w:val="20"/>
              </w:rPr>
              <w:t>0.57a</w:t>
            </w:r>
          </w:p>
        </w:tc>
        <w:tc>
          <w:tcPr>
            <w:tcW w:w="831" w:type="dxa"/>
            <w:tcBorders>
              <w:top w:val="single" w:sz="4" w:space="0" w:color="000000"/>
              <w:bottom w:val="single" w:sz="4" w:space="0" w:color="000000"/>
            </w:tcBorders>
          </w:tcPr>
          <w:p w14:paraId="6607F561" w14:textId="77777777" w:rsidR="004A425C" w:rsidRPr="00D46EE8" w:rsidRDefault="004A425C" w:rsidP="0053390A">
            <w:pPr>
              <w:pStyle w:val="TableParagraph"/>
              <w:spacing w:before="0" w:line="181" w:lineRule="exact"/>
              <w:ind w:left="173"/>
              <w:rPr>
                <w:rFonts w:ascii="Times New Roman" w:hAnsi="Times New Roman" w:cs="Times New Roman"/>
                <w:sz w:val="20"/>
                <w:szCs w:val="20"/>
              </w:rPr>
            </w:pPr>
            <w:r w:rsidRPr="00D46EE8">
              <w:rPr>
                <w:rFonts w:ascii="Times New Roman" w:hAnsi="Times New Roman" w:cs="Times New Roman"/>
                <w:spacing w:val="-2"/>
                <w:sz w:val="20"/>
                <w:szCs w:val="20"/>
              </w:rPr>
              <w:t>1.54a</w:t>
            </w:r>
          </w:p>
        </w:tc>
        <w:tc>
          <w:tcPr>
            <w:tcW w:w="944" w:type="dxa"/>
            <w:tcBorders>
              <w:top w:val="single" w:sz="4" w:space="0" w:color="000000"/>
              <w:bottom w:val="single" w:sz="4" w:space="0" w:color="000000"/>
            </w:tcBorders>
          </w:tcPr>
          <w:p w14:paraId="5A5D73F6" w14:textId="77777777" w:rsidR="004A425C" w:rsidRPr="00D46EE8" w:rsidRDefault="004A425C" w:rsidP="0053390A">
            <w:pPr>
              <w:pStyle w:val="TableParagraph"/>
              <w:spacing w:before="0" w:line="181" w:lineRule="exact"/>
              <w:ind w:left="208"/>
              <w:rPr>
                <w:rFonts w:ascii="Times New Roman" w:hAnsi="Times New Roman" w:cs="Times New Roman"/>
                <w:sz w:val="20"/>
                <w:szCs w:val="20"/>
              </w:rPr>
            </w:pPr>
            <w:r w:rsidRPr="00D46EE8">
              <w:rPr>
                <w:rFonts w:ascii="Times New Roman" w:hAnsi="Times New Roman" w:cs="Times New Roman"/>
                <w:spacing w:val="-2"/>
                <w:sz w:val="20"/>
                <w:szCs w:val="20"/>
              </w:rPr>
              <w:t>7.24a</w:t>
            </w:r>
          </w:p>
        </w:tc>
        <w:tc>
          <w:tcPr>
            <w:tcW w:w="1019" w:type="dxa"/>
            <w:tcBorders>
              <w:top w:val="single" w:sz="4" w:space="0" w:color="000000"/>
              <w:bottom w:val="single" w:sz="4" w:space="0" w:color="000000"/>
            </w:tcBorders>
          </w:tcPr>
          <w:p w14:paraId="4E368985" w14:textId="77777777" w:rsidR="004A425C" w:rsidRPr="00D46EE8" w:rsidRDefault="004A425C" w:rsidP="0053390A">
            <w:pPr>
              <w:pStyle w:val="TableParagraph"/>
              <w:spacing w:before="0" w:line="181" w:lineRule="exact"/>
              <w:ind w:left="284"/>
              <w:rPr>
                <w:rFonts w:ascii="Times New Roman" w:hAnsi="Times New Roman" w:cs="Times New Roman"/>
                <w:sz w:val="20"/>
                <w:szCs w:val="20"/>
              </w:rPr>
            </w:pPr>
            <w:r w:rsidRPr="00D46EE8">
              <w:rPr>
                <w:rFonts w:ascii="Times New Roman" w:hAnsi="Times New Roman" w:cs="Times New Roman"/>
                <w:spacing w:val="-2"/>
                <w:sz w:val="20"/>
                <w:szCs w:val="20"/>
              </w:rPr>
              <w:t>2.41a</w:t>
            </w:r>
          </w:p>
        </w:tc>
        <w:tc>
          <w:tcPr>
            <w:tcW w:w="1069" w:type="dxa"/>
            <w:tcBorders>
              <w:top w:val="single" w:sz="4" w:space="0" w:color="000000"/>
              <w:bottom w:val="single" w:sz="4" w:space="0" w:color="000000"/>
            </w:tcBorders>
          </w:tcPr>
          <w:p w14:paraId="1D469566" w14:textId="77777777" w:rsidR="004A425C" w:rsidRPr="00D46EE8" w:rsidRDefault="004A425C" w:rsidP="0053390A">
            <w:pPr>
              <w:pStyle w:val="TableParagraph"/>
              <w:spacing w:before="0" w:line="181" w:lineRule="exact"/>
              <w:ind w:left="280"/>
              <w:rPr>
                <w:rFonts w:ascii="Times New Roman" w:hAnsi="Times New Roman" w:cs="Times New Roman"/>
                <w:sz w:val="20"/>
                <w:szCs w:val="20"/>
              </w:rPr>
            </w:pPr>
            <w:r w:rsidRPr="00D46EE8">
              <w:rPr>
                <w:rFonts w:ascii="Times New Roman" w:hAnsi="Times New Roman" w:cs="Times New Roman"/>
                <w:spacing w:val="-2"/>
                <w:sz w:val="20"/>
                <w:szCs w:val="20"/>
              </w:rPr>
              <w:t>0.066a</w:t>
            </w:r>
          </w:p>
        </w:tc>
        <w:tc>
          <w:tcPr>
            <w:tcW w:w="1019" w:type="dxa"/>
            <w:tcBorders>
              <w:top w:val="single" w:sz="4" w:space="0" w:color="000000"/>
              <w:bottom w:val="single" w:sz="4" w:space="0" w:color="000000"/>
            </w:tcBorders>
          </w:tcPr>
          <w:p w14:paraId="37DE3AFA" w14:textId="77777777" w:rsidR="004A425C" w:rsidRPr="00D46EE8" w:rsidRDefault="004A425C" w:rsidP="0053390A">
            <w:pPr>
              <w:pStyle w:val="TableParagraph"/>
              <w:spacing w:before="0" w:line="181" w:lineRule="exact"/>
              <w:ind w:left="231"/>
              <w:rPr>
                <w:rFonts w:ascii="Times New Roman" w:hAnsi="Times New Roman" w:cs="Times New Roman"/>
                <w:sz w:val="20"/>
                <w:szCs w:val="20"/>
              </w:rPr>
            </w:pPr>
            <w:r w:rsidRPr="00D46EE8">
              <w:rPr>
                <w:rFonts w:ascii="Times New Roman" w:hAnsi="Times New Roman" w:cs="Times New Roman"/>
                <w:spacing w:val="-2"/>
                <w:sz w:val="20"/>
                <w:szCs w:val="20"/>
              </w:rPr>
              <w:t>0.053a</w:t>
            </w:r>
          </w:p>
        </w:tc>
        <w:tc>
          <w:tcPr>
            <w:tcW w:w="991" w:type="dxa"/>
            <w:tcBorders>
              <w:top w:val="single" w:sz="4" w:space="0" w:color="000000"/>
              <w:bottom w:val="single" w:sz="4" w:space="0" w:color="000000"/>
            </w:tcBorders>
          </w:tcPr>
          <w:p w14:paraId="63896940" w14:textId="77777777" w:rsidR="004A425C" w:rsidRPr="00D46EE8" w:rsidRDefault="004A425C" w:rsidP="0053390A">
            <w:pPr>
              <w:pStyle w:val="TableParagraph"/>
              <w:spacing w:before="0" w:line="181" w:lineRule="exact"/>
              <w:ind w:left="228"/>
              <w:rPr>
                <w:rFonts w:ascii="Times New Roman" w:hAnsi="Times New Roman" w:cs="Times New Roman"/>
                <w:sz w:val="20"/>
                <w:szCs w:val="20"/>
              </w:rPr>
            </w:pPr>
            <w:r w:rsidRPr="00D46EE8">
              <w:rPr>
                <w:rFonts w:ascii="Times New Roman" w:hAnsi="Times New Roman" w:cs="Times New Roman"/>
                <w:spacing w:val="-2"/>
                <w:sz w:val="20"/>
                <w:szCs w:val="20"/>
              </w:rPr>
              <w:t>1.59a</w:t>
            </w:r>
          </w:p>
        </w:tc>
        <w:tc>
          <w:tcPr>
            <w:tcW w:w="1091" w:type="dxa"/>
            <w:tcBorders>
              <w:top w:val="single" w:sz="4" w:space="0" w:color="000000"/>
              <w:bottom w:val="single" w:sz="4" w:space="0" w:color="000000"/>
            </w:tcBorders>
          </w:tcPr>
          <w:p w14:paraId="2997B3B0" w14:textId="77777777" w:rsidR="004A425C" w:rsidRPr="00D46EE8" w:rsidRDefault="004A425C" w:rsidP="0053390A">
            <w:pPr>
              <w:pStyle w:val="TableParagraph"/>
              <w:spacing w:before="0" w:line="181" w:lineRule="exact"/>
              <w:ind w:left="302"/>
              <w:rPr>
                <w:rFonts w:ascii="Times New Roman" w:hAnsi="Times New Roman" w:cs="Times New Roman"/>
                <w:sz w:val="20"/>
                <w:szCs w:val="20"/>
              </w:rPr>
            </w:pPr>
            <w:r w:rsidRPr="00D46EE8">
              <w:rPr>
                <w:rFonts w:ascii="Times New Roman" w:hAnsi="Times New Roman" w:cs="Times New Roman"/>
                <w:spacing w:val="-2"/>
                <w:sz w:val="20"/>
                <w:szCs w:val="20"/>
              </w:rPr>
              <w:t>11.38a</w:t>
            </w:r>
          </w:p>
        </w:tc>
        <w:tc>
          <w:tcPr>
            <w:tcW w:w="894" w:type="dxa"/>
            <w:tcBorders>
              <w:top w:val="single" w:sz="4" w:space="0" w:color="000000"/>
              <w:bottom w:val="single" w:sz="4" w:space="0" w:color="000000"/>
            </w:tcBorders>
          </w:tcPr>
          <w:p w14:paraId="3BD52EF2" w14:textId="77777777" w:rsidR="004A425C" w:rsidRPr="00D46EE8" w:rsidRDefault="004A425C" w:rsidP="0053390A">
            <w:pPr>
              <w:pStyle w:val="TableParagraph"/>
              <w:spacing w:before="0" w:line="181" w:lineRule="exact"/>
              <w:ind w:left="109"/>
              <w:jc w:val="center"/>
              <w:rPr>
                <w:rFonts w:ascii="Times New Roman" w:hAnsi="Times New Roman" w:cs="Times New Roman"/>
                <w:sz w:val="20"/>
                <w:szCs w:val="20"/>
              </w:rPr>
            </w:pPr>
            <w:r w:rsidRPr="00D46EE8">
              <w:rPr>
                <w:rFonts w:ascii="Times New Roman" w:hAnsi="Times New Roman" w:cs="Times New Roman"/>
                <w:spacing w:val="-2"/>
                <w:sz w:val="20"/>
                <w:szCs w:val="20"/>
              </w:rPr>
              <w:t>85.59a</w:t>
            </w:r>
          </w:p>
        </w:tc>
      </w:tr>
    </w:tbl>
    <w:p w14:paraId="013D6397" w14:textId="2B2253E0" w:rsidR="004A425C" w:rsidRPr="003465D5" w:rsidRDefault="004A425C" w:rsidP="0016127F">
      <w:pPr>
        <w:pStyle w:val="NormalWeb"/>
        <w:spacing w:before="0" w:beforeAutospacing="0" w:after="0" w:afterAutospacing="0"/>
        <w:jc w:val="both"/>
      </w:pPr>
    </w:p>
    <w:p w14:paraId="5EF87ECF" w14:textId="659CE7FA" w:rsidR="004A425C" w:rsidRDefault="004A425C" w:rsidP="0016127F">
      <w:pPr>
        <w:pStyle w:val="NormalWeb"/>
        <w:spacing w:before="0" w:beforeAutospacing="0" w:after="0" w:afterAutospacing="0"/>
        <w:jc w:val="both"/>
      </w:pPr>
    </w:p>
    <w:p w14:paraId="4F7C61A6" w14:textId="71BAF27F" w:rsidR="008263A0" w:rsidRDefault="008263A0" w:rsidP="0016127F">
      <w:pPr>
        <w:pStyle w:val="NormalWeb"/>
        <w:spacing w:before="0" w:beforeAutospacing="0" w:after="0" w:afterAutospacing="0"/>
        <w:jc w:val="both"/>
      </w:pPr>
    </w:p>
    <w:p w14:paraId="2BF5E022" w14:textId="12A444B5" w:rsidR="008263A0" w:rsidRDefault="008263A0" w:rsidP="0016127F">
      <w:pPr>
        <w:pStyle w:val="NormalWeb"/>
        <w:spacing w:before="0" w:beforeAutospacing="0" w:after="0" w:afterAutospacing="0"/>
        <w:jc w:val="both"/>
      </w:pPr>
    </w:p>
    <w:p w14:paraId="1B3036EC" w14:textId="77777777" w:rsidR="00D46EE8" w:rsidRDefault="00D46EE8" w:rsidP="0016127F">
      <w:pPr>
        <w:pStyle w:val="NormalWeb"/>
        <w:spacing w:before="0" w:beforeAutospacing="0" w:after="0" w:afterAutospacing="0"/>
        <w:jc w:val="both"/>
        <w:sectPr w:rsidR="00D46EE8" w:rsidSect="00D46EE8">
          <w:pgSz w:w="15840" w:h="12240" w:orient="landscape"/>
          <w:pgMar w:top="1440" w:right="1440" w:bottom="1440" w:left="1440" w:header="720" w:footer="720" w:gutter="0"/>
          <w:cols w:space="720"/>
          <w:docGrid w:linePitch="360"/>
        </w:sectPr>
      </w:pPr>
    </w:p>
    <w:p w14:paraId="05770F91" w14:textId="77777777" w:rsidR="004A425C" w:rsidRPr="003465D5" w:rsidRDefault="004A425C" w:rsidP="0016127F">
      <w:pPr>
        <w:pStyle w:val="NormalWeb"/>
        <w:spacing w:before="0" w:beforeAutospacing="0" w:after="0" w:afterAutospacing="0"/>
        <w:jc w:val="both"/>
      </w:pPr>
    </w:p>
    <w:p w14:paraId="45BE7AC4"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3.6 Available Phosphorus</w:t>
      </w:r>
    </w:p>
    <w:p w14:paraId="6A156ECA" w14:textId="41FA380E" w:rsidR="007C1711" w:rsidRPr="003465D5" w:rsidRDefault="007C1711" w:rsidP="0016127F">
      <w:pPr>
        <w:pStyle w:val="NormalWeb"/>
        <w:spacing w:before="0" w:beforeAutospacing="0" w:after="0" w:afterAutospacing="0"/>
        <w:jc w:val="both"/>
      </w:pPr>
      <w:r w:rsidRPr="003465D5">
        <w:t xml:space="preserve">Available phosphorus (P) levels in coastal plain sand soils ranged from </w:t>
      </w:r>
      <w:r w:rsidRPr="003465D5">
        <w:rPr>
          <w:rStyle w:val="Strong"/>
          <w:b w:val="0"/>
          <w:bCs w:val="0"/>
        </w:rPr>
        <w:t>0.6 to 15.2 mg/kg</w:t>
      </w:r>
      <w:r w:rsidRPr="003465D5">
        <w:rPr>
          <w:b/>
          <w:bCs/>
        </w:rPr>
        <w:t xml:space="preserve"> </w:t>
      </w:r>
      <w:r w:rsidRPr="003465D5">
        <w:t xml:space="preserve">(mean: </w:t>
      </w:r>
      <w:r w:rsidRPr="003465D5">
        <w:rPr>
          <w:rStyle w:val="Strong"/>
          <w:b w:val="0"/>
          <w:bCs w:val="0"/>
        </w:rPr>
        <w:t>7.7 mg/kg</w:t>
      </w:r>
      <w:r w:rsidRPr="003465D5">
        <w:rPr>
          <w:b/>
          <w:bCs/>
        </w:rPr>
        <w:t>),</w:t>
      </w:r>
      <w:r w:rsidRPr="003465D5">
        <w:t xml:space="preserve"> while in alluvial soils, the range was </w:t>
      </w:r>
      <w:r w:rsidRPr="003465D5">
        <w:rPr>
          <w:rStyle w:val="Strong"/>
          <w:b w:val="0"/>
          <w:bCs w:val="0"/>
        </w:rPr>
        <w:t>0.3 to 37.9 mg/kg</w:t>
      </w:r>
      <w:r w:rsidRPr="003465D5">
        <w:t xml:space="preserve"> (mean: </w:t>
      </w:r>
      <w:r w:rsidRPr="003465D5">
        <w:rPr>
          <w:rStyle w:val="Strong"/>
          <w:b w:val="0"/>
          <w:bCs w:val="0"/>
        </w:rPr>
        <w:t>18.9 mg/kg</w:t>
      </w:r>
      <w:r w:rsidRPr="003465D5">
        <w:t xml:space="preserve">). Shale-derived soils, however, had considerably lower values ranging from </w:t>
      </w:r>
      <w:r w:rsidRPr="003465D5">
        <w:rPr>
          <w:rStyle w:val="Strong"/>
          <w:b w:val="0"/>
          <w:bCs w:val="0"/>
        </w:rPr>
        <w:t>0.29 to 8.0 mg/kg</w:t>
      </w:r>
      <w:r w:rsidRPr="003465D5">
        <w:t xml:space="preserve">, with a mean of </w:t>
      </w:r>
      <w:r w:rsidRPr="003465D5">
        <w:rPr>
          <w:rStyle w:val="Strong"/>
          <w:b w:val="0"/>
          <w:bCs w:val="0"/>
        </w:rPr>
        <w:t>1.5 mg/kg</w:t>
      </w:r>
      <w:r w:rsidRPr="003465D5">
        <w:t xml:space="preserve">. According to Enwezor </w:t>
      </w:r>
      <w:r w:rsidR="0016127F" w:rsidRPr="003465D5">
        <w:rPr>
          <w:i/>
          <w:iCs/>
        </w:rPr>
        <w:t>et al</w:t>
      </w:r>
      <w:r w:rsidRPr="003465D5">
        <w:t xml:space="preserve">. (1989), available P was </w:t>
      </w:r>
      <w:r w:rsidRPr="003465D5">
        <w:rPr>
          <w:rStyle w:val="Strong"/>
          <w:b w:val="0"/>
          <w:bCs w:val="0"/>
        </w:rPr>
        <w:t>moderate</w:t>
      </w:r>
      <w:r w:rsidRPr="003465D5">
        <w:t xml:space="preserve"> in both coastal plain sand and alluvial soils but </w:t>
      </w:r>
      <w:r w:rsidRPr="003465D5">
        <w:rPr>
          <w:rStyle w:val="Strong"/>
          <w:b w:val="0"/>
          <w:bCs w:val="0"/>
        </w:rPr>
        <w:t>low</w:t>
      </w:r>
      <w:r w:rsidRPr="003465D5">
        <w:t xml:space="preserve"> in shale-derived soils.</w:t>
      </w:r>
      <w:r w:rsidR="0016127F" w:rsidRPr="003465D5">
        <w:t xml:space="preserve"> </w:t>
      </w:r>
      <w:r w:rsidRPr="003465D5">
        <w:t xml:space="preserve">The mean available P in </w:t>
      </w:r>
      <w:r w:rsidRPr="003465D5">
        <w:rPr>
          <w:rStyle w:val="Strong"/>
          <w:b w:val="0"/>
          <w:bCs w:val="0"/>
        </w:rPr>
        <w:t>alluvial soils</w:t>
      </w:r>
      <w:r w:rsidRPr="003465D5">
        <w:t xml:space="preserve"> was significantly higher (</w:t>
      </w:r>
      <w:r w:rsidRPr="003465D5">
        <w:rPr>
          <w:rStyle w:val="Strong"/>
          <w:b w:val="0"/>
          <w:bCs w:val="0"/>
        </w:rPr>
        <w:t>p &lt; 0.05</w:t>
      </w:r>
      <w:r w:rsidRPr="003465D5">
        <w:rPr>
          <w:b/>
          <w:bCs/>
        </w:rPr>
        <w:t>)</w:t>
      </w:r>
      <w:r w:rsidRPr="003465D5">
        <w:t xml:space="preserve"> than in the other two soil groups. The </w:t>
      </w:r>
      <w:r w:rsidRPr="003465D5">
        <w:rPr>
          <w:rStyle w:val="Strong"/>
          <w:b w:val="0"/>
          <w:bCs w:val="0"/>
        </w:rPr>
        <w:t>low P content in shale</w:t>
      </w:r>
      <w:r w:rsidRPr="003465D5">
        <w:rPr>
          <w:rStyle w:val="Strong"/>
        </w:rPr>
        <w:t xml:space="preserve"> </w:t>
      </w:r>
      <w:r w:rsidRPr="003465D5">
        <w:rPr>
          <w:rStyle w:val="Strong"/>
          <w:b w:val="0"/>
          <w:bCs w:val="0"/>
        </w:rPr>
        <w:t>soils</w:t>
      </w:r>
      <w:r w:rsidRPr="003465D5">
        <w:t xml:space="preserve"> may result from the </w:t>
      </w:r>
      <w:r w:rsidRPr="003465D5">
        <w:rPr>
          <w:rStyle w:val="Strong"/>
          <w:b w:val="0"/>
          <w:bCs w:val="0"/>
        </w:rPr>
        <w:t>abundance of free iron oxides</w:t>
      </w:r>
      <w:r w:rsidRPr="003465D5">
        <w:t xml:space="preserve">, which promote phosphorus fixation into </w:t>
      </w:r>
      <w:r w:rsidRPr="003465D5">
        <w:rPr>
          <w:rStyle w:val="Strong"/>
          <w:b w:val="0"/>
          <w:bCs w:val="0"/>
        </w:rPr>
        <w:t>insoluble iron phosphates</w:t>
      </w:r>
      <w:r w:rsidRPr="003465D5">
        <w:t xml:space="preserve">. Conversely, the </w:t>
      </w:r>
      <w:r w:rsidRPr="003465D5">
        <w:rPr>
          <w:rStyle w:val="Strong"/>
          <w:b w:val="0"/>
          <w:bCs w:val="0"/>
        </w:rPr>
        <w:t>higher P content in alluvial soils</w:t>
      </w:r>
      <w:r w:rsidRPr="003465D5">
        <w:t xml:space="preserve"> may be due to the </w:t>
      </w:r>
      <w:r w:rsidRPr="003465D5">
        <w:rPr>
          <w:rStyle w:val="Strong"/>
          <w:b w:val="0"/>
          <w:bCs w:val="0"/>
        </w:rPr>
        <w:t>release of adsorbed P</w:t>
      </w:r>
      <w:r w:rsidRPr="003465D5">
        <w:t xml:space="preserve"> from clay and hydrous oxides of </w:t>
      </w:r>
      <w:r w:rsidR="0016127F" w:rsidRPr="003465D5">
        <w:t>Fe (</w:t>
      </w:r>
      <w:r w:rsidRPr="003465D5">
        <w:t xml:space="preserve">III) and Al during submergence, along with </w:t>
      </w:r>
      <w:r w:rsidRPr="003465D5">
        <w:rPr>
          <w:rStyle w:val="Strong"/>
          <w:b w:val="0"/>
          <w:bCs w:val="0"/>
        </w:rPr>
        <w:t>phosphorus contributions from decomposing organic matter</w:t>
      </w:r>
      <w:r w:rsidRPr="003465D5">
        <w:t xml:space="preserve"> (</w:t>
      </w:r>
      <w:proofErr w:type="spellStart"/>
      <w:r w:rsidRPr="003465D5">
        <w:t>Ojanuga</w:t>
      </w:r>
      <w:proofErr w:type="spellEnd"/>
      <w:r w:rsidRPr="003465D5">
        <w:t xml:space="preserve"> </w:t>
      </w:r>
      <w:r w:rsidR="0016127F" w:rsidRPr="003465D5">
        <w:rPr>
          <w:i/>
          <w:iCs/>
        </w:rPr>
        <w:t>et al</w:t>
      </w:r>
      <w:r w:rsidRPr="003465D5">
        <w:t>., 2003).</w:t>
      </w:r>
    </w:p>
    <w:p w14:paraId="534824BB"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3.7 Exchangeable Bases</w:t>
      </w:r>
    </w:p>
    <w:p w14:paraId="11B6029D" w14:textId="77777777" w:rsidR="007C1711" w:rsidRPr="003465D5" w:rsidRDefault="007C1711" w:rsidP="007C1711">
      <w:pPr>
        <w:pStyle w:val="Heading4"/>
        <w:spacing w:before="0"/>
        <w:rPr>
          <w:rFonts w:ascii="Times New Roman" w:hAnsi="Times New Roman" w:cs="Times New Roman"/>
          <w:sz w:val="24"/>
          <w:szCs w:val="24"/>
        </w:rPr>
      </w:pPr>
      <w:r w:rsidRPr="003465D5">
        <w:rPr>
          <w:rStyle w:val="Strong"/>
          <w:rFonts w:ascii="Times New Roman" w:hAnsi="Times New Roman" w:cs="Times New Roman"/>
          <w:i w:val="0"/>
          <w:iCs w:val="0"/>
          <w:color w:val="auto"/>
          <w:sz w:val="24"/>
          <w:szCs w:val="24"/>
        </w:rPr>
        <w:t>3.7.1 Exchangeable Calcium (Ca)</w:t>
      </w:r>
    </w:p>
    <w:p w14:paraId="0E8EEB00" w14:textId="760DD226" w:rsidR="007C1711" w:rsidRPr="003465D5" w:rsidRDefault="007C1711" w:rsidP="0016127F">
      <w:pPr>
        <w:pStyle w:val="NormalWeb"/>
        <w:spacing w:before="0" w:beforeAutospacing="0" w:after="0" w:afterAutospacing="0"/>
        <w:jc w:val="both"/>
      </w:pPr>
      <w:r w:rsidRPr="003465D5">
        <w:t xml:space="preserve">Exchangeable Ca values in coastal plain sand soils ranged from </w:t>
      </w:r>
      <w:r w:rsidRPr="003465D5">
        <w:rPr>
          <w:rStyle w:val="Strong"/>
          <w:b w:val="0"/>
          <w:bCs w:val="0"/>
        </w:rPr>
        <w:t xml:space="preserve">5.2 to 13.6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8.7 </w:t>
      </w:r>
      <w:proofErr w:type="spellStart"/>
      <w:r w:rsidRPr="003465D5">
        <w:rPr>
          <w:rStyle w:val="Strong"/>
          <w:b w:val="0"/>
          <w:bCs w:val="0"/>
        </w:rPr>
        <w:t>cmol</w:t>
      </w:r>
      <w:proofErr w:type="spellEnd"/>
      <w:r w:rsidRPr="003465D5">
        <w:rPr>
          <w:rStyle w:val="Strong"/>
          <w:b w:val="0"/>
          <w:bCs w:val="0"/>
        </w:rPr>
        <w:t>/kg</w:t>
      </w:r>
      <w:r w:rsidRPr="003465D5">
        <w:t xml:space="preserve">). In soils formed from alluvial materials, Ca ranged from </w:t>
      </w:r>
      <w:r w:rsidRPr="003465D5">
        <w:rPr>
          <w:rStyle w:val="Strong"/>
          <w:b w:val="0"/>
          <w:bCs w:val="0"/>
        </w:rPr>
        <w:t xml:space="preserve">4.8 to 15.2 </w:t>
      </w:r>
      <w:proofErr w:type="spellStart"/>
      <w:r w:rsidRPr="003465D5">
        <w:rPr>
          <w:rStyle w:val="Strong"/>
          <w:b w:val="0"/>
          <w:bCs w:val="0"/>
        </w:rPr>
        <w:t>cmol</w:t>
      </w:r>
      <w:proofErr w:type="spellEnd"/>
      <w:r w:rsidRPr="003465D5">
        <w:rPr>
          <w:rStyle w:val="Strong"/>
          <w:b w:val="0"/>
          <w:bCs w:val="0"/>
        </w:rPr>
        <w:t>/kg</w:t>
      </w:r>
      <w:r w:rsidRPr="003465D5">
        <w:t xml:space="preserve">, averaging </w:t>
      </w:r>
      <w:r w:rsidRPr="003465D5">
        <w:rPr>
          <w:rStyle w:val="Strong"/>
          <w:b w:val="0"/>
          <w:bCs w:val="0"/>
        </w:rPr>
        <w:t xml:space="preserve">9.2 </w:t>
      </w:r>
      <w:proofErr w:type="spellStart"/>
      <w:r w:rsidRPr="003465D5">
        <w:rPr>
          <w:rStyle w:val="Strong"/>
          <w:b w:val="0"/>
          <w:bCs w:val="0"/>
        </w:rPr>
        <w:t>cmol</w:t>
      </w:r>
      <w:proofErr w:type="spellEnd"/>
      <w:r w:rsidRPr="003465D5">
        <w:rPr>
          <w:rStyle w:val="Strong"/>
          <w:b w:val="0"/>
          <w:bCs w:val="0"/>
        </w:rPr>
        <w:t>/kg</w:t>
      </w:r>
      <w:r w:rsidRPr="003465D5">
        <w:t xml:space="preserve">, while in shale-derived soils, the range was </w:t>
      </w:r>
      <w:r w:rsidRPr="003465D5">
        <w:rPr>
          <w:rStyle w:val="Strong"/>
          <w:b w:val="0"/>
          <w:bCs w:val="0"/>
        </w:rPr>
        <w:t xml:space="preserve">5.2 to 10.0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7.2</w:t>
      </w:r>
      <w:r w:rsidRPr="003465D5">
        <w:rPr>
          <w:rStyle w:val="Strong"/>
        </w:rPr>
        <w:t xml:space="preserve"> </w:t>
      </w:r>
      <w:proofErr w:type="spellStart"/>
      <w:r w:rsidRPr="003465D5">
        <w:rPr>
          <w:rStyle w:val="Strong"/>
          <w:b w:val="0"/>
          <w:bCs w:val="0"/>
        </w:rPr>
        <w:t>cmol</w:t>
      </w:r>
      <w:proofErr w:type="spellEnd"/>
      <w:r w:rsidRPr="003465D5">
        <w:rPr>
          <w:rStyle w:val="Strong"/>
          <w:b w:val="0"/>
          <w:bCs w:val="0"/>
        </w:rPr>
        <w:t>/kg</w:t>
      </w:r>
      <w:r w:rsidRPr="003465D5">
        <w:t xml:space="preserve">. The mean Ca content was </w:t>
      </w:r>
      <w:r w:rsidRPr="003465D5">
        <w:rPr>
          <w:rStyle w:val="Strong"/>
          <w:b w:val="0"/>
          <w:bCs w:val="0"/>
        </w:rPr>
        <w:t>moderate</w:t>
      </w:r>
      <w:r w:rsidRPr="003465D5">
        <w:t xml:space="preserve"> across all parent materials (Enwezor </w:t>
      </w:r>
      <w:r w:rsidR="0016127F" w:rsidRPr="003465D5">
        <w:rPr>
          <w:i/>
          <w:iCs/>
        </w:rPr>
        <w:t>et al</w:t>
      </w:r>
      <w:r w:rsidRPr="003465D5">
        <w:t>., 1989).</w:t>
      </w:r>
    </w:p>
    <w:p w14:paraId="1665B69E" w14:textId="4997F0F0" w:rsidR="007C1711" w:rsidRPr="003465D5" w:rsidRDefault="007C1711" w:rsidP="0016127F">
      <w:pPr>
        <w:pStyle w:val="NormalWeb"/>
        <w:spacing w:before="0" w:beforeAutospacing="0" w:after="0" w:afterAutospacing="0"/>
        <w:jc w:val="both"/>
      </w:pPr>
      <w:r w:rsidRPr="003465D5">
        <w:t>Although the differences were not statistically significant (</w:t>
      </w:r>
      <w:r w:rsidRPr="003465D5">
        <w:rPr>
          <w:rStyle w:val="Strong"/>
          <w:b w:val="0"/>
          <w:bCs w:val="0"/>
        </w:rPr>
        <w:t>p &lt; 0.05</w:t>
      </w:r>
      <w:r w:rsidRPr="003465D5">
        <w:t xml:space="preserve">), </w:t>
      </w:r>
      <w:r w:rsidRPr="003465D5">
        <w:rPr>
          <w:rStyle w:val="Strong"/>
          <w:b w:val="0"/>
          <w:bCs w:val="0"/>
        </w:rPr>
        <w:t>alluvial soils exhibited slightly higher Ca levels</w:t>
      </w:r>
      <w:r w:rsidRPr="003465D5">
        <w:t xml:space="preserve">. This may be due to </w:t>
      </w:r>
      <w:r w:rsidRPr="003465D5">
        <w:rPr>
          <w:rStyle w:val="Strong"/>
          <w:b w:val="0"/>
          <w:bCs w:val="0"/>
        </w:rPr>
        <w:t>seasonal flooding</w:t>
      </w:r>
      <w:r w:rsidRPr="003465D5">
        <w:t xml:space="preserve">, which elevates soil pH and causes </w:t>
      </w:r>
      <w:r w:rsidRPr="003465D5">
        <w:rPr>
          <w:rStyle w:val="Strong"/>
          <w:b w:val="0"/>
          <w:bCs w:val="0"/>
        </w:rPr>
        <w:t>cation displacement from exchange sites</w:t>
      </w:r>
      <w:r w:rsidRPr="003465D5">
        <w:t xml:space="preserve"> into the soil solution, thereby enhancing calcium availability (</w:t>
      </w:r>
      <w:proofErr w:type="spellStart"/>
      <w:r w:rsidRPr="003465D5">
        <w:t>Ojanuga</w:t>
      </w:r>
      <w:proofErr w:type="spellEnd"/>
      <w:r w:rsidRPr="003465D5">
        <w:t xml:space="preserve"> </w:t>
      </w:r>
      <w:r w:rsidR="0016127F" w:rsidRPr="003465D5">
        <w:rPr>
          <w:i/>
          <w:iCs/>
        </w:rPr>
        <w:t>et al</w:t>
      </w:r>
      <w:r w:rsidRPr="003465D5">
        <w:t>., 2003).</w:t>
      </w:r>
    </w:p>
    <w:p w14:paraId="571B9068" w14:textId="77777777" w:rsidR="007C1711" w:rsidRPr="003465D5" w:rsidRDefault="007C1711" w:rsidP="007C1711">
      <w:pPr>
        <w:pStyle w:val="Heading4"/>
        <w:spacing w:before="0"/>
        <w:rPr>
          <w:rFonts w:ascii="Times New Roman" w:hAnsi="Times New Roman" w:cs="Times New Roman"/>
          <w:i w:val="0"/>
          <w:iCs w:val="0"/>
          <w:color w:val="auto"/>
          <w:sz w:val="24"/>
          <w:szCs w:val="24"/>
        </w:rPr>
      </w:pPr>
      <w:r w:rsidRPr="003465D5">
        <w:rPr>
          <w:rStyle w:val="Strong"/>
          <w:rFonts w:ascii="Times New Roman" w:hAnsi="Times New Roman" w:cs="Times New Roman"/>
          <w:i w:val="0"/>
          <w:iCs w:val="0"/>
          <w:color w:val="auto"/>
          <w:sz w:val="24"/>
          <w:szCs w:val="24"/>
        </w:rPr>
        <w:t>3.7.2 Exchangeable Magnesium (Mg)</w:t>
      </w:r>
    </w:p>
    <w:p w14:paraId="6B5FACAA" w14:textId="666180E7" w:rsidR="007C1711" w:rsidRPr="003465D5" w:rsidRDefault="007C1711" w:rsidP="0016127F">
      <w:pPr>
        <w:pStyle w:val="NormalWeb"/>
        <w:spacing w:before="0" w:beforeAutospacing="0" w:after="0" w:afterAutospacing="0"/>
        <w:jc w:val="both"/>
      </w:pPr>
      <w:r w:rsidRPr="003465D5">
        <w:t xml:space="preserve">In coastal plain sand soils, exchangeable Mg ranged from </w:t>
      </w:r>
      <w:r w:rsidRPr="003465D5">
        <w:rPr>
          <w:rStyle w:val="Strong"/>
          <w:b w:val="0"/>
          <w:bCs w:val="0"/>
        </w:rPr>
        <w:t xml:space="preserve">0.0 to 4.5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2.6 </w:t>
      </w:r>
      <w:proofErr w:type="spellStart"/>
      <w:r w:rsidRPr="003465D5">
        <w:rPr>
          <w:rStyle w:val="Strong"/>
          <w:b w:val="0"/>
          <w:bCs w:val="0"/>
        </w:rPr>
        <w:t>cmol</w:t>
      </w:r>
      <w:proofErr w:type="spellEnd"/>
      <w:r w:rsidRPr="003465D5">
        <w:rPr>
          <w:rStyle w:val="Strong"/>
          <w:b w:val="0"/>
          <w:bCs w:val="0"/>
        </w:rPr>
        <w:t>/kg</w:t>
      </w:r>
      <w:r w:rsidRPr="003465D5">
        <w:t xml:space="preserve">). Soils derived from alluvial deposits exhibited Mg values between </w:t>
      </w:r>
      <w:r w:rsidRPr="003465D5">
        <w:rPr>
          <w:rStyle w:val="Strong"/>
          <w:b w:val="0"/>
          <w:bCs w:val="0"/>
        </w:rPr>
        <w:t xml:space="preserve">1.6 and 5.1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3.1 </w:t>
      </w:r>
      <w:proofErr w:type="spellStart"/>
      <w:r w:rsidRPr="003465D5">
        <w:rPr>
          <w:rStyle w:val="Strong"/>
          <w:b w:val="0"/>
          <w:bCs w:val="0"/>
        </w:rPr>
        <w:t>cmol</w:t>
      </w:r>
      <w:proofErr w:type="spellEnd"/>
      <w:r w:rsidRPr="003465D5">
        <w:rPr>
          <w:rStyle w:val="Strong"/>
          <w:b w:val="0"/>
          <w:bCs w:val="0"/>
        </w:rPr>
        <w:t>/kg</w:t>
      </w:r>
      <w:r w:rsidRPr="003465D5">
        <w:t xml:space="preserve">), while shale-based soils ranged from </w:t>
      </w:r>
      <w:r w:rsidRPr="003465D5">
        <w:rPr>
          <w:rStyle w:val="Strong"/>
          <w:b w:val="0"/>
          <w:bCs w:val="0"/>
        </w:rPr>
        <w:t xml:space="preserve">1.7 to 3.4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2.4 </w:t>
      </w:r>
      <w:proofErr w:type="spellStart"/>
      <w:r w:rsidRPr="003465D5">
        <w:rPr>
          <w:rStyle w:val="Strong"/>
          <w:b w:val="0"/>
          <w:bCs w:val="0"/>
        </w:rPr>
        <w:t>cmol</w:t>
      </w:r>
      <w:proofErr w:type="spellEnd"/>
      <w:r w:rsidRPr="003465D5">
        <w:rPr>
          <w:rStyle w:val="Strong"/>
          <w:b w:val="0"/>
          <w:bCs w:val="0"/>
        </w:rPr>
        <w:t>/kg</w:t>
      </w:r>
      <w:r w:rsidRPr="003465D5">
        <w:t xml:space="preserve">. Overall, Mg content was </w:t>
      </w:r>
      <w:r w:rsidRPr="003465D5">
        <w:rPr>
          <w:rStyle w:val="Strong"/>
          <w:b w:val="0"/>
          <w:bCs w:val="0"/>
        </w:rPr>
        <w:t>moderate</w:t>
      </w:r>
      <w:r w:rsidRPr="003465D5">
        <w:t xml:space="preserve"> in coastal plain sand and shale soils and </w:t>
      </w:r>
      <w:r w:rsidRPr="003465D5">
        <w:rPr>
          <w:rStyle w:val="Strong"/>
          <w:b w:val="0"/>
          <w:bCs w:val="0"/>
        </w:rPr>
        <w:t>relatively high</w:t>
      </w:r>
      <w:r w:rsidRPr="003465D5">
        <w:t xml:space="preserve"> in alluvial soils (Enwezor </w:t>
      </w:r>
      <w:r w:rsidR="0016127F" w:rsidRPr="003465D5">
        <w:rPr>
          <w:i/>
          <w:iCs/>
        </w:rPr>
        <w:t>et al</w:t>
      </w:r>
      <w:r w:rsidRPr="003465D5">
        <w:t>., 1989).</w:t>
      </w:r>
      <w:r w:rsidR="0016127F" w:rsidRPr="003465D5">
        <w:t xml:space="preserve"> </w:t>
      </w:r>
      <w:r w:rsidRPr="003465D5">
        <w:t>Although the variation among the soils was not statistically significant (</w:t>
      </w:r>
      <w:r w:rsidRPr="003465D5">
        <w:rPr>
          <w:rStyle w:val="Strong"/>
          <w:b w:val="0"/>
          <w:bCs w:val="0"/>
        </w:rPr>
        <w:t>p &lt; 0.05</w:t>
      </w:r>
      <w:r w:rsidRPr="003465D5">
        <w:t xml:space="preserve">), Mg levels were slightly higher in alluvial soils. This trend could be linked to </w:t>
      </w:r>
      <w:r w:rsidRPr="003465D5">
        <w:rPr>
          <w:rStyle w:val="Strong"/>
          <w:b w:val="0"/>
          <w:bCs w:val="0"/>
        </w:rPr>
        <w:t>seasonal inundation</w:t>
      </w:r>
      <w:r w:rsidRPr="003465D5">
        <w:t xml:space="preserve">, which increases </w:t>
      </w:r>
      <w:r w:rsidRPr="003465D5">
        <w:rPr>
          <w:rStyle w:val="Strong"/>
          <w:b w:val="0"/>
          <w:bCs w:val="0"/>
        </w:rPr>
        <w:t>Fe²⁺ concentrations</w:t>
      </w:r>
      <w:r w:rsidRPr="003465D5">
        <w:rPr>
          <w:b/>
          <w:bCs/>
        </w:rPr>
        <w:t xml:space="preserve">, </w:t>
      </w:r>
      <w:r w:rsidRPr="003465D5">
        <w:rPr>
          <w:rStyle w:val="Strong"/>
          <w:b w:val="0"/>
          <w:bCs w:val="0"/>
        </w:rPr>
        <w:t>cation displacement</w:t>
      </w:r>
      <w:r w:rsidRPr="003465D5">
        <w:t xml:space="preserve"> into the soil solution, and </w:t>
      </w:r>
      <w:r w:rsidRPr="003465D5">
        <w:rPr>
          <w:rStyle w:val="Strong"/>
          <w:b w:val="0"/>
          <w:bCs w:val="0"/>
        </w:rPr>
        <w:t>pH elevation</w:t>
      </w:r>
      <w:r w:rsidRPr="003465D5">
        <w:t>, ultimately resulting in enhanced Mg retention (</w:t>
      </w:r>
      <w:proofErr w:type="spellStart"/>
      <w:r w:rsidRPr="003465D5">
        <w:t>Ojanuga</w:t>
      </w:r>
      <w:proofErr w:type="spellEnd"/>
      <w:r w:rsidRPr="003465D5">
        <w:t xml:space="preserve"> </w:t>
      </w:r>
      <w:r w:rsidR="0016127F" w:rsidRPr="003465D5">
        <w:rPr>
          <w:i/>
          <w:iCs/>
        </w:rPr>
        <w:t>et al</w:t>
      </w:r>
      <w:r w:rsidRPr="003465D5">
        <w:t>., 2003).</w:t>
      </w:r>
    </w:p>
    <w:p w14:paraId="1DF314C0" w14:textId="77777777" w:rsidR="00665677" w:rsidRPr="003465D5" w:rsidRDefault="00665677" w:rsidP="0094338D">
      <w:pPr>
        <w:pStyle w:val="Heading3"/>
        <w:spacing w:before="0" w:beforeAutospacing="0" w:after="0" w:afterAutospacing="0"/>
        <w:jc w:val="both"/>
        <w:rPr>
          <w:b w:val="0"/>
          <w:bCs w:val="0"/>
          <w:sz w:val="24"/>
          <w:szCs w:val="24"/>
        </w:rPr>
      </w:pPr>
      <w:r w:rsidRPr="003465D5">
        <w:rPr>
          <w:rStyle w:val="Strong"/>
          <w:b/>
          <w:bCs/>
          <w:sz w:val="24"/>
          <w:szCs w:val="24"/>
        </w:rPr>
        <w:t>3.7.3 Exchangeable Potassium (K)</w:t>
      </w:r>
    </w:p>
    <w:p w14:paraId="0A3A3F51" w14:textId="6AF687AD" w:rsidR="00665677" w:rsidRPr="003465D5" w:rsidRDefault="00665677" w:rsidP="0094338D">
      <w:pPr>
        <w:pStyle w:val="NormalWeb"/>
        <w:spacing w:before="0" w:beforeAutospacing="0" w:after="0" w:afterAutospacing="0"/>
        <w:jc w:val="both"/>
      </w:pPr>
      <w:r w:rsidRPr="003465D5">
        <w:t xml:space="preserve">In soils derived from coastal plain sands, exchangeable potassium (K) ranged from </w:t>
      </w:r>
      <w:r w:rsidRPr="003465D5">
        <w:rPr>
          <w:rStyle w:val="Strong"/>
        </w:rPr>
        <w:t>0</w:t>
      </w:r>
      <w:r w:rsidRPr="003465D5">
        <w:rPr>
          <w:rStyle w:val="Strong"/>
          <w:b w:val="0"/>
          <w:bCs w:val="0"/>
        </w:rPr>
        <w:t xml:space="preserve">.02 to 0.09 </w:t>
      </w:r>
      <w:proofErr w:type="spellStart"/>
      <w:r w:rsidRPr="003465D5">
        <w:rPr>
          <w:rStyle w:val="Strong"/>
          <w:b w:val="0"/>
          <w:bCs w:val="0"/>
        </w:rPr>
        <w:t>cmol</w:t>
      </w:r>
      <w:proofErr w:type="spellEnd"/>
      <w:r w:rsidRPr="003465D5">
        <w:rPr>
          <w:rStyle w:val="Strong"/>
          <w:b w:val="0"/>
          <w:bCs w:val="0"/>
        </w:rPr>
        <w:t>/kg</w:t>
      </w:r>
      <w:r w:rsidRPr="003465D5">
        <w:t xml:space="preserve">, with an average of </w:t>
      </w:r>
      <w:r w:rsidRPr="003465D5">
        <w:rPr>
          <w:rStyle w:val="Strong"/>
          <w:b w:val="0"/>
          <w:bCs w:val="0"/>
        </w:rPr>
        <w:t xml:space="preserve">0.05 </w:t>
      </w:r>
      <w:proofErr w:type="spellStart"/>
      <w:r w:rsidRPr="003465D5">
        <w:rPr>
          <w:rStyle w:val="Strong"/>
          <w:b w:val="0"/>
          <w:bCs w:val="0"/>
        </w:rPr>
        <w:t>cmol</w:t>
      </w:r>
      <w:proofErr w:type="spellEnd"/>
      <w:r w:rsidRPr="003465D5">
        <w:rPr>
          <w:rStyle w:val="Strong"/>
          <w:b w:val="0"/>
          <w:bCs w:val="0"/>
        </w:rPr>
        <w:t>/kg</w:t>
      </w:r>
      <w:r w:rsidRPr="003465D5">
        <w:t xml:space="preserve"> across the Ap and B horizons. Soils formed from alluvial deposits recorded values between </w:t>
      </w:r>
      <w:r w:rsidRPr="003465D5">
        <w:rPr>
          <w:rStyle w:val="Strong"/>
          <w:b w:val="0"/>
          <w:bCs w:val="0"/>
        </w:rPr>
        <w:t xml:space="preserve">0.09 and 0.27 </w:t>
      </w:r>
      <w:proofErr w:type="spellStart"/>
      <w:r w:rsidRPr="003465D5">
        <w:rPr>
          <w:rStyle w:val="Strong"/>
          <w:b w:val="0"/>
          <w:bCs w:val="0"/>
        </w:rPr>
        <w:t>cmol</w:t>
      </w:r>
      <w:proofErr w:type="spellEnd"/>
      <w:r w:rsidRPr="003465D5">
        <w:rPr>
          <w:rStyle w:val="Strong"/>
          <w:b w:val="0"/>
          <w:bCs w:val="0"/>
        </w:rPr>
        <w:t>/kg</w:t>
      </w:r>
      <w:r w:rsidRPr="003465D5">
        <w:t xml:space="preserve">, averaging </w:t>
      </w:r>
      <w:r w:rsidRPr="003465D5">
        <w:rPr>
          <w:rStyle w:val="Strong"/>
          <w:b w:val="0"/>
          <w:bCs w:val="0"/>
        </w:rPr>
        <w:t xml:space="preserve">0.18 </w:t>
      </w:r>
      <w:proofErr w:type="spellStart"/>
      <w:r w:rsidRPr="003465D5">
        <w:rPr>
          <w:rStyle w:val="Strong"/>
          <w:b w:val="0"/>
          <w:bCs w:val="0"/>
        </w:rPr>
        <w:t>cmol</w:t>
      </w:r>
      <w:proofErr w:type="spellEnd"/>
      <w:r w:rsidRPr="003465D5">
        <w:rPr>
          <w:rStyle w:val="Strong"/>
          <w:b w:val="0"/>
          <w:bCs w:val="0"/>
        </w:rPr>
        <w:t>/kg</w:t>
      </w:r>
      <w:r w:rsidRPr="003465D5">
        <w:t xml:space="preserve">, while those from shale parent material ranged from </w:t>
      </w:r>
      <w:r w:rsidRPr="003465D5">
        <w:rPr>
          <w:rStyle w:val="Strong"/>
          <w:b w:val="0"/>
          <w:bCs w:val="0"/>
        </w:rPr>
        <w:t xml:space="preserve">0.04 to 0.24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0.07 </w:t>
      </w:r>
      <w:proofErr w:type="spellStart"/>
      <w:r w:rsidRPr="003465D5">
        <w:rPr>
          <w:rStyle w:val="Strong"/>
          <w:b w:val="0"/>
          <w:bCs w:val="0"/>
        </w:rPr>
        <w:t>cmol</w:t>
      </w:r>
      <w:proofErr w:type="spellEnd"/>
      <w:r w:rsidRPr="003465D5">
        <w:rPr>
          <w:rStyle w:val="Strong"/>
          <w:b w:val="0"/>
          <w:bCs w:val="0"/>
        </w:rPr>
        <w:t>/kg</w:t>
      </w:r>
      <w:r w:rsidRPr="003465D5">
        <w:t xml:space="preserve">. Overall, the mean exchangeable K content was </w:t>
      </w:r>
      <w:r w:rsidRPr="003465D5">
        <w:rPr>
          <w:rStyle w:val="Strong"/>
          <w:b w:val="0"/>
          <w:bCs w:val="0"/>
        </w:rPr>
        <w:t>very low</w:t>
      </w:r>
      <w:r w:rsidRPr="003465D5">
        <w:t xml:space="preserve"> in soils across all parent materials (Enwezor </w:t>
      </w:r>
      <w:r w:rsidR="0016127F" w:rsidRPr="003465D5">
        <w:rPr>
          <w:i/>
          <w:iCs/>
        </w:rPr>
        <w:t>et al</w:t>
      </w:r>
      <w:r w:rsidRPr="003465D5">
        <w:t>., 1989).</w:t>
      </w:r>
      <w:r w:rsidR="0094338D" w:rsidRPr="003465D5">
        <w:t xml:space="preserve"> </w:t>
      </w:r>
      <w:r w:rsidRPr="003465D5">
        <w:t xml:space="preserve">Despite the general low levels, </w:t>
      </w:r>
      <w:r w:rsidRPr="003465D5">
        <w:rPr>
          <w:rStyle w:val="Strong"/>
          <w:b w:val="0"/>
          <w:bCs w:val="0"/>
        </w:rPr>
        <w:t>alluvial soils exhibited significantly higher (p &lt; 0.05) exchangeable K</w:t>
      </w:r>
      <w:r w:rsidRPr="003465D5">
        <w:t xml:space="preserve"> compared to those derived from coastal plain sands and shale. This elevated K content may be attributed to </w:t>
      </w:r>
      <w:r w:rsidRPr="003465D5">
        <w:rPr>
          <w:rStyle w:val="Strong"/>
          <w:b w:val="0"/>
          <w:bCs w:val="0"/>
        </w:rPr>
        <w:t>periodic flooding</w:t>
      </w:r>
      <w:r w:rsidRPr="003465D5">
        <w:t xml:space="preserve"> in alluvial environments, which enhances </w:t>
      </w:r>
      <w:r w:rsidRPr="003465D5">
        <w:rPr>
          <w:rStyle w:val="Strong"/>
          <w:b w:val="0"/>
          <w:bCs w:val="0"/>
        </w:rPr>
        <w:t>Fe²⁺ concentrations</w:t>
      </w:r>
      <w:r w:rsidRPr="003465D5">
        <w:rPr>
          <w:b/>
          <w:bCs/>
        </w:rPr>
        <w:t xml:space="preserve">, </w:t>
      </w:r>
      <w:r w:rsidRPr="003465D5">
        <w:rPr>
          <w:rStyle w:val="Strong"/>
          <w:b w:val="0"/>
          <w:bCs w:val="0"/>
        </w:rPr>
        <w:t>displaces cations</w:t>
      </w:r>
      <w:r w:rsidRPr="003465D5">
        <w:t xml:space="preserve"> from exchange sites into the soil solution, and </w:t>
      </w:r>
      <w:r w:rsidRPr="003465D5">
        <w:rPr>
          <w:rStyle w:val="Strong"/>
          <w:b w:val="0"/>
          <w:bCs w:val="0"/>
        </w:rPr>
        <w:t>raises soil pH</w:t>
      </w:r>
      <w:r w:rsidRPr="003465D5">
        <w:t>, collectively increasing exchangeable K availability (</w:t>
      </w:r>
      <w:proofErr w:type="spellStart"/>
      <w:r w:rsidRPr="003465D5">
        <w:t>Ojanuga</w:t>
      </w:r>
      <w:proofErr w:type="spellEnd"/>
      <w:r w:rsidRPr="003465D5">
        <w:t xml:space="preserve"> </w:t>
      </w:r>
      <w:r w:rsidR="0016127F" w:rsidRPr="003465D5">
        <w:rPr>
          <w:i/>
          <w:iCs/>
        </w:rPr>
        <w:t>et al</w:t>
      </w:r>
      <w:r w:rsidRPr="003465D5">
        <w:t>., 2003).</w:t>
      </w:r>
    </w:p>
    <w:p w14:paraId="779BC1D7" w14:textId="77777777" w:rsidR="00665677" w:rsidRPr="003465D5" w:rsidRDefault="00665677" w:rsidP="0094338D">
      <w:pPr>
        <w:pStyle w:val="Heading3"/>
        <w:spacing w:before="0" w:beforeAutospacing="0" w:after="0" w:afterAutospacing="0"/>
        <w:jc w:val="both"/>
        <w:rPr>
          <w:b w:val="0"/>
          <w:bCs w:val="0"/>
          <w:sz w:val="24"/>
          <w:szCs w:val="24"/>
        </w:rPr>
      </w:pPr>
      <w:r w:rsidRPr="003465D5">
        <w:rPr>
          <w:rStyle w:val="Strong"/>
          <w:b/>
          <w:bCs/>
          <w:sz w:val="24"/>
          <w:szCs w:val="24"/>
        </w:rPr>
        <w:t>3.7.4 Exchangeable Sodium (Na)</w:t>
      </w:r>
    </w:p>
    <w:p w14:paraId="40728A9B" w14:textId="75933CC8" w:rsidR="00665677" w:rsidRPr="003465D5" w:rsidRDefault="00665677" w:rsidP="0094338D">
      <w:pPr>
        <w:pStyle w:val="NormalWeb"/>
        <w:spacing w:before="0" w:beforeAutospacing="0" w:after="0" w:afterAutospacing="0"/>
        <w:jc w:val="both"/>
      </w:pPr>
      <w:r w:rsidRPr="003465D5">
        <w:t xml:space="preserve">In coastal plain sand soils, exchangeable sodium (Na) ranged from </w:t>
      </w:r>
      <w:r w:rsidRPr="003465D5">
        <w:rPr>
          <w:rStyle w:val="Strong"/>
          <w:b w:val="0"/>
          <w:bCs w:val="0"/>
        </w:rPr>
        <w:t xml:space="preserve">0.01 to 0.07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0.05 </w:t>
      </w:r>
      <w:proofErr w:type="spellStart"/>
      <w:r w:rsidRPr="003465D5">
        <w:rPr>
          <w:rStyle w:val="Strong"/>
          <w:b w:val="0"/>
          <w:bCs w:val="0"/>
        </w:rPr>
        <w:t>cmol</w:t>
      </w:r>
      <w:proofErr w:type="spellEnd"/>
      <w:r w:rsidRPr="003465D5">
        <w:rPr>
          <w:rStyle w:val="Strong"/>
          <w:b w:val="0"/>
          <w:bCs w:val="0"/>
        </w:rPr>
        <w:t>/kg</w:t>
      </w:r>
      <w:r w:rsidRPr="003465D5">
        <w:t xml:space="preserve">. For soils formed from alluvial materials, Na varied between </w:t>
      </w:r>
      <w:r w:rsidRPr="003465D5">
        <w:rPr>
          <w:rStyle w:val="Strong"/>
          <w:b w:val="0"/>
          <w:bCs w:val="0"/>
        </w:rPr>
        <w:t>0.05 and</w:t>
      </w:r>
      <w:r w:rsidRPr="003465D5">
        <w:rPr>
          <w:rStyle w:val="Strong"/>
        </w:rPr>
        <w:t xml:space="preserve"> </w:t>
      </w:r>
      <w:r w:rsidRPr="003465D5">
        <w:rPr>
          <w:rStyle w:val="Strong"/>
          <w:b w:val="0"/>
          <w:bCs w:val="0"/>
        </w:rPr>
        <w:t xml:space="preserve">0.07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averaging </w:t>
      </w:r>
      <w:r w:rsidRPr="003465D5">
        <w:rPr>
          <w:rStyle w:val="Strong"/>
          <w:b w:val="0"/>
          <w:bCs w:val="0"/>
        </w:rPr>
        <w:t xml:space="preserve">0.06 </w:t>
      </w:r>
      <w:proofErr w:type="spellStart"/>
      <w:r w:rsidRPr="003465D5">
        <w:rPr>
          <w:rStyle w:val="Strong"/>
          <w:b w:val="0"/>
          <w:bCs w:val="0"/>
        </w:rPr>
        <w:t>cmol</w:t>
      </w:r>
      <w:proofErr w:type="spellEnd"/>
      <w:r w:rsidRPr="003465D5">
        <w:rPr>
          <w:rStyle w:val="Strong"/>
          <w:b w:val="0"/>
          <w:bCs w:val="0"/>
        </w:rPr>
        <w:t>/kg</w:t>
      </w:r>
      <w:r w:rsidRPr="003465D5">
        <w:t xml:space="preserve">, while shale-derived soils recorded values of </w:t>
      </w:r>
      <w:r w:rsidRPr="003465D5">
        <w:rPr>
          <w:rStyle w:val="Strong"/>
          <w:b w:val="0"/>
          <w:bCs w:val="0"/>
        </w:rPr>
        <w:t>0.04 to 0.09</w:t>
      </w:r>
      <w:r w:rsidRPr="003465D5">
        <w:rPr>
          <w:rStyle w:val="Strong"/>
        </w:rPr>
        <w:t xml:space="preserve"> </w:t>
      </w:r>
      <w:proofErr w:type="spellStart"/>
      <w:r w:rsidRPr="003465D5">
        <w:rPr>
          <w:rStyle w:val="Strong"/>
          <w:b w:val="0"/>
          <w:bCs w:val="0"/>
        </w:rPr>
        <w:lastRenderedPageBreak/>
        <w:t>cmol</w:t>
      </w:r>
      <w:proofErr w:type="spellEnd"/>
      <w:r w:rsidRPr="003465D5">
        <w:rPr>
          <w:rStyle w:val="Strong"/>
          <w:b w:val="0"/>
          <w:bCs w:val="0"/>
        </w:rPr>
        <w:t>/kg</w:t>
      </w:r>
      <w:r w:rsidRPr="003465D5">
        <w:t xml:space="preserve"> with a mean of </w:t>
      </w:r>
      <w:r w:rsidRPr="003465D5">
        <w:rPr>
          <w:rStyle w:val="Strong"/>
          <w:b w:val="0"/>
          <w:bCs w:val="0"/>
        </w:rPr>
        <w:t xml:space="preserve">0.05 </w:t>
      </w:r>
      <w:proofErr w:type="spellStart"/>
      <w:r w:rsidRPr="003465D5">
        <w:rPr>
          <w:rStyle w:val="Strong"/>
          <w:b w:val="0"/>
          <w:bCs w:val="0"/>
        </w:rPr>
        <w:t>cmol</w:t>
      </w:r>
      <w:proofErr w:type="spellEnd"/>
      <w:r w:rsidRPr="003465D5">
        <w:rPr>
          <w:rStyle w:val="Strong"/>
          <w:b w:val="0"/>
          <w:bCs w:val="0"/>
        </w:rPr>
        <w:t>/kg</w:t>
      </w:r>
      <w:r w:rsidRPr="003465D5">
        <w:t xml:space="preserve">. Exchangeable Na was </w:t>
      </w:r>
      <w:r w:rsidRPr="003465D5">
        <w:rPr>
          <w:rStyle w:val="Strong"/>
          <w:b w:val="0"/>
          <w:bCs w:val="0"/>
        </w:rPr>
        <w:t>very low</w:t>
      </w:r>
      <w:r w:rsidRPr="003465D5">
        <w:t xml:space="preserve"> across all parent materials (Enwezor </w:t>
      </w:r>
      <w:r w:rsidR="0016127F" w:rsidRPr="003465D5">
        <w:rPr>
          <w:i/>
          <w:iCs/>
        </w:rPr>
        <w:t>et al</w:t>
      </w:r>
      <w:r w:rsidRPr="003465D5">
        <w:t>., 1989), and no significant difference (</w:t>
      </w:r>
      <w:r w:rsidRPr="003465D5">
        <w:rPr>
          <w:rStyle w:val="Strong"/>
          <w:b w:val="0"/>
          <w:bCs w:val="0"/>
        </w:rPr>
        <w:t>p &lt; 0.05</w:t>
      </w:r>
      <w:r w:rsidRPr="003465D5">
        <w:rPr>
          <w:b/>
          <w:bCs/>
        </w:rPr>
        <w:t>)</w:t>
      </w:r>
      <w:r w:rsidRPr="003465D5">
        <w:t xml:space="preserve"> was observed among them.</w:t>
      </w:r>
      <w:r w:rsidR="0094338D" w:rsidRPr="003465D5">
        <w:t xml:space="preserve"> </w:t>
      </w:r>
      <w:r w:rsidRPr="003465D5">
        <w:t xml:space="preserve">The low Na content may be associated with the </w:t>
      </w:r>
      <w:r w:rsidRPr="003465D5">
        <w:rPr>
          <w:rStyle w:val="Strong"/>
          <w:b w:val="0"/>
          <w:bCs w:val="0"/>
        </w:rPr>
        <w:t>mineralogical composition</w:t>
      </w:r>
      <w:r w:rsidRPr="003465D5">
        <w:t xml:space="preserve"> of the parent rocks, which are generally low in sodium-bearing minerals (Asio, 1996).</w:t>
      </w:r>
    </w:p>
    <w:p w14:paraId="053C3268" w14:textId="77777777" w:rsidR="00665677" w:rsidRPr="003465D5" w:rsidRDefault="00665677" w:rsidP="00121E51">
      <w:pPr>
        <w:pStyle w:val="Heading3"/>
        <w:spacing w:before="0" w:beforeAutospacing="0" w:after="0" w:afterAutospacing="0"/>
        <w:rPr>
          <w:sz w:val="24"/>
          <w:szCs w:val="24"/>
        </w:rPr>
      </w:pPr>
      <w:r w:rsidRPr="003465D5">
        <w:rPr>
          <w:rStyle w:val="Strong"/>
          <w:b/>
          <w:bCs/>
          <w:sz w:val="24"/>
          <w:szCs w:val="24"/>
        </w:rPr>
        <w:t>3.7.5 Exchangeable Acidity (EA)</w:t>
      </w:r>
    </w:p>
    <w:p w14:paraId="716667F1" w14:textId="77777777" w:rsidR="00665677" w:rsidRPr="003465D5" w:rsidRDefault="00665677" w:rsidP="0094338D">
      <w:pPr>
        <w:pStyle w:val="NormalWeb"/>
        <w:spacing w:before="0" w:beforeAutospacing="0" w:after="0" w:afterAutospacing="0"/>
        <w:jc w:val="both"/>
      </w:pPr>
      <w:r w:rsidRPr="003465D5">
        <w:t xml:space="preserve">Exchangeable acidity in coastal plain sand soils ranged from </w:t>
      </w:r>
      <w:r w:rsidRPr="003465D5">
        <w:rPr>
          <w:rStyle w:val="Strong"/>
          <w:b w:val="0"/>
          <w:bCs w:val="0"/>
        </w:rPr>
        <w:t xml:space="preserve">0.5 to 5.9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1.8 </w:t>
      </w:r>
      <w:proofErr w:type="spellStart"/>
      <w:r w:rsidRPr="003465D5">
        <w:rPr>
          <w:rStyle w:val="Strong"/>
          <w:b w:val="0"/>
          <w:bCs w:val="0"/>
        </w:rPr>
        <w:t>cmol</w:t>
      </w:r>
      <w:proofErr w:type="spellEnd"/>
      <w:r w:rsidRPr="003465D5">
        <w:rPr>
          <w:rStyle w:val="Strong"/>
          <w:b w:val="0"/>
          <w:bCs w:val="0"/>
        </w:rPr>
        <w:t>/kg</w:t>
      </w:r>
      <w:r w:rsidRPr="003465D5">
        <w:t xml:space="preserve">, while alluvial soils ranged between </w:t>
      </w:r>
      <w:r w:rsidRPr="003465D5">
        <w:rPr>
          <w:rStyle w:val="Strong"/>
          <w:b w:val="0"/>
          <w:bCs w:val="0"/>
        </w:rPr>
        <w:t xml:space="preserve">1.1 and 6.4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averaging </w:t>
      </w:r>
      <w:r w:rsidRPr="003465D5">
        <w:rPr>
          <w:rStyle w:val="Strong"/>
          <w:b w:val="0"/>
          <w:bCs w:val="0"/>
        </w:rPr>
        <w:t xml:space="preserve">2.6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Shale-derived soils recorded values between </w:t>
      </w:r>
      <w:r w:rsidRPr="003465D5">
        <w:rPr>
          <w:rStyle w:val="Strong"/>
          <w:b w:val="0"/>
          <w:bCs w:val="0"/>
        </w:rPr>
        <w:t xml:space="preserve">0.5 and 3.2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1.6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Although the mean EA values did not differ significantly (</w:t>
      </w:r>
      <w:r w:rsidRPr="003465D5">
        <w:rPr>
          <w:rStyle w:val="Strong"/>
          <w:b w:val="0"/>
          <w:bCs w:val="0"/>
        </w:rPr>
        <w:t>p &lt; 0.05</w:t>
      </w:r>
      <w:r w:rsidRPr="003465D5">
        <w:rPr>
          <w:b/>
          <w:bCs/>
        </w:rPr>
        <w:t>)</w:t>
      </w:r>
      <w:r w:rsidRPr="003465D5">
        <w:t xml:space="preserve"> among the parent materials, alluvial soils had </w:t>
      </w:r>
      <w:r w:rsidRPr="003465D5">
        <w:rPr>
          <w:rStyle w:val="Strong"/>
          <w:b w:val="0"/>
          <w:bCs w:val="0"/>
        </w:rPr>
        <w:t>slightly higher acidity</w:t>
      </w:r>
      <w:r w:rsidRPr="003465D5">
        <w:t xml:space="preserve"> levels than coastal plain sand and shale soils.</w:t>
      </w:r>
    </w:p>
    <w:p w14:paraId="5A6F86C7" w14:textId="1E894B66" w:rsidR="00121E51" w:rsidRPr="003465D5" w:rsidRDefault="00665677" w:rsidP="0094338D">
      <w:pPr>
        <w:pStyle w:val="NormalWeb"/>
        <w:spacing w:before="0" w:beforeAutospacing="0" w:after="0" w:afterAutospacing="0"/>
        <w:jc w:val="both"/>
      </w:pPr>
      <w:r w:rsidRPr="003465D5">
        <w:t xml:space="preserve">The relatively high EA in alluvial soils could result from </w:t>
      </w:r>
      <w:r w:rsidRPr="003465D5">
        <w:rPr>
          <w:rStyle w:val="Strong"/>
          <w:b w:val="0"/>
          <w:bCs w:val="0"/>
        </w:rPr>
        <w:t>seasonal flooding</w:t>
      </w:r>
      <w:r w:rsidRPr="003465D5">
        <w:t xml:space="preserve">, during which </w:t>
      </w:r>
      <w:r w:rsidRPr="003465D5">
        <w:rPr>
          <w:rStyle w:val="Strong"/>
          <w:b w:val="0"/>
          <w:bCs w:val="0"/>
        </w:rPr>
        <w:t xml:space="preserve">insoluble </w:t>
      </w:r>
      <w:r w:rsidR="0094338D" w:rsidRPr="003465D5">
        <w:rPr>
          <w:rStyle w:val="Strong"/>
          <w:b w:val="0"/>
          <w:bCs w:val="0"/>
        </w:rPr>
        <w:t>Fe (</w:t>
      </w:r>
      <w:r w:rsidRPr="003465D5">
        <w:rPr>
          <w:rStyle w:val="Strong"/>
          <w:b w:val="0"/>
          <w:bCs w:val="0"/>
        </w:rPr>
        <w:t>III)</w:t>
      </w:r>
      <w:r w:rsidRPr="003465D5">
        <w:t xml:space="preserve"> is reduced to </w:t>
      </w:r>
      <w:r w:rsidRPr="003465D5">
        <w:rPr>
          <w:rStyle w:val="Strong"/>
          <w:b w:val="0"/>
          <w:bCs w:val="0"/>
        </w:rPr>
        <w:t xml:space="preserve">soluble </w:t>
      </w:r>
      <w:r w:rsidR="0094338D" w:rsidRPr="003465D5">
        <w:rPr>
          <w:rStyle w:val="Strong"/>
          <w:b w:val="0"/>
          <w:bCs w:val="0"/>
        </w:rPr>
        <w:t>Fe (</w:t>
      </w:r>
      <w:r w:rsidRPr="003465D5">
        <w:rPr>
          <w:rStyle w:val="Strong"/>
          <w:b w:val="0"/>
          <w:bCs w:val="0"/>
        </w:rPr>
        <w:t>II)</w:t>
      </w:r>
      <w:r w:rsidRPr="003465D5">
        <w:rPr>
          <w:b/>
          <w:bCs/>
        </w:rPr>
        <w:t>.</w:t>
      </w:r>
      <w:r w:rsidRPr="003465D5">
        <w:t xml:space="preserve"> The Fe²⁺ ions replace exchangeable base cations (Ca²⁺, Mg²⁺, K⁺, and Na⁺), which may then be </w:t>
      </w:r>
      <w:r w:rsidRPr="003465D5">
        <w:rPr>
          <w:rStyle w:val="Strong"/>
          <w:b w:val="0"/>
          <w:bCs w:val="0"/>
        </w:rPr>
        <w:t>leached from the soil profile</w:t>
      </w:r>
      <w:r w:rsidRPr="003465D5">
        <w:t xml:space="preserve"> due to their mobility. Upon </w:t>
      </w:r>
      <w:r w:rsidRPr="003465D5">
        <w:rPr>
          <w:rStyle w:val="Strong"/>
          <w:b w:val="0"/>
          <w:bCs w:val="0"/>
        </w:rPr>
        <w:t>aeration</w:t>
      </w:r>
      <w:r w:rsidRPr="003465D5">
        <w:rPr>
          <w:b/>
          <w:bCs/>
        </w:rPr>
        <w:t>,</w:t>
      </w:r>
      <w:r w:rsidRPr="003465D5">
        <w:t xml:space="preserve"> Fe²⁺ is oxidized back to Fe³⁺, increasing the soil’s </w:t>
      </w:r>
      <w:r w:rsidRPr="003465D5">
        <w:rPr>
          <w:rStyle w:val="Strong"/>
          <w:b w:val="0"/>
          <w:bCs w:val="0"/>
        </w:rPr>
        <w:t>potential acidity</w:t>
      </w:r>
      <w:r w:rsidRPr="003465D5">
        <w:t xml:space="preserve"> (</w:t>
      </w:r>
      <w:proofErr w:type="spellStart"/>
      <w:r w:rsidRPr="003465D5">
        <w:t>Ojanuga</w:t>
      </w:r>
      <w:proofErr w:type="spellEnd"/>
      <w:r w:rsidRPr="003465D5">
        <w:t xml:space="preserve"> </w:t>
      </w:r>
      <w:r w:rsidR="0016127F" w:rsidRPr="003465D5">
        <w:rPr>
          <w:i/>
          <w:iCs/>
        </w:rPr>
        <w:t>et al</w:t>
      </w:r>
      <w:r w:rsidRPr="003465D5">
        <w:t>., 2003).</w:t>
      </w:r>
    </w:p>
    <w:p w14:paraId="3C9E9D25" w14:textId="77777777" w:rsidR="00665677" w:rsidRPr="003465D5" w:rsidRDefault="00665677" w:rsidP="00121E51">
      <w:pPr>
        <w:pStyle w:val="Heading3"/>
        <w:spacing w:before="0" w:beforeAutospacing="0" w:after="0" w:afterAutospacing="0"/>
        <w:jc w:val="both"/>
        <w:rPr>
          <w:sz w:val="24"/>
          <w:szCs w:val="24"/>
        </w:rPr>
      </w:pPr>
      <w:r w:rsidRPr="003465D5">
        <w:rPr>
          <w:rStyle w:val="Strong"/>
          <w:b/>
          <w:bCs/>
          <w:sz w:val="24"/>
          <w:szCs w:val="24"/>
        </w:rPr>
        <w:t>3.8 Effective Cation Exchange Capacity (ECEC)</w:t>
      </w:r>
    </w:p>
    <w:p w14:paraId="4B3CB302" w14:textId="14CE3172" w:rsidR="00665677" w:rsidRPr="003465D5" w:rsidRDefault="00665677" w:rsidP="00121E51">
      <w:pPr>
        <w:pStyle w:val="NormalWeb"/>
        <w:spacing w:before="0" w:beforeAutospacing="0" w:after="0" w:afterAutospacing="0"/>
        <w:jc w:val="both"/>
      </w:pPr>
      <w:r w:rsidRPr="003465D5">
        <w:t xml:space="preserve">In coastal plain sand soils, the </w:t>
      </w:r>
      <w:r w:rsidRPr="003465D5">
        <w:rPr>
          <w:rStyle w:val="Strong"/>
          <w:b w:val="0"/>
          <w:bCs w:val="0"/>
        </w:rPr>
        <w:t>effective cation exchange capacity (ECEC)</w:t>
      </w:r>
      <w:r w:rsidRPr="003465D5">
        <w:t xml:space="preserve"> ranged from </w:t>
      </w:r>
      <w:r w:rsidRPr="003465D5">
        <w:rPr>
          <w:rStyle w:val="Strong"/>
          <w:b w:val="0"/>
          <w:bCs w:val="0"/>
        </w:rPr>
        <w:t xml:space="preserve">8.2 to 22.1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averaging </w:t>
      </w:r>
      <w:r w:rsidRPr="003465D5">
        <w:rPr>
          <w:rStyle w:val="Strong"/>
          <w:b w:val="0"/>
          <w:bCs w:val="0"/>
        </w:rPr>
        <w:t xml:space="preserve">13.6 </w:t>
      </w:r>
      <w:proofErr w:type="spellStart"/>
      <w:r w:rsidRPr="003465D5">
        <w:rPr>
          <w:rStyle w:val="Strong"/>
          <w:b w:val="0"/>
          <w:bCs w:val="0"/>
        </w:rPr>
        <w:t>cmol</w:t>
      </w:r>
      <w:proofErr w:type="spellEnd"/>
      <w:r w:rsidRPr="003465D5">
        <w:rPr>
          <w:rStyle w:val="Strong"/>
          <w:b w:val="0"/>
          <w:bCs w:val="0"/>
        </w:rPr>
        <w:t>/kg</w:t>
      </w:r>
      <w:r w:rsidRPr="003465D5">
        <w:t xml:space="preserve"> within the Ap and B horizons. Soils derived from alluvial materials had ECEC values ranging from </w:t>
      </w:r>
      <w:r w:rsidRPr="003465D5">
        <w:rPr>
          <w:rStyle w:val="Strong"/>
          <w:b w:val="0"/>
          <w:bCs w:val="0"/>
        </w:rPr>
        <w:t xml:space="preserve">14.7 to 27.8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18.1 </w:t>
      </w:r>
      <w:proofErr w:type="spellStart"/>
      <w:r w:rsidRPr="003465D5">
        <w:rPr>
          <w:rStyle w:val="Strong"/>
          <w:b w:val="0"/>
          <w:bCs w:val="0"/>
        </w:rPr>
        <w:t>cmol</w:t>
      </w:r>
      <w:proofErr w:type="spellEnd"/>
      <w:r w:rsidRPr="003465D5">
        <w:rPr>
          <w:rStyle w:val="Strong"/>
          <w:b w:val="0"/>
          <w:bCs w:val="0"/>
        </w:rPr>
        <w:t>/kg</w:t>
      </w:r>
      <w:r w:rsidRPr="003465D5">
        <w:t xml:space="preserve">), while shale-based soils ranged from </w:t>
      </w:r>
      <w:r w:rsidRPr="003465D5">
        <w:rPr>
          <w:rStyle w:val="Strong"/>
          <w:b w:val="0"/>
          <w:bCs w:val="0"/>
        </w:rPr>
        <w:t xml:space="preserve">8.5 to 15.0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11.4 </w:t>
      </w:r>
      <w:proofErr w:type="spellStart"/>
      <w:r w:rsidRPr="003465D5">
        <w:rPr>
          <w:rStyle w:val="Strong"/>
          <w:b w:val="0"/>
          <w:bCs w:val="0"/>
        </w:rPr>
        <w:t>cmol</w:t>
      </w:r>
      <w:proofErr w:type="spellEnd"/>
      <w:r w:rsidRPr="003465D5">
        <w:rPr>
          <w:rStyle w:val="Strong"/>
          <w:b w:val="0"/>
          <w:bCs w:val="0"/>
        </w:rPr>
        <w:t>/kg</w:t>
      </w:r>
      <w:r w:rsidRPr="003465D5">
        <w:t xml:space="preserve">). According to Enwezor </w:t>
      </w:r>
      <w:r w:rsidR="0016127F" w:rsidRPr="003465D5">
        <w:rPr>
          <w:i/>
          <w:iCs/>
        </w:rPr>
        <w:t>et al</w:t>
      </w:r>
      <w:r w:rsidRPr="003465D5">
        <w:t xml:space="preserve">. (1989), ECEC was </w:t>
      </w:r>
      <w:r w:rsidRPr="003465D5">
        <w:rPr>
          <w:rStyle w:val="Strong"/>
          <w:b w:val="0"/>
          <w:bCs w:val="0"/>
        </w:rPr>
        <w:t>moderate</w:t>
      </w:r>
      <w:r w:rsidRPr="003465D5">
        <w:t xml:space="preserve"> in soils formed from coastal plain sands and alluvial deposits but </w:t>
      </w:r>
      <w:r w:rsidRPr="003465D5">
        <w:rPr>
          <w:rStyle w:val="Strong"/>
          <w:b w:val="0"/>
          <w:bCs w:val="0"/>
        </w:rPr>
        <w:t>low</w:t>
      </w:r>
      <w:r w:rsidRPr="003465D5">
        <w:t xml:space="preserve"> in those derived from shale.</w:t>
      </w:r>
      <w:r w:rsidR="00121E51" w:rsidRPr="003465D5">
        <w:t xml:space="preserve"> </w:t>
      </w:r>
      <w:r w:rsidRPr="003465D5">
        <w:t>The ECEC of alluvial soils was significantly higher (</w:t>
      </w:r>
      <w:r w:rsidRPr="003465D5">
        <w:rPr>
          <w:rStyle w:val="Strong"/>
          <w:b w:val="0"/>
          <w:bCs w:val="0"/>
        </w:rPr>
        <w:t>p &lt; 0.05</w:t>
      </w:r>
      <w:r w:rsidRPr="003465D5">
        <w:t xml:space="preserve">) than those of coastal plain sand and shale soils. This could be attributed to </w:t>
      </w:r>
      <w:r w:rsidRPr="003465D5">
        <w:rPr>
          <w:rStyle w:val="Strong"/>
          <w:b w:val="0"/>
          <w:bCs w:val="0"/>
        </w:rPr>
        <w:t>flood-induced deposition</w:t>
      </w:r>
      <w:r w:rsidRPr="003465D5">
        <w:t xml:space="preserve"> of </w:t>
      </w:r>
      <w:r w:rsidRPr="003465D5">
        <w:rPr>
          <w:rStyle w:val="Strong"/>
          <w:b w:val="0"/>
          <w:bCs w:val="0"/>
        </w:rPr>
        <w:t>organic matter and colloidal clay particles</w:t>
      </w:r>
      <w:r w:rsidRPr="003465D5">
        <w:t>, which contribute to the soil’s cation-holding capacity (</w:t>
      </w:r>
      <w:proofErr w:type="spellStart"/>
      <w:r w:rsidRPr="003465D5">
        <w:t>Ojanuga</w:t>
      </w:r>
      <w:proofErr w:type="spellEnd"/>
      <w:r w:rsidRPr="003465D5">
        <w:t xml:space="preserve"> </w:t>
      </w:r>
      <w:r w:rsidR="0016127F" w:rsidRPr="003465D5">
        <w:rPr>
          <w:i/>
          <w:iCs/>
        </w:rPr>
        <w:t>et al</w:t>
      </w:r>
      <w:r w:rsidRPr="003465D5">
        <w:t>., 2003).</w:t>
      </w:r>
    </w:p>
    <w:p w14:paraId="72AC325C" w14:textId="77777777" w:rsidR="00665677" w:rsidRPr="003465D5" w:rsidRDefault="00665677" w:rsidP="00121E51">
      <w:pPr>
        <w:pStyle w:val="Heading3"/>
        <w:spacing w:before="0" w:beforeAutospacing="0" w:after="0" w:afterAutospacing="0"/>
        <w:jc w:val="both"/>
        <w:rPr>
          <w:sz w:val="24"/>
          <w:szCs w:val="24"/>
        </w:rPr>
      </w:pPr>
      <w:r w:rsidRPr="003465D5">
        <w:rPr>
          <w:rStyle w:val="Strong"/>
          <w:b/>
          <w:bCs/>
          <w:sz w:val="24"/>
          <w:szCs w:val="24"/>
        </w:rPr>
        <w:t>3.9 Base Saturation</w:t>
      </w:r>
    </w:p>
    <w:p w14:paraId="44C03427" w14:textId="4BD89FCF" w:rsidR="00665677" w:rsidRPr="003465D5" w:rsidRDefault="00665677" w:rsidP="00121E51">
      <w:pPr>
        <w:pStyle w:val="NormalWeb"/>
        <w:spacing w:before="0" w:beforeAutospacing="0" w:after="0" w:afterAutospacing="0"/>
        <w:jc w:val="both"/>
      </w:pPr>
      <w:r w:rsidRPr="003465D5">
        <w:t xml:space="preserve">Base saturation in coastal plain sand soils ranged from </w:t>
      </w:r>
      <w:r w:rsidRPr="003465D5">
        <w:rPr>
          <w:rStyle w:val="Strong"/>
          <w:b w:val="0"/>
          <w:bCs w:val="0"/>
        </w:rPr>
        <w:t>71.1 to 97.1%</w:t>
      </w:r>
      <w:r w:rsidRPr="003465D5">
        <w:rPr>
          <w:b/>
          <w:bCs/>
        </w:rPr>
        <w:t>,</w:t>
      </w:r>
      <w:r w:rsidRPr="003465D5">
        <w:t xml:space="preserve"> with an average of </w:t>
      </w:r>
      <w:r w:rsidRPr="003465D5">
        <w:rPr>
          <w:rStyle w:val="Strong"/>
          <w:b w:val="0"/>
          <w:bCs w:val="0"/>
        </w:rPr>
        <w:t>86.9%</w:t>
      </w:r>
      <w:r w:rsidRPr="003465D5">
        <w:rPr>
          <w:b/>
          <w:bCs/>
        </w:rPr>
        <w:t>,</w:t>
      </w:r>
      <w:r w:rsidRPr="003465D5">
        <w:t xml:space="preserve"> while alluvial soils had values between </w:t>
      </w:r>
      <w:r w:rsidRPr="003465D5">
        <w:rPr>
          <w:rStyle w:val="Strong"/>
          <w:b w:val="0"/>
          <w:bCs w:val="0"/>
        </w:rPr>
        <w:t>7.0 and 21.0%</w:t>
      </w:r>
      <w:r w:rsidRPr="003465D5">
        <w:rPr>
          <w:b/>
          <w:bCs/>
        </w:rPr>
        <w:t>,</w:t>
      </w:r>
      <w:r w:rsidRPr="003465D5">
        <w:t xml:space="preserve"> averaging </w:t>
      </w:r>
      <w:r w:rsidRPr="003465D5">
        <w:rPr>
          <w:rStyle w:val="Strong"/>
          <w:b w:val="0"/>
          <w:bCs w:val="0"/>
        </w:rPr>
        <w:t>12.8%</w:t>
      </w:r>
      <w:r w:rsidRPr="003465D5">
        <w:rPr>
          <w:b/>
          <w:bCs/>
        </w:rPr>
        <w:t>.</w:t>
      </w:r>
      <w:r w:rsidRPr="003465D5">
        <w:t xml:space="preserve"> Shale-derived soils recorded base saturation levels ranging from </w:t>
      </w:r>
      <w:r w:rsidRPr="003465D5">
        <w:rPr>
          <w:rStyle w:val="Strong"/>
          <w:b w:val="0"/>
          <w:bCs w:val="0"/>
        </w:rPr>
        <w:t>71.7 to 95.4%</w:t>
      </w:r>
      <w:r w:rsidRPr="003465D5">
        <w:rPr>
          <w:b/>
          <w:bCs/>
        </w:rPr>
        <w:t>,</w:t>
      </w:r>
      <w:r w:rsidRPr="003465D5">
        <w:t xml:space="preserve"> with a mean of </w:t>
      </w:r>
      <w:r w:rsidRPr="003465D5">
        <w:rPr>
          <w:rStyle w:val="Strong"/>
          <w:b w:val="0"/>
          <w:bCs w:val="0"/>
        </w:rPr>
        <w:t>85.6%</w:t>
      </w:r>
      <w:r w:rsidRPr="003465D5">
        <w:rPr>
          <w:b/>
          <w:bCs/>
        </w:rPr>
        <w:t>.</w:t>
      </w:r>
      <w:r w:rsidRPr="003465D5">
        <w:t xml:space="preserve"> Overall, base saturation was </w:t>
      </w:r>
      <w:r w:rsidRPr="003465D5">
        <w:rPr>
          <w:rStyle w:val="Strong"/>
          <w:b w:val="0"/>
          <w:bCs w:val="0"/>
        </w:rPr>
        <w:t>very high</w:t>
      </w:r>
      <w:r w:rsidRPr="003465D5">
        <w:t xml:space="preserve"> in coastal plain sand and shale soils but </w:t>
      </w:r>
      <w:r w:rsidRPr="003465D5">
        <w:rPr>
          <w:rStyle w:val="Strong"/>
          <w:b w:val="0"/>
          <w:bCs w:val="0"/>
        </w:rPr>
        <w:t>very low</w:t>
      </w:r>
      <w:r w:rsidRPr="003465D5">
        <w:t xml:space="preserve"> in alluvial soils (Enwezor </w:t>
      </w:r>
      <w:r w:rsidR="0016127F" w:rsidRPr="003465D5">
        <w:rPr>
          <w:i/>
          <w:iCs/>
        </w:rPr>
        <w:t>et al</w:t>
      </w:r>
      <w:r w:rsidRPr="003465D5">
        <w:t>., 1989).</w:t>
      </w:r>
      <w:r w:rsidR="00121E51" w:rsidRPr="003465D5">
        <w:t xml:space="preserve"> </w:t>
      </w:r>
      <w:r w:rsidRPr="003465D5">
        <w:t>The mean base saturation of alluvial soils was significantly lower (</w:t>
      </w:r>
      <w:r w:rsidRPr="003465D5">
        <w:rPr>
          <w:rStyle w:val="Strong"/>
          <w:b w:val="0"/>
          <w:bCs w:val="0"/>
        </w:rPr>
        <w:t>p &lt; 0.05</w:t>
      </w:r>
      <w:r w:rsidRPr="003465D5">
        <w:t xml:space="preserve">) than that of the other parent materials. This low value may result from </w:t>
      </w:r>
      <w:r w:rsidRPr="003465D5">
        <w:rPr>
          <w:rStyle w:val="Strong"/>
          <w:b w:val="0"/>
          <w:bCs w:val="0"/>
        </w:rPr>
        <w:t>seasonal flooding</w:t>
      </w:r>
      <w:r w:rsidRPr="003465D5">
        <w:t xml:space="preserve">, which promotes the </w:t>
      </w:r>
      <w:r w:rsidRPr="003465D5">
        <w:rPr>
          <w:rStyle w:val="Strong"/>
          <w:b w:val="0"/>
          <w:bCs w:val="0"/>
        </w:rPr>
        <w:t xml:space="preserve">reduction of </w:t>
      </w:r>
      <w:r w:rsidR="00881DA5" w:rsidRPr="003465D5">
        <w:rPr>
          <w:rStyle w:val="Strong"/>
          <w:b w:val="0"/>
          <w:bCs w:val="0"/>
        </w:rPr>
        <w:t>Fe (</w:t>
      </w:r>
      <w:r w:rsidRPr="003465D5">
        <w:rPr>
          <w:rStyle w:val="Strong"/>
          <w:b w:val="0"/>
          <w:bCs w:val="0"/>
        </w:rPr>
        <w:t xml:space="preserve">III) to </w:t>
      </w:r>
      <w:r w:rsidR="00881DA5" w:rsidRPr="003465D5">
        <w:rPr>
          <w:rStyle w:val="Strong"/>
          <w:b w:val="0"/>
          <w:bCs w:val="0"/>
        </w:rPr>
        <w:t>Fe (</w:t>
      </w:r>
      <w:r w:rsidRPr="003465D5">
        <w:rPr>
          <w:rStyle w:val="Strong"/>
          <w:b w:val="0"/>
          <w:bCs w:val="0"/>
        </w:rPr>
        <w:t>II)</w:t>
      </w:r>
      <w:r w:rsidRPr="003465D5">
        <w:rPr>
          <w:b/>
          <w:bCs/>
        </w:rPr>
        <w:t>.</w:t>
      </w:r>
      <w:r w:rsidRPr="003465D5">
        <w:t xml:space="preserve"> The resulting Fe²⁺ ions </w:t>
      </w:r>
      <w:r w:rsidRPr="003465D5">
        <w:rPr>
          <w:rStyle w:val="Strong"/>
          <w:b w:val="0"/>
          <w:bCs w:val="0"/>
        </w:rPr>
        <w:t>displace base cations</w:t>
      </w:r>
      <w:r w:rsidRPr="003465D5">
        <w:t xml:space="preserve"> such as Ca²⁺, Mg²⁺, K⁺, and Na⁺ into the soil solution, where they are readily </w:t>
      </w:r>
      <w:r w:rsidRPr="003465D5">
        <w:rPr>
          <w:rStyle w:val="Strong"/>
          <w:b w:val="0"/>
          <w:bCs w:val="0"/>
        </w:rPr>
        <w:t>leached out</w:t>
      </w:r>
      <w:r w:rsidRPr="003465D5">
        <w:t>, thereby reducing the soil’s base saturation (</w:t>
      </w:r>
      <w:proofErr w:type="spellStart"/>
      <w:r w:rsidRPr="003465D5">
        <w:t>Ojanuga</w:t>
      </w:r>
      <w:proofErr w:type="spellEnd"/>
      <w:r w:rsidRPr="003465D5">
        <w:t xml:space="preserve"> </w:t>
      </w:r>
      <w:r w:rsidR="0016127F" w:rsidRPr="003465D5">
        <w:rPr>
          <w:i/>
          <w:iCs/>
        </w:rPr>
        <w:t>et al</w:t>
      </w:r>
      <w:r w:rsidRPr="003465D5">
        <w:t>., 2003).</w:t>
      </w:r>
    </w:p>
    <w:p w14:paraId="1C9D847A" w14:textId="77777777" w:rsidR="00665677" w:rsidRPr="003465D5" w:rsidRDefault="00665677" w:rsidP="00665677">
      <w:pPr>
        <w:pStyle w:val="Heading2"/>
        <w:rPr>
          <w:rFonts w:ascii="Times New Roman" w:hAnsi="Times New Roman" w:cs="Times New Roman"/>
          <w:color w:val="auto"/>
          <w:sz w:val="24"/>
          <w:szCs w:val="24"/>
        </w:rPr>
      </w:pPr>
      <w:r w:rsidRPr="003465D5">
        <w:rPr>
          <w:rStyle w:val="Strong"/>
          <w:rFonts w:ascii="Times New Roman" w:hAnsi="Times New Roman" w:cs="Times New Roman"/>
          <w:color w:val="auto"/>
          <w:sz w:val="24"/>
          <w:szCs w:val="24"/>
        </w:rPr>
        <w:t>4. Classification of Soils of Contrasting Parent Materials in the Study Area</w:t>
      </w:r>
    </w:p>
    <w:p w14:paraId="61EFFAA9"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4.1 Soils Developed from Coastal Plain Sand Parent Material</w:t>
      </w:r>
    </w:p>
    <w:p w14:paraId="4E700407" w14:textId="77777777" w:rsidR="00665677" w:rsidRPr="003465D5" w:rsidRDefault="00665677" w:rsidP="00FE57ED">
      <w:pPr>
        <w:pStyle w:val="NormalWeb"/>
        <w:spacing w:before="0" w:beforeAutospacing="0" w:after="0" w:afterAutospacing="0"/>
        <w:jc w:val="both"/>
      </w:pPr>
      <w:r w:rsidRPr="003465D5">
        <w:t xml:space="preserve">Pedon 1 exhibited an </w:t>
      </w:r>
      <w:r w:rsidRPr="003465D5">
        <w:rPr>
          <w:rStyle w:val="Strong"/>
          <w:b w:val="0"/>
          <w:bCs w:val="0"/>
        </w:rPr>
        <w:t>argillic B horizon</w:t>
      </w:r>
      <w:r w:rsidRPr="003465D5">
        <w:t xml:space="preserve"> and was classified as an </w:t>
      </w:r>
      <w:proofErr w:type="spellStart"/>
      <w:r w:rsidRPr="003465D5">
        <w:rPr>
          <w:rStyle w:val="Strong"/>
          <w:b w:val="0"/>
          <w:bCs w:val="0"/>
        </w:rPr>
        <w:t>Ultisol</w:t>
      </w:r>
      <w:proofErr w:type="spellEnd"/>
      <w:r w:rsidRPr="003465D5">
        <w:rPr>
          <w:rStyle w:val="Strong"/>
          <w:b w:val="0"/>
          <w:bCs w:val="0"/>
        </w:rPr>
        <w:t xml:space="preserve"> (</w:t>
      </w:r>
      <w:proofErr w:type="spellStart"/>
      <w:r w:rsidRPr="003465D5">
        <w:rPr>
          <w:rStyle w:val="Strong"/>
          <w:b w:val="0"/>
          <w:bCs w:val="0"/>
        </w:rPr>
        <w:t>Acrisol</w:t>
      </w:r>
      <w:proofErr w:type="spellEnd"/>
      <w:r w:rsidRPr="003465D5">
        <w:rPr>
          <w:rStyle w:val="Strong"/>
          <w:b w:val="0"/>
          <w:bCs w:val="0"/>
        </w:rPr>
        <w:t>)</w:t>
      </w:r>
      <w:r w:rsidRPr="003465D5">
        <w:rPr>
          <w:b/>
          <w:bCs/>
        </w:rPr>
        <w:t>.</w:t>
      </w:r>
      <w:r w:rsidRPr="003465D5">
        <w:t xml:space="preserve"> It had a </w:t>
      </w:r>
      <w:r w:rsidRPr="003465D5">
        <w:rPr>
          <w:rStyle w:val="Strong"/>
          <w:b w:val="0"/>
          <w:bCs w:val="0"/>
        </w:rPr>
        <w:t>udic moisture regime</w:t>
      </w:r>
      <w:r w:rsidRPr="003465D5">
        <w:t xml:space="preserve">, indicating a freely or well-drained condition, and was specifically categorized as a </w:t>
      </w:r>
      <w:proofErr w:type="spellStart"/>
      <w:r w:rsidRPr="003465D5">
        <w:rPr>
          <w:rStyle w:val="Strong"/>
          <w:b w:val="0"/>
          <w:bCs w:val="0"/>
        </w:rPr>
        <w:t>Udult</w:t>
      </w:r>
      <w:proofErr w:type="spellEnd"/>
      <w:r w:rsidRPr="003465D5">
        <w:t xml:space="preserve">. The clay content decreased by more than </w:t>
      </w:r>
      <w:r w:rsidRPr="003465D5">
        <w:rPr>
          <w:rStyle w:val="Strong"/>
          <w:b w:val="0"/>
          <w:bCs w:val="0"/>
        </w:rPr>
        <w:t>20%</w:t>
      </w:r>
      <w:r w:rsidRPr="003465D5">
        <w:t xml:space="preserve"> from its maximum within </w:t>
      </w:r>
      <w:r w:rsidRPr="003465D5">
        <w:rPr>
          <w:rStyle w:val="Strong"/>
          <w:b w:val="0"/>
          <w:bCs w:val="0"/>
        </w:rPr>
        <w:t>150 cm</w:t>
      </w:r>
      <w:r w:rsidRPr="003465D5">
        <w:t xml:space="preserve"> of the mineral soil surface, fitting the classification of a </w:t>
      </w:r>
      <w:r w:rsidRPr="003465D5">
        <w:rPr>
          <w:rStyle w:val="Strong"/>
          <w:b w:val="0"/>
          <w:bCs w:val="0"/>
        </w:rPr>
        <w:t>Hapludult</w:t>
      </w:r>
      <w:r w:rsidRPr="003465D5">
        <w:t xml:space="preserve"> (Soil Survey Staff, 2014). This </w:t>
      </w:r>
      <w:proofErr w:type="spellStart"/>
      <w:r w:rsidRPr="003465D5">
        <w:t>pedon</w:t>
      </w:r>
      <w:proofErr w:type="spellEnd"/>
      <w:r w:rsidRPr="003465D5">
        <w:t xml:space="preserve"> was thus identified as a </w:t>
      </w:r>
      <w:r w:rsidRPr="003465D5">
        <w:rPr>
          <w:rStyle w:val="Strong"/>
          <w:b w:val="0"/>
          <w:bCs w:val="0"/>
        </w:rPr>
        <w:t xml:space="preserve">Typic Hapludult (Haplic </w:t>
      </w:r>
      <w:proofErr w:type="spellStart"/>
      <w:r w:rsidRPr="003465D5">
        <w:rPr>
          <w:rStyle w:val="Strong"/>
          <w:b w:val="0"/>
          <w:bCs w:val="0"/>
        </w:rPr>
        <w:t>Acrisol</w:t>
      </w:r>
      <w:proofErr w:type="spellEnd"/>
      <w:r w:rsidRPr="003465D5">
        <w:rPr>
          <w:rStyle w:val="Strong"/>
          <w:b w:val="0"/>
          <w:bCs w:val="0"/>
        </w:rPr>
        <w:t>)</w:t>
      </w:r>
      <w:r w:rsidRPr="003465D5">
        <w:rPr>
          <w:b/>
          <w:bCs/>
        </w:rPr>
        <w:t>,</w:t>
      </w:r>
      <w:r w:rsidRPr="003465D5">
        <w:t xml:space="preserve"> being </w:t>
      </w:r>
      <w:r w:rsidRPr="003465D5">
        <w:rPr>
          <w:rStyle w:val="Strong"/>
          <w:b w:val="0"/>
          <w:bCs w:val="0"/>
        </w:rPr>
        <w:t>freely drained and moderately deep</w:t>
      </w:r>
      <w:r w:rsidRPr="003465D5">
        <w:t xml:space="preserve"> (Soil Survey Staff, 2006).</w:t>
      </w:r>
    </w:p>
    <w:p w14:paraId="4691B7FC" w14:textId="1BAAABC8" w:rsidR="00665677" w:rsidRPr="003465D5" w:rsidRDefault="00665677" w:rsidP="00FE57ED">
      <w:pPr>
        <w:pStyle w:val="NormalWeb"/>
        <w:spacing w:before="0" w:beforeAutospacing="0" w:after="0" w:afterAutospacing="0"/>
        <w:jc w:val="both"/>
      </w:pPr>
      <w:proofErr w:type="spellStart"/>
      <w:r w:rsidRPr="003465D5">
        <w:t>Pedons</w:t>
      </w:r>
      <w:proofErr w:type="spellEnd"/>
      <w:r w:rsidRPr="003465D5">
        <w:t xml:space="preserve"> 2 and 3 possessed </w:t>
      </w:r>
      <w:r w:rsidRPr="003465D5">
        <w:rPr>
          <w:rStyle w:val="Strong"/>
          <w:b w:val="0"/>
          <w:bCs w:val="0"/>
        </w:rPr>
        <w:t>cambic B horizons</w:t>
      </w:r>
      <w:r w:rsidRPr="003465D5">
        <w:t xml:space="preserve"> and </w:t>
      </w:r>
      <w:r w:rsidRPr="003465D5">
        <w:rPr>
          <w:rStyle w:val="Strong"/>
          <w:b w:val="0"/>
          <w:bCs w:val="0"/>
        </w:rPr>
        <w:t>ochric epipedons</w:t>
      </w:r>
      <w:r w:rsidRPr="003465D5">
        <w:t xml:space="preserve">, indicating minimal profile development. These were classified as </w:t>
      </w:r>
      <w:proofErr w:type="spellStart"/>
      <w:r w:rsidRPr="003465D5">
        <w:rPr>
          <w:rStyle w:val="Strong"/>
          <w:b w:val="0"/>
          <w:bCs w:val="0"/>
        </w:rPr>
        <w:t>Inceptisols</w:t>
      </w:r>
      <w:proofErr w:type="spellEnd"/>
      <w:r w:rsidRPr="003465D5">
        <w:rPr>
          <w:rStyle w:val="Strong"/>
          <w:b w:val="0"/>
          <w:bCs w:val="0"/>
        </w:rPr>
        <w:t xml:space="preserve"> (</w:t>
      </w:r>
      <w:proofErr w:type="spellStart"/>
      <w:r w:rsidRPr="003465D5">
        <w:rPr>
          <w:rStyle w:val="Strong"/>
          <w:b w:val="0"/>
          <w:bCs w:val="0"/>
        </w:rPr>
        <w:t>Cambisols</w:t>
      </w:r>
      <w:proofErr w:type="spellEnd"/>
      <w:r w:rsidRPr="003465D5">
        <w:rPr>
          <w:rStyle w:val="Strong"/>
        </w:rPr>
        <w:t>)</w:t>
      </w:r>
      <w:r w:rsidRPr="003465D5">
        <w:t xml:space="preserve"> with </w:t>
      </w:r>
      <w:r w:rsidRPr="003465D5">
        <w:rPr>
          <w:rStyle w:val="Strong"/>
          <w:b w:val="0"/>
          <w:bCs w:val="0"/>
        </w:rPr>
        <w:t>udic moisture regimes</w:t>
      </w:r>
      <w:r w:rsidRPr="003465D5">
        <w:t xml:space="preserve">, placing them in the </w:t>
      </w:r>
      <w:proofErr w:type="spellStart"/>
      <w:r w:rsidRPr="003465D5">
        <w:rPr>
          <w:rStyle w:val="Strong"/>
          <w:b w:val="0"/>
          <w:bCs w:val="0"/>
        </w:rPr>
        <w:t>Udept</w:t>
      </w:r>
      <w:proofErr w:type="spellEnd"/>
      <w:r w:rsidRPr="003465D5">
        <w:t xml:space="preserve"> subgroup. Given their derivation from </w:t>
      </w:r>
      <w:r w:rsidRPr="003465D5">
        <w:rPr>
          <w:rStyle w:val="Strong"/>
          <w:b w:val="0"/>
          <w:bCs w:val="0"/>
        </w:rPr>
        <w:t>acid sedimentary rock (coastal plain sand)</w:t>
      </w:r>
      <w:r w:rsidRPr="003465D5">
        <w:t xml:space="preserve">, they were more specifically identified as </w:t>
      </w:r>
      <w:proofErr w:type="spellStart"/>
      <w:r w:rsidRPr="003465D5">
        <w:rPr>
          <w:rStyle w:val="Strong"/>
          <w:b w:val="0"/>
          <w:bCs w:val="0"/>
        </w:rPr>
        <w:t>Dystrudepts</w:t>
      </w:r>
      <w:proofErr w:type="spellEnd"/>
      <w:r w:rsidRPr="003465D5">
        <w:rPr>
          <w:b/>
          <w:bCs/>
        </w:rPr>
        <w:t>,</w:t>
      </w:r>
      <w:r w:rsidRPr="003465D5">
        <w:t xml:space="preserve"> characterized by </w:t>
      </w:r>
      <w:r w:rsidRPr="003465D5">
        <w:rPr>
          <w:rStyle w:val="Strong"/>
          <w:b w:val="0"/>
          <w:bCs w:val="0"/>
        </w:rPr>
        <w:t xml:space="preserve">deep, acidic, and </w:t>
      </w:r>
      <w:r w:rsidRPr="003465D5">
        <w:rPr>
          <w:rStyle w:val="Strong"/>
          <w:b w:val="0"/>
          <w:bCs w:val="0"/>
        </w:rPr>
        <w:lastRenderedPageBreak/>
        <w:t>freely drained profiles</w:t>
      </w:r>
      <w:r w:rsidRPr="003465D5">
        <w:t xml:space="preserve"> without an argillic horizon, hence classified as </w:t>
      </w:r>
      <w:r w:rsidRPr="003465D5">
        <w:rPr>
          <w:rStyle w:val="Strong"/>
          <w:b w:val="0"/>
          <w:bCs w:val="0"/>
        </w:rPr>
        <w:t xml:space="preserve">Typic </w:t>
      </w:r>
      <w:proofErr w:type="spellStart"/>
      <w:r w:rsidRPr="003465D5">
        <w:rPr>
          <w:rStyle w:val="Strong"/>
          <w:b w:val="0"/>
          <w:bCs w:val="0"/>
        </w:rPr>
        <w:t>Dystrudepts</w:t>
      </w:r>
      <w:proofErr w:type="spellEnd"/>
      <w:r w:rsidRPr="003465D5">
        <w:rPr>
          <w:rStyle w:val="Strong"/>
          <w:b w:val="0"/>
          <w:bCs w:val="0"/>
        </w:rPr>
        <w:t xml:space="preserve"> (Dystric </w:t>
      </w:r>
      <w:proofErr w:type="spellStart"/>
      <w:r w:rsidRPr="003465D5">
        <w:rPr>
          <w:rStyle w:val="Strong"/>
          <w:b w:val="0"/>
          <w:bCs w:val="0"/>
        </w:rPr>
        <w:t>Cambisols</w:t>
      </w:r>
      <w:proofErr w:type="spellEnd"/>
      <w:r w:rsidRPr="003465D5">
        <w:rPr>
          <w:rStyle w:val="Strong"/>
        </w:rPr>
        <w:t>)</w:t>
      </w:r>
      <w:r w:rsidRPr="003465D5">
        <w:t xml:space="preserve"> (Soil Survey Staff, 2014).</w:t>
      </w:r>
    </w:p>
    <w:p w14:paraId="5F4C24BF"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4.2 Soils Developed from Alluvial Deposits Parent Material</w:t>
      </w:r>
    </w:p>
    <w:p w14:paraId="072AAA4D" w14:textId="77777777" w:rsidR="00665677" w:rsidRPr="003465D5" w:rsidRDefault="00665677" w:rsidP="00FE57ED">
      <w:pPr>
        <w:pStyle w:val="NormalWeb"/>
        <w:spacing w:before="0" w:beforeAutospacing="0" w:after="0" w:afterAutospacing="0"/>
        <w:jc w:val="both"/>
      </w:pPr>
      <w:r w:rsidRPr="003465D5">
        <w:t xml:space="preserve">All three </w:t>
      </w:r>
      <w:proofErr w:type="spellStart"/>
      <w:r w:rsidRPr="003465D5">
        <w:t>pedons</w:t>
      </w:r>
      <w:proofErr w:type="spellEnd"/>
      <w:r w:rsidRPr="003465D5">
        <w:t xml:space="preserve"> from alluvial parent materials possessed </w:t>
      </w:r>
      <w:r w:rsidRPr="003465D5">
        <w:rPr>
          <w:rStyle w:val="Strong"/>
          <w:b w:val="0"/>
          <w:bCs w:val="0"/>
        </w:rPr>
        <w:t>argillic horizons</w:t>
      </w:r>
      <w:r w:rsidRPr="003465D5">
        <w:t xml:space="preserve"> with</w:t>
      </w:r>
      <w:r w:rsidRPr="003465D5">
        <w:rPr>
          <w:b/>
          <w:bCs/>
        </w:rPr>
        <w:t xml:space="preserve"> </w:t>
      </w:r>
      <w:r w:rsidRPr="003465D5">
        <w:rPr>
          <w:rStyle w:val="Strong"/>
          <w:b w:val="0"/>
          <w:bCs w:val="0"/>
        </w:rPr>
        <w:t>low base saturation</w:t>
      </w:r>
      <w:r w:rsidRPr="003465D5">
        <w:t xml:space="preserve">, thus classified as </w:t>
      </w:r>
      <w:proofErr w:type="spellStart"/>
      <w:r w:rsidRPr="003465D5">
        <w:rPr>
          <w:rStyle w:val="Strong"/>
          <w:b w:val="0"/>
          <w:bCs w:val="0"/>
        </w:rPr>
        <w:t>Ultisols</w:t>
      </w:r>
      <w:proofErr w:type="spellEnd"/>
      <w:r w:rsidRPr="003465D5">
        <w:rPr>
          <w:rStyle w:val="Strong"/>
          <w:b w:val="0"/>
          <w:bCs w:val="0"/>
        </w:rPr>
        <w:t xml:space="preserve"> (</w:t>
      </w:r>
      <w:proofErr w:type="spellStart"/>
      <w:r w:rsidRPr="003465D5">
        <w:rPr>
          <w:rStyle w:val="Strong"/>
          <w:b w:val="0"/>
          <w:bCs w:val="0"/>
        </w:rPr>
        <w:t>Acrisols</w:t>
      </w:r>
      <w:proofErr w:type="spellEnd"/>
      <w:r w:rsidRPr="003465D5">
        <w:rPr>
          <w:rStyle w:val="Strong"/>
          <w:b w:val="0"/>
          <w:bCs w:val="0"/>
        </w:rPr>
        <w:t>)</w:t>
      </w:r>
      <w:r w:rsidRPr="003465D5">
        <w:rPr>
          <w:b/>
          <w:bCs/>
        </w:rPr>
        <w:t>.</w:t>
      </w:r>
      <w:r w:rsidRPr="003465D5">
        <w:t xml:space="preserve"> These soils exhibited a </w:t>
      </w:r>
      <w:r w:rsidRPr="003465D5">
        <w:rPr>
          <w:rStyle w:val="Strong"/>
          <w:b w:val="0"/>
          <w:bCs w:val="0"/>
        </w:rPr>
        <w:t>udic moisture regime</w:t>
      </w:r>
      <w:r w:rsidRPr="003465D5">
        <w:t xml:space="preserve">, remaining moist for most of the year and well-drained, fitting the </w:t>
      </w:r>
      <w:proofErr w:type="spellStart"/>
      <w:r w:rsidRPr="003465D5">
        <w:rPr>
          <w:rStyle w:val="Strong"/>
          <w:b w:val="0"/>
          <w:bCs w:val="0"/>
        </w:rPr>
        <w:t>Udult</w:t>
      </w:r>
      <w:proofErr w:type="spellEnd"/>
      <w:r w:rsidRPr="003465D5">
        <w:t xml:space="preserve"> classification.</w:t>
      </w:r>
    </w:p>
    <w:p w14:paraId="037FBEFF" w14:textId="5426C1E2" w:rsidR="00665677" w:rsidRPr="003465D5" w:rsidRDefault="00665677" w:rsidP="00FE57ED">
      <w:pPr>
        <w:pStyle w:val="NormalWeb"/>
        <w:spacing w:before="0" w:beforeAutospacing="0" w:after="0" w:afterAutospacing="0"/>
        <w:jc w:val="both"/>
        <w:rPr>
          <w:b/>
          <w:bCs/>
        </w:rPr>
      </w:pPr>
      <w:r w:rsidRPr="003465D5">
        <w:t xml:space="preserve">The </w:t>
      </w:r>
      <w:proofErr w:type="spellStart"/>
      <w:r w:rsidRPr="003465D5">
        <w:t>pedons</w:t>
      </w:r>
      <w:proofErr w:type="spellEnd"/>
      <w:r w:rsidRPr="003465D5">
        <w:t xml:space="preserve"> also exhibited </w:t>
      </w:r>
      <w:r w:rsidRPr="003465D5">
        <w:rPr>
          <w:rStyle w:val="Strong"/>
          <w:b w:val="0"/>
          <w:bCs w:val="0"/>
        </w:rPr>
        <w:t>seasonal groundwater fluctuations</w:t>
      </w:r>
      <w:r w:rsidRPr="003465D5">
        <w:t xml:space="preserve"> near the soil surface, qualifying them as </w:t>
      </w:r>
      <w:r w:rsidRPr="003465D5">
        <w:rPr>
          <w:rStyle w:val="Strong"/>
          <w:b w:val="0"/>
          <w:bCs w:val="0"/>
        </w:rPr>
        <w:t>Aquults</w:t>
      </w:r>
      <w:r w:rsidRPr="003465D5">
        <w:t xml:space="preserve">. Specifically, they showed </w:t>
      </w:r>
      <w:proofErr w:type="spellStart"/>
      <w:r w:rsidRPr="003465D5">
        <w:rPr>
          <w:rStyle w:val="Strong"/>
          <w:b w:val="0"/>
          <w:bCs w:val="0"/>
        </w:rPr>
        <w:t>endoaquic</w:t>
      </w:r>
      <w:proofErr w:type="spellEnd"/>
      <w:r w:rsidRPr="003465D5">
        <w:rPr>
          <w:rStyle w:val="Strong"/>
          <w:b w:val="0"/>
          <w:bCs w:val="0"/>
        </w:rPr>
        <w:t xml:space="preserve"> saturation</w:t>
      </w:r>
      <w:r w:rsidRPr="003465D5">
        <w:t xml:space="preserve">, where groundwater fluctuated from near-surface levels to below the argillic horizon and occasionally beyond </w:t>
      </w:r>
      <w:r w:rsidRPr="003465D5">
        <w:rPr>
          <w:rStyle w:val="Strong"/>
          <w:b w:val="0"/>
          <w:bCs w:val="0"/>
        </w:rPr>
        <w:t>200 cm</w:t>
      </w:r>
      <w:r w:rsidRPr="003465D5">
        <w:t xml:space="preserve"> depth. Based on these features, they were classified as </w:t>
      </w:r>
      <w:proofErr w:type="spellStart"/>
      <w:r w:rsidRPr="003465D5">
        <w:rPr>
          <w:rStyle w:val="Strong"/>
          <w:b w:val="0"/>
          <w:bCs w:val="0"/>
        </w:rPr>
        <w:t>Endoaquults</w:t>
      </w:r>
      <w:proofErr w:type="spellEnd"/>
      <w:r w:rsidRPr="003465D5">
        <w:t xml:space="preserve">. Moreover, because </w:t>
      </w:r>
      <w:r w:rsidRPr="003465D5">
        <w:rPr>
          <w:rStyle w:val="Strong"/>
          <w:b w:val="0"/>
          <w:bCs w:val="0"/>
        </w:rPr>
        <w:t>more than 50% of horizons between the Ap horizon and 75 cm depth</w:t>
      </w:r>
      <w:r w:rsidRPr="003465D5">
        <w:t xml:space="preserve"> exhibited </w:t>
      </w:r>
      <w:r w:rsidRPr="003465D5">
        <w:rPr>
          <w:rStyle w:val="Strong"/>
          <w:b w:val="0"/>
          <w:bCs w:val="0"/>
        </w:rPr>
        <w:t>chroma values ≥3</w:t>
      </w:r>
      <w:r w:rsidRPr="003465D5">
        <w:t xml:space="preserve">, these </w:t>
      </w:r>
      <w:proofErr w:type="spellStart"/>
      <w:r w:rsidRPr="003465D5">
        <w:t>pedons</w:t>
      </w:r>
      <w:proofErr w:type="spellEnd"/>
      <w:r w:rsidRPr="003465D5">
        <w:t xml:space="preserve"> were further categorized as </w:t>
      </w:r>
      <w:proofErr w:type="spellStart"/>
      <w:r w:rsidRPr="003465D5">
        <w:rPr>
          <w:rStyle w:val="Strong"/>
          <w:b w:val="0"/>
          <w:bCs w:val="0"/>
        </w:rPr>
        <w:t>Aeric</w:t>
      </w:r>
      <w:proofErr w:type="spellEnd"/>
      <w:r w:rsidRPr="003465D5">
        <w:rPr>
          <w:rStyle w:val="Strong"/>
          <w:b w:val="0"/>
          <w:bCs w:val="0"/>
        </w:rPr>
        <w:t xml:space="preserve"> </w:t>
      </w:r>
      <w:proofErr w:type="spellStart"/>
      <w:r w:rsidRPr="003465D5">
        <w:rPr>
          <w:rStyle w:val="Strong"/>
          <w:b w:val="0"/>
          <w:bCs w:val="0"/>
        </w:rPr>
        <w:t>Endoaquults</w:t>
      </w:r>
      <w:proofErr w:type="spellEnd"/>
      <w:r w:rsidRPr="003465D5">
        <w:rPr>
          <w:b/>
          <w:bCs/>
        </w:rPr>
        <w:t>.</w:t>
      </w:r>
    </w:p>
    <w:p w14:paraId="56CEDC68"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4.3 Soils Developed from Shale Parent Material</w:t>
      </w:r>
    </w:p>
    <w:p w14:paraId="58EA5C38" w14:textId="77777777" w:rsidR="00665677" w:rsidRPr="003465D5" w:rsidRDefault="00665677" w:rsidP="00FE57ED">
      <w:pPr>
        <w:pStyle w:val="NormalWeb"/>
        <w:spacing w:before="0" w:beforeAutospacing="0" w:after="0" w:afterAutospacing="0"/>
        <w:jc w:val="both"/>
      </w:pPr>
      <w:r w:rsidRPr="003465D5">
        <w:t xml:space="preserve">The three </w:t>
      </w:r>
      <w:proofErr w:type="spellStart"/>
      <w:r w:rsidRPr="003465D5">
        <w:t>pedons</w:t>
      </w:r>
      <w:proofErr w:type="spellEnd"/>
      <w:r w:rsidRPr="003465D5">
        <w:t xml:space="preserve"> derived from shale parent materials all contained </w:t>
      </w:r>
      <w:r w:rsidRPr="003465D5">
        <w:rPr>
          <w:rStyle w:val="Strong"/>
          <w:b w:val="0"/>
          <w:bCs w:val="0"/>
        </w:rPr>
        <w:t>argillic horizons</w:t>
      </w:r>
      <w:r w:rsidRPr="003465D5">
        <w:t xml:space="preserve"> with </w:t>
      </w:r>
      <w:r w:rsidRPr="003465D5">
        <w:rPr>
          <w:rStyle w:val="Strong"/>
          <w:b w:val="0"/>
          <w:bCs w:val="0"/>
        </w:rPr>
        <w:t>low base saturation</w:t>
      </w:r>
      <w:r w:rsidRPr="003465D5">
        <w:t xml:space="preserve">, qualifying as </w:t>
      </w:r>
      <w:proofErr w:type="spellStart"/>
      <w:r w:rsidRPr="003465D5">
        <w:rPr>
          <w:rStyle w:val="Strong"/>
          <w:b w:val="0"/>
          <w:bCs w:val="0"/>
        </w:rPr>
        <w:t>Ultisols</w:t>
      </w:r>
      <w:proofErr w:type="spellEnd"/>
      <w:r w:rsidRPr="003465D5">
        <w:rPr>
          <w:rStyle w:val="Strong"/>
          <w:b w:val="0"/>
          <w:bCs w:val="0"/>
        </w:rPr>
        <w:t xml:space="preserve"> (</w:t>
      </w:r>
      <w:proofErr w:type="spellStart"/>
      <w:r w:rsidRPr="003465D5">
        <w:rPr>
          <w:rStyle w:val="Strong"/>
          <w:b w:val="0"/>
          <w:bCs w:val="0"/>
        </w:rPr>
        <w:t>Acrisols</w:t>
      </w:r>
      <w:proofErr w:type="spellEnd"/>
      <w:r w:rsidRPr="003465D5">
        <w:rPr>
          <w:rStyle w:val="Strong"/>
        </w:rPr>
        <w:t>)</w:t>
      </w:r>
      <w:r w:rsidRPr="003465D5">
        <w:t xml:space="preserve">. These soils displayed a </w:t>
      </w:r>
      <w:r w:rsidRPr="003465D5">
        <w:rPr>
          <w:rStyle w:val="Strong"/>
          <w:b w:val="0"/>
          <w:bCs w:val="0"/>
        </w:rPr>
        <w:t>udic moisture regime</w:t>
      </w:r>
      <w:r w:rsidRPr="003465D5">
        <w:t xml:space="preserve">, indicating that the control section remains moist for at least </w:t>
      </w:r>
      <w:r w:rsidRPr="003465D5">
        <w:rPr>
          <w:rStyle w:val="Strong"/>
          <w:b w:val="0"/>
          <w:bCs w:val="0"/>
        </w:rPr>
        <w:t>90 cumulative days</w:t>
      </w:r>
      <w:r w:rsidRPr="003465D5">
        <w:t xml:space="preserve"> annually, hence classified as </w:t>
      </w:r>
      <w:proofErr w:type="spellStart"/>
      <w:r w:rsidRPr="003465D5">
        <w:rPr>
          <w:rStyle w:val="Strong"/>
          <w:b w:val="0"/>
          <w:bCs w:val="0"/>
        </w:rPr>
        <w:t>Udults</w:t>
      </w:r>
      <w:proofErr w:type="spellEnd"/>
      <w:r w:rsidRPr="003465D5">
        <w:t>.</w:t>
      </w:r>
    </w:p>
    <w:p w14:paraId="31E0B366" w14:textId="77777777" w:rsidR="00665677" w:rsidRPr="003465D5" w:rsidRDefault="00665677" w:rsidP="00FE57ED">
      <w:pPr>
        <w:pStyle w:val="NormalWeb"/>
        <w:spacing w:before="0" w:beforeAutospacing="0" w:after="0" w:afterAutospacing="0"/>
        <w:jc w:val="both"/>
      </w:pPr>
      <w:r w:rsidRPr="003465D5">
        <w:t xml:space="preserve">The clay distribution pattern showed that clay content did </w:t>
      </w:r>
      <w:r w:rsidRPr="003465D5">
        <w:rPr>
          <w:rStyle w:val="Strong"/>
          <w:b w:val="0"/>
          <w:bCs w:val="0"/>
        </w:rPr>
        <w:t>not decrease by more than 20%</w:t>
      </w:r>
      <w:r w:rsidRPr="003465D5">
        <w:t xml:space="preserve"> from its maximum within </w:t>
      </w:r>
      <w:r w:rsidRPr="003465D5">
        <w:rPr>
          <w:rStyle w:val="Strong"/>
          <w:b w:val="0"/>
          <w:bCs w:val="0"/>
        </w:rPr>
        <w:t>150 cm</w:t>
      </w:r>
      <w:r w:rsidRPr="003465D5">
        <w:t xml:space="preserve"> of the soil surface, placing them in the </w:t>
      </w:r>
      <w:proofErr w:type="spellStart"/>
      <w:r w:rsidRPr="003465D5">
        <w:rPr>
          <w:rStyle w:val="Strong"/>
          <w:b w:val="0"/>
          <w:bCs w:val="0"/>
        </w:rPr>
        <w:t>Paleudult</w:t>
      </w:r>
      <w:proofErr w:type="spellEnd"/>
      <w:r w:rsidRPr="003465D5">
        <w:t xml:space="preserve"> subgroup. Additionally, these soils had a </w:t>
      </w:r>
      <w:r w:rsidRPr="003465D5">
        <w:rPr>
          <w:rStyle w:val="Strong"/>
          <w:b w:val="0"/>
          <w:bCs w:val="0"/>
        </w:rPr>
        <w:t>sandy to sandy-skeletal particle-size class</w:t>
      </w:r>
      <w:r w:rsidRPr="003465D5">
        <w:t xml:space="preserve"> extending from the surface to the top of the argillic horizon (50–100 cm or more), leading to their classification as </w:t>
      </w:r>
      <w:proofErr w:type="spellStart"/>
      <w:r w:rsidRPr="003465D5">
        <w:rPr>
          <w:rStyle w:val="Strong"/>
          <w:b w:val="0"/>
          <w:bCs w:val="0"/>
        </w:rPr>
        <w:t>Arenic</w:t>
      </w:r>
      <w:proofErr w:type="spellEnd"/>
      <w:r w:rsidRPr="003465D5">
        <w:rPr>
          <w:rStyle w:val="Strong"/>
          <w:b w:val="0"/>
          <w:bCs w:val="0"/>
        </w:rPr>
        <w:t xml:space="preserve"> </w:t>
      </w:r>
      <w:proofErr w:type="spellStart"/>
      <w:r w:rsidRPr="003465D5">
        <w:rPr>
          <w:rStyle w:val="Strong"/>
          <w:b w:val="0"/>
          <w:bCs w:val="0"/>
        </w:rPr>
        <w:t>Paleudults</w:t>
      </w:r>
      <w:proofErr w:type="spellEnd"/>
      <w:r w:rsidRPr="003465D5">
        <w:rPr>
          <w:rStyle w:val="Strong"/>
          <w:b w:val="0"/>
          <w:bCs w:val="0"/>
        </w:rPr>
        <w:t xml:space="preserve"> (Haplic </w:t>
      </w:r>
      <w:proofErr w:type="spellStart"/>
      <w:r w:rsidRPr="003465D5">
        <w:rPr>
          <w:rStyle w:val="Strong"/>
          <w:b w:val="0"/>
          <w:bCs w:val="0"/>
        </w:rPr>
        <w:t>Acrisols</w:t>
      </w:r>
      <w:proofErr w:type="spellEnd"/>
      <w:r w:rsidRPr="003465D5">
        <w:rPr>
          <w:rStyle w:val="Strong"/>
          <w:b w:val="0"/>
          <w:bCs w:val="0"/>
        </w:rPr>
        <w:t>)</w:t>
      </w:r>
      <w:r w:rsidRPr="003465D5">
        <w:t xml:space="preserve"> (Soil Survey Staff, 2014).</w:t>
      </w:r>
    </w:p>
    <w:p w14:paraId="6E597DEA"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4.4 Soil Quality Index of Soils Derived from Contrasting Parent Materials in the Study Area</w:t>
      </w:r>
    </w:p>
    <w:p w14:paraId="7A407603" w14:textId="77777777" w:rsidR="00665677" w:rsidRPr="003465D5" w:rsidRDefault="00665677" w:rsidP="00FE57ED">
      <w:pPr>
        <w:pStyle w:val="NormalWeb"/>
        <w:spacing w:before="0" w:beforeAutospacing="0" w:after="0" w:afterAutospacing="0"/>
        <w:jc w:val="both"/>
      </w:pPr>
      <w:r w:rsidRPr="003465D5">
        <w:t>The soil quality assessment employed principal component analysis (PCA) to identify key indicators influencing soil fertility across the contrasting parent materials. The selected indicators included sand, silt, clay, organic matter, total nitrogen (N), calcium (Ca), magnesium (Mg), potassium (K), exchangeable acidity, effective cation exchange capacity (ECEC), and base saturation (Table 6). Although available phosphorus (P) was not selected by PCA, it was incorporated based on expert judgment due to its critical agronomic relevance.</w:t>
      </w:r>
    </w:p>
    <w:p w14:paraId="15FC429C" w14:textId="77777777" w:rsidR="00665677" w:rsidRPr="003465D5" w:rsidRDefault="00665677" w:rsidP="00FE57ED">
      <w:pPr>
        <w:pStyle w:val="NormalWeb"/>
        <w:spacing w:before="0" w:beforeAutospacing="0" w:after="0" w:afterAutospacing="0"/>
        <w:jc w:val="both"/>
      </w:pPr>
      <w:r w:rsidRPr="003465D5">
        <w:t>The mean selected soil indicators (MDS), corresponding scores, and the overall soil quality indices are presented in Table 7. Findings revealed that soils formed from alluvial deposits exhibited the highest soil quality index, followed by those developed from shale, while soils derived from coastal plain sands recorded the lowest index. Using the Liebig and Glover scoring functions, the soil quality indices for alluvial soils were 0.80 and 0.51, respectively. Shale-derived soils followed with 0.69 and 0.50, while coastal plain sand soils had the lowest scores of 0.62 and 0.34, respectively.</w:t>
      </w:r>
    </w:p>
    <w:p w14:paraId="0F339834" w14:textId="50A57150" w:rsidR="00FE57ED" w:rsidRPr="003465D5" w:rsidRDefault="00665677" w:rsidP="00FE57ED">
      <w:pPr>
        <w:pStyle w:val="NormalWeb"/>
        <w:spacing w:before="0" w:beforeAutospacing="0" w:after="0" w:afterAutospacing="0"/>
        <w:jc w:val="both"/>
      </w:pPr>
      <w:r w:rsidRPr="003465D5">
        <w:t xml:space="preserve">According to the soil quality classification proposed by </w:t>
      </w:r>
      <w:proofErr w:type="spellStart"/>
      <w:r w:rsidRPr="003465D5">
        <w:t>Marzaioli</w:t>
      </w:r>
      <w:proofErr w:type="spellEnd"/>
      <w:r w:rsidRPr="003465D5">
        <w:t xml:space="preserve"> </w:t>
      </w:r>
      <w:r w:rsidR="0016127F" w:rsidRPr="003465D5">
        <w:rPr>
          <w:i/>
          <w:iCs/>
        </w:rPr>
        <w:t>et al</w:t>
      </w:r>
      <w:r w:rsidRPr="003465D5">
        <w:t xml:space="preserve">. (2010), soils developed from alluvial deposits were rated as having </w:t>
      </w:r>
      <w:r w:rsidRPr="003465D5">
        <w:rPr>
          <w:rStyle w:val="Strong"/>
          <w:b w:val="0"/>
          <w:bCs w:val="0"/>
        </w:rPr>
        <w:t>high soil quality</w:t>
      </w:r>
      <w:r w:rsidRPr="003465D5">
        <w:t xml:space="preserve">, whereas those formed on shale and coastal plain sand parent materials exhibited </w:t>
      </w:r>
      <w:r w:rsidRPr="003465D5">
        <w:rPr>
          <w:rStyle w:val="Strong"/>
          <w:b w:val="0"/>
          <w:bCs w:val="0"/>
        </w:rPr>
        <w:t>intermediate soil quality</w:t>
      </w:r>
      <w:r w:rsidRPr="003465D5">
        <w:t xml:space="preserve">. These results corroborate earlier findings by </w:t>
      </w:r>
      <w:proofErr w:type="spellStart"/>
      <w:r w:rsidRPr="003465D5">
        <w:t>Ibia</w:t>
      </w:r>
      <w:proofErr w:type="spellEnd"/>
      <w:r w:rsidRPr="003465D5">
        <w:t xml:space="preserve"> (2005) and Akpan </w:t>
      </w:r>
      <w:r w:rsidR="0016127F" w:rsidRPr="003465D5">
        <w:rPr>
          <w:i/>
          <w:iCs/>
        </w:rPr>
        <w:t>et al</w:t>
      </w:r>
      <w:r w:rsidRPr="003465D5">
        <w:t>. (2009), who observed greater fertility and reactivity in soils originating from alluvial parent materials compared with those formed on other lithologies.</w:t>
      </w:r>
    </w:p>
    <w:p w14:paraId="50476C36" w14:textId="77777777" w:rsidR="00665677" w:rsidRPr="003465D5" w:rsidRDefault="00665677" w:rsidP="00FE57ED">
      <w:pPr>
        <w:pStyle w:val="Heading3"/>
        <w:spacing w:before="0" w:beforeAutospacing="0" w:after="0" w:afterAutospacing="0"/>
        <w:rPr>
          <w:sz w:val="24"/>
          <w:szCs w:val="24"/>
        </w:rPr>
      </w:pPr>
      <w:r w:rsidRPr="003465D5">
        <w:rPr>
          <w:rStyle w:val="Strong"/>
          <w:b/>
          <w:bCs/>
          <w:sz w:val="24"/>
          <w:szCs w:val="24"/>
        </w:rPr>
        <w:t>5. Conclusion</w:t>
      </w:r>
    </w:p>
    <w:p w14:paraId="5F0F45CE" w14:textId="77777777" w:rsidR="00665677" w:rsidRPr="003465D5" w:rsidRDefault="00665677" w:rsidP="00AC38D1">
      <w:pPr>
        <w:pStyle w:val="NormalWeb"/>
        <w:spacing w:before="0" w:beforeAutospacing="0" w:after="0" w:afterAutospacing="0"/>
        <w:jc w:val="both"/>
      </w:pPr>
      <w:r w:rsidRPr="003465D5">
        <w:t xml:space="preserve">This study demonstrated clear variations in the physicochemical and fertility attributes of soils developed from contrasting parent materials within Akwa Ibom State. Texturally, soils formed from alluvial deposits exhibited </w:t>
      </w:r>
      <w:r w:rsidRPr="003465D5">
        <w:rPr>
          <w:rStyle w:val="Strong"/>
          <w:b w:val="0"/>
          <w:bCs w:val="0"/>
        </w:rPr>
        <w:t>sand overlying sandy clay loam</w:t>
      </w:r>
      <w:r w:rsidRPr="003465D5">
        <w:t xml:space="preserve"> profiles within the solum, while </w:t>
      </w:r>
      <w:r w:rsidRPr="003465D5">
        <w:lastRenderedPageBreak/>
        <w:t xml:space="preserve">those derived from coastal plain sands and shale parent materials were characterized by </w:t>
      </w:r>
      <w:r w:rsidRPr="003465D5">
        <w:rPr>
          <w:rStyle w:val="Strong"/>
          <w:b w:val="0"/>
          <w:bCs w:val="0"/>
        </w:rPr>
        <w:t>sand overlying loamy sand</w:t>
      </w:r>
      <w:r w:rsidRPr="003465D5">
        <w:t xml:space="preserve"> textures.</w:t>
      </w:r>
    </w:p>
    <w:p w14:paraId="67F5E925" w14:textId="77777777" w:rsidR="00665677" w:rsidRPr="003465D5" w:rsidRDefault="00665677" w:rsidP="00AC38D1">
      <w:pPr>
        <w:pStyle w:val="NormalWeb"/>
        <w:spacing w:before="0" w:beforeAutospacing="0" w:after="0" w:afterAutospacing="0"/>
        <w:jc w:val="both"/>
      </w:pPr>
      <w:r w:rsidRPr="003465D5">
        <w:t xml:space="preserve">The mean soil pH indicated </w:t>
      </w:r>
      <w:r w:rsidRPr="003465D5">
        <w:rPr>
          <w:rStyle w:val="Strong"/>
          <w:b w:val="0"/>
          <w:bCs w:val="0"/>
        </w:rPr>
        <w:t>extreme acidity</w:t>
      </w:r>
      <w:r w:rsidRPr="003465D5">
        <w:t xml:space="preserve"> in soils developed from coastal plain sands and shale, but </w:t>
      </w:r>
      <w:r w:rsidRPr="003465D5">
        <w:rPr>
          <w:rStyle w:val="Strong"/>
          <w:b w:val="0"/>
          <w:bCs w:val="0"/>
        </w:rPr>
        <w:t>moderate acidity</w:t>
      </w:r>
      <w:r w:rsidRPr="003465D5">
        <w:t xml:space="preserve"> in soils derived from alluvial deposits. Although differences were not statistically significant (p &lt; 0.05), soils from alluvial parent materials contained higher organic matter content than those from the other two parent materials. Available phosphorus was moderate in both alluvial and coastal plain sand soils but relatively low in shale-derived soils. Similarly, mean values of exchangeable Ca, Mg, K, and ECEC were higher in alluvial soils than in shale or coastal plain sand soils, though the differences were statistically insignificant (p &lt; 0.05).</w:t>
      </w:r>
    </w:p>
    <w:p w14:paraId="5FFE0D33" w14:textId="77777777" w:rsidR="00665677" w:rsidRPr="003465D5" w:rsidRDefault="00665677" w:rsidP="00AC38D1">
      <w:pPr>
        <w:pStyle w:val="NormalWeb"/>
        <w:spacing w:before="0" w:beforeAutospacing="0" w:after="0" w:afterAutospacing="0"/>
        <w:jc w:val="both"/>
      </w:pPr>
      <w:r w:rsidRPr="003465D5">
        <w:t xml:space="preserve">In terms of classification, soils developed from </w:t>
      </w:r>
      <w:r w:rsidRPr="003465D5">
        <w:rPr>
          <w:rStyle w:val="Strong"/>
          <w:b w:val="0"/>
          <w:bCs w:val="0"/>
        </w:rPr>
        <w:t>coastal plain sands</w:t>
      </w:r>
      <w:r w:rsidRPr="003465D5">
        <w:t xml:space="preserve"> were identified as </w:t>
      </w:r>
      <w:r w:rsidRPr="003465D5">
        <w:rPr>
          <w:rStyle w:val="Emphasis"/>
        </w:rPr>
        <w:t>Typic Hapludults</w:t>
      </w:r>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in some areas and </w:t>
      </w:r>
      <w:r w:rsidRPr="003465D5">
        <w:rPr>
          <w:rStyle w:val="Emphasis"/>
        </w:rPr>
        <w:t xml:space="preserve">Typic </w:t>
      </w:r>
      <w:proofErr w:type="spellStart"/>
      <w:r w:rsidRPr="003465D5">
        <w:rPr>
          <w:rStyle w:val="Emphasis"/>
        </w:rPr>
        <w:t>Dystrudepts</w:t>
      </w:r>
      <w:proofErr w:type="spellEnd"/>
      <w:r w:rsidRPr="003465D5">
        <w:t xml:space="preserve"> or </w:t>
      </w:r>
      <w:r w:rsidRPr="003465D5">
        <w:rPr>
          <w:rStyle w:val="Emphasis"/>
        </w:rPr>
        <w:t xml:space="preserve">Dystric </w:t>
      </w:r>
      <w:proofErr w:type="spellStart"/>
      <w:r w:rsidRPr="003465D5">
        <w:rPr>
          <w:rStyle w:val="Emphasis"/>
        </w:rPr>
        <w:t>Cambisols</w:t>
      </w:r>
      <w:proofErr w:type="spellEnd"/>
      <w:r w:rsidRPr="003465D5">
        <w:t xml:space="preserve"> in others. Soils derived from </w:t>
      </w:r>
      <w:r w:rsidRPr="003465D5">
        <w:rPr>
          <w:rStyle w:val="Strong"/>
          <w:b w:val="0"/>
          <w:bCs w:val="0"/>
        </w:rPr>
        <w:t>shale parent materials</w:t>
      </w:r>
      <w:r w:rsidRPr="003465D5">
        <w:t xml:space="preserve"> were classified as </w:t>
      </w:r>
      <w:proofErr w:type="spellStart"/>
      <w:r w:rsidRPr="003465D5">
        <w:rPr>
          <w:rStyle w:val="Emphasis"/>
        </w:rPr>
        <w:t>Arenic</w:t>
      </w:r>
      <w:proofErr w:type="spellEnd"/>
      <w:r w:rsidRPr="003465D5">
        <w:rPr>
          <w:rStyle w:val="Emphasis"/>
        </w:rPr>
        <w:t xml:space="preserve"> </w:t>
      </w:r>
      <w:proofErr w:type="spellStart"/>
      <w:r w:rsidRPr="003465D5">
        <w:rPr>
          <w:rStyle w:val="Emphasis"/>
        </w:rPr>
        <w:t>Paleudults</w:t>
      </w:r>
      <w:proofErr w:type="spellEnd"/>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while those formed from </w:t>
      </w:r>
      <w:r w:rsidRPr="003465D5">
        <w:rPr>
          <w:rStyle w:val="Strong"/>
          <w:b w:val="0"/>
          <w:bCs w:val="0"/>
        </w:rPr>
        <w:t>alluvial deposits</w:t>
      </w:r>
      <w:r w:rsidRPr="003465D5">
        <w:t xml:space="preserve"> were classified as </w:t>
      </w:r>
      <w:proofErr w:type="spellStart"/>
      <w:r w:rsidRPr="003465D5">
        <w:rPr>
          <w:rStyle w:val="Emphasis"/>
        </w:rPr>
        <w:t>Aeric</w:t>
      </w:r>
      <w:proofErr w:type="spellEnd"/>
      <w:r w:rsidRPr="003465D5">
        <w:rPr>
          <w:rStyle w:val="Emphasis"/>
        </w:rPr>
        <w:t xml:space="preserve"> </w:t>
      </w:r>
      <w:proofErr w:type="spellStart"/>
      <w:r w:rsidRPr="003465D5">
        <w:rPr>
          <w:rStyle w:val="Emphasis"/>
        </w:rPr>
        <w:t>Endoaquults</w:t>
      </w:r>
      <w:proofErr w:type="spellEnd"/>
      <w:r w:rsidRPr="003465D5">
        <w:t xml:space="preserve"> or </w:t>
      </w:r>
      <w:r w:rsidRPr="003465D5">
        <w:rPr>
          <w:rStyle w:val="Emphasis"/>
        </w:rPr>
        <w:t xml:space="preserve">Gleyic </w:t>
      </w:r>
      <w:proofErr w:type="spellStart"/>
      <w:r w:rsidRPr="003465D5">
        <w:rPr>
          <w:rStyle w:val="Emphasis"/>
        </w:rPr>
        <w:t>Acrisols</w:t>
      </w:r>
      <w:proofErr w:type="spellEnd"/>
      <w:r w:rsidRPr="003465D5">
        <w:t>.</w:t>
      </w:r>
    </w:p>
    <w:p w14:paraId="304D58C9" w14:textId="77777777" w:rsidR="00665677" w:rsidRPr="003465D5" w:rsidRDefault="00665677" w:rsidP="00AC38D1">
      <w:pPr>
        <w:pStyle w:val="NormalWeb"/>
        <w:spacing w:before="0" w:beforeAutospacing="0" w:after="0" w:afterAutospacing="0"/>
        <w:jc w:val="both"/>
      </w:pPr>
      <w:r w:rsidRPr="003465D5">
        <w:t xml:space="preserve">Based on the soil quality evaluation, soils developed from shale and coastal plain sand parent materials exhibited </w:t>
      </w:r>
      <w:r w:rsidRPr="003465D5">
        <w:rPr>
          <w:rStyle w:val="Strong"/>
          <w:b w:val="0"/>
          <w:bCs w:val="0"/>
        </w:rPr>
        <w:t>intermediate soil quality</w:t>
      </w:r>
      <w:r w:rsidRPr="003465D5">
        <w:t xml:space="preserve">, whereas those derived from alluvial deposits demonstrated </w:t>
      </w:r>
      <w:r w:rsidRPr="003465D5">
        <w:rPr>
          <w:rStyle w:val="Strong"/>
          <w:b w:val="0"/>
          <w:bCs w:val="0"/>
        </w:rPr>
        <w:t>superior soil quality and fertility potential</w:t>
      </w:r>
      <w:r w:rsidRPr="003465D5">
        <w:t>.</w:t>
      </w:r>
    </w:p>
    <w:p w14:paraId="08BC0DCC" w14:textId="316A137E" w:rsidR="00D17C35" w:rsidRPr="003465D5" w:rsidRDefault="00D17C35" w:rsidP="00D17C35">
      <w:pPr>
        <w:jc w:val="both"/>
        <w:rPr>
          <w:rFonts w:ascii="Times New Roman" w:hAnsi="Times New Roman" w:cs="Times New Roman"/>
          <w:sz w:val="24"/>
          <w:szCs w:val="24"/>
        </w:rPr>
      </w:pPr>
    </w:p>
    <w:p w14:paraId="5036193A" w14:textId="2205EBF7" w:rsidR="00D17C35" w:rsidRPr="003465D5" w:rsidRDefault="00D17C35" w:rsidP="00D17C35">
      <w:pPr>
        <w:jc w:val="both"/>
        <w:rPr>
          <w:rFonts w:ascii="Times New Roman" w:hAnsi="Times New Roman" w:cs="Times New Roman"/>
          <w:sz w:val="24"/>
          <w:szCs w:val="24"/>
        </w:rPr>
      </w:pPr>
    </w:p>
    <w:p w14:paraId="583A3513" w14:textId="4C130BA5" w:rsidR="00F17548" w:rsidRPr="003465D5" w:rsidRDefault="00F17548" w:rsidP="00D17C35">
      <w:pPr>
        <w:jc w:val="both"/>
        <w:rPr>
          <w:rFonts w:ascii="Times New Roman" w:hAnsi="Times New Roman" w:cs="Times New Roman"/>
          <w:sz w:val="24"/>
          <w:szCs w:val="24"/>
        </w:rPr>
      </w:pPr>
    </w:p>
    <w:p w14:paraId="11B28872" w14:textId="77777777" w:rsidR="00F17548" w:rsidRPr="003465D5" w:rsidRDefault="00F17548" w:rsidP="00D17C35">
      <w:pPr>
        <w:jc w:val="both"/>
        <w:rPr>
          <w:rFonts w:ascii="Times New Roman" w:hAnsi="Times New Roman" w:cs="Times New Roman"/>
          <w:sz w:val="24"/>
          <w:szCs w:val="24"/>
        </w:rPr>
      </w:pPr>
    </w:p>
    <w:p w14:paraId="00B2BA49" w14:textId="0AA38CB8" w:rsidR="00FE57ED" w:rsidRDefault="00FE57ED" w:rsidP="00D17C35">
      <w:pPr>
        <w:jc w:val="both"/>
        <w:rPr>
          <w:rFonts w:ascii="Times New Roman" w:hAnsi="Times New Roman" w:cs="Times New Roman"/>
          <w:sz w:val="24"/>
          <w:szCs w:val="24"/>
        </w:rPr>
      </w:pPr>
    </w:p>
    <w:p w14:paraId="3F5A17D4" w14:textId="7E510790" w:rsidR="001F6319" w:rsidRDefault="001F6319" w:rsidP="00D17C35">
      <w:pPr>
        <w:jc w:val="both"/>
        <w:rPr>
          <w:rFonts w:ascii="Times New Roman" w:hAnsi="Times New Roman" w:cs="Times New Roman"/>
          <w:sz w:val="24"/>
          <w:szCs w:val="24"/>
        </w:rPr>
      </w:pPr>
    </w:p>
    <w:p w14:paraId="059C2091" w14:textId="519A1AE3" w:rsidR="001F6319" w:rsidRDefault="001F6319" w:rsidP="00D17C35">
      <w:pPr>
        <w:jc w:val="both"/>
        <w:rPr>
          <w:rFonts w:ascii="Times New Roman" w:hAnsi="Times New Roman" w:cs="Times New Roman"/>
          <w:sz w:val="24"/>
          <w:szCs w:val="24"/>
        </w:rPr>
      </w:pPr>
    </w:p>
    <w:p w14:paraId="200669DB" w14:textId="3117C5E9" w:rsidR="001F6319" w:rsidRDefault="001F6319" w:rsidP="00D17C35">
      <w:pPr>
        <w:jc w:val="both"/>
        <w:rPr>
          <w:rFonts w:ascii="Times New Roman" w:hAnsi="Times New Roman" w:cs="Times New Roman"/>
          <w:sz w:val="24"/>
          <w:szCs w:val="24"/>
        </w:rPr>
      </w:pPr>
    </w:p>
    <w:p w14:paraId="78103CD4" w14:textId="21FA9245" w:rsidR="001F6319" w:rsidRDefault="001F6319" w:rsidP="00D17C35">
      <w:pPr>
        <w:jc w:val="both"/>
        <w:rPr>
          <w:rFonts w:ascii="Times New Roman" w:hAnsi="Times New Roman" w:cs="Times New Roman"/>
          <w:sz w:val="24"/>
          <w:szCs w:val="24"/>
        </w:rPr>
      </w:pPr>
    </w:p>
    <w:p w14:paraId="24CA2148" w14:textId="796B942E" w:rsidR="001F6319" w:rsidRDefault="001F6319" w:rsidP="00D17C35">
      <w:pPr>
        <w:jc w:val="both"/>
        <w:rPr>
          <w:rFonts w:ascii="Times New Roman" w:hAnsi="Times New Roman" w:cs="Times New Roman"/>
          <w:sz w:val="24"/>
          <w:szCs w:val="24"/>
        </w:rPr>
      </w:pPr>
    </w:p>
    <w:p w14:paraId="2F209E6D" w14:textId="116A7CDD" w:rsidR="001F6319" w:rsidRDefault="001F6319" w:rsidP="00D17C35">
      <w:pPr>
        <w:jc w:val="both"/>
        <w:rPr>
          <w:rFonts w:ascii="Times New Roman" w:hAnsi="Times New Roman" w:cs="Times New Roman"/>
          <w:sz w:val="24"/>
          <w:szCs w:val="24"/>
        </w:rPr>
      </w:pPr>
    </w:p>
    <w:p w14:paraId="3D44E5C7" w14:textId="172FE5AD" w:rsidR="001F6319" w:rsidRDefault="001F6319" w:rsidP="00D17C35">
      <w:pPr>
        <w:jc w:val="both"/>
        <w:rPr>
          <w:rFonts w:ascii="Times New Roman" w:hAnsi="Times New Roman" w:cs="Times New Roman"/>
          <w:sz w:val="24"/>
          <w:szCs w:val="24"/>
        </w:rPr>
      </w:pPr>
    </w:p>
    <w:p w14:paraId="238AE448" w14:textId="22646E1B" w:rsidR="001F6319" w:rsidRDefault="001F6319" w:rsidP="00D17C35">
      <w:pPr>
        <w:jc w:val="both"/>
        <w:rPr>
          <w:rFonts w:ascii="Times New Roman" w:hAnsi="Times New Roman" w:cs="Times New Roman"/>
          <w:sz w:val="24"/>
          <w:szCs w:val="24"/>
        </w:rPr>
      </w:pPr>
    </w:p>
    <w:p w14:paraId="01E0D462" w14:textId="29406D86" w:rsidR="001F6319" w:rsidRDefault="001F6319" w:rsidP="00D17C35">
      <w:pPr>
        <w:jc w:val="both"/>
        <w:rPr>
          <w:rFonts w:ascii="Times New Roman" w:hAnsi="Times New Roman" w:cs="Times New Roman"/>
          <w:sz w:val="24"/>
          <w:szCs w:val="24"/>
        </w:rPr>
      </w:pPr>
    </w:p>
    <w:p w14:paraId="27B670D2" w14:textId="1D12E92E" w:rsidR="001F6319" w:rsidRDefault="001F6319" w:rsidP="00D17C35">
      <w:pPr>
        <w:jc w:val="both"/>
        <w:rPr>
          <w:rFonts w:ascii="Times New Roman" w:hAnsi="Times New Roman" w:cs="Times New Roman"/>
          <w:sz w:val="24"/>
          <w:szCs w:val="24"/>
        </w:rPr>
      </w:pPr>
    </w:p>
    <w:p w14:paraId="798848B9" w14:textId="7C5AD831" w:rsidR="001F6319" w:rsidRDefault="001F6319" w:rsidP="00D17C35">
      <w:pPr>
        <w:jc w:val="both"/>
        <w:rPr>
          <w:rFonts w:ascii="Times New Roman" w:hAnsi="Times New Roman" w:cs="Times New Roman"/>
          <w:sz w:val="24"/>
          <w:szCs w:val="24"/>
        </w:rPr>
      </w:pPr>
    </w:p>
    <w:p w14:paraId="4432755F" w14:textId="1482D4E5" w:rsidR="001F6319" w:rsidRDefault="001F6319" w:rsidP="00D17C35">
      <w:pPr>
        <w:jc w:val="both"/>
        <w:rPr>
          <w:rFonts w:ascii="Times New Roman" w:hAnsi="Times New Roman" w:cs="Times New Roman"/>
          <w:sz w:val="24"/>
          <w:szCs w:val="24"/>
        </w:rPr>
      </w:pPr>
    </w:p>
    <w:p w14:paraId="7A2E04EB" w14:textId="77777777" w:rsidR="001F6319" w:rsidRPr="003465D5" w:rsidRDefault="001F6319" w:rsidP="00D17C35">
      <w:pPr>
        <w:jc w:val="both"/>
        <w:rPr>
          <w:rFonts w:ascii="Times New Roman" w:hAnsi="Times New Roman" w:cs="Times New Roman"/>
          <w:sz w:val="24"/>
          <w:szCs w:val="24"/>
        </w:rPr>
      </w:pPr>
    </w:p>
    <w:p w14:paraId="63586C5D" w14:textId="77777777" w:rsidR="00D17C35" w:rsidRPr="003465D5" w:rsidRDefault="00D17C35" w:rsidP="00D17C35">
      <w:pPr>
        <w:pStyle w:val="Default"/>
        <w:jc w:val="both"/>
        <w:rPr>
          <w:rFonts w:ascii="Times New Roman" w:hAnsi="Times New Roman" w:cs="Times New Roman"/>
          <w:b/>
          <w:bCs/>
        </w:rPr>
      </w:pPr>
    </w:p>
    <w:p w14:paraId="7D847C0A" w14:textId="77391145" w:rsidR="00D17C35" w:rsidRPr="003465D5" w:rsidRDefault="00D17C35" w:rsidP="00D17C35">
      <w:pPr>
        <w:pStyle w:val="Default"/>
        <w:jc w:val="center"/>
        <w:rPr>
          <w:rFonts w:ascii="Times New Roman" w:hAnsi="Times New Roman" w:cs="Times New Roman"/>
          <w:b/>
          <w:bCs/>
        </w:rPr>
      </w:pPr>
      <w:r w:rsidRPr="003465D5">
        <w:rPr>
          <w:rFonts w:ascii="Times New Roman" w:hAnsi="Times New Roman" w:cs="Times New Roman"/>
          <w:b/>
          <w:bCs/>
        </w:rPr>
        <w:lastRenderedPageBreak/>
        <w:t>REFERENCES</w:t>
      </w:r>
    </w:p>
    <w:p w14:paraId="15CF67D7"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Akpan, U.S., </w:t>
      </w:r>
      <w:proofErr w:type="spellStart"/>
      <w:r w:rsidRPr="003465D5">
        <w:rPr>
          <w:rFonts w:ascii="Times New Roman" w:hAnsi="Times New Roman" w:cs="Times New Roman"/>
        </w:rPr>
        <w:t>Ibia</w:t>
      </w:r>
      <w:proofErr w:type="spellEnd"/>
      <w:r w:rsidRPr="003465D5">
        <w:rPr>
          <w:rFonts w:ascii="Times New Roman" w:hAnsi="Times New Roman" w:cs="Times New Roman"/>
        </w:rPr>
        <w:t xml:space="preserve">, T.O. &amp; Chinyere, C. C. (2009). Chemical composition, forms and distribution of iron and </w:t>
      </w:r>
      <w:proofErr w:type="spellStart"/>
      <w:r w:rsidRPr="003465D5">
        <w:rPr>
          <w:rFonts w:ascii="Times New Roman" w:hAnsi="Times New Roman" w:cs="Times New Roman"/>
        </w:rPr>
        <w:t>aluminium</w:t>
      </w:r>
      <w:proofErr w:type="spellEnd"/>
      <w:r w:rsidRPr="003465D5">
        <w:rPr>
          <w:rFonts w:ascii="Times New Roman" w:hAnsi="Times New Roman" w:cs="Times New Roman"/>
        </w:rPr>
        <w:t xml:space="preserve"> oxides in soils developed from two parent materials in Akwa Ibom State, Nigeria. </w:t>
      </w:r>
      <w:r w:rsidRPr="003465D5">
        <w:rPr>
          <w:rFonts w:ascii="Times New Roman" w:hAnsi="Times New Roman" w:cs="Times New Roman"/>
          <w:i/>
          <w:iCs/>
        </w:rPr>
        <w:t>Nig. Journal Agric. Tech</w:t>
      </w:r>
      <w:r w:rsidRPr="003465D5">
        <w:rPr>
          <w:rFonts w:ascii="Times New Roman" w:hAnsi="Times New Roman" w:cs="Times New Roman"/>
        </w:rPr>
        <w:t xml:space="preserve">.14 (1):36-41 </w:t>
      </w:r>
    </w:p>
    <w:p w14:paraId="50CF5A1A"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Andrews, S.S. &amp; Carroll, C.R. (2001). Designing a soil quality assessment tool for sustainable agroecosystem management. </w:t>
      </w:r>
      <w:r w:rsidRPr="003465D5">
        <w:rPr>
          <w:rFonts w:ascii="Times New Roman" w:hAnsi="Times New Roman" w:cs="Times New Roman"/>
          <w:i/>
          <w:iCs/>
        </w:rPr>
        <w:t xml:space="preserve">Ecological Application, Vol. 11 </w:t>
      </w:r>
      <w:r w:rsidRPr="003465D5">
        <w:rPr>
          <w:rFonts w:ascii="Times New Roman" w:hAnsi="Times New Roman" w:cs="Times New Roman"/>
        </w:rPr>
        <w:t xml:space="preserve">(6): 1573-1585. </w:t>
      </w:r>
    </w:p>
    <w:p w14:paraId="3DC07DB9"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Asio, V.B. (1996). Characteristics weathering, formation and degradation of soils from volcanic rocks in Leyte, Philippines. </w:t>
      </w:r>
      <w:proofErr w:type="spellStart"/>
      <w:r w:rsidRPr="003465D5">
        <w:rPr>
          <w:rFonts w:ascii="Times New Roman" w:hAnsi="Times New Roman" w:cs="Times New Roman"/>
        </w:rPr>
        <w:t>Hohenheimer</w:t>
      </w:r>
      <w:proofErr w:type="spellEnd"/>
      <w:r w:rsidRPr="003465D5">
        <w:rPr>
          <w:rFonts w:ascii="Times New Roman" w:hAnsi="Times New Roman" w:cs="Times New Roman"/>
        </w:rPr>
        <w:t xml:space="preserve"> </w:t>
      </w:r>
      <w:proofErr w:type="spellStart"/>
      <w:r w:rsidRPr="003465D5">
        <w:rPr>
          <w:rFonts w:ascii="Times New Roman" w:hAnsi="Times New Roman" w:cs="Times New Roman"/>
        </w:rPr>
        <w:t>Bodenkundliche</w:t>
      </w:r>
      <w:proofErr w:type="spellEnd"/>
      <w:r w:rsidRPr="003465D5">
        <w:rPr>
          <w:rFonts w:ascii="Times New Roman" w:hAnsi="Times New Roman" w:cs="Times New Roman"/>
        </w:rPr>
        <w:t xml:space="preserve"> </w:t>
      </w:r>
      <w:proofErr w:type="spellStart"/>
      <w:r w:rsidRPr="003465D5">
        <w:rPr>
          <w:rFonts w:ascii="Times New Roman" w:hAnsi="Times New Roman" w:cs="Times New Roman"/>
        </w:rPr>
        <w:t>Hefte</w:t>
      </w:r>
      <w:proofErr w:type="spellEnd"/>
      <w:r w:rsidRPr="003465D5">
        <w:rPr>
          <w:rFonts w:ascii="Times New Roman" w:hAnsi="Times New Roman" w:cs="Times New Roman"/>
        </w:rPr>
        <w:t xml:space="preserve"> 33, Stuttgart Germany, 209p. </w:t>
      </w:r>
    </w:p>
    <w:p w14:paraId="1CA3F9BA" w14:textId="06030F51"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Askari, M. S, &amp; Holden, N. M. (2015). Quantitative soil quality indexing of temperate arable management systems. </w:t>
      </w:r>
      <w:r w:rsidRPr="003465D5">
        <w:rPr>
          <w:rFonts w:ascii="Times New Roman" w:hAnsi="Times New Roman" w:cs="Times New Roman"/>
          <w:i/>
          <w:iCs/>
        </w:rPr>
        <w:t xml:space="preserve">Soil and Tillage Research, 150, </w:t>
      </w:r>
      <w:r w:rsidRPr="003465D5">
        <w:rPr>
          <w:rFonts w:ascii="Times New Roman" w:hAnsi="Times New Roman" w:cs="Times New Roman"/>
        </w:rPr>
        <w:t xml:space="preserve">57-67. </w:t>
      </w:r>
    </w:p>
    <w:p w14:paraId="59B00E0A"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da Silva, R. J. A. B., da Silva, Y. J. A. B., van Straaten, P., do Nascimento, C. W. A., Biondi, C. M., da Silva, Y. J. A. B., &amp; de Araújo Filho, J. C. (2022). Influence of parent material on soil chemical characteristics in a semi-arid tropical region of Northeast Brazil. </w:t>
      </w:r>
      <w:r w:rsidRPr="003465D5">
        <w:rPr>
          <w:rFonts w:ascii="Times New Roman" w:hAnsi="Times New Roman" w:cs="Times New Roman"/>
          <w:i/>
          <w:iCs/>
        </w:rPr>
        <w:t>Environmental Monitoring and Assessment, 194</w:t>
      </w:r>
      <w:r w:rsidRPr="003465D5">
        <w:rPr>
          <w:rFonts w:ascii="Times New Roman" w:hAnsi="Times New Roman" w:cs="Times New Roman"/>
        </w:rPr>
        <w:t xml:space="preserve">(5), 331. </w:t>
      </w:r>
    </w:p>
    <w:p w14:paraId="52177BAF"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Enwezor, W. O., E. J. Udo, &amp; R. A. </w:t>
      </w:r>
      <w:proofErr w:type="spellStart"/>
      <w:r w:rsidRPr="003465D5">
        <w:rPr>
          <w:rFonts w:ascii="Times New Roman" w:hAnsi="Times New Roman" w:cs="Times New Roman"/>
        </w:rPr>
        <w:t>Sobulo</w:t>
      </w:r>
      <w:proofErr w:type="spellEnd"/>
      <w:r w:rsidRPr="003465D5">
        <w:rPr>
          <w:rFonts w:ascii="Times New Roman" w:hAnsi="Times New Roman" w:cs="Times New Roman"/>
        </w:rPr>
        <w:t xml:space="preserve"> (1989). Fertility Status and the Productivity of the </w:t>
      </w:r>
      <w:proofErr w:type="spellStart"/>
      <w:r w:rsidRPr="003465D5">
        <w:rPr>
          <w:rFonts w:ascii="Times New Roman" w:hAnsi="Times New Roman" w:cs="Times New Roman"/>
        </w:rPr>
        <w:t>Agro</w:t>
      </w:r>
      <w:proofErr w:type="spellEnd"/>
      <w:r w:rsidRPr="003465D5">
        <w:rPr>
          <w:rFonts w:ascii="Times New Roman" w:hAnsi="Times New Roman" w:cs="Times New Roman"/>
        </w:rPr>
        <w:t xml:space="preserve"> Sands. P. 56-73: In Acid Sand of South Eastern Nig. SSSN Special Publ. Monograph. I. </w:t>
      </w:r>
    </w:p>
    <w:p w14:paraId="69F0D18C"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Esu</w:t>
      </w:r>
      <w:proofErr w:type="spellEnd"/>
      <w:r w:rsidRPr="003465D5">
        <w:rPr>
          <w:rFonts w:ascii="Times New Roman" w:hAnsi="Times New Roman" w:cs="Times New Roman"/>
        </w:rPr>
        <w:t>, I. E., Akpan-</w:t>
      </w:r>
      <w:proofErr w:type="spellStart"/>
      <w:r w:rsidRPr="003465D5">
        <w:rPr>
          <w:rFonts w:ascii="Times New Roman" w:hAnsi="Times New Roman" w:cs="Times New Roman"/>
        </w:rPr>
        <w:t>Idiok</w:t>
      </w:r>
      <w:proofErr w:type="spellEnd"/>
      <w:r w:rsidRPr="003465D5">
        <w:rPr>
          <w:rFonts w:ascii="Times New Roman" w:hAnsi="Times New Roman" w:cs="Times New Roman"/>
        </w:rPr>
        <w:t xml:space="preserve">, A.U.., Otigbo, P.I.., Aki, E.E. and Ofem, K.I. (2014). </w:t>
      </w:r>
      <w:proofErr w:type="spellStart"/>
      <w:r w:rsidRPr="003465D5">
        <w:rPr>
          <w:rFonts w:ascii="Times New Roman" w:hAnsi="Times New Roman" w:cs="Times New Roman"/>
        </w:rPr>
        <w:t>Characterisation</w:t>
      </w:r>
      <w:proofErr w:type="spellEnd"/>
      <w:r w:rsidRPr="003465D5">
        <w:rPr>
          <w:rFonts w:ascii="Times New Roman" w:hAnsi="Times New Roman" w:cs="Times New Roman"/>
        </w:rPr>
        <w:t xml:space="preserve"> and classification of soils in </w:t>
      </w:r>
      <w:proofErr w:type="spellStart"/>
      <w:r w:rsidRPr="003465D5">
        <w:rPr>
          <w:rFonts w:ascii="Times New Roman" w:hAnsi="Times New Roman" w:cs="Times New Roman"/>
        </w:rPr>
        <w:t>Okitipupa</w:t>
      </w:r>
      <w:proofErr w:type="spellEnd"/>
      <w:r w:rsidRPr="003465D5">
        <w:rPr>
          <w:rFonts w:ascii="Times New Roman" w:hAnsi="Times New Roman" w:cs="Times New Roman"/>
        </w:rPr>
        <w:t xml:space="preserve"> Local Government Area, Ondo State, Nigeria. </w:t>
      </w:r>
      <w:r w:rsidRPr="003465D5">
        <w:rPr>
          <w:rFonts w:ascii="Times New Roman" w:hAnsi="Times New Roman" w:cs="Times New Roman"/>
          <w:i/>
          <w:iCs/>
        </w:rPr>
        <w:t xml:space="preserve">International Journal of Soil Science </w:t>
      </w:r>
      <w:r w:rsidRPr="003465D5">
        <w:rPr>
          <w:rFonts w:ascii="Times New Roman" w:hAnsi="Times New Roman" w:cs="Times New Roman"/>
        </w:rPr>
        <w:t xml:space="preserve">9(1): 22-36. </w:t>
      </w:r>
    </w:p>
    <w:p w14:paraId="56A3D40E"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FAO, (1990). Guidelines for soil description 3rd edition (revised). FAO, Rome. </w:t>
      </w:r>
    </w:p>
    <w:p w14:paraId="660B0203"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Gebreyesus, B.T. (2014). Soil quality assessment strategies for evaluating soil degradation in Northern Ethiopia. </w:t>
      </w:r>
      <w:r w:rsidRPr="003465D5">
        <w:rPr>
          <w:rFonts w:ascii="Times New Roman" w:hAnsi="Times New Roman" w:cs="Times New Roman"/>
          <w:i/>
          <w:iCs/>
        </w:rPr>
        <w:t>Applied and Environmental Soil Science</w:t>
      </w:r>
      <w:r w:rsidRPr="003465D5">
        <w:rPr>
          <w:rFonts w:ascii="Times New Roman" w:hAnsi="Times New Roman" w:cs="Times New Roman"/>
        </w:rPr>
        <w:t xml:space="preserve">: 1-14. </w:t>
      </w:r>
    </w:p>
    <w:p w14:paraId="4F5920A1"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Glover, J.D., </w:t>
      </w:r>
      <w:proofErr w:type="spellStart"/>
      <w:r w:rsidRPr="003465D5">
        <w:rPr>
          <w:rFonts w:ascii="Times New Roman" w:hAnsi="Times New Roman" w:cs="Times New Roman"/>
        </w:rPr>
        <w:t>Reganold</w:t>
      </w:r>
      <w:proofErr w:type="spellEnd"/>
      <w:r w:rsidRPr="003465D5">
        <w:rPr>
          <w:rFonts w:ascii="Times New Roman" w:hAnsi="Times New Roman" w:cs="Times New Roman"/>
        </w:rPr>
        <w:t xml:space="preserve">, J.P. &amp; Andrews, P.K. (2000). Systematic method for rating soil quality of conventional, organic and </w:t>
      </w:r>
      <w:proofErr w:type="spellStart"/>
      <w:r w:rsidRPr="003465D5">
        <w:rPr>
          <w:rFonts w:ascii="Times New Roman" w:hAnsi="Times New Roman" w:cs="Times New Roman"/>
        </w:rPr>
        <w:t>intergrated</w:t>
      </w:r>
      <w:proofErr w:type="spellEnd"/>
      <w:r w:rsidRPr="003465D5">
        <w:rPr>
          <w:rFonts w:ascii="Times New Roman" w:hAnsi="Times New Roman" w:cs="Times New Roman"/>
        </w:rPr>
        <w:t xml:space="preserve"> apple orchards in Washington State. </w:t>
      </w:r>
      <w:r w:rsidRPr="003465D5">
        <w:rPr>
          <w:rFonts w:ascii="Times New Roman" w:hAnsi="Times New Roman" w:cs="Times New Roman"/>
          <w:i/>
          <w:iCs/>
        </w:rPr>
        <w:t>Agriculture, Ecosystem and Environment, Vol</w:t>
      </w:r>
      <w:r w:rsidRPr="003465D5">
        <w:rPr>
          <w:rFonts w:ascii="Times New Roman" w:hAnsi="Times New Roman" w:cs="Times New Roman"/>
        </w:rPr>
        <w:t xml:space="preserve">.80 (2): 29-45. </w:t>
      </w:r>
    </w:p>
    <w:p w14:paraId="29459DC7"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Hahm, W.J., Riebe, C.S., Lukens, C.E. &amp; Araki, S. (2014). Bedrock composition regulates mountain ecosystem and landscape evolution. </w:t>
      </w:r>
      <w:proofErr w:type="gramStart"/>
      <w:r w:rsidRPr="003465D5">
        <w:rPr>
          <w:rFonts w:ascii="Times New Roman" w:hAnsi="Times New Roman" w:cs="Times New Roman"/>
          <w:i/>
          <w:iCs/>
        </w:rPr>
        <w:t>Proc..</w:t>
      </w:r>
      <w:proofErr w:type="gramEnd"/>
      <w:r w:rsidRPr="003465D5">
        <w:rPr>
          <w:rFonts w:ascii="Times New Roman" w:hAnsi="Times New Roman" w:cs="Times New Roman"/>
          <w:i/>
          <w:iCs/>
        </w:rPr>
        <w:t xml:space="preserve"> Natl. Acad. Sci</w:t>
      </w:r>
      <w:r w:rsidRPr="003465D5">
        <w:rPr>
          <w:rFonts w:ascii="Times New Roman" w:hAnsi="Times New Roman" w:cs="Times New Roman"/>
        </w:rPr>
        <w:t xml:space="preserve">. 111(9), 3338-3343. </w:t>
      </w:r>
    </w:p>
    <w:p w14:paraId="6EC2943C"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Hore, R., &amp; Hore, S. (2023, December). Analysis of dynamic soil properties by a systematic approach. In International Conference on Civil Engineering (pp. 613-618). Singapore: Springer Nature Singapore. </w:t>
      </w:r>
    </w:p>
    <w:p w14:paraId="39BDC3CC"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Ibia</w:t>
      </w:r>
      <w:proofErr w:type="spellEnd"/>
      <w:r w:rsidRPr="003465D5">
        <w:rPr>
          <w:rFonts w:ascii="Times New Roman" w:hAnsi="Times New Roman" w:cs="Times New Roman"/>
        </w:rPr>
        <w:t xml:space="preserve">, T.O. (2005). Forms and contents of iron and </w:t>
      </w:r>
      <w:proofErr w:type="spellStart"/>
      <w:r w:rsidRPr="003465D5">
        <w:rPr>
          <w:rFonts w:ascii="Times New Roman" w:hAnsi="Times New Roman" w:cs="Times New Roman"/>
        </w:rPr>
        <w:t>aluminium</w:t>
      </w:r>
      <w:proofErr w:type="spellEnd"/>
      <w:r w:rsidRPr="003465D5">
        <w:rPr>
          <w:rFonts w:ascii="Times New Roman" w:hAnsi="Times New Roman" w:cs="Times New Roman"/>
        </w:rPr>
        <w:t xml:space="preserve"> in inland floodplain of Southern Nigeria. </w:t>
      </w:r>
      <w:proofErr w:type="spellStart"/>
      <w:r w:rsidRPr="003465D5">
        <w:rPr>
          <w:rFonts w:ascii="Times New Roman" w:hAnsi="Times New Roman" w:cs="Times New Roman"/>
          <w:i/>
          <w:iCs/>
        </w:rPr>
        <w:t>Agronomie</w:t>
      </w:r>
      <w:proofErr w:type="spellEnd"/>
      <w:r w:rsidRPr="003465D5">
        <w:rPr>
          <w:rFonts w:ascii="Times New Roman" w:hAnsi="Times New Roman" w:cs="Times New Roman"/>
          <w:i/>
          <w:iCs/>
        </w:rPr>
        <w:t xml:space="preserve"> </w:t>
      </w:r>
      <w:proofErr w:type="spellStart"/>
      <w:r w:rsidRPr="003465D5">
        <w:rPr>
          <w:rFonts w:ascii="Times New Roman" w:hAnsi="Times New Roman" w:cs="Times New Roman"/>
          <w:i/>
          <w:iCs/>
        </w:rPr>
        <w:t>Afraine</w:t>
      </w:r>
      <w:proofErr w:type="spellEnd"/>
      <w:r w:rsidRPr="003465D5">
        <w:rPr>
          <w:rFonts w:ascii="Times New Roman" w:hAnsi="Times New Roman" w:cs="Times New Roman"/>
          <w:i/>
          <w:iCs/>
        </w:rPr>
        <w:t xml:space="preserve"> </w:t>
      </w:r>
      <w:r w:rsidRPr="003465D5">
        <w:rPr>
          <w:rFonts w:ascii="Times New Roman" w:hAnsi="Times New Roman" w:cs="Times New Roman"/>
        </w:rPr>
        <w:t xml:space="preserve">17(3):211-218. </w:t>
      </w:r>
    </w:p>
    <w:p w14:paraId="400D48A5"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Jenny, H. (1994). Factors of Soil Formation: A system of Quantitative Pedology. Courier Corporation. </w:t>
      </w:r>
    </w:p>
    <w:p w14:paraId="58A8AC1F"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Liebig, M.A., Varvel, G. &amp; Doran, J. (2001). A simple </w:t>
      </w:r>
      <w:proofErr w:type="gramStart"/>
      <w:r w:rsidRPr="003465D5">
        <w:rPr>
          <w:rFonts w:ascii="Times New Roman" w:hAnsi="Times New Roman" w:cs="Times New Roman"/>
        </w:rPr>
        <w:t>performance based</w:t>
      </w:r>
      <w:proofErr w:type="gramEnd"/>
      <w:r w:rsidRPr="003465D5">
        <w:rPr>
          <w:rFonts w:ascii="Times New Roman" w:hAnsi="Times New Roman" w:cs="Times New Roman"/>
        </w:rPr>
        <w:t xml:space="preserve"> index for assessing multiple agroecosystem functions. </w:t>
      </w:r>
      <w:r w:rsidRPr="003465D5">
        <w:rPr>
          <w:rFonts w:ascii="Times New Roman" w:hAnsi="Times New Roman" w:cs="Times New Roman"/>
          <w:i/>
          <w:iCs/>
        </w:rPr>
        <w:t>Agronomy Journal, Vol</w:t>
      </w:r>
      <w:r w:rsidRPr="003465D5">
        <w:rPr>
          <w:rFonts w:ascii="Times New Roman" w:hAnsi="Times New Roman" w:cs="Times New Roman"/>
        </w:rPr>
        <w:t xml:space="preserve">. 93 (2):313-318. </w:t>
      </w:r>
    </w:p>
    <w:p w14:paraId="59DFF45B"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Mareschal, L., </w:t>
      </w:r>
      <w:proofErr w:type="spellStart"/>
      <w:r w:rsidRPr="003465D5">
        <w:rPr>
          <w:rFonts w:ascii="Times New Roman" w:hAnsi="Times New Roman" w:cs="Times New Roman"/>
        </w:rPr>
        <w:t>Turpault</w:t>
      </w:r>
      <w:proofErr w:type="spellEnd"/>
      <w:r w:rsidRPr="003465D5">
        <w:rPr>
          <w:rFonts w:ascii="Times New Roman" w:hAnsi="Times New Roman" w:cs="Times New Roman"/>
        </w:rPr>
        <w:t xml:space="preserve">, M.P. &amp; Ranger, J. (2015). Effect of granite crystal grain on soil properties and pedogenic process along </w:t>
      </w:r>
      <w:proofErr w:type="spellStart"/>
      <w:r w:rsidRPr="003465D5">
        <w:rPr>
          <w:rFonts w:ascii="Times New Roman" w:hAnsi="Times New Roman" w:cs="Times New Roman"/>
        </w:rPr>
        <w:t>Marzaioli</w:t>
      </w:r>
      <w:proofErr w:type="spellEnd"/>
      <w:r w:rsidRPr="003465D5">
        <w:rPr>
          <w:rFonts w:ascii="Times New Roman" w:hAnsi="Times New Roman" w:cs="Times New Roman"/>
        </w:rPr>
        <w:t xml:space="preserve">, R., Rosaria, D., DePascale, R.A. &amp; Flora, A.R. (2010). Soil quality in a Mediterranean area of Southern Italy as </w:t>
      </w:r>
      <w:proofErr w:type="spellStart"/>
      <w:r w:rsidRPr="003465D5">
        <w:rPr>
          <w:rFonts w:ascii="Times New Roman" w:hAnsi="Times New Roman" w:cs="Times New Roman"/>
        </w:rPr>
        <w:t>realatedto</w:t>
      </w:r>
      <w:proofErr w:type="spellEnd"/>
      <w:r w:rsidRPr="003465D5">
        <w:rPr>
          <w:rFonts w:ascii="Times New Roman" w:hAnsi="Times New Roman" w:cs="Times New Roman"/>
        </w:rPr>
        <w:t xml:space="preserve"> different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types. </w:t>
      </w:r>
      <w:r w:rsidRPr="003465D5">
        <w:rPr>
          <w:rFonts w:ascii="Times New Roman" w:hAnsi="Times New Roman" w:cs="Times New Roman"/>
          <w:i/>
          <w:iCs/>
        </w:rPr>
        <w:t xml:space="preserve">Applied Soil Ecology 44 </w:t>
      </w:r>
      <w:r w:rsidRPr="003465D5">
        <w:rPr>
          <w:rFonts w:ascii="Times New Roman" w:hAnsi="Times New Roman" w:cs="Times New Roman"/>
        </w:rPr>
        <w:t xml:space="preserve">(3): 205-212. </w:t>
      </w:r>
    </w:p>
    <w:p w14:paraId="7FAE31C1"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Murugasamy, V., </w:t>
      </w:r>
      <w:proofErr w:type="spellStart"/>
      <w:r w:rsidRPr="003465D5">
        <w:rPr>
          <w:rFonts w:ascii="Times New Roman" w:hAnsi="Times New Roman" w:cs="Times New Roman"/>
        </w:rPr>
        <w:t>Kaliaperumal</w:t>
      </w:r>
      <w:proofErr w:type="spellEnd"/>
      <w:r w:rsidRPr="003465D5">
        <w:rPr>
          <w:rFonts w:ascii="Times New Roman" w:hAnsi="Times New Roman" w:cs="Times New Roman"/>
        </w:rPr>
        <w:t xml:space="preserve">, R., </w:t>
      </w:r>
      <w:proofErr w:type="spellStart"/>
      <w:r w:rsidRPr="003465D5">
        <w:rPr>
          <w:rFonts w:ascii="Times New Roman" w:hAnsi="Times New Roman" w:cs="Times New Roman"/>
        </w:rPr>
        <w:t>Pazhanivelan</w:t>
      </w:r>
      <w:proofErr w:type="spellEnd"/>
      <w:r w:rsidRPr="003465D5">
        <w:rPr>
          <w:rFonts w:ascii="Times New Roman" w:hAnsi="Times New Roman" w:cs="Times New Roman"/>
        </w:rPr>
        <w:t xml:space="preserve">, S., Maragatham, S., &amp; Prabhu, P. C. (2023). Influence of Parent Material and Land Use Types on Soil Properties of Tamil Nadu, India. </w:t>
      </w:r>
      <w:r w:rsidRPr="003465D5">
        <w:rPr>
          <w:rFonts w:ascii="Times New Roman" w:hAnsi="Times New Roman" w:cs="Times New Roman"/>
          <w:i/>
          <w:iCs/>
        </w:rPr>
        <w:t>International Journal of Environment and Climate Change, 13</w:t>
      </w:r>
      <w:r w:rsidRPr="003465D5">
        <w:rPr>
          <w:rFonts w:ascii="Times New Roman" w:hAnsi="Times New Roman" w:cs="Times New Roman"/>
        </w:rPr>
        <w:t xml:space="preserve">(9), 2689–2696. https://doi.org/10.9734/ijecc/2023/v13i92500 </w:t>
      </w:r>
    </w:p>
    <w:p w14:paraId="58B7AC21"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lastRenderedPageBreak/>
        <w:t xml:space="preserve">Nelson, D. W. &amp; Sommers, L. E. (1996): Total carbon, organic carbon, and organic matter, In: D.L. Sparks, A.L. Page, </w:t>
      </w:r>
      <w:proofErr w:type="spellStart"/>
      <w:r w:rsidRPr="003465D5">
        <w:rPr>
          <w:rFonts w:ascii="Times New Roman" w:hAnsi="Times New Roman" w:cs="Times New Roman"/>
        </w:rPr>
        <w:t>etc</w:t>
      </w:r>
      <w:proofErr w:type="spellEnd"/>
      <w:r w:rsidRPr="003465D5">
        <w:rPr>
          <w:rFonts w:ascii="Times New Roman" w:hAnsi="Times New Roman" w:cs="Times New Roman"/>
        </w:rPr>
        <w:t xml:space="preserve"> (Eds.), Methods of Soil Analysis, Part 3. Chemical Methods, Vol. 5, </w:t>
      </w:r>
      <w:r w:rsidRPr="003465D5">
        <w:rPr>
          <w:rFonts w:ascii="Times New Roman" w:hAnsi="Times New Roman" w:cs="Times New Roman"/>
          <w:i/>
          <w:iCs/>
        </w:rPr>
        <w:t>Soil Science Society of America Book Series</w:t>
      </w:r>
      <w:r w:rsidRPr="003465D5">
        <w:rPr>
          <w:rFonts w:ascii="Times New Roman" w:hAnsi="Times New Roman" w:cs="Times New Roman"/>
        </w:rPr>
        <w:t xml:space="preserve">, USA: Wisconsin, WI: 961–1010. </w:t>
      </w:r>
    </w:p>
    <w:p w14:paraId="195340F0"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Ojanuga</w:t>
      </w:r>
      <w:proofErr w:type="spellEnd"/>
      <w:r w:rsidRPr="003465D5">
        <w:rPr>
          <w:rFonts w:ascii="Times New Roman" w:hAnsi="Times New Roman" w:cs="Times New Roman"/>
        </w:rPr>
        <w:t xml:space="preserve">, A., Lekwa, G., &amp; </w:t>
      </w:r>
      <w:proofErr w:type="spellStart"/>
      <w:r w:rsidRPr="003465D5">
        <w:rPr>
          <w:rFonts w:ascii="Times New Roman" w:hAnsi="Times New Roman" w:cs="Times New Roman"/>
        </w:rPr>
        <w:t>Okusami</w:t>
      </w:r>
      <w:proofErr w:type="spellEnd"/>
      <w:r w:rsidRPr="003465D5">
        <w:rPr>
          <w:rFonts w:ascii="Times New Roman" w:hAnsi="Times New Roman" w:cs="Times New Roman"/>
        </w:rPr>
        <w:t xml:space="preserve">, T.A. (2003). Distribution, </w:t>
      </w:r>
      <w:proofErr w:type="spellStart"/>
      <w:r w:rsidRPr="003465D5">
        <w:rPr>
          <w:rFonts w:ascii="Times New Roman" w:hAnsi="Times New Roman" w:cs="Times New Roman"/>
        </w:rPr>
        <w:t>Cclassification</w:t>
      </w:r>
      <w:proofErr w:type="spellEnd"/>
      <w:r w:rsidRPr="003465D5">
        <w:rPr>
          <w:rFonts w:ascii="Times New Roman" w:hAnsi="Times New Roman" w:cs="Times New Roman"/>
        </w:rPr>
        <w:t xml:space="preserve"> and Potentials of Wetland Soils of Nigeria. Monography 2, 2nd Ed., Soil Science Society of Nigeria </w:t>
      </w:r>
    </w:p>
    <w:p w14:paraId="29EEED96"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Petters, S. W., Usoro, E. J., Udo, E. J., Obot, U. W. &amp; </w:t>
      </w:r>
      <w:proofErr w:type="spellStart"/>
      <w:r w:rsidRPr="003465D5">
        <w:rPr>
          <w:rFonts w:ascii="Times New Roman" w:hAnsi="Times New Roman" w:cs="Times New Roman"/>
        </w:rPr>
        <w:t>Okpon</w:t>
      </w:r>
      <w:proofErr w:type="spellEnd"/>
      <w:r w:rsidRPr="003465D5">
        <w:rPr>
          <w:rFonts w:ascii="Times New Roman" w:hAnsi="Times New Roman" w:cs="Times New Roman"/>
        </w:rPr>
        <w:t xml:space="preserve">, S. N. (1989): Akwa Ibom State, Physical Background, Soils and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and Ecological Problems (Technical Report of the Taskforce on Soils and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Survey) </w:t>
      </w:r>
      <w:proofErr w:type="spellStart"/>
      <w:r w:rsidRPr="003465D5">
        <w:rPr>
          <w:rFonts w:ascii="Times New Roman" w:hAnsi="Times New Roman" w:cs="Times New Roman"/>
        </w:rPr>
        <w:t>Uyo</w:t>
      </w:r>
      <w:proofErr w:type="spellEnd"/>
      <w:r w:rsidRPr="003465D5">
        <w:rPr>
          <w:rFonts w:ascii="Times New Roman" w:hAnsi="Times New Roman" w:cs="Times New Roman"/>
        </w:rPr>
        <w:t xml:space="preserve">, Nigeria: Govt. Printer, 807. </w:t>
      </w:r>
    </w:p>
    <w:p w14:paraId="4E1D6863"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Schaetzl, R.J. (1991). A </w:t>
      </w:r>
      <w:proofErr w:type="spellStart"/>
      <w:r w:rsidRPr="003465D5">
        <w:rPr>
          <w:rFonts w:ascii="Times New Roman" w:hAnsi="Times New Roman" w:cs="Times New Roman"/>
        </w:rPr>
        <w:t>lithosequence</w:t>
      </w:r>
      <w:proofErr w:type="spellEnd"/>
      <w:r w:rsidRPr="003465D5">
        <w:rPr>
          <w:rFonts w:ascii="Times New Roman" w:hAnsi="Times New Roman" w:cs="Times New Roman"/>
        </w:rPr>
        <w:t xml:space="preserve"> of soils in extremely gravelly, dolomitic parent materials, Bois Blanc Isand, Lake Huron. </w:t>
      </w:r>
      <w:proofErr w:type="spellStart"/>
      <w:r w:rsidRPr="003465D5">
        <w:rPr>
          <w:rFonts w:ascii="Times New Roman" w:hAnsi="Times New Roman" w:cs="Times New Roman"/>
          <w:i/>
          <w:iCs/>
        </w:rPr>
        <w:t>Geoderma</w:t>
      </w:r>
      <w:proofErr w:type="spellEnd"/>
      <w:r w:rsidRPr="003465D5">
        <w:rPr>
          <w:rFonts w:ascii="Times New Roman" w:hAnsi="Times New Roman" w:cs="Times New Roman"/>
          <w:i/>
          <w:iCs/>
        </w:rPr>
        <w:t xml:space="preserve"> </w:t>
      </w:r>
      <w:r w:rsidRPr="003465D5">
        <w:rPr>
          <w:rFonts w:ascii="Times New Roman" w:hAnsi="Times New Roman" w:cs="Times New Roman"/>
        </w:rPr>
        <w:t xml:space="preserve">48(3): 305-320. </w:t>
      </w:r>
    </w:p>
    <w:p w14:paraId="593A7016"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Sheng, R., Xu, H., Xing, X., Zhang, W., Hou, H., Qin, H., ... &amp; Zhu, B. (2023). The role of inherited characteristics from parent materials in shaping bacterial communities in agricultural soils. </w:t>
      </w:r>
      <w:proofErr w:type="spellStart"/>
      <w:r w:rsidRPr="003465D5">
        <w:rPr>
          <w:rFonts w:ascii="Times New Roman" w:hAnsi="Times New Roman" w:cs="Times New Roman"/>
          <w:i/>
          <w:iCs/>
        </w:rPr>
        <w:t>Geoderma</w:t>
      </w:r>
      <w:proofErr w:type="spellEnd"/>
      <w:r w:rsidRPr="003465D5">
        <w:rPr>
          <w:rFonts w:ascii="Times New Roman" w:hAnsi="Times New Roman" w:cs="Times New Roman"/>
          <w:i/>
          <w:iCs/>
        </w:rPr>
        <w:t xml:space="preserve">, 433, </w:t>
      </w:r>
      <w:r w:rsidRPr="003465D5">
        <w:rPr>
          <w:rFonts w:ascii="Times New Roman" w:hAnsi="Times New Roman" w:cs="Times New Roman"/>
        </w:rPr>
        <w:t xml:space="preserve">116455. </w:t>
      </w:r>
    </w:p>
    <w:p w14:paraId="31EAD8D4"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Smith, J. L., &amp; Doran, J. W. (1997). Measurement and use of pH and electrical conductivity for soil quality analysis. Methods for assessing soil quality, 49, 169-185. </w:t>
      </w:r>
    </w:p>
    <w:p w14:paraId="198D18E1" w14:textId="77777777" w:rsidR="00D17C35" w:rsidRPr="003465D5" w:rsidRDefault="00D17C35" w:rsidP="00D17C35">
      <w:pPr>
        <w:ind w:left="720" w:hanging="720"/>
        <w:jc w:val="both"/>
        <w:rPr>
          <w:rFonts w:ascii="Times New Roman" w:hAnsi="Times New Roman" w:cs="Times New Roman"/>
          <w:sz w:val="24"/>
          <w:szCs w:val="24"/>
        </w:rPr>
      </w:pPr>
      <w:r w:rsidRPr="003465D5">
        <w:rPr>
          <w:rFonts w:ascii="Times New Roman" w:hAnsi="Times New Roman" w:cs="Times New Roman"/>
          <w:sz w:val="24"/>
          <w:szCs w:val="24"/>
        </w:rPr>
        <w:t xml:space="preserve">Sofo, A., Zanella, A., &amp; </w:t>
      </w:r>
      <w:proofErr w:type="spellStart"/>
      <w:r w:rsidRPr="003465D5">
        <w:rPr>
          <w:rFonts w:ascii="Times New Roman" w:hAnsi="Times New Roman" w:cs="Times New Roman"/>
          <w:sz w:val="24"/>
          <w:szCs w:val="24"/>
        </w:rPr>
        <w:t>Ponge</w:t>
      </w:r>
      <w:proofErr w:type="spellEnd"/>
      <w:r w:rsidRPr="003465D5">
        <w:rPr>
          <w:rFonts w:ascii="Times New Roman" w:hAnsi="Times New Roman" w:cs="Times New Roman"/>
          <w:sz w:val="24"/>
          <w:szCs w:val="24"/>
        </w:rPr>
        <w:t>, J. F. (2022). Soil quality and fertility in sustainable agriculture, with a contribution to the biological classification of agricultural soils.</w:t>
      </w:r>
    </w:p>
    <w:p w14:paraId="55003DBD"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Soil Survey Staff. (2014). Soil Taxonomy. A Basic System of Soil Classification for Making and interpreting soil surveys. USDA Agric. Handbook. No. 436, second edition U.S. Govt. printing Office, </w:t>
      </w:r>
      <w:proofErr w:type="spellStart"/>
      <w:r w:rsidRPr="003465D5">
        <w:rPr>
          <w:rFonts w:ascii="Times New Roman" w:hAnsi="Times New Roman" w:cs="Times New Roman"/>
        </w:rPr>
        <w:t>Washition</w:t>
      </w:r>
      <w:proofErr w:type="spellEnd"/>
      <w:r w:rsidRPr="003465D5">
        <w:rPr>
          <w:rFonts w:ascii="Times New Roman" w:hAnsi="Times New Roman" w:cs="Times New Roman"/>
        </w:rPr>
        <w:t xml:space="preserve"> D.C. 871. </w:t>
      </w:r>
    </w:p>
    <w:p w14:paraId="054D58E0"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i/>
          <w:iCs/>
        </w:rPr>
        <w:t>Soil Use and Management, 38</w:t>
      </w:r>
      <w:r w:rsidRPr="003465D5">
        <w:rPr>
          <w:rFonts w:ascii="Times New Roman" w:hAnsi="Times New Roman" w:cs="Times New Roman"/>
        </w:rPr>
        <w:t xml:space="preserve">(2), 1085-1112. </w:t>
      </w:r>
    </w:p>
    <w:p w14:paraId="03573B5B"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Thomas, G. W. (1996). Soil pH and Soil Acidity. In: Sparks, D. L., Page, A. L., Helmke, P. A., Loeppert, R. H., </w:t>
      </w:r>
      <w:proofErr w:type="spellStart"/>
      <w:r w:rsidRPr="003465D5">
        <w:rPr>
          <w:rFonts w:ascii="Times New Roman" w:hAnsi="Times New Roman" w:cs="Times New Roman"/>
        </w:rPr>
        <w:t>Soltanpour</w:t>
      </w:r>
      <w:proofErr w:type="spellEnd"/>
      <w:r w:rsidRPr="003465D5">
        <w:rPr>
          <w:rFonts w:ascii="Times New Roman" w:hAnsi="Times New Roman" w:cs="Times New Roman"/>
        </w:rPr>
        <w:t>, P. N., Tabatabai, M. A., Johnson, C. T. and Summer, M. E. (eds.): Methods of Soil Analysis: Chemical Methods, Part 3</w:t>
      </w:r>
      <w:r w:rsidRPr="003465D5">
        <w:rPr>
          <w:rFonts w:ascii="Times New Roman" w:hAnsi="Times New Roman" w:cs="Times New Roman"/>
          <w:i/>
          <w:iCs/>
        </w:rPr>
        <w:t xml:space="preserve">. </w:t>
      </w:r>
      <w:r w:rsidRPr="003465D5">
        <w:rPr>
          <w:rFonts w:ascii="Times New Roman" w:hAnsi="Times New Roman" w:cs="Times New Roman"/>
        </w:rPr>
        <w:t xml:space="preserve">Maidson, WI: Soil Science Society of America, Inc, and American Society of Agronomy, 475-490. </w:t>
      </w:r>
    </w:p>
    <w:p w14:paraId="448CCB74"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Udo, E. J., </w:t>
      </w:r>
      <w:proofErr w:type="spellStart"/>
      <w:r w:rsidRPr="003465D5">
        <w:rPr>
          <w:rFonts w:ascii="Times New Roman" w:hAnsi="Times New Roman" w:cs="Times New Roman"/>
        </w:rPr>
        <w:t>Ibia</w:t>
      </w:r>
      <w:proofErr w:type="spellEnd"/>
      <w:r w:rsidRPr="003465D5">
        <w:rPr>
          <w:rFonts w:ascii="Times New Roman" w:hAnsi="Times New Roman" w:cs="Times New Roman"/>
        </w:rPr>
        <w:t xml:space="preserve">, O. T., </w:t>
      </w:r>
      <w:proofErr w:type="spellStart"/>
      <w:r w:rsidRPr="003465D5">
        <w:rPr>
          <w:rFonts w:ascii="Times New Roman" w:hAnsi="Times New Roman" w:cs="Times New Roman"/>
        </w:rPr>
        <w:t>Ogunwale</w:t>
      </w:r>
      <w:proofErr w:type="spellEnd"/>
      <w:r w:rsidRPr="003465D5">
        <w:rPr>
          <w:rFonts w:ascii="Times New Roman" w:hAnsi="Times New Roman" w:cs="Times New Roman"/>
        </w:rPr>
        <w:t xml:space="preserve">, J. A., Ano, A. O. &amp; </w:t>
      </w:r>
      <w:proofErr w:type="spellStart"/>
      <w:r w:rsidRPr="003465D5">
        <w:rPr>
          <w:rFonts w:ascii="Times New Roman" w:hAnsi="Times New Roman" w:cs="Times New Roman"/>
        </w:rPr>
        <w:t>Esu</w:t>
      </w:r>
      <w:proofErr w:type="spellEnd"/>
      <w:r w:rsidRPr="003465D5">
        <w:rPr>
          <w:rFonts w:ascii="Times New Roman" w:hAnsi="Times New Roman" w:cs="Times New Roman"/>
        </w:rPr>
        <w:t xml:space="preserve"> I. V. (2009): Manual of Soil Plant and Water Analysi</w:t>
      </w:r>
      <w:r w:rsidRPr="003465D5">
        <w:rPr>
          <w:rFonts w:ascii="Times New Roman" w:hAnsi="Times New Roman" w:cs="Times New Roman"/>
          <w:i/>
          <w:iCs/>
        </w:rPr>
        <w:t>s</w:t>
      </w:r>
      <w:r w:rsidRPr="003465D5">
        <w:rPr>
          <w:rFonts w:ascii="Times New Roman" w:hAnsi="Times New Roman" w:cs="Times New Roman"/>
        </w:rPr>
        <w:t xml:space="preserve">. Lagos: Sibon Books Ltd. 56-59. </w:t>
      </w:r>
    </w:p>
    <w:p w14:paraId="68660039"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Ufot</w:t>
      </w:r>
      <w:proofErr w:type="spellEnd"/>
      <w:r w:rsidRPr="003465D5">
        <w:rPr>
          <w:rFonts w:ascii="Times New Roman" w:hAnsi="Times New Roman" w:cs="Times New Roman"/>
        </w:rPr>
        <w:t xml:space="preserve">, U. O., Iren, O. B., Chikere-Njoku, C.U. (2016). Effects of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on soil physical and chemical properties in </w:t>
      </w:r>
      <w:proofErr w:type="spellStart"/>
      <w:r w:rsidRPr="003465D5">
        <w:rPr>
          <w:rFonts w:ascii="Times New Roman" w:hAnsi="Times New Roman" w:cs="Times New Roman"/>
        </w:rPr>
        <w:t>Akokwa</w:t>
      </w:r>
      <w:proofErr w:type="spellEnd"/>
      <w:r w:rsidRPr="003465D5">
        <w:rPr>
          <w:rFonts w:ascii="Times New Roman" w:hAnsi="Times New Roman" w:cs="Times New Roman"/>
        </w:rPr>
        <w:t xml:space="preserve"> area of Imo State, Nigeria. Int. </w:t>
      </w:r>
      <w:proofErr w:type="spellStart"/>
      <w:proofErr w:type="gramStart"/>
      <w:r w:rsidRPr="003465D5">
        <w:rPr>
          <w:rFonts w:ascii="Times New Roman" w:hAnsi="Times New Roman" w:cs="Times New Roman"/>
        </w:rPr>
        <w:t>J.Life</w:t>
      </w:r>
      <w:proofErr w:type="spellEnd"/>
      <w:proofErr w:type="gramEnd"/>
      <w:r w:rsidRPr="003465D5">
        <w:rPr>
          <w:rFonts w:ascii="Times New Roman" w:hAnsi="Times New Roman" w:cs="Times New Roman"/>
        </w:rPr>
        <w:t xml:space="preserve">. Sci. </w:t>
      </w:r>
      <w:proofErr w:type="spellStart"/>
      <w:r w:rsidRPr="003465D5">
        <w:rPr>
          <w:rFonts w:ascii="Times New Roman" w:hAnsi="Times New Roman" w:cs="Times New Roman"/>
        </w:rPr>
        <w:t>Scienti</w:t>
      </w:r>
      <w:proofErr w:type="spellEnd"/>
      <w:r w:rsidRPr="003465D5">
        <w:rPr>
          <w:rFonts w:ascii="Times New Roman" w:hAnsi="Times New Roman" w:cs="Times New Roman"/>
        </w:rPr>
        <w:t xml:space="preserve">. Res., 2 (3): 1-6 </w:t>
      </w:r>
    </w:p>
    <w:p w14:paraId="2C2377CE"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Ukaegbu, E.P. &amp; </w:t>
      </w:r>
      <w:proofErr w:type="spellStart"/>
      <w:r w:rsidRPr="003465D5">
        <w:rPr>
          <w:rFonts w:ascii="Times New Roman" w:hAnsi="Times New Roman" w:cs="Times New Roman"/>
        </w:rPr>
        <w:t>Akamigbo</w:t>
      </w:r>
      <w:proofErr w:type="spellEnd"/>
      <w:r w:rsidRPr="003465D5">
        <w:rPr>
          <w:rFonts w:ascii="Times New Roman" w:hAnsi="Times New Roman" w:cs="Times New Roman"/>
        </w:rPr>
        <w:t xml:space="preserve">, F.O.R. (2004). Influence of physiography on the properties and land use of soils of the </w:t>
      </w:r>
      <w:proofErr w:type="gramStart"/>
      <w:r w:rsidRPr="003465D5">
        <w:rPr>
          <w:rFonts w:ascii="Times New Roman" w:hAnsi="Times New Roman" w:cs="Times New Roman"/>
        </w:rPr>
        <w:t>Cross River</w:t>
      </w:r>
      <w:proofErr w:type="gramEnd"/>
      <w:r w:rsidRPr="003465D5">
        <w:rPr>
          <w:rFonts w:ascii="Times New Roman" w:hAnsi="Times New Roman" w:cs="Times New Roman"/>
        </w:rPr>
        <w:t xml:space="preserve"> Plains: A case study of a strip of land at </w:t>
      </w:r>
      <w:proofErr w:type="spellStart"/>
      <w:r w:rsidRPr="003465D5">
        <w:rPr>
          <w:rFonts w:ascii="Times New Roman" w:hAnsi="Times New Roman" w:cs="Times New Roman"/>
        </w:rPr>
        <w:t>Ishiagu</w:t>
      </w:r>
      <w:proofErr w:type="spellEnd"/>
      <w:r w:rsidRPr="003465D5">
        <w:rPr>
          <w:rFonts w:ascii="Times New Roman" w:hAnsi="Times New Roman" w:cs="Times New Roman"/>
        </w:rPr>
        <w:t xml:space="preserve">, Ebonyi State. In: </w:t>
      </w:r>
      <w:r w:rsidRPr="003465D5">
        <w:rPr>
          <w:rFonts w:ascii="Times New Roman" w:hAnsi="Times New Roman" w:cs="Times New Roman"/>
          <w:i/>
          <w:iCs/>
        </w:rPr>
        <w:t xml:space="preserve">Proceedings of the 29th conference of the soil science society of Nigeria </w:t>
      </w:r>
      <w:r w:rsidRPr="003465D5">
        <w:rPr>
          <w:rFonts w:ascii="Times New Roman" w:hAnsi="Times New Roman" w:cs="Times New Roman"/>
        </w:rPr>
        <w:t xml:space="preserve">held at University of Agriculture, Abeokuta: 103-109. </w:t>
      </w:r>
    </w:p>
    <w:p w14:paraId="67B7DF4B"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Wilson, M. J. (1999). The origin and formation of clay minerals in soils: </w:t>
      </w:r>
      <w:proofErr w:type="spellStart"/>
      <w:proofErr w:type="gramStart"/>
      <w:r w:rsidRPr="003465D5">
        <w:rPr>
          <w:rFonts w:ascii="Times New Roman" w:hAnsi="Times New Roman" w:cs="Times New Roman"/>
        </w:rPr>
        <w:t>past,present</w:t>
      </w:r>
      <w:proofErr w:type="spellEnd"/>
      <w:proofErr w:type="gramEnd"/>
      <w:r w:rsidRPr="003465D5">
        <w:rPr>
          <w:rFonts w:ascii="Times New Roman" w:hAnsi="Times New Roman" w:cs="Times New Roman"/>
        </w:rPr>
        <w:t xml:space="preserve"> and future perspective. </w:t>
      </w:r>
      <w:r w:rsidRPr="003465D5">
        <w:rPr>
          <w:rFonts w:ascii="Times New Roman" w:hAnsi="Times New Roman" w:cs="Times New Roman"/>
          <w:i/>
          <w:iCs/>
        </w:rPr>
        <w:t>Clay Miner</w:t>
      </w:r>
      <w:r w:rsidRPr="003465D5">
        <w:rPr>
          <w:rFonts w:ascii="Times New Roman" w:hAnsi="Times New Roman" w:cs="Times New Roman"/>
        </w:rPr>
        <w:t xml:space="preserve">, 34 (1): 7-24. </w:t>
      </w:r>
    </w:p>
    <w:p w14:paraId="13FE28B3"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Wilson, S.G., Lambert, J., </w:t>
      </w:r>
      <w:proofErr w:type="spellStart"/>
      <w:r w:rsidRPr="003465D5">
        <w:rPr>
          <w:rFonts w:ascii="Times New Roman" w:hAnsi="Times New Roman" w:cs="Times New Roman"/>
        </w:rPr>
        <w:t>Nanzyo</w:t>
      </w:r>
      <w:proofErr w:type="spellEnd"/>
      <w:r w:rsidRPr="003465D5">
        <w:rPr>
          <w:rFonts w:ascii="Times New Roman" w:hAnsi="Times New Roman" w:cs="Times New Roman"/>
        </w:rPr>
        <w:t xml:space="preserve">, M. &amp; Dahlgren, R. (2017). Soil genesis and mineralogy across a volcanic </w:t>
      </w:r>
      <w:proofErr w:type="spellStart"/>
      <w:r w:rsidRPr="003465D5">
        <w:rPr>
          <w:rFonts w:ascii="Times New Roman" w:hAnsi="Times New Roman" w:cs="Times New Roman"/>
        </w:rPr>
        <w:t>lithosequence</w:t>
      </w:r>
      <w:proofErr w:type="spellEnd"/>
      <w:r w:rsidRPr="003465D5">
        <w:rPr>
          <w:rFonts w:ascii="Times New Roman" w:hAnsi="Times New Roman" w:cs="Times New Roman"/>
        </w:rPr>
        <w:t xml:space="preserve">. </w:t>
      </w:r>
      <w:proofErr w:type="spellStart"/>
      <w:r w:rsidRPr="003465D5">
        <w:rPr>
          <w:rFonts w:ascii="Times New Roman" w:hAnsi="Times New Roman" w:cs="Times New Roman"/>
          <w:i/>
          <w:iCs/>
        </w:rPr>
        <w:t>Geodema</w:t>
      </w:r>
      <w:proofErr w:type="spellEnd"/>
      <w:r w:rsidRPr="003465D5">
        <w:rPr>
          <w:rFonts w:ascii="Times New Roman" w:hAnsi="Times New Roman" w:cs="Times New Roman"/>
          <w:i/>
          <w:iCs/>
        </w:rPr>
        <w:t xml:space="preserve">, </w:t>
      </w:r>
      <w:r w:rsidRPr="003465D5">
        <w:rPr>
          <w:rFonts w:ascii="Times New Roman" w:hAnsi="Times New Roman" w:cs="Times New Roman"/>
        </w:rPr>
        <w:t xml:space="preserve">285: 301-312. </w:t>
      </w:r>
    </w:p>
    <w:p w14:paraId="186C1673"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Yousefifard</w:t>
      </w:r>
      <w:proofErr w:type="spellEnd"/>
      <w:r w:rsidRPr="003465D5">
        <w:rPr>
          <w:rFonts w:ascii="Times New Roman" w:hAnsi="Times New Roman" w:cs="Times New Roman"/>
        </w:rPr>
        <w:t xml:space="preserve">, M., Ayoubi, S., Poch, R.M., Jalalian, A., </w:t>
      </w:r>
      <w:proofErr w:type="spellStart"/>
      <w:r w:rsidRPr="003465D5">
        <w:rPr>
          <w:rFonts w:ascii="Times New Roman" w:hAnsi="Times New Roman" w:cs="Times New Roman"/>
        </w:rPr>
        <w:t>Khademi</w:t>
      </w:r>
      <w:proofErr w:type="spellEnd"/>
      <w:r w:rsidRPr="003465D5">
        <w:rPr>
          <w:rFonts w:ascii="Times New Roman" w:hAnsi="Times New Roman" w:cs="Times New Roman"/>
        </w:rPr>
        <w:t xml:space="preserve">, H &amp; </w:t>
      </w:r>
      <w:proofErr w:type="spellStart"/>
      <w:r w:rsidRPr="003465D5">
        <w:rPr>
          <w:rFonts w:ascii="Times New Roman" w:hAnsi="Times New Roman" w:cs="Times New Roman"/>
        </w:rPr>
        <w:t>Khormali</w:t>
      </w:r>
      <w:proofErr w:type="spellEnd"/>
      <w:r w:rsidRPr="003465D5">
        <w:rPr>
          <w:rFonts w:ascii="Times New Roman" w:hAnsi="Times New Roman" w:cs="Times New Roman"/>
        </w:rPr>
        <w:t xml:space="preserve">, F. (2015). Clay transformation and pedogenic calcite formation on a </w:t>
      </w:r>
      <w:proofErr w:type="spellStart"/>
      <w:r w:rsidRPr="003465D5">
        <w:rPr>
          <w:rFonts w:ascii="Times New Roman" w:hAnsi="Times New Roman" w:cs="Times New Roman"/>
        </w:rPr>
        <w:t>lithosequence</w:t>
      </w:r>
      <w:proofErr w:type="spellEnd"/>
      <w:r w:rsidRPr="003465D5">
        <w:rPr>
          <w:rFonts w:ascii="Times New Roman" w:hAnsi="Times New Roman" w:cs="Times New Roman"/>
        </w:rPr>
        <w:t xml:space="preserve"> of igneous rocks in Northwestern Iran. Catena, </w:t>
      </w:r>
      <w:r w:rsidRPr="003465D5">
        <w:rPr>
          <w:rFonts w:ascii="Times New Roman" w:hAnsi="Times New Roman" w:cs="Times New Roman"/>
          <w:i/>
          <w:iCs/>
        </w:rPr>
        <w:t>133</w:t>
      </w:r>
      <w:r w:rsidRPr="003465D5">
        <w:rPr>
          <w:rFonts w:ascii="Times New Roman" w:hAnsi="Times New Roman" w:cs="Times New Roman"/>
        </w:rPr>
        <w:t xml:space="preserve">: 186-197. </w:t>
      </w:r>
    </w:p>
    <w:p w14:paraId="05A5EED5" w14:textId="77777777" w:rsidR="00D17C35" w:rsidRPr="003465D5" w:rsidRDefault="00D17C35" w:rsidP="00D17C35">
      <w:pPr>
        <w:ind w:left="720" w:hanging="720"/>
        <w:jc w:val="both"/>
        <w:rPr>
          <w:rFonts w:ascii="Times New Roman" w:hAnsi="Times New Roman" w:cs="Times New Roman"/>
          <w:sz w:val="24"/>
          <w:szCs w:val="24"/>
        </w:rPr>
      </w:pPr>
      <w:r w:rsidRPr="003465D5">
        <w:rPr>
          <w:rFonts w:ascii="Times New Roman" w:hAnsi="Times New Roman" w:cs="Times New Roman"/>
          <w:sz w:val="24"/>
          <w:szCs w:val="24"/>
        </w:rPr>
        <w:t xml:space="preserve">Yu, P.J., Liu, S.W., Zhang, </w:t>
      </w:r>
      <w:proofErr w:type="spellStart"/>
      <w:proofErr w:type="gramStart"/>
      <w:r w:rsidRPr="003465D5">
        <w:rPr>
          <w:rFonts w:ascii="Times New Roman" w:hAnsi="Times New Roman" w:cs="Times New Roman"/>
          <w:sz w:val="24"/>
          <w:szCs w:val="24"/>
        </w:rPr>
        <w:t>L.,Li</w:t>
      </w:r>
      <w:proofErr w:type="spellEnd"/>
      <w:proofErr w:type="gramEnd"/>
      <w:r w:rsidRPr="003465D5">
        <w:rPr>
          <w:rFonts w:ascii="Times New Roman" w:hAnsi="Times New Roman" w:cs="Times New Roman"/>
          <w:sz w:val="24"/>
          <w:szCs w:val="24"/>
        </w:rPr>
        <w:t xml:space="preserve">, O. &amp; Zhou, D.W. (2018). Selecting the </w:t>
      </w:r>
      <w:proofErr w:type="spellStart"/>
      <w:r w:rsidRPr="003465D5">
        <w:rPr>
          <w:rFonts w:ascii="Times New Roman" w:hAnsi="Times New Roman" w:cs="Times New Roman"/>
          <w:sz w:val="24"/>
          <w:szCs w:val="24"/>
        </w:rPr>
        <w:t>minium</w:t>
      </w:r>
      <w:proofErr w:type="spellEnd"/>
      <w:r w:rsidRPr="003465D5">
        <w:rPr>
          <w:rFonts w:ascii="Times New Roman" w:hAnsi="Times New Roman" w:cs="Times New Roman"/>
          <w:sz w:val="24"/>
          <w:szCs w:val="24"/>
        </w:rPr>
        <w:t xml:space="preserve"> </w:t>
      </w:r>
      <w:proofErr w:type="spellStart"/>
      <w:r w:rsidRPr="003465D5">
        <w:rPr>
          <w:rFonts w:ascii="Times New Roman" w:hAnsi="Times New Roman" w:cs="Times New Roman"/>
          <w:sz w:val="24"/>
          <w:szCs w:val="24"/>
        </w:rPr>
        <w:t>datatset</w:t>
      </w:r>
      <w:proofErr w:type="spellEnd"/>
      <w:r w:rsidRPr="003465D5">
        <w:rPr>
          <w:rFonts w:ascii="Times New Roman" w:hAnsi="Times New Roman" w:cs="Times New Roman"/>
          <w:sz w:val="24"/>
          <w:szCs w:val="24"/>
        </w:rPr>
        <w:t xml:space="preserve"> and quantitative soil quality indexing of </w:t>
      </w:r>
      <w:proofErr w:type="spellStart"/>
      <w:r w:rsidRPr="003465D5">
        <w:rPr>
          <w:rFonts w:ascii="Times New Roman" w:hAnsi="Times New Roman" w:cs="Times New Roman"/>
          <w:sz w:val="24"/>
          <w:szCs w:val="24"/>
        </w:rPr>
        <w:t>alkaine</w:t>
      </w:r>
      <w:proofErr w:type="spellEnd"/>
      <w:r w:rsidRPr="003465D5">
        <w:rPr>
          <w:rFonts w:ascii="Times New Roman" w:hAnsi="Times New Roman" w:cs="Times New Roman"/>
          <w:sz w:val="24"/>
          <w:szCs w:val="24"/>
        </w:rPr>
        <w:t xml:space="preserve"> soils under different </w:t>
      </w:r>
      <w:proofErr w:type="spellStart"/>
      <w:r w:rsidRPr="003465D5">
        <w:rPr>
          <w:rFonts w:ascii="Times New Roman" w:hAnsi="Times New Roman" w:cs="Times New Roman"/>
          <w:sz w:val="24"/>
          <w:szCs w:val="24"/>
        </w:rPr>
        <w:t>landuses</w:t>
      </w:r>
      <w:proofErr w:type="spellEnd"/>
      <w:r w:rsidRPr="003465D5">
        <w:rPr>
          <w:rFonts w:ascii="Times New Roman" w:hAnsi="Times New Roman" w:cs="Times New Roman"/>
          <w:sz w:val="24"/>
          <w:szCs w:val="24"/>
        </w:rPr>
        <w:t xml:space="preserve"> in northern China. </w:t>
      </w:r>
      <w:r w:rsidRPr="003465D5">
        <w:rPr>
          <w:rFonts w:ascii="Times New Roman" w:hAnsi="Times New Roman" w:cs="Times New Roman"/>
          <w:i/>
          <w:iCs/>
          <w:sz w:val="24"/>
          <w:szCs w:val="24"/>
        </w:rPr>
        <w:t>Science of Total Environment</w:t>
      </w:r>
      <w:r w:rsidRPr="003465D5">
        <w:rPr>
          <w:rFonts w:ascii="Times New Roman" w:hAnsi="Times New Roman" w:cs="Times New Roman"/>
          <w:sz w:val="24"/>
          <w:szCs w:val="24"/>
        </w:rPr>
        <w:t xml:space="preserve">, </w:t>
      </w:r>
      <w:r w:rsidRPr="003465D5">
        <w:rPr>
          <w:rFonts w:ascii="Times New Roman" w:hAnsi="Times New Roman" w:cs="Times New Roman"/>
          <w:i/>
          <w:iCs/>
          <w:sz w:val="24"/>
          <w:szCs w:val="24"/>
        </w:rPr>
        <w:t>616</w:t>
      </w:r>
      <w:r w:rsidRPr="003465D5">
        <w:rPr>
          <w:rFonts w:ascii="Times New Roman" w:hAnsi="Times New Roman" w:cs="Times New Roman"/>
          <w:sz w:val="24"/>
          <w:szCs w:val="24"/>
        </w:rPr>
        <w:t>(17-18): 564-571.</w:t>
      </w:r>
    </w:p>
    <w:sectPr w:rsidR="00D17C35" w:rsidRPr="003465D5" w:rsidSect="00D46E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2AC2B" w14:textId="77777777" w:rsidR="0017221A" w:rsidRDefault="0017221A" w:rsidP="00385BAC">
      <w:pPr>
        <w:spacing w:after="0" w:line="240" w:lineRule="auto"/>
      </w:pPr>
      <w:r>
        <w:separator/>
      </w:r>
    </w:p>
  </w:endnote>
  <w:endnote w:type="continuationSeparator" w:id="0">
    <w:p w14:paraId="602AA728" w14:textId="77777777" w:rsidR="0017221A" w:rsidRDefault="0017221A" w:rsidP="0038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4957B" w14:textId="77777777" w:rsidR="009718B6" w:rsidRDefault="0097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EBAE" w14:textId="77777777" w:rsidR="004A425C" w:rsidRDefault="004A425C">
    <w:pPr>
      <w:pStyle w:val="BodyText"/>
      <w:spacing w:line="14" w:lineRule="auto"/>
      <w:ind w:left="0"/>
      <w:jc w:val="left"/>
    </w:pPr>
    <w:r>
      <w:rPr>
        <w:noProof/>
      </w:rPr>
      <mc:AlternateContent>
        <mc:Choice Requires="wps">
          <w:drawing>
            <wp:anchor distT="0" distB="0" distL="0" distR="0" simplePos="0" relativeHeight="251660288" behindDoc="1" locked="0" layoutInCell="1" allowOverlap="1" wp14:anchorId="18541703" wp14:editId="6D037BF2">
              <wp:simplePos x="0" y="0"/>
              <wp:positionH relativeFrom="page">
                <wp:posOffset>5272151</wp:posOffset>
              </wp:positionH>
              <wp:positionV relativeFrom="page">
                <wp:posOffset>6745887</wp:posOffset>
              </wp:positionV>
              <wp:extent cx="160020" cy="167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6839E0E6" w14:textId="77777777" w:rsidR="004A425C" w:rsidRDefault="004A425C">
                          <w:pPr>
                            <w:pStyle w:val="BodyText"/>
                            <w:spacing w:before="13"/>
                            <w:ind w:left="60"/>
                            <w:jc w:val="left"/>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18541703" id="_x0000_t202" coordsize="21600,21600" o:spt="202" path="m,l,21600r21600,l21600,xe">
              <v:stroke joinstyle="miter"/>
              <v:path gradientshapeok="t" o:connecttype="rect"/>
            </v:shapetype>
            <v:shape id="Textbox 28" o:spid="_x0000_s1027" type="#_x0000_t202" style="position:absolute;margin-left:415.15pt;margin-top:531.15pt;width:12.6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" filled="f" stroked="f">
              <v:textbox inset="0,0,0,0">
                <w:txbxContent>
                  <w:p w14:paraId="6839E0E6" w14:textId="77777777" w:rsidR="004A425C" w:rsidRDefault="004A425C">
                    <w:pPr>
                      <w:pStyle w:val="BodyText"/>
                      <w:spacing w:before="13"/>
                      <w:ind w:left="60"/>
                      <w:jc w:val="left"/>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E7D4" w14:textId="77777777" w:rsidR="009718B6" w:rsidRDefault="0097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D63DC" w14:textId="77777777" w:rsidR="0017221A" w:rsidRDefault="0017221A" w:rsidP="00385BAC">
      <w:pPr>
        <w:spacing w:after="0" w:line="240" w:lineRule="auto"/>
      </w:pPr>
      <w:r>
        <w:separator/>
      </w:r>
    </w:p>
  </w:footnote>
  <w:footnote w:type="continuationSeparator" w:id="0">
    <w:p w14:paraId="6D1AE62F" w14:textId="77777777" w:rsidR="0017221A" w:rsidRDefault="0017221A" w:rsidP="00385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8F84" w14:textId="67573626" w:rsidR="009718B6" w:rsidRDefault="009718B6">
    <w:pPr>
      <w:pStyle w:val="Header"/>
    </w:pPr>
    <w:r>
      <w:rPr>
        <w:noProof/>
      </w:rPr>
      <w:pict w14:anchorId="2B3D3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07454" o:spid="_x0000_s2050" type="#_x0000_t136" style="position:absolute;margin-left:0;margin-top:0;width:535.55pt;height:101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0DA2" w14:textId="0D1B5F4D" w:rsidR="004A425C" w:rsidRDefault="009718B6">
    <w:pPr>
      <w:pStyle w:val="BodyText"/>
      <w:spacing w:line="14" w:lineRule="auto"/>
      <w:ind w:left="0"/>
      <w:jc w:val="left"/>
    </w:pPr>
    <w:r>
      <w:rPr>
        <w:noProof/>
      </w:rPr>
      <w:pict w14:anchorId="6D05A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07455" o:spid="_x0000_s2051" type="#_x0000_t136" style="position:absolute;margin-left:0;margin-top:0;width:535.55pt;height:101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r w:rsidR="004A425C">
      <w:rPr>
        <w:noProof/>
      </w:rPr>
      <mc:AlternateContent>
        <mc:Choice Requires="wps">
          <w:drawing>
            <wp:anchor distT="0" distB="0" distL="0" distR="0" simplePos="0" relativeHeight="251659264" behindDoc="1" locked="0" layoutInCell="1" allowOverlap="1" wp14:anchorId="7305E615" wp14:editId="4458A8E4">
              <wp:simplePos x="0" y="0"/>
              <wp:positionH relativeFrom="page">
                <wp:posOffset>5538851</wp:posOffset>
              </wp:positionH>
              <wp:positionV relativeFrom="page">
                <wp:posOffset>914880</wp:posOffset>
              </wp:positionV>
              <wp:extent cx="4253865" cy="1390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3865" cy="139065"/>
                      </a:xfrm>
                      <a:prstGeom prst="rect">
                        <a:avLst/>
                      </a:prstGeom>
                    </wps:spPr>
                    <wps:txbx>
                      <w:txbxContent>
                        <w:p w14:paraId="2DC9EE2B" w14:textId="31037D59" w:rsidR="004A425C" w:rsidRDefault="004A425C" w:rsidP="00AB28AA">
                          <w:pPr>
                            <w:spacing w:before="14"/>
                            <w:rPr>
                              <w:rFonts w:ascii="Arial"/>
                              <w:i/>
                              <w:sz w:val="16"/>
                            </w:rPr>
                          </w:pPr>
                        </w:p>
                      </w:txbxContent>
                    </wps:txbx>
                    <wps:bodyPr wrap="square" lIns="0" tIns="0" rIns="0" bIns="0" rtlCol="0">
                      <a:noAutofit/>
                    </wps:bodyPr>
                  </wps:wsp>
                </a:graphicData>
              </a:graphic>
            </wp:anchor>
          </w:drawing>
        </mc:Choice>
        <mc:Fallback>
          <w:pict>
            <v:shapetype w14:anchorId="7305E615" id="_x0000_t202" coordsize="21600,21600" o:spt="202" path="m,l,21600r21600,l21600,xe">
              <v:stroke joinstyle="miter"/>
              <v:path gradientshapeok="t" o:connecttype="rect"/>
            </v:shapetype>
            <v:shape id="Textbox 27" o:spid="_x0000_s1026" type="#_x0000_t202" style="position:absolute;margin-left:436.15pt;margin-top:72.05pt;width:334.9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" filled="f" stroked="f">
              <v:textbox inset="0,0,0,0">
                <w:txbxContent>
                  <w:p w14:paraId="2DC9EE2B" w14:textId="31037D59" w:rsidR="004A425C" w:rsidRDefault="004A425C" w:rsidP="00AB28AA">
                    <w:pPr>
                      <w:spacing w:before="14"/>
                      <w:rPr>
                        <w:rFonts w:ascii="Arial"/>
                        <w:i/>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417C3" w14:textId="62A24FF6" w:rsidR="009718B6" w:rsidRDefault="009718B6">
    <w:pPr>
      <w:pStyle w:val="Header"/>
    </w:pPr>
    <w:r>
      <w:rPr>
        <w:noProof/>
      </w:rPr>
      <w:pict w14:anchorId="2FD6E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07453" o:spid="_x0000_s2049" type="#_x0000_t136" style="position:absolute;margin-left:0;margin-top:0;width:535.55pt;height:101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C035F"/>
    <w:multiLevelType w:val="multilevel"/>
    <w:tmpl w:val="DF929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D7143"/>
    <w:multiLevelType w:val="multilevel"/>
    <w:tmpl w:val="F112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F2595"/>
    <w:multiLevelType w:val="hybridMultilevel"/>
    <w:tmpl w:val="1D72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90A45"/>
    <w:multiLevelType w:val="multilevel"/>
    <w:tmpl w:val="C3400D82"/>
    <w:lvl w:ilvl="0">
      <w:start w:val="1"/>
      <w:numFmt w:val="decimal"/>
      <w:lvlText w:val="%1."/>
      <w:lvlJc w:val="left"/>
      <w:pPr>
        <w:ind w:left="268"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94" w:hanging="371"/>
      </w:pPr>
      <w:rPr>
        <w:rFonts w:ascii="Arial" w:eastAsia="Arial" w:hAnsi="Arial" w:cs="Arial" w:hint="default"/>
        <w:b/>
        <w:bCs/>
        <w:i w:val="0"/>
        <w:iCs w:val="0"/>
        <w:spacing w:val="-2"/>
        <w:w w:val="100"/>
        <w:sz w:val="22"/>
        <w:szCs w:val="22"/>
        <w:lang w:val="en-US" w:eastAsia="en-US" w:bidi="ar-SA"/>
      </w:rPr>
    </w:lvl>
    <w:lvl w:ilvl="2">
      <w:start w:val="1"/>
      <w:numFmt w:val="decimal"/>
      <w:lvlText w:val="%1.%2.%3"/>
      <w:lvlJc w:val="left"/>
      <w:pPr>
        <w:ind w:left="519" w:hanging="496"/>
      </w:pPr>
      <w:rPr>
        <w:rFonts w:ascii="Arial" w:eastAsia="Arial" w:hAnsi="Arial" w:cs="Arial" w:hint="default"/>
        <w:b/>
        <w:bCs/>
        <w:i w:val="0"/>
        <w:iCs w:val="0"/>
        <w:spacing w:val="-2"/>
        <w:w w:val="100"/>
        <w:sz w:val="20"/>
        <w:szCs w:val="20"/>
        <w:lang w:val="en-US" w:eastAsia="en-US" w:bidi="ar-SA"/>
      </w:rPr>
    </w:lvl>
    <w:lvl w:ilvl="3">
      <w:numFmt w:val="bullet"/>
      <w:lvlText w:val="•"/>
      <w:lvlJc w:val="left"/>
      <w:pPr>
        <w:ind w:left="520" w:hanging="496"/>
      </w:pPr>
      <w:rPr>
        <w:rFonts w:hint="default"/>
        <w:lang w:val="en-US" w:eastAsia="en-US" w:bidi="ar-SA"/>
      </w:rPr>
    </w:lvl>
    <w:lvl w:ilvl="4">
      <w:numFmt w:val="bullet"/>
      <w:lvlText w:val="•"/>
      <w:lvlJc w:val="left"/>
      <w:pPr>
        <w:ind w:left="406" w:hanging="496"/>
      </w:pPr>
      <w:rPr>
        <w:rFonts w:hint="default"/>
        <w:lang w:val="en-US" w:eastAsia="en-US" w:bidi="ar-SA"/>
      </w:rPr>
    </w:lvl>
    <w:lvl w:ilvl="5">
      <w:numFmt w:val="bullet"/>
      <w:lvlText w:val="•"/>
      <w:lvlJc w:val="left"/>
      <w:pPr>
        <w:ind w:left="293" w:hanging="496"/>
      </w:pPr>
      <w:rPr>
        <w:rFonts w:hint="default"/>
        <w:lang w:val="en-US" w:eastAsia="en-US" w:bidi="ar-SA"/>
      </w:rPr>
    </w:lvl>
    <w:lvl w:ilvl="6">
      <w:numFmt w:val="bullet"/>
      <w:lvlText w:val="•"/>
      <w:lvlJc w:val="left"/>
      <w:pPr>
        <w:ind w:left="180" w:hanging="496"/>
      </w:pPr>
      <w:rPr>
        <w:rFonts w:hint="default"/>
        <w:lang w:val="en-US" w:eastAsia="en-US" w:bidi="ar-SA"/>
      </w:rPr>
    </w:lvl>
    <w:lvl w:ilvl="7">
      <w:numFmt w:val="bullet"/>
      <w:lvlText w:val="•"/>
      <w:lvlJc w:val="left"/>
      <w:pPr>
        <w:ind w:left="66" w:hanging="496"/>
      </w:pPr>
      <w:rPr>
        <w:rFonts w:hint="default"/>
        <w:lang w:val="en-US" w:eastAsia="en-US" w:bidi="ar-SA"/>
      </w:rPr>
    </w:lvl>
    <w:lvl w:ilvl="8">
      <w:numFmt w:val="bullet"/>
      <w:lvlText w:val="•"/>
      <w:lvlJc w:val="left"/>
      <w:pPr>
        <w:ind w:left="-47" w:hanging="496"/>
      </w:pPr>
      <w:rPr>
        <w:rFonts w:hint="default"/>
        <w:lang w:val="en-US" w:eastAsia="en-US" w:bidi="ar-SA"/>
      </w:rPr>
    </w:lvl>
  </w:abstractNum>
  <w:abstractNum w:abstractNumId="4" w15:restartNumberingAfterBreak="0">
    <w:nsid w:val="5D2E04DE"/>
    <w:multiLevelType w:val="multilevel"/>
    <w:tmpl w:val="B066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14"/>
    <w:rsid w:val="0000000C"/>
    <w:rsid w:val="00031270"/>
    <w:rsid w:val="00053641"/>
    <w:rsid w:val="000779D2"/>
    <w:rsid w:val="0008092D"/>
    <w:rsid w:val="000A2166"/>
    <w:rsid w:val="00121E51"/>
    <w:rsid w:val="00133088"/>
    <w:rsid w:val="0016127F"/>
    <w:rsid w:val="0017221A"/>
    <w:rsid w:val="0017601F"/>
    <w:rsid w:val="001D2AA9"/>
    <w:rsid w:val="001D53A7"/>
    <w:rsid w:val="001F6319"/>
    <w:rsid w:val="002A7964"/>
    <w:rsid w:val="002D5BEF"/>
    <w:rsid w:val="003279BA"/>
    <w:rsid w:val="003465D5"/>
    <w:rsid w:val="0037523C"/>
    <w:rsid w:val="00385BAC"/>
    <w:rsid w:val="003E39F0"/>
    <w:rsid w:val="003E4F3E"/>
    <w:rsid w:val="00442CD6"/>
    <w:rsid w:val="004A425C"/>
    <w:rsid w:val="004B4ACA"/>
    <w:rsid w:val="004E6999"/>
    <w:rsid w:val="00516C7B"/>
    <w:rsid w:val="0053390A"/>
    <w:rsid w:val="005449DE"/>
    <w:rsid w:val="00665677"/>
    <w:rsid w:val="006B55C5"/>
    <w:rsid w:val="00783D73"/>
    <w:rsid w:val="007A2CAD"/>
    <w:rsid w:val="007C1711"/>
    <w:rsid w:val="008263A0"/>
    <w:rsid w:val="00851FF3"/>
    <w:rsid w:val="00881DA5"/>
    <w:rsid w:val="00896B39"/>
    <w:rsid w:val="008F73F2"/>
    <w:rsid w:val="0094338D"/>
    <w:rsid w:val="00950049"/>
    <w:rsid w:val="0095100D"/>
    <w:rsid w:val="009718B6"/>
    <w:rsid w:val="00976049"/>
    <w:rsid w:val="009B558D"/>
    <w:rsid w:val="009E2980"/>
    <w:rsid w:val="00A1514B"/>
    <w:rsid w:val="00A416D3"/>
    <w:rsid w:val="00AB28AA"/>
    <w:rsid w:val="00AB38DA"/>
    <w:rsid w:val="00AC38D1"/>
    <w:rsid w:val="00B32345"/>
    <w:rsid w:val="00B560B1"/>
    <w:rsid w:val="00BF573C"/>
    <w:rsid w:val="00C10788"/>
    <w:rsid w:val="00C5113B"/>
    <w:rsid w:val="00C6792C"/>
    <w:rsid w:val="00D17C35"/>
    <w:rsid w:val="00D46EE8"/>
    <w:rsid w:val="00D53632"/>
    <w:rsid w:val="00DF5914"/>
    <w:rsid w:val="00E00F1E"/>
    <w:rsid w:val="00E14CF6"/>
    <w:rsid w:val="00F17548"/>
    <w:rsid w:val="00F36AE5"/>
    <w:rsid w:val="00F96E65"/>
    <w:rsid w:val="00FE57ED"/>
    <w:rsid w:val="00FF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6616AA"/>
  <w15:chartTrackingRefBased/>
  <w15:docId w15:val="{09290CA2-F354-4658-B30A-A8C087FE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A425C"/>
    <w:pPr>
      <w:widowControl w:val="0"/>
      <w:autoSpaceDE w:val="0"/>
      <w:autoSpaceDN w:val="0"/>
      <w:spacing w:before="226" w:after="0" w:line="240" w:lineRule="auto"/>
      <w:ind w:left="23"/>
      <w:outlineLvl w:val="0"/>
    </w:pPr>
    <w:rPr>
      <w:rFonts w:ascii="Arial" w:eastAsia="Arial" w:hAnsi="Arial" w:cs="Arial"/>
      <w:b/>
      <w:bCs/>
    </w:rPr>
  </w:style>
  <w:style w:type="paragraph" w:styleId="Heading2">
    <w:name w:val="heading 2"/>
    <w:basedOn w:val="Normal"/>
    <w:next w:val="Normal"/>
    <w:link w:val="Heading2Char"/>
    <w:uiPriority w:val="9"/>
    <w:unhideWhenUsed/>
    <w:qFormat/>
    <w:rsid w:val="000000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00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000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59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85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BAC"/>
  </w:style>
  <w:style w:type="paragraph" w:styleId="Footer">
    <w:name w:val="footer"/>
    <w:basedOn w:val="Normal"/>
    <w:link w:val="FooterChar"/>
    <w:uiPriority w:val="99"/>
    <w:unhideWhenUsed/>
    <w:rsid w:val="00385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AC"/>
  </w:style>
  <w:style w:type="paragraph" w:styleId="NormalWeb">
    <w:name w:val="Normal (Web)"/>
    <w:basedOn w:val="Normal"/>
    <w:uiPriority w:val="99"/>
    <w:unhideWhenUsed/>
    <w:rsid w:val="00385B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5BAC"/>
    <w:rPr>
      <w:i/>
      <w:iCs/>
    </w:rPr>
  </w:style>
  <w:style w:type="character" w:customStyle="1" w:styleId="Heading3Char">
    <w:name w:val="Heading 3 Char"/>
    <w:basedOn w:val="DefaultParagraphFont"/>
    <w:link w:val="Heading3"/>
    <w:uiPriority w:val="9"/>
    <w:rsid w:val="0000000C"/>
    <w:rPr>
      <w:rFonts w:ascii="Times New Roman" w:eastAsia="Times New Roman" w:hAnsi="Times New Roman" w:cs="Times New Roman"/>
      <w:b/>
      <w:bCs/>
      <w:sz w:val="27"/>
      <w:szCs w:val="27"/>
    </w:rPr>
  </w:style>
  <w:style w:type="character" w:styleId="Strong">
    <w:name w:val="Strong"/>
    <w:basedOn w:val="DefaultParagraphFont"/>
    <w:uiPriority w:val="22"/>
    <w:qFormat/>
    <w:rsid w:val="0000000C"/>
    <w:rPr>
      <w:b/>
      <w:bCs/>
    </w:rPr>
  </w:style>
  <w:style w:type="character" w:customStyle="1" w:styleId="Heading2Char">
    <w:name w:val="Heading 2 Char"/>
    <w:basedOn w:val="DefaultParagraphFont"/>
    <w:link w:val="Heading2"/>
    <w:uiPriority w:val="9"/>
    <w:semiHidden/>
    <w:rsid w:val="0000000C"/>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0000C"/>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00000C"/>
  </w:style>
  <w:style w:type="character" w:customStyle="1" w:styleId="mord">
    <w:name w:val="mord"/>
    <w:basedOn w:val="DefaultParagraphFont"/>
    <w:rsid w:val="0000000C"/>
  </w:style>
  <w:style w:type="character" w:customStyle="1" w:styleId="mrel">
    <w:name w:val="mrel"/>
    <w:basedOn w:val="DefaultParagraphFont"/>
    <w:rsid w:val="0000000C"/>
  </w:style>
  <w:style w:type="character" w:customStyle="1" w:styleId="vlist-s">
    <w:name w:val="vlist-s"/>
    <w:basedOn w:val="DefaultParagraphFont"/>
    <w:rsid w:val="0000000C"/>
  </w:style>
  <w:style w:type="character" w:customStyle="1" w:styleId="mbin">
    <w:name w:val="mbin"/>
    <w:basedOn w:val="DefaultParagraphFont"/>
    <w:rsid w:val="0000000C"/>
  </w:style>
  <w:style w:type="character" w:styleId="Hyperlink">
    <w:name w:val="Hyperlink"/>
    <w:basedOn w:val="DefaultParagraphFont"/>
    <w:uiPriority w:val="99"/>
    <w:unhideWhenUsed/>
    <w:rsid w:val="00F36AE5"/>
    <w:rPr>
      <w:color w:val="0563C1" w:themeColor="hyperlink"/>
      <w:u w:val="single"/>
    </w:rPr>
  </w:style>
  <w:style w:type="paragraph" w:customStyle="1" w:styleId="TableParagraph">
    <w:name w:val="Table Paragraph"/>
    <w:basedOn w:val="Normal"/>
    <w:uiPriority w:val="1"/>
    <w:qFormat/>
    <w:rsid w:val="00851FF3"/>
    <w:pPr>
      <w:widowControl w:val="0"/>
      <w:autoSpaceDE w:val="0"/>
      <w:autoSpaceDN w:val="0"/>
      <w:spacing w:before="1" w:after="0" w:line="184" w:lineRule="exact"/>
    </w:pPr>
    <w:rPr>
      <w:rFonts w:ascii="Arial MT" w:eastAsia="Arial MT" w:hAnsi="Arial MT" w:cs="Arial MT"/>
    </w:rPr>
  </w:style>
  <w:style w:type="character" w:customStyle="1" w:styleId="Heading1Char">
    <w:name w:val="Heading 1 Char"/>
    <w:basedOn w:val="DefaultParagraphFont"/>
    <w:link w:val="Heading1"/>
    <w:uiPriority w:val="9"/>
    <w:rsid w:val="004A425C"/>
    <w:rPr>
      <w:rFonts w:ascii="Arial" w:eastAsia="Arial" w:hAnsi="Arial" w:cs="Arial"/>
      <w:b/>
      <w:bCs/>
    </w:rPr>
  </w:style>
  <w:style w:type="paragraph" w:styleId="BodyText">
    <w:name w:val="Body Text"/>
    <w:basedOn w:val="Normal"/>
    <w:link w:val="BodyTextChar"/>
    <w:uiPriority w:val="1"/>
    <w:qFormat/>
    <w:rsid w:val="004A425C"/>
    <w:pPr>
      <w:widowControl w:val="0"/>
      <w:autoSpaceDE w:val="0"/>
      <w:autoSpaceDN w:val="0"/>
      <w:spacing w:after="0" w:line="240" w:lineRule="auto"/>
      <w:ind w:left="23"/>
      <w:jc w:val="both"/>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4A425C"/>
    <w:rPr>
      <w:rFonts w:ascii="Arial MT" w:eastAsia="Arial MT" w:hAnsi="Arial MT" w:cs="Arial MT"/>
      <w:sz w:val="20"/>
      <w:szCs w:val="20"/>
    </w:rPr>
  </w:style>
  <w:style w:type="paragraph" w:styleId="Title">
    <w:name w:val="Title"/>
    <w:basedOn w:val="Normal"/>
    <w:link w:val="TitleChar"/>
    <w:uiPriority w:val="10"/>
    <w:qFormat/>
    <w:rsid w:val="004A425C"/>
    <w:pPr>
      <w:widowControl w:val="0"/>
      <w:autoSpaceDE w:val="0"/>
      <w:autoSpaceDN w:val="0"/>
      <w:spacing w:after="0" w:line="240" w:lineRule="auto"/>
      <w:ind w:right="28"/>
      <w:jc w:val="right"/>
    </w:pPr>
    <w:rPr>
      <w:rFonts w:ascii="Arial" w:eastAsia="Arial" w:hAnsi="Arial" w:cs="Arial"/>
      <w:b/>
      <w:bCs/>
      <w:sz w:val="48"/>
      <w:szCs w:val="48"/>
    </w:rPr>
  </w:style>
  <w:style w:type="character" w:customStyle="1" w:styleId="TitleChar">
    <w:name w:val="Title Char"/>
    <w:basedOn w:val="DefaultParagraphFont"/>
    <w:link w:val="Title"/>
    <w:uiPriority w:val="10"/>
    <w:rsid w:val="004A425C"/>
    <w:rPr>
      <w:rFonts w:ascii="Arial" w:eastAsia="Arial" w:hAnsi="Arial" w:cs="Arial"/>
      <w:b/>
      <w:bCs/>
      <w:sz w:val="48"/>
      <w:szCs w:val="48"/>
    </w:rPr>
  </w:style>
  <w:style w:type="paragraph" w:styleId="ListParagraph">
    <w:name w:val="List Paragraph"/>
    <w:basedOn w:val="Normal"/>
    <w:uiPriority w:val="1"/>
    <w:qFormat/>
    <w:rsid w:val="004A425C"/>
    <w:pPr>
      <w:widowControl w:val="0"/>
      <w:autoSpaceDE w:val="0"/>
      <w:autoSpaceDN w:val="0"/>
      <w:spacing w:after="0" w:line="240" w:lineRule="auto"/>
      <w:ind w:left="390" w:hanging="367"/>
    </w:pPr>
    <w:rPr>
      <w:rFonts w:ascii="Arial" w:eastAsia="Arial" w:hAnsi="Arial" w:cs="Arial"/>
    </w:rPr>
  </w:style>
  <w:style w:type="character" w:customStyle="1" w:styleId="mspace">
    <w:name w:val="mspace"/>
    <w:basedOn w:val="DefaultParagraphFont"/>
    <w:rsid w:val="000A2166"/>
  </w:style>
  <w:style w:type="character" w:styleId="PlaceholderText">
    <w:name w:val="Placeholder Text"/>
    <w:basedOn w:val="DefaultParagraphFont"/>
    <w:uiPriority w:val="99"/>
    <w:semiHidden/>
    <w:rsid w:val="000A2166"/>
    <w:rPr>
      <w:color w:val="808080"/>
    </w:rPr>
  </w:style>
  <w:style w:type="character" w:styleId="UnresolvedMention">
    <w:name w:val="Unresolved Mention"/>
    <w:basedOn w:val="DefaultParagraphFont"/>
    <w:uiPriority w:val="99"/>
    <w:semiHidden/>
    <w:unhideWhenUsed/>
    <w:rsid w:val="001D5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83774">
      <w:bodyDiv w:val="1"/>
      <w:marLeft w:val="0"/>
      <w:marRight w:val="0"/>
      <w:marTop w:val="0"/>
      <w:marBottom w:val="0"/>
      <w:divBdr>
        <w:top w:val="none" w:sz="0" w:space="0" w:color="auto"/>
        <w:left w:val="none" w:sz="0" w:space="0" w:color="auto"/>
        <w:bottom w:val="none" w:sz="0" w:space="0" w:color="auto"/>
        <w:right w:val="none" w:sz="0" w:space="0" w:color="auto"/>
      </w:divBdr>
    </w:div>
    <w:div w:id="613756019">
      <w:bodyDiv w:val="1"/>
      <w:marLeft w:val="0"/>
      <w:marRight w:val="0"/>
      <w:marTop w:val="0"/>
      <w:marBottom w:val="0"/>
      <w:divBdr>
        <w:top w:val="none" w:sz="0" w:space="0" w:color="auto"/>
        <w:left w:val="none" w:sz="0" w:space="0" w:color="auto"/>
        <w:bottom w:val="none" w:sz="0" w:space="0" w:color="auto"/>
        <w:right w:val="none" w:sz="0" w:space="0" w:color="auto"/>
      </w:divBdr>
    </w:div>
    <w:div w:id="876434481">
      <w:bodyDiv w:val="1"/>
      <w:marLeft w:val="0"/>
      <w:marRight w:val="0"/>
      <w:marTop w:val="0"/>
      <w:marBottom w:val="0"/>
      <w:divBdr>
        <w:top w:val="none" w:sz="0" w:space="0" w:color="auto"/>
        <w:left w:val="none" w:sz="0" w:space="0" w:color="auto"/>
        <w:bottom w:val="none" w:sz="0" w:space="0" w:color="auto"/>
        <w:right w:val="none" w:sz="0" w:space="0" w:color="auto"/>
      </w:divBdr>
    </w:div>
    <w:div w:id="1247809322">
      <w:bodyDiv w:val="1"/>
      <w:marLeft w:val="0"/>
      <w:marRight w:val="0"/>
      <w:marTop w:val="0"/>
      <w:marBottom w:val="0"/>
      <w:divBdr>
        <w:top w:val="none" w:sz="0" w:space="0" w:color="auto"/>
        <w:left w:val="none" w:sz="0" w:space="0" w:color="auto"/>
        <w:bottom w:val="none" w:sz="0" w:space="0" w:color="auto"/>
        <w:right w:val="none" w:sz="0" w:space="0" w:color="auto"/>
      </w:divBdr>
    </w:div>
    <w:div w:id="1328366223">
      <w:bodyDiv w:val="1"/>
      <w:marLeft w:val="0"/>
      <w:marRight w:val="0"/>
      <w:marTop w:val="0"/>
      <w:marBottom w:val="0"/>
      <w:divBdr>
        <w:top w:val="none" w:sz="0" w:space="0" w:color="auto"/>
        <w:left w:val="none" w:sz="0" w:space="0" w:color="auto"/>
        <w:bottom w:val="none" w:sz="0" w:space="0" w:color="auto"/>
        <w:right w:val="none" w:sz="0" w:space="0" w:color="auto"/>
      </w:divBdr>
    </w:div>
    <w:div w:id="1700429313">
      <w:bodyDiv w:val="1"/>
      <w:marLeft w:val="0"/>
      <w:marRight w:val="0"/>
      <w:marTop w:val="0"/>
      <w:marBottom w:val="0"/>
      <w:divBdr>
        <w:top w:val="none" w:sz="0" w:space="0" w:color="auto"/>
        <w:left w:val="none" w:sz="0" w:space="0" w:color="auto"/>
        <w:bottom w:val="none" w:sz="0" w:space="0" w:color="auto"/>
        <w:right w:val="none" w:sz="0" w:space="0" w:color="auto"/>
      </w:divBdr>
    </w:div>
    <w:div w:id="1813058862">
      <w:bodyDiv w:val="1"/>
      <w:marLeft w:val="0"/>
      <w:marRight w:val="0"/>
      <w:marTop w:val="0"/>
      <w:marBottom w:val="0"/>
      <w:divBdr>
        <w:top w:val="none" w:sz="0" w:space="0" w:color="auto"/>
        <w:left w:val="none" w:sz="0" w:space="0" w:color="auto"/>
        <w:bottom w:val="none" w:sz="0" w:space="0" w:color="auto"/>
        <w:right w:val="none" w:sz="0" w:space="0" w:color="auto"/>
      </w:divBdr>
    </w:div>
    <w:div w:id="2075469918">
      <w:bodyDiv w:val="1"/>
      <w:marLeft w:val="0"/>
      <w:marRight w:val="0"/>
      <w:marTop w:val="0"/>
      <w:marBottom w:val="0"/>
      <w:divBdr>
        <w:top w:val="none" w:sz="0" w:space="0" w:color="auto"/>
        <w:left w:val="none" w:sz="0" w:space="0" w:color="auto"/>
        <w:bottom w:val="none" w:sz="0" w:space="0" w:color="auto"/>
        <w:right w:val="none" w:sz="0" w:space="0" w:color="auto"/>
      </w:divBdr>
    </w:div>
    <w:div w:id="21026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16</Pages>
  <Words>6388</Words>
  <Characters>36415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suleglory2001@gmail.com</dc:creator>
  <cp:keywords/>
  <dc:description/>
  <cp:lastModifiedBy>SDI 1084</cp:lastModifiedBy>
  <cp:revision>7</cp:revision>
  <dcterms:created xsi:type="dcterms:W3CDTF">2025-11-05T17:23:00Z</dcterms:created>
  <dcterms:modified xsi:type="dcterms:W3CDTF">2025-11-18T10:07:00Z</dcterms:modified>
</cp:coreProperties>
</file>