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E979" w14:textId="77777777" w:rsidR="006D7559" w:rsidRPr="002A3D90" w:rsidRDefault="006D7559" w:rsidP="004A47BF">
      <w:pPr>
        <w:spacing w:after="0" w:line="240" w:lineRule="auto"/>
        <w:jc w:val="both"/>
        <w:rPr>
          <w:rFonts w:ascii="Times New Roman" w:eastAsia="Times New Roman" w:hAnsi="Times New Roman" w:cs="Times New Roman"/>
          <w:b/>
          <w:bCs/>
          <w:color w:val="000000" w:themeColor="text1"/>
          <w:sz w:val="24"/>
          <w:szCs w:val="24"/>
        </w:rPr>
      </w:pPr>
    </w:p>
    <w:p w14:paraId="52504A5C" w14:textId="19DC7714" w:rsidR="00BB4E93" w:rsidRPr="002A3D90" w:rsidRDefault="00BB4E93" w:rsidP="004A47BF">
      <w:pPr>
        <w:spacing w:after="0" w:line="240" w:lineRule="auto"/>
        <w:jc w:val="both"/>
        <w:rPr>
          <w:rFonts w:ascii="Times New Roman" w:eastAsia="Times New Roman" w:hAnsi="Times New Roman" w:cs="Times New Roman"/>
          <w:b/>
          <w:bCs/>
          <w:color w:val="000000" w:themeColor="text1"/>
          <w:sz w:val="24"/>
          <w:szCs w:val="24"/>
        </w:rPr>
      </w:pPr>
      <w:bookmarkStart w:id="0" w:name="_Hlk204595028"/>
      <w:r w:rsidRPr="002A3D90">
        <w:rPr>
          <w:rFonts w:ascii="Times New Roman" w:eastAsia="Times New Roman" w:hAnsi="Times New Roman" w:cs="Times New Roman"/>
          <w:b/>
          <w:bCs/>
          <w:color w:val="000000" w:themeColor="text1"/>
          <w:sz w:val="24"/>
          <w:szCs w:val="24"/>
        </w:rPr>
        <w:t>Dose Response of Some Chemical Insecticides in Mitigating Shoot and Fruit Borer</w:t>
      </w:r>
      <w:r w:rsidRPr="002A3D90">
        <w:rPr>
          <w:rFonts w:ascii="Times New Roman" w:eastAsia="Times New Roman" w:hAnsi="Times New Roman" w:cs="Times New Roman"/>
          <w:i/>
          <w:color w:val="000000" w:themeColor="text1"/>
          <w:sz w:val="24"/>
          <w:szCs w:val="24"/>
        </w:rPr>
        <w:t xml:space="preserve"> </w:t>
      </w:r>
      <w:r w:rsidRPr="002A3D90">
        <w:rPr>
          <w:rFonts w:ascii="Times New Roman" w:eastAsia="Times New Roman" w:hAnsi="Times New Roman" w:cs="Times New Roman"/>
          <w:iCs/>
          <w:color w:val="000000" w:themeColor="text1"/>
          <w:sz w:val="24"/>
          <w:szCs w:val="24"/>
        </w:rPr>
        <w:t>(</w:t>
      </w:r>
      <w:r w:rsidRPr="002A3D90">
        <w:rPr>
          <w:rFonts w:ascii="Times New Roman" w:eastAsia="Times New Roman" w:hAnsi="Times New Roman" w:cs="Times New Roman"/>
          <w:b/>
          <w:bCs/>
          <w:i/>
          <w:color w:val="000000" w:themeColor="text1"/>
          <w:sz w:val="24"/>
          <w:szCs w:val="24"/>
        </w:rPr>
        <w:t>Earias vittella</w:t>
      </w:r>
      <w:r w:rsidR="00484D35" w:rsidRPr="002A3D90">
        <w:rPr>
          <w:rFonts w:ascii="Times New Roman" w:eastAsia="Times New Roman" w:hAnsi="Times New Roman" w:cs="Times New Roman"/>
          <w:b/>
          <w:bCs/>
          <w:i/>
          <w:color w:val="000000" w:themeColor="text1"/>
          <w:sz w:val="24"/>
          <w:szCs w:val="24"/>
        </w:rPr>
        <w:t xml:space="preserve"> </w:t>
      </w:r>
      <w:r w:rsidR="00484D35" w:rsidRPr="002A3D90">
        <w:rPr>
          <w:rFonts w:ascii="Times New Roman" w:eastAsia="Times New Roman" w:hAnsi="Times New Roman" w:cs="Times New Roman"/>
          <w:b/>
          <w:bCs/>
          <w:iCs/>
          <w:color w:val="000000" w:themeColor="text1"/>
          <w:sz w:val="24"/>
          <w:szCs w:val="24"/>
        </w:rPr>
        <w:t>Fab.</w:t>
      </w:r>
      <w:r w:rsidRPr="002A3D90">
        <w:rPr>
          <w:rFonts w:ascii="Times New Roman" w:eastAsia="Times New Roman" w:hAnsi="Times New Roman" w:cs="Times New Roman"/>
          <w:b/>
          <w:bCs/>
          <w:color w:val="000000" w:themeColor="text1"/>
          <w:sz w:val="24"/>
          <w:szCs w:val="24"/>
        </w:rPr>
        <w:t xml:space="preserve">) Infestation in Okra </w:t>
      </w:r>
    </w:p>
    <w:bookmarkEnd w:id="0"/>
    <w:p w14:paraId="691DBBB0" w14:textId="77777777" w:rsidR="00BB4E93" w:rsidRPr="002A3D90" w:rsidRDefault="00BB4E93" w:rsidP="004A47BF">
      <w:pPr>
        <w:spacing w:after="0" w:line="240" w:lineRule="auto"/>
        <w:jc w:val="both"/>
        <w:rPr>
          <w:rFonts w:ascii="Times New Roman" w:eastAsia="Times New Roman" w:hAnsi="Times New Roman" w:cs="Times New Roman"/>
          <w:b/>
          <w:color w:val="000000" w:themeColor="text1"/>
        </w:rPr>
      </w:pPr>
    </w:p>
    <w:p w14:paraId="652C9DF9" w14:textId="5AEAB201" w:rsidR="00D17E75" w:rsidRDefault="00D17E75" w:rsidP="004A47BF">
      <w:pPr>
        <w:spacing w:after="0" w:line="240" w:lineRule="auto"/>
        <w:jc w:val="both"/>
        <w:rPr>
          <w:rFonts w:ascii="Times New Roman" w:eastAsia="Times New Roman" w:hAnsi="Times New Roman" w:cs="Times New Roman"/>
          <w:bCs/>
          <w:color w:val="000000" w:themeColor="text1"/>
        </w:rPr>
      </w:pPr>
    </w:p>
    <w:p w14:paraId="78BBAD6C" w14:textId="77777777" w:rsidR="00E01EBC" w:rsidRPr="002A3D90" w:rsidRDefault="00E01EBC" w:rsidP="004A47BF">
      <w:pPr>
        <w:spacing w:after="0" w:line="240" w:lineRule="auto"/>
        <w:jc w:val="both"/>
        <w:rPr>
          <w:rFonts w:ascii="Times New Roman" w:eastAsia="Times New Roman" w:hAnsi="Times New Roman" w:cs="Times New Roman"/>
          <w:b/>
          <w:color w:val="000000" w:themeColor="text1"/>
          <w:sz w:val="20"/>
          <w:szCs w:val="20"/>
        </w:rPr>
      </w:pPr>
    </w:p>
    <w:p w14:paraId="75A54C6D" w14:textId="77777777" w:rsidR="00D17E75" w:rsidRPr="002A3D90" w:rsidRDefault="00D17E75" w:rsidP="004A47BF">
      <w:pPr>
        <w:spacing w:after="0" w:line="240" w:lineRule="auto"/>
        <w:jc w:val="both"/>
        <w:rPr>
          <w:rFonts w:ascii="Times New Roman" w:eastAsia="Times New Roman" w:hAnsi="Times New Roman" w:cs="Times New Roman"/>
          <w:b/>
          <w:color w:val="000000" w:themeColor="text1"/>
          <w:sz w:val="20"/>
          <w:szCs w:val="20"/>
        </w:rPr>
      </w:pPr>
    </w:p>
    <w:p w14:paraId="1CE6087D" w14:textId="6A1A27A3" w:rsidR="006C245D" w:rsidRPr="002A3D90" w:rsidRDefault="00636679" w:rsidP="004A47BF">
      <w:pPr>
        <w:spacing w:after="0" w:line="240" w:lineRule="auto"/>
        <w:jc w:val="both"/>
        <w:rPr>
          <w:rFonts w:ascii="Times New Roman" w:eastAsia="Times New Roman" w:hAnsi="Times New Roman" w:cs="Times New Roman"/>
          <w:b/>
          <w:color w:val="000000" w:themeColor="text1"/>
          <w:sz w:val="20"/>
          <w:szCs w:val="20"/>
        </w:rPr>
      </w:pPr>
      <w:r w:rsidRPr="002A3D90">
        <w:rPr>
          <w:rFonts w:ascii="Times New Roman" w:eastAsia="Times New Roman" w:hAnsi="Times New Roman" w:cs="Times New Roman"/>
          <w:b/>
          <w:color w:val="000000" w:themeColor="text1"/>
          <w:sz w:val="20"/>
          <w:szCs w:val="20"/>
        </w:rPr>
        <w:t>Abstract</w:t>
      </w:r>
    </w:p>
    <w:p w14:paraId="0AAF9C6A" w14:textId="55BF27DF" w:rsidR="00831AA9" w:rsidRPr="002A3D90" w:rsidRDefault="00D66549"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eastAsia="Times New Roman" w:hAnsi="Times New Roman" w:cs="Times New Roman"/>
          <w:color w:val="000000" w:themeColor="text1"/>
          <w:sz w:val="20"/>
          <w:szCs w:val="20"/>
        </w:rPr>
        <w:t>Okra (</w:t>
      </w:r>
      <w:r w:rsidRPr="002A3D90">
        <w:rPr>
          <w:rFonts w:ascii="Times New Roman" w:eastAsia="Times New Roman" w:hAnsi="Times New Roman" w:cs="Times New Roman"/>
          <w:i/>
          <w:iCs/>
          <w:color w:val="000000" w:themeColor="text1"/>
          <w:sz w:val="20"/>
          <w:szCs w:val="20"/>
        </w:rPr>
        <w:t>Abelmoschus esculentus</w:t>
      </w:r>
      <w:r w:rsidRPr="002A3D90">
        <w:rPr>
          <w:rFonts w:ascii="Times New Roman" w:eastAsia="Times New Roman" w:hAnsi="Times New Roman" w:cs="Times New Roman"/>
          <w:color w:val="000000" w:themeColor="text1"/>
          <w:sz w:val="20"/>
          <w:szCs w:val="20"/>
        </w:rPr>
        <w:t xml:space="preserve"> L.)</w:t>
      </w:r>
      <w:r w:rsidR="00C21E53" w:rsidRPr="002A3D90">
        <w:rPr>
          <w:rFonts w:ascii="Times New Roman" w:eastAsia="Times New Roman" w:hAnsi="Times New Roman" w:cs="Times New Roman"/>
          <w:color w:val="000000" w:themeColor="text1"/>
          <w:sz w:val="20"/>
          <w:szCs w:val="20"/>
        </w:rPr>
        <w:t>,</w:t>
      </w:r>
      <w:r w:rsidRPr="002A3D90">
        <w:rPr>
          <w:rFonts w:ascii="Times New Roman" w:eastAsia="Times New Roman" w:hAnsi="Times New Roman" w:cs="Times New Roman"/>
          <w:color w:val="000000" w:themeColor="text1"/>
          <w:sz w:val="20"/>
          <w:szCs w:val="20"/>
        </w:rPr>
        <w:t xml:space="preserve"> </w:t>
      </w:r>
      <w:r w:rsidR="008F2700" w:rsidRPr="002A3D90">
        <w:rPr>
          <w:rFonts w:ascii="Times New Roman" w:eastAsia="Times New Roman" w:hAnsi="Times New Roman" w:cs="Times New Roman"/>
          <w:color w:val="000000" w:themeColor="text1"/>
          <w:sz w:val="20"/>
          <w:szCs w:val="20"/>
        </w:rPr>
        <w:t>a highly consumed summer vegetable</w:t>
      </w:r>
      <w:r w:rsidRPr="002A3D90">
        <w:rPr>
          <w:rFonts w:ascii="Times New Roman" w:eastAsia="Times New Roman" w:hAnsi="Times New Roman" w:cs="Times New Roman"/>
          <w:color w:val="000000" w:themeColor="text1"/>
          <w:sz w:val="20"/>
          <w:szCs w:val="20"/>
        </w:rPr>
        <w:t xml:space="preserve"> in Bangladesh</w:t>
      </w:r>
      <w:r w:rsidR="008F2700" w:rsidRPr="002A3D90">
        <w:rPr>
          <w:rFonts w:ascii="Times New Roman" w:eastAsia="Times New Roman" w:hAnsi="Times New Roman" w:cs="Times New Roman"/>
          <w:color w:val="000000" w:themeColor="text1"/>
          <w:sz w:val="20"/>
          <w:szCs w:val="20"/>
        </w:rPr>
        <w:t>,</w:t>
      </w:r>
      <w:r w:rsidRPr="002A3D90">
        <w:rPr>
          <w:rFonts w:ascii="Times New Roman" w:eastAsia="Times New Roman" w:hAnsi="Times New Roman" w:cs="Times New Roman"/>
          <w:color w:val="000000" w:themeColor="text1"/>
          <w:sz w:val="20"/>
          <w:szCs w:val="20"/>
        </w:rPr>
        <w:t xml:space="preserve"> </w:t>
      </w:r>
      <w:r w:rsidR="00C21E53" w:rsidRPr="002A3D90">
        <w:rPr>
          <w:rFonts w:ascii="Times New Roman" w:eastAsia="Times New Roman" w:hAnsi="Times New Roman" w:cs="Times New Roman"/>
          <w:color w:val="000000" w:themeColor="text1"/>
          <w:sz w:val="20"/>
          <w:szCs w:val="20"/>
        </w:rPr>
        <w:t>is</w:t>
      </w:r>
      <w:r w:rsidRPr="002A3D90">
        <w:rPr>
          <w:rFonts w:ascii="Times New Roman" w:eastAsia="Times New Roman" w:hAnsi="Times New Roman" w:cs="Times New Roman"/>
          <w:color w:val="000000" w:themeColor="text1"/>
          <w:sz w:val="20"/>
          <w:szCs w:val="20"/>
        </w:rPr>
        <w:t xml:space="preserve"> detrimentally affected by </w:t>
      </w:r>
      <w:r w:rsidR="006C0FE6" w:rsidRPr="002A3D90">
        <w:rPr>
          <w:rFonts w:ascii="Times New Roman" w:eastAsia="Times New Roman" w:hAnsi="Times New Roman" w:cs="Times New Roman"/>
          <w:color w:val="000000" w:themeColor="text1"/>
          <w:sz w:val="20"/>
          <w:szCs w:val="20"/>
        </w:rPr>
        <w:t>the shoot</w:t>
      </w:r>
      <w:r w:rsidRPr="002A3D90">
        <w:rPr>
          <w:rFonts w:ascii="Times New Roman" w:eastAsia="Times New Roman" w:hAnsi="Times New Roman" w:cs="Times New Roman"/>
          <w:color w:val="000000" w:themeColor="text1"/>
          <w:sz w:val="20"/>
          <w:szCs w:val="20"/>
        </w:rPr>
        <w:t xml:space="preserve"> and fruit borer</w:t>
      </w:r>
      <w:r w:rsidR="000E7A41" w:rsidRPr="002A3D90">
        <w:rPr>
          <w:rFonts w:ascii="Times New Roman" w:eastAsia="Times New Roman" w:hAnsi="Times New Roman" w:cs="Times New Roman"/>
          <w:color w:val="000000" w:themeColor="text1"/>
          <w:sz w:val="20"/>
          <w:szCs w:val="20"/>
        </w:rPr>
        <w:t>,</w:t>
      </w:r>
      <w:r w:rsidR="000E7A41" w:rsidRPr="002A3D90">
        <w:rPr>
          <w:rFonts w:ascii="Times New Roman" w:hAnsi="Times New Roman" w:cs="Times New Roman"/>
          <w:color w:val="000000" w:themeColor="text1"/>
          <w:sz w:val="20"/>
          <w:szCs w:val="20"/>
        </w:rPr>
        <w:t xml:space="preserve"> </w:t>
      </w:r>
      <w:r w:rsidR="000E7A41" w:rsidRPr="002A3D90">
        <w:rPr>
          <w:rFonts w:ascii="Times New Roman" w:eastAsia="Times New Roman" w:hAnsi="Times New Roman" w:cs="Times New Roman"/>
          <w:i/>
          <w:iCs/>
          <w:color w:val="000000" w:themeColor="text1"/>
          <w:sz w:val="20"/>
          <w:szCs w:val="20"/>
        </w:rPr>
        <w:t>Earias vittella</w:t>
      </w:r>
      <w:r w:rsidR="000E7A41" w:rsidRPr="002A3D90">
        <w:rPr>
          <w:rFonts w:ascii="Times New Roman" w:eastAsia="Times New Roman" w:hAnsi="Times New Roman" w:cs="Times New Roman"/>
          <w:color w:val="000000" w:themeColor="text1"/>
          <w:sz w:val="20"/>
          <w:szCs w:val="20"/>
        </w:rPr>
        <w:t xml:space="preserve"> (Fab.) (Family: Noctuidae, Order: Lepidoptera)</w:t>
      </w:r>
      <w:r w:rsidRPr="002A3D90">
        <w:rPr>
          <w:rFonts w:ascii="Times New Roman" w:eastAsia="Times New Roman" w:hAnsi="Times New Roman" w:cs="Times New Roman"/>
          <w:color w:val="000000" w:themeColor="text1"/>
          <w:sz w:val="20"/>
          <w:szCs w:val="20"/>
        </w:rPr>
        <w:t xml:space="preserve">. </w:t>
      </w:r>
      <w:r w:rsidR="00C21E53" w:rsidRPr="002A3D90">
        <w:rPr>
          <w:rFonts w:ascii="Times New Roman" w:eastAsia="Times New Roman" w:hAnsi="Times New Roman" w:cs="Times New Roman"/>
          <w:color w:val="000000" w:themeColor="text1"/>
          <w:sz w:val="20"/>
          <w:szCs w:val="20"/>
        </w:rPr>
        <w:t>Th</w:t>
      </w:r>
      <w:r w:rsidR="00B41A4E" w:rsidRPr="002A3D90">
        <w:rPr>
          <w:rFonts w:ascii="Times New Roman" w:eastAsia="Times New Roman" w:hAnsi="Times New Roman" w:cs="Times New Roman"/>
          <w:color w:val="000000" w:themeColor="text1"/>
          <w:sz w:val="20"/>
          <w:szCs w:val="20"/>
        </w:rPr>
        <w:t>e current study was</w:t>
      </w:r>
      <w:r w:rsidR="006C245D" w:rsidRPr="002A3D90">
        <w:rPr>
          <w:rFonts w:ascii="Times New Roman" w:eastAsia="Times New Roman" w:hAnsi="Times New Roman" w:cs="Times New Roman"/>
          <w:color w:val="000000" w:themeColor="text1"/>
          <w:sz w:val="20"/>
          <w:szCs w:val="20"/>
        </w:rPr>
        <w:t xml:space="preserve"> conducted to </w:t>
      </w:r>
      <w:r w:rsidR="00F35C31" w:rsidRPr="002A3D90">
        <w:rPr>
          <w:rFonts w:ascii="Times New Roman" w:eastAsia="Times New Roman" w:hAnsi="Times New Roman" w:cs="Times New Roman"/>
          <w:color w:val="000000" w:themeColor="text1"/>
          <w:sz w:val="20"/>
          <w:szCs w:val="20"/>
        </w:rPr>
        <w:t xml:space="preserve">explore </w:t>
      </w:r>
      <w:r w:rsidR="006C245D" w:rsidRPr="002A3D90">
        <w:rPr>
          <w:rFonts w:ascii="Times New Roman" w:eastAsia="Times New Roman" w:hAnsi="Times New Roman" w:cs="Times New Roman"/>
          <w:color w:val="000000" w:themeColor="text1"/>
          <w:sz w:val="20"/>
          <w:szCs w:val="20"/>
        </w:rPr>
        <w:t xml:space="preserve">the </w:t>
      </w:r>
      <w:r w:rsidR="00B41A4E" w:rsidRPr="002A3D90">
        <w:rPr>
          <w:rFonts w:ascii="Times New Roman" w:eastAsia="Times New Roman" w:hAnsi="Times New Roman" w:cs="Times New Roman"/>
          <w:color w:val="000000" w:themeColor="text1"/>
          <w:sz w:val="20"/>
          <w:szCs w:val="20"/>
        </w:rPr>
        <w:t>dose effect</w:t>
      </w:r>
      <w:r w:rsidR="006C245D" w:rsidRPr="002A3D90">
        <w:rPr>
          <w:rFonts w:ascii="Times New Roman" w:eastAsia="Times New Roman" w:hAnsi="Times New Roman" w:cs="Times New Roman"/>
          <w:color w:val="000000" w:themeColor="text1"/>
          <w:sz w:val="20"/>
          <w:szCs w:val="20"/>
        </w:rPr>
        <w:t xml:space="preserve"> of some </w:t>
      </w:r>
      <w:r w:rsidR="00747C15" w:rsidRPr="002A3D90">
        <w:rPr>
          <w:rFonts w:ascii="Times New Roman" w:eastAsia="Times New Roman" w:hAnsi="Times New Roman" w:cs="Times New Roman"/>
          <w:color w:val="000000" w:themeColor="text1"/>
          <w:sz w:val="20"/>
          <w:szCs w:val="20"/>
        </w:rPr>
        <w:t xml:space="preserve">chemical </w:t>
      </w:r>
      <w:r w:rsidR="006C245D" w:rsidRPr="002A3D90">
        <w:rPr>
          <w:rFonts w:ascii="Times New Roman" w:eastAsia="Times New Roman" w:hAnsi="Times New Roman" w:cs="Times New Roman"/>
          <w:color w:val="000000" w:themeColor="text1"/>
          <w:sz w:val="20"/>
          <w:szCs w:val="20"/>
        </w:rPr>
        <w:t>insecticides</w:t>
      </w:r>
      <w:r w:rsidR="00F35E70" w:rsidRPr="002A3D90">
        <w:rPr>
          <w:rFonts w:ascii="Times New Roman" w:eastAsia="Times New Roman" w:hAnsi="Times New Roman" w:cs="Times New Roman"/>
          <w:color w:val="000000" w:themeColor="text1"/>
          <w:sz w:val="20"/>
          <w:szCs w:val="20"/>
        </w:rPr>
        <w:t>,</w:t>
      </w:r>
      <w:r w:rsidR="006C245D" w:rsidRPr="002A3D90">
        <w:rPr>
          <w:rFonts w:ascii="Times New Roman" w:eastAsia="Times New Roman" w:hAnsi="Times New Roman" w:cs="Times New Roman"/>
          <w:color w:val="000000" w:themeColor="text1"/>
          <w:sz w:val="20"/>
          <w:szCs w:val="20"/>
        </w:rPr>
        <w:t xml:space="preserve"> </w:t>
      </w:r>
      <w:r w:rsidR="00813898" w:rsidRPr="002A3D90">
        <w:rPr>
          <w:rFonts w:ascii="Times New Roman" w:eastAsia="Times New Roman" w:hAnsi="Times New Roman" w:cs="Times New Roman"/>
          <w:color w:val="000000" w:themeColor="text1"/>
          <w:sz w:val="20"/>
          <w:szCs w:val="20"/>
        </w:rPr>
        <w:t>viz., Belt 24 WG</w:t>
      </w:r>
      <w:r w:rsidR="005E1382" w:rsidRPr="002A3D90">
        <w:rPr>
          <w:rFonts w:ascii="Times New Roman" w:eastAsia="Times New Roman" w:hAnsi="Times New Roman" w:cs="Times New Roman"/>
          <w:color w:val="000000" w:themeColor="text1"/>
          <w:sz w:val="20"/>
          <w:szCs w:val="20"/>
        </w:rPr>
        <w:t xml:space="preserve"> </w:t>
      </w:r>
      <w:r w:rsidR="00813898" w:rsidRPr="002A3D90">
        <w:rPr>
          <w:rFonts w:ascii="Times New Roman" w:eastAsia="Times New Roman" w:hAnsi="Times New Roman" w:cs="Times New Roman"/>
          <w:color w:val="000000" w:themeColor="text1"/>
          <w:sz w:val="20"/>
          <w:szCs w:val="20"/>
        </w:rPr>
        <w:t>(</w:t>
      </w:r>
      <w:r w:rsidR="00F96674" w:rsidRPr="002A3D90">
        <w:rPr>
          <w:rFonts w:ascii="Times New Roman" w:eastAsia="Times New Roman" w:hAnsi="Times New Roman" w:cs="Times New Roman"/>
          <w:color w:val="000000" w:themeColor="text1"/>
          <w:sz w:val="20"/>
          <w:szCs w:val="20"/>
        </w:rPr>
        <w:t>f</w:t>
      </w:r>
      <w:r w:rsidR="00813898" w:rsidRPr="002A3D90">
        <w:rPr>
          <w:rFonts w:ascii="Times New Roman" w:eastAsia="Times New Roman" w:hAnsi="Times New Roman" w:cs="Times New Roman"/>
          <w:color w:val="000000" w:themeColor="text1"/>
          <w:sz w:val="20"/>
          <w:szCs w:val="20"/>
        </w:rPr>
        <w:t xml:space="preserve">lubendiamide), Voliam </w:t>
      </w:r>
      <w:r w:rsidR="00735117" w:rsidRPr="002A3D90">
        <w:rPr>
          <w:rFonts w:ascii="Times New Roman" w:eastAsia="Times New Roman" w:hAnsi="Times New Roman" w:cs="Times New Roman"/>
          <w:color w:val="000000" w:themeColor="text1"/>
          <w:sz w:val="20"/>
          <w:szCs w:val="20"/>
        </w:rPr>
        <w:t>F</w:t>
      </w:r>
      <w:r w:rsidR="00813898" w:rsidRPr="002A3D90">
        <w:rPr>
          <w:rFonts w:ascii="Times New Roman" w:eastAsia="Times New Roman" w:hAnsi="Times New Roman" w:cs="Times New Roman"/>
          <w:color w:val="000000" w:themeColor="text1"/>
          <w:sz w:val="20"/>
          <w:szCs w:val="20"/>
        </w:rPr>
        <w:t>lexi 300 SC (</w:t>
      </w:r>
      <w:r w:rsidR="00F96674" w:rsidRPr="002A3D90">
        <w:rPr>
          <w:rFonts w:ascii="Times New Roman" w:eastAsia="Times New Roman" w:hAnsi="Times New Roman" w:cs="Times New Roman"/>
          <w:color w:val="000000" w:themeColor="text1"/>
          <w:sz w:val="20"/>
          <w:szCs w:val="20"/>
        </w:rPr>
        <w:t>c</w:t>
      </w:r>
      <w:r w:rsidR="00813898" w:rsidRPr="002A3D90">
        <w:rPr>
          <w:rFonts w:ascii="Times New Roman" w:eastAsia="Times New Roman" w:hAnsi="Times New Roman" w:cs="Times New Roman"/>
          <w:color w:val="000000" w:themeColor="text1"/>
          <w:sz w:val="20"/>
          <w:szCs w:val="20"/>
        </w:rPr>
        <w:t xml:space="preserve">hlorantraniliprole + </w:t>
      </w:r>
      <w:r w:rsidR="00F96674" w:rsidRPr="002A3D90">
        <w:rPr>
          <w:rFonts w:ascii="Times New Roman" w:eastAsia="Times New Roman" w:hAnsi="Times New Roman" w:cs="Times New Roman"/>
          <w:color w:val="000000" w:themeColor="text1"/>
          <w:sz w:val="20"/>
          <w:szCs w:val="20"/>
        </w:rPr>
        <w:t>t</w:t>
      </w:r>
      <w:r w:rsidR="00813898" w:rsidRPr="002A3D90">
        <w:rPr>
          <w:rFonts w:ascii="Times New Roman" w:eastAsia="Times New Roman" w:hAnsi="Times New Roman" w:cs="Times New Roman"/>
          <w:color w:val="000000" w:themeColor="text1"/>
          <w:sz w:val="20"/>
          <w:szCs w:val="20"/>
        </w:rPr>
        <w:t>hiamethoxam)</w:t>
      </w:r>
      <w:r w:rsidR="008F270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and Pine 6 WG (</w:t>
      </w:r>
      <w:r w:rsidR="00F96674" w:rsidRPr="002A3D90">
        <w:rPr>
          <w:rFonts w:ascii="Times New Roman" w:eastAsia="Times New Roman" w:hAnsi="Times New Roman" w:cs="Times New Roman"/>
          <w:color w:val="000000" w:themeColor="text1"/>
          <w:sz w:val="20"/>
          <w:szCs w:val="20"/>
        </w:rPr>
        <w:t>e</w:t>
      </w:r>
      <w:r w:rsidR="00813898" w:rsidRPr="002A3D90">
        <w:rPr>
          <w:rFonts w:ascii="Times New Roman" w:eastAsia="Times New Roman" w:hAnsi="Times New Roman" w:cs="Times New Roman"/>
          <w:color w:val="000000" w:themeColor="text1"/>
          <w:sz w:val="20"/>
          <w:szCs w:val="20"/>
        </w:rPr>
        <w:t>mamectin</w:t>
      </w:r>
      <w:r w:rsidR="005E1382" w:rsidRPr="002A3D90">
        <w:rPr>
          <w:rFonts w:ascii="Times New Roman" w:eastAsia="Times New Roman" w:hAnsi="Times New Roman" w:cs="Times New Roman"/>
          <w:color w:val="000000" w:themeColor="text1"/>
          <w:sz w:val="20"/>
          <w:szCs w:val="20"/>
        </w:rPr>
        <w:t xml:space="preserve"> </w:t>
      </w:r>
      <w:r w:rsidR="00F96674" w:rsidRPr="002A3D90">
        <w:rPr>
          <w:rFonts w:ascii="Times New Roman" w:eastAsia="Times New Roman" w:hAnsi="Times New Roman" w:cs="Times New Roman"/>
          <w:color w:val="000000" w:themeColor="text1"/>
          <w:sz w:val="20"/>
          <w:szCs w:val="20"/>
        </w:rPr>
        <w:t>b</w:t>
      </w:r>
      <w:r w:rsidR="00813898" w:rsidRPr="002A3D90">
        <w:rPr>
          <w:rFonts w:ascii="Times New Roman" w:eastAsia="Times New Roman" w:hAnsi="Times New Roman" w:cs="Times New Roman"/>
          <w:color w:val="000000" w:themeColor="text1"/>
          <w:sz w:val="20"/>
          <w:szCs w:val="20"/>
        </w:rPr>
        <w:t xml:space="preserve">enzoate + </w:t>
      </w:r>
      <w:r w:rsidR="00F96674" w:rsidRPr="002A3D90">
        <w:rPr>
          <w:rFonts w:ascii="Times New Roman" w:eastAsia="Times New Roman" w:hAnsi="Times New Roman" w:cs="Times New Roman"/>
          <w:color w:val="000000" w:themeColor="text1"/>
          <w:sz w:val="20"/>
          <w:szCs w:val="20"/>
        </w:rPr>
        <w:t>a</w:t>
      </w:r>
      <w:r w:rsidR="00813898" w:rsidRPr="002A3D90">
        <w:rPr>
          <w:rFonts w:ascii="Times New Roman" w:eastAsia="Times New Roman" w:hAnsi="Times New Roman" w:cs="Times New Roman"/>
          <w:color w:val="000000" w:themeColor="text1"/>
          <w:sz w:val="20"/>
          <w:szCs w:val="20"/>
        </w:rPr>
        <w:t>bamectin) @ (0.25, 0.50</w:t>
      </w:r>
      <w:r w:rsidR="008F270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and 0.75) g or ml litre</w:t>
      </w:r>
      <w:r w:rsidR="00813898" w:rsidRPr="002A3D90">
        <w:rPr>
          <w:rFonts w:ascii="Times New Roman" w:eastAsia="Times New Roman" w:hAnsi="Times New Roman" w:cs="Times New Roman"/>
          <w:color w:val="000000" w:themeColor="text1"/>
          <w:sz w:val="20"/>
          <w:szCs w:val="20"/>
          <w:vertAlign w:val="superscript"/>
        </w:rPr>
        <w:t xml:space="preserve">-1 </w:t>
      </w:r>
      <w:r w:rsidR="00813898" w:rsidRPr="002A3D90">
        <w:rPr>
          <w:rFonts w:ascii="Times New Roman" w:eastAsia="Times New Roman" w:hAnsi="Times New Roman" w:cs="Times New Roman"/>
          <w:color w:val="000000" w:themeColor="text1"/>
          <w:sz w:val="20"/>
          <w:szCs w:val="20"/>
        </w:rPr>
        <w:t xml:space="preserve">of water with an untreated control </w:t>
      </w:r>
      <w:r w:rsidR="006C245D" w:rsidRPr="002A3D90">
        <w:rPr>
          <w:rFonts w:ascii="Times New Roman" w:eastAsia="Times New Roman" w:hAnsi="Times New Roman" w:cs="Times New Roman"/>
          <w:color w:val="000000" w:themeColor="text1"/>
          <w:sz w:val="20"/>
          <w:szCs w:val="20"/>
        </w:rPr>
        <w:t xml:space="preserve">against </w:t>
      </w:r>
      <w:r w:rsidR="00B41A4E" w:rsidRPr="002A3D90">
        <w:rPr>
          <w:rFonts w:ascii="Times New Roman" w:eastAsia="Times New Roman" w:hAnsi="Times New Roman" w:cs="Times New Roman"/>
          <w:color w:val="000000" w:themeColor="text1"/>
          <w:sz w:val="20"/>
          <w:szCs w:val="20"/>
        </w:rPr>
        <w:t>this notorious pest</w:t>
      </w:r>
      <w:r w:rsidR="006C245D"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w:t>
      </w:r>
      <w:r w:rsidR="00F63E84" w:rsidRPr="002A3D90">
        <w:rPr>
          <w:rFonts w:ascii="Times New Roman" w:eastAsia="Times New Roman" w:hAnsi="Times New Roman" w:cs="Times New Roman"/>
          <w:color w:val="000000" w:themeColor="text1"/>
          <w:sz w:val="20"/>
          <w:szCs w:val="20"/>
        </w:rPr>
        <w:t>Results revealed that Pine 6 WG @ 0.75 g litre</w:t>
      </w:r>
      <w:r w:rsidR="00F63E84" w:rsidRPr="002A3D90">
        <w:rPr>
          <w:rFonts w:ascii="Times New Roman" w:eastAsia="Times New Roman" w:hAnsi="Times New Roman" w:cs="Times New Roman"/>
          <w:color w:val="000000" w:themeColor="text1"/>
          <w:sz w:val="20"/>
          <w:szCs w:val="20"/>
          <w:vertAlign w:val="superscript"/>
        </w:rPr>
        <w:t xml:space="preserve">-1 </w:t>
      </w:r>
      <w:r w:rsidR="00F63E8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vertAlign w:val="subscript"/>
        </w:rPr>
        <w:t xml:space="preserve"> </w:t>
      </w:r>
      <w:r w:rsidR="006C245D" w:rsidRPr="002A3D90">
        <w:rPr>
          <w:rFonts w:ascii="Times New Roman" w:eastAsia="Times New Roman" w:hAnsi="Times New Roman" w:cs="Times New Roman"/>
          <w:color w:val="000000" w:themeColor="text1"/>
          <w:sz w:val="20"/>
          <w:szCs w:val="20"/>
        </w:rPr>
        <w:t>reduced the highest percent</w:t>
      </w:r>
      <w:r w:rsidR="00735117" w:rsidRPr="002A3D90">
        <w:rPr>
          <w:rFonts w:ascii="Times New Roman" w:eastAsia="Times New Roman" w:hAnsi="Times New Roman" w:cs="Times New Roman"/>
          <w:color w:val="000000" w:themeColor="text1"/>
          <w:sz w:val="20"/>
          <w:szCs w:val="20"/>
        </w:rPr>
        <w:t>age</w:t>
      </w:r>
      <w:r w:rsidR="006C245D" w:rsidRPr="002A3D90">
        <w:rPr>
          <w:rFonts w:ascii="Times New Roman" w:eastAsia="Times New Roman" w:hAnsi="Times New Roman" w:cs="Times New Roman"/>
          <w:color w:val="000000" w:themeColor="text1"/>
          <w:sz w:val="20"/>
          <w:szCs w:val="20"/>
        </w:rPr>
        <w:t xml:space="preserve"> of shoot infestation (66.58% &amp; 75.94%) over control at vegetative and fruiting stage</w:t>
      </w:r>
      <w:r w:rsidR="0025133F" w:rsidRPr="002A3D90">
        <w:rPr>
          <w:rFonts w:ascii="Times New Roman" w:eastAsia="Times New Roman" w:hAnsi="Times New Roman" w:cs="Times New Roman"/>
          <w:color w:val="000000" w:themeColor="text1"/>
          <w:sz w:val="20"/>
          <w:szCs w:val="20"/>
        </w:rPr>
        <w:t>s</w:t>
      </w:r>
      <w:r w:rsidR="006C245D" w:rsidRPr="002A3D90">
        <w:rPr>
          <w:rFonts w:ascii="Times New Roman" w:eastAsia="Times New Roman" w:hAnsi="Times New Roman" w:cs="Times New Roman"/>
          <w:color w:val="000000" w:themeColor="text1"/>
          <w:sz w:val="20"/>
          <w:szCs w:val="20"/>
        </w:rPr>
        <w:t>, respectively</w:t>
      </w:r>
      <w:r w:rsidR="00F35E70" w:rsidRPr="002A3D90">
        <w:rPr>
          <w:rFonts w:ascii="Times New Roman" w:eastAsia="Times New Roman" w:hAnsi="Times New Roman" w:cs="Times New Roman"/>
          <w:color w:val="000000" w:themeColor="text1"/>
          <w:sz w:val="20"/>
          <w:szCs w:val="20"/>
        </w:rPr>
        <w:t>,</w:t>
      </w:r>
      <w:r w:rsidR="006C245D" w:rsidRPr="002A3D90">
        <w:rPr>
          <w:rFonts w:ascii="Times New Roman" w:eastAsia="Times New Roman" w:hAnsi="Times New Roman" w:cs="Times New Roman"/>
          <w:color w:val="000000" w:themeColor="text1"/>
          <w:sz w:val="20"/>
          <w:szCs w:val="20"/>
        </w:rPr>
        <w:t xml:space="preserve"> followed by </w:t>
      </w:r>
      <w:r w:rsidR="00F63E84" w:rsidRPr="002A3D90">
        <w:rPr>
          <w:rFonts w:ascii="Times New Roman" w:eastAsia="Times New Roman" w:hAnsi="Times New Roman" w:cs="Times New Roman"/>
          <w:color w:val="000000" w:themeColor="text1"/>
          <w:sz w:val="20"/>
          <w:szCs w:val="20"/>
        </w:rPr>
        <w:t xml:space="preserve">Pine 6 </w:t>
      </w:r>
      <w:r w:rsidR="00D023D4" w:rsidRPr="002A3D90">
        <w:rPr>
          <w:rFonts w:ascii="Times New Roman" w:eastAsia="Times New Roman" w:hAnsi="Times New Roman" w:cs="Times New Roman"/>
          <w:color w:val="000000" w:themeColor="text1"/>
          <w:sz w:val="20"/>
          <w:szCs w:val="20"/>
        </w:rPr>
        <w:t xml:space="preserve">WG </w:t>
      </w:r>
      <w:r w:rsidR="00F63E84" w:rsidRPr="002A3D90">
        <w:rPr>
          <w:rFonts w:ascii="Times New Roman" w:eastAsia="Times New Roman" w:hAnsi="Times New Roman" w:cs="Times New Roman"/>
          <w:color w:val="000000" w:themeColor="text1"/>
          <w:sz w:val="20"/>
          <w:szCs w:val="20"/>
        </w:rPr>
        <w:t>@ 0.50 g litre</w:t>
      </w:r>
      <w:r w:rsidR="00F63E84" w:rsidRPr="002A3D90">
        <w:rPr>
          <w:rFonts w:ascii="Times New Roman" w:eastAsia="Times New Roman" w:hAnsi="Times New Roman" w:cs="Times New Roman"/>
          <w:color w:val="000000" w:themeColor="text1"/>
          <w:sz w:val="20"/>
          <w:szCs w:val="20"/>
          <w:vertAlign w:val="superscript"/>
        </w:rPr>
        <w:t xml:space="preserve">-1 </w:t>
      </w:r>
      <w:r w:rsidR="00F63E8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 xml:space="preserve"> (58.35% &amp; 75.94%, respectively), whereas</w:t>
      </w:r>
      <w:r w:rsidR="00D023D4" w:rsidRPr="002A3D90">
        <w:rPr>
          <w:rFonts w:ascii="Times New Roman" w:eastAsia="Times New Roman" w:hAnsi="Times New Roman" w:cs="Times New Roman"/>
          <w:color w:val="000000" w:themeColor="text1"/>
          <w:sz w:val="20"/>
          <w:szCs w:val="20"/>
        </w:rPr>
        <w:t xml:space="preserve"> Belt 24 WG @ 0.25 g litre</w:t>
      </w:r>
      <w:r w:rsidR="00D023D4" w:rsidRPr="002A3D90">
        <w:rPr>
          <w:rFonts w:ascii="Times New Roman" w:eastAsia="Times New Roman" w:hAnsi="Times New Roman" w:cs="Times New Roman"/>
          <w:color w:val="000000" w:themeColor="text1"/>
          <w:sz w:val="20"/>
          <w:szCs w:val="20"/>
          <w:vertAlign w:val="superscript"/>
        </w:rPr>
        <w:t xml:space="preserve">-1 </w:t>
      </w:r>
      <w:r w:rsidR="00D023D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 xml:space="preserve"> showed the least performance (42.51% &amp; 63.05%</w:t>
      </w:r>
      <w:r w:rsidR="00857AE1" w:rsidRPr="002A3D90">
        <w:rPr>
          <w:rFonts w:ascii="Times New Roman" w:eastAsia="Times New Roman" w:hAnsi="Times New Roman" w:cs="Times New Roman"/>
          <w:color w:val="000000" w:themeColor="text1"/>
          <w:sz w:val="20"/>
          <w:szCs w:val="20"/>
        </w:rPr>
        <w:t>)</w:t>
      </w:r>
      <w:r w:rsidR="00F35E70" w:rsidRPr="002A3D90">
        <w:rPr>
          <w:rFonts w:ascii="Times New Roman" w:eastAsia="Times New Roman" w:hAnsi="Times New Roman" w:cs="Times New Roman"/>
          <w:color w:val="000000" w:themeColor="text1"/>
          <w:sz w:val="20"/>
          <w:szCs w:val="20"/>
        </w:rPr>
        <w:t xml:space="preserve"> in</w:t>
      </w:r>
      <w:r w:rsidR="00857AE1" w:rsidRPr="002A3D90">
        <w:rPr>
          <w:rFonts w:ascii="Times New Roman" w:eastAsia="Times New Roman" w:hAnsi="Times New Roman" w:cs="Times New Roman"/>
          <w:color w:val="000000" w:themeColor="text1"/>
          <w:sz w:val="20"/>
          <w:szCs w:val="20"/>
        </w:rPr>
        <w:t xml:space="preserve"> shoot infestation reduction for both stage</w:t>
      </w:r>
      <w:r w:rsidR="00F35E70" w:rsidRPr="002A3D90">
        <w:rPr>
          <w:rFonts w:ascii="Times New Roman" w:eastAsia="Times New Roman" w:hAnsi="Times New Roman" w:cs="Times New Roman"/>
          <w:color w:val="000000" w:themeColor="text1"/>
          <w:sz w:val="20"/>
          <w:szCs w:val="20"/>
        </w:rPr>
        <w:t>s</w:t>
      </w:r>
      <w:r w:rsidR="00857AE1" w:rsidRPr="002A3D90">
        <w:rPr>
          <w:rFonts w:ascii="Times New Roman" w:eastAsia="Times New Roman" w:hAnsi="Times New Roman" w:cs="Times New Roman"/>
          <w:color w:val="000000" w:themeColor="text1"/>
          <w:sz w:val="20"/>
          <w:szCs w:val="20"/>
        </w:rPr>
        <w:t xml:space="preserve"> of </w:t>
      </w:r>
      <w:r w:rsidR="00F35E70" w:rsidRPr="002A3D90">
        <w:rPr>
          <w:rFonts w:ascii="Times New Roman" w:eastAsia="Times New Roman" w:hAnsi="Times New Roman" w:cs="Times New Roman"/>
          <w:color w:val="000000" w:themeColor="text1"/>
          <w:sz w:val="20"/>
          <w:szCs w:val="20"/>
        </w:rPr>
        <w:t xml:space="preserve">the </w:t>
      </w:r>
      <w:r w:rsidR="006C0FE6" w:rsidRPr="002A3D90">
        <w:rPr>
          <w:rFonts w:ascii="Times New Roman" w:eastAsia="Times New Roman" w:hAnsi="Times New Roman" w:cs="Times New Roman"/>
          <w:color w:val="000000" w:themeColor="text1"/>
          <w:sz w:val="20"/>
          <w:szCs w:val="20"/>
        </w:rPr>
        <w:t>crop,</w:t>
      </w:r>
      <w:r w:rsidR="00857AE1" w:rsidRPr="002A3D90">
        <w:rPr>
          <w:rFonts w:ascii="Times New Roman" w:eastAsia="Times New Roman" w:hAnsi="Times New Roman" w:cs="Times New Roman"/>
          <w:color w:val="000000" w:themeColor="text1"/>
          <w:sz w:val="20"/>
          <w:szCs w:val="20"/>
        </w:rPr>
        <w:t xml:space="preserve"> </w:t>
      </w:r>
      <w:r w:rsidR="006C245D" w:rsidRPr="002A3D90">
        <w:rPr>
          <w:rFonts w:ascii="Times New Roman" w:eastAsia="Times New Roman" w:hAnsi="Times New Roman" w:cs="Times New Roman"/>
          <w:color w:val="000000" w:themeColor="text1"/>
          <w:sz w:val="20"/>
          <w:szCs w:val="20"/>
        </w:rPr>
        <w:t xml:space="preserve">respectively. </w:t>
      </w:r>
      <w:r w:rsidR="00857AE1" w:rsidRPr="002A3D90">
        <w:rPr>
          <w:rFonts w:ascii="Times New Roman" w:eastAsia="Times New Roman" w:hAnsi="Times New Roman" w:cs="Times New Roman"/>
          <w:color w:val="000000" w:themeColor="text1"/>
          <w:sz w:val="20"/>
          <w:szCs w:val="20"/>
        </w:rPr>
        <w:t>At the early, mid, and late fruiting phases, the least number of infested fruits w</w:t>
      </w:r>
      <w:r w:rsidR="00C45DE9" w:rsidRPr="002A3D90">
        <w:rPr>
          <w:rFonts w:ascii="Times New Roman" w:eastAsia="Times New Roman" w:hAnsi="Times New Roman" w:cs="Times New Roman"/>
          <w:color w:val="000000" w:themeColor="text1"/>
          <w:sz w:val="20"/>
          <w:szCs w:val="20"/>
        </w:rPr>
        <w:t>as</w:t>
      </w:r>
      <w:r w:rsidR="00857AE1" w:rsidRPr="002A3D90">
        <w:rPr>
          <w:rFonts w:ascii="Times New Roman" w:eastAsia="Times New Roman" w:hAnsi="Times New Roman" w:cs="Times New Roman"/>
          <w:color w:val="000000" w:themeColor="text1"/>
          <w:sz w:val="20"/>
          <w:szCs w:val="20"/>
        </w:rPr>
        <w:t xml:space="preserve"> generated by Belt 24 WG @ 0.25 g litre-</w:t>
      </w:r>
      <w:r w:rsidR="00857AE1" w:rsidRPr="002A3D90">
        <w:rPr>
          <w:rFonts w:ascii="Times New Roman" w:eastAsia="Times New Roman" w:hAnsi="Times New Roman" w:cs="Times New Roman"/>
          <w:color w:val="000000" w:themeColor="text1"/>
          <w:sz w:val="20"/>
          <w:szCs w:val="20"/>
          <w:vertAlign w:val="superscript"/>
        </w:rPr>
        <w:t>1</w:t>
      </w:r>
      <w:r w:rsidR="00857AE1" w:rsidRPr="002A3D90">
        <w:rPr>
          <w:rFonts w:ascii="Times New Roman" w:eastAsia="Times New Roman" w:hAnsi="Times New Roman" w:cs="Times New Roman"/>
          <w:color w:val="000000" w:themeColor="text1"/>
          <w:sz w:val="20"/>
          <w:szCs w:val="20"/>
        </w:rPr>
        <w:t xml:space="preserve"> of water, with numbers of 1.08, 0.83, and 0.79, respectively. With a 51.50% increase over the control, Pine 6 WG @ 0.50 g litre-</w:t>
      </w:r>
      <w:r w:rsidR="00857AE1" w:rsidRPr="002A3D90">
        <w:rPr>
          <w:rFonts w:ascii="Times New Roman" w:eastAsia="Times New Roman" w:hAnsi="Times New Roman" w:cs="Times New Roman"/>
          <w:color w:val="000000" w:themeColor="text1"/>
          <w:sz w:val="20"/>
          <w:szCs w:val="20"/>
          <w:vertAlign w:val="superscript"/>
        </w:rPr>
        <w:t>1</w:t>
      </w:r>
      <w:r w:rsidR="00857AE1" w:rsidRPr="002A3D90">
        <w:rPr>
          <w:rFonts w:ascii="Times New Roman" w:eastAsia="Times New Roman" w:hAnsi="Times New Roman" w:cs="Times New Roman"/>
          <w:color w:val="000000" w:themeColor="text1"/>
          <w:sz w:val="20"/>
          <w:szCs w:val="20"/>
        </w:rPr>
        <w:t xml:space="preserve"> of water produced the maximum fruit output (19.56 ton/ha).</w:t>
      </w:r>
      <w:r w:rsidR="00035101" w:rsidRPr="002A3D90">
        <w:rPr>
          <w:rFonts w:ascii="Times New Roman" w:eastAsia="Times New Roman" w:hAnsi="Times New Roman" w:cs="Times New Roman"/>
          <w:color w:val="000000" w:themeColor="text1"/>
          <w:sz w:val="20"/>
          <w:szCs w:val="20"/>
        </w:rPr>
        <w:t xml:space="preserve"> </w:t>
      </w:r>
      <w:r w:rsidR="00B41A4E" w:rsidRPr="002A3D90">
        <w:rPr>
          <w:rFonts w:ascii="Times New Roman" w:eastAsia="Times New Roman" w:hAnsi="Times New Roman" w:cs="Times New Roman"/>
          <w:color w:val="000000" w:themeColor="text1"/>
          <w:sz w:val="20"/>
          <w:szCs w:val="20"/>
        </w:rPr>
        <w:t>In conclusion, the study demonstrated that utilizing Pine 6 WG @ 0.75 g litre</w:t>
      </w:r>
      <w:r w:rsidR="00B41A4E" w:rsidRPr="002A3D90">
        <w:rPr>
          <w:rFonts w:ascii="Times New Roman" w:eastAsia="Times New Roman" w:hAnsi="Times New Roman" w:cs="Times New Roman"/>
          <w:color w:val="000000" w:themeColor="text1"/>
          <w:sz w:val="20"/>
          <w:szCs w:val="20"/>
          <w:vertAlign w:val="superscript"/>
        </w:rPr>
        <w:t xml:space="preserve">-1 </w:t>
      </w:r>
      <w:r w:rsidR="00B41A4E" w:rsidRPr="002A3D90">
        <w:rPr>
          <w:rFonts w:ascii="Times New Roman" w:eastAsia="Times New Roman" w:hAnsi="Times New Roman" w:cs="Times New Roman"/>
          <w:color w:val="000000" w:themeColor="text1"/>
          <w:sz w:val="20"/>
          <w:szCs w:val="20"/>
        </w:rPr>
        <w:t>of water successfully mitigated shoot and fruit borer infestation</w:t>
      </w:r>
      <w:r w:rsidR="00C45DE9" w:rsidRPr="002A3D90">
        <w:rPr>
          <w:rFonts w:ascii="Times New Roman" w:eastAsia="Times New Roman" w:hAnsi="Times New Roman" w:cs="Times New Roman"/>
          <w:color w:val="000000" w:themeColor="text1"/>
          <w:sz w:val="20"/>
          <w:szCs w:val="20"/>
        </w:rPr>
        <w:t>s</w:t>
      </w:r>
      <w:r w:rsidR="00B41A4E" w:rsidRPr="002A3D90">
        <w:rPr>
          <w:rFonts w:ascii="Times New Roman" w:eastAsia="Times New Roman" w:hAnsi="Times New Roman" w:cs="Times New Roman"/>
          <w:color w:val="000000" w:themeColor="text1"/>
          <w:sz w:val="20"/>
          <w:szCs w:val="20"/>
        </w:rPr>
        <w:t xml:space="preserve"> in okra</w:t>
      </w:r>
      <w:r w:rsidR="00F35E70" w:rsidRPr="002A3D90">
        <w:rPr>
          <w:rFonts w:ascii="Times New Roman" w:eastAsia="Times New Roman" w:hAnsi="Times New Roman" w:cs="Times New Roman"/>
          <w:color w:val="000000" w:themeColor="text1"/>
          <w:sz w:val="20"/>
          <w:szCs w:val="20"/>
        </w:rPr>
        <w:t>,</w:t>
      </w:r>
      <w:r w:rsidR="002C3CCF" w:rsidRPr="002A3D90">
        <w:rPr>
          <w:rFonts w:ascii="Times New Roman" w:eastAsia="Times New Roman" w:hAnsi="Times New Roman" w:cs="Times New Roman"/>
          <w:color w:val="000000" w:themeColor="text1"/>
          <w:sz w:val="20"/>
          <w:szCs w:val="20"/>
        </w:rPr>
        <w:t xml:space="preserve"> </w:t>
      </w:r>
      <w:r w:rsidR="00C45DE9" w:rsidRPr="002A3D90">
        <w:rPr>
          <w:rFonts w:ascii="Times New Roman" w:eastAsia="Times New Roman" w:hAnsi="Times New Roman" w:cs="Times New Roman"/>
          <w:color w:val="000000" w:themeColor="text1"/>
          <w:sz w:val="20"/>
          <w:szCs w:val="20"/>
        </w:rPr>
        <w:t>making</w:t>
      </w:r>
      <w:r w:rsidR="002C3CCF" w:rsidRPr="002A3D90">
        <w:rPr>
          <w:rFonts w:ascii="Times New Roman" w:eastAsia="Times New Roman" w:hAnsi="Times New Roman" w:cs="Times New Roman"/>
          <w:color w:val="000000" w:themeColor="text1"/>
          <w:sz w:val="20"/>
          <w:szCs w:val="20"/>
        </w:rPr>
        <w:t xml:space="preserve"> this </w:t>
      </w:r>
      <w:r w:rsidR="006C0FE6" w:rsidRPr="002A3D90">
        <w:rPr>
          <w:rFonts w:ascii="Times New Roman" w:eastAsia="Times New Roman" w:hAnsi="Times New Roman" w:cs="Times New Roman"/>
          <w:color w:val="000000" w:themeColor="text1"/>
          <w:sz w:val="20"/>
          <w:szCs w:val="20"/>
        </w:rPr>
        <w:t xml:space="preserve">insecticide </w:t>
      </w:r>
      <w:r w:rsidR="00813898" w:rsidRPr="002A3D90">
        <w:rPr>
          <w:rFonts w:ascii="Times New Roman" w:eastAsia="Times New Roman" w:hAnsi="Times New Roman" w:cs="Times New Roman"/>
          <w:color w:val="000000" w:themeColor="text1"/>
          <w:sz w:val="20"/>
          <w:szCs w:val="20"/>
        </w:rPr>
        <w:t xml:space="preserve">a </w:t>
      </w:r>
      <w:r w:rsidR="00B41A4E" w:rsidRPr="002A3D90">
        <w:rPr>
          <w:rFonts w:ascii="Times New Roman" w:eastAsia="Times New Roman" w:hAnsi="Times New Roman" w:cs="Times New Roman"/>
          <w:color w:val="000000" w:themeColor="text1"/>
          <w:sz w:val="20"/>
          <w:szCs w:val="20"/>
        </w:rPr>
        <w:t xml:space="preserve">promising </w:t>
      </w:r>
      <w:r w:rsidR="00C45DE9" w:rsidRPr="002A3D90">
        <w:rPr>
          <w:rFonts w:ascii="Times New Roman" w:eastAsia="Times New Roman" w:hAnsi="Times New Roman" w:cs="Times New Roman"/>
          <w:color w:val="000000" w:themeColor="text1"/>
          <w:sz w:val="20"/>
          <w:szCs w:val="20"/>
        </w:rPr>
        <w:t xml:space="preserve">method </w:t>
      </w:r>
      <w:r w:rsidR="002052EA" w:rsidRPr="002A3D90">
        <w:rPr>
          <w:rFonts w:ascii="Times New Roman" w:eastAsia="Times New Roman" w:hAnsi="Times New Roman" w:cs="Times New Roman"/>
          <w:color w:val="000000" w:themeColor="text1"/>
          <w:sz w:val="20"/>
          <w:szCs w:val="20"/>
        </w:rPr>
        <w:t>for</w:t>
      </w:r>
      <w:r w:rsidR="00C45DE9" w:rsidRPr="002A3D90">
        <w:rPr>
          <w:rFonts w:ascii="Times New Roman" w:eastAsia="Times New Roman" w:hAnsi="Times New Roman" w:cs="Times New Roman"/>
          <w:color w:val="000000" w:themeColor="text1"/>
          <w:sz w:val="20"/>
          <w:szCs w:val="20"/>
        </w:rPr>
        <w:t xml:space="preserve"> controlling</w:t>
      </w:r>
      <w:r w:rsidR="00813898" w:rsidRPr="002A3D90">
        <w:rPr>
          <w:rFonts w:ascii="Times New Roman" w:eastAsia="Times New Roman" w:hAnsi="Times New Roman" w:cs="Times New Roman"/>
          <w:color w:val="000000" w:themeColor="text1"/>
          <w:sz w:val="20"/>
          <w:szCs w:val="20"/>
        </w:rPr>
        <w:t xml:space="preserve"> this pest.</w:t>
      </w:r>
    </w:p>
    <w:p w14:paraId="47763B20" w14:textId="77777777" w:rsidR="009D7C11" w:rsidRPr="002A3D90" w:rsidRDefault="009D7C11" w:rsidP="004A47BF">
      <w:pPr>
        <w:spacing w:after="0" w:line="240" w:lineRule="auto"/>
        <w:jc w:val="both"/>
        <w:rPr>
          <w:rFonts w:ascii="Times New Roman" w:hAnsi="Times New Roman" w:cs="Times New Roman"/>
          <w:b/>
          <w:color w:val="000000" w:themeColor="text1"/>
          <w:sz w:val="20"/>
          <w:szCs w:val="20"/>
        </w:rPr>
      </w:pPr>
    </w:p>
    <w:p w14:paraId="500B4905" w14:textId="6E455B8E" w:rsidR="0014672F" w:rsidRPr="002A3D90" w:rsidRDefault="008C5EB0" w:rsidP="004A47BF">
      <w:pPr>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 xml:space="preserve">Keywords: </w:t>
      </w:r>
      <w:r w:rsidRPr="002A3D90">
        <w:rPr>
          <w:rFonts w:ascii="Times New Roman" w:hAnsi="Times New Roman" w:cs="Times New Roman"/>
          <w:bCs/>
          <w:color w:val="000000" w:themeColor="text1"/>
          <w:sz w:val="20"/>
          <w:szCs w:val="20"/>
        </w:rPr>
        <w:t>Okra</w:t>
      </w:r>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r w:rsidR="006248E1" w:rsidRPr="002A3D90">
        <w:rPr>
          <w:rFonts w:ascii="Times New Roman" w:eastAsia="Times New Roman" w:hAnsi="Times New Roman" w:cs="Times New Roman"/>
          <w:i/>
          <w:iCs/>
          <w:color w:val="000000" w:themeColor="text1"/>
          <w:sz w:val="20"/>
          <w:szCs w:val="20"/>
        </w:rPr>
        <w:t>Earias vittella</w:t>
      </w:r>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r w:rsidR="001A6205" w:rsidRPr="002A3D90">
        <w:rPr>
          <w:rFonts w:ascii="Times New Roman" w:hAnsi="Times New Roman" w:cs="Times New Roman"/>
          <w:bCs/>
          <w:color w:val="000000" w:themeColor="text1"/>
          <w:sz w:val="20"/>
          <w:szCs w:val="20"/>
        </w:rPr>
        <w:t>Chemical</w:t>
      </w:r>
      <w:r w:rsidRPr="002A3D90">
        <w:rPr>
          <w:rFonts w:ascii="Times New Roman" w:hAnsi="Times New Roman" w:cs="Times New Roman"/>
          <w:bCs/>
          <w:color w:val="000000" w:themeColor="text1"/>
          <w:sz w:val="20"/>
          <w:szCs w:val="20"/>
        </w:rPr>
        <w:t xml:space="preserve"> insecticides</w:t>
      </w:r>
      <w:r w:rsidR="00636679" w:rsidRPr="002A3D90">
        <w:rPr>
          <w:rFonts w:ascii="Times New Roman" w:hAnsi="Times New Roman" w:cs="Times New Roman"/>
          <w:bCs/>
          <w:color w:val="000000" w:themeColor="text1"/>
          <w:sz w:val="20"/>
          <w:szCs w:val="20"/>
        </w:rPr>
        <w:t>;</w:t>
      </w:r>
      <w:r w:rsidRPr="002A3D90">
        <w:rPr>
          <w:rFonts w:ascii="Times New Roman" w:hAnsi="Times New Roman" w:cs="Times New Roman"/>
          <w:bCs/>
          <w:color w:val="000000" w:themeColor="text1"/>
          <w:sz w:val="20"/>
          <w:szCs w:val="20"/>
        </w:rPr>
        <w:t xml:space="preserve"> </w:t>
      </w:r>
      <w:r w:rsidR="006248E1" w:rsidRPr="002A3D90">
        <w:rPr>
          <w:rFonts w:ascii="Times New Roman" w:hAnsi="Times New Roman" w:cs="Times New Roman"/>
          <w:bCs/>
          <w:color w:val="000000" w:themeColor="text1"/>
          <w:sz w:val="20"/>
          <w:szCs w:val="20"/>
        </w:rPr>
        <w:t>Flubendiamide</w:t>
      </w:r>
      <w:r w:rsidR="00636679" w:rsidRPr="002A3D90">
        <w:rPr>
          <w:rFonts w:ascii="Times New Roman" w:hAnsi="Times New Roman" w:cs="Times New Roman"/>
          <w:bCs/>
          <w:color w:val="000000" w:themeColor="text1"/>
          <w:sz w:val="20"/>
          <w:szCs w:val="20"/>
        </w:rPr>
        <w:t>;</w:t>
      </w:r>
      <w:r w:rsidR="006248E1" w:rsidRPr="002A3D90">
        <w:rPr>
          <w:rFonts w:ascii="Times New Roman" w:hAnsi="Times New Roman" w:cs="Times New Roman"/>
          <w:bCs/>
          <w:color w:val="000000" w:themeColor="text1"/>
          <w:sz w:val="20"/>
          <w:szCs w:val="20"/>
        </w:rPr>
        <w:t xml:space="preserve"> Voliam </w:t>
      </w:r>
      <w:r w:rsidR="001D7320" w:rsidRPr="002A3D90">
        <w:rPr>
          <w:rFonts w:ascii="Times New Roman" w:hAnsi="Times New Roman" w:cs="Times New Roman"/>
          <w:bCs/>
          <w:color w:val="000000" w:themeColor="text1"/>
          <w:sz w:val="20"/>
          <w:szCs w:val="20"/>
        </w:rPr>
        <w:t>f</w:t>
      </w:r>
      <w:r w:rsidR="006248E1" w:rsidRPr="002A3D90">
        <w:rPr>
          <w:rFonts w:ascii="Times New Roman" w:hAnsi="Times New Roman" w:cs="Times New Roman"/>
          <w:bCs/>
          <w:color w:val="000000" w:themeColor="text1"/>
          <w:sz w:val="20"/>
          <w:szCs w:val="20"/>
        </w:rPr>
        <w:t>lexi</w:t>
      </w:r>
      <w:r w:rsidR="00636679" w:rsidRPr="002A3D90">
        <w:rPr>
          <w:rFonts w:ascii="Times New Roman" w:hAnsi="Times New Roman" w:cs="Times New Roman"/>
          <w:bCs/>
          <w:color w:val="000000" w:themeColor="text1"/>
          <w:sz w:val="20"/>
          <w:szCs w:val="20"/>
        </w:rPr>
        <w:t>;</w:t>
      </w:r>
      <w:r w:rsidR="006248E1" w:rsidRPr="002A3D90">
        <w:rPr>
          <w:rFonts w:ascii="Times New Roman" w:hAnsi="Times New Roman" w:cs="Times New Roman"/>
          <w:bCs/>
          <w:color w:val="000000" w:themeColor="text1"/>
          <w:sz w:val="20"/>
          <w:szCs w:val="20"/>
        </w:rPr>
        <w:t xml:space="preserve"> Emamectin </w:t>
      </w:r>
      <w:r w:rsidR="001D7320" w:rsidRPr="002A3D90">
        <w:rPr>
          <w:rFonts w:ascii="Times New Roman" w:hAnsi="Times New Roman" w:cs="Times New Roman"/>
          <w:bCs/>
          <w:color w:val="000000" w:themeColor="text1"/>
          <w:sz w:val="20"/>
          <w:szCs w:val="20"/>
        </w:rPr>
        <w:t>b</w:t>
      </w:r>
      <w:r w:rsidR="006248E1" w:rsidRPr="002A3D90">
        <w:rPr>
          <w:rFonts w:ascii="Times New Roman" w:hAnsi="Times New Roman" w:cs="Times New Roman"/>
          <w:bCs/>
          <w:color w:val="000000" w:themeColor="text1"/>
          <w:sz w:val="20"/>
          <w:szCs w:val="20"/>
        </w:rPr>
        <w:t>enzoate</w:t>
      </w:r>
    </w:p>
    <w:p w14:paraId="56F6F1DC" w14:textId="77777777" w:rsidR="00794685" w:rsidRPr="002A3D90" w:rsidRDefault="00794685" w:rsidP="004A47BF">
      <w:pPr>
        <w:spacing w:after="0" w:line="240" w:lineRule="auto"/>
        <w:jc w:val="both"/>
        <w:rPr>
          <w:rFonts w:ascii="Times New Roman" w:hAnsi="Times New Roman" w:cs="Times New Roman"/>
          <w:b/>
          <w:color w:val="000000" w:themeColor="text1"/>
          <w:sz w:val="24"/>
          <w:szCs w:val="24"/>
        </w:rPr>
      </w:pPr>
    </w:p>
    <w:p w14:paraId="138D64E1" w14:textId="1BD59964" w:rsidR="00EC7EC6" w:rsidRPr="002A3D90" w:rsidRDefault="009D7C11" w:rsidP="004A47BF">
      <w:pPr>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Introduction</w:t>
      </w:r>
    </w:p>
    <w:p w14:paraId="2D7A3F2A" w14:textId="3BF046A6" w:rsidR="00323C35" w:rsidRPr="002A3D90" w:rsidRDefault="00134B1A" w:rsidP="004A47BF">
      <w:pPr>
        <w:jc w:val="both"/>
        <w:rPr>
          <w:rFonts w:ascii="Times New Roman" w:eastAsia="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Okra, </w:t>
      </w:r>
      <w:r w:rsidR="006C0FE6" w:rsidRPr="002A3D90">
        <w:rPr>
          <w:rFonts w:ascii="Times New Roman" w:hAnsi="Times New Roman" w:cs="Times New Roman"/>
          <w:color w:val="000000" w:themeColor="text1"/>
          <w:sz w:val="20"/>
          <w:szCs w:val="20"/>
        </w:rPr>
        <w:t>a</w:t>
      </w:r>
      <w:r w:rsidRPr="002A3D90">
        <w:rPr>
          <w:rFonts w:ascii="Times New Roman" w:hAnsi="Times New Roman" w:cs="Times New Roman"/>
          <w:color w:val="000000" w:themeColor="text1"/>
          <w:sz w:val="20"/>
          <w:szCs w:val="20"/>
        </w:rPr>
        <w:t xml:space="preserve"> well-known vegetable colloquially referred to as "ladies' finger" (</w:t>
      </w:r>
      <w:r w:rsidRPr="002A3D90">
        <w:rPr>
          <w:rFonts w:ascii="Times New Roman" w:hAnsi="Times New Roman" w:cs="Times New Roman"/>
          <w:i/>
          <w:iCs/>
          <w:color w:val="000000" w:themeColor="text1"/>
          <w:sz w:val="20"/>
          <w:szCs w:val="20"/>
        </w:rPr>
        <w:t>Abelmoschus esculentus L.</w:t>
      </w:r>
      <w:r w:rsidRPr="002A3D90">
        <w:rPr>
          <w:rFonts w:ascii="Times New Roman" w:hAnsi="Times New Roman" w:cs="Times New Roman"/>
          <w:color w:val="000000" w:themeColor="text1"/>
          <w:sz w:val="20"/>
          <w:szCs w:val="20"/>
        </w:rPr>
        <w:t xml:space="preserve">; Family: Malvaceae), is cultivated globally in tropical and subtropical regions. </w:t>
      </w:r>
      <w:r w:rsidR="00323C35" w:rsidRPr="002A3D90">
        <w:rPr>
          <w:rFonts w:ascii="Times New Roman" w:hAnsi="Times New Roman" w:cs="Times New Roman"/>
          <w:color w:val="000000" w:themeColor="text1"/>
          <w:sz w:val="20"/>
          <w:szCs w:val="20"/>
        </w:rPr>
        <w:t>Bangladesh uses 30</w:t>
      </w:r>
      <w:r w:rsidR="00F35E70" w:rsidRPr="002A3D90">
        <w:rPr>
          <w:rFonts w:ascii="Times New Roman" w:hAnsi="Times New Roman" w:cs="Times New Roman"/>
          <w:color w:val="000000" w:themeColor="text1"/>
          <w:sz w:val="20"/>
          <w:szCs w:val="20"/>
        </w:rPr>
        <w:t>,</w:t>
      </w:r>
      <w:r w:rsidR="00323C35" w:rsidRPr="002A3D90">
        <w:rPr>
          <w:rFonts w:ascii="Times New Roman" w:hAnsi="Times New Roman" w:cs="Times New Roman"/>
          <w:color w:val="000000" w:themeColor="text1"/>
          <w:sz w:val="20"/>
          <w:szCs w:val="20"/>
        </w:rPr>
        <w:t>320.76 acres of land to produce 85,233 metric ton</w:t>
      </w:r>
      <w:r w:rsidR="00C45DE9" w:rsidRPr="002A3D90">
        <w:rPr>
          <w:rFonts w:ascii="Times New Roman" w:hAnsi="Times New Roman" w:cs="Times New Roman"/>
          <w:color w:val="000000" w:themeColor="text1"/>
          <w:sz w:val="20"/>
          <w:szCs w:val="20"/>
        </w:rPr>
        <w:t>ne</w:t>
      </w:r>
      <w:r w:rsidR="00323C35" w:rsidRPr="002A3D90">
        <w:rPr>
          <w:rFonts w:ascii="Times New Roman" w:hAnsi="Times New Roman" w:cs="Times New Roman"/>
          <w:color w:val="000000" w:themeColor="text1"/>
          <w:sz w:val="20"/>
          <w:szCs w:val="20"/>
        </w:rPr>
        <w:t>s of okra annually (BBS 2022).</w:t>
      </w:r>
      <w:r w:rsidR="00A27784" w:rsidRPr="002A3D90">
        <w:rPr>
          <w:rFonts w:ascii="Times New Roman" w:eastAsia="Times New Roman" w:hAnsi="Times New Roman" w:cs="Times New Roman"/>
          <w:color w:val="000000" w:themeColor="text1"/>
          <w:sz w:val="20"/>
          <w:szCs w:val="20"/>
        </w:rPr>
        <w:t xml:space="preserve"> Okra has several health benefits, and its mucilage has excellent therapeutic qualities, including anti-inflammatory, anti-tumo</w:t>
      </w:r>
      <w:r w:rsidR="00C45DE9" w:rsidRPr="002A3D90">
        <w:rPr>
          <w:rFonts w:ascii="Times New Roman" w:eastAsia="Times New Roman" w:hAnsi="Times New Roman" w:cs="Times New Roman"/>
          <w:color w:val="000000" w:themeColor="text1"/>
          <w:sz w:val="20"/>
          <w:szCs w:val="20"/>
        </w:rPr>
        <w:t>u</w:t>
      </w:r>
      <w:r w:rsidR="00A27784" w:rsidRPr="002A3D90">
        <w:rPr>
          <w:rFonts w:ascii="Times New Roman" w:eastAsia="Times New Roman" w:hAnsi="Times New Roman" w:cs="Times New Roman"/>
          <w:color w:val="000000" w:themeColor="text1"/>
          <w:sz w:val="20"/>
          <w:szCs w:val="20"/>
        </w:rPr>
        <w:t>r, antibacterial, and anti</w:t>
      </w:r>
      <w:r w:rsidR="00897CFD" w:rsidRPr="002A3D90">
        <w:rPr>
          <w:rFonts w:ascii="Times New Roman" w:eastAsia="Times New Roman" w:hAnsi="Times New Roman" w:cs="Times New Roman"/>
          <w:color w:val="000000" w:themeColor="text1"/>
          <w:sz w:val="20"/>
          <w:szCs w:val="20"/>
        </w:rPr>
        <w:t>-</w:t>
      </w:r>
      <w:r w:rsidR="00A27784" w:rsidRPr="002A3D90">
        <w:rPr>
          <w:rFonts w:ascii="Times New Roman" w:eastAsia="Times New Roman" w:hAnsi="Times New Roman" w:cs="Times New Roman"/>
          <w:color w:val="000000" w:themeColor="text1"/>
          <w:sz w:val="20"/>
          <w:szCs w:val="20"/>
        </w:rPr>
        <w:t xml:space="preserve">ulcer effects. It </w:t>
      </w:r>
      <w:r w:rsidR="0025133F" w:rsidRPr="002A3D90">
        <w:rPr>
          <w:rFonts w:ascii="Times New Roman" w:eastAsia="Times New Roman" w:hAnsi="Times New Roman" w:cs="Times New Roman"/>
          <w:color w:val="000000" w:themeColor="text1"/>
          <w:sz w:val="20"/>
          <w:szCs w:val="20"/>
        </w:rPr>
        <w:t>can also</w:t>
      </w:r>
      <w:r w:rsidR="00A27784" w:rsidRPr="002A3D90">
        <w:rPr>
          <w:rFonts w:ascii="Times New Roman" w:eastAsia="Times New Roman" w:hAnsi="Times New Roman" w:cs="Times New Roman"/>
          <w:color w:val="000000" w:themeColor="text1"/>
          <w:sz w:val="20"/>
          <w:szCs w:val="20"/>
        </w:rPr>
        <w:t xml:space="preserve"> regulate blood cholesterol levels and is beneficial for the liver (Jha </w:t>
      </w:r>
      <w:r w:rsidR="00A27784" w:rsidRPr="002A3D90">
        <w:rPr>
          <w:rFonts w:ascii="Times New Roman" w:eastAsia="Times New Roman" w:hAnsi="Times New Roman" w:cs="Times New Roman"/>
          <w:i/>
          <w:iCs/>
          <w:color w:val="000000" w:themeColor="text1"/>
          <w:sz w:val="20"/>
          <w:szCs w:val="20"/>
        </w:rPr>
        <w:t>et al.</w:t>
      </w:r>
      <w:r w:rsidR="00A27784" w:rsidRPr="002A3D90">
        <w:rPr>
          <w:rFonts w:ascii="Times New Roman" w:eastAsia="Times New Roman" w:hAnsi="Times New Roman" w:cs="Times New Roman"/>
          <w:color w:val="000000" w:themeColor="text1"/>
          <w:sz w:val="20"/>
          <w:szCs w:val="20"/>
        </w:rPr>
        <w:t xml:space="preserve"> 2018). </w:t>
      </w:r>
      <w:r w:rsidR="00C821C6" w:rsidRPr="002A3D90">
        <w:rPr>
          <w:rFonts w:ascii="Times New Roman" w:eastAsia="Times New Roman" w:hAnsi="Times New Roman" w:cs="Times New Roman"/>
          <w:color w:val="000000" w:themeColor="text1"/>
          <w:sz w:val="20"/>
          <w:szCs w:val="20"/>
        </w:rPr>
        <w:t>However,</w:t>
      </w:r>
      <w:r w:rsidR="00323C35" w:rsidRPr="002A3D90">
        <w:rPr>
          <w:rFonts w:ascii="Times New Roman" w:hAnsi="Times New Roman" w:cs="Times New Roman"/>
          <w:color w:val="000000" w:themeColor="text1"/>
          <w:sz w:val="20"/>
          <w:szCs w:val="20"/>
        </w:rPr>
        <w:t xml:space="preserve"> </w:t>
      </w:r>
      <w:r w:rsidR="00A27784" w:rsidRPr="002A3D90">
        <w:rPr>
          <w:rFonts w:ascii="Times New Roman" w:hAnsi="Times New Roman" w:cs="Times New Roman"/>
          <w:color w:val="000000" w:themeColor="text1"/>
          <w:sz w:val="20"/>
          <w:szCs w:val="20"/>
        </w:rPr>
        <w:t>m</w:t>
      </w:r>
      <w:r w:rsidR="00323C35" w:rsidRPr="002A3D90">
        <w:rPr>
          <w:rFonts w:ascii="Times New Roman" w:hAnsi="Times New Roman" w:cs="Times New Roman"/>
          <w:color w:val="000000" w:themeColor="text1"/>
          <w:sz w:val="20"/>
          <w:szCs w:val="20"/>
        </w:rPr>
        <w:t>any problems impact okra production in Bangladesh. These include issues with high-quality seed, infestation by insects and diseases, competition from weeds, insufficient plant density, incorrect fertili</w:t>
      </w:r>
      <w:r w:rsidR="00C45DE9" w:rsidRPr="002A3D90">
        <w:rPr>
          <w:rFonts w:ascii="Times New Roman" w:hAnsi="Times New Roman" w:cs="Times New Roman"/>
          <w:color w:val="000000" w:themeColor="text1"/>
          <w:sz w:val="20"/>
          <w:szCs w:val="20"/>
        </w:rPr>
        <w:t>s</w:t>
      </w:r>
      <w:r w:rsidR="00323C35" w:rsidRPr="002A3D90">
        <w:rPr>
          <w:rFonts w:ascii="Times New Roman" w:hAnsi="Times New Roman" w:cs="Times New Roman"/>
          <w:color w:val="000000" w:themeColor="text1"/>
          <w:sz w:val="20"/>
          <w:szCs w:val="20"/>
        </w:rPr>
        <w:t xml:space="preserve">er application, limited area, and many more (Rahman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2012). </w:t>
      </w:r>
      <w:r w:rsidR="00FE405F" w:rsidRPr="002A3D90">
        <w:rPr>
          <w:rFonts w:ascii="Times New Roman" w:hAnsi="Times New Roman" w:cs="Times New Roman"/>
          <w:color w:val="000000" w:themeColor="text1"/>
          <w:sz w:val="20"/>
          <w:szCs w:val="20"/>
        </w:rPr>
        <w:t>The infestation of sucking p</w:t>
      </w:r>
      <w:r w:rsidR="00323C35" w:rsidRPr="002A3D90">
        <w:rPr>
          <w:rFonts w:ascii="Times New Roman" w:hAnsi="Times New Roman" w:cs="Times New Roman"/>
          <w:color w:val="000000" w:themeColor="text1"/>
          <w:sz w:val="20"/>
          <w:szCs w:val="20"/>
        </w:rPr>
        <w:t>est</w:t>
      </w:r>
      <w:r w:rsidR="00C821C6" w:rsidRPr="002A3D90">
        <w:rPr>
          <w:rFonts w:ascii="Times New Roman" w:hAnsi="Times New Roman" w:cs="Times New Roman"/>
          <w:color w:val="000000" w:themeColor="text1"/>
          <w:sz w:val="20"/>
          <w:szCs w:val="20"/>
        </w:rPr>
        <w:t>s</w:t>
      </w:r>
      <w:r w:rsidR="00FE405F"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such as thrips, jassids, whiteflies, aphids, and shoot and fruit borer</w:t>
      </w:r>
      <w:r w:rsidR="00C821C6" w:rsidRPr="002A3D90">
        <w:rPr>
          <w:rFonts w:ascii="Times New Roman" w:hAnsi="Times New Roman" w:cs="Times New Roman"/>
          <w:color w:val="000000" w:themeColor="text1"/>
          <w:sz w:val="20"/>
          <w:szCs w:val="20"/>
        </w:rPr>
        <w:t>s</w:t>
      </w:r>
      <w:r w:rsidR="00FE405F"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is</w:t>
      </w:r>
      <w:r w:rsidR="00FE405F"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the most common</w:t>
      </w:r>
      <w:r w:rsidR="00FE405F" w:rsidRPr="002A3D90">
        <w:rPr>
          <w:rFonts w:ascii="Times New Roman" w:hAnsi="Times New Roman" w:cs="Times New Roman"/>
          <w:color w:val="000000" w:themeColor="text1"/>
          <w:sz w:val="20"/>
          <w:szCs w:val="20"/>
        </w:rPr>
        <w:t xml:space="preserve"> scenario in okra field</w:t>
      </w:r>
      <w:r w:rsidR="00C821C6" w:rsidRPr="002A3D90">
        <w:rPr>
          <w:rFonts w:ascii="Times New Roman" w:hAnsi="Times New Roman" w:cs="Times New Roman"/>
          <w:color w:val="000000" w:themeColor="text1"/>
          <w:sz w:val="20"/>
          <w:szCs w:val="20"/>
        </w:rPr>
        <w:t>s</w:t>
      </w:r>
      <w:r w:rsidR="00323C35" w:rsidRPr="002A3D90">
        <w:rPr>
          <w:rFonts w:ascii="Times New Roman" w:hAnsi="Times New Roman" w:cs="Times New Roman"/>
          <w:color w:val="000000" w:themeColor="text1"/>
          <w:sz w:val="20"/>
          <w:szCs w:val="20"/>
        </w:rPr>
        <w:t xml:space="preserve">. In addition to sucking pests, </w:t>
      </w:r>
      <w:r w:rsidR="006C0FE6" w:rsidRPr="002A3D90">
        <w:rPr>
          <w:rFonts w:ascii="Times New Roman" w:hAnsi="Times New Roman" w:cs="Times New Roman"/>
          <w:color w:val="000000" w:themeColor="text1"/>
          <w:sz w:val="20"/>
          <w:szCs w:val="20"/>
        </w:rPr>
        <w:t>the okra</w:t>
      </w:r>
      <w:r w:rsidR="002052EA"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s</w:t>
      </w:r>
      <w:r w:rsidR="00A75017" w:rsidRPr="002A3D90">
        <w:rPr>
          <w:rFonts w:ascii="Times New Roman" w:hAnsi="Times New Roman" w:cs="Times New Roman"/>
          <w:color w:val="000000" w:themeColor="text1"/>
          <w:sz w:val="20"/>
          <w:szCs w:val="20"/>
        </w:rPr>
        <w:t>hoot</w:t>
      </w:r>
      <w:r w:rsidR="00323C35" w:rsidRPr="002A3D90">
        <w:rPr>
          <w:rFonts w:ascii="Times New Roman" w:hAnsi="Times New Roman" w:cs="Times New Roman"/>
          <w:color w:val="000000" w:themeColor="text1"/>
          <w:sz w:val="20"/>
          <w:szCs w:val="20"/>
        </w:rPr>
        <w:t xml:space="preserve"> and fruit borer </w:t>
      </w:r>
      <w:r w:rsidR="006C0FE6" w:rsidRPr="002A3D90">
        <w:rPr>
          <w:rFonts w:ascii="Times New Roman" w:hAnsi="Times New Roman" w:cs="Times New Roman"/>
          <w:color w:val="000000" w:themeColor="text1"/>
          <w:sz w:val="20"/>
          <w:szCs w:val="20"/>
        </w:rPr>
        <w:t>(OSFB),</w:t>
      </w:r>
      <w:r w:rsidR="00323C35"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i/>
          <w:iCs/>
          <w:color w:val="000000" w:themeColor="text1"/>
          <w:sz w:val="20"/>
          <w:szCs w:val="20"/>
        </w:rPr>
        <w:t>Earias vittella</w:t>
      </w:r>
      <w:r w:rsidR="00323C35" w:rsidRPr="002A3D90">
        <w:rPr>
          <w:rFonts w:ascii="Times New Roman" w:hAnsi="Times New Roman" w:cs="Times New Roman"/>
          <w:color w:val="000000" w:themeColor="text1"/>
          <w:sz w:val="20"/>
          <w:szCs w:val="20"/>
        </w:rPr>
        <w:t xml:space="preserve"> </w:t>
      </w:r>
      <w:r w:rsidR="006C0FE6" w:rsidRPr="002A3D90">
        <w:rPr>
          <w:rFonts w:ascii="Times New Roman" w:hAnsi="Times New Roman" w:cs="Times New Roman"/>
          <w:color w:val="000000" w:themeColor="text1"/>
          <w:sz w:val="20"/>
          <w:szCs w:val="20"/>
        </w:rPr>
        <w:t>(Fab.),</w:t>
      </w:r>
      <w:r w:rsidR="00323C35" w:rsidRPr="002A3D90">
        <w:rPr>
          <w:rFonts w:ascii="Times New Roman" w:hAnsi="Times New Roman" w:cs="Times New Roman"/>
          <w:color w:val="000000" w:themeColor="text1"/>
          <w:sz w:val="20"/>
          <w:szCs w:val="20"/>
        </w:rPr>
        <w:t xml:space="preserve"> is</w:t>
      </w:r>
      <w:r w:rsidR="00FE405F" w:rsidRPr="002A3D90">
        <w:rPr>
          <w:rFonts w:ascii="Times New Roman" w:hAnsi="Times New Roman" w:cs="Times New Roman"/>
          <w:color w:val="000000" w:themeColor="text1"/>
          <w:sz w:val="20"/>
          <w:szCs w:val="20"/>
        </w:rPr>
        <w:t xml:space="preserve"> considered a </w:t>
      </w:r>
      <w:r w:rsidR="00323C35" w:rsidRPr="002A3D90">
        <w:rPr>
          <w:rFonts w:ascii="Times New Roman" w:hAnsi="Times New Roman" w:cs="Times New Roman"/>
          <w:color w:val="000000" w:themeColor="text1"/>
          <w:sz w:val="20"/>
          <w:szCs w:val="20"/>
        </w:rPr>
        <w:t xml:space="preserve">significant insect pest that reduces economic production in nearly every </w:t>
      </w:r>
      <w:r w:rsidR="00FE405F" w:rsidRPr="002A3D90">
        <w:rPr>
          <w:rFonts w:ascii="Times New Roman" w:hAnsi="Times New Roman" w:cs="Times New Roman"/>
          <w:color w:val="000000" w:themeColor="text1"/>
          <w:sz w:val="20"/>
          <w:szCs w:val="20"/>
        </w:rPr>
        <w:t>okra</w:t>
      </w:r>
      <w:r w:rsidR="00C821C6" w:rsidRPr="002A3D90">
        <w:rPr>
          <w:rFonts w:ascii="Times New Roman" w:hAnsi="Times New Roman" w:cs="Times New Roman"/>
          <w:color w:val="000000" w:themeColor="text1"/>
          <w:sz w:val="20"/>
          <w:szCs w:val="20"/>
        </w:rPr>
        <w:t>-</w:t>
      </w:r>
      <w:r w:rsidR="00FE405F" w:rsidRPr="002A3D90">
        <w:rPr>
          <w:rFonts w:ascii="Times New Roman" w:hAnsi="Times New Roman" w:cs="Times New Roman"/>
          <w:color w:val="000000" w:themeColor="text1"/>
          <w:sz w:val="20"/>
          <w:szCs w:val="20"/>
        </w:rPr>
        <w:t xml:space="preserve">growing </w:t>
      </w:r>
      <w:r w:rsidR="00323C35" w:rsidRPr="002A3D90">
        <w:rPr>
          <w:rFonts w:ascii="Times New Roman" w:hAnsi="Times New Roman" w:cs="Times New Roman"/>
          <w:color w:val="000000" w:themeColor="text1"/>
          <w:sz w:val="20"/>
          <w:szCs w:val="20"/>
        </w:rPr>
        <w:t xml:space="preserve">country. The okra-loving insect </w:t>
      </w:r>
      <w:r w:rsidR="00323C35" w:rsidRPr="002A3D90">
        <w:rPr>
          <w:rFonts w:ascii="Times New Roman" w:hAnsi="Times New Roman" w:cs="Times New Roman"/>
          <w:i/>
          <w:iCs/>
          <w:color w:val="000000" w:themeColor="text1"/>
          <w:sz w:val="20"/>
          <w:szCs w:val="20"/>
        </w:rPr>
        <w:t>Earias vittella</w:t>
      </w:r>
      <w:r w:rsidR="00323C35" w:rsidRPr="002A3D90">
        <w:rPr>
          <w:rFonts w:ascii="Times New Roman" w:hAnsi="Times New Roman" w:cs="Times New Roman"/>
          <w:color w:val="000000" w:themeColor="text1"/>
          <w:sz w:val="20"/>
          <w:szCs w:val="20"/>
        </w:rPr>
        <w:t xml:space="preserve"> is notorious for wreaking havoc on Bangladeshi harvests. </w:t>
      </w:r>
      <w:r w:rsidR="00A75017" w:rsidRPr="002A3D90">
        <w:rPr>
          <w:rFonts w:ascii="Times New Roman" w:hAnsi="Times New Roman" w:cs="Times New Roman"/>
          <w:color w:val="000000" w:themeColor="text1"/>
          <w:sz w:val="20"/>
          <w:szCs w:val="20"/>
        </w:rPr>
        <w:t xml:space="preserve">During </w:t>
      </w:r>
      <w:r w:rsidR="008B7FAB" w:rsidRPr="002A3D90">
        <w:rPr>
          <w:rFonts w:ascii="Times New Roman" w:hAnsi="Times New Roman" w:cs="Times New Roman"/>
          <w:color w:val="000000" w:themeColor="text1"/>
          <w:sz w:val="20"/>
          <w:szCs w:val="20"/>
        </w:rPr>
        <w:t>a</w:t>
      </w:r>
      <w:r w:rsidR="00A75017" w:rsidRPr="002A3D90">
        <w:rPr>
          <w:rFonts w:ascii="Times New Roman" w:hAnsi="Times New Roman" w:cs="Times New Roman"/>
          <w:color w:val="000000" w:themeColor="text1"/>
          <w:sz w:val="20"/>
          <w:szCs w:val="20"/>
        </w:rPr>
        <w:t xml:space="preserve"> study </w:t>
      </w:r>
      <w:r w:rsidR="008B7FAB" w:rsidRPr="002A3D90">
        <w:rPr>
          <w:rFonts w:ascii="Times New Roman" w:hAnsi="Times New Roman" w:cs="Times New Roman"/>
          <w:color w:val="000000" w:themeColor="text1"/>
          <w:sz w:val="20"/>
          <w:szCs w:val="20"/>
        </w:rPr>
        <w:t>involving</w:t>
      </w:r>
      <w:r w:rsidR="00A75017"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 xml:space="preserve">various hosts of </w:t>
      </w:r>
      <w:r w:rsidR="00323C35" w:rsidRPr="002A3D90">
        <w:rPr>
          <w:rFonts w:ascii="Times New Roman" w:hAnsi="Times New Roman" w:cs="Times New Roman"/>
          <w:i/>
          <w:iCs/>
          <w:color w:val="000000" w:themeColor="text1"/>
          <w:sz w:val="20"/>
          <w:szCs w:val="20"/>
        </w:rPr>
        <w:t>E. vittella</w:t>
      </w:r>
      <w:r w:rsidR="00323C35" w:rsidRPr="002A3D90">
        <w:rPr>
          <w:rFonts w:ascii="Times New Roman" w:hAnsi="Times New Roman" w:cs="Times New Roman"/>
          <w:color w:val="000000" w:themeColor="text1"/>
          <w:sz w:val="20"/>
          <w:szCs w:val="20"/>
        </w:rPr>
        <w:t xml:space="preserve">, Satpute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(2002) </w:t>
      </w:r>
      <w:r w:rsidR="008B7FAB" w:rsidRPr="002A3D90">
        <w:rPr>
          <w:rFonts w:ascii="Times New Roman" w:hAnsi="Times New Roman" w:cs="Times New Roman"/>
          <w:color w:val="000000" w:themeColor="text1"/>
          <w:sz w:val="20"/>
          <w:szCs w:val="20"/>
        </w:rPr>
        <w:t>found</w:t>
      </w:r>
      <w:r w:rsidR="00323C35" w:rsidRPr="002A3D90">
        <w:rPr>
          <w:rFonts w:ascii="Times New Roman" w:hAnsi="Times New Roman" w:cs="Times New Roman"/>
          <w:color w:val="000000" w:themeColor="text1"/>
          <w:sz w:val="20"/>
          <w:szCs w:val="20"/>
        </w:rPr>
        <w:t xml:space="preserve"> that the pest most commonly developed on okra, </w:t>
      </w:r>
      <w:r w:rsidR="008B7FAB" w:rsidRPr="002A3D90">
        <w:rPr>
          <w:rFonts w:ascii="Times New Roman" w:hAnsi="Times New Roman" w:cs="Times New Roman"/>
          <w:color w:val="000000" w:themeColor="text1"/>
          <w:sz w:val="20"/>
          <w:szCs w:val="20"/>
        </w:rPr>
        <w:t>followed by</w:t>
      </w:r>
      <w:r w:rsidR="00323C35" w:rsidRPr="002A3D90">
        <w:rPr>
          <w:rFonts w:ascii="Times New Roman" w:hAnsi="Times New Roman" w:cs="Times New Roman"/>
          <w:color w:val="000000" w:themeColor="text1"/>
          <w:sz w:val="20"/>
          <w:szCs w:val="20"/>
        </w:rPr>
        <w:t xml:space="preserve"> cotton, artificial diet, and mesta (</w:t>
      </w:r>
      <w:r w:rsidR="00323C35" w:rsidRPr="002A3D90">
        <w:rPr>
          <w:rFonts w:ascii="Times New Roman" w:hAnsi="Times New Roman" w:cs="Times New Roman"/>
          <w:i/>
          <w:iCs/>
          <w:color w:val="000000" w:themeColor="text1"/>
          <w:sz w:val="20"/>
          <w:szCs w:val="20"/>
        </w:rPr>
        <w:t>Hibiscus</w:t>
      </w:r>
      <w:r w:rsidR="00323C35" w:rsidRPr="002A3D90">
        <w:rPr>
          <w:rFonts w:ascii="Times New Roman" w:hAnsi="Times New Roman" w:cs="Times New Roman"/>
          <w:color w:val="000000" w:themeColor="text1"/>
          <w:sz w:val="20"/>
          <w:szCs w:val="20"/>
        </w:rPr>
        <w:t xml:space="preserve"> sp.)</w:t>
      </w:r>
      <w:r w:rsidR="0025133F" w:rsidRPr="002A3D90">
        <w:rPr>
          <w:rFonts w:ascii="Times New Roman" w:hAnsi="Times New Roman" w:cs="Times New Roman"/>
          <w:color w:val="000000" w:themeColor="text1"/>
          <w:sz w:val="20"/>
          <w:szCs w:val="20"/>
        </w:rPr>
        <w:t>,</w:t>
      </w:r>
      <w:r w:rsidR="00EB1183"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causing</w:t>
      </w:r>
      <w:r w:rsidR="00EB1183" w:rsidRPr="002A3D90">
        <w:rPr>
          <w:rFonts w:ascii="Times New Roman" w:hAnsi="Times New Roman" w:cs="Times New Roman"/>
          <w:color w:val="000000" w:themeColor="text1"/>
          <w:sz w:val="20"/>
          <w:szCs w:val="20"/>
        </w:rPr>
        <w:t xml:space="preserve"> injury</w:t>
      </w:r>
      <w:r w:rsidR="00323C35" w:rsidRPr="002A3D90">
        <w:rPr>
          <w:rFonts w:ascii="Times New Roman" w:hAnsi="Times New Roman" w:cs="Times New Roman"/>
          <w:color w:val="000000" w:themeColor="text1"/>
          <w:sz w:val="20"/>
          <w:szCs w:val="20"/>
        </w:rPr>
        <w:t xml:space="preserve"> to okra crops</w:t>
      </w:r>
      <w:r w:rsidR="00EB1183"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during both the vegetative and reproductive stages.</w:t>
      </w:r>
      <w:r w:rsidR="00EB1183"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During the early stages of plant development, the larvae create tunnels </w:t>
      </w:r>
      <w:r w:rsidR="00C45DE9" w:rsidRPr="002A3D90">
        <w:rPr>
          <w:rFonts w:ascii="Times New Roman" w:hAnsi="Times New Roman" w:cs="Times New Roman"/>
          <w:color w:val="000000" w:themeColor="text1"/>
          <w:sz w:val="20"/>
          <w:szCs w:val="20"/>
        </w:rPr>
        <w:t xml:space="preserve">in </w:t>
      </w:r>
      <w:r w:rsidRPr="002A3D90">
        <w:rPr>
          <w:rFonts w:ascii="Times New Roman" w:hAnsi="Times New Roman" w:cs="Times New Roman"/>
          <w:color w:val="000000" w:themeColor="text1"/>
          <w:sz w:val="20"/>
          <w:szCs w:val="20"/>
        </w:rPr>
        <w:t xml:space="preserve">the delicate branches, consuming the internal tissue. They then move downwards, resulting in the withering and death of the </w:t>
      </w:r>
      <w:r w:rsidR="002C69FF" w:rsidRPr="002A3D90">
        <w:rPr>
          <w:rFonts w:ascii="Times New Roman" w:hAnsi="Times New Roman" w:cs="Times New Roman"/>
          <w:color w:val="000000" w:themeColor="text1"/>
          <w:sz w:val="20"/>
          <w:szCs w:val="20"/>
        </w:rPr>
        <w:t>shoots.</w:t>
      </w:r>
      <w:r w:rsidR="00323C35" w:rsidRPr="002A3D90">
        <w:rPr>
          <w:rFonts w:ascii="Times New Roman" w:hAnsi="Times New Roman" w:cs="Times New Roman"/>
          <w:color w:val="000000" w:themeColor="text1"/>
          <w:sz w:val="20"/>
          <w:szCs w:val="20"/>
        </w:rPr>
        <w:t xml:space="preserve"> During their life cycle, larvae burrow into fruit and flower buds, consuming the inner tissues.</w:t>
      </w:r>
      <w:r w:rsidR="008B7FAB" w:rsidRPr="002A3D90">
        <w:rPr>
          <w:rFonts w:ascii="Times New Roman" w:hAnsi="Times New Roman" w:cs="Times New Roman"/>
          <w:color w:val="000000" w:themeColor="text1"/>
          <w:sz w:val="20"/>
          <w:szCs w:val="20"/>
        </w:rPr>
        <w:t xml:space="preserve"> </w:t>
      </w:r>
      <w:r w:rsidR="00323C35" w:rsidRPr="002A3D90">
        <w:rPr>
          <w:rFonts w:ascii="Times New Roman" w:hAnsi="Times New Roman" w:cs="Times New Roman"/>
          <w:color w:val="000000" w:themeColor="text1"/>
          <w:sz w:val="20"/>
          <w:szCs w:val="20"/>
        </w:rPr>
        <w:t xml:space="preserve">The result is a decrease in fruit quality and market value due to deformities and the loss of infested flower buds (Dahiya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2008). When fruits </w:t>
      </w:r>
      <w:r w:rsidR="00897CFD" w:rsidRPr="002A3D90">
        <w:rPr>
          <w:rFonts w:ascii="Times New Roman" w:hAnsi="Times New Roman" w:cs="Times New Roman"/>
          <w:color w:val="000000" w:themeColor="text1"/>
          <w:sz w:val="20"/>
          <w:szCs w:val="20"/>
        </w:rPr>
        <w:t>become</w:t>
      </w:r>
      <w:r w:rsidR="00323C35" w:rsidRPr="002A3D90">
        <w:rPr>
          <w:rFonts w:ascii="Times New Roman" w:hAnsi="Times New Roman" w:cs="Times New Roman"/>
          <w:color w:val="000000" w:themeColor="text1"/>
          <w:sz w:val="20"/>
          <w:szCs w:val="20"/>
        </w:rPr>
        <w:t xml:space="preserve"> infested, they turn twisted and unhealthy. According to Pareek and Bhargava (2003), it results in a field fruit loss rate of 5.33 to 75.75 percent.</w:t>
      </w:r>
      <w:r w:rsidR="0099197F" w:rsidRPr="002A3D90">
        <w:rPr>
          <w:rFonts w:ascii="Times New Roman" w:hAnsi="Times New Roman" w:cs="Times New Roman"/>
          <w:color w:val="000000" w:themeColor="text1"/>
          <w:sz w:val="20"/>
          <w:szCs w:val="20"/>
        </w:rPr>
        <w:t xml:space="preserve"> </w:t>
      </w:r>
      <w:bookmarkStart w:id="1" w:name="_Hlk196908773"/>
    </w:p>
    <w:bookmarkEnd w:id="1"/>
    <w:p w14:paraId="01EDC89C" w14:textId="77777777" w:rsidR="003D386A" w:rsidRPr="002A3D90" w:rsidRDefault="003D386A" w:rsidP="004A47BF">
      <w:pPr>
        <w:spacing w:line="240" w:lineRule="auto"/>
        <w:jc w:val="both"/>
        <w:rPr>
          <w:rFonts w:ascii="Times New Roman" w:hAnsi="Times New Roman" w:cs="Times New Roman"/>
          <w:color w:val="000000" w:themeColor="text1"/>
          <w:sz w:val="20"/>
          <w:szCs w:val="20"/>
        </w:rPr>
      </w:pPr>
    </w:p>
    <w:p w14:paraId="74ECB3CF" w14:textId="43907C4F" w:rsidR="00E25820" w:rsidRPr="002A3D90" w:rsidRDefault="00A75017" w:rsidP="004A47BF">
      <w:pPr>
        <w:spacing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Whenever farmers want to control </w:t>
      </w:r>
      <w:r w:rsidR="0025133F" w:rsidRPr="002A3D90">
        <w:rPr>
          <w:rFonts w:ascii="Times New Roman" w:hAnsi="Times New Roman" w:cs="Times New Roman"/>
          <w:color w:val="000000" w:themeColor="text1"/>
          <w:sz w:val="20"/>
          <w:szCs w:val="20"/>
        </w:rPr>
        <w:t>the</w:t>
      </w:r>
      <w:r w:rsidRPr="002A3D90">
        <w:rPr>
          <w:rFonts w:ascii="Times New Roman" w:hAnsi="Times New Roman" w:cs="Times New Roman"/>
          <w:color w:val="000000" w:themeColor="text1"/>
          <w:sz w:val="20"/>
          <w:szCs w:val="20"/>
        </w:rPr>
        <w:t xml:space="preserve"> infamous insect problem of okra, they always want </w:t>
      </w:r>
      <w:r w:rsidR="00C821C6" w:rsidRPr="002A3D90">
        <w:rPr>
          <w:rFonts w:ascii="Times New Roman" w:hAnsi="Times New Roman" w:cs="Times New Roman"/>
          <w:color w:val="000000" w:themeColor="text1"/>
          <w:sz w:val="20"/>
          <w:szCs w:val="20"/>
        </w:rPr>
        <w:t xml:space="preserve">a </w:t>
      </w:r>
      <w:r w:rsidRPr="002A3D90">
        <w:rPr>
          <w:rFonts w:ascii="Times New Roman" w:hAnsi="Times New Roman" w:cs="Times New Roman"/>
          <w:color w:val="000000" w:themeColor="text1"/>
          <w:sz w:val="20"/>
          <w:szCs w:val="20"/>
        </w:rPr>
        <w:t>quick remedy. Bangladeshi farmers</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therefore</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only use chemical </w:t>
      </w:r>
      <w:r w:rsidR="00C821C6" w:rsidRPr="002A3D90">
        <w:rPr>
          <w:rFonts w:ascii="Times New Roman" w:hAnsi="Times New Roman" w:cs="Times New Roman"/>
          <w:color w:val="000000" w:themeColor="text1"/>
          <w:sz w:val="20"/>
          <w:szCs w:val="20"/>
        </w:rPr>
        <w:t>pesticides</w:t>
      </w:r>
      <w:r w:rsidRPr="002A3D90">
        <w:rPr>
          <w:rFonts w:ascii="Times New Roman" w:hAnsi="Times New Roman" w:cs="Times New Roman"/>
          <w:color w:val="000000" w:themeColor="text1"/>
          <w:sz w:val="20"/>
          <w:szCs w:val="20"/>
        </w:rPr>
        <w:t xml:space="preserve"> to manage the problem. </w:t>
      </w:r>
      <w:r w:rsidR="00EB1183" w:rsidRPr="002A3D90">
        <w:rPr>
          <w:rFonts w:ascii="Times New Roman" w:hAnsi="Times New Roman" w:cs="Times New Roman"/>
          <w:color w:val="000000" w:themeColor="text1"/>
          <w:sz w:val="20"/>
          <w:szCs w:val="20"/>
        </w:rPr>
        <w:t xml:space="preserve">The development of insect resistance can be attributed to the reckless application of pesticides. Pesticides not only reduce the population of helpful insects and soil bacteria, but they also pose serious health risks to </w:t>
      </w:r>
      <w:r w:rsidR="00857AE1" w:rsidRPr="002A3D90">
        <w:rPr>
          <w:rFonts w:ascii="Times New Roman" w:hAnsi="Times New Roman" w:cs="Times New Roman"/>
          <w:color w:val="000000" w:themeColor="text1"/>
          <w:sz w:val="20"/>
          <w:szCs w:val="20"/>
        </w:rPr>
        <w:t>humans.</w:t>
      </w:r>
      <w:r w:rsidR="007657B8" w:rsidRPr="002A3D90">
        <w:rPr>
          <w:color w:val="000000" w:themeColor="text1"/>
          <w:sz w:val="20"/>
          <w:szCs w:val="20"/>
        </w:rPr>
        <w:t xml:space="preserve"> </w:t>
      </w:r>
      <w:r w:rsidR="007657B8" w:rsidRPr="002A3D90">
        <w:rPr>
          <w:rFonts w:ascii="Times New Roman" w:hAnsi="Times New Roman" w:cs="Times New Roman"/>
          <w:color w:val="000000" w:themeColor="text1"/>
          <w:sz w:val="20"/>
          <w:szCs w:val="20"/>
        </w:rPr>
        <w:t xml:space="preserve">As fruits are picked frequently, there is very little time for the insecticide chemical residue on their surface to disappear before they are marketed for human consumption. Human health risks associated with insecticide residue in fruits have been established (Shoiful </w:t>
      </w:r>
      <w:r w:rsidR="007657B8" w:rsidRPr="002A3D90">
        <w:rPr>
          <w:rFonts w:ascii="Times New Roman" w:hAnsi="Times New Roman" w:cs="Times New Roman"/>
          <w:i/>
          <w:iCs/>
          <w:color w:val="000000" w:themeColor="text1"/>
          <w:sz w:val="20"/>
          <w:szCs w:val="20"/>
        </w:rPr>
        <w:t>et al.</w:t>
      </w:r>
      <w:r w:rsidR="007657B8" w:rsidRPr="002A3D90">
        <w:rPr>
          <w:rFonts w:ascii="Times New Roman" w:hAnsi="Times New Roman" w:cs="Times New Roman"/>
          <w:color w:val="000000" w:themeColor="text1"/>
          <w:sz w:val="20"/>
          <w:szCs w:val="20"/>
        </w:rPr>
        <w:t xml:space="preserve"> 2013); moreover, non-target fauna that live in soil have also been found to suffer from </w:t>
      </w:r>
      <w:r w:rsidR="007657B8" w:rsidRPr="002A3D90">
        <w:rPr>
          <w:rFonts w:ascii="Times New Roman" w:hAnsi="Times New Roman" w:cs="Times New Roman"/>
          <w:color w:val="000000" w:themeColor="text1"/>
          <w:sz w:val="20"/>
          <w:szCs w:val="20"/>
        </w:rPr>
        <w:lastRenderedPageBreak/>
        <w:t xml:space="preserve">the residual effects of insecticides in soil (Prado-Lu </w:t>
      </w:r>
      <w:r w:rsidR="008B78EA" w:rsidRPr="002A3D90">
        <w:rPr>
          <w:rFonts w:ascii="Times New Roman" w:hAnsi="Times New Roman" w:cs="Times New Roman"/>
          <w:color w:val="000000" w:themeColor="text1"/>
          <w:sz w:val="20"/>
          <w:szCs w:val="20"/>
        </w:rPr>
        <w:t>&amp;</w:t>
      </w:r>
      <w:r w:rsidR="007657B8" w:rsidRPr="002A3D90">
        <w:rPr>
          <w:rFonts w:ascii="Times New Roman" w:hAnsi="Times New Roman" w:cs="Times New Roman"/>
          <w:color w:val="000000" w:themeColor="text1"/>
          <w:sz w:val="20"/>
          <w:szCs w:val="20"/>
        </w:rPr>
        <w:t xml:space="preserve"> Leilanie 2015).</w:t>
      </w:r>
      <w:r w:rsidR="007657B8" w:rsidRPr="002A3D90">
        <w:rPr>
          <w:color w:val="000000" w:themeColor="text1"/>
          <w:sz w:val="20"/>
          <w:szCs w:val="20"/>
        </w:rPr>
        <w:t xml:space="preserve"> </w:t>
      </w:r>
      <w:r w:rsidR="007657B8" w:rsidRPr="002A3D90">
        <w:rPr>
          <w:rFonts w:ascii="Times New Roman" w:hAnsi="Times New Roman" w:cs="Times New Roman"/>
          <w:color w:val="000000" w:themeColor="text1"/>
          <w:sz w:val="20"/>
          <w:szCs w:val="20"/>
        </w:rPr>
        <w:t>Therefore, it has been demonstrated that synthetic pesticides have a detrimental effect on the environment and animal health due to the persistence of hazardous chemical residues</w:t>
      </w:r>
      <w:r w:rsidR="00C65A12" w:rsidRPr="002A3D90">
        <w:rPr>
          <w:rFonts w:ascii="Times New Roman" w:hAnsi="Times New Roman" w:cs="Times New Roman"/>
          <w:color w:val="000000" w:themeColor="text1"/>
          <w:sz w:val="20"/>
          <w:szCs w:val="20"/>
        </w:rPr>
        <w:t xml:space="preserve"> (Franco-Bernardes </w:t>
      </w:r>
      <w:r w:rsidR="00C65A12" w:rsidRPr="002A3D90">
        <w:rPr>
          <w:rFonts w:ascii="Times New Roman" w:hAnsi="Times New Roman" w:cs="Times New Roman"/>
          <w:i/>
          <w:iCs/>
          <w:color w:val="000000" w:themeColor="text1"/>
          <w:sz w:val="20"/>
          <w:szCs w:val="20"/>
        </w:rPr>
        <w:t>et al.</w:t>
      </w:r>
      <w:r w:rsidR="00C65A12" w:rsidRPr="002A3D90">
        <w:rPr>
          <w:rFonts w:ascii="Times New Roman" w:hAnsi="Times New Roman" w:cs="Times New Roman"/>
          <w:color w:val="000000" w:themeColor="text1"/>
          <w:sz w:val="20"/>
          <w:szCs w:val="20"/>
        </w:rPr>
        <w:t xml:space="preserve"> 2015</w:t>
      </w:r>
      <w:r w:rsidR="008B78EA" w:rsidRPr="002A3D90">
        <w:rPr>
          <w:rFonts w:ascii="Times New Roman" w:hAnsi="Times New Roman" w:cs="Times New Roman"/>
          <w:color w:val="000000" w:themeColor="text1"/>
          <w:sz w:val="20"/>
          <w:szCs w:val="20"/>
        </w:rPr>
        <w:t>;</w:t>
      </w:r>
      <w:r w:rsidR="00C65A12" w:rsidRPr="002A3D90">
        <w:rPr>
          <w:rFonts w:ascii="Times New Roman" w:hAnsi="Times New Roman" w:cs="Times New Roman"/>
          <w:color w:val="000000" w:themeColor="text1"/>
          <w:sz w:val="20"/>
          <w:szCs w:val="20"/>
        </w:rPr>
        <w:t xml:space="preserve"> Maggi </w:t>
      </w:r>
      <w:r w:rsidR="008B78EA" w:rsidRPr="002A3D90">
        <w:rPr>
          <w:rFonts w:ascii="Times New Roman" w:hAnsi="Times New Roman" w:cs="Times New Roman"/>
          <w:color w:val="000000" w:themeColor="text1"/>
          <w:sz w:val="20"/>
          <w:szCs w:val="20"/>
        </w:rPr>
        <w:t>&amp;</w:t>
      </w:r>
      <w:r w:rsidR="00C65A12" w:rsidRPr="002A3D90">
        <w:rPr>
          <w:rFonts w:ascii="Times New Roman" w:hAnsi="Times New Roman" w:cs="Times New Roman"/>
          <w:color w:val="000000" w:themeColor="text1"/>
          <w:sz w:val="20"/>
          <w:szCs w:val="20"/>
        </w:rPr>
        <w:t xml:space="preserve"> Tang 2021</w:t>
      </w:r>
      <w:r w:rsidR="00735955" w:rsidRPr="002A3D90">
        <w:rPr>
          <w:rFonts w:ascii="Times New Roman" w:hAnsi="Times New Roman" w:cs="Times New Roman"/>
          <w:color w:val="000000" w:themeColor="text1"/>
          <w:sz w:val="20"/>
          <w:szCs w:val="20"/>
        </w:rPr>
        <w:t xml:space="preserve">; Yadav </w:t>
      </w:r>
      <w:r w:rsidR="00735955" w:rsidRPr="002A3D90">
        <w:rPr>
          <w:rFonts w:ascii="Times New Roman" w:hAnsi="Times New Roman" w:cs="Times New Roman"/>
          <w:i/>
          <w:iCs/>
          <w:color w:val="000000" w:themeColor="text1"/>
          <w:sz w:val="20"/>
          <w:szCs w:val="20"/>
        </w:rPr>
        <w:t>et al.</w:t>
      </w:r>
      <w:r w:rsidR="00735955" w:rsidRPr="002A3D90">
        <w:rPr>
          <w:rFonts w:ascii="Times New Roman" w:hAnsi="Times New Roman" w:cs="Times New Roman"/>
          <w:color w:val="000000" w:themeColor="text1"/>
          <w:sz w:val="20"/>
          <w:szCs w:val="20"/>
        </w:rPr>
        <w:t xml:space="preserve"> 2024</w:t>
      </w:r>
      <w:r w:rsidR="00C65A12" w:rsidRPr="002A3D90">
        <w:rPr>
          <w:rFonts w:ascii="Times New Roman" w:hAnsi="Times New Roman" w:cs="Times New Roman"/>
          <w:color w:val="000000" w:themeColor="text1"/>
          <w:sz w:val="20"/>
          <w:szCs w:val="20"/>
        </w:rPr>
        <w:t>).</w:t>
      </w:r>
      <w:r w:rsidR="00B643E3"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Pesticide residues have been found at high levels in brinjal, okra, cabbage, cauliflower, tomato, and capsicum. As such, it is imperative to maintain a healthy population of natural enemies in okra fields and determine the optimal dosage of these pesticides for pest control.</w:t>
      </w:r>
      <w:r w:rsidR="00CC5F3A" w:rsidRPr="002A3D90">
        <w:rPr>
          <w:color w:val="000000" w:themeColor="text1"/>
          <w:sz w:val="20"/>
          <w:szCs w:val="20"/>
        </w:rPr>
        <w:t xml:space="preserve"> </w:t>
      </w:r>
      <w:r w:rsidRPr="002A3D90">
        <w:rPr>
          <w:rFonts w:ascii="Times New Roman" w:hAnsi="Times New Roman" w:cs="Times New Roman"/>
          <w:color w:val="000000" w:themeColor="text1"/>
          <w:sz w:val="20"/>
          <w:szCs w:val="20"/>
        </w:rPr>
        <w:t>Several crops have recently been treated with some highly effective insecticides with unique modes of action against borer and sucking insect pests. Among these</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the new</w:t>
      </w:r>
      <w:r w:rsidRPr="002A3D90">
        <w:rPr>
          <w:rFonts w:ascii="Times New Roman" w:hAnsi="Times New Roman" w:cs="Times New Roman"/>
          <w:color w:val="000000" w:themeColor="text1"/>
          <w:sz w:val="20"/>
          <w:szCs w:val="20"/>
        </w:rPr>
        <w:t xml:space="preserve"> commercial systemic insecticide</w:t>
      </w:r>
      <w:r w:rsidR="00FB1DA4"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Voliam </w:t>
      </w:r>
      <w:r w:rsidR="00C821C6" w:rsidRPr="002A3D90">
        <w:rPr>
          <w:rFonts w:ascii="Times New Roman" w:hAnsi="Times New Roman" w:cs="Times New Roman"/>
          <w:color w:val="000000" w:themeColor="text1"/>
          <w:sz w:val="20"/>
          <w:szCs w:val="20"/>
        </w:rPr>
        <w:t>Flexi</w:t>
      </w:r>
      <w:r w:rsidRPr="002A3D90">
        <w:rPr>
          <w:rFonts w:ascii="Times New Roman" w:hAnsi="Times New Roman" w:cs="Times New Roman"/>
          <w:color w:val="000000" w:themeColor="text1"/>
          <w:sz w:val="20"/>
          <w:szCs w:val="20"/>
        </w:rPr>
        <w:t xml:space="preserve"> 300 SC</w:t>
      </w:r>
      <w:r w:rsidR="00FB1DA4" w:rsidRPr="002A3D90">
        <w:rPr>
          <w:rFonts w:ascii="Times New Roman" w:hAnsi="Times New Roman" w:cs="Times New Roman"/>
          <w:color w:val="000000" w:themeColor="text1"/>
          <w:sz w:val="20"/>
          <w:szCs w:val="20"/>
        </w:rPr>
        <w:t>, the combination of thiamethoxam and chlorantraniliprole</w:t>
      </w:r>
      <w:r w:rsidR="00C821C6" w:rsidRPr="002A3D90">
        <w:rPr>
          <w:rFonts w:ascii="Times New Roman" w:hAnsi="Times New Roman" w:cs="Times New Roman"/>
          <w:color w:val="000000" w:themeColor="text1"/>
          <w:sz w:val="20"/>
          <w:szCs w:val="20"/>
        </w:rPr>
        <w:t>,</w:t>
      </w:r>
      <w:r w:rsidR="00FB1DA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has been developed to control a wide range of serious pests on </w:t>
      </w:r>
      <w:r w:rsidR="0008206C" w:rsidRPr="002A3D90">
        <w:rPr>
          <w:rFonts w:ascii="Times New Roman" w:hAnsi="Times New Roman" w:cs="Times New Roman"/>
          <w:color w:val="000000" w:themeColor="text1"/>
          <w:sz w:val="20"/>
          <w:szCs w:val="20"/>
        </w:rPr>
        <w:t>agronomic and horticultural crops worldwide.</w:t>
      </w:r>
      <w:r w:rsidR="00FB1DA4" w:rsidRPr="002A3D90">
        <w:rPr>
          <w:rFonts w:ascii="Times New Roman" w:hAnsi="Times New Roman" w:cs="Times New Roman"/>
          <w:color w:val="000000" w:themeColor="text1"/>
          <w:sz w:val="20"/>
          <w:szCs w:val="20"/>
        </w:rPr>
        <w:t xml:space="preserve"> The foliar application of </w:t>
      </w:r>
      <w:r w:rsidR="00C821C6" w:rsidRPr="002A3D90">
        <w:rPr>
          <w:rFonts w:ascii="Times New Roman" w:hAnsi="Times New Roman" w:cs="Times New Roman"/>
          <w:color w:val="000000" w:themeColor="text1"/>
          <w:sz w:val="20"/>
          <w:szCs w:val="20"/>
        </w:rPr>
        <w:t>Voliam Flexi</w:t>
      </w:r>
      <w:r w:rsidR="00FB1DA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 xml:space="preserve">discourages insect feeding and shows excellent translaminar and locally systemic transport into plant tissue. </w:t>
      </w:r>
      <w:r w:rsidR="0008206C" w:rsidRPr="002A3D90">
        <w:rPr>
          <w:rFonts w:ascii="Times New Roman" w:hAnsi="Times New Roman" w:cs="Times New Roman"/>
          <w:color w:val="000000" w:themeColor="text1"/>
          <w:sz w:val="20"/>
          <w:szCs w:val="20"/>
        </w:rPr>
        <w:t xml:space="preserve">Thiamethoxam is a neonicotinoid </w:t>
      </w:r>
      <w:r w:rsidR="00E25820" w:rsidRPr="002A3D90">
        <w:rPr>
          <w:rFonts w:ascii="Times New Roman" w:hAnsi="Times New Roman" w:cs="Times New Roman"/>
          <w:color w:val="000000" w:themeColor="text1"/>
          <w:sz w:val="20"/>
          <w:szCs w:val="20"/>
        </w:rPr>
        <w:t xml:space="preserve">acting </w:t>
      </w:r>
      <w:r w:rsidR="0008206C" w:rsidRPr="002A3D90">
        <w:rPr>
          <w:rFonts w:ascii="Times New Roman" w:hAnsi="Times New Roman" w:cs="Times New Roman"/>
          <w:color w:val="000000" w:themeColor="text1"/>
          <w:sz w:val="20"/>
          <w:szCs w:val="20"/>
        </w:rPr>
        <w:t xml:space="preserve">on the nicotinic and muscarinic receptors of insects, whereas chlorantraniliprole </w:t>
      </w:r>
      <w:r w:rsidR="00E25820" w:rsidRPr="002A3D90">
        <w:rPr>
          <w:rFonts w:ascii="Times New Roman" w:hAnsi="Times New Roman" w:cs="Times New Roman"/>
          <w:color w:val="000000" w:themeColor="text1"/>
          <w:sz w:val="20"/>
          <w:szCs w:val="20"/>
        </w:rPr>
        <w:t xml:space="preserve">is </w:t>
      </w:r>
      <w:r w:rsidR="00C821C6" w:rsidRPr="002A3D90">
        <w:rPr>
          <w:rFonts w:ascii="Times New Roman" w:hAnsi="Times New Roman" w:cs="Times New Roman"/>
          <w:color w:val="000000" w:themeColor="text1"/>
          <w:sz w:val="20"/>
          <w:szCs w:val="20"/>
        </w:rPr>
        <w:t>in</w:t>
      </w:r>
      <w:r w:rsidR="0008206C" w:rsidRPr="002A3D90">
        <w:rPr>
          <w:rFonts w:ascii="Times New Roman" w:hAnsi="Times New Roman" w:cs="Times New Roman"/>
          <w:color w:val="000000" w:themeColor="text1"/>
          <w:sz w:val="20"/>
          <w:szCs w:val="20"/>
        </w:rPr>
        <w:t xml:space="preserve"> </w:t>
      </w:r>
      <w:r w:rsidR="00C821C6" w:rsidRPr="002A3D90">
        <w:rPr>
          <w:rFonts w:ascii="Times New Roman" w:hAnsi="Times New Roman" w:cs="Times New Roman"/>
          <w:color w:val="000000" w:themeColor="text1"/>
          <w:sz w:val="20"/>
          <w:szCs w:val="20"/>
        </w:rPr>
        <w:t xml:space="preserve">the </w:t>
      </w:r>
      <w:r w:rsidR="0008206C" w:rsidRPr="002A3D90">
        <w:rPr>
          <w:rFonts w:ascii="Times New Roman" w:hAnsi="Times New Roman" w:cs="Times New Roman"/>
          <w:color w:val="000000" w:themeColor="text1"/>
          <w:sz w:val="20"/>
          <w:szCs w:val="20"/>
        </w:rPr>
        <w:t xml:space="preserve">diamide </w:t>
      </w:r>
      <w:r w:rsidR="00E25820" w:rsidRPr="002A3D90">
        <w:rPr>
          <w:rFonts w:ascii="Times New Roman" w:hAnsi="Times New Roman" w:cs="Times New Roman"/>
          <w:color w:val="000000" w:themeColor="text1"/>
          <w:sz w:val="20"/>
          <w:szCs w:val="20"/>
        </w:rPr>
        <w:t>group</w:t>
      </w:r>
      <w:r w:rsidR="00C821C6" w:rsidRPr="002A3D90">
        <w:rPr>
          <w:rFonts w:ascii="Times New Roman" w:hAnsi="Times New Roman" w:cs="Times New Roman"/>
          <w:color w:val="000000" w:themeColor="text1"/>
          <w:sz w:val="20"/>
          <w:szCs w:val="20"/>
        </w:rPr>
        <w:t>,</w:t>
      </w:r>
      <w:r w:rsidR="00E25820" w:rsidRPr="002A3D90">
        <w:rPr>
          <w:rFonts w:ascii="Times New Roman" w:hAnsi="Times New Roman" w:cs="Times New Roman"/>
          <w:color w:val="000000" w:themeColor="text1"/>
          <w:sz w:val="20"/>
          <w:szCs w:val="20"/>
        </w:rPr>
        <w:t xml:space="preserve"> which</w:t>
      </w:r>
      <w:r w:rsidR="0008206C" w:rsidRPr="002A3D90">
        <w:rPr>
          <w:rFonts w:ascii="Times New Roman" w:hAnsi="Times New Roman" w:cs="Times New Roman"/>
          <w:color w:val="000000" w:themeColor="text1"/>
          <w:sz w:val="20"/>
          <w:szCs w:val="20"/>
        </w:rPr>
        <w:t xml:space="preserve"> modifies ryanodine receptors (Mohamed </w:t>
      </w:r>
      <w:r w:rsidR="0008206C" w:rsidRPr="002A3D90">
        <w:rPr>
          <w:rFonts w:ascii="Times New Roman" w:hAnsi="Times New Roman" w:cs="Times New Roman"/>
          <w:i/>
          <w:iCs/>
          <w:color w:val="000000" w:themeColor="text1"/>
          <w:sz w:val="20"/>
          <w:szCs w:val="20"/>
        </w:rPr>
        <w:t>et al.</w:t>
      </w:r>
      <w:r w:rsidR="0008206C" w:rsidRPr="002A3D90">
        <w:rPr>
          <w:rFonts w:ascii="Times New Roman" w:hAnsi="Times New Roman" w:cs="Times New Roman"/>
          <w:color w:val="000000" w:themeColor="text1"/>
          <w:sz w:val="20"/>
          <w:szCs w:val="20"/>
        </w:rPr>
        <w:t xml:space="preserve"> 2022). </w:t>
      </w:r>
      <w:r w:rsidRPr="002A3D90">
        <w:rPr>
          <w:rFonts w:ascii="Times New Roman" w:hAnsi="Times New Roman" w:cs="Times New Roman"/>
          <w:color w:val="000000" w:themeColor="text1"/>
          <w:sz w:val="20"/>
          <w:szCs w:val="20"/>
        </w:rPr>
        <w:t>Through its disruption of the calcium ion movement, Belt 24 WG (</w:t>
      </w:r>
      <w:r w:rsidR="00D0103E" w:rsidRPr="002A3D90">
        <w:rPr>
          <w:rFonts w:ascii="Times New Roman" w:hAnsi="Times New Roman" w:cs="Times New Roman"/>
          <w:color w:val="000000" w:themeColor="text1"/>
          <w:sz w:val="20"/>
          <w:szCs w:val="20"/>
        </w:rPr>
        <w:t>f</w:t>
      </w:r>
      <w:r w:rsidRPr="002A3D90">
        <w:rPr>
          <w:rFonts w:ascii="Times New Roman" w:hAnsi="Times New Roman" w:cs="Times New Roman"/>
          <w:color w:val="000000" w:themeColor="text1"/>
          <w:sz w:val="20"/>
          <w:szCs w:val="20"/>
        </w:rPr>
        <w:t xml:space="preserve">lubendiamide) induces lethargy, paralysis, quick cessation of eating, and overstimulation of the neurological system, which ultimately results in the death of the insect. From the avermectin group, </w:t>
      </w:r>
      <w:r w:rsidR="006C0FE6" w:rsidRPr="002A3D90">
        <w:rPr>
          <w:rFonts w:ascii="Times New Roman" w:hAnsi="Times New Roman" w:cs="Times New Roman"/>
          <w:color w:val="000000" w:themeColor="text1"/>
          <w:sz w:val="20"/>
          <w:szCs w:val="20"/>
        </w:rPr>
        <w:t>Pine</w:t>
      </w:r>
      <w:r w:rsidRPr="002A3D90">
        <w:rPr>
          <w:rFonts w:ascii="Times New Roman" w:hAnsi="Times New Roman" w:cs="Times New Roman"/>
          <w:color w:val="000000" w:themeColor="text1"/>
          <w:sz w:val="20"/>
          <w:szCs w:val="20"/>
        </w:rPr>
        <w:t xml:space="preserve"> 6 WG (emamectin benzoate + abamectin) works by promoting the release of the inhibitory neurotransmitter</w:t>
      </w:r>
      <w:r w:rsidR="00B643E3" w:rsidRPr="002A3D90">
        <w:rPr>
          <w:rFonts w:ascii="Times New Roman" w:hAnsi="Times New Roman" w:cs="Times New Roman"/>
          <w:color w:val="000000" w:themeColor="text1"/>
          <w:sz w:val="20"/>
          <w:szCs w:val="20"/>
        </w:rPr>
        <w:t xml:space="preserve"> gamma-aminobutyric acid</w:t>
      </w:r>
      <w:r w:rsidRPr="002A3D90">
        <w:rPr>
          <w:rFonts w:ascii="Times New Roman" w:hAnsi="Times New Roman" w:cs="Times New Roman"/>
          <w:color w:val="000000" w:themeColor="text1"/>
          <w:sz w:val="20"/>
          <w:szCs w:val="20"/>
        </w:rPr>
        <w:t xml:space="preserve"> (GABA), which paraly</w:t>
      </w:r>
      <w:r w:rsidR="00897CFD" w:rsidRPr="002A3D90">
        <w:rPr>
          <w:rFonts w:ascii="Times New Roman" w:hAnsi="Times New Roman" w:cs="Times New Roman"/>
          <w:color w:val="000000" w:themeColor="text1"/>
          <w:sz w:val="20"/>
          <w:szCs w:val="20"/>
        </w:rPr>
        <w:t>s</w:t>
      </w:r>
      <w:r w:rsidRPr="002A3D90">
        <w:rPr>
          <w:rFonts w:ascii="Times New Roman" w:hAnsi="Times New Roman" w:cs="Times New Roman"/>
          <w:color w:val="000000" w:themeColor="text1"/>
          <w:sz w:val="20"/>
          <w:szCs w:val="20"/>
        </w:rPr>
        <w:t>es and eventually kills the insect (Jansson &amp; Dybas 1998).</w:t>
      </w:r>
      <w:r w:rsidR="00FB1DA4" w:rsidRPr="002A3D90">
        <w:rPr>
          <w:rFonts w:ascii="Times New Roman" w:hAnsi="Times New Roman" w:cs="Times New Roman"/>
          <w:color w:val="000000" w:themeColor="text1"/>
          <w:sz w:val="20"/>
          <w:szCs w:val="20"/>
        </w:rPr>
        <w:t xml:space="preserve"> </w:t>
      </w:r>
      <w:r w:rsidR="00E25820" w:rsidRPr="002A3D90">
        <w:rPr>
          <w:rFonts w:ascii="Times New Roman" w:hAnsi="Times New Roman" w:cs="Times New Roman"/>
          <w:color w:val="000000" w:themeColor="text1"/>
          <w:sz w:val="20"/>
          <w:szCs w:val="20"/>
        </w:rPr>
        <w:t>Considering the mode of action, this research sought to ascertain the impact of different dosages of chemical pesticides on the okra shoot and fruit borer.</w:t>
      </w:r>
      <w:r w:rsidR="00B643E3" w:rsidRPr="002A3D90">
        <w:rPr>
          <w:rFonts w:ascii="Times New Roman" w:hAnsi="Times New Roman" w:cs="Times New Roman"/>
          <w:color w:val="000000" w:themeColor="text1"/>
          <w:sz w:val="20"/>
          <w:szCs w:val="20"/>
        </w:rPr>
        <w:t xml:space="preserve"> </w:t>
      </w:r>
    </w:p>
    <w:p w14:paraId="7EC5593C" w14:textId="27AB6274" w:rsidR="00EC7EC6" w:rsidRPr="002A3D90" w:rsidRDefault="009D7C11" w:rsidP="004A47BF">
      <w:pPr>
        <w:spacing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Materials and methods</w:t>
      </w:r>
    </w:p>
    <w:p w14:paraId="3B401ABB" w14:textId="3385FB08" w:rsidR="00D37E05" w:rsidRPr="002A3D90" w:rsidRDefault="007C2C73" w:rsidP="004A47BF">
      <w:pPr>
        <w:pStyle w:val="Default"/>
        <w:jc w:val="both"/>
        <w:rPr>
          <w:color w:val="000000" w:themeColor="text1"/>
          <w:sz w:val="20"/>
          <w:szCs w:val="20"/>
        </w:rPr>
      </w:pPr>
      <w:r w:rsidRPr="002A3D90">
        <w:rPr>
          <w:color w:val="000000" w:themeColor="text1"/>
          <w:sz w:val="20"/>
          <w:szCs w:val="20"/>
        </w:rPr>
        <w:t>The experiment was conducted in the research field of Sher-e-Bangla Agricultural University, Dhaka-1207</w:t>
      </w:r>
      <w:r w:rsidR="00636679" w:rsidRPr="002A3D90">
        <w:rPr>
          <w:color w:val="000000" w:themeColor="text1"/>
          <w:sz w:val="20"/>
          <w:szCs w:val="20"/>
        </w:rPr>
        <w:t xml:space="preserve"> (23°46'15.5"N 90°22'38.8"</w:t>
      </w:r>
      <w:r w:rsidR="00C821C6" w:rsidRPr="002A3D90">
        <w:rPr>
          <w:color w:val="000000" w:themeColor="text1"/>
          <w:sz w:val="20"/>
          <w:szCs w:val="20"/>
        </w:rPr>
        <w:t xml:space="preserve"> </w:t>
      </w:r>
      <w:r w:rsidR="00636679" w:rsidRPr="002A3D90">
        <w:rPr>
          <w:color w:val="000000" w:themeColor="text1"/>
          <w:sz w:val="20"/>
          <w:szCs w:val="20"/>
        </w:rPr>
        <w:t>E)</w:t>
      </w:r>
      <w:r w:rsidRPr="002A3D90">
        <w:rPr>
          <w:color w:val="000000" w:themeColor="text1"/>
          <w:sz w:val="20"/>
          <w:szCs w:val="20"/>
        </w:rPr>
        <w:t xml:space="preserve">, from March to July 2022, during the kharif season. </w:t>
      </w:r>
      <w:r w:rsidR="000C2582" w:rsidRPr="002A3D90">
        <w:rPr>
          <w:color w:val="000000" w:themeColor="text1"/>
          <w:sz w:val="20"/>
          <w:szCs w:val="20"/>
        </w:rPr>
        <w:t>Using a randomized complete block design, the trial had ten treatments with three replications. Each of the three sections of the field was then partitioned into ten individual plots.</w:t>
      </w:r>
      <w:r w:rsidR="00D37E05" w:rsidRPr="002A3D90">
        <w:rPr>
          <w:color w:val="000000" w:themeColor="text1"/>
          <w:sz w:val="20"/>
          <w:szCs w:val="20"/>
        </w:rPr>
        <w:t xml:space="preserve"> </w:t>
      </w:r>
      <w:r w:rsidR="00134B1A" w:rsidRPr="002A3D90">
        <w:rPr>
          <w:color w:val="000000" w:themeColor="text1"/>
          <w:sz w:val="20"/>
          <w:szCs w:val="20"/>
        </w:rPr>
        <w:t>The</w:t>
      </w:r>
      <w:r w:rsidR="00D37E05" w:rsidRPr="002A3D90">
        <w:rPr>
          <w:color w:val="000000" w:themeColor="text1"/>
          <w:sz w:val="20"/>
          <w:szCs w:val="20"/>
        </w:rPr>
        <w:t xml:space="preserve"> experiment consisted of 30-unit plot</w:t>
      </w:r>
      <w:r w:rsidR="00134B1A" w:rsidRPr="002A3D90">
        <w:rPr>
          <w:color w:val="000000" w:themeColor="text1"/>
          <w:sz w:val="20"/>
          <w:szCs w:val="20"/>
        </w:rPr>
        <w:t xml:space="preserve">s with the utilization </w:t>
      </w:r>
      <w:r w:rsidR="002C69FF" w:rsidRPr="002A3D90">
        <w:rPr>
          <w:color w:val="000000" w:themeColor="text1"/>
          <w:sz w:val="20"/>
          <w:szCs w:val="20"/>
        </w:rPr>
        <w:t>of 275</w:t>
      </w:r>
      <w:r w:rsidR="00D37E05" w:rsidRPr="002A3D90">
        <w:rPr>
          <w:color w:val="000000" w:themeColor="text1"/>
          <w:sz w:val="20"/>
          <w:szCs w:val="20"/>
        </w:rPr>
        <w:t xml:space="preserve"> m</w:t>
      </w:r>
      <w:r w:rsidR="00D37E05" w:rsidRPr="002A3D90">
        <w:rPr>
          <w:color w:val="000000" w:themeColor="text1"/>
          <w:sz w:val="20"/>
          <w:szCs w:val="20"/>
          <w:vertAlign w:val="superscript"/>
        </w:rPr>
        <w:t>2</w:t>
      </w:r>
      <w:r w:rsidR="00D37E05" w:rsidRPr="002A3D90">
        <w:rPr>
          <w:color w:val="000000" w:themeColor="text1"/>
          <w:sz w:val="20"/>
          <w:szCs w:val="20"/>
        </w:rPr>
        <w:t xml:space="preserve"> of land. Each unit plot was measured to be 6 m</w:t>
      </w:r>
      <w:r w:rsidR="00D37E05" w:rsidRPr="002A3D90">
        <w:rPr>
          <w:color w:val="000000" w:themeColor="text1"/>
          <w:sz w:val="20"/>
          <w:szCs w:val="20"/>
          <w:vertAlign w:val="superscript"/>
        </w:rPr>
        <w:t>2</w:t>
      </w:r>
      <w:r w:rsidR="00D37E05" w:rsidRPr="002A3D90">
        <w:rPr>
          <w:color w:val="000000" w:themeColor="text1"/>
          <w:sz w:val="20"/>
          <w:szCs w:val="20"/>
        </w:rPr>
        <w:t xml:space="preserve">, with dimensions of 3 m by 2 m. For the measurements, the plot distance was set at 0.5m, </w:t>
      </w:r>
      <w:r w:rsidR="00806B62" w:rsidRPr="002A3D90">
        <w:rPr>
          <w:color w:val="000000" w:themeColor="text1"/>
          <w:sz w:val="20"/>
          <w:szCs w:val="20"/>
        </w:rPr>
        <w:t>and the seedlings were transplanted at a distance of 40 cm × 60 cm</w:t>
      </w:r>
      <w:r w:rsidR="00D37E05" w:rsidRPr="002A3D90">
        <w:rPr>
          <w:color w:val="000000" w:themeColor="text1"/>
          <w:sz w:val="20"/>
          <w:szCs w:val="20"/>
        </w:rPr>
        <w:t xml:space="preserve">. The plot height measured 5-6cm. The BARI Dherosh-2 seeds were obtained from the seed wing of the Bangladesh Agricultural Development Corporation (BADC) located in Gabtoli, Dhaka. </w:t>
      </w:r>
      <w:r w:rsidR="00D5347A" w:rsidRPr="002A3D90">
        <w:rPr>
          <w:color w:val="000000" w:themeColor="text1"/>
          <w:sz w:val="20"/>
          <w:szCs w:val="20"/>
        </w:rPr>
        <w:t>On</w:t>
      </w:r>
      <w:r w:rsidR="00D37E05" w:rsidRPr="002A3D90">
        <w:rPr>
          <w:color w:val="000000" w:themeColor="text1"/>
          <w:sz w:val="20"/>
          <w:szCs w:val="20"/>
        </w:rPr>
        <w:t xml:space="preserve"> March 24, 2022, a total of 60 seeds were carefully sown in the experimental plots</w:t>
      </w:r>
      <w:r w:rsidR="009608F2" w:rsidRPr="002A3D90">
        <w:rPr>
          <w:color w:val="000000" w:themeColor="text1"/>
          <w:sz w:val="20"/>
          <w:szCs w:val="20"/>
        </w:rPr>
        <w:t>.</w:t>
      </w:r>
      <w:r w:rsidR="00D37E05" w:rsidRPr="002A3D90">
        <w:rPr>
          <w:color w:val="000000" w:themeColor="text1"/>
          <w:sz w:val="20"/>
          <w:szCs w:val="20"/>
        </w:rPr>
        <w:t xml:space="preserve"> </w:t>
      </w:r>
      <w:r w:rsidR="009608F2" w:rsidRPr="002A3D90">
        <w:rPr>
          <w:color w:val="000000" w:themeColor="text1"/>
          <w:sz w:val="20"/>
          <w:szCs w:val="20"/>
        </w:rPr>
        <w:t>Each pit contains three seeds, and there are a total of 20 pits per plot.</w:t>
      </w:r>
      <w:r w:rsidR="00D37E05" w:rsidRPr="002A3D90">
        <w:rPr>
          <w:color w:val="000000" w:themeColor="text1"/>
          <w:sz w:val="20"/>
          <w:szCs w:val="20"/>
        </w:rPr>
        <w:t xml:space="preserve"> Once the seeds were carefully sown, the field was gently watered to ensure optimal growth.</w:t>
      </w:r>
      <w:r w:rsidR="009608F2" w:rsidRPr="002A3D90">
        <w:rPr>
          <w:color w:val="000000" w:themeColor="text1"/>
          <w:sz w:val="20"/>
          <w:szCs w:val="20"/>
        </w:rPr>
        <w:t xml:space="preserve"> </w:t>
      </w:r>
      <w:r w:rsidR="00D37E05" w:rsidRPr="002A3D90">
        <w:rPr>
          <w:color w:val="000000" w:themeColor="text1"/>
          <w:sz w:val="20"/>
          <w:szCs w:val="20"/>
        </w:rPr>
        <w:t xml:space="preserve">The experiment included various treatments consisting of different doses of three chemical insecticides, along with an untreated control (Table 1). </w:t>
      </w:r>
      <w:r w:rsidR="00B96F8D" w:rsidRPr="002A3D90">
        <w:rPr>
          <w:color w:val="000000" w:themeColor="text1"/>
          <w:sz w:val="20"/>
          <w:szCs w:val="20"/>
        </w:rPr>
        <w:t>Thus, a total of nine chemical treatments were evaluated, along with one untreated control (sprayed with fresh water only). There were no adjuvants or surfactants in the spray solutions. Fresh stock solutions were made for each spraying by dissolving the specified amount (based on the dose level) in tap water to reach the final working concentration. At 10-day intervals, treatments were evenly applied to each plot using a knapsack sprayer.</w:t>
      </w:r>
    </w:p>
    <w:p w14:paraId="3FB36A14" w14:textId="051C1FF3" w:rsidR="00635EA4" w:rsidRPr="002A3D90" w:rsidRDefault="00D37E05" w:rsidP="004A47BF">
      <w:pPr>
        <w:pStyle w:val="Default"/>
        <w:jc w:val="both"/>
        <w:rPr>
          <w:color w:val="000000" w:themeColor="text1"/>
          <w:sz w:val="20"/>
          <w:szCs w:val="20"/>
        </w:rPr>
      </w:pPr>
      <w:r w:rsidRPr="002A3D90">
        <w:rPr>
          <w:color w:val="000000" w:themeColor="text1"/>
          <w:sz w:val="20"/>
          <w:szCs w:val="20"/>
        </w:rPr>
        <w:t xml:space="preserve">Shoot infestation data </w:t>
      </w:r>
      <w:r w:rsidR="00F122B7" w:rsidRPr="002A3D90">
        <w:rPr>
          <w:color w:val="000000" w:themeColor="text1"/>
          <w:sz w:val="20"/>
          <w:szCs w:val="20"/>
        </w:rPr>
        <w:t>were</w:t>
      </w:r>
      <w:r w:rsidRPr="002A3D90">
        <w:rPr>
          <w:color w:val="000000" w:themeColor="text1"/>
          <w:sz w:val="20"/>
          <w:szCs w:val="20"/>
        </w:rPr>
        <w:t xml:space="preserve"> collected during both the vegetative and </w:t>
      </w:r>
      <w:r w:rsidR="00C0092E" w:rsidRPr="002A3D90">
        <w:rPr>
          <w:color w:val="000000" w:themeColor="text1"/>
          <w:sz w:val="20"/>
          <w:szCs w:val="20"/>
        </w:rPr>
        <w:t>reproductive</w:t>
      </w:r>
      <w:r w:rsidRPr="002A3D90">
        <w:rPr>
          <w:color w:val="000000" w:themeColor="text1"/>
          <w:sz w:val="20"/>
          <w:szCs w:val="20"/>
        </w:rPr>
        <w:t xml:space="preserve"> stages, while fruit infestation data w</w:t>
      </w:r>
      <w:r w:rsidR="00F122B7" w:rsidRPr="002A3D90">
        <w:rPr>
          <w:color w:val="000000" w:themeColor="text1"/>
          <w:sz w:val="20"/>
          <w:szCs w:val="20"/>
        </w:rPr>
        <w:t>ere</w:t>
      </w:r>
      <w:r w:rsidRPr="002A3D90">
        <w:rPr>
          <w:color w:val="000000" w:themeColor="text1"/>
          <w:sz w:val="20"/>
          <w:szCs w:val="20"/>
        </w:rPr>
        <w:t xml:space="preserve"> collected at </w:t>
      </w:r>
      <w:r w:rsidR="00C0092E" w:rsidRPr="002A3D90">
        <w:rPr>
          <w:color w:val="000000" w:themeColor="text1"/>
          <w:sz w:val="20"/>
          <w:szCs w:val="20"/>
        </w:rPr>
        <w:t>different</w:t>
      </w:r>
      <w:r w:rsidRPr="002A3D90">
        <w:rPr>
          <w:color w:val="000000" w:themeColor="text1"/>
          <w:sz w:val="20"/>
          <w:szCs w:val="20"/>
        </w:rPr>
        <w:t xml:space="preserve"> fruiting stages. Additionally,</w:t>
      </w:r>
      <w:r w:rsidR="009608F2" w:rsidRPr="002A3D90">
        <w:rPr>
          <w:color w:val="000000" w:themeColor="text1"/>
          <w:sz w:val="20"/>
          <w:szCs w:val="20"/>
        </w:rPr>
        <w:t xml:space="preserve"> yield contributing parameters </w:t>
      </w:r>
      <w:r w:rsidRPr="002A3D90">
        <w:rPr>
          <w:color w:val="000000" w:themeColor="text1"/>
          <w:sz w:val="20"/>
          <w:szCs w:val="20"/>
        </w:rPr>
        <w:t xml:space="preserve">were recorded, along with the overall yield of okra. As part of the data collection process, a random selection of five plants was made from each plot. </w:t>
      </w:r>
      <w:r w:rsidR="00084C24" w:rsidRPr="002A3D90">
        <w:rPr>
          <w:color w:val="000000" w:themeColor="text1"/>
          <w:sz w:val="20"/>
          <w:szCs w:val="20"/>
        </w:rPr>
        <w:t xml:space="preserve">The methodology from Rahman </w:t>
      </w:r>
      <w:r w:rsidR="00084C24" w:rsidRPr="002A3D90">
        <w:rPr>
          <w:i/>
          <w:iCs/>
          <w:color w:val="000000" w:themeColor="text1"/>
          <w:sz w:val="20"/>
          <w:szCs w:val="20"/>
        </w:rPr>
        <w:t>et al.</w:t>
      </w:r>
      <w:r w:rsidR="00084C24" w:rsidRPr="002A3D90">
        <w:rPr>
          <w:color w:val="000000" w:themeColor="text1"/>
          <w:sz w:val="20"/>
          <w:szCs w:val="20"/>
        </w:rPr>
        <w:t xml:space="preserve"> (2019) was used to compute the percentage of shoot infestation and the percentage of decrease </w:t>
      </w:r>
      <w:r w:rsidR="00D5347A" w:rsidRPr="002A3D90">
        <w:rPr>
          <w:color w:val="000000" w:themeColor="text1"/>
          <w:sz w:val="20"/>
          <w:szCs w:val="20"/>
        </w:rPr>
        <w:t>in</w:t>
      </w:r>
      <w:r w:rsidR="00084C24" w:rsidRPr="002A3D90">
        <w:rPr>
          <w:color w:val="000000" w:themeColor="text1"/>
          <w:sz w:val="20"/>
          <w:szCs w:val="20"/>
        </w:rPr>
        <w:t xml:space="preserve"> infestation compared to the control. The results are shown below</w:t>
      </w:r>
      <w:r w:rsidR="00362686" w:rsidRPr="002A3D90">
        <w:rPr>
          <w:color w:val="000000" w:themeColor="text1"/>
          <w:sz w:val="20"/>
          <w:szCs w:val="20"/>
        </w:rPr>
        <w:t>:</w:t>
      </w:r>
    </w:p>
    <w:p w14:paraId="0BB1D9C6" w14:textId="77777777" w:rsidR="004C64FD" w:rsidRPr="002A3D90" w:rsidRDefault="004C64FD" w:rsidP="004A47BF">
      <w:pPr>
        <w:pStyle w:val="Default"/>
        <w:jc w:val="both"/>
        <w:rPr>
          <w:color w:val="000000" w:themeColor="text1"/>
          <w:sz w:val="20"/>
          <w:szCs w:val="20"/>
        </w:rPr>
      </w:pPr>
    </w:p>
    <w:p w14:paraId="60F9466C" w14:textId="77777777" w:rsidR="00635EA4" w:rsidRPr="002A3D90" w:rsidRDefault="00635EA4" w:rsidP="004A47BF">
      <w:pPr>
        <w:pStyle w:val="Default"/>
        <w:jc w:val="both"/>
        <w:rPr>
          <w:color w:val="000000" w:themeColor="text1"/>
          <w:sz w:val="20"/>
          <w:szCs w:val="20"/>
        </w:rPr>
      </w:pPr>
      <m:oMathPara>
        <m:oMath>
          <m:r>
            <m:rPr>
              <m:sty m:val="p"/>
            </m:rPr>
            <w:rPr>
              <w:rFonts w:ascii="Cambria Math" w:hAnsi="Cambria Math"/>
              <w:color w:val="000000" w:themeColor="text1"/>
              <w:sz w:val="20"/>
              <w:szCs w:val="20"/>
            </w:rPr>
            <m:t>% shoot infestation</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m:rPr>
                  <m:sty m:val="p"/>
                </m:rPr>
                <w:rPr>
                  <w:rFonts w:ascii="Cambria Math" w:hAnsi="Cambria Math"/>
                  <w:color w:val="000000" w:themeColor="text1"/>
                  <w:sz w:val="20"/>
                  <w:szCs w:val="20"/>
                </w:rPr>
                <m:t>Number of infested shoots</m:t>
              </m:r>
            </m:num>
            <m:den>
              <m:r>
                <m:rPr>
                  <m:sty m:val="p"/>
                </m:rPr>
                <w:rPr>
                  <w:rFonts w:ascii="Cambria Math" w:hAnsi="Cambria Math"/>
                  <w:color w:val="000000" w:themeColor="text1"/>
                  <w:sz w:val="20"/>
                  <w:szCs w:val="20"/>
                </w:rPr>
                <m:t>Total number of shoots</m:t>
              </m:r>
            </m:den>
          </m:f>
          <m:r>
            <w:rPr>
              <w:rFonts w:ascii="Cambria Math" w:hAnsi="Cambria Math"/>
              <w:color w:val="000000" w:themeColor="text1"/>
              <w:sz w:val="20"/>
              <w:szCs w:val="20"/>
            </w:rPr>
            <m:t>×100</m:t>
          </m:r>
        </m:oMath>
      </m:oMathPara>
    </w:p>
    <w:p w14:paraId="560F902C" w14:textId="77777777" w:rsidR="00635EA4" w:rsidRPr="002A3D90" w:rsidRDefault="00635EA4" w:rsidP="004A47BF">
      <w:pPr>
        <w:pStyle w:val="Default"/>
        <w:jc w:val="both"/>
        <w:rPr>
          <w:color w:val="000000" w:themeColor="text1"/>
          <w:sz w:val="20"/>
          <w:szCs w:val="20"/>
        </w:rPr>
      </w:pPr>
    </w:p>
    <w:p w14:paraId="0958DE99" w14:textId="4776C1EC" w:rsidR="00240843" w:rsidRPr="002A3D90" w:rsidRDefault="00635EA4" w:rsidP="004A47BF">
      <w:pPr>
        <w:pStyle w:val="Default"/>
        <w:jc w:val="both"/>
        <w:rPr>
          <w:color w:val="000000" w:themeColor="text1"/>
          <w:sz w:val="20"/>
          <w:szCs w:val="20"/>
        </w:rPr>
      </w:pPr>
      <m:oMathPara>
        <m:oMath>
          <m:r>
            <m:rPr>
              <m:sty m:val="p"/>
            </m:rPr>
            <w:rPr>
              <w:rFonts w:ascii="Cambria Math" w:hAnsi="Cambria Math"/>
              <w:color w:val="000000" w:themeColor="text1"/>
              <w:sz w:val="20"/>
              <w:szCs w:val="20"/>
            </w:rPr>
            <m:t>% reduction of shoot infestation over control</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m:rPr>
                  <m:sty m:val="p"/>
                </m:rPr>
                <w:rPr>
                  <w:rFonts w:ascii="Cambria Math" w:hAnsi="Cambria Math"/>
                  <w:color w:val="000000" w:themeColor="text1"/>
                  <w:sz w:val="20"/>
                  <w:szCs w:val="20"/>
                </w:rPr>
                <m:t>Mean value of untreated plot-Mean value of treated plot</m:t>
              </m:r>
            </m:num>
            <m:den>
              <m:r>
                <m:rPr>
                  <m:sty m:val="p"/>
                </m:rPr>
                <w:rPr>
                  <w:rFonts w:ascii="Cambria Math" w:hAnsi="Cambria Math"/>
                  <w:color w:val="000000" w:themeColor="text1"/>
                  <w:sz w:val="20"/>
                  <w:szCs w:val="20"/>
                </w:rPr>
                <m:t>Mean value of untreated plot</m:t>
              </m:r>
            </m:den>
          </m:f>
          <m:r>
            <w:rPr>
              <w:rFonts w:ascii="Cambria Math" w:hAnsi="Cambria Math"/>
              <w:color w:val="000000" w:themeColor="text1"/>
              <w:sz w:val="20"/>
              <w:szCs w:val="20"/>
            </w:rPr>
            <m:t>×100</m:t>
          </m:r>
        </m:oMath>
      </m:oMathPara>
    </w:p>
    <w:p w14:paraId="0490B95C" w14:textId="77777777" w:rsidR="00654FB6" w:rsidRPr="002A3D90" w:rsidRDefault="00654FB6" w:rsidP="004A47BF">
      <w:pPr>
        <w:autoSpaceDE w:val="0"/>
        <w:autoSpaceDN w:val="0"/>
        <w:adjustRightInd w:val="0"/>
        <w:spacing w:after="0" w:line="240" w:lineRule="auto"/>
        <w:jc w:val="both"/>
        <w:rPr>
          <w:rFonts w:ascii="Times New Roman" w:hAnsi="Times New Roman" w:cs="Times New Roman"/>
          <w:color w:val="000000" w:themeColor="text1"/>
          <w:sz w:val="20"/>
          <w:szCs w:val="20"/>
        </w:rPr>
      </w:pPr>
    </w:p>
    <w:p w14:paraId="46B8A40C" w14:textId="518C0B0C" w:rsidR="00D07CCC" w:rsidRPr="002A3D90" w:rsidRDefault="00D37E05" w:rsidP="004A47BF">
      <w:pPr>
        <w:autoSpaceDE w:val="0"/>
        <w:autoSpaceDN w:val="0"/>
        <w:adjustRightInd w:val="0"/>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Statistix 10 was used to conduct statistical analyses on the gathered data on different parameters. The F-variance test was used to conduct analyses of variance for all the characters, and the mean was computed for all the treatments. Using a 5% level of probability, </w:t>
      </w:r>
      <w:r w:rsidR="00D07CCC" w:rsidRPr="002A3D90">
        <w:rPr>
          <w:rFonts w:ascii="Times New Roman" w:hAnsi="Times New Roman" w:cs="Times New Roman"/>
          <w:color w:val="000000" w:themeColor="text1"/>
          <w:sz w:val="20"/>
          <w:szCs w:val="20"/>
        </w:rPr>
        <w:t>m</w:t>
      </w:r>
      <w:r w:rsidR="00841886" w:rsidRPr="002A3D90">
        <w:rPr>
          <w:rFonts w:ascii="Times New Roman" w:hAnsi="Times New Roman" w:cs="Times New Roman"/>
          <w:color w:val="000000" w:themeColor="text1"/>
          <w:sz w:val="20"/>
          <w:szCs w:val="20"/>
        </w:rPr>
        <w:t xml:space="preserve">ean separation was done by </w:t>
      </w:r>
      <w:r w:rsidR="00D5347A" w:rsidRPr="002A3D90">
        <w:rPr>
          <w:rFonts w:ascii="Times New Roman" w:hAnsi="Times New Roman" w:cs="Times New Roman"/>
          <w:color w:val="000000" w:themeColor="text1"/>
          <w:sz w:val="20"/>
          <w:szCs w:val="20"/>
        </w:rPr>
        <w:t xml:space="preserve">the </w:t>
      </w:r>
      <w:r w:rsidRPr="002A3D90">
        <w:rPr>
          <w:rFonts w:ascii="Times New Roman" w:hAnsi="Times New Roman" w:cs="Times New Roman"/>
          <w:color w:val="000000" w:themeColor="text1"/>
          <w:sz w:val="20"/>
          <w:szCs w:val="20"/>
        </w:rPr>
        <w:t>Tukey HSD test</w:t>
      </w:r>
      <w:r w:rsidR="00841886" w:rsidRPr="002A3D90">
        <w:rPr>
          <w:rFonts w:ascii="Times New Roman" w:hAnsi="Times New Roman" w:cs="Times New Roman"/>
          <w:color w:val="000000" w:themeColor="text1"/>
          <w:sz w:val="20"/>
          <w:szCs w:val="20"/>
        </w:rPr>
        <w:t>.</w:t>
      </w:r>
    </w:p>
    <w:p w14:paraId="1D87EF78" w14:textId="03148ED8" w:rsidR="0074678E" w:rsidRPr="002A3D90" w:rsidRDefault="00D37E05"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color w:val="000000" w:themeColor="text1"/>
          <w:sz w:val="20"/>
          <w:szCs w:val="20"/>
        </w:rPr>
        <w:t xml:space="preserve"> </w:t>
      </w:r>
    </w:p>
    <w:p w14:paraId="67CD207B" w14:textId="77777777" w:rsidR="00475D84" w:rsidRPr="002A3D90" w:rsidRDefault="00475D84"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38A2865D" w14:textId="77777777" w:rsidR="00475D84" w:rsidRPr="002A3D90" w:rsidRDefault="00475D84"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14:paraId="35214CA9" w14:textId="1CC12483" w:rsidR="00D661C9" w:rsidRPr="002A3D90" w:rsidRDefault="009D7C11"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Results</w:t>
      </w:r>
    </w:p>
    <w:p w14:paraId="2FEC7C61" w14:textId="77777777" w:rsidR="006E3D0C" w:rsidRPr="002A3D90" w:rsidRDefault="006E3D0C" w:rsidP="004A47BF">
      <w:pPr>
        <w:pStyle w:val="Default"/>
        <w:jc w:val="both"/>
        <w:rPr>
          <w:color w:val="000000" w:themeColor="text1"/>
          <w:sz w:val="20"/>
          <w:szCs w:val="20"/>
        </w:rPr>
      </w:pPr>
    </w:p>
    <w:p w14:paraId="23476FF2" w14:textId="52A79E84" w:rsidR="00D661C9" w:rsidRPr="002A3D90" w:rsidRDefault="009F3BCE" w:rsidP="004A47BF">
      <w:pPr>
        <w:pStyle w:val="Default"/>
        <w:jc w:val="both"/>
        <w:rPr>
          <w:b/>
          <w:color w:val="000000" w:themeColor="text1"/>
          <w:sz w:val="20"/>
          <w:szCs w:val="20"/>
        </w:rPr>
      </w:pPr>
      <w:bookmarkStart w:id="2" w:name="_Hlk166841334"/>
      <w:r w:rsidRPr="002A3D90">
        <w:rPr>
          <w:b/>
          <w:color w:val="000000" w:themeColor="text1"/>
          <w:sz w:val="20"/>
          <w:szCs w:val="20"/>
        </w:rPr>
        <w:t>D</w:t>
      </w:r>
      <w:r w:rsidR="00D661C9" w:rsidRPr="002A3D90">
        <w:rPr>
          <w:b/>
          <w:color w:val="000000" w:themeColor="text1"/>
          <w:sz w:val="20"/>
          <w:szCs w:val="20"/>
        </w:rPr>
        <w:t xml:space="preserve">ose </w:t>
      </w:r>
      <w:r w:rsidRPr="002A3D90">
        <w:rPr>
          <w:b/>
          <w:color w:val="000000" w:themeColor="text1"/>
          <w:sz w:val="20"/>
          <w:szCs w:val="20"/>
        </w:rPr>
        <w:t xml:space="preserve">effect </w:t>
      </w:r>
      <w:r w:rsidR="00D661C9" w:rsidRPr="002A3D90">
        <w:rPr>
          <w:b/>
          <w:color w:val="000000" w:themeColor="text1"/>
          <w:sz w:val="20"/>
          <w:szCs w:val="20"/>
        </w:rPr>
        <w:t>of insecticides on</w:t>
      </w:r>
      <w:r w:rsidRPr="002A3D90">
        <w:rPr>
          <w:b/>
          <w:color w:val="000000" w:themeColor="text1"/>
          <w:sz w:val="20"/>
          <w:szCs w:val="20"/>
        </w:rPr>
        <w:t xml:space="preserve"> </w:t>
      </w:r>
      <w:r w:rsidR="00B96F8D" w:rsidRPr="002A3D90">
        <w:rPr>
          <w:b/>
          <w:color w:val="000000" w:themeColor="text1"/>
          <w:sz w:val="20"/>
          <w:szCs w:val="20"/>
        </w:rPr>
        <w:t xml:space="preserve">the </w:t>
      </w:r>
      <w:r w:rsidR="00D661C9" w:rsidRPr="002A3D90">
        <w:rPr>
          <w:b/>
          <w:color w:val="000000" w:themeColor="text1"/>
          <w:sz w:val="20"/>
          <w:szCs w:val="20"/>
        </w:rPr>
        <w:t xml:space="preserve">infestation </w:t>
      </w:r>
      <w:r w:rsidRPr="002A3D90">
        <w:rPr>
          <w:b/>
          <w:color w:val="000000" w:themeColor="text1"/>
          <w:sz w:val="20"/>
          <w:szCs w:val="20"/>
        </w:rPr>
        <w:t xml:space="preserve">level by OSFB, </w:t>
      </w:r>
      <w:r w:rsidRPr="002A3D90">
        <w:rPr>
          <w:b/>
          <w:bCs/>
          <w:i/>
          <w:iCs/>
          <w:color w:val="000000" w:themeColor="text1"/>
          <w:sz w:val="20"/>
          <w:szCs w:val="20"/>
        </w:rPr>
        <w:t>Earias vittella</w:t>
      </w:r>
      <w:r w:rsidRPr="002A3D90">
        <w:rPr>
          <w:color w:val="000000" w:themeColor="text1"/>
          <w:sz w:val="20"/>
          <w:szCs w:val="20"/>
        </w:rPr>
        <w:t xml:space="preserve"> </w:t>
      </w:r>
      <w:r w:rsidR="00D661C9" w:rsidRPr="002A3D90">
        <w:rPr>
          <w:b/>
          <w:color w:val="000000" w:themeColor="text1"/>
          <w:sz w:val="20"/>
          <w:szCs w:val="20"/>
        </w:rPr>
        <w:t xml:space="preserve">at </w:t>
      </w:r>
      <w:r w:rsidR="00B96F8D" w:rsidRPr="002A3D90">
        <w:rPr>
          <w:b/>
          <w:color w:val="000000" w:themeColor="text1"/>
          <w:sz w:val="20"/>
          <w:szCs w:val="20"/>
        </w:rPr>
        <w:t xml:space="preserve">the </w:t>
      </w:r>
      <w:r w:rsidR="00D661C9" w:rsidRPr="002A3D90">
        <w:rPr>
          <w:b/>
          <w:color w:val="000000" w:themeColor="text1"/>
          <w:sz w:val="20"/>
          <w:szCs w:val="20"/>
        </w:rPr>
        <w:t>vegetative stage</w:t>
      </w:r>
    </w:p>
    <w:bookmarkEnd w:id="2"/>
    <w:p w14:paraId="069E5329" w14:textId="77777777" w:rsidR="00D661C9" w:rsidRPr="002A3D90" w:rsidRDefault="00D661C9" w:rsidP="004A47BF">
      <w:pPr>
        <w:pStyle w:val="Default"/>
        <w:jc w:val="both"/>
        <w:rPr>
          <w:b/>
          <w:color w:val="000000" w:themeColor="text1"/>
          <w:sz w:val="20"/>
          <w:szCs w:val="20"/>
        </w:rPr>
      </w:pPr>
    </w:p>
    <w:p w14:paraId="3ED129A6" w14:textId="3EAB8FA9" w:rsidR="004E3D34" w:rsidRPr="002A3D90" w:rsidRDefault="000C1C79" w:rsidP="004A47BF">
      <w:pPr>
        <w:pStyle w:val="Default"/>
        <w:jc w:val="both"/>
        <w:rPr>
          <w:color w:val="000000" w:themeColor="text1"/>
          <w:sz w:val="20"/>
          <w:szCs w:val="20"/>
        </w:rPr>
      </w:pPr>
      <w:r w:rsidRPr="002A3D90">
        <w:rPr>
          <w:color w:val="000000" w:themeColor="text1"/>
          <w:sz w:val="20"/>
          <w:szCs w:val="20"/>
        </w:rPr>
        <w:t xml:space="preserve">Different insecticides </w:t>
      </w:r>
      <w:r w:rsidR="00D5347A" w:rsidRPr="002A3D90">
        <w:rPr>
          <w:color w:val="000000" w:themeColor="text1"/>
          <w:sz w:val="20"/>
          <w:szCs w:val="20"/>
        </w:rPr>
        <w:t>have shown</w:t>
      </w:r>
      <w:r w:rsidRPr="002A3D90">
        <w:rPr>
          <w:color w:val="000000" w:themeColor="text1"/>
          <w:sz w:val="20"/>
          <w:szCs w:val="20"/>
        </w:rPr>
        <w:t xml:space="preserve"> </w:t>
      </w:r>
      <w:r w:rsidR="00B96F8D" w:rsidRPr="002A3D90">
        <w:rPr>
          <w:color w:val="000000" w:themeColor="text1"/>
          <w:sz w:val="20"/>
          <w:szCs w:val="20"/>
        </w:rPr>
        <w:t>significant variation</w:t>
      </w:r>
      <w:r w:rsidRPr="002A3D90">
        <w:rPr>
          <w:color w:val="000000" w:themeColor="text1"/>
          <w:sz w:val="20"/>
          <w:szCs w:val="20"/>
        </w:rPr>
        <w:t xml:space="preserve"> in the shoot infestation during the vegetative stage for controlling the okra shoot and fruit borer (OSFB) </w:t>
      </w:r>
      <w:r w:rsidR="004E3D34" w:rsidRPr="002A3D90">
        <w:rPr>
          <w:color w:val="000000" w:themeColor="text1"/>
          <w:sz w:val="20"/>
          <w:szCs w:val="20"/>
        </w:rPr>
        <w:t xml:space="preserve">(Table 2). </w:t>
      </w:r>
      <w:r w:rsidR="006E3D0C" w:rsidRPr="002A3D90">
        <w:rPr>
          <w:color w:val="000000" w:themeColor="text1"/>
          <w:sz w:val="20"/>
          <w:szCs w:val="20"/>
        </w:rPr>
        <w:t>The untreated control (T</w:t>
      </w:r>
      <w:r w:rsidR="006E3D0C" w:rsidRPr="002A3D90">
        <w:rPr>
          <w:color w:val="000000" w:themeColor="text1"/>
          <w:sz w:val="20"/>
          <w:szCs w:val="20"/>
          <w:vertAlign w:val="subscript"/>
        </w:rPr>
        <w:t>10</w:t>
      </w:r>
      <w:r w:rsidR="006E3D0C" w:rsidRPr="002A3D90">
        <w:rPr>
          <w:color w:val="000000" w:themeColor="text1"/>
          <w:sz w:val="20"/>
          <w:szCs w:val="20"/>
        </w:rPr>
        <w:t xml:space="preserve">) exhibited the greatest proportion of shoot infestation among the treatments, measuring 8.02%. </w:t>
      </w:r>
      <w:r w:rsidR="004E3D34" w:rsidRPr="002A3D90">
        <w:rPr>
          <w:color w:val="000000" w:themeColor="text1"/>
          <w:sz w:val="20"/>
          <w:szCs w:val="20"/>
        </w:rPr>
        <w:t>This value was significantly different from all other treatments. Following closely behind were T</w:t>
      </w:r>
      <w:r w:rsidR="004E3D34" w:rsidRPr="002A3D90">
        <w:rPr>
          <w:color w:val="000000" w:themeColor="text1"/>
          <w:sz w:val="20"/>
          <w:szCs w:val="20"/>
          <w:vertAlign w:val="subscript"/>
        </w:rPr>
        <w:t>1</w:t>
      </w:r>
      <w:r w:rsidR="004E3D34" w:rsidRPr="002A3D90">
        <w:rPr>
          <w:color w:val="000000" w:themeColor="text1"/>
          <w:sz w:val="20"/>
          <w:szCs w:val="20"/>
        </w:rPr>
        <w:t xml:space="preserve"> with 4.61% and T</w:t>
      </w:r>
      <w:r w:rsidR="004E3D34" w:rsidRPr="002A3D90">
        <w:rPr>
          <w:color w:val="000000" w:themeColor="text1"/>
          <w:sz w:val="20"/>
          <w:szCs w:val="20"/>
          <w:vertAlign w:val="subscript"/>
        </w:rPr>
        <w:t>7</w:t>
      </w:r>
      <w:r w:rsidR="004E3D34" w:rsidRPr="002A3D90">
        <w:rPr>
          <w:color w:val="000000" w:themeColor="text1"/>
          <w:sz w:val="20"/>
          <w:szCs w:val="20"/>
        </w:rPr>
        <w:t xml:space="preserve"> with 4.57%. </w:t>
      </w:r>
      <w:r w:rsidR="00B96F8D" w:rsidRPr="002A3D90">
        <w:rPr>
          <w:color w:val="000000" w:themeColor="text1"/>
          <w:sz w:val="20"/>
          <w:szCs w:val="20"/>
        </w:rPr>
        <w:t>In contrast</w:t>
      </w:r>
      <w:r w:rsidR="004E3D34" w:rsidRPr="002A3D90">
        <w:rPr>
          <w:color w:val="000000" w:themeColor="text1"/>
          <w:sz w:val="20"/>
          <w:szCs w:val="20"/>
        </w:rPr>
        <w:t>, the T</w:t>
      </w:r>
      <w:r w:rsidR="004E3D34" w:rsidRPr="002A3D90">
        <w:rPr>
          <w:color w:val="000000" w:themeColor="text1"/>
          <w:sz w:val="20"/>
          <w:szCs w:val="20"/>
          <w:vertAlign w:val="subscript"/>
        </w:rPr>
        <w:t>9</w:t>
      </w:r>
      <w:r w:rsidR="004E3D34" w:rsidRPr="002A3D90">
        <w:rPr>
          <w:color w:val="000000" w:themeColor="text1"/>
          <w:sz w:val="20"/>
          <w:szCs w:val="20"/>
        </w:rPr>
        <w:t xml:space="preserve"> treatment had the lowest percentage of shoot infestation at 2.68%, with T</w:t>
      </w:r>
      <w:r w:rsidR="004E3D34" w:rsidRPr="002A3D90">
        <w:rPr>
          <w:color w:val="000000" w:themeColor="text1"/>
          <w:sz w:val="20"/>
          <w:szCs w:val="20"/>
          <w:vertAlign w:val="subscript"/>
        </w:rPr>
        <w:t>8</w:t>
      </w:r>
      <w:r w:rsidR="004E3D34" w:rsidRPr="002A3D90">
        <w:rPr>
          <w:color w:val="000000" w:themeColor="text1"/>
          <w:sz w:val="20"/>
          <w:szCs w:val="20"/>
        </w:rPr>
        <w:t xml:space="preserve"> following closely at 3.34% and T</w:t>
      </w:r>
      <w:r w:rsidR="004E3D34" w:rsidRPr="002A3D90">
        <w:rPr>
          <w:color w:val="000000" w:themeColor="text1"/>
          <w:sz w:val="20"/>
          <w:szCs w:val="20"/>
          <w:vertAlign w:val="subscript"/>
        </w:rPr>
        <w:t>5</w:t>
      </w:r>
      <w:r w:rsidR="004E3D34" w:rsidRPr="002A3D90">
        <w:rPr>
          <w:color w:val="000000" w:themeColor="text1"/>
          <w:sz w:val="20"/>
          <w:szCs w:val="20"/>
        </w:rPr>
        <w:t xml:space="preserve"> at 3.64%. </w:t>
      </w:r>
      <w:r w:rsidR="009F3BCE" w:rsidRPr="002A3D90">
        <w:rPr>
          <w:color w:val="000000" w:themeColor="text1"/>
          <w:sz w:val="20"/>
          <w:szCs w:val="20"/>
        </w:rPr>
        <w:t xml:space="preserve">The treatment, </w:t>
      </w:r>
      <w:r w:rsidR="004E3D34" w:rsidRPr="002A3D90">
        <w:rPr>
          <w:color w:val="000000" w:themeColor="text1"/>
          <w:sz w:val="20"/>
          <w:szCs w:val="20"/>
        </w:rPr>
        <w:t>T</w:t>
      </w:r>
      <w:r w:rsidR="004E3D34" w:rsidRPr="002A3D90">
        <w:rPr>
          <w:color w:val="000000" w:themeColor="text1"/>
          <w:sz w:val="20"/>
          <w:szCs w:val="20"/>
          <w:vertAlign w:val="subscript"/>
        </w:rPr>
        <w:t>9</w:t>
      </w:r>
      <w:r w:rsidR="00D5347A" w:rsidRPr="002A3D90">
        <w:rPr>
          <w:color w:val="000000" w:themeColor="text1"/>
          <w:sz w:val="20"/>
          <w:szCs w:val="20"/>
          <w:vertAlign w:val="subscript"/>
        </w:rPr>
        <w:t>,</w:t>
      </w:r>
      <w:r w:rsidR="004E3D34" w:rsidRPr="002A3D90">
        <w:rPr>
          <w:color w:val="000000" w:themeColor="text1"/>
          <w:sz w:val="20"/>
          <w:szCs w:val="20"/>
          <w:vertAlign w:val="subscript"/>
        </w:rPr>
        <w:t xml:space="preserve"> </w:t>
      </w:r>
      <w:r w:rsidR="004E3D34" w:rsidRPr="002A3D90">
        <w:rPr>
          <w:color w:val="000000" w:themeColor="text1"/>
          <w:sz w:val="20"/>
          <w:szCs w:val="20"/>
        </w:rPr>
        <w:t>showed the highest reduction</w:t>
      </w:r>
      <w:r w:rsidR="009F3BCE" w:rsidRPr="002A3D90">
        <w:rPr>
          <w:color w:val="000000" w:themeColor="text1"/>
          <w:sz w:val="20"/>
          <w:szCs w:val="20"/>
        </w:rPr>
        <w:t xml:space="preserve"> (66.58%) over </w:t>
      </w:r>
      <w:r w:rsidR="00D5347A" w:rsidRPr="002A3D90">
        <w:rPr>
          <w:color w:val="000000" w:themeColor="text1"/>
          <w:sz w:val="20"/>
          <w:szCs w:val="20"/>
        </w:rPr>
        <w:t xml:space="preserve">the </w:t>
      </w:r>
      <w:r w:rsidR="009F3BCE" w:rsidRPr="002A3D90">
        <w:rPr>
          <w:color w:val="000000" w:themeColor="text1"/>
          <w:sz w:val="20"/>
          <w:szCs w:val="20"/>
        </w:rPr>
        <w:t>control in terms of shoot infestation</w:t>
      </w:r>
      <w:r w:rsidR="00D5347A" w:rsidRPr="002A3D90">
        <w:rPr>
          <w:color w:val="000000" w:themeColor="text1"/>
          <w:sz w:val="20"/>
          <w:szCs w:val="20"/>
        </w:rPr>
        <w:t>,</w:t>
      </w:r>
      <w:r w:rsidR="009F3BCE" w:rsidRPr="002A3D90">
        <w:rPr>
          <w:color w:val="000000" w:themeColor="text1"/>
          <w:sz w:val="20"/>
          <w:szCs w:val="20"/>
        </w:rPr>
        <w:t xml:space="preserve"> </w:t>
      </w:r>
      <w:r w:rsidR="004E3D34" w:rsidRPr="002A3D90">
        <w:rPr>
          <w:color w:val="000000" w:themeColor="text1"/>
          <w:sz w:val="20"/>
          <w:szCs w:val="20"/>
        </w:rPr>
        <w:t>while T</w:t>
      </w:r>
      <w:r w:rsidR="004E3D34" w:rsidRPr="002A3D90">
        <w:rPr>
          <w:color w:val="000000" w:themeColor="text1"/>
          <w:sz w:val="20"/>
          <w:szCs w:val="20"/>
          <w:vertAlign w:val="subscript"/>
        </w:rPr>
        <w:t xml:space="preserve">1 </w:t>
      </w:r>
      <w:r w:rsidR="004E3D34" w:rsidRPr="002A3D90">
        <w:rPr>
          <w:color w:val="000000" w:themeColor="text1"/>
          <w:sz w:val="20"/>
          <w:szCs w:val="20"/>
        </w:rPr>
        <w:t xml:space="preserve">had the lowest reduction at 42.51% (Table 2). </w:t>
      </w:r>
    </w:p>
    <w:p w14:paraId="674B4FD1" w14:textId="77777777" w:rsidR="004E3D34" w:rsidRPr="002A3D90" w:rsidRDefault="004E3D34" w:rsidP="004A47BF">
      <w:pPr>
        <w:pStyle w:val="Default"/>
        <w:jc w:val="both"/>
        <w:rPr>
          <w:color w:val="000000" w:themeColor="text1"/>
          <w:sz w:val="20"/>
          <w:szCs w:val="20"/>
        </w:rPr>
      </w:pPr>
    </w:p>
    <w:p w14:paraId="5C1FF612" w14:textId="77777777" w:rsidR="00831AA9" w:rsidRPr="002A3D90" w:rsidRDefault="00831AA9" w:rsidP="004A47BF">
      <w:pPr>
        <w:pStyle w:val="Default"/>
        <w:jc w:val="both"/>
        <w:rPr>
          <w:b/>
          <w:color w:val="000000" w:themeColor="text1"/>
          <w:sz w:val="20"/>
          <w:szCs w:val="20"/>
        </w:rPr>
      </w:pPr>
    </w:p>
    <w:p w14:paraId="5A45BAD5" w14:textId="2D83397F" w:rsidR="00D50E24" w:rsidRPr="002A3D90" w:rsidRDefault="00D50E24" w:rsidP="004A47BF">
      <w:pPr>
        <w:pStyle w:val="Default"/>
        <w:jc w:val="both"/>
        <w:rPr>
          <w:b/>
          <w:color w:val="000000" w:themeColor="text1"/>
          <w:sz w:val="20"/>
          <w:szCs w:val="20"/>
        </w:rPr>
      </w:pPr>
      <w:bookmarkStart w:id="3" w:name="_Hlk197102035"/>
      <w:r w:rsidRPr="002A3D90">
        <w:rPr>
          <w:b/>
          <w:color w:val="000000" w:themeColor="text1"/>
          <w:sz w:val="20"/>
          <w:szCs w:val="20"/>
        </w:rPr>
        <w:t xml:space="preserve">Dose effect of insecticides on </w:t>
      </w:r>
      <w:r w:rsidR="00B96F8D" w:rsidRPr="002A3D90">
        <w:rPr>
          <w:b/>
          <w:color w:val="000000" w:themeColor="text1"/>
          <w:sz w:val="20"/>
          <w:szCs w:val="20"/>
        </w:rPr>
        <w:t xml:space="preserve">the </w:t>
      </w:r>
      <w:r w:rsidRPr="002A3D90">
        <w:rPr>
          <w:b/>
          <w:color w:val="000000" w:themeColor="text1"/>
          <w:sz w:val="20"/>
          <w:szCs w:val="20"/>
        </w:rPr>
        <w:t xml:space="preserve">infestation level by OSFB, </w:t>
      </w:r>
      <w:r w:rsidRPr="002A3D90">
        <w:rPr>
          <w:b/>
          <w:i/>
          <w:iCs/>
          <w:color w:val="000000" w:themeColor="text1"/>
          <w:sz w:val="20"/>
          <w:szCs w:val="20"/>
        </w:rPr>
        <w:t>Earias vittella</w:t>
      </w:r>
      <w:r w:rsidRPr="002A3D90">
        <w:rPr>
          <w:b/>
          <w:color w:val="000000" w:themeColor="text1"/>
          <w:sz w:val="20"/>
          <w:szCs w:val="20"/>
        </w:rPr>
        <w:t xml:space="preserve"> at </w:t>
      </w:r>
      <w:r w:rsidR="00B96F8D" w:rsidRPr="002A3D90">
        <w:rPr>
          <w:b/>
          <w:color w:val="000000" w:themeColor="text1"/>
          <w:sz w:val="20"/>
          <w:szCs w:val="20"/>
        </w:rPr>
        <w:t xml:space="preserve">the </w:t>
      </w:r>
      <w:r w:rsidRPr="002A3D90">
        <w:rPr>
          <w:b/>
          <w:color w:val="000000" w:themeColor="text1"/>
          <w:sz w:val="20"/>
          <w:szCs w:val="20"/>
        </w:rPr>
        <w:t>fruiting stage</w:t>
      </w:r>
    </w:p>
    <w:p w14:paraId="3FDE9A12" w14:textId="77777777" w:rsidR="00D50E24" w:rsidRPr="002A3D90" w:rsidRDefault="00D50E24" w:rsidP="004A47BF">
      <w:pPr>
        <w:pStyle w:val="Default"/>
        <w:jc w:val="both"/>
        <w:rPr>
          <w:b/>
          <w:color w:val="000000" w:themeColor="text1"/>
          <w:sz w:val="20"/>
          <w:szCs w:val="20"/>
        </w:rPr>
      </w:pPr>
    </w:p>
    <w:p w14:paraId="584176E8" w14:textId="646A1463" w:rsidR="000E2134" w:rsidRPr="002A3D90" w:rsidRDefault="000E2134" w:rsidP="004A47BF">
      <w:pPr>
        <w:pStyle w:val="Default"/>
        <w:jc w:val="both"/>
        <w:rPr>
          <w:color w:val="000000" w:themeColor="text1"/>
          <w:sz w:val="20"/>
          <w:szCs w:val="20"/>
        </w:rPr>
      </w:pPr>
      <w:r w:rsidRPr="002A3D90">
        <w:rPr>
          <w:color w:val="000000" w:themeColor="text1"/>
          <w:sz w:val="20"/>
          <w:szCs w:val="20"/>
        </w:rPr>
        <w:t>Table 3 shows that there was a very consistent pattern in the reduction of shoot infestation at the fruiting stage across different doses of insecticides used to control the okra shoot and fruit borer</w:t>
      </w:r>
      <w:r w:rsidR="00D50E24" w:rsidRPr="002A3D90">
        <w:rPr>
          <w:color w:val="000000" w:themeColor="text1"/>
          <w:sz w:val="20"/>
          <w:szCs w:val="20"/>
        </w:rPr>
        <w:t xml:space="preserve"> (OSFB)</w:t>
      </w:r>
      <w:r w:rsidRPr="002A3D90">
        <w:rPr>
          <w:color w:val="000000" w:themeColor="text1"/>
          <w:sz w:val="20"/>
          <w:szCs w:val="20"/>
        </w:rPr>
        <w:t>. The highest percentage of shoot infestation was 6.36</w:t>
      </w:r>
      <w:r w:rsidR="002B0A86" w:rsidRPr="002A3D90">
        <w:rPr>
          <w:color w:val="000000" w:themeColor="text1"/>
          <w:sz w:val="20"/>
          <w:szCs w:val="20"/>
        </w:rPr>
        <w:t>%</w:t>
      </w:r>
      <w:r w:rsidRPr="002A3D90">
        <w:rPr>
          <w:color w:val="000000" w:themeColor="text1"/>
          <w:sz w:val="20"/>
          <w:szCs w:val="20"/>
        </w:rPr>
        <w:t xml:space="preserve"> in the untreated control group T</w:t>
      </w:r>
      <w:r w:rsidRPr="002A3D90">
        <w:rPr>
          <w:color w:val="000000" w:themeColor="text1"/>
          <w:sz w:val="20"/>
          <w:szCs w:val="20"/>
          <w:vertAlign w:val="subscript"/>
        </w:rPr>
        <w:t>10</w:t>
      </w:r>
      <w:r w:rsidRPr="002A3D90">
        <w:rPr>
          <w:color w:val="000000" w:themeColor="text1"/>
          <w:sz w:val="20"/>
          <w:szCs w:val="20"/>
        </w:rPr>
        <w:t>, followed by 2.35</w:t>
      </w:r>
      <w:r w:rsidR="002B0A86" w:rsidRPr="002A3D90">
        <w:rPr>
          <w:color w:val="000000" w:themeColor="text1"/>
          <w:sz w:val="20"/>
          <w:szCs w:val="20"/>
        </w:rPr>
        <w:t>%</w:t>
      </w:r>
      <w:r w:rsidRPr="002A3D90">
        <w:rPr>
          <w:color w:val="000000" w:themeColor="text1"/>
          <w:sz w:val="20"/>
          <w:szCs w:val="20"/>
        </w:rPr>
        <w:t xml:space="preserve"> in T</w:t>
      </w:r>
      <w:r w:rsidRPr="002A3D90">
        <w:rPr>
          <w:color w:val="000000" w:themeColor="text1"/>
          <w:sz w:val="20"/>
          <w:szCs w:val="20"/>
          <w:vertAlign w:val="subscript"/>
        </w:rPr>
        <w:t>1</w:t>
      </w:r>
      <w:r w:rsidRPr="002A3D90">
        <w:rPr>
          <w:color w:val="000000" w:themeColor="text1"/>
          <w:sz w:val="20"/>
          <w:szCs w:val="20"/>
        </w:rPr>
        <w:t>, 2.35</w:t>
      </w:r>
      <w:r w:rsidR="002B0A86" w:rsidRPr="002A3D90">
        <w:rPr>
          <w:color w:val="000000" w:themeColor="text1"/>
          <w:sz w:val="20"/>
          <w:szCs w:val="20"/>
        </w:rPr>
        <w:t>%</w:t>
      </w:r>
      <w:r w:rsidRPr="002A3D90">
        <w:rPr>
          <w:color w:val="000000" w:themeColor="text1"/>
          <w:sz w:val="20"/>
          <w:szCs w:val="20"/>
        </w:rPr>
        <w:t xml:space="preserve"> in T</w:t>
      </w:r>
      <w:r w:rsidRPr="002A3D90">
        <w:rPr>
          <w:color w:val="000000" w:themeColor="text1"/>
          <w:sz w:val="20"/>
          <w:szCs w:val="20"/>
          <w:vertAlign w:val="subscript"/>
        </w:rPr>
        <w:t>7</w:t>
      </w:r>
      <w:r w:rsidRPr="002A3D90">
        <w:rPr>
          <w:color w:val="000000" w:themeColor="text1"/>
          <w:sz w:val="20"/>
          <w:szCs w:val="20"/>
        </w:rPr>
        <w:t>, and 2.13% in T</w:t>
      </w:r>
      <w:r w:rsidRPr="002A3D90">
        <w:rPr>
          <w:color w:val="000000" w:themeColor="text1"/>
          <w:sz w:val="20"/>
          <w:szCs w:val="20"/>
          <w:vertAlign w:val="subscript"/>
        </w:rPr>
        <w:t>6</w:t>
      </w:r>
      <w:r w:rsidRPr="002A3D90">
        <w:rPr>
          <w:color w:val="000000" w:themeColor="text1"/>
          <w:sz w:val="20"/>
          <w:szCs w:val="20"/>
        </w:rPr>
        <w:t xml:space="preserve">. When it came to shoot </w:t>
      </w:r>
      <w:r w:rsidR="002B0A86" w:rsidRPr="002A3D90">
        <w:rPr>
          <w:color w:val="000000" w:themeColor="text1"/>
          <w:sz w:val="20"/>
          <w:szCs w:val="20"/>
        </w:rPr>
        <w:t>infestation</w:t>
      </w:r>
      <w:r w:rsidRPr="002A3D90">
        <w:rPr>
          <w:color w:val="000000" w:themeColor="text1"/>
          <w:sz w:val="20"/>
          <w:szCs w:val="20"/>
        </w:rPr>
        <w:t>, T</w:t>
      </w:r>
      <w:r w:rsidRPr="002A3D90">
        <w:rPr>
          <w:color w:val="000000" w:themeColor="text1"/>
          <w:sz w:val="20"/>
          <w:szCs w:val="20"/>
          <w:vertAlign w:val="subscript"/>
        </w:rPr>
        <w:t xml:space="preserve">8 </w:t>
      </w:r>
      <w:r w:rsidRPr="002A3D90">
        <w:rPr>
          <w:color w:val="000000" w:themeColor="text1"/>
          <w:sz w:val="20"/>
          <w:szCs w:val="20"/>
        </w:rPr>
        <w:t>had the lowest rate during fruiting, followed by T</w:t>
      </w:r>
      <w:r w:rsidRPr="002A3D90">
        <w:rPr>
          <w:color w:val="000000" w:themeColor="text1"/>
          <w:sz w:val="20"/>
          <w:szCs w:val="20"/>
          <w:vertAlign w:val="subscript"/>
        </w:rPr>
        <w:t>9</w:t>
      </w:r>
      <w:r w:rsidRPr="002A3D90">
        <w:rPr>
          <w:color w:val="000000" w:themeColor="text1"/>
          <w:sz w:val="20"/>
          <w:szCs w:val="20"/>
        </w:rPr>
        <w:t xml:space="preserve"> at 1.53%, and T</w:t>
      </w:r>
      <w:r w:rsidRPr="002A3D90">
        <w:rPr>
          <w:color w:val="000000" w:themeColor="text1"/>
          <w:sz w:val="20"/>
          <w:szCs w:val="20"/>
          <w:vertAlign w:val="subscript"/>
        </w:rPr>
        <w:t>5</w:t>
      </w:r>
      <w:r w:rsidRPr="002A3D90">
        <w:rPr>
          <w:color w:val="000000" w:themeColor="text1"/>
          <w:sz w:val="20"/>
          <w:szCs w:val="20"/>
        </w:rPr>
        <w:t xml:space="preserve"> at 1.79%. During the fruiting stage, T</w:t>
      </w:r>
      <w:r w:rsidRPr="002A3D90">
        <w:rPr>
          <w:color w:val="000000" w:themeColor="text1"/>
          <w:sz w:val="20"/>
          <w:szCs w:val="20"/>
          <w:vertAlign w:val="subscript"/>
        </w:rPr>
        <w:t>9</w:t>
      </w:r>
      <w:r w:rsidR="00A54AA5" w:rsidRPr="002A3D90">
        <w:rPr>
          <w:color w:val="000000" w:themeColor="text1"/>
          <w:sz w:val="20"/>
          <w:szCs w:val="20"/>
          <w:vertAlign w:val="subscript"/>
        </w:rPr>
        <w:t xml:space="preserve"> </w:t>
      </w:r>
      <w:r w:rsidR="00A54AA5" w:rsidRPr="002A3D90">
        <w:rPr>
          <w:color w:val="000000" w:themeColor="text1"/>
          <w:sz w:val="20"/>
          <w:szCs w:val="20"/>
        </w:rPr>
        <w:t>and T</w:t>
      </w:r>
      <w:r w:rsidR="00A54AA5" w:rsidRPr="002A3D90">
        <w:rPr>
          <w:color w:val="000000" w:themeColor="text1"/>
          <w:sz w:val="20"/>
          <w:szCs w:val="20"/>
          <w:vertAlign w:val="subscript"/>
        </w:rPr>
        <w:t>8</w:t>
      </w:r>
      <w:r w:rsidRPr="002A3D90">
        <w:rPr>
          <w:color w:val="000000" w:themeColor="text1"/>
          <w:sz w:val="20"/>
          <w:szCs w:val="20"/>
        </w:rPr>
        <w:t xml:space="preserve"> had the highest reduction in shoot infestation (75.94%), followed by T</w:t>
      </w:r>
      <w:r w:rsidRPr="002A3D90">
        <w:rPr>
          <w:color w:val="000000" w:themeColor="text1"/>
          <w:sz w:val="20"/>
          <w:szCs w:val="20"/>
          <w:vertAlign w:val="subscript"/>
        </w:rPr>
        <w:t>5</w:t>
      </w:r>
      <w:r w:rsidRPr="002A3D90">
        <w:rPr>
          <w:color w:val="000000" w:themeColor="text1"/>
          <w:sz w:val="20"/>
          <w:szCs w:val="20"/>
        </w:rPr>
        <w:t xml:space="preserve"> (71.85%), T</w:t>
      </w:r>
      <w:r w:rsidRPr="002A3D90">
        <w:rPr>
          <w:color w:val="000000" w:themeColor="text1"/>
          <w:sz w:val="20"/>
          <w:szCs w:val="20"/>
          <w:vertAlign w:val="subscript"/>
        </w:rPr>
        <w:t>3</w:t>
      </w:r>
      <w:r w:rsidRPr="002A3D90">
        <w:rPr>
          <w:color w:val="000000" w:themeColor="text1"/>
          <w:sz w:val="20"/>
          <w:szCs w:val="20"/>
        </w:rPr>
        <w:t xml:space="preserve"> (70.91%), and T</w:t>
      </w:r>
      <w:r w:rsidRPr="002A3D90">
        <w:rPr>
          <w:color w:val="000000" w:themeColor="text1"/>
          <w:sz w:val="20"/>
          <w:szCs w:val="20"/>
          <w:vertAlign w:val="subscript"/>
        </w:rPr>
        <w:t>2</w:t>
      </w:r>
      <w:r w:rsidRPr="002A3D90">
        <w:rPr>
          <w:color w:val="000000" w:themeColor="text1"/>
          <w:sz w:val="20"/>
          <w:szCs w:val="20"/>
        </w:rPr>
        <w:t xml:space="preserve"> (69.03%)</w:t>
      </w:r>
      <w:r w:rsidR="002B0A86" w:rsidRPr="002A3D90">
        <w:rPr>
          <w:color w:val="000000" w:themeColor="text1"/>
          <w:sz w:val="20"/>
          <w:szCs w:val="20"/>
        </w:rPr>
        <w:t xml:space="preserve"> over </w:t>
      </w:r>
      <w:r w:rsidR="00D5347A" w:rsidRPr="002A3D90">
        <w:rPr>
          <w:color w:val="000000" w:themeColor="text1"/>
          <w:sz w:val="20"/>
          <w:szCs w:val="20"/>
        </w:rPr>
        <w:t xml:space="preserve">the </w:t>
      </w:r>
      <w:r w:rsidR="002B0A86" w:rsidRPr="002A3D90">
        <w:rPr>
          <w:color w:val="000000" w:themeColor="text1"/>
          <w:sz w:val="20"/>
          <w:szCs w:val="20"/>
        </w:rPr>
        <w:t>control</w:t>
      </w:r>
      <w:r w:rsidRPr="002A3D90">
        <w:rPr>
          <w:color w:val="000000" w:themeColor="text1"/>
          <w:sz w:val="20"/>
          <w:szCs w:val="20"/>
        </w:rPr>
        <w:t>.</w:t>
      </w:r>
      <w:r w:rsidR="002B0A86" w:rsidRPr="002A3D90">
        <w:rPr>
          <w:color w:val="000000" w:themeColor="text1"/>
          <w:sz w:val="20"/>
          <w:szCs w:val="20"/>
        </w:rPr>
        <w:t xml:space="preserve"> The </w:t>
      </w:r>
      <w:r w:rsidR="00D5347A" w:rsidRPr="002A3D90">
        <w:rPr>
          <w:color w:val="000000" w:themeColor="text1"/>
          <w:sz w:val="20"/>
          <w:szCs w:val="20"/>
        </w:rPr>
        <w:t>treatments</w:t>
      </w:r>
      <w:r w:rsidRPr="002A3D90">
        <w:rPr>
          <w:color w:val="000000" w:themeColor="text1"/>
          <w:sz w:val="20"/>
          <w:szCs w:val="20"/>
        </w:rPr>
        <w:t xml:space="preserve"> T</w:t>
      </w:r>
      <w:r w:rsidRPr="002A3D90">
        <w:rPr>
          <w:color w:val="000000" w:themeColor="text1"/>
          <w:sz w:val="20"/>
          <w:szCs w:val="20"/>
          <w:vertAlign w:val="subscript"/>
        </w:rPr>
        <w:t>7</w:t>
      </w:r>
      <w:r w:rsidRPr="002A3D90">
        <w:rPr>
          <w:color w:val="000000" w:themeColor="text1"/>
          <w:sz w:val="20"/>
          <w:szCs w:val="20"/>
        </w:rPr>
        <w:t>, T</w:t>
      </w:r>
      <w:r w:rsidRPr="002A3D90">
        <w:rPr>
          <w:color w:val="000000" w:themeColor="text1"/>
          <w:sz w:val="20"/>
          <w:szCs w:val="20"/>
          <w:vertAlign w:val="subscript"/>
        </w:rPr>
        <w:t>1</w:t>
      </w:r>
      <w:r w:rsidRPr="002A3D90">
        <w:rPr>
          <w:color w:val="000000" w:themeColor="text1"/>
          <w:sz w:val="20"/>
          <w:szCs w:val="20"/>
        </w:rPr>
        <w:t xml:space="preserve"> had the lowest </w:t>
      </w:r>
      <w:r w:rsidR="002B0A86" w:rsidRPr="002A3D90">
        <w:rPr>
          <w:color w:val="000000" w:themeColor="text1"/>
          <w:sz w:val="20"/>
          <w:szCs w:val="20"/>
        </w:rPr>
        <w:t xml:space="preserve">similar </w:t>
      </w:r>
      <w:r w:rsidRPr="002A3D90">
        <w:rPr>
          <w:color w:val="000000" w:themeColor="text1"/>
          <w:sz w:val="20"/>
          <w:szCs w:val="20"/>
        </w:rPr>
        <w:t>reduction (63.05%), and T</w:t>
      </w:r>
      <w:r w:rsidRPr="002A3D90">
        <w:rPr>
          <w:color w:val="000000" w:themeColor="text1"/>
          <w:sz w:val="20"/>
          <w:szCs w:val="20"/>
          <w:vertAlign w:val="subscript"/>
        </w:rPr>
        <w:t>6</w:t>
      </w:r>
      <w:r w:rsidRPr="002A3D90">
        <w:rPr>
          <w:color w:val="000000" w:themeColor="text1"/>
          <w:sz w:val="20"/>
          <w:szCs w:val="20"/>
        </w:rPr>
        <w:t xml:space="preserve"> had the second-lowest (66.51%)</w:t>
      </w:r>
      <w:r w:rsidR="002B0A86" w:rsidRPr="002A3D90">
        <w:rPr>
          <w:color w:val="000000" w:themeColor="text1"/>
          <w:sz w:val="20"/>
          <w:szCs w:val="20"/>
        </w:rPr>
        <w:t xml:space="preserve"> (Table 3).</w:t>
      </w:r>
    </w:p>
    <w:bookmarkEnd w:id="3"/>
    <w:p w14:paraId="3786353A" w14:textId="77777777" w:rsidR="000E2134" w:rsidRPr="002A3D90" w:rsidRDefault="000E2134" w:rsidP="004A47BF">
      <w:pPr>
        <w:pStyle w:val="Default"/>
        <w:jc w:val="both"/>
        <w:rPr>
          <w:color w:val="000000" w:themeColor="text1"/>
          <w:sz w:val="20"/>
          <w:szCs w:val="20"/>
        </w:rPr>
      </w:pPr>
    </w:p>
    <w:p w14:paraId="74F9FD6F" w14:textId="77777777" w:rsidR="003B448A" w:rsidRPr="002A3D90" w:rsidRDefault="003B448A" w:rsidP="004A47BF">
      <w:pPr>
        <w:pStyle w:val="Default"/>
        <w:jc w:val="both"/>
        <w:rPr>
          <w:b/>
          <w:color w:val="000000" w:themeColor="text1"/>
          <w:sz w:val="20"/>
          <w:szCs w:val="20"/>
        </w:rPr>
      </w:pPr>
    </w:p>
    <w:p w14:paraId="3ADCCB4A" w14:textId="6BD76D1B" w:rsidR="00BC26F8" w:rsidRPr="002A3D90" w:rsidRDefault="00D50E24" w:rsidP="004A47BF">
      <w:pPr>
        <w:pStyle w:val="Default"/>
        <w:jc w:val="both"/>
        <w:rPr>
          <w:b/>
          <w:color w:val="000000" w:themeColor="text1"/>
          <w:sz w:val="20"/>
          <w:szCs w:val="20"/>
        </w:rPr>
      </w:pPr>
      <w:bookmarkStart w:id="4" w:name="_Hlk197102182"/>
      <w:r w:rsidRPr="002A3D90">
        <w:rPr>
          <w:b/>
          <w:color w:val="000000" w:themeColor="text1"/>
          <w:sz w:val="20"/>
          <w:szCs w:val="20"/>
        </w:rPr>
        <w:t xml:space="preserve">Dose effect </w:t>
      </w:r>
      <w:r w:rsidR="00BC26F8" w:rsidRPr="002A3D90">
        <w:rPr>
          <w:b/>
          <w:color w:val="000000" w:themeColor="text1"/>
          <w:sz w:val="20"/>
          <w:szCs w:val="20"/>
        </w:rPr>
        <w:t xml:space="preserve">of insecticides on fruit infestation by number at different fruiting stages by </w:t>
      </w:r>
      <w:r w:rsidRPr="002A3D90">
        <w:rPr>
          <w:b/>
          <w:i/>
          <w:iCs/>
          <w:color w:val="000000" w:themeColor="text1"/>
          <w:sz w:val="20"/>
          <w:szCs w:val="20"/>
        </w:rPr>
        <w:t>Earias vittella</w:t>
      </w:r>
    </w:p>
    <w:bookmarkEnd w:id="4"/>
    <w:p w14:paraId="436FA6CE" w14:textId="77777777" w:rsidR="00BC26F8" w:rsidRPr="002A3D90" w:rsidRDefault="00BC26F8" w:rsidP="004A47BF">
      <w:pPr>
        <w:spacing w:line="240" w:lineRule="auto"/>
        <w:jc w:val="both"/>
        <w:rPr>
          <w:rFonts w:ascii="Times New Roman" w:hAnsi="Times New Roman" w:cs="Times New Roman"/>
          <w:color w:val="000000" w:themeColor="text1"/>
          <w:sz w:val="20"/>
          <w:szCs w:val="20"/>
        </w:rPr>
      </w:pPr>
    </w:p>
    <w:p w14:paraId="593C6E06" w14:textId="016263B2" w:rsidR="00B92FB0" w:rsidRPr="002A3D90" w:rsidRDefault="002B0A86" w:rsidP="004A47BF">
      <w:pPr>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Notable differences were noted among the various treatments in terms of the number of </w:t>
      </w:r>
      <w:r w:rsidR="00E96333" w:rsidRPr="002A3D90">
        <w:rPr>
          <w:rFonts w:ascii="Times New Roman" w:hAnsi="Times New Roman" w:cs="Times New Roman"/>
          <w:color w:val="000000" w:themeColor="text1"/>
          <w:sz w:val="20"/>
          <w:szCs w:val="20"/>
        </w:rPr>
        <w:t>fruits</w:t>
      </w:r>
      <w:r w:rsidRPr="002A3D90">
        <w:rPr>
          <w:rFonts w:ascii="Times New Roman" w:hAnsi="Times New Roman" w:cs="Times New Roman"/>
          <w:color w:val="000000" w:themeColor="text1"/>
          <w:sz w:val="20"/>
          <w:szCs w:val="20"/>
        </w:rPr>
        <w:t xml:space="preserve"> infested at different stages of fruiting by the</w:t>
      </w:r>
      <w:r w:rsidR="00D50E24" w:rsidRPr="002A3D90">
        <w:rPr>
          <w:rFonts w:ascii="Times New Roman" w:hAnsi="Times New Roman" w:cs="Times New Roman"/>
          <w:color w:val="000000" w:themeColor="text1"/>
          <w:sz w:val="20"/>
          <w:szCs w:val="20"/>
        </w:rPr>
        <w:t xml:space="preserve"> OSFB</w:t>
      </w:r>
      <w:r w:rsidRPr="002A3D90">
        <w:rPr>
          <w:rFonts w:ascii="Times New Roman" w:hAnsi="Times New Roman" w:cs="Times New Roman"/>
          <w:color w:val="000000" w:themeColor="text1"/>
          <w:sz w:val="20"/>
          <w:szCs w:val="20"/>
        </w:rPr>
        <w:t xml:space="preserve"> </w:t>
      </w:r>
      <w:r w:rsidR="002E2E38" w:rsidRPr="002A3D90">
        <w:rPr>
          <w:rFonts w:ascii="Times New Roman" w:hAnsi="Times New Roman" w:cs="Times New Roman"/>
          <w:color w:val="000000" w:themeColor="text1"/>
          <w:sz w:val="20"/>
          <w:szCs w:val="20"/>
        </w:rPr>
        <w:t>(</w:t>
      </w:r>
      <w:r w:rsidR="00D50E24" w:rsidRPr="002A3D90">
        <w:rPr>
          <w:rFonts w:ascii="Times New Roman" w:hAnsi="Times New Roman" w:cs="Times New Roman"/>
          <w:i/>
          <w:iCs/>
          <w:color w:val="000000" w:themeColor="text1"/>
          <w:sz w:val="20"/>
          <w:szCs w:val="20"/>
        </w:rPr>
        <w:t>Earias vittella</w:t>
      </w:r>
      <w:r w:rsidR="002E2E38" w:rsidRPr="002A3D90">
        <w:rPr>
          <w:rFonts w:ascii="Times New Roman" w:hAnsi="Times New Roman" w:cs="Times New Roman"/>
          <w:color w:val="000000" w:themeColor="text1"/>
          <w:sz w:val="20"/>
          <w:szCs w:val="20"/>
        </w:rPr>
        <w:t>)</w:t>
      </w:r>
      <w:r w:rsidR="00D50E24" w:rsidRPr="002A3D90">
        <w:rPr>
          <w:rFonts w:ascii="Times New Roman" w:hAnsi="Times New Roman" w:cs="Times New Roman"/>
          <w:color w:val="000000" w:themeColor="text1"/>
          <w:sz w:val="20"/>
          <w:szCs w:val="20"/>
        </w:rPr>
        <w:t xml:space="preserve"> </w:t>
      </w:r>
      <w:r w:rsidRPr="002A3D90">
        <w:rPr>
          <w:rFonts w:ascii="Times New Roman" w:hAnsi="Times New Roman" w:cs="Times New Roman"/>
          <w:color w:val="000000" w:themeColor="text1"/>
          <w:sz w:val="20"/>
          <w:szCs w:val="20"/>
        </w:rPr>
        <w:t>(Table 4). At the early, mid, and late fruiting stages, treatment T</w:t>
      </w:r>
      <w:r w:rsidRPr="002A3D90">
        <w:rPr>
          <w:rFonts w:ascii="Times New Roman" w:hAnsi="Times New Roman" w:cs="Times New Roman"/>
          <w:color w:val="000000" w:themeColor="text1"/>
          <w:sz w:val="20"/>
          <w:szCs w:val="20"/>
          <w:vertAlign w:val="subscript"/>
        </w:rPr>
        <w:t>9</w:t>
      </w:r>
      <w:r w:rsidRPr="002A3D90">
        <w:rPr>
          <w:rFonts w:ascii="Times New Roman" w:hAnsi="Times New Roman" w:cs="Times New Roman"/>
          <w:color w:val="000000" w:themeColor="text1"/>
          <w:sz w:val="20"/>
          <w:szCs w:val="20"/>
        </w:rPr>
        <w:t xml:space="preserve"> showed the lowest number of infested fruits with numerical values of 1.08, 0.83, and 0.79, respectively. These values were statistically similar to those of treatments T</w:t>
      </w:r>
      <w:r w:rsidRPr="002A3D90">
        <w:rPr>
          <w:rFonts w:ascii="Times New Roman" w:hAnsi="Times New Roman" w:cs="Times New Roman"/>
          <w:color w:val="000000" w:themeColor="text1"/>
          <w:sz w:val="20"/>
          <w:szCs w:val="20"/>
          <w:vertAlign w:val="subscript"/>
        </w:rPr>
        <w:t>1</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2</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3</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4</w:t>
      </w:r>
      <w:r w:rsidRPr="002A3D90">
        <w:rPr>
          <w:rFonts w:ascii="Times New Roman" w:hAnsi="Times New Roman" w:cs="Times New Roman"/>
          <w:color w:val="000000" w:themeColor="text1"/>
          <w:sz w:val="20"/>
          <w:szCs w:val="20"/>
        </w:rPr>
        <w:t>, and T</w:t>
      </w:r>
      <w:r w:rsidRPr="002A3D90">
        <w:rPr>
          <w:rFonts w:ascii="Times New Roman" w:hAnsi="Times New Roman" w:cs="Times New Roman"/>
          <w:color w:val="000000" w:themeColor="text1"/>
          <w:sz w:val="20"/>
          <w:szCs w:val="20"/>
          <w:vertAlign w:val="subscript"/>
        </w:rPr>
        <w:t>8</w:t>
      </w:r>
      <w:r w:rsidRPr="002A3D90">
        <w:rPr>
          <w:rFonts w:ascii="Times New Roman" w:hAnsi="Times New Roman" w:cs="Times New Roman"/>
          <w:color w:val="000000" w:themeColor="text1"/>
          <w:sz w:val="20"/>
          <w:szCs w:val="20"/>
        </w:rPr>
        <w:t xml:space="preserve">, as shown in Table 3. Meanwhile, the treatment </w:t>
      </w:r>
      <w:r w:rsidR="00E96333" w:rsidRPr="002A3D90">
        <w:rPr>
          <w:rFonts w:ascii="Times New Roman" w:hAnsi="Times New Roman" w:cs="Times New Roman"/>
          <w:color w:val="000000" w:themeColor="text1"/>
          <w:sz w:val="20"/>
          <w:szCs w:val="20"/>
        </w:rPr>
        <w:t>T</w:t>
      </w:r>
      <w:r w:rsidR="00E96333" w:rsidRPr="002A3D90">
        <w:rPr>
          <w:rFonts w:ascii="Times New Roman" w:hAnsi="Times New Roman" w:cs="Times New Roman"/>
          <w:color w:val="000000" w:themeColor="text1"/>
          <w:sz w:val="20"/>
          <w:szCs w:val="20"/>
          <w:vertAlign w:val="subscript"/>
        </w:rPr>
        <w:t>10</w:t>
      </w:r>
      <w:r w:rsidR="00D50E24" w:rsidRPr="002A3D90">
        <w:rPr>
          <w:rFonts w:ascii="Times New Roman" w:hAnsi="Times New Roman" w:cs="Times New Roman"/>
          <w:color w:val="000000" w:themeColor="text1"/>
          <w:sz w:val="20"/>
          <w:szCs w:val="20"/>
          <w:vertAlign w:val="subscript"/>
        </w:rPr>
        <w:t xml:space="preserve"> </w:t>
      </w:r>
      <w:r w:rsidRPr="002A3D90">
        <w:rPr>
          <w:rFonts w:ascii="Times New Roman" w:hAnsi="Times New Roman" w:cs="Times New Roman"/>
          <w:color w:val="000000" w:themeColor="text1"/>
          <w:sz w:val="20"/>
          <w:szCs w:val="20"/>
        </w:rPr>
        <w:t>had the highest number of infested fruits</w:t>
      </w:r>
      <w:r w:rsidR="00E96333" w:rsidRPr="002A3D90">
        <w:rPr>
          <w:rFonts w:ascii="Times New Roman" w:hAnsi="Times New Roman" w:cs="Times New Roman"/>
          <w:color w:val="000000" w:themeColor="text1"/>
          <w:sz w:val="20"/>
          <w:szCs w:val="20"/>
        </w:rPr>
        <w:t xml:space="preserve"> a</w:t>
      </w:r>
      <w:r w:rsidRPr="002A3D90">
        <w:rPr>
          <w:rFonts w:ascii="Times New Roman" w:hAnsi="Times New Roman" w:cs="Times New Roman"/>
          <w:color w:val="000000" w:themeColor="text1"/>
          <w:sz w:val="20"/>
          <w:szCs w:val="20"/>
        </w:rPr>
        <w:t>t the early, mid, and late fruiting stages</w:t>
      </w:r>
      <w:r w:rsidR="00E96333" w:rsidRPr="002A3D90">
        <w:rPr>
          <w:rFonts w:ascii="Times New Roman" w:hAnsi="Times New Roman" w:cs="Times New Roman"/>
          <w:color w:val="000000" w:themeColor="text1"/>
          <w:sz w:val="20"/>
          <w:szCs w:val="20"/>
        </w:rPr>
        <w:t xml:space="preserve"> with </w:t>
      </w:r>
      <w:r w:rsidRPr="002A3D90">
        <w:rPr>
          <w:rFonts w:ascii="Times New Roman" w:hAnsi="Times New Roman" w:cs="Times New Roman"/>
          <w:color w:val="000000" w:themeColor="text1"/>
          <w:sz w:val="20"/>
          <w:szCs w:val="20"/>
        </w:rPr>
        <w:t>the numerical values</w:t>
      </w:r>
      <w:r w:rsidR="00E96333" w:rsidRPr="002A3D90">
        <w:rPr>
          <w:rFonts w:ascii="Times New Roman" w:hAnsi="Times New Roman" w:cs="Times New Roman"/>
          <w:color w:val="000000" w:themeColor="text1"/>
          <w:sz w:val="20"/>
          <w:szCs w:val="20"/>
        </w:rPr>
        <w:t xml:space="preserve"> of </w:t>
      </w:r>
      <w:r w:rsidRPr="002A3D90">
        <w:rPr>
          <w:rFonts w:ascii="Times New Roman" w:hAnsi="Times New Roman" w:cs="Times New Roman"/>
          <w:color w:val="000000" w:themeColor="text1"/>
          <w:sz w:val="20"/>
          <w:szCs w:val="20"/>
        </w:rPr>
        <w:t>2.03, 1.98, and 2.02, respectively. Interestingly, these values were statistically similar to those of T</w:t>
      </w:r>
      <w:r w:rsidRPr="002A3D90">
        <w:rPr>
          <w:rFonts w:ascii="Times New Roman" w:hAnsi="Times New Roman" w:cs="Times New Roman"/>
          <w:color w:val="000000" w:themeColor="text1"/>
          <w:sz w:val="20"/>
          <w:szCs w:val="20"/>
          <w:vertAlign w:val="subscript"/>
        </w:rPr>
        <w:t>6</w:t>
      </w:r>
      <w:r w:rsidRPr="002A3D90">
        <w:rPr>
          <w:rFonts w:ascii="Times New Roman" w:hAnsi="Times New Roman" w:cs="Times New Roman"/>
          <w:color w:val="000000" w:themeColor="text1"/>
          <w:sz w:val="20"/>
          <w:szCs w:val="20"/>
        </w:rPr>
        <w:t xml:space="preserve"> (1.87), and slightly higher than T</w:t>
      </w:r>
      <w:r w:rsidRPr="002A3D90">
        <w:rPr>
          <w:rFonts w:ascii="Times New Roman" w:hAnsi="Times New Roman" w:cs="Times New Roman"/>
          <w:color w:val="000000" w:themeColor="text1"/>
          <w:sz w:val="20"/>
          <w:szCs w:val="20"/>
          <w:vertAlign w:val="subscript"/>
        </w:rPr>
        <w:t xml:space="preserve">7 </w:t>
      </w:r>
      <w:r w:rsidRPr="002A3D90">
        <w:rPr>
          <w:rFonts w:ascii="Times New Roman" w:hAnsi="Times New Roman" w:cs="Times New Roman"/>
          <w:color w:val="000000" w:themeColor="text1"/>
          <w:sz w:val="20"/>
          <w:szCs w:val="20"/>
        </w:rPr>
        <w:t>(1.68) and T</w:t>
      </w:r>
      <w:r w:rsidRPr="002A3D90">
        <w:rPr>
          <w:rFonts w:ascii="Times New Roman" w:hAnsi="Times New Roman" w:cs="Times New Roman"/>
          <w:color w:val="000000" w:themeColor="text1"/>
          <w:sz w:val="20"/>
          <w:szCs w:val="20"/>
          <w:vertAlign w:val="subscript"/>
        </w:rPr>
        <w:t>5</w:t>
      </w:r>
      <w:r w:rsidRPr="002A3D90">
        <w:rPr>
          <w:rFonts w:ascii="Times New Roman" w:hAnsi="Times New Roman" w:cs="Times New Roman"/>
          <w:color w:val="000000" w:themeColor="text1"/>
          <w:sz w:val="20"/>
          <w:szCs w:val="20"/>
        </w:rPr>
        <w:t xml:space="preserve"> (1.67) at the early fruiting stage. This trend continued for the mid and late fruiting stages as well (Table 4). </w:t>
      </w:r>
    </w:p>
    <w:p w14:paraId="2C4B6348" w14:textId="77777777" w:rsidR="00E96333" w:rsidRPr="002A3D90" w:rsidRDefault="00E96333" w:rsidP="004A47BF">
      <w:pPr>
        <w:pStyle w:val="Default"/>
        <w:jc w:val="both"/>
        <w:rPr>
          <w:b/>
          <w:color w:val="000000" w:themeColor="text1"/>
          <w:sz w:val="20"/>
          <w:szCs w:val="20"/>
        </w:rPr>
      </w:pPr>
    </w:p>
    <w:p w14:paraId="3D319FC0" w14:textId="728325BB" w:rsidR="00BC26F8" w:rsidRPr="002A3D90" w:rsidRDefault="00BC26F8" w:rsidP="004A47BF">
      <w:pPr>
        <w:pStyle w:val="Default"/>
        <w:jc w:val="both"/>
        <w:rPr>
          <w:b/>
          <w:color w:val="000000" w:themeColor="text1"/>
          <w:sz w:val="20"/>
          <w:szCs w:val="20"/>
        </w:rPr>
      </w:pPr>
      <w:r w:rsidRPr="002A3D90">
        <w:rPr>
          <w:b/>
          <w:color w:val="000000" w:themeColor="text1"/>
          <w:sz w:val="20"/>
          <w:szCs w:val="20"/>
        </w:rPr>
        <w:t>Effect of different doses of insecticides on single fruit weight of okra</w:t>
      </w:r>
    </w:p>
    <w:p w14:paraId="3F491112" w14:textId="77777777" w:rsidR="00E96333" w:rsidRPr="002A3D90" w:rsidRDefault="00E96333" w:rsidP="004A47BF">
      <w:pPr>
        <w:pStyle w:val="Default"/>
        <w:jc w:val="both"/>
        <w:rPr>
          <w:color w:val="000000" w:themeColor="text1"/>
          <w:sz w:val="20"/>
          <w:szCs w:val="20"/>
        </w:rPr>
      </w:pPr>
    </w:p>
    <w:p w14:paraId="027CB973" w14:textId="189676A8" w:rsidR="00E96333" w:rsidRPr="002A3D90" w:rsidRDefault="00E96333" w:rsidP="004A47BF">
      <w:pPr>
        <w:pStyle w:val="Default"/>
        <w:jc w:val="both"/>
        <w:rPr>
          <w:color w:val="000000" w:themeColor="text1"/>
          <w:sz w:val="20"/>
          <w:szCs w:val="20"/>
        </w:rPr>
      </w:pPr>
      <w:r w:rsidRPr="002A3D90">
        <w:rPr>
          <w:color w:val="000000" w:themeColor="text1"/>
          <w:sz w:val="20"/>
          <w:szCs w:val="20"/>
        </w:rPr>
        <w:t>Regarding the weight of a single fruit, pesticide dosages vary significantly. Treatment T</w:t>
      </w:r>
      <w:r w:rsidRPr="002A3D90">
        <w:rPr>
          <w:color w:val="000000" w:themeColor="text1"/>
          <w:sz w:val="20"/>
          <w:szCs w:val="20"/>
          <w:vertAlign w:val="subscript"/>
        </w:rPr>
        <w:t>8</w:t>
      </w:r>
      <w:r w:rsidRPr="002A3D90">
        <w:rPr>
          <w:color w:val="000000" w:themeColor="text1"/>
          <w:sz w:val="20"/>
          <w:szCs w:val="20"/>
        </w:rPr>
        <w:t xml:space="preserve"> produced the highest individual fruit weight of 26.51, followed by statistically comparable treatments T</w:t>
      </w:r>
      <w:r w:rsidRPr="002A3D90">
        <w:rPr>
          <w:color w:val="000000" w:themeColor="text1"/>
          <w:sz w:val="20"/>
          <w:szCs w:val="20"/>
          <w:vertAlign w:val="subscript"/>
        </w:rPr>
        <w:t>5</w:t>
      </w:r>
      <w:r w:rsidRPr="002A3D90">
        <w:rPr>
          <w:color w:val="000000" w:themeColor="text1"/>
          <w:sz w:val="20"/>
          <w:szCs w:val="20"/>
        </w:rPr>
        <w:t>, T</w:t>
      </w:r>
      <w:r w:rsidRPr="002A3D90">
        <w:rPr>
          <w:color w:val="000000" w:themeColor="text1"/>
          <w:sz w:val="20"/>
          <w:szCs w:val="20"/>
          <w:vertAlign w:val="subscript"/>
        </w:rPr>
        <w:t>9</w:t>
      </w:r>
      <w:r w:rsidRPr="002A3D90">
        <w:rPr>
          <w:color w:val="000000" w:themeColor="text1"/>
          <w:sz w:val="20"/>
          <w:szCs w:val="20"/>
        </w:rPr>
        <w:t>, T</w:t>
      </w:r>
      <w:r w:rsidRPr="002A3D90">
        <w:rPr>
          <w:color w:val="000000" w:themeColor="text1"/>
          <w:sz w:val="20"/>
          <w:szCs w:val="20"/>
          <w:vertAlign w:val="subscript"/>
        </w:rPr>
        <w:t>6</w:t>
      </w:r>
      <w:r w:rsidRPr="002A3D90">
        <w:rPr>
          <w:color w:val="000000" w:themeColor="text1"/>
          <w:sz w:val="20"/>
          <w:szCs w:val="20"/>
        </w:rPr>
        <w:t>, T</w:t>
      </w:r>
      <w:r w:rsidRPr="002A3D90">
        <w:rPr>
          <w:color w:val="000000" w:themeColor="text1"/>
          <w:sz w:val="20"/>
          <w:szCs w:val="20"/>
          <w:vertAlign w:val="subscript"/>
        </w:rPr>
        <w:t>2</w:t>
      </w:r>
      <w:r w:rsidR="00D5347A" w:rsidRPr="002A3D90">
        <w:rPr>
          <w:color w:val="000000" w:themeColor="text1"/>
          <w:sz w:val="20"/>
          <w:szCs w:val="20"/>
          <w:vertAlign w:val="subscript"/>
        </w:rPr>
        <w:t>,</w:t>
      </w:r>
      <w:r w:rsidRPr="002A3D90">
        <w:rPr>
          <w:color w:val="000000" w:themeColor="text1"/>
          <w:sz w:val="20"/>
          <w:szCs w:val="20"/>
        </w:rPr>
        <w:t xml:space="preserve"> and T</w:t>
      </w:r>
      <w:r w:rsidRPr="002A3D90">
        <w:rPr>
          <w:color w:val="000000" w:themeColor="text1"/>
          <w:sz w:val="20"/>
          <w:szCs w:val="20"/>
          <w:vertAlign w:val="subscript"/>
        </w:rPr>
        <w:t>3</w:t>
      </w:r>
      <w:r w:rsidRPr="002A3D90">
        <w:rPr>
          <w:color w:val="000000" w:themeColor="text1"/>
          <w:sz w:val="20"/>
          <w:szCs w:val="20"/>
        </w:rPr>
        <w:t xml:space="preserve"> (Figure 1). The treatment T</w:t>
      </w:r>
      <w:r w:rsidRPr="002A3D90">
        <w:rPr>
          <w:color w:val="000000" w:themeColor="text1"/>
          <w:sz w:val="20"/>
          <w:szCs w:val="20"/>
          <w:vertAlign w:val="subscript"/>
        </w:rPr>
        <w:t>1</w:t>
      </w:r>
      <w:r w:rsidRPr="002A3D90">
        <w:rPr>
          <w:color w:val="000000" w:themeColor="text1"/>
          <w:sz w:val="20"/>
          <w:szCs w:val="20"/>
        </w:rPr>
        <w:t xml:space="preserve"> and control T</w:t>
      </w:r>
      <w:r w:rsidRPr="002A3D90">
        <w:rPr>
          <w:color w:val="000000" w:themeColor="text1"/>
          <w:sz w:val="20"/>
          <w:szCs w:val="20"/>
          <w:vertAlign w:val="subscript"/>
        </w:rPr>
        <w:t>10</w:t>
      </w:r>
      <w:r w:rsidRPr="002A3D90">
        <w:rPr>
          <w:color w:val="000000" w:themeColor="text1"/>
          <w:sz w:val="20"/>
          <w:szCs w:val="20"/>
        </w:rPr>
        <w:t xml:space="preserve"> produced the lowest individual fruit weight</w:t>
      </w:r>
      <w:r w:rsidR="007313A3" w:rsidRPr="002A3D90">
        <w:rPr>
          <w:color w:val="000000" w:themeColor="text1"/>
          <w:sz w:val="20"/>
          <w:szCs w:val="20"/>
        </w:rPr>
        <w:t>,</w:t>
      </w:r>
      <w:r w:rsidRPr="002A3D90">
        <w:rPr>
          <w:color w:val="000000" w:themeColor="text1"/>
          <w:sz w:val="20"/>
          <w:szCs w:val="20"/>
        </w:rPr>
        <w:t xml:space="preserve"> 19.41 and 17.72 respectively. These studies showed that while smaller dosages produced minimum individual fruit weight, higher doses produced statistically comparable outcomes with suggested doses. </w:t>
      </w:r>
    </w:p>
    <w:p w14:paraId="262CAC07" w14:textId="77777777" w:rsidR="008B78EA" w:rsidRPr="002A3D90" w:rsidRDefault="008B78EA" w:rsidP="004A47BF">
      <w:pPr>
        <w:pStyle w:val="Default"/>
        <w:jc w:val="both"/>
        <w:rPr>
          <w:b/>
          <w:color w:val="000000" w:themeColor="text1"/>
          <w:sz w:val="20"/>
          <w:szCs w:val="20"/>
        </w:rPr>
      </w:pPr>
    </w:p>
    <w:p w14:paraId="435BC950" w14:textId="77777777" w:rsidR="008B78EA" w:rsidRPr="002A3D90" w:rsidRDefault="008B78EA" w:rsidP="004A47BF">
      <w:pPr>
        <w:pStyle w:val="Default"/>
        <w:jc w:val="both"/>
        <w:rPr>
          <w:b/>
          <w:color w:val="000000" w:themeColor="text1"/>
          <w:sz w:val="20"/>
          <w:szCs w:val="20"/>
        </w:rPr>
      </w:pPr>
    </w:p>
    <w:p w14:paraId="489FC54D" w14:textId="1AD047B6" w:rsidR="00F30A0C" w:rsidRPr="002A3D90" w:rsidRDefault="00EC43BA" w:rsidP="004A47BF">
      <w:pPr>
        <w:pStyle w:val="Default"/>
        <w:jc w:val="both"/>
        <w:rPr>
          <w:b/>
          <w:color w:val="000000" w:themeColor="text1"/>
          <w:sz w:val="20"/>
          <w:szCs w:val="20"/>
        </w:rPr>
      </w:pPr>
      <w:bookmarkStart w:id="5" w:name="_Hlk197102292"/>
      <w:r w:rsidRPr="002A3D90">
        <w:rPr>
          <w:b/>
          <w:color w:val="000000" w:themeColor="text1"/>
          <w:sz w:val="20"/>
          <w:szCs w:val="20"/>
        </w:rPr>
        <w:t>D</w:t>
      </w:r>
      <w:r w:rsidR="00F30A0C" w:rsidRPr="002A3D90">
        <w:rPr>
          <w:b/>
          <w:color w:val="000000" w:themeColor="text1"/>
          <w:sz w:val="20"/>
          <w:szCs w:val="20"/>
        </w:rPr>
        <w:t>ose</w:t>
      </w:r>
      <w:r w:rsidRPr="002A3D90">
        <w:rPr>
          <w:b/>
          <w:color w:val="000000" w:themeColor="text1"/>
          <w:sz w:val="20"/>
          <w:szCs w:val="20"/>
        </w:rPr>
        <w:t xml:space="preserve"> response</w:t>
      </w:r>
      <w:r w:rsidR="00F30A0C" w:rsidRPr="002A3D90">
        <w:rPr>
          <w:b/>
          <w:color w:val="000000" w:themeColor="text1"/>
          <w:sz w:val="20"/>
          <w:szCs w:val="20"/>
        </w:rPr>
        <w:t xml:space="preserve"> of insecticides on yield contributing attributes of okra</w:t>
      </w:r>
      <w:r w:rsidRPr="002A3D90">
        <w:rPr>
          <w:b/>
          <w:color w:val="000000" w:themeColor="text1"/>
          <w:sz w:val="20"/>
          <w:szCs w:val="20"/>
        </w:rPr>
        <w:t>:</w:t>
      </w:r>
    </w:p>
    <w:bookmarkEnd w:id="5"/>
    <w:p w14:paraId="628C0CDA" w14:textId="77777777" w:rsidR="003A0B0F" w:rsidRPr="002A3D90" w:rsidRDefault="003A0B0F" w:rsidP="004A47BF">
      <w:pPr>
        <w:pStyle w:val="Default"/>
        <w:jc w:val="both"/>
        <w:rPr>
          <w:b/>
          <w:color w:val="000000" w:themeColor="text1"/>
          <w:sz w:val="20"/>
          <w:szCs w:val="20"/>
        </w:rPr>
      </w:pPr>
    </w:p>
    <w:p w14:paraId="3460E54D" w14:textId="4E0237D6" w:rsidR="00F30A0C" w:rsidRPr="002A3D90" w:rsidRDefault="00F30A0C" w:rsidP="004A47BF">
      <w:pPr>
        <w:pStyle w:val="Default"/>
        <w:jc w:val="both"/>
        <w:rPr>
          <w:b/>
          <w:color w:val="000000" w:themeColor="text1"/>
          <w:sz w:val="20"/>
          <w:szCs w:val="20"/>
          <w:vertAlign w:val="superscript"/>
        </w:rPr>
      </w:pPr>
      <w:r w:rsidRPr="002A3D90">
        <w:rPr>
          <w:b/>
          <w:color w:val="000000" w:themeColor="text1"/>
          <w:sz w:val="20"/>
          <w:szCs w:val="20"/>
        </w:rPr>
        <w:t xml:space="preserve">Effect of different doses of insecticides on number of </w:t>
      </w:r>
      <w:r w:rsidR="000B4995" w:rsidRPr="002A3D90">
        <w:rPr>
          <w:b/>
          <w:color w:val="000000" w:themeColor="text1"/>
          <w:sz w:val="20"/>
          <w:szCs w:val="20"/>
        </w:rPr>
        <w:t>fruits</w:t>
      </w:r>
      <w:r w:rsidRPr="002A3D90">
        <w:rPr>
          <w:b/>
          <w:color w:val="000000" w:themeColor="text1"/>
          <w:sz w:val="20"/>
          <w:szCs w:val="20"/>
        </w:rPr>
        <w:t xml:space="preserve"> plant</w:t>
      </w:r>
      <w:r w:rsidRPr="002A3D90">
        <w:rPr>
          <w:b/>
          <w:color w:val="000000" w:themeColor="text1"/>
          <w:sz w:val="20"/>
          <w:szCs w:val="20"/>
          <w:vertAlign w:val="superscript"/>
        </w:rPr>
        <w:t>-1</w:t>
      </w:r>
    </w:p>
    <w:p w14:paraId="5644884B" w14:textId="601CDBA0" w:rsidR="00E96333" w:rsidRPr="002A3D90" w:rsidRDefault="00134B1A" w:rsidP="004A47BF">
      <w:pPr>
        <w:pStyle w:val="Default"/>
        <w:jc w:val="both"/>
        <w:rPr>
          <w:color w:val="000000" w:themeColor="text1"/>
          <w:sz w:val="20"/>
          <w:szCs w:val="20"/>
        </w:rPr>
      </w:pPr>
      <w:r w:rsidRPr="002A3D90">
        <w:rPr>
          <w:color w:val="000000" w:themeColor="text1"/>
          <w:sz w:val="20"/>
          <w:szCs w:val="20"/>
        </w:rPr>
        <w:t xml:space="preserve">When various pesticide doses were used, there were noticeable differences in the </w:t>
      </w:r>
      <w:r w:rsidR="001864E4" w:rsidRPr="002A3D90">
        <w:rPr>
          <w:color w:val="000000" w:themeColor="text1"/>
          <w:sz w:val="20"/>
          <w:szCs w:val="20"/>
        </w:rPr>
        <w:t>number</w:t>
      </w:r>
      <w:r w:rsidRPr="002A3D90">
        <w:rPr>
          <w:color w:val="000000" w:themeColor="text1"/>
          <w:sz w:val="20"/>
          <w:szCs w:val="20"/>
        </w:rPr>
        <w:t xml:space="preserve"> of fruits per plant. </w:t>
      </w:r>
      <w:r w:rsidR="00E96333" w:rsidRPr="002A3D90">
        <w:rPr>
          <w:color w:val="000000" w:themeColor="text1"/>
          <w:sz w:val="20"/>
          <w:szCs w:val="20"/>
        </w:rPr>
        <w:t>The treatment T</w:t>
      </w:r>
      <w:r w:rsidR="00E96333" w:rsidRPr="002A3D90">
        <w:rPr>
          <w:color w:val="000000" w:themeColor="text1"/>
          <w:sz w:val="20"/>
          <w:szCs w:val="20"/>
          <w:vertAlign w:val="subscript"/>
        </w:rPr>
        <w:t>8</w:t>
      </w:r>
      <w:r w:rsidR="00E96333" w:rsidRPr="002A3D90">
        <w:rPr>
          <w:color w:val="000000" w:themeColor="text1"/>
          <w:sz w:val="20"/>
          <w:szCs w:val="20"/>
        </w:rPr>
        <w:t xml:space="preserve"> exhibited the highest performance, with a maximum of 35.17 fruits per plant</w:t>
      </w:r>
      <w:r w:rsidR="00D5347A" w:rsidRPr="002A3D90">
        <w:rPr>
          <w:color w:val="000000" w:themeColor="text1"/>
          <w:sz w:val="20"/>
          <w:szCs w:val="20"/>
        </w:rPr>
        <w:t>,</w:t>
      </w:r>
      <w:r w:rsidR="00EC43BA" w:rsidRPr="002A3D90">
        <w:rPr>
          <w:color w:val="000000" w:themeColor="text1"/>
          <w:sz w:val="20"/>
          <w:szCs w:val="20"/>
        </w:rPr>
        <w:t xml:space="preserve"> </w:t>
      </w:r>
      <w:r w:rsidR="00E96333" w:rsidRPr="002A3D90">
        <w:rPr>
          <w:color w:val="000000" w:themeColor="text1"/>
          <w:sz w:val="20"/>
          <w:szCs w:val="20"/>
        </w:rPr>
        <w:t>followed by T</w:t>
      </w:r>
      <w:r w:rsidR="00E96333" w:rsidRPr="002A3D90">
        <w:rPr>
          <w:color w:val="000000" w:themeColor="text1"/>
          <w:sz w:val="20"/>
          <w:szCs w:val="20"/>
          <w:vertAlign w:val="subscript"/>
        </w:rPr>
        <w:t>9</w:t>
      </w:r>
      <w:r w:rsidR="00E96333" w:rsidRPr="002A3D90">
        <w:rPr>
          <w:color w:val="000000" w:themeColor="text1"/>
          <w:sz w:val="20"/>
          <w:szCs w:val="20"/>
        </w:rPr>
        <w:t>, T</w:t>
      </w:r>
      <w:r w:rsidR="00E96333" w:rsidRPr="002A3D90">
        <w:rPr>
          <w:color w:val="000000" w:themeColor="text1"/>
          <w:sz w:val="20"/>
          <w:szCs w:val="20"/>
          <w:vertAlign w:val="subscript"/>
        </w:rPr>
        <w:t>5</w:t>
      </w:r>
      <w:r w:rsidR="00E96333" w:rsidRPr="002A3D90">
        <w:rPr>
          <w:color w:val="000000" w:themeColor="text1"/>
          <w:sz w:val="20"/>
          <w:szCs w:val="20"/>
        </w:rPr>
        <w:t>, and T</w:t>
      </w:r>
      <w:r w:rsidR="00E96333" w:rsidRPr="002A3D90">
        <w:rPr>
          <w:color w:val="000000" w:themeColor="text1"/>
          <w:sz w:val="20"/>
          <w:szCs w:val="20"/>
          <w:vertAlign w:val="subscript"/>
        </w:rPr>
        <w:t>6</w:t>
      </w:r>
      <w:r w:rsidR="00E96333" w:rsidRPr="002A3D90">
        <w:rPr>
          <w:color w:val="000000" w:themeColor="text1"/>
          <w:sz w:val="20"/>
          <w:szCs w:val="20"/>
        </w:rPr>
        <w:t xml:space="preserve">, which produced 34.07, 31.67, and 29.17 fruits </w:t>
      </w:r>
      <w:r w:rsidR="00DA2276" w:rsidRPr="002A3D90">
        <w:rPr>
          <w:color w:val="000000" w:themeColor="text1"/>
          <w:sz w:val="20"/>
          <w:szCs w:val="20"/>
        </w:rPr>
        <w:t>respectively</w:t>
      </w:r>
      <w:r w:rsidR="00D5347A" w:rsidRPr="002A3D90">
        <w:rPr>
          <w:color w:val="000000" w:themeColor="text1"/>
          <w:sz w:val="20"/>
          <w:szCs w:val="20"/>
        </w:rPr>
        <w:t>,</w:t>
      </w:r>
      <w:r w:rsidR="00E96333" w:rsidRPr="002A3D90">
        <w:rPr>
          <w:color w:val="000000" w:themeColor="text1"/>
          <w:sz w:val="20"/>
          <w:szCs w:val="20"/>
        </w:rPr>
        <w:t xml:space="preserve"> </w:t>
      </w:r>
      <w:r w:rsidR="00DA2276" w:rsidRPr="002A3D90">
        <w:rPr>
          <w:color w:val="000000" w:themeColor="text1"/>
          <w:sz w:val="20"/>
          <w:szCs w:val="20"/>
        </w:rPr>
        <w:t xml:space="preserve">with </w:t>
      </w:r>
      <w:r w:rsidR="00E96333" w:rsidRPr="002A3D90">
        <w:rPr>
          <w:color w:val="000000" w:themeColor="text1"/>
          <w:sz w:val="20"/>
          <w:szCs w:val="20"/>
        </w:rPr>
        <w:t>statistical similarity in terms of the quantity of fruits produced per plant</w:t>
      </w:r>
      <w:r w:rsidR="00DA2276" w:rsidRPr="002A3D90">
        <w:rPr>
          <w:color w:val="000000" w:themeColor="text1"/>
          <w:sz w:val="20"/>
          <w:szCs w:val="20"/>
        </w:rPr>
        <w:t xml:space="preserve"> (Table 5)</w:t>
      </w:r>
      <w:r w:rsidR="00E96333" w:rsidRPr="002A3D90">
        <w:rPr>
          <w:color w:val="000000" w:themeColor="text1"/>
          <w:sz w:val="20"/>
          <w:szCs w:val="20"/>
        </w:rPr>
        <w:t>. The control treatment, T</w:t>
      </w:r>
      <w:r w:rsidR="00E96333" w:rsidRPr="002A3D90">
        <w:rPr>
          <w:color w:val="000000" w:themeColor="text1"/>
          <w:sz w:val="20"/>
          <w:szCs w:val="20"/>
          <w:vertAlign w:val="subscript"/>
        </w:rPr>
        <w:t>10</w:t>
      </w:r>
      <w:r w:rsidR="00E96333" w:rsidRPr="002A3D90">
        <w:rPr>
          <w:color w:val="000000" w:themeColor="text1"/>
          <w:sz w:val="20"/>
          <w:szCs w:val="20"/>
        </w:rPr>
        <w:t xml:space="preserve">, </w:t>
      </w:r>
      <w:r w:rsidR="00DA2276" w:rsidRPr="002A3D90">
        <w:rPr>
          <w:color w:val="000000" w:themeColor="text1"/>
          <w:sz w:val="20"/>
          <w:szCs w:val="20"/>
        </w:rPr>
        <w:t>generated</w:t>
      </w:r>
      <w:r w:rsidR="00E96333" w:rsidRPr="002A3D90">
        <w:rPr>
          <w:color w:val="000000" w:themeColor="text1"/>
          <w:sz w:val="20"/>
          <w:szCs w:val="20"/>
        </w:rPr>
        <w:t xml:space="preserve"> the fewest number of fruits</w:t>
      </w:r>
      <w:r w:rsidR="00DA2276" w:rsidRPr="002A3D90">
        <w:rPr>
          <w:color w:val="000000" w:themeColor="text1"/>
          <w:sz w:val="20"/>
          <w:szCs w:val="20"/>
        </w:rPr>
        <w:t xml:space="preserve"> of </w:t>
      </w:r>
      <w:r w:rsidR="00E96333" w:rsidRPr="002A3D90">
        <w:rPr>
          <w:color w:val="000000" w:themeColor="text1"/>
          <w:sz w:val="20"/>
          <w:szCs w:val="20"/>
        </w:rPr>
        <w:t>23.28</w:t>
      </w:r>
      <w:r w:rsidR="00D5347A" w:rsidRPr="002A3D90">
        <w:rPr>
          <w:color w:val="000000" w:themeColor="text1"/>
          <w:sz w:val="20"/>
          <w:szCs w:val="20"/>
        </w:rPr>
        <w:t>,</w:t>
      </w:r>
      <w:r w:rsidR="005D4136" w:rsidRPr="002A3D90">
        <w:rPr>
          <w:color w:val="000000" w:themeColor="text1"/>
          <w:sz w:val="20"/>
          <w:szCs w:val="20"/>
        </w:rPr>
        <w:t xml:space="preserve"> followed by </w:t>
      </w:r>
      <w:r w:rsidR="00E96333" w:rsidRPr="002A3D90">
        <w:rPr>
          <w:color w:val="000000" w:themeColor="text1"/>
          <w:sz w:val="20"/>
          <w:szCs w:val="20"/>
        </w:rPr>
        <w:t>treatments T</w:t>
      </w:r>
      <w:r w:rsidR="00E96333" w:rsidRPr="002A3D90">
        <w:rPr>
          <w:color w:val="000000" w:themeColor="text1"/>
          <w:sz w:val="20"/>
          <w:szCs w:val="20"/>
          <w:vertAlign w:val="subscript"/>
        </w:rPr>
        <w:t>1</w:t>
      </w:r>
      <w:r w:rsidR="00E96333" w:rsidRPr="002A3D90">
        <w:rPr>
          <w:color w:val="000000" w:themeColor="text1"/>
          <w:sz w:val="20"/>
          <w:szCs w:val="20"/>
        </w:rPr>
        <w:t>, T</w:t>
      </w:r>
      <w:r w:rsidR="00E96333" w:rsidRPr="002A3D90">
        <w:rPr>
          <w:color w:val="000000" w:themeColor="text1"/>
          <w:sz w:val="20"/>
          <w:szCs w:val="20"/>
          <w:vertAlign w:val="subscript"/>
        </w:rPr>
        <w:t>4</w:t>
      </w:r>
      <w:r w:rsidR="00E96333" w:rsidRPr="002A3D90">
        <w:rPr>
          <w:color w:val="000000" w:themeColor="text1"/>
          <w:sz w:val="20"/>
          <w:szCs w:val="20"/>
        </w:rPr>
        <w:t>, T</w:t>
      </w:r>
      <w:r w:rsidR="00E96333" w:rsidRPr="002A3D90">
        <w:rPr>
          <w:color w:val="000000" w:themeColor="text1"/>
          <w:sz w:val="20"/>
          <w:szCs w:val="20"/>
          <w:vertAlign w:val="subscript"/>
        </w:rPr>
        <w:t>3</w:t>
      </w:r>
      <w:r w:rsidR="00E96333" w:rsidRPr="002A3D90">
        <w:rPr>
          <w:color w:val="000000" w:themeColor="text1"/>
          <w:sz w:val="20"/>
          <w:szCs w:val="20"/>
        </w:rPr>
        <w:t>, and T</w:t>
      </w:r>
      <w:r w:rsidR="00E96333" w:rsidRPr="002A3D90">
        <w:rPr>
          <w:color w:val="000000" w:themeColor="text1"/>
          <w:sz w:val="20"/>
          <w:szCs w:val="20"/>
          <w:vertAlign w:val="subscript"/>
        </w:rPr>
        <w:t>2</w:t>
      </w:r>
      <w:r w:rsidR="00E96333" w:rsidRPr="002A3D90">
        <w:rPr>
          <w:color w:val="000000" w:themeColor="text1"/>
          <w:sz w:val="20"/>
          <w:szCs w:val="20"/>
        </w:rPr>
        <w:t xml:space="preserve">, which </w:t>
      </w:r>
      <w:r w:rsidR="00DA2276" w:rsidRPr="002A3D90">
        <w:rPr>
          <w:color w:val="000000" w:themeColor="text1"/>
          <w:sz w:val="20"/>
          <w:szCs w:val="20"/>
        </w:rPr>
        <w:t xml:space="preserve">also </w:t>
      </w:r>
      <w:r w:rsidR="00E96333" w:rsidRPr="002A3D90">
        <w:rPr>
          <w:color w:val="000000" w:themeColor="text1"/>
          <w:sz w:val="20"/>
          <w:szCs w:val="20"/>
        </w:rPr>
        <w:t xml:space="preserve">showed statistically identical results (Table 5). </w:t>
      </w:r>
    </w:p>
    <w:p w14:paraId="1E2D933E" w14:textId="151B8838" w:rsidR="00E96333" w:rsidRPr="002A3D90" w:rsidRDefault="00E96333" w:rsidP="004A47BF">
      <w:pPr>
        <w:pStyle w:val="Default"/>
        <w:jc w:val="both"/>
        <w:rPr>
          <w:color w:val="000000" w:themeColor="text1"/>
          <w:sz w:val="20"/>
          <w:szCs w:val="20"/>
        </w:rPr>
      </w:pPr>
      <w:r w:rsidRPr="002A3D90">
        <w:rPr>
          <w:color w:val="000000" w:themeColor="text1"/>
          <w:sz w:val="20"/>
          <w:szCs w:val="20"/>
        </w:rPr>
        <w:t xml:space="preserve">Based on the aforementioned findings, it is evident that the suggested dosage for each treatment yielded the most favorable outcomes, while the </w:t>
      </w:r>
      <w:r w:rsidR="00DA2276" w:rsidRPr="002A3D90">
        <w:rPr>
          <w:color w:val="000000" w:themeColor="text1"/>
          <w:sz w:val="20"/>
          <w:szCs w:val="20"/>
        </w:rPr>
        <w:t>higher</w:t>
      </w:r>
      <w:r w:rsidRPr="002A3D90">
        <w:rPr>
          <w:color w:val="000000" w:themeColor="text1"/>
          <w:sz w:val="20"/>
          <w:szCs w:val="20"/>
        </w:rPr>
        <w:t xml:space="preserve"> dosage </w:t>
      </w:r>
      <w:r w:rsidR="00C15525" w:rsidRPr="002A3D90">
        <w:rPr>
          <w:color w:val="000000" w:themeColor="text1"/>
          <w:sz w:val="20"/>
          <w:szCs w:val="20"/>
        </w:rPr>
        <w:t xml:space="preserve">showed </w:t>
      </w:r>
      <w:r w:rsidRPr="002A3D90">
        <w:rPr>
          <w:color w:val="000000" w:themeColor="text1"/>
          <w:sz w:val="20"/>
          <w:szCs w:val="20"/>
        </w:rPr>
        <w:t xml:space="preserve">comparable </w:t>
      </w:r>
      <w:r w:rsidR="00C15525" w:rsidRPr="002A3D90">
        <w:rPr>
          <w:color w:val="000000" w:themeColor="text1"/>
          <w:sz w:val="20"/>
          <w:szCs w:val="20"/>
        </w:rPr>
        <w:t xml:space="preserve">performance for </w:t>
      </w:r>
      <w:r w:rsidRPr="002A3D90">
        <w:rPr>
          <w:color w:val="000000" w:themeColor="text1"/>
          <w:sz w:val="20"/>
          <w:szCs w:val="20"/>
        </w:rPr>
        <w:t xml:space="preserve">the quantity of </w:t>
      </w:r>
      <w:r w:rsidR="00D5347A" w:rsidRPr="002A3D90">
        <w:rPr>
          <w:color w:val="000000" w:themeColor="text1"/>
          <w:sz w:val="20"/>
          <w:szCs w:val="20"/>
        </w:rPr>
        <w:t>fruit</w:t>
      </w:r>
      <w:r w:rsidR="00C15525" w:rsidRPr="002A3D90">
        <w:rPr>
          <w:color w:val="000000" w:themeColor="text1"/>
          <w:sz w:val="20"/>
          <w:szCs w:val="20"/>
        </w:rPr>
        <w:t xml:space="preserve"> plant</w:t>
      </w:r>
      <w:r w:rsidR="00C15525" w:rsidRPr="002A3D90">
        <w:rPr>
          <w:color w:val="000000" w:themeColor="text1"/>
          <w:sz w:val="20"/>
          <w:szCs w:val="20"/>
          <w:vertAlign w:val="superscript"/>
        </w:rPr>
        <w:t>-1</w:t>
      </w:r>
      <w:r w:rsidRPr="002A3D90">
        <w:rPr>
          <w:color w:val="000000" w:themeColor="text1"/>
          <w:sz w:val="20"/>
          <w:szCs w:val="20"/>
        </w:rPr>
        <w:t xml:space="preserve">. Therefore, it may be stated that </w:t>
      </w:r>
      <w:r w:rsidR="00DA2276" w:rsidRPr="002A3D90">
        <w:rPr>
          <w:color w:val="000000" w:themeColor="text1"/>
          <w:sz w:val="20"/>
          <w:szCs w:val="20"/>
        </w:rPr>
        <w:t>superior</w:t>
      </w:r>
      <w:r w:rsidRPr="002A3D90">
        <w:rPr>
          <w:color w:val="000000" w:themeColor="text1"/>
          <w:sz w:val="20"/>
          <w:szCs w:val="20"/>
        </w:rPr>
        <w:t xml:space="preserve"> doses are unsuitable or unacceptable for field application in terms of </w:t>
      </w:r>
      <w:r w:rsidR="00D5347A" w:rsidRPr="002A3D90">
        <w:rPr>
          <w:color w:val="000000" w:themeColor="text1"/>
          <w:sz w:val="20"/>
          <w:szCs w:val="20"/>
        </w:rPr>
        <w:t>cost-benefit</w:t>
      </w:r>
      <w:r w:rsidRPr="002A3D90">
        <w:rPr>
          <w:color w:val="000000" w:themeColor="text1"/>
          <w:sz w:val="20"/>
          <w:szCs w:val="20"/>
        </w:rPr>
        <w:t xml:space="preserve"> ratio and environmental safety. </w:t>
      </w:r>
    </w:p>
    <w:p w14:paraId="55767DE0" w14:textId="77777777" w:rsidR="00E96333" w:rsidRPr="002A3D90" w:rsidRDefault="00E96333" w:rsidP="004A47BF">
      <w:pPr>
        <w:pStyle w:val="Default"/>
        <w:jc w:val="both"/>
        <w:rPr>
          <w:color w:val="000000" w:themeColor="text1"/>
          <w:sz w:val="20"/>
          <w:szCs w:val="20"/>
        </w:rPr>
      </w:pPr>
    </w:p>
    <w:p w14:paraId="4BA5C26E" w14:textId="77777777" w:rsidR="00F30A0C" w:rsidRPr="002A3D90" w:rsidRDefault="00F30A0C" w:rsidP="004A47BF">
      <w:pPr>
        <w:pStyle w:val="Default"/>
        <w:jc w:val="both"/>
        <w:rPr>
          <w:b/>
          <w:color w:val="000000" w:themeColor="text1"/>
          <w:sz w:val="20"/>
          <w:szCs w:val="20"/>
        </w:rPr>
      </w:pPr>
    </w:p>
    <w:p w14:paraId="69310D77" w14:textId="77777777" w:rsidR="00B627CF" w:rsidRPr="002A3D90" w:rsidRDefault="00B627CF" w:rsidP="004A47BF">
      <w:pPr>
        <w:pStyle w:val="Default"/>
        <w:jc w:val="both"/>
        <w:rPr>
          <w:b/>
          <w:color w:val="000000" w:themeColor="text1"/>
          <w:sz w:val="20"/>
          <w:szCs w:val="20"/>
        </w:rPr>
      </w:pPr>
    </w:p>
    <w:p w14:paraId="052E6EB2" w14:textId="6D156783" w:rsidR="00BC26F8" w:rsidRPr="002A3D90" w:rsidRDefault="00DA2276" w:rsidP="004A47BF">
      <w:pPr>
        <w:pStyle w:val="Default"/>
        <w:jc w:val="both"/>
        <w:rPr>
          <w:b/>
          <w:color w:val="000000" w:themeColor="text1"/>
          <w:sz w:val="20"/>
          <w:szCs w:val="20"/>
        </w:rPr>
      </w:pPr>
      <w:r w:rsidRPr="002A3D90">
        <w:rPr>
          <w:b/>
          <w:color w:val="000000" w:themeColor="text1"/>
          <w:sz w:val="20"/>
          <w:szCs w:val="20"/>
        </w:rPr>
        <w:t>D</w:t>
      </w:r>
      <w:r w:rsidR="00BC26F8" w:rsidRPr="002A3D90">
        <w:rPr>
          <w:b/>
          <w:color w:val="000000" w:themeColor="text1"/>
          <w:sz w:val="20"/>
          <w:szCs w:val="20"/>
        </w:rPr>
        <w:t>ose</w:t>
      </w:r>
      <w:r w:rsidRPr="002A3D90">
        <w:rPr>
          <w:b/>
          <w:color w:val="000000" w:themeColor="text1"/>
          <w:sz w:val="20"/>
          <w:szCs w:val="20"/>
        </w:rPr>
        <w:t xml:space="preserve"> response</w:t>
      </w:r>
      <w:r w:rsidR="00BC26F8" w:rsidRPr="002A3D90">
        <w:rPr>
          <w:b/>
          <w:color w:val="000000" w:themeColor="text1"/>
          <w:sz w:val="20"/>
          <w:szCs w:val="20"/>
        </w:rPr>
        <w:t xml:space="preserve"> of insecticides on yield of okra </w:t>
      </w:r>
    </w:p>
    <w:p w14:paraId="4A66AE5F" w14:textId="4026E2FD" w:rsidR="005D4136" w:rsidRPr="002A3D90" w:rsidRDefault="005D4136" w:rsidP="004A47BF">
      <w:pPr>
        <w:pStyle w:val="BodyText"/>
        <w:tabs>
          <w:tab w:val="left" w:pos="9360"/>
        </w:tabs>
        <w:spacing w:before="73"/>
        <w:jc w:val="both"/>
        <w:rPr>
          <w:rFonts w:eastAsiaTheme="minorEastAsia"/>
          <w:color w:val="000000" w:themeColor="text1"/>
          <w:sz w:val="20"/>
          <w:szCs w:val="20"/>
        </w:rPr>
      </w:pPr>
      <w:r w:rsidRPr="002A3D90">
        <w:rPr>
          <w:rFonts w:eastAsiaTheme="minorEastAsia"/>
          <w:color w:val="000000" w:themeColor="text1"/>
          <w:sz w:val="20"/>
          <w:szCs w:val="20"/>
        </w:rPr>
        <w:t>Significant differences</w:t>
      </w:r>
      <w:r w:rsidR="001864E4" w:rsidRPr="002A3D90">
        <w:rPr>
          <w:rFonts w:eastAsiaTheme="minorEastAsia"/>
          <w:color w:val="000000" w:themeColor="text1"/>
          <w:sz w:val="20"/>
          <w:szCs w:val="20"/>
        </w:rPr>
        <w:t xml:space="preserve"> </w:t>
      </w:r>
      <w:r w:rsidR="00D5347A" w:rsidRPr="002A3D90">
        <w:rPr>
          <w:rFonts w:eastAsiaTheme="minorEastAsia"/>
          <w:color w:val="000000" w:themeColor="text1"/>
          <w:sz w:val="20"/>
          <w:szCs w:val="20"/>
        </w:rPr>
        <w:t>in</w:t>
      </w:r>
      <w:r w:rsidR="001864E4" w:rsidRPr="002A3D90">
        <w:rPr>
          <w:rFonts w:eastAsiaTheme="minorEastAsia"/>
          <w:color w:val="000000" w:themeColor="text1"/>
          <w:sz w:val="20"/>
          <w:szCs w:val="20"/>
        </w:rPr>
        <w:t xml:space="preserve"> </w:t>
      </w:r>
      <w:r w:rsidRPr="002A3D90">
        <w:rPr>
          <w:rFonts w:eastAsiaTheme="minorEastAsia"/>
          <w:color w:val="000000" w:themeColor="text1"/>
          <w:sz w:val="20"/>
          <w:szCs w:val="20"/>
        </w:rPr>
        <w:t>yield (kg/plot) by number were identified between the various doses of insecticides applied against okra shoot and fruit borer infestation (Table 5).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 xml:space="preserve"> </w:t>
      </w:r>
      <w:r w:rsidR="00DA2276" w:rsidRPr="002A3D90">
        <w:rPr>
          <w:rFonts w:eastAsiaTheme="minorEastAsia"/>
          <w:color w:val="000000" w:themeColor="text1"/>
          <w:sz w:val="20"/>
          <w:szCs w:val="20"/>
        </w:rPr>
        <w:t xml:space="preserve">experienced </w:t>
      </w:r>
      <w:r w:rsidRPr="002A3D90">
        <w:rPr>
          <w:rFonts w:eastAsiaTheme="minorEastAsia"/>
          <w:color w:val="000000" w:themeColor="text1"/>
          <w:sz w:val="20"/>
          <w:szCs w:val="20"/>
        </w:rPr>
        <w:t xml:space="preserve">the </w:t>
      </w:r>
      <w:r w:rsidR="00DA2276" w:rsidRPr="002A3D90">
        <w:rPr>
          <w:rFonts w:eastAsiaTheme="minorEastAsia"/>
          <w:color w:val="000000" w:themeColor="text1"/>
          <w:sz w:val="20"/>
          <w:szCs w:val="20"/>
        </w:rPr>
        <w:t>highest</w:t>
      </w:r>
      <w:r w:rsidRPr="002A3D90">
        <w:rPr>
          <w:rFonts w:eastAsiaTheme="minorEastAsia"/>
          <w:color w:val="000000" w:themeColor="text1"/>
          <w:sz w:val="20"/>
          <w:szCs w:val="20"/>
        </w:rPr>
        <w:t xml:space="preserve"> yield (11.74 kg/plot), </w:t>
      </w:r>
      <w:r w:rsidRPr="002A3D90">
        <w:rPr>
          <w:rFonts w:eastAsiaTheme="minorEastAsia"/>
          <w:color w:val="000000" w:themeColor="text1"/>
          <w:sz w:val="20"/>
          <w:szCs w:val="20"/>
        </w:rPr>
        <w:lastRenderedPageBreak/>
        <w:t>followed by T</w:t>
      </w:r>
      <w:r w:rsidRPr="002A3D90">
        <w:rPr>
          <w:rFonts w:eastAsiaTheme="minorEastAsia"/>
          <w:color w:val="000000" w:themeColor="text1"/>
          <w:sz w:val="20"/>
          <w:szCs w:val="20"/>
          <w:vertAlign w:val="subscript"/>
        </w:rPr>
        <w:t xml:space="preserve">5 </w:t>
      </w:r>
      <w:r w:rsidRPr="002A3D90">
        <w:rPr>
          <w:rFonts w:eastAsiaTheme="minorEastAsia"/>
          <w:color w:val="000000" w:themeColor="text1"/>
          <w:sz w:val="20"/>
          <w:szCs w:val="20"/>
        </w:rPr>
        <w:t>(10.5 kg/plot),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 xml:space="preserve"> (10.33 kg/plot), and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 xml:space="preserve"> (9.54 kg/plot).  </w:t>
      </w:r>
      <w:r w:rsidR="001864E4" w:rsidRPr="002A3D90">
        <w:rPr>
          <w:rFonts w:eastAsiaTheme="minorEastAsia"/>
          <w:color w:val="000000" w:themeColor="text1"/>
          <w:sz w:val="20"/>
          <w:szCs w:val="20"/>
        </w:rPr>
        <w:t>The tenth trial (T</w:t>
      </w:r>
      <w:r w:rsidR="001864E4" w:rsidRPr="002A3D90">
        <w:rPr>
          <w:rFonts w:eastAsiaTheme="minorEastAsia"/>
          <w:color w:val="000000" w:themeColor="text1"/>
          <w:sz w:val="20"/>
          <w:szCs w:val="20"/>
          <w:vertAlign w:val="subscript"/>
        </w:rPr>
        <w:t xml:space="preserve">10) </w:t>
      </w:r>
      <w:r w:rsidR="001864E4" w:rsidRPr="002A3D90">
        <w:rPr>
          <w:rFonts w:eastAsiaTheme="minorEastAsia"/>
          <w:color w:val="000000" w:themeColor="text1"/>
          <w:sz w:val="20"/>
          <w:szCs w:val="20"/>
        </w:rPr>
        <w:t xml:space="preserve">had the lowest overall yield (7.75 kg/plot). </w:t>
      </w:r>
      <w:r w:rsidR="00DA2276" w:rsidRPr="002A3D90">
        <w:rPr>
          <w:rFonts w:eastAsiaTheme="minorEastAsia"/>
          <w:color w:val="000000" w:themeColor="text1"/>
          <w:sz w:val="20"/>
          <w:szCs w:val="20"/>
        </w:rPr>
        <w:t>Moreover</w:t>
      </w:r>
      <w:r w:rsidRPr="002A3D90">
        <w:rPr>
          <w:rFonts w:eastAsiaTheme="minorEastAsia"/>
          <w:color w:val="000000" w:themeColor="text1"/>
          <w:sz w:val="20"/>
          <w:szCs w:val="20"/>
        </w:rPr>
        <w:t xml:space="preserve">, </w:t>
      </w:r>
      <w:r w:rsidR="00DA2276" w:rsidRPr="002A3D90">
        <w:rPr>
          <w:rFonts w:eastAsiaTheme="minorEastAsia"/>
          <w:color w:val="000000" w:themeColor="text1"/>
          <w:sz w:val="20"/>
          <w:szCs w:val="20"/>
        </w:rPr>
        <w:t xml:space="preserve">among the </w:t>
      </w:r>
      <w:r w:rsidRPr="002A3D90">
        <w:rPr>
          <w:rFonts w:eastAsiaTheme="minorEastAsia"/>
          <w:color w:val="000000" w:themeColor="text1"/>
          <w:sz w:val="20"/>
          <w:szCs w:val="20"/>
        </w:rPr>
        <w:t>treated plots, T</w:t>
      </w:r>
      <w:r w:rsidRPr="002A3D90">
        <w:rPr>
          <w:rFonts w:eastAsiaTheme="minorEastAsia"/>
          <w:color w:val="000000" w:themeColor="text1"/>
          <w:sz w:val="20"/>
          <w:szCs w:val="20"/>
          <w:vertAlign w:val="subscript"/>
        </w:rPr>
        <w:t>1</w:t>
      </w:r>
      <w:r w:rsidR="00C15525" w:rsidRPr="002A3D90">
        <w:rPr>
          <w:rFonts w:eastAsiaTheme="minorEastAsia"/>
          <w:color w:val="000000" w:themeColor="text1"/>
          <w:sz w:val="20"/>
          <w:szCs w:val="20"/>
        </w:rPr>
        <w:t xml:space="preserve"> produced </w:t>
      </w:r>
      <w:r w:rsidRPr="002A3D90">
        <w:rPr>
          <w:rFonts w:eastAsiaTheme="minorEastAsia"/>
          <w:color w:val="000000" w:themeColor="text1"/>
          <w:sz w:val="20"/>
          <w:szCs w:val="20"/>
        </w:rPr>
        <w:t xml:space="preserve">the </w:t>
      </w:r>
      <w:r w:rsidR="00D5347A" w:rsidRPr="002A3D90">
        <w:rPr>
          <w:rFonts w:eastAsiaTheme="minorEastAsia"/>
          <w:color w:val="000000" w:themeColor="text1"/>
          <w:sz w:val="20"/>
          <w:szCs w:val="20"/>
        </w:rPr>
        <w:t>lowest</w:t>
      </w:r>
      <w:r w:rsidRPr="002A3D90">
        <w:rPr>
          <w:rFonts w:eastAsiaTheme="minorEastAsia"/>
          <w:color w:val="000000" w:themeColor="text1"/>
          <w:sz w:val="20"/>
          <w:szCs w:val="20"/>
        </w:rPr>
        <w:t xml:space="preserve"> total yield (8.35 kg/plot), followed by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 xml:space="preserve"> (8.85 kg/plot), T</w:t>
      </w:r>
      <w:r w:rsidRPr="002A3D90">
        <w:rPr>
          <w:rFonts w:eastAsiaTheme="minorEastAsia"/>
          <w:color w:val="000000" w:themeColor="text1"/>
          <w:sz w:val="20"/>
          <w:szCs w:val="20"/>
          <w:vertAlign w:val="subscript"/>
        </w:rPr>
        <w:t xml:space="preserve">7 </w:t>
      </w:r>
      <w:r w:rsidRPr="002A3D90">
        <w:rPr>
          <w:rFonts w:eastAsiaTheme="minorEastAsia"/>
          <w:color w:val="000000" w:themeColor="text1"/>
          <w:sz w:val="20"/>
          <w:szCs w:val="20"/>
        </w:rPr>
        <w:t>(9.17 kg/plot), and 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 xml:space="preserve"> (9.34 kg/plot). Total yield showed a gradually decreasing trend, with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7</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10</w:t>
      </w:r>
      <w:r w:rsidRPr="002A3D90">
        <w:rPr>
          <w:rFonts w:eastAsiaTheme="minorEastAsia"/>
          <w:color w:val="000000" w:themeColor="text1"/>
          <w:sz w:val="20"/>
          <w:szCs w:val="20"/>
        </w:rPr>
        <w:t xml:space="preserve"> (Table 5). In </w:t>
      </w:r>
      <w:r w:rsidR="00C15525" w:rsidRPr="002A3D90">
        <w:rPr>
          <w:rFonts w:eastAsiaTheme="minorEastAsia"/>
          <w:color w:val="000000" w:themeColor="text1"/>
          <w:sz w:val="20"/>
          <w:szCs w:val="20"/>
        </w:rPr>
        <w:t>case</w:t>
      </w:r>
      <w:r w:rsidRPr="002A3D90">
        <w:rPr>
          <w:rFonts w:eastAsiaTheme="minorEastAsia"/>
          <w:color w:val="000000" w:themeColor="text1"/>
          <w:sz w:val="20"/>
          <w:szCs w:val="20"/>
        </w:rPr>
        <w:t xml:space="preserve"> of percentage increase</w:t>
      </w:r>
      <w:r w:rsidR="00131E61" w:rsidRPr="002A3D90">
        <w:rPr>
          <w:rFonts w:eastAsiaTheme="minorEastAsia"/>
          <w:color w:val="000000" w:themeColor="text1"/>
          <w:sz w:val="20"/>
          <w:szCs w:val="20"/>
        </w:rPr>
        <w:t xml:space="preserve"> of yield over </w:t>
      </w:r>
      <w:r w:rsidRPr="002A3D90">
        <w:rPr>
          <w:rFonts w:eastAsiaTheme="minorEastAsia"/>
          <w:color w:val="000000" w:themeColor="text1"/>
          <w:sz w:val="20"/>
          <w:szCs w:val="20"/>
        </w:rPr>
        <w:t>control,</w:t>
      </w:r>
      <w:r w:rsidR="00131E61" w:rsidRPr="002A3D90">
        <w:rPr>
          <w:rFonts w:eastAsiaTheme="minorEastAsia"/>
          <w:color w:val="000000" w:themeColor="text1"/>
          <w:sz w:val="20"/>
          <w:szCs w:val="20"/>
        </w:rPr>
        <w:t xml:space="preserve"> the treatment of T</w:t>
      </w:r>
      <w:r w:rsidR="00131E61" w:rsidRPr="002A3D90">
        <w:rPr>
          <w:rFonts w:eastAsiaTheme="minorEastAsia"/>
          <w:color w:val="000000" w:themeColor="text1"/>
          <w:sz w:val="20"/>
          <w:szCs w:val="20"/>
          <w:vertAlign w:val="subscript"/>
        </w:rPr>
        <w:t xml:space="preserve">8 </w:t>
      </w:r>
      <w:r w:rsidR="00131E61" w:rsidRPr="002A3D90">
        <w:rPr>
          <w:rFonts w:eastAsiaTheme="minorEastAsia"/>
          <w:color w:val="000000" w:themeColor="text1"/>
          <w:sz w:val="20"/>
          <w:szCs w:val="20"/>
        </w:rPr>
        <w:t xml:space="preserve">had </w:t>
      </w:r>
      <w:r w:rsidRPr="002A3D90">
        <w:rPr>
          <w:rFonts w:eastAsiaTheme="minorEastAsia"/>
          <w:color w:val="000000" w:themeColor="text1"/>
          <w:sz w:val="20"/>
          <w:szCs w:val="20"/>
        </w:rPr>
        <w:t xml:space="preserve">the </w:t>
      </w:r>
      <w:r w:rsidR="00E470D3" w:rsidRPr="002A3D90">
        <w:rPr>
          <w:rFonts w:eastAsiaTheme="minorEastAsia"/>
          <w:color w:val="000000" w:themeColor="text1"/>
          <w:sz w:val="20"/>
          <w:szCs w:val="20"/>
        </w:rPr>
        <w:t>prime</w:t>
      </w:r>
      <w:r w:rsidRPr="002A3D90">
        <w:rPr>
          <w:rFonts w:eastAsiaTheme="minorEastAsia"/>
          <w:color w:val="000000" w:themeColor="text1"/>
          <w:sz w:val="20"/>
          <w:szCs w:val="20"/>
        </w:rPr>
        <w:t xml:space="preserve"> </w:t>
      </w:r>
      <w:r w:rsidR="00E470D3" w:rsidRPr="002A3D90">
        <w:rPr>
          <w:rFonts w:eastAsiaTheme="minorEastAsia"/>
          <w:color w:val="000000" w:themeColor="text1"/>
          <w:sz w:val="20"/>
          <w:szCs w:val="20"/>
        </w:rPr>
        <w:t>rise</w:t>
      </w:r>
      <w:r w:rsidR="00131E61" w:rsidRPr="002A3D90">
        <w:rPr>
          <w:rFonts w:eastAsiaTheme="minorEastAsia"/>
          <w:color w:val="000000" w:themeColor="text1"/>
          <w:sz w:val="20"/>
          <w:szCs w:val="20"/>
        </w:rPr>
        <w:t xml:space="preserve"> (51.50%) </w:t>
      </w:r>
      <w:r w:rsidRPr="002A3D90">
        <w:rPr>
          <w:rFonts w:eastAsiaTheme="minorEastAsia"/>
          <w:color w:val="000000" w:themeColor="text1"/>
          <w:sz w:val="20"/>
          <w:szCs w:val="20"/>
        </w:rPr>
        <w:t>in total yield</w:t>
      </w:r>
      <w:r w:rsidR="00D5347A" w:rsidRPr="002A3D90">
        <w:rPr>
          <w:rFonts w:eastAsiaTheme="minorEastAsia"/>
          <w:color w:val="000000" w:themeColor="text1"/>
          <w:sz w:val="20"/>
          <w:szCs w:val="20"/>
        </w:rPr>
        <w:t>,</w:t>
      </w:r>
      <w:r w:rsidR="00131E61" w:rsidRPr="002A3D90">
        <w:rPr>
          <w:rFonts w:eastAsiaTheme="minorEastAsia"/>
          <w:color w:val="000000" w:themeColor="text1"/>
          <w:sz w:val="20"/>
          <w:szCs w:val="20"/>
        </w:rPr>
        <w:t xml:space="preserve"> </w:t>
      </w:r>
      <w:r w:rsidRPr="002A3D90">
        <w:rPr>
          <w:rFonts w:eastAsiaTheme="minorEastAsia"/>
          <w:color w:val="000000" w:themeColor="text1"/>
          <w:sz w:val="20"/>
          <w:szCs w:val="20"/>
        </w:rPr>
        <w:t>followed by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 xml:space="preserve"> (35.48%) and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 xml:space="preserve"> (33.23%), and the lowest was attained with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 xml:space="preserve"> (7.75%), followed by T</w:t>
      </w:r>
      <w:r w:rsidRPr="002A3D90">
        <w:rPr>
          <w:rFonts w:eastAsiaTheme="minorEastAsia"/>
          <w:color w:val="000000" w:themeColor="text1"/>
          <w:sz w:val="20"/>
          <w:szCs w:val="20"/>
          <w:vertAlign w:val="subscript"/>
        </w:rPr>
        <w:t xml:space="preserve">4 </w:t>
      </w:r>
      <w:r w:rsidRPr="002A3D90">
        <w:rPr>
          <w:rFonts w:eastAsiaTheme="minorEastAsia"/>
          <w:color w:val="000000" w:themeColor="text1"/>
          <w:sz w:val="20"/>
          <w:szCs w:val="20"/>
        </w:rPr>
        <w:t xml:space="preserve">(14.25%). As a consequence, the </w:t>
      </w:r>
      <w:r w:rsidR="00C15525" w:rsidRPr="002A3D90">
        <w:rPr>
          <w:rFonts w:eastAsiaTheme="minorEastAsia"/>
          <w:color w:val="000000" w:themeColor="text1"/>
          <w:sz w:val="20"/>
          <w:szCs w:val="20"/>
        </w:rPr>
        <w:t>final trend</w:t>
      </w:r>
      <w:r w:rsidRPr="002A3D90">
        <w:rPr>
          <w:rFonts w:eastAsiaTheme="minorEastAsia"/>
          <w:color w:val="000000" w:themeColor="text1"/>
          <w:sz w:val="20"/>
          <w:szCs w:val="20"/>
        </w:rPr>
        <w:t xml:space="preserve"> of efficacy among the various treatments</w:t>
      </w:r>
      <w:r w:rsidR="00C15525" w:rsidRPr="002A3D90">
        <w:rPr>
          <w:rFonts w:eastAsiaTheme="minorEastAsia"/>
          <w:color w:val="000000" w:themeColor="text1"/>
          <w:sz w:val="20"/>
          <w:szCs w:val="20"/>
        </w:rPr>
        <w:t xml:space="preserve"> for </w:t>
      </w:r>
      <w:r w:rsidRPr="002A3D90">
        <w:rPr>
          <w:rFonts w:eastAsiaTheme="minorEastAsia"/>
          <w:color w:val="000000" w:themeColor="text1"/>
          <w:sz w:val="20"/>
          <w:szCs w:val="20"/>
        </w:rPr>
        <w:t>total yield (t/ha)</w:t>
      </w:r>
      <w:r w:rsidR="00C15525" w:rsidRPr="002A3D90">
        <w:rPr>
          <w:rFonts w:eastAsiaTheme="minorEastAsia"/>
          <w:color w:val="000000" w:themeColor="text1"/>
          <w:sz w:val="20"/>
          <w:szCs w:val="20"/>
        </w:rPr>
        <w:t xml:space="preserve"> production was </w:t>
      </w:r>
      <w:r w:rsidRPr="002A3D90">
        <w:rPr>
          <w:rFonts w:eastAsiaTheme="minorEastAsia"/>
          <w:color w:val="000000" w:themeColor="text1"/>
          <w:sz w:val="20"/>
          <w:szCs w:val="20"/>
        </w:rPr>
        <w:t>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 xml:space="preserve"> &gt;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7</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10</w:t>
      </w:r>
      <w:r w:rsidRPr="002A3D90">
        <w:rPr>
          <w:rFonts w:eastAsiaTheme="minorEastAsia"/>
          <w:color w:val="000000" w:themeColor="text1"/>
          <w:sz w:val="20"/>
          <w:szCs w:val="20"/>
        </w:rPr>
        <w:t xml:space="preserve">. </w:t>
      </w:r>
    </w:p>
    <w:p w14:paraId="59996D85" w14:textId="77777777" w:rsidR="002A39EE" w:rsidRPr="002A3D90" w:rsidRDefault="002A39EE" w:rsidP="004A47BF">
      <w:pPr>
        <w:pStyle w:val="BodyText"/>
        <w:tabs>
          <w:tab w:val="left" w:pos="9360"/>
        </w:tabs>
        <w:spacing w:before="73"/>
        <w:jc w:val="both"/>
        <w:rPr>
          <w:rFonts w:eastAsiaTheme="minorEastAsia"/>
          <w:color w:val="000000" w:themeColor="text1"/>
          <w:sz w:val="20"/>
          <w:szCs w:val="20"/>
        </w:rPr>
      </w:pPr>
    </w:p>
    <w:p w14:paraId="4C21496F" w14:textId="77777777" w:rsidR="002A39EE" w:rsidRPr="002A3D90" w:rsidRDefault="002A39EE"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Discussion</w:t>
      </w:r>
    </w:p>
    <w:p w14:paraId="340B024A" w14:textId="77777777" w:rsidR="002A39EE" w:rsidRPr="002A3D90" w:rsidRDefault="002A39EE" w:rsidP="004A47BF">
      <w:pPr>
        <w:pStyle w:val="Default"/>
        <w:jc w:val="both"/>
        <w:rPr>
          <w:color w:val="000000" w:themeColor="text1"/>
          <w:sz w:val="20"/>
          <w:szCs w:val="20"/>
        </w:rPr>
      </w:pPr>
    </w:p>
    <w:p w14:paraId="2563AEFF" w14:textId="2DC36DA4"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w:t>
      </w:r>
      <w:r w:rsidR="001B5B86" w:rsidRPr="002A3D90">
        <w:rPr>
          <w:b/>
          <w:color w:val="000000" w:themeColor="text1"/>
          <w:sz w:val="20"/>
          <w:szCs w:val="20"/>
        </w:rPr>
        <w:t xml:space="preserve">the </w:t>
      </w:r>
      <w:r w:rsidRPr="002A3D90">
        <w:rPr>
          <w:b/>
          <w:color w:val="000000" w:themeColor="text1"/>
          <w:sz w:val="20"/>
          <w:szCs w:val="20"/>
        </w:rPr>
        <w:t xml:space="preserve">infestation level by OSFB, </w:t>
      </w:r>
      <w:r w:rsidRPr="002A3D90">
        <w:rPr>
          <w:b/>
          <w:bCs/>
          <w:i/>
          <w:iCs/>
          <w:color w:val="000000" w:themeColor="text1"/>
          <w:sz w:val="20"/>
          <w:szCs w:val="20"/>
        </w:rPr>
        <w:t>Earias vittella</w:t>
      </w:r>
      <w:r w:rsidRPr="002A3D90">
        <w:rPr>
          <w:color w:val="000000" w:themeColor="text1"/>
          <w:sz w:val="20"/>
          <w:szCs w:val="20"/>
        </w:rPr>
        <w:t xml:space="preserve"> </w:t>
      </w:r>
      <w:r w:rsidRPr="002A3D90">
        <w:rPr>
          <w:b/>
          <w:color w:val="000000" w:themeColor="text1"/>
          <w:sz w:val="20"/>
          <w:szCs w:val="20"/>
        </w:rPr>
        <w:t xml:space="preserve">at </w:t>
      </w:r>
      <w:r w:rsidR="001B5B86" w:rsidRPr="002A3D90">
        <w:rPr>
          <w:b/>
          <w:color w:val="000000" w:themeColor="text1"/>
          <w:sz w:val="20"/>
          <w:szCs w:val="20"/>
        </w:rPr>
        <w:t xml:space="preserve">the </w:t>
      </w:r>
      <w:r w:rsidRPr="002A3D90">
        <w:rPr>
          <w:b/>
          <w:color w:val="000000" w:themeColor="text1"/>
          <w:sz w:val="20"/>
          <w:szCs w:val="20"/>
        </w:rPr>
        <w:t>vegetative stage</w:t>
      </w:r>
    </w:p>
    <w:p w14:paraId="3AFDD6A7" w14:textId="580C7ED6" w:rsidR="002A39EE" w:rsidRPr="002A3D90" w:rsidRDefault="00002DC1" w:rsidP="004A47BF">
      <w:pPr>
        <w:pStyle w:val="Default"/>
        <w:jc w:val="both"/>
        <w:rPr>
          <w:color w:val="000000" w:themeColor="text1"/>
          <w:sz w:val="20"/>
          <w:szCs w:val="20"/>
        </w:rPr>
      </w:pPr>
      <w:r w:rsidRPr="002A3D90">
        <w:rPr>
          <w:color w:val="000000" w:themeColor="text1"/>
          <w:sz w:val="20"/>
          <w:szCs w:val="20"/>
        </w:rPr>
        <w:t xml:space="preserve">The significant reduction of </w:t>
      </w:r>
      <w:r w:rsidRPr="002A3D90">
        <w:rPr>
          <w:i/>
          <w:iCs/>
          <w:color w:val="000000" w:themeColor="text1"/>
          <w:sz w:val="20"/>
          <w:szCs w:val="20"/>
        </w:rPr>
        <w:t>Earias vittella</w:t>
      </w:r>
      <w:r w:rsidRPr="002A3D90">
        <w:rPr>
          <w:color w:val="000000" w:themeColor="text1"/>
          <w:sz w:val="20"/>
          <w:szCs w:val="20"/>
        </w:rPr>
        <w:t xml:space="preserve"> infestation during the vegetative stage in treated plots compared to the untreated control confirms the effectiveness of chemical insecticides. </w:t>
      </w:r>
      <w:r w:rsidR="001B5B86" w:rsidRPr="002A3D90">
        <w:rPr>
          <w:color w:val="000000" w:themeColor="text1"/>
          <w:sz w:val="20"/>
          <w:szCs w:val="20"/>
        </w:rPr>
        <w:t>T</w:t>
      </w:r>
      <w:r w:rsidRPr="002A3D90">
        <w:rPr>
          <w:color w:val="000000" w:themeColor="text1"/>
          <w:sz w:val="20"/>
          <w:szCs w:val="20"/>
        </w:rPr>
        <w:t>he highest reduction (66.58%) was observed with emamectin benzoate + abamectin @ 0.75 g/L (T</w:t>
      </w:r>
      <w:r w:rsidRPr="002A3D90">
        <w:rPr>
          <w:color w:val="000000" w:themeColor="text1"/>
          <w:sz w:val="20"/>
          <w:szCs w:val="20"/>
          <w:vertAlign w:val="subscript"/>
        </w:rPr>
        <w:t>9</w:t>
      </w:r>
      <w:r w:rsidRPr="002A3D90">
        <w:rPr>
          <w:color w:val="000000" w:themeColor="text1"/>
          <w:sz w:val="20"/>
          <w:szCs w:val="20"/>
        </w:rPr>
        <w:t>), followed by the 0.50 g/L dose (T</w:t>
      </w:r>
      <w:r w:rsidRPr="002A3D90">
        <w:rPr>
          <w:color w:val="000000" w:themeColor="text1"/>
          <w:sz w:val="20"/>
          <w:szCs w:val="20"/>
          <w:vertAlign w:val="subscript"/>
        </w:rPr>
        <w:t>8</w:t>
      </w:r>
      <w:r w:rsidRPr="002A3D90">
        <w:rPr>
          <w:color w:val="000000" w:themeColor="text1"/>
          <w:sz w:val="20"/>
          <w:szCs w:val="20"/>
        </w:rPr>
        <w:t xml:space="preserve">). </w:t>
      </w:r>
      <w:r w:rsidR="002A39EE" w:rsidRPr="002A3D90">
        <w:rPr>
          <w:color w:val="000000" w:themeColor="text1"/>
          <w:sz w:val="20"/>
          <w:szCs w:val="20"/>
        </w:rPr>
        <w:t xml:space="preserve">According to the research conducted by Rahman </w:t>
      </w:r>
      <w:r w:rsidR="002A39EE" w:rsidRPr="002A3D90">
        <w:rPr>
          <w:i/>
          <w:iCs/>
          <w:color w:val="000000" w:themeColor="text1"/>
          <w:sz w:val="20"/>
          <w:szCs w:val="20"/>
        </w:rPr>
        <w:t>et al.</w:t>
      </w:r>
      <w:r w:rsidR="002A39EE" w:rsidRPr="002A3D90">
        <w:rPr>
          <w:color w:val="000000" w:themeColor="text1"/>
          <w:sz w:val="20"/>
          <w:szCs w:val="20"/>
        </w:rPr>
        <w:t xml:space="preserve"> (2019), it was discovered that the combination of </w:t>
      </w:r>
      <w:r w:rsidRPr="002A3D90">
        <w:rPr>
          <w:color w:val="000000" w:themeColor="text1"/>
          <w:sz w:val="20"/>
          <w:szCs w:val="20"/>
        </w:rPr>
        <w:t>e</w:t>
      </w:r>
      <w:r w:rsidR="002A39EE" w:rsidRPr="002A3D90">
        <w:rPr>
          <w:color w:val="000000" w:themeColor="text1"/>
          <w:sz w:val="20"/>
          <w:szCs w:val="20"/>
        </w:rPr>
        <w:t xml:space="preserve">mamectin benzoate + </w:t>
      </w:r>
      <w:r w:rsidRPr="002A3D90">
        <w:rPr>
          <w:color w:val="000000" w:themeColor="text1"/>
          <w:sz w:val="20"/>
          <w:szCs w:val="20"/>
        </w:rPr>
        <w:t>a</w:t>
      </w:r>
      <w:r w:rsidR="002A39EE" w:rsidRPr="002A3D90">
        <w:rPr>
          <w:color w:val="000000" w:themeColor="text1"/>
          <w:sz w:val="20"/>
          <w:szCs w:val="20"/>
        </w:rPr>
        <w:t>bamectin at a concentration of 0.50 g/L effectively reduced the infestation of brinjal shoot and fruit borer (BSFB) in brinjal, with a decrease of only 6.71%. It is worth noting that the control untreated plots had the highest shoot infestation rate (27.40%), which aligns with our findings. Observing the effects of insecticides, it can be noted that the plots treated with chemicals had a lower shoot infestation during the vegetative stage compared to the untreated plots without insecticides. Chemical pesticides, when used at the correct dosage, have demonstrated efficacy in decreasing shoot borer infestation.</w:t>
      </w:r>
    </w:p>
    <w:p w14:paraId="1D280653" w14:textId="77777777" w:rsidR="002A39EE" w:rsidRPr="002A3D90" w:rsidRDefault="002A39EE" w:rsidP="004A47BF">
      <w:pPr>
        <w:pStyle w:val="Default"/>
        <w:jc w:val="both"/>
        <w:rPr>
          <w:color w:val="000000" w:themeColor="text1"/>
          <w:sz w:val="20"/>
          <w:szCs w:val="20"/>
        </w:rPr>
      </w:pPr>
    </w:p>
    <w:p w14:paraId="162E733D" w14:textId="25712F43"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w:t>
      </w:r>
      <w:r w:rsidR="001B5B86" w:rsidRPr="002A3D90">
        <w:rPr>
          <w:b/>
          <w:color w:val="000000" w:themeColor="text1"/>
          <w:sz w:val="20"/>
          <w:szCs w:val="20"/>
        </w:rPr>
        <w:t xml:space="preserve">the </w:t>
      </w:r>
      <w:r w:rsidRPr="002A3D90">
        <w:rPr>
          <w:b/>
          <w:color w:val="000000" w:themeColor="text1"/>
          <w:sz w:val="20"/>
          <w:szCs w:val="20"/>
        </w:rPr>
        <w:t xml:space="preserve">infestation level by OSFB, </w:t>
      </w:r>
      <w:r w:rsidRPr="002A3D90">
        <w:rPr>
          <w:b/>
          <w:i/>
          <w:iCs/>
          <w:color w:val="000000" w:themeColor="text1"/>
          <w:sz w:val="20"/>
          <w:szCs w:val="20"/>
        </w:rPr>
        <w:t>Earias vittella</w:t>
      </w:r>
      <w:r w:rsidRPr="002A3D90">
        <w:rPr>
          <w:b/>
          <w:color w:val="000000" w:themeColor="text1"/>
          <w:sz w:val="20"/>
          <w:szCs w:val="20"/>
        </w:rPr>
        <w:t xml:space="preserve"> at </w:t>
      </w:r>
      <w:r w:rsidR="001B5B86" w:rsidRPr="002A3D90">
        <w:rPr>
          <w:b/>
          <w:color w:val="000000" w:themeColor="text1"/>
          <w:sz w:val="20"/>
          <w:szCs w:val="20"/>
        </w:rPr>
        <w:t xml:space="preserve">the </w:t>
      </w:r>
      <w:r w:rsidRPr="002A3D90">
        <w:rPr>
          <w:b/>
          <w:color w:val="000000" w:themeColor="text1"/>
          <w:sz w:val="20"/>
          <w:szCs w:val="20"/>
        </w:rPr>
        <w:t>fruiting stage</w:t>
      </w:r>
    </w:p>
    <w:p w14:paraId="6905B67F" w14:textId="75632DA4" w:rsidR="002A39EE" w:rsidRPr="002A3D90" w:rsidRDefault="002A39EE" w:rsidP="004A47BF">
      <w:pPr>
        <w:pStyle w:val="Default"/>
        <w:jc w:val="both"/>
        <w:rPr>
          <w:color w:val="000000" w:themeColor="text1"/>
          <w:sz w:val="20"/>
          <w:szCs w:val="20"/>
        </w:rPr>
      </w:pPr>
      <w:r w:rsidRPr="002A3D90">
        <w:rPr>
          <w:color w:val="000000" w:themeColor="text1"/>
          <w:sz w:val="20"/>
          <w:szCs w:val="20"/>
        </w:rPr>
        <w:t>The results showed that T</w:t>
      </w:r>
      <w:r w:rsidRPr="002A3D90">
        <w:rPr>
          <w:color w:val="000000" w:themeColor="text1"/>
          <w:sz w:val="20"/>
          <w:szCs w:val="20"/>
          <w:vertAlign w:val="subscript"/>
        </w:rPr>
        <w:t>10</w:t>
      </w:r>
      <w:r w:rsidRPr="002A3D90">
        <w:rPr>
          <w:color w:val="000000" w:themeColor="text1"/>
          <w:sz w:val="20"/>
          <w:szCs w:val="20"/>
        </w:rPr>
        <w:t>, the untreated control treatment, had the worst results with the highest shoot infestation % compared to all other treatments, whereas T</w:t>
      </w:r>
      <w:r w:rsidRPr="002A3D90">
        <w:rPr>
          <w:color w:val="000000" w:themeColor="text1"/>
          <w:sz w:val="20"/>
          <w:szCs w:val="20"/>
          <w:vertAlign w:val="subscript"/>
        </w:rPr>
        <w:t>8</w:t>
      </w:r>
      <w:r w:rsidRPr="002A3D90">
        <w:rPr>
          <w:color w:val="000000" w:themeColor="text1"/>
          <w:sz w:val="20"/>
          <w:szCs w:val="20"/>
        </w:rPr>
        <w:t xml:space="preserve"> (</w:t>
      </w:r>
      <w:r w:rsidR="00ED16A4" w:rsidRPr="002A3D90">
        <w:rPr>
          <w:color w:val="000000" w:themeColor="text1"/>
          <w:sz w:val="20"/>
          <w:szCs w:val="20"/>
        </w:rPr>
        <w:t xml:space="preserve">emamectin benzoate + abamectin @ 0.50 g/l) </w:t>
      </w:r>
      <w:r w:rsidRPr="002A3D90">
        <w:rPr>
          <w:color w:val="000000" w:themeColor="text1"/>
          <w:sz w:val="20"/>
          <w:szCs w:val="20"/>
        </w:rPr>
        <w:t>and T</w:t>
      </w:r>
      <w:r w:rsidRPr="002A3D90">
        <w:rPr>
          <w:color w:val="000000" w:themeColor="text1"/>
          <w:sz w:val="20"/>
          <w:szCs w:val="20"/>
          <w:vertAlign w:val="subscript"/>
        </w:rPr>
        <w:t>9</w:t>
      </w:r>
      <w:r w:rsidRPr="002A3D90">
        <w:rPr>
          <w:color w:val="000000" w:themeColor="text1"/>
          <w:sz w:val="20"/>
          <w:szCs w:val="20"/>
        </w:rPr>
        <w:t xml:space="preserve"> </w:t>
      </w:r>
      <w:r w:rsidR="00ED16A4" w:rsidRPr="002A3D90">
        <w:rPr>
          <w:color w:val="000000" w:themeColor="text1"/>
          <w:sz w:val="20"/>
          <w:szCs w:val="20"/>
        </w:rPr>
        <w:t xml:space="preserve">(emamectin benzoate + abamectin @ 0.75 g/l) </w:t>
      </w:r>
      <w:r w:rsidRPr="002A3D90">
        <w:rPr>
          <w:color w:val="000000" w:themeColor="text1"/>
          <w:sz w:val="20"/>
          <w:szCs w:val="20"/>
        </w:rPr>
        <w:t>had statistically equivalent results. The findings were almost the same when using the greater doses of each insecticide compared to the prescribed doses. Several additional studies also discovered somewhat similar results. By using new generation insecticides against the okra shoot and fruit borer (</w:t>
      </w:r>
      <w:r w:rsidRPr="002A3D90">
        <w:rPr>
          <w:i/>
          <w:iCs/>
          <w:color w:val="000000" w:themeColor="text1"/>
          <w:sz w:val="20"/>
          <w:szCs w:val="20"/>
        </w:rPr>
        <w:t>Earias vitella</w:t>
      </w:r>
      <w:r w:rsidRPr="002A3D90">
        <w:rPr>
          <w:color w:val="000000" w:themeColor="text1"/>
          <w:sz w:val="20"/>
          <w:szCs w:val="20"/>
        </w:rPr>
        <w:t xml:space="preserve">) in the rabi and summer seasons, Chandran </w:t>
      </w:r>
      <w:r w:rsidRPr="002A3D90">
        <w:rPr>
          <w:i/>
          <w:iCs/>
          <w:color w:val="000000" w:themeColor="text1"/>
          <w:sz w:val="20"/>
          <w:szCs w:val="20"/>
        </w:rPr>
        <w:t>et al.</w:t>
      </w:r>
      <w:r w:rsidRPr="002A3D90">
        <w:rPr>
          <w:color w:val="000000" w:themeColor="text1"/>
          <w:sz w:val="20"/>
          <w:szCs w:val="20"/>
        </w:rPr>
        <w:t xml:space="preserve"> (2020) also discovered similar or similar findings. They observed that a solution of chlorantraniliprole (8.8% + Thiamethoxam 17.5% SC @ 0.7 ml/l) considerably decreased the amount of damage to the shoots. The results showed no signs of infestation at seven- and fourteen-day post-treatment for both shoots and fruits. According to Katti and Surpur (2015), when tested against </w:t>
      </w:r>
      <w:r w:rsidRPr="002A3D90">
        <w:rPr>
          <w:i/>
          <w:iCs/>
          <w:color w:val="000000" w:themeColor="text1"/>
          <w:sz w:val="20"/>
          <w:szCs w:val="20"/>
        </w:rPr>
        <w:t>E. vitella</w:t>
      </w:r>
      <w:r w:rsidRPr="002A3D90">
        <w:rPr>
          <w:color w:val="000000" w:themeColor="text1"/>
          <w:sz w:val="20"/>
          <w:szCs w:val="20"/>
        </w:rPr>
        <w:t xml:space="preserve"> at different doses, flubendiamide 480SC @ 60 g a.i./ha was the most effective, followed by flubendiamide 480SC @ 48 g a.i./ha. Additionally, Shukla </w:t>
      </w:r>
      <w:r w:rsidRPr="002A3D90">
        <w:rPr>
          <w:i/>
          <w:iCs/>
          <w:color w:val="000000" w:themeColor="text1"/>
          <w:sz w:val="20"/>
          <w:szCs w:val="20"/>
        </w:rPr>
        <w:t>et al.</w:t>
      </w:r>
      <w:r w:rsidRPr="002A3D90">
        <w:rPr>
          <w:color w:val="000000" w:themeColor="text1"/>
          <w:sz w:val="20"/>
          <w:szCs w:val="20"/>
        </w:rPr>
        <w:t xml:space="preserve"> (1997) found that 8.5% of branches were infested before the fruiting stage. Islam </w:t>
      </w:r>
      <w:r w:rsidRPr="002A3D90">
        <w:rPr>
          <w:i/>
          <w:iCs/>
          <w:color w:val="000000" w:themeColor="text1"/>
          <w:sz w:val="20"/>
          <w:szCs w:val="20"/>
        </w:rPr>
        <w:t>et al.</w:t>
      </w:r>
      <w:r w:rsidRPr="002A3D90">
        <w:rPr>
          <w:color w:val="000000" w:themeColor="text1"/>
          <w:sz w:val="20"/>
          <w:szCs w:val="20"/>
        </w:rPr>
        <w:t xml:space="preserve"> (1999) demonstrated the lowest level (80%) for shoot infestation reduction over the control.</w:t>
      </w:r>
    </w:p>
    <w:p w14:paraId="2BD6411C" w14:textId="77777777" w:rsidR="002A39EE" w:rsidRPr="002A3D90" w:rsidRDefault="002A39EE" w:rsidP="004A47BF">
      <w:pPr>
        <w:pStyle w:val="Default"/>
        <w:jc w:val="both"/>
        <w:rPr>
          <w:color w:val="000000" w:themeColor="text1"/>
          <w:sz w:val="20"/>
          <w:szCs w:val="20"/>
        </w:rPr>
      </w:pPr>
    </w:p>
    <w:p w14:paraId="55712931" w14:textId="77777777"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fruit infestation by number at different fruiting stages by </w:t>
      </w:r>
      <w:r w:rsidRPr="002A3D90">
        <w:rPr>
          <w:b/>
          <w:i/>
          <w:iCs/>
          <w:color w:val="000000" w:themeColor="text1"/>
          <w:sz w:val="20"/>
          <w:szCs w:val="20"/>
        </w:rPr>
        <w:t>Earias vittella</w:t>
      </w:r>
    </w:p>
    <w:p w14:paraId="6B64FA89" w14:textId="1772C133" w:rsidR="002A39EE" w:rsidRPr="002A3D90" w:rsidRDefault="0055682B" w:rsidP="004A47BF">
      <w:pPr>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The number of infested fruits per plant was significantly lower in treated plots, particularly in T</w:t>
      </w:r>
      <w:r w:rsidRPr="002A3D90">
        <w:rPr>
          <w:rFonts w:ascii="Times New Roman" w:hAnsi="Times New Roman" w:cs="Times New Roman"/>
          <w:color w:val="000000" w:themeColor="text1"/>
          <w:sz w:val="20"/>
          <w:szCs w:val="20"/>
          <w:vertAlign w:val="subscript"/>
        </w:rPr>
        <w:t>9</w:t>
      </w:r>
      <w:r w:rsidRPr="002A3D90">
        <w:rPr>
          <w:rFonts w:ascii="Times New Roman" w:hAnsi="Times New Roman" w:cs="Times New Roman"/>
          <w:color w:val="000000" w:themeColor="text1"/>
          <w:sz w:val="20"/>
          <w:szCs w:val="20"/>
        </w:rPr>
        <w:t xml:space="preserve"> (emamectin benzoate + abamectin @ 0.75 g/L), with the lowest counts across early, mid, and late fruiting stages. </w:t>
      </w:r>
      <w:r w:rsidR="002A39EE" w:rsidRPr="002A3D90">
        <w:rPr>
          <w:rFonts w:ascii="Times New Roman" w:hAnsi="Times New Roman" w:cs="Times New Roman"/>
          <w:color w:val="000000" w:themeColor="text1"/>
          <w:sz w:val="20"/>
          <w:szCs w:val="20"/>
        </w:rPr>
        <w:t xml:space="preserve">Our findings align closely with the research conducted by Chandran </w:t>
      </w:r>
      <w:r w:rsidR="002A39EE" w:rsidRPr="002A3D90">
        <w:rPr>
          <w:rFonts w:ascii="Times New Roman" w:hAnsi="Times New Roman" w:cs="Times New Roman"/>
          <w:i/>
          <w:iCs/>
          <w:color w:val="000000" w:themeColor="text1"/>
          <w:sz w:val="20"/>
          <w:szCs w:val="20"/>
        </w:rPr>
        <w:t>et al.</w:t>
      </w:r>
      <w:r w:rsidR="002A39EE" w:rsidRPr="002A3D90">
        <w:rPr>
          <w:rFonts w:ascii="Times New Roman" w:hAnsi="Times New Roman" w:cs="Times New Roman"/>
          <w:color w:val="000000" w:themeColor="text1"/>
          <w:sz w:val="20"/>
          <w:szCs w:val="20"/>
        </w:rPr>
        <w:t xml:space="preserve"> (2020), who found that the application of </w:t>
      </w:r>
      <w:r w:rsidRPr="002A3D90">
        <w:rPr>
          <w:rFonts w:ascii="Times New Roman" w:hAnsi="Times New Roman" w:cs="Times New Roman"/>
          <w:color w:val="000000" w:themeColor="text1"/>
          <w:sz w:val="20"/>
          <w:szCs w:val="20"/>
        </w:rPr>
        <w:t>c</w:t>
      </w:r>
      <w:r w:rsidR="002A39EE" w:rsidRPr="002A3D90">
        <w:rPr>
          <w:rFonts w:ascii="Times New Roman" w:hAnsi="Times New Roman" w:cs="Times New Roman"/>
          <w:color w:val="000000" w:themeColor="text1"/>
          <w:sz w:val="20"/>
          <w:szCs w:val="20"/>
        </w:rPr>
        <w:t xml:space="preserve">hlorantraniliprole 8.8% + </w:t>
      </w:r>
      <w:r w:rsidRPr="002A3D90">
        <w:rPr>
          <w:rFonts w:ascii="Times New Roman" w:hAnsi="Times New Roman" w:cs="Times New Roman"/>
          <w:color w:val="000000" w:themeColor="text1"/>
          <w:sz w:val="20"/>
          <w:szCs w:val="20"/>
        </w:rPr>
        <w:t>t</w:t>
      </w:r>
      <w:r w:rsidR="002A39EE" w:rsidRPr="002A3D90">
        <w:rPr>
          <w:rFonts w:ascii="Times New Roman" w:hAnsi="Times New Roman" w:cs="Times New Roman"/>
          <w:color w:val="000000" w:themeColor="text1"/>
          <w:sz w:val="20"/>
          <w:szCs w:val="20"/>
        </w:rPr>
        <w:t xml:space="preserve">hiamethoxam 17.5% SC at a rate of 0.7 ml/l effectively decreased the occurrence of shoot and fruit damage in okra. No shoot or fruit infestation was observed at seven and fourteen days after treatment. Kuhar </w:t>
      </w:r>
      <w:r w:rsidR="002A39EE" w:rsidRPr="002A3D90">
        <w:rPr>
          <w:rFonts w:ascii="Times New Roman" w:hAnsi="Times New Roman" w:cs="Times New Roman"/>
          <w:i/>
          <w:iCs/>
          <w:color w:val="000000" w:themeColor="text1"/>
          <w:sz w:val="20"/>
          <w:szCs w:val="20"/>
        </w:rPr>
        <w:t>et al.</w:t>
      </w:r>
      <w:r w:rsidR="002A39EE" w:rsidRPr="002A3D90">
        <w:rPr>
          <w:rFonts w:ascii="Times New Roman" w:hAnsi="Times New Roman" w:cs="Times New Roman"/>
          <w:color w:val="000000" w:themeColor="text1"/>
          <w:sz w:val="20"/>
          <w:szCs w:val="20"/>
        </w:rPr>
        <w:t xml:space="preserve"> (2011) investigated that the application of </w:t>
      </w:r>
      <w:r w:rsidRPr="002A3D90">
        <w:rPr>
          <w:rFonts w:ascii="Times New Roman" w:hAnsi="Times New Roman" w:cs="Times New Roman"/>
          <w:color w:val="000000" w:themeColor="text1"/>
          <w:sz w:val="20"/>
          <w:szCs w:val="20"/>
        </w:rPr>
        <w:t>c</w:t>
      </w:r>
      <w:r w:rsidR="002A39EE" w:rsidRPr="002A3D90">
        <w:rPr>
          <w:rFonts w:ascii="Times New Roman" w:hAnsi="Times New Roman" w:cs="Times New Roman"/>
          <w:color w:val="000000" w:themeColor="text1"/>
          <w:sz w:val="20"/>
          <w:szCs w:val="20"/>
        </w:rPr>
        <w:t xml:space="preserve">hlorantraniliprole 8.8 percent + </w:t>
      </w:r>
      <w:r w:rsidRPr="002A3D90">
        <w:rPr>
          <w:rFonts w:ascii="Times New Roman" w:hAnsi="Times New Roman" w:cs="Times New Roman"/>
          <w:color w:val="000000" w:themeColor="text1"/>
          <w:sz w:val="20"/>
          <w:szCs w:val="20"/>
        </w:rPr>
        <w:t>t</w:t>
      </w:r>
      <w:r w:rsidR="002A39EE" w:rsidRPr="002A3D90">
        <w:rPr>
          <w:rFonts w:ascii="Times New Roman" w:hAnsi="Times New Roman" w:cs="Times New Roman"/>
          <w:color w:val="000000" w:themeColor="text1"/>
          <w:sz w:val="20"/>
          <w:szCs w:val="20"/>
        </w:rPr>
        <w:t xml:space="preserve">hiamethoxam 17.5 percent SC at a rate of 7 oz/acre significantly reduced fruit injury in tomato plants. Similar to the findings of Hossain (2015), this study revealed that plots treated with Voliam Flexi 300 SC @ 0.5 ml/l dose had the lowest pod borer infestation. </w:t>
      </w:r>
    </w:p>
    <w:p w14:paraId="295282E8" w14:textId="77777777" w:rsidR="00ED16A4" w:rsidRPr="002A3D90" w:rsidRDefault="00ED16A4" w:rsidP="004A47BF">
      <w:pPr>
        <w:pStyle w:val="Default"/>
        <w:jc w:val="both"/>
        <w:rPr>
          <w:b/>
          <w:color w:val="000000" w:themeColor="text1"/>
          <w:sz w:val="20"/>
          <w:szCs w:val="20"/>
        </w:rPr>
      </w:pPr>
    </w:p>
    <w:p w14:paraId="13CB517A" w14:textId="36EC7BB4" w:rsidR="002A39EE" w:rsidRPr="002A3D90" w:rsidRDefault="002A39EE" w:rsidP="004A47BF">
      <w:pPr>
        <w:pStyle w:val="Default"/>
        <w:jc w:val="both"/>
        <w:rPr>
          <w:b/>
          <w:color w:val="000000" w:themeColor="text1"/>
          <w:sz w:val="20"/>
          <w:szCs w:val="20"/>
        </w:rPr>
      </w:pPr>
      <w:r w:rsidRPr="002A3D90">
        <w:rPr>
          <w:b/>
          <w:color w:val="000000" w:themeColor="text1"/>
          <w:sz w:val="20"/>
          <w:szCs w:val="20"/>
        </w:rPr>
        <w:t>Dose response of insecticides on yield contributing attributes of okra:</w:t>
      </w:r>
    </w:p>
    <w:p w14:paraId="7475F877" w14:textId="12C6D173" w:rsidR="002A39EE" w:rsidRPr="002A3D90" w:rsidRDefault="006C170F" w:rsidP="004A47BF">
      <w:pPr>
        <w:pStyle w:val="BodyText"/>
        <w:tabs>
          <w:tab w:val="left" w:pos="9360"/>
        </w:tabs>
        <w:spacing w:before="73"/>
        <w:jc w:val="both"/>
        <w:rPr>
          <w:rFonts w:eastAsiaTheme="minorEastAsia"/>
          <w:color w:val="000000" w:themeColor="text1"/>
          <w:sz w:val="20"/>
          <w:szCs w:val="20"/>
        </w:rPr>
      </w:pPr>
      <w:r w:rsidRPr="002A3D90">
        <w:rPr>
          <w:rFonts w:eastAsiaTheme="minorEastAsia"/>
          <w:color w:val="000000" w:themeColor="text1"/>
          <w:sz w:val="20"/>
          <w:szCs w:val="20"/>
        </w:rPr>
        <w:t>Treatment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 xml:space="preserve"> (emamectin benzoate + abamectin @ 0.50 g/L) consistently outperformed other treatments in terms of single fruit weight (26.51 g), number of fruits per plant (35.17), and total yield (19.56 t/ha), with a 51.50% increase over the control. </w:t>
      </w:r>
      <w:r w:rsidR="00274EBB" w:rsidRPr="002A3D90">
        <w:rPr>
          <w:rFonts w:eastAsiaTheme="minorEastAsia"/>
          <w:color w:val="000000" w:themeColor="text1"/>
          <w:sz w:val="20"/>
          <w:szCs w:val="20"/>
        </w:rPr>
        <w:t>These outcomes</w:t>
      </w:r>
      <w:r w:rsidR="002A39EE" w:rsidRPr="002A3D90">
        <w:rPr>
          <w:rFonts w:eastAsiaTheme="minorEastAsia"/>
          <w:color w:val="000000" w:themeColor="text1"/>
          <w:sz w:val="20"/>
          <w:szCs w:val="20"/>
        </w:rPr>
        <w:t xml:space="preserve"> are supported by Rahman </w:t>
      </w:r>
      <w:r w:rsidR="002A39EE" w:rsidRPr="002A3D90">
        <w:rPr>
          <w:rFonts w:eastAsiaTheme="minorEastAsia"/>
          <w:i/>
          <w:iCs/>
          <w:color w:val="000000" w:themeColor="text1"/>
          <w:sz w:val="20"/>
          <w:szCs w:val="20"/>
        </w:rPr>
        <w:t>et al.</w:t>
      </w:r>
      <w:r w:rsidR="002A39EE" w:rsidRPr="002A3D90">
        <w:rPr>
          <w:rFonts w:eastAsiaTheme="minorEastAsia"/>
          <w:color w:val="000000" w:themeColor="text1"/>
          <w:sz w:val="20"/>
          <w:szCs w:val="20"/>
        </w:rPr>
        <w:t xml:space="preserve"> (2019) findings. They discovered that the biopesticide </w:t>
      </w:r>
      <w:r w:rsidR="00950F83" w:rsidRPr="002A3D90">
        <w:rPr>
          <w:rFonts w:eastAsiaTheme="minorEastAsia"/>
          <w:color w:val="000000" w:themeColor="text1"/>
          <w:sz w:val="20"/>
          <w:szCs w:val="20"/>
        </w:rPr>
        <w:t>e</w:t>
      </w:r>
      <w:r w:rsidR="002A39EE" w:rsidRPr="002A3D90">
        <w:rPr>
          <w:rFonts w:eastAsiaTheme="minorEastAsia"/>
          <w:color w:val="000000" w:themeColor="text1"/>
          <w:sz w:val="20"/>
          <w:szCs w:val="20"/>
        </w:rPr>
        <w:t xml:space="preserve">mamectin benzoate + </w:t>
      </w:r>
      <w:r w:rsidR="00950F83" w:rsidRPr="002A3D90">
        <w:rPr>
          <w:rFonts w:eastAsiaTheme="minorEastAsia"/>
          <w:color w:val="000000" w:themeColor="text1"/>
          <w:sz w:val="20"/>
          <w:szCs w:val="20"/>
        </w:rPr>
        <w:t>a</w:t>
      </w:r>
      <w:r w:rsidR="002A39EE" w:rsidRPr="002A3D90">
        <w:rPr>
          <w:rFonts w:eastAsiaTheme="minorEastAsia"/>
          <w:color w:val="000000" w:themeColor="text1"/>
          <w:sz w:val="20"/>
          <w:szCs w:val="20"/>
        </w:rPr>
        <w:t xml:space="preserve">bamectin at 0.50 g/L increased fruit yield against BSFB, which is also a major lepidopteran insect pest in brinjal. Devi </w:t>
      </w:r>
      <w:r w:rsidR="002A39EE" w:rsidRPr="002A3D90">
        <w:rPr>
          <w:rFonts w:eastAsiaTheme="minorEastAsia"/>
          <w:i/>
          <w:iCs/>
          <w:color w:val="000000" w:themeColor="text1"/>
          <w:sz w:val="20"/>
          <w:szCs w:val="20"/>
        </w:rPr>
        <w:t>et al.</w:t>
      </w:r>
      <w:r w:rsidR="002A39EE" w:rsidRPr="002A3D90">
        <w:rPr>
          <w:rFonts w:eastAsiaTheme="minorEastAsia"/>
          <w:color w:val="000000" w:themeColor="text1"/>
          <w:sz w:val="20"/>
          <w:szCs w:val="20"/>
        </w:rPr>
        <w:t xml:space="preserve"> (2015) concluded that emamectin benzoate 12g a.i./ha produced the highest fruit yield (96.2 q/ha) as compared to the untreated control (52.10 q/ha).</w:t>
      </w:r>
    </w:p>
    <w:p w14:paraId="603C4648" w14:textId="77777777" w:rsidR="005D4136" w:rsidRPr="002A3D90" w:rsidRDefault="005D4136" w:rsidP="004A47BF">
      <w:pPr>
        <w:pStyle w:val="BodyText"/>
        <w:tabs>
          <w:tab w:val="left" w:pos="9360"/>
        </w:tabs>
        <w:spacing w:before="73"/>
        <w:jc w:val="both"/>
        <w:rPr>
          <w:rFonts w:eastAsiaTheme="minorEastAsia"/>
          <w:color w:val="000000" w:themeColor="text1"/>
          <w:sz w:val="20"/>
          <w:szCs w:val="20"/>
        </w:rPr>
      </w:pPr>
    </w:p>
    <w:p w14:paraId="23910C9E" w14:textId="09D9F8F2" w:rsidR="00A9332E" w:rsidRPr="002A3D90" w:rsidRDefault="006107A9" w:rsidP="004A47BF">
      <w:pPr>
        <w:pStyle w:val="BodyText"/>
        <w:tabs>
          <w:tab w:val="left" w:pos="9360"/>
        </w:tabs>
        <w:spacing w:before="73"/>
        <w:jc w:val="both"/>
        <w:rPr>
          <w:b/>
          <w:color w:val="000000" w:themeColor="text1"/>
          <w:sz w:val="20"/>
          <w:szCs w:val="20"/>
        </w:rPr>
      </w:pPr>
      <w:r w:rsidRPr="002A3D90">
        <w:rPr>
          <w:b/>
          <w:color w:val="000000" w:themeColor="text1"/>
          <w:sz w:val="20"/>
          <w:szCs w:val="20"/>
        </w:rPr>
        <w:t>Conclusion</w:t>
      </w:r>
      <w:r w:rsidR="00A9332E" w:rsidRPr="002A3D90">
        <w:rPr>
          <w:b/>
          <w:color w:val="000000" w:themeColor="text1"/>
          <w:sz w:val="20"/>
          <w:szCs w:val="20"/>
        </w:rPr>
        <w:t xml:space="preserve"> </w:t>
      </w:r>
    </w:p>
    <w:p w14:paraId="3DF20C06" w14:textId="6F768A34" w:rsidR="0012252F" w:rsidRPr="002A3D90" w:rsidRDefault="0012252F"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lastRenderedPageBreak/>
        <w:t xml:space="preserve">Finally, the </w:t>
      </w:r>
      <w:r w:rsidR="000B552D" w:rsidRPr="002A3D90">
        <w:rPr>
          <w:rFonts w:ascii="Times New Roman" w:eastAsia="Times New Roman" w:hAnsi="Times New Roman" w:cs="Times New Roman"/>
          <w:color w:val="000000" w:themeColor="text1"/>
          <w:sz w:val="20"/>
          <w:szCs w:val="20"/>
        </w:rPr>
        <w:t>study</w:t>
      </w:r>
      <w:r w:rsidRPr="002A3D90">
        <w:rPr>
          <w:rFonts w:ascii="Times New Roman" w:eastAsia="Times New Roman" w:hAnsi="Times New Roman" w:cs="Times New Roman"/>
          <w:color w:val="000000" w:themeColor="text1"/>
          <w:sz w:val="20"/>
          <w:szCs w:val="20"/>
        </w:rPr>
        <w:t xml:space="preserve"> </w:t>
      </w:r>
      <w:r w:rsidR="000B552D" w:rsidRPr="002A3D90">
        <w:rPr>
          <w:rFonts w:ascii="Times New Roman" w:eastAsia="Times New Roman" w:hAnsi="Times New Roman" w:cs="Times New Roman"/>
          <w:color w:val="000000" w:themeColor="text1"/>
          <w:sz w:val="20"/>
          <w:szCs w:val="20"/>
        </w:rPr>
        <w:t>confers</w:t>
      </w:r>
      <w:r w:rsidRPr="002A3D90">
        <w:rPr>
          <w:rFonts w:ascii="Times New Roman" w:eastAsia="Times New Roman" w:hAnsi="Times New Roman" w:cs="Times New Roman"/>
          <w:color w:val="000000" w:themeColor="text1"/>
          <w:sz w:val="20"/>
          <w:szCs w:val="20"/>
        </w:rPr>
        <w:t xml:space="preserve"> the </w:t>
      </w:r>
      <w:r w:rsidR="000B552D" w:rsidRPr="002A3D90">
        <w:rPr>
          <w:rFonts w:ascii="Times New Roman" w:eastAsia="Times New Roman" w:hAnsi="Times New Roman" w:cs="Times New Roman"/>
          <w:color w:val="000000" w:themeColor="text1"/>
          <w:sz w:val="20"/>
          <w:szCs w:val="20"/>
        </w:rPr>
        <w:t>efficiency</w:t>
      </w:r>
      <w:r w:rsidRPr="002A3D90">
        <w:rPr>
          <w:rFonts w:ascii="Times New Roman" w:eastAsia="Times New Roman" w:hAnsi="Times New Roman" w:cs="Times New Roman"/>
          <w:color w:val="000000" w:themeColor="text1"/>
          <w:sz w:val="20"/>
          <w:szCs w:val="20"/>
        </w:rPr>
        <w:t xml:space="preserve"> of several insecticides</w:t>
      </w:r>
      <w:r w:rsidR="000B552D" w:rsidRPr="002A3D90">
        <w:rPr>
          <w:rFonts w:ascii="Times New Roman" w:eastAsia="Times New Roman" w:hAnsi="Times New Roman" w:cs="Times New Roman"/>
          <w:color w:val="000000" w:themeColor="text1"/>
          <w:sz w:val="20"/>
          <w:szCs w:val="20"/>
        </w:rPr>
        <w:t xml:space="preserve"> against </w:t>
      </w:r>
      <w:r w:rsidRPr="002A3D90">
        <w:rPr>
          <w:rFonts w:ascii="Times New Roman" w:eastAsia="Times New Roman" w:hAnsi="Times New Roman" w:cs="Times New Roman"/>
          <w:color w:val="000000" w:themeColor="text1"/>
          <w:sz w:val="20"/>
          <w:szCs w:val="20"/>
        </w:rPr>
        <w:t>the okra shoot and fruit borer</w:t>
      </w:r>
      <w:r w:rsidR="000B552D" w:rsidRPr="002A3D90">
        <w:rPr>
          <w:rFonts w:ascii="Times New Roman" w:eastAsia="Times New Roman" w:hAnsi="Times New Roman" w:cs="Times New Roman"/>
          <w:color w:val="000000" w:themeColor="text1"/>
          <w:sz w:val="20"/>
          <w:szCs w:val="20"/>
        </w:rPr>
        <w:t xml:space="preserve">, </w:t>
      </w:r>
      <w:r w:rsidR="000B552D" w:rsidRPr="002A3D90">
        <w:rPr>
          <w:rFonts w:ascii="Times New Roman" w:eastAsia="Times New Roman" w:hAnsi="Times New Roman" w:cs="Times New Roman"/>
          <w:i/>
          <w:iCs/>
          <w:color w:val="000000" w:themeColor="text1"/>
          <w:sz w:val="20"/>
          <w:szCs w:val="20"/>
        </w:rPr>
        <w:t>Earias vittella</w:t>
      </w:r>
      <w:r w:rsidRPr="002A3D90">
        <w:rPr>
          <w:rFonts w:ascii="Times New Roman" w:eastAsia="Times New Roman" w:hAnsi="Times New Roman" w:cs="Times New Roman"/>
          <w:color w:val="000000" w:themeColor="text1"/>
          <w:sz w:val="20"/>
          <w:szCs w:val="20"/>
        </w:rPr>
        <w:t>. The results show that using (</w:t>
      </w:r>
      <w:r w:rsidR="00F5705E" w:rsidRPr="002A3D90">
        <w:rPr>
          <w:rFonts w:ascii="Times New Roman" w:eastAsia="Times New Roman" w:hAnsi="Times New Roman" w:cs="Times New Roman"/>
          <w:color w:val="000000" w:themeColor="text1"/>
          <w:sz w:val="20"/>
          <w:szCs w:val="20"/>
        </w:rPr>
        <w:t>e</w:t>
      </w:r>
      <w:r w:rsidRPr="002A3D90">
        <w:rPr>
          <w:rFonts w:ascii="Times New Roman" w:eastAsia="Times New Roman" w:hAnsi="Times New Roman" w:cs="Times New Roman"/>
          <w:color w:val="000000" w:themeColor="text1"/>
          <w:sz w:val="20"/>
          <w:szCs w:val="20"/>
        </w:rPr>
        <w:t xml:space="preserve">mamectin benzoate + </w:t>
      </w:r>
      <w:r w:rsidR="00F5705E" w:rsidRPr="002A3D90">
        <w:rPr>
          <w:rFonts w:ascii="Times New Roman" w:eastAsia="Times New Roman" w:hAnsi="Times New Roman" w:cs="Times New Roman"/>
          <w:color w:val="000000" w:themeColor="text1"/>
          <w:sz w:val="20"/>
          <w:szCs w:val="20"/>
        </w:rPr>
        <w:t>a</w:t>
      </w:r>
      <w:r w:rsidRPr="002A3D90">
        <w:rPr>
          <w:rFonts w:ascii="Times New Roman" w:eastAsia="Times New Roman" w:hAnsi="Times New Roman" w:cs="Times New Roman"/>
          <w:color w:val="000000" w:themeColor="text1"/>
          <w:sz w:val="20"/>
          <w:szCs w:val="20"/>
        </w:rPr>
        <w:t>bamectin) and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 xml:space="preserve">hlorantraniliprole + </w:t>
      </w:r>
      <w:r w:rsidR="00F5705E" w:rsidRPr="002A3D90">
        <w:rPr>
          <w:rFonts w:ascii="Times New Roman" w:eastAsia="Times New Roman" w:hAnsi="Times New Roman" w:cs="Times New Roman"/>
          <w:color w:val="000000" w:themeColor="text1"/>
          <w:sz w:val="20"/>
          <w:szCs w:val="20"/>
        </w:rPr>
        <w:t>t</w:t>
      </w:r>
      <w:r w:rsidRPr="002A3D90">
        <w:rPr>
          <w:rFonts w:ascii="Times New Roman" w:eastAsia="Times New Roman" w:hAnsi="Times New Roman" w:cs="Times New Roman"/>
          <w:color w:val="000000" w:themeColor="text1"/>
          <w:sz w:val="20"/>
          <w:szCs w:val="20"/>
        </w:rPr>
        <w:t xml:space="preserve">hiamethoxam) at 0.50 g/L of water had the best results in terms of lowering shoot infestation, limiting fruit damage, and boosting yield. These treatments regularly outperformed both the untreated control and the other insecticide treatments. The study also underlines the need </w:t>
      </w:r>
      <w:r w:rsidR="00D5347A" w:rsidRPr="002A3D90">
        <w:rPr>
          <w:rFonts w:ascii="Times New Roman" w:eastAsia="Times New Roman" w:hAnsi="Times New Roman" w:cs="Times New Roman"/>
          <w:color w:val="000000" w:themeColor="text1"/>
          <w:sz w:val="20"/>
          <w:szCs w:val="20"/>
        </w:rPr>
        <w:t>to utilize</w:t>
      </w:r>
      <w:r w:rsidRPr="002A3D90">
        <w:rPr>
          <w:rFonts w:ascii="Times New Roman" w:eastAsia="Times New Roman" w:hAnsi="Times New Roman" w:cs="Times New Roman"/>
          <w:color w:val="000000" w:themeColor="text1"/>
          <w:sz w:val="20"/>
          <w:szCs w:val="20"/>
        </w:rPr>
        <w:t xml:space="preserve"> insecticides at recommended dosages for cost-effective and environmentally safe pest management. Farmers can effectively manage the okra shoot and fruit borer by using appropriate pesticides, such as </w:t>
      </w:r>
      <w:r w:rsidR="00F5705E" w:rsidRPr="002A3D90">
        <w:rPr>
          <w:rFonts w:ascii="Times New Roman" w:eastAsia="Times New Roman" w:hAnsi="Times New Roman" w:cs="Times New Roman"/>
          <w:color w:val="000000" w:themeColor="text1"/>
          <w:sz w:val="20"/>
          <w:szCs w:val="20"/>
        </w:rPr>
        <w:t>e</w:t>
      </w:r>
      <w:r w:rsidRPr="002A3D90">
        <w:rPr>
          <w:rFonts w:ascii="Times New Roman" w:eastAsia="Times New Roman" w:hAnsi="Times New Roman" w:cs="Times New Roman"/>
          <w:color w:val="000000" w:themeColor="text1"/>
          <w:sz w:val="20"/>
          <w:szCs w:val="20"/>
        </w:rPr>
        <w:t xml:space="preserve">mamectin benzoate + </w:t>
      </w:r>
      <w:r w:rsidR="00F5705E" w:rsidRPr="002A3D90">
        <w:rPr>
          <w:rFonts w:ascii="Times New Roman" w:eastAsia="Times New Roman" w:hAnsi="Times New Roman" w:cs="Times New Roman"/>
          <w:color w:val="000000" w:themeColor="text1"/>
          <w:sz w:val="20"/>
          <w:szCs w:val="20"/>
        </w:rPr>
        <w:t>a</w:t>
      </w:r>
      <w:r w:rsidRPr="002A3D90">
        <w:rPr>
          <w:rFonts w:ascii="Times New Roman" w:eastAsia="Times New Roman" w:hAnsi="Times New Roman" w:cs="Times New Roman"/>
          <w:color w:val="000000" w:themeColor="text1"/>
          <w:sz w:val="20"/>
          <w:szCs w:val="20"/>
        </w:rPr>
        <w:t xml:space="preserve">bamectin and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 xml:space="preserve">hlorantraniliprole +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hiamethoxam @ 0.50 g/L of water, resulting in higher crop productivity and lower output losses. These findings emphasize the importance of choosing the appropriate chemical treatments to control this pest and improve agricultural outcomes.</w:t>
      </w:r>
    </w:p>
    <w:p w14:paraId="09C41D39" w14:textId="77777777" w:rsidR="0012252F" w:rsidRPr="002A3D90" w:rsidRDefault="0012252F"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14:paraId="4C74B2A1" w14:textId="15808735" w:rsidR="009314C2" w:rsidRDefault="009314C2" w:rsidP="004A47BF">
      <w:pPr>
        <w:pStyle w:val="BodyText"/>
        <w:tabs>
          <w:tab w:val="left" w:pos="9360"/>
        </w:tabs>
        <w:spacing w:before="73"/>
        <w:jc w:val="both"/>
        <w:rPr>
          <w:b/>
          <w:color w:val="000000" w:themeColor="text1"/>
          <w:sz w:val="20"/>
          <w:szCs w:val="20"/>
        </w:rPr>
      </w:pPr>
    </w:p>
    <w:p w14:paraId="7ECFC5E8" w14:textId="77777777" w:rsidR="00E01EBC" w:rsidRPr="002A3D90" w:rsidRDefault="00E01EBC" w:rsidP="004A47BF">
      <w:pPr>
        <w:pStyle w:val="BodyText"/>
        <w:tabs>
          <w:tab w:val="left" w:pos="9360"/>
        </w:tabs>
        <w:spacing w:before="73"/>
        <w:jc w:val="both"/>
        <w:rPr>
          <w:b/>
          <w:color w:val="000000" w:themeColor="text1"/>
          <w:sz w:val="20"/>
          <w:szCs w:val="20"/>
        </w:rPr>
      </w:pPr>
    </w:p>
    <w:p w14:paraId="65D26D07" w14:textId="52F8F900" w:rsidR="00684038" w:rsidRDefault="00684038" w:rsidP="004A47BF">
      <w:pPr>
        <w:spacing w:after="0" w:line="259" w:lineRule="auto"/>
        <w:jc w:val="both"/>
        <w:rPr>
          <w:rFonts w:ascii="Times New Roman" w:eastAsia="Calibri" w:hAnsi="Times New Roman" w:cs="Times New Roman"/>
          <w:color w:val="000000" w:themeColor="text1"/>
          <w:kern w:val="2"/>
          <w:sz w:val="20"/>
          <w:szCs w:val="20"/>
        </w:rPr>
      </w:pPr>
    </w:p>
    <w:p w14:paraId="34755D14" w14:textId="77777777" w:rsidR="00E01EBC" w:rsidRPr="002A3D90" w:rsidRDefault="00E01EBC" w:rsidP="004A47BF">
      <w:pPr>
        <w:spacing w:after="0" w:line="259" w:lineRule="auto"/>
        <w:jc w:val="both"/>
        <w:rPr>
          <w:rFonts w:ascii="Times New Roman" w:eastAsia="Calibri" w:hAnsi="Times New Roman" w:cs="Times New Roman"/>
          <w:color w:val="000000" w:themeColor="text1"/>
          <w:kern w:val="2"/>
          <w:sz w:val="20"/>
          <w:szCs w:val="20"/>
        </w:rPr>
      </w:pPr>
    </w:p>
    <w:p w14:paraId="593A8CD0" w14:textId="77777777" w:rsidR="0054380C" w:rsidRPr="002A3D90" w:rsidRDefault="0054380C" w:rsidP="0054380C">
      <w:pPr>
        <w:pStyle w:val="BodyText"/>
        <w:tabs>
          <w:tab w:val="left" w:pos="9360"/>
        </w:tabs>
        <w:spacing w:before="73"/>
        <w:jc w:val="both"/>
        <w:rPr>
          <w:b/>
          <w:color w:val="000000" w:themeColor="text1"/>
          <w:sz w:val="20"/>
          <w:szCs w:val="20"/>
        </w:rPr>
      </w:pPr>
      <w:r w:rsidRPr="002A3D90">
        <w:rPr>
          <w:b/>
          <w:color w:val="000000" w:themeColor="text1"/>
          <w:sz w:val="20"/>
          <w:szCs w:val="20"/>
        </w:rPr>
        <w:t>References</w:t>
      </w:r>
    </w:p>
    <w:p w14:paraId="3638E227" w14:textId="77777777" w:rsidR="0054380C" w:rsidRPr="002A3D90" w:rsidRDefault="0054380C" w:rsidP="0054380C">
      <w:pPr>
        <w:pStyle w:val="BodyText"/>
        <w:tabs>
          <w:tab w:val="left" w:pos="9360"/>
        </w:tabs>
        <w:spacing w:before="73"/>
        <w:jc w:val="both"/>
        <w:rPr>
          <w:b/>
          <w:color w:val="000000" w:themeColor="text1"/>
          <w:sz w:val="20"/>
          <w:szCs w:val="20"/>
        </w:rPr>
      </w:pPr>
    </w:p>
    <w:p w14:paraId="3F48BCCC"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BBS (Bangladesh Bureau of Statistics) (2022). Yearbook of Agricultural Statistics of Bangladesh;</w:t>
      </w:r>
      <w:r w:rsidRPr="00C65699">
        <w:rPr>
          <w:color w:val="000000" w:themeColor="text1"/>
          <w:sz w:val="20"/>
          <w:szCs w:val="20"/>
        </w:rPr>
        <w:t xml:space="preserve"> </w:t>
      </w:r>
      <w:r w:rsidRPr="00C65699">
        <w:rPr>
          <w:rFonts w:ascii="Times New Roman" w:eastAsia="Times New Roman" w:hAnsi="Times New Roman" w:cs="Times New Roman"/>
          <w:color w:val="000000" w:themeColor="text1"/>
          <w:sz w:val="20"/>
          <w:szCs w:val="20"/>
        </w:rPr>
        <w:t>Ministry of Planning: Dhaka, Bangladesh. 158</w:t>
      </w:r>
      <w:r w:rsidRPr="00C65699">
        <w:t xml:space="preserve"> </w:t>
      </w:r>
      <w:r w:rsidRPr="00C65699">
        <w:rPr>
          <w:rFonts w:ascii="Times New Roman" w:eastAsia="Times New Roman" w:hAnsi="Times New Roman" w:cs="Times New Roman"/>
          <w:color w:val="000000" w:themeColor="text1"/>
          <w:sz w:val="20"/>
          <w:szCs w:val="20"/>
        </w:rPr>
        <w:t>http://203.112.218.65:8008/WebTestApplication/userfiles/Image/latesreport/Yearbook%202022%20(PDF).pdf</w:t>
      </w:r>
    </w:p>
    <w:p w14:paraId="647FB4A6"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b/>
          <w:bCs/>
          <w:color w:val="000000" w:themeColor="text1"/>
          <w:sz w:val="20"/>
          <w:szCs w:val="20"/>
        </w:rPr>
      </w:pPr>
      <w:r w:rsidRPr="00C65699">
        <w:rPr>
          <w:rFonts w:ascii="Times New Roman" w:eastAsia="Times New Roman" w:hAnsi="Times New Roman" w:cs="Times New Roman"/>
          <w:color w:val="000000" w:themeColor="text1"/>
          <w:sz w:val="20"/>
          <w:szCs w:val="20"/>
        </w:rPr>
        <w:t xml:space="preserve">Chandran R, B Ramesha, KM Sreekumar (2020). Efficacy of new insecticides against okra shoot and fruit borer, </w:t>
      </w:r>
      <w:r w:rsidRPr="00C65699">
        <w:rPr>
          <w:rFonts w:ascii="Times New Roman" w:eastAsia="Times New Roman" w:hAnsi="Times New Roman" w:cs="Times New Roman"/>
          <w:i/>
          <w:iCs/>
          <w:color w:val="000000" w:themeColor="text1"/>
          <w:sz w:val="20"/>
          <w:szCs w:val="20"/>
        </w:rPr>
        <w:t>Earias vitella</w:t>
      </w:r>
      <w:r w:rsidRPr="00C65699">
        <w:rPr>
          <w:rFonts w:ascii="Times New Roman" w:eastAsia="Times New Roman" w:hAnsi="Times New Roman" w:cs="Times New Roman"/>
          <w:color w:val="000000" w:themeColor="text1"/>
          <w:sz w:val="20"/>
          <w:szCs w:val="20"/>
        </w:rPr>
        <w:t xml:space="preserve"> (Fb.) (Lepidoptera: Noctuidae). </w:t>
      </w:r>
      <w:r w:rsidRPr="00C65699">
        <w:rPr>
          <w:rFonts w:ascii="Times New Roman" w:eastAsia="Times New Roman" w:hAnsi="Times New Roman" w:cs="Times New Roman"/>
          <w:i/>
          <w:iCs/>
          <w:color w:val="000000" w:themeColor="text1"/>
          <w:sz w:val="20"/>
          <w:szCs w:val="20"/>
        </w:rPr>
        <w:t xml:space="preserve">ENTOMON </w:t>
      </w:r>
      <w:r w:rsidRPr="00C65699">
        <w:rPr>
          <w:rFonts w:ascii="Times New Roman" w:eastAsia="Times New Roman" w:hAnsi="Times New Roman" w:cs="Times New Roman"/>
          <w:color w:val="000000" w:themeColor="text1"/>
          <w:sz w:val="20"/>
          <w:szCs w:val="20"/>
        </w:rPr>
        <w:t xml:space="preserve">45:295-300 </w:t>
      </w:r>
      <w:hyperlink r:id="rId8" w:history="1">
        <w:r w:rsidRPr="00C65699">
          <w:t xml:space="preserve"> </w:t>
        </w:r>
        <w:r w:rsidRPr="00C65699">
          <w:rPr>
            <w:rStyle w:val="Hyperlink"/>
            <w:rFonts w:ascii="Times New Roman" w:eastAsia="Times New Roman" w:hAnsi="Times New Roman" w:cs="Times New Roman"/>
            <w:color w:val="000000" w:themeColor="text1"/>
            <w:sz w:val="20"/>
            <w:szCs w:val="20"/>
          </w:rPr>
          <w:t xml:space="preserve">https://doi.org/10.33307/entomon.v45i4.573 </w:t>
        </w:r>
      </w:hyperlink>
    </w:p>
    <w:p w14:paraId="12423CA5"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Dahiya KK, RS Rana, J Beniwal, A Kumar (2008). Eco-friendly Management of Insects and Diseases in Cotton. Technical Bulletin No.33, Directorate of Extension Education, CCS Haryana Agricultural University, Hisar, India. p. 36</w:t>
      </w:r>
    </w:p>
    <w:p w14:paraId="121D2E7B"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shd w:val="clear" w:color="auto" w:fill="FFFFFF"/>
        </w:rPr>
      </w:pPr>
      <w:r w:rsidRPr="00C65699">
        <w:rPr>
          <w:rFonts w:ascii="Times New Roman" w:eastAsia="Times New Roman" w:hAnsi="Times New Roman" w:cs="Times New Roman"/>
          <w:color w:val="000000" w:themeColor="text1"/>
          <w:sz w:val="20"/>
          <w:szCs w:val="20"/>
          <w:shd w:val="clear" w:color="auto" w:fill="FFFFFF"/>
        </w:rPr>
        <w:t>Devi LL, TM Ghule, ML Chatterjee, AK Senapati (2015). Biorational management of shoot and fruit borer of okra (</w:t>
      </w:r>
      <w:r w:rsidRPr="00C65699">
        <w:rPr>
          <w:rFonts w:ascii="Times New Roman" w:eastAsia="Times New Roman" w:hAnsi="Times New Roman" w:cs="Times New Roman"/>
          <w:i/>
          <w:color w:val="000000" w:themeColor="text1"/>
          <w:sz w:val="20"/>
          <w:szCs w:val="20"/>
          <w:shd w:val="clear" w:color="auto" w:fill="FFFFFF"/>
        </w:rPr>
        <w:t xml:space="preserve">Earias vittella </w:t>
      </w:r>
      <w:r w:rsidRPr="00C65699">
        <w:rPr>
          <w:rFonts w:ascii="Times New Roman" w:eastAsia="Times New Roman" w:hAnsi="Times New Roman" w:cs="Times New Roman"/>
          <w:color w:val="000000" w:themeColor="text1"/>
          <w:sz w:val="20"/>
          <w:szCs w:val="20"/>
          <w:shd w:val="clear" w:color="auto" w:fill="FFFFFF"/>
        </w:rPr>
        <w:t>Fabricius) and their effect on insect predators. </w:t>
      </w:r>
      <w:r w:rsidRPr="00C65699">
        <w:rPr>
          <w:rFonts w:ascii="Times New Roman" w:eastAsia="Times New Roman" w:hAnsi="Times New Roman" w:cs="Times New Roman"/>
          <w:i/>
          <w:iCs/>
          <w:color w:val="000000" w:themeColor="text1"/>
          <w:sz w:val="20"/>
          <w:szCs w:val="20"/>
          <w:shd w:val="clear" w:color="auto" w:fill="FFFFFF"/>
        </w:rPr>
        <w:t>Environ Ecol</w:t>
      </w:r>
      <w:r w:rsidRPr="00C65699">
        <w:rPr>
          <w:rFonts w:ascii="Times New Roman" w:eastAsia="Times New Roman" w:hAnsi="Times New Roman" w:cs="Times New Roman"/>
          <w:color w:val="000000" w:themeColor="text1"/>
          <w:sz w:val="20"/>
          <w:szCs w:val="20"/>
          <w:shd w:val="clear" w:color="auto" w:fill="FFFFFF"/>
        </w:rPr>
        <w:t> </w:t>
      </w:r>
      <w:r w:rsidRPr="00C65699">
        <w:rPr>
          <w:rFonts w:ascii="Times New Roman" w:eastAsia="Times New Roman" w:hAnsi="Times New Roman" w:cs="Times New Roman"/>
          <w:bCs/>
          <w:iCs/>
          <w:color w:val="000000" w:themeColor="text1"/>
          <w:sz w:val="20"/>
          <w:szCs w:val="20"/>
          <w:shd w:val="clear" w:color="auto" w:fill="FFFFFF"/>
        </w:rPr>
        <w:t>33</w:t>
      </w:r>
      <w:r w:rsidRPr="00C65699">
        <w:rPr>
          <w:rFonts w:ascii="Times New Roman" w:eastAsia="Times New Roman" w:hAnsi="Times New Roman" w:cs="Times New Roman"/>
          <w:color w:val="000000" w:themeColor="text1"/>
          <w:sz w:val="20"/>
          <w:szCs w:val="20"/>
          <w:shd w:val="clear" w:color="auto" w:fill="FFFFFF"/>
        </w:rPr>
        <w:t>:1052-1054</w:t>
      </w:r>
    </w:p>
    <w:p w14:paraId="048CE26E"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shd w:val="clear" w:color="auto" w:fill="FFFFFF"/>
        </w:rPr>
      </w:pPr>
      <w:bookmarkStart w:id="6" w:name="_Hlk196947576"/>
      <w:r w:rsidRPr="00C65699">
        <w:rPr>
          <w:rFonts w:ascii="Times New Roman" w:eastAsia="Times New Roman" w:hAnsi="Times New Roman" w:cs="Times New Roman"/>
          <w:color w:val="000000" w:themeColor="text1"/>
          <w:sz w:val="20"/>
          <w:szCs w:val="20"/>
          <w:shd w:val="clear" w:color="auto" w:fill="FFFFFF"/>
        </w:rPr>
        <w:t>Franco-Bernardes</w:t>
      </w:r>
      <w:bookmarkEnd w:id="6"/>
      <w:r w:rsidRPr="00C65699">
        <w:rPr>
          <w:rFonts w:ascii="Times New Roman" w:eastAsia="Times New Roman" w:hAnsi="Times New Roman" w:cs="Times New Roman"/>
          <w:color w:val="000000" w:themeColor="text1"/>
          <w:sz w:val="20"/>
          <w:szCs w:val="20"/>
          <w:shd w:val="clear" w:color="auto" w:fill="FFFFFF"/>
        </w:rPr>
        <w:t xml:space="preserve"> MF, M Pazin, LC Pereira, DJ Dorta (2015). Impact of pesticides on environmental and human health. In: Toxicology Studies—Cells, Drugs and Environment, p.195. Andreazza AC, G Scola (Eds.). IntechOpen Limited, London, United Kingdom</w:t>
      </w:r>
      <w:r w:rsidRPr="00C65699">
        <w:t xml:space="preserve"> </w:t>
      </w:r>
      <w:r w:rsidRPr="00C65699">
        <w:rPr>
          <w:rFonts w:ascii="Times New Roman" w:eastAsia="Times New Roman" w:hAnsi="Times New Roman" w:cs="Times New Roman"/>
          <w:color w:val="000000" w:themeColor="text1"/>
          <w:sz w:val="20"/>
          <w:szCs w:val="20"/>
          <w:shd w:val="clear" w:color="auto" w:fill="FFFFFF"/>
        </w:rPr>
        <w:t>https://doi.org/10.5772/59710</w:t>
      </w:r>
    </w:p>
    <w:p w14:paraId="2BD73CDA" w14:textId="77777777" w:rsidR="0054380C" w:rsidRPr="00C65699" w:rsidRDefault="0054380C" w:rsidP="0054380C">
      <w:pPr>
        <w:pStyle w:val="ListParagraph"/>
        <w:numPr>
          <w:ilvl w:val="0"/>
          <w:numId w:val="1"/>
        </w:numPr>
        <w:spacing w:line="240" w:lineRule="auto"/>
        <w:jc w:val="both"/>
        <w:rPr>
          <w:color w:val="000000" w:themeColor="text1"/>
        </w:rPr>
      </w:pPr>
      <w:r w:rsidRPr="00C65699">
        <w:rPr>
          <w:rFonts w:ascii="Times New Roman" w:eastAsia="Times New Roman" w:hAnsi="Times New Roman" w:cs="Times New Roman"/>
          <w:color w:val="000000" w:themeColor="text1"/>
          <w:sz w:val="20"/>
          <w:szCs w:val="20"/>
        </w:rPr>
        <w:t>Hossain MA (2015). Efficacy of some insecticides against insect pests of mungbean (</w:t>
      </w:r>
      <w:r w:rsidRPr="00C65699">
        <w:rPr>
          <w:rFonts w:ascii="Times New Roman" w:eastAsia="Times New Roman" w:hAnsi="Times New Roman" w:cs="Times New Roman"/>
          <w:i/>
          <w:iCs/>
          <w:color w:val="000000" w:themeColor="text1"/>
          <w:sz w:val="20"/>
          <w:szCs w:val="20"/>
        </w:rPr>
        <w:t>Vigna radiata</w:t>
      </w:r>
      <w:r w:rsidRPr="00C65699">
        <w:rPr>
          <w:rFonts w:ascii="Times New Roman" w:eastAsia="Times New Roman" w:hAnsi="Times New Roman" w:cs="Times New Roman"/>
          <w:color w:val="000000" w:themeColor="text1"/>
          <w:sz w:val="20"/>
          <w:szCs w:val="20"/>
        </w:rPr>
        <w:t xml:space="preserve"> L.). </w:t>
      </w:r>
      <w:r w:rsidRPr="00C65699">
        <w:rPr>
          <w:rFonts w:ascii="Times New Roman" w:eastAsia="Times New Roman" w:hAnsi="Times New Roman" w:cs="Times New Roman"/>
          <w:i/>
          <w:iCs/>
          <w:color w:val="000000" w:themeColor="text1"/>
          <w:sz w:val="20"/>
          <w:szCs w:val="20"/>
        </w:rPr>
        <w:t>Bangladesh J Agril Res</w:t>
      </w:r>
      <w:r w:rsidRPr="00C65699">
        <w:rPr>
          <w:rFonts w:ascii="Times New Roman" w:eastAsia="Times New Roman" w:hAnsi="Times New Roman" w:cs="Times New Roman"/>
          <w:color w:val="000000" w:themeColor="text1"/>
          <w:sz w:val="20"/>
          <w:szCs w:val="20"/>
        </w:rPr>
        <w:t xml:space="preserve"> 40:657-667 </w:t>
      </w:r>
      <w:r w:rsidRPr="00C65699">
        <w:t>https://doi.org/10.3329/bjar.v40i4.26940</w:t>
      </w:r>
    </w:p>
    <w:p w14:paraId="7B463515"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Islam MN, NK Kumar, MA Karim (1999). Efficacy of different insecticides for the control of okra shoot and fruit borer, </w:t>
      </w:r>
      <w:r w:rsidRPr="00C65699">
        <w:rPr>
          <w:rFonts w:ascii="Times New Roman" w:eastAsia="Times New Roman" w:hAnsi="Times New Roman" w:cs="Times New Roman"/>
          <w:i/>
          <w:color w:val="000000" w:themeColor="text1"/>
          <w:sz w:val="20"/>
          <w:szCs w:val="20"/>
        </w:rPr>
        <w:t>Earias vittella</w:t>
      </w:r>
      <w:r w:rsidRPr="00C65699">
        <w:rPr>
          <w:rFonts w:ascii="Times New Roman" w:eastAsia="Times New Roman" w:hAnsi="Times New Roman" w:cs="Times New Roman"/>
          <w:color w:val="000000" w:themeColor="text1"/>
          <w:sz w:val="20"/>
          <w:szCs w:val="20"/>
        </w:rPr>
        <w:t xml:space="preserve"> F. </w:t>
      </w:r>
      <w:r w:rsidRPr="00C65699">
        <w:rPr>
          <w:rFonts w:ascii="Times New Roman" w:eastAsia="Times New Roman" w:hAnsi="Times New Roman" w:cs="Times New Roman"/>
          <w:i/>
          <w:color w:val="000000" w:themeColor="text1"/>
          <w:sz w:val="20"/>
          <w:szCs w:val="20"/>
        </w:rPr>
        <w:t>Annu Rep</w:t>
      </w:r>
      <w:r w:rsidRPr="00C65699">
        <w:rPr>
          <w:color w:val="000000" w:themeColor="text1"/>
          <w:sz w:val="20"/>
          <w:szCs w:val="20"/>
        </w:rPr>
        <w:t xml:space="preserve"> </w:t>
      </w:r>
      <w:r w:rsidRPr="00C65699">
        <w:rPr>
          <w:rFonts w:ascii="Times New Roman" w:eastAsia="Times New Roman" w:hAnsi="Times New Roman" w:cs="Times New Roman"/>
          <w:iCs/>
          <w:color w:val="000000" w:themeColor="text1"/>
          <w:sz w:val="20"/>
          <w:szCs w:val="20"/>
        </w:rPr>
        <w:t>pp. 33-34</w:t>
      </w:r>
      <w:r w:rsidRPr="00C65699">
        <w:rPr>
          <w:rFonts w:ascii="Times New Roman" w:eastAsia="Times New Roman" w:hAnsi="Times New Roman" w:cs="Times New Roman"/>
          <w:i/>
          <w:color w:val="000000" w:themeColor="text1"/>
          <w:sz w:val="20"/>
          <w:szCs w:val="20"/>
        </w:rPr>
        <w:t xml:space="preserve"> </w:t>
      </w:r>
      <w:r w:rsidRPr="00C65699">
        <w:rPr>
          <w:rFonts w:ascii="Times New Roman" w:eastAsia="Times New Roman" w:hAnsi="Times New Roman" w:cs="Times New Roman"/>
          <w:color w:val="000000" w:themeColor="text1"/>
          <w:sz w:val="20"/>
          <w:szCs w:val="20"/>
        </w:rPr>
        <w:t>BARI, Joydevpur, Gazipur, Bangladesh</w:t>
      </w:r>
    </w:p>
    <w:p w14:paraId="4F6F682E"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Jansson RK, RA Dybas (1998). Avermectins: biochemical mode of action, biological activity, and agricultural importance. In: Insecticides with novel modes of action: Mechanisms and application</w:t>
      </w:r>
      <w:r w:rsidRPr="00C65699">
        <w:rPr>
          <w:rFonts w:ascii="Times New Roman" w:hAnsi="Times New Roman" w:cs="Times New Roman"/>
          <w:color w:val="000000" w:themeColor="text1"/>
          <w:sz w:val="20"/>
          <w:szCs w:val="20"/>
        </w:rPr>
        <w:t xml:space="preserve">, </w:t>
      </w:r>
      <w:r w:rsidRPr="00C65699">
        <w:rPr>
          <w:rFonts w:ascii="Times New Roman" w:eastAsia="Times New Roman" w:hAnsi="Times New Roman" w:cs="Times New Roman"/>
          <w:color w:val="000000" w:themeColor="text1"/>
          <w:sz w:val="20"/>
          <w:szCs w:val="20"/>
        </w:rPr>
        <w:t>pp. 152-170. Ishaaya I, D Degheele (Eds.). Springer, Berlin, Heidelberg, Germany</w:t>
      </w:r>
      <w:r w:rsidRPr="00C65699">
        <w:t xml:space="preserve"> </w:t>
      </w:r>
      <w:r w:rsidRPr="00C65699">
        <w:rPr>
          <w:rFonts w:ascii="Times New Roman" w:eastAsia="Times New Roman" w:hAnsi="Times New Roman" w:cs="Times New Roman"/>
          <w:color w:val="000000" w:themeColor="text1"/>
          <w:sz w:val="20"/>
          <w:szCs w:val="20"/>
        </w:rPr>
        <w:t>https://doi.org/10.1007/978-3-662-03565-8_9</w:t>
      </w:r>
    </w:p>
    <w:p w14:paraId="7FFC88CB"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Jha RK, RB Neupane, A Khatiwada, S Pandit, BR Dahal (2018). Effect of different spacing and mulching on growth and yield of Okra (</w:t>
      </w:r>
      <w:r w:rsidRPr="00C65699">
        <w:rPr>
          <w:rFonts w:ascii="Times New Roman" w:eastAsia="Times New Roman" w:hAnsi="Times New Roman" w:cs="Times New Roman"/>
          <w:i/>
          <w:iCs/>
          <w:color w:val="000000" w:themeColor="text1"/>
          <w:sz w:val="20"/>
          <w:szCs w:val="20"/>
        </w:rPr>
        <w:t>Abelmoschus esculentus</w:t>
      </w:r>
      <w:r w:rsidRPr="00C65699">
        <w:rPr>
          <w:rFonts w:ascii="Times New Roman" w:eastAsia="Times New Roman" w:hAnsi="Times New Roman" w:cs="Times New Roman"/>
          <w:color w:val="000000" w:themeColor="text1"/>
          <w:sz w:val="20"/>
          <w:szCs w:val="20"/>
        </w:rPr>
        <w:t xml:space="preserve"> L.) in Chitwan. </w:t>
      </w:r>
      <w:r w:rsidRPr="00C65699">
        <w:rPr>
          <w:rFonts w:ascii="Times New Roman" w:eastAsia="Times New Roman" w:hAnsi="Times New Roman" w:cs="Times New Roman"/>
          <w:i/>
          <w:iCs/>
          <w:color w:val="000000" w:themeColor="text1"/>
          <w:sz w:val="20"/>
          <w:szCs w:val="20"/>
        </w:rPr>
        <w:t>Nepal J Agric Nat Resour</w:t>
      </w:r>
      <w:r w:rsidRPr="00C65699">
        <w:rPr>
          <w:rFonts w:ascii="Times New Roman" w:eastAsia="Times New Roman" w:hAnsi="Times New Roman" w:cs="Times New Roman"/>
          <w:color w:val="000000" w:themeColor="text1"/>
          <w:sz w:val="20"/>
          <w:szCs w:val="20"/>
        </w:rPr>
        <w:t xml:space="preserve"> 1:168–178</w:t>
      </w:r>
      <w:r w:rsidRPr="00C65699">
        <w:t xml:space="preserve"> </w:t>
      </w:r>
      <w:r w:rsidRPr="00C65699">
        <w:rPr>
          <w:rFonts w:ascii="Times New Roman" w:eastAsia="Times New Roman" w:hAnsi="Times New Roman" w:cs="Times New Roman"/>
          <w:color w:val="000000" w:themeColor="text1"/>
          <w:sz w:val="20"/>
          <w:szCs w:val="20"/>
        </w:rPr>
        <w:t>https://doi.org/10.3126/janr.v1i1.22232</w:t>
      </w:r>
    </w:p>
    <w:p w14:paraId="1618DD05"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Katti P, S Surpur (2015). Field bio efficacy of flubendiamide 480 SC against okra fruit and shoot borer, </w:t>
      </w:r>
      <w:r w:rsidRPr="00C65699">
        <w:rPr>
          <w:rFonts w:ascii="Times New Roman" w:eastAsia="Times New Roman" w:hAnsi="Times New Roman" w:cs="Times New Roman"/>
          <w:i/>
          <w:iCs/>
          <w:color w:val="000000" w:themeColor="text1"/>
          <w:sz w:val="20"/>
          <w:szCs w:val="20"/>
        </w:rPr>
        <w:t>Earias vittella</w:t>
      </w:r>
      <w:r w:rsidRPr="00C65699">
        <w:rPr>
          <w:rFonts w:ascii="Times New Roman" w:eastAsia="Times New Roman" w:hAnsi="Times New Roman" w:cs="Times New Roman"/>
          <w:color w:val="000000" w:themeColor="text1"/>
          <w:sz w:val="20"/>
          <w:szCs w:val="20"/>
        </w:rPr>
        <w:t xml:space="preserve"> (Fab.) during Rabi season, 2012-13. </w:t>
      </w:r>
      <w:r w:rsidRPr="00C65699">
        <w:rPr>
          <w:rFonts w:ascii="Times New Roman" w:eastAsia="Times New Roman" w:hAnsi="Times New Roman" w:cs="Times New Roman"/>
          <w:i/>
          <w:iCs/>
          <w:color w:val="000000" w:themeColor="text1"/>
          <w:sz w:val="20"/>
          <w:szCs w:val="20"/>
        </w:rPr>
        <w:t xml:space="preserve">Int J Plant Protec </w:t>
      </w:r>
      <w:r w:rsidRPr="00C65699">
        <w:rPr>
          <w:rFonts w:ascii="Times New Roman" w:eastAsia="Times New Roman" w:hAnsi="Times New Roman" w:cs="Times New Roman"/>
          <w:color w:val="000000" w:themeColor="text1"/>
          <w:sz w:val="20"/>
          <w:szCs w:val="20"/>
        </w:rPr>
        <w:t xml:space="preserve">8:319-323 </w:t>
      </w:r>
      <w:r w:rsidRPr="00C65699">
        <w:t>https://doi.org/10.15740/HAS/IJPP/8.2/319-323</w:t>
      </w:r>
    </w:p>
    <w:p w14:paraId="52E3B34D" w14:textId="77777777" w:rsidR="0054380C" w:rsidRPr="00C65699" w:rsidRDefault="0054380C" w:rsidP="0054380C">
      <w:pPr>
        <w:pStyle w:val="ListParagraph"/>
        <w:numPr>
          <w:ilvl w:val="0"/>
          <w:numId w:val="1"/>
        </w:numPr>
        <w:spacing w:line="240" w:lineRule="auto"/>
        <w:jc w:val="both"/>
        <w:rPr>
          <w:rFonts w:ascii="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Kuhar TP, P Schultz, H Doughty, A Wimer, A Wallingford, H Andrews, C Phillips, M Cassell, J Jenrette (2011). Evaluation of foliar insecticides on fall tomatoes in Virginia, </w:t>
      </w:r>
      <w:r w:rsidRPr="00C65699">
        <w:rPr>
          <w:rFonts w:ascii="Times New Roman" w:eastAsia="Times New Roman" w:hAnsi="Times New Roman" w:cs="Times New Roman"/>
          <w:i/>
          <w:iCs/>
          <w:color w:val="000000" w:themeColor="text1"/>
          <w:sz w:val="20"/>
          <w:szCs w:val="20"/>
        </w:rPr>
        <w:t>Arthropod Manag Tests</w:t>
      </w:r>
      <w:r w:rsidRPr="00C65699">
        <w:rPr>
          <w:rFonts w:ascii="Times New Roman" w:eastAsia="Times New Roman" w:hAnsi="Times New Roman" w:cs="Times New Roman"/>
          <w:color w:val="000000" w:themeColor="text1"/>
          <w:sz w:val="20"/>
          <w:szCs w:val="20"/>
        </w:rPr>
        <w:t xml:space="preserve"> </w:t>
      </w:r>
      <w:r w:rsidRPr="00C65699">
        <w:rPr>
          <w:rFonts w:ascii="Times New Roman" w:eastAsia="Times New Roman" w:hAnsi="Times New Roman" w:cs="Times New Roman"/>
          <w:bCs/>
          <w:color w:val="000000" w:themeColor="text1"/>
          <w:sz w:val="20"/>
          <w:szCs w:val="20"/>
        </w:rPr>
        <w:t>37</w:t>
      </w:r>
      <w:r w:rsidRPr="00C65699">
        <w:rPr>
          <w:rFonts w:ascii="Times New Roman" w:eastAsia="Times New Roman" w:hAnsi="Times New Roman" w:cs="Times New Roman"/>
          <w:color w:val="000000" w:themeColor="text1"/>
          <w:sz w:val="20"/>
          <w:szCs w:val="20"/>
        </w:rPr>
        <w:t xml:space="preserve">:E72 </w:t>
      </w:r>
      <w:r w:rsidRPr="00C65699">
        <w:t>https://doi.org/10.4182/amt.2012.E72</w:t>
      </w:r>
    </w:p>
    <w:p w14:paraId="04626A71"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Maggi F, FHM Tang (2021). Estimated decline in global earthworm population size caused by pesticide residue in soil. </w:t>
      </w:r>
      <w:r w:rsidRPr="00C65699">
        <w:rPr>
          <w:rFonts w:ascii="Times New Roman" w:eastAsia="Times New Roman" w:hAnsi="Times New Roman" w:cs="Times New Roman"/>
          <w:i/>
          <w:iCs/>
          <w:color w:val="000000" w:themeColor="text1"/>
          <w:sz w:val="20"/>
          <w:szCs w:val="20"/>
        </w:rPr>
        <w:t>Soil Secur</w:t>
      </w:r>
      <w:r w:rsidRPr="00C65699">
        <w:rPr>
          <w:rFonts w:ascii="Times New Roman" w:eastAsia="Times New Roman" w:hAnsi="Times New Roman" w:cs="Times New Roman"/>
          <w:color w:val="000000" w:themeColor="text1"/>
          <w:sz w:val="20"/>
          <w:szCs w:val="20"/>
        </w:rPr>
        <w:t xml:space="preserve">  5:100014</w:t>
      </w:r>
      <w:r w:rsidRPr="00C65699">
        <w:t xml:space="preserve"> </w:t>
      </w:r>
      <w:r w:rsidRPr="00C65699">
        <w:rPr>
          <w:rFonts w:ascii="Times New Roman" w:eastAsia="Times New Roman" w:hAnsi="Times New Roman" w:cs="Times New Roman"/>
          <w:color w:val="000000" w:themeColor="text1"/>
          <w:sz w:val="20"/>
          <w:szCs w:val="20"/>
        </w:rPr>
        <w:t>https://doi.org/10.1016/j.soisec.2021.100014</w:t>
      </w:r>
    </w:p>
    <w:p w14:paraId="4E9A1FE1"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Mohamed IA, M Hamed, HS Abdel-Tawab, S Mansour, HA Soliman, JS Lee, AEDH Sayed (2022). Multi-biomarkers approach to assess the toxicity of novel insecticide (Voliam flexi®) on </w:t>
      </w:r>
      <w:r w:rsidRPr="00C65699">
        <w:rPr>
          <w:rFonts w:ascii="Times New Roman" w:eastAsia="Times New Roman" w:hAnsi="Times New Roman" w:cs="Times New Roman"/>
          <w:i/>
          <w:iCs/>
          <w:color w:val="000000" w:themeColor="text1"/>
          <w:sz w:val="20"/>
          <w:szCs w:val="20"/>
        </w:rPr>
        <w:t>Clarias</w:t>
      </w:r>
      <w:r w:rsidRPr="00C65699">
        <w:rPr>
          <w:rFonts w:ascii="Times New Roman" w:eastAsia="Times New Roman" w:hAnsi="Times New Roman" w:cs="Times New Roman"/>
          <w:color w:val="000000" w:themeColor="text1"/>
          <w:sz w:val="20"/>
          <w:szCs w:val="20"/>
        </w:rPr>
        <w:t xml:space="preserve"> </w:t>
      </w:r>
      <w:r w:rsidRPr="00C65699">
        <w:rPr>
          <w:rFonts w:ascii="Times New Roman" w:eastAsia="Times New Roman" w:hAnsi="Times New Roman" w:cs="Times New Roman"/>
          <w:i/>
          <w:iCs/>
          <w:color w:val="000000" w:themeColor="text1"/>
          <w:sz w:val="20"/>
          <w:szCs w:val="20"/>
        </w:rPr>
        <w:t>gariepinus</w:t>
      </w:r>
      <w:r w:rsidRPr="00C65699">
        <w:rPr>
          <w:rFonts w:ascii="Times New Roman" w:eastAsia="Times New Roman" w:hAnsi="Times New Roman" w:cs="Times New Roman"/>
          <w:color w:val="000000" w:themeColor="text1"/>
          <w:sz w:val="20"/>
          <w:szCs w:val="20"/>
        </w:rPr>
        <w:t xml:space="preserve">: From behavior to immunotoxicity. </w:t>
      </w:r>
      <w:r w:rsidRPr="00C65699">
        <w:rPr>
          <w:rFonts w:ascii="Times New Roman" w:eastAsia="Times New Roman" w:hAnsi="Times New Roman" w:cs="Times New Roman"/>
          <w:i/>
          <w:iCs/>
          <w:color w:val="000000" w:themeColor="text1"/>
          <w:sz w:val="20"/>
          <w:szCs w:val="20"/>
        </w:rPr>
        <w:t>Fish Shellfish Immunol</w:t>
      </w:r>
      <w:r w:rsidRPr="00C65699">
        <w:rPr>
          <w:rFonts w:ascii="Times New Roman" w:eastAsia="Times New Roman" w:hAnsi="Times New Roman" w:cs="Times New Roman"/>
          <w:color w:val="000000" w:themeColor="text1"/>
          <w:sz w:val="20"/>
          <w:szCs w:val="20"/>
        </w:rPr>
        <w:t xml:space="preserve"> 125:54-64</w:t>
      </w:r>
      <w:r w:rsidRPr="00C65699">
        <w:t xml:space="preserve"> </w:t>
      </w:r>
      <w:r w:rsidRPr="00C65699">
        <w:rPr>
          <w:rFonts w:ascii="Times New Roman" w:eastAsia="Times New Roman" w:hAnsi="Times New Roman" w:cs="Times New Roman"/>
          <w:color w:val="000000" w:themeColor="text1"/>
          <w:sz w:val="20"/>
          <w:szCs w:val="20"/>
        </w:rPr>
        <w:t>https://doi.org/10.1016/j.fsi.2022.04.051</w:t>
      </w:r>
    </w:p>
    <w:p w14:paraId="09C5E8BD"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Pareek BL, MC Bhargava (2003). Estimation of avoidable losses in Vegetable crops caused by borers under semi-arid conditions of Rajasthan. </w:t>
      </w:r>
      <w:r w:rsidRPr="00C65699">
        <w:rPr>
          <w:rFonts w:ascii="Times New Roman" w:eastAsia="Times New Roman" w:hAnsi="Times New Roman" w:cs="Times New Roman"/>
          <w:i/>
          <w:color w:val="000000" w:themeColor="text1"/>
          <w:sz w:val="20"/>
          <w:szCs w:val="20"/>
        </w:rPr>
        <w:t>Insect Environ.</w:t>
      </w:r>
      <w:r w:rsidRPr="00C65699">
        <w:rPr>
          <w:rFonts w:ascii="Times New Roman" w:eastAsia="Times New Roman" w:hAnsi="Times New Roman" w:cs="Times New Roman"/>
          <w:color w:val="000000" w:themeColor="text1"/>
          <w:sz w:val="20"/>
          <w:szCs w:val="20"/>
        </w:rPr>
        <w:t xml:space="preserve"> </w:t>
      </w:r>
      <w:r w:rsidRPr="00C65699">
        <w:rPr>
          <w:rFonts w:ascii="Times New Roman" w:eastAsia="Times New Roman" w:hAnsi="Times New Roman" w:cs="Times New Roman"/>
          <w:bCs/>
          <w:color w:val="000000" w:themeColor="text1"/>
          <w:sz w:val="20"/>
          <w:szCs w:val="20"/>
        </w:rPr>
        <w:t>9</w:t>
      </w:r>
      <w:r w:rsidRPr="00C65699">
        <w:rPr>
          <w:rFonts w:ascii="Times New Roman" w:eastAsia="Times New Roman" w:hAnsi="Times New Roman" w:cs="Times New Roman"/>
          <w:color w:val="000000" w:themeColor="text1"/>
          <w:sz w:val="20"/>
          <w:szCs w:val="20"/>
        </w:rPr>
        <w:t>:59-60</w:t>
      </w:r>
    </w:p>
    <w:p w14:paraId="087E40A7"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bookmarkStart w:id="7" w:name="_Hlk196914541"/>
      <w:r w:rsidRPr="00C65699">
        <w:rPr>
          <w:rFonts w:ascii="Times New Roman" w:eastAsia="Times New Roman" w:hAnsi="Times New Roman" w:cs="Times New Roman"/>
          <w:color w:val="000000" w:themeColor="text1"/>
          <w:sz w:val="20"/>
          <w:szCs w:val="20"/>
        </w:rPr>
        <w:lastRenderedPageBreak/>
        <w:t xml:space="preserve">Prado-Lu D, J Leilanie </w:t>
      </w:r>
      <w:bookmarkEnd w:id="7"/>
      <w:r w:rsidRPr="00C65699">
        <w:rPr>
          <w:rFonts w:ascii="Times New Roman" w:eastAsia="Times New Roman" w:hAnsi="Times New Roman" w:cs="Times New Roman"/>
          <w:color w:val="000000" w:themeColor="text1"/>
          <w:sz w:val="20"/>
          <w:szCs w:val="20"/>
        </w:rPr>
        <w:t xml:space="preserve">(2015). Insecticide residues in soil, water, and eggplant fruits and farmers’ health effects due to exposure to pesticides. </w:t>
      </w:r>
      <w:r w:rsidRPr="00C65699">
        <w:rPr>
          <w:rFonts w:ascii="Times New Roman" w:eastAsia="Times New Roman" w:hAnsi="Times New Roman" w:cs="Times New Roman"/>
          <w:i/>
          <w:iCs/>
          <w:color w:val="000000" w:themeColor="text1"/>
          <w:sz w:val="20"/>
          <w:szCs w:val="20"/>
        </w:rPr>
        <w:t>Environ Health Prev Med</w:t>
      </w:r>
      <w:r w:rsidRPr="00C65699">
        <w:rPr>
          <w:rFonts w:ascii="Times New Roman" w:eastAsia="Times New Roman" w:hAnsi="Times New Roman" w:cs="Times New Roman"/>
          <w:color w:val="000000" w:themeColor="text1"/>
          <w:sz w:val="20"/>
          <w:szCs w:val="20"/>
        </w:rPr>
        <w:t xml:space="preserve"> 20:53–62</w:t>
      </w:r>
      <w:r w:rsidRPr="00C65699">
        <w:t xml:space="preserve"> </w:t>
      </w:r>
      <w:r w:rsidRPr="00C65699">
        <w:rPr>
          <w:rFonts w:ascii="Times New Roman" w:eastAsia="Times New Roman" w:hAnsi="Times New Roman" w:cs="Times New Roman"/>
          <w:color w:val="000000" w:themeColor="text1"/>
          <w:sz w:val="20"/>
          <w:szCs w:val="20"/>
        </w:rPr>
        <w:t>https://doi.org/10.1007/s12199-014-0425-3</w:t>
      </w:r>
    </w:p>
    <w:p w14:paraId="6E82FDAA"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Rahman K, K Waseem, M Kashif, MS Jilani, G Kiran, M Ghazanfarullah, M Mamoon-Ur-Rashid (2012). Performance of different okra (</w:t>
      </w:r>
      <w:r w:rsidRPr="00C65699">
        <w:rPr>
          <w:rFonts w:ascii="Times New Roman" w:eastAsia="Times New Roman" w:hAnsi="Times New Roman" w:cs="Times New Roman"/>
          <w:i/>
          <w:color w:val="000000" w:themeColor="text1"/>
          <w:sz w:val="20"/>
          <w:szCs w:val="20"/>
        </w:rPr>
        <w:t>Abelmoschus esculentus L.</w:t>
      </w:r>
      <w:r w:rsidRPr="00C65699">
        <w:rPr>
          <w:rFonts w:ascii="Times New Roman" w:eastAsia="Times New Roman" w:hAnsi="Times New Roman" w:cs="Times New Roman"/>
          <w:color w:val="000000" w:themeColor="text1"/>
          <w:sz w:val="20"/>
          <w:szCs w:val="20"/>
        </w:rPr>
        <w:t xml:space="preserve">) cultivars under the agroclimatic conditions of Dera Ismail Khan. </w:t>
      </w:r>
      <w:r w:rsidRPr="00C65699">
        <w:rPr>
          <w:rFonts w:ascii="Times New Roman" w:eastAsia="Times New Roman" w:hAnsi="Times New Roman" w:cs="Times New Roman"/>
          <w:i/>
          <w:color w:val="000000" w:themeColor="text1"/>
          <w:sz w:val="20"/>
          <w:szCs w:val="20"/>
        </w:rPr>
        <w:t>Pakistan J Sci</w:t>
      </w:r>
      <w:r w:rsidRPr="00C65699">
        <w:rPr>
          <w:rFonts w:ascii="Times New Roman" w:eastAsia="Times New Roman" w:hAnsi="Times New Roman" w:cs="Times New Roman"/>
          <w:color w:val="000000" w:themeColor="text1"/>
          <w:sz w:val="20"/>
          <w:szCs w:val="20"/>
        </w:rPr>
        <w:t xml:space="preserve">  </w:t>
      </w:r>
      <w:r w:rsidRPr="00C65699">
        <w:rPr>
          <w:rFonts w:ascii="Times New Roman" w:eastAsia="Times New Roman" w:hAnsi="Times New Roman" w:cs="Times New Roman"/>
          <w:bCs/>
          <w:color w:val="000000" w:themeColor="text1"/>
          <w:sz w:val="20"/>
          <w:szCs w:val="20"/>
        </w:rPr>
        <w:t>64</w:t>
      </w:r>
      <w:r w:rsidRPr="00C65699">
        <w:rPr>
          <w:rFonts w:ascii="Times New Roman" w:eastAsia="Times New Roman" w:hAnsi="Times New Roman" w:cs="Times New Roman"/>
          <w:color w:val="000000" w:themeColor="text1"/>
          <w:sz w:val="20"/>
          <w:szCs w:val="20"/>
        </w:rPr>
        <w:t>:316-319</w:t>
      </w:r>
      <w:r w:rsidRPr="00C65699">
        <w:t xml:space="preserve"> </w:t>
      </w:r>
      <w:r w:rsidRPr="00C65699">
        <w:rPr>
          <w:rFonts w:ascii="Times New Roman" w:eastAsia="Times New Roman" w:hAnsi="Times New Roman" w:cs="Times New Roman"/>
          <w:color w:val="000000" w:themeColor="text1"/>
          <w:sz w:val="20"/>
          <w:szCs w:val="20"/>
        </w:rPr>
        <w:t>https://pjs.pakscij.org/index.php/pjs/article/view/210</w:t>
      </w:r>
    </w:p>
    <w:p w14:paraId="324A4909" w14:textId="77777777" w:rsidR="0054380C" w:rsidRPr="00C65699" w:rsidRDefault="0054380C" w:rsidP="0054380C">
      <w:pPr>
        <w:pStyle w:val="ListParagraph"/>
        <w:numPr>
          <w:ilvl w:val="0"/>
          <w:numId w:val="1"/>
        </w:numPr>
        <w:spacing w:line="240" w:lineRule="auto"/>
        <w:jc w:val="both"/>
        <w:rPr>
          <w:rFonts w:ascii="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Rahman MW, G Das, MM Uddin (2019). Field efficacy of some new insecticides against brinjal shoot and fruit borer, </w:t>
      </w:r>
      <w:r w:rsidRPr="00C65699">
        <w:rPr>
          <w:rFonts w:ascii="Times New Roman" w:eastAsia="Times New Roman" w:hAnsi="Times New Roman" w:cs="Times New Roman"/>
          <w:i/>
          <w:color w:val="000000" w:themeColor="text1"/>
          <w:sz w:val="20"/>
          <w:szCs w:val="20"/>
        </w:rPr>
        <w:t>Leucinodes orbonalis</w:t>
      </w:r>
      <w:r w:rsidRPr="00C65699">
        <w:rPr>
          <w:rFonts w:ascii="Times New Roman" w:eastAsia="Times New Roman" w:hAnsi="Times New Roman" w:cs="Times New Roman"/>
          <w:color w:val="000000" w:themeColor="text1"/>
          <w:sz w:val="20"/>
          <w:szCs w:val="20"/>
        </w:rPr>
        <w:t xml:space="preserve"> (Guen.) (Lepidoptera: Pyralidae) and their toxic effects on natural enemies. </w:t>
      </w:r>
      <w:r w:rsidRPr="00C65699">
        <w:rPr>
          <w:rFonts w:ascii="Times New Roman" w:eastAsia="Times New Roman" w:hAnsi="Times New Roman" w:cs="Times New Roman"/>
          <w:i/>
          <w:color w:val="000000" w:themeColor="text1"/>
          <w:sz w:val="20"/>
          <w:szCs w:val="20"/>
        </w:rPr>
        <w:t>J Bangladesh Agril Uni</w:t>
      </w:r>
      <w:r w:rsidRPr="00C65699">
        <w:rPr>
          <w:rFonts w:ascii="Times New Roman" w:eastAsia="Times New Roman" w:hAnsi="Times New Roman" w:cs="Times New Roman"/>
          <w:color w:val="000000" w:themeColor="text1"/>
          <w:sz w:val="20"/>
          <w:szCs w:val="20"/>
        </w:rPr>
        <w:t xml:space="preserve"> </w:t>
      </w:r>
      <w:r w:rsidRPr="00C65699">
        <w:rPr>
          <w:rFonts w:ascii="Times New Roman" w:eastAsia="Times New Roman" w:hAnsi="Times New Roman" w:cs="Times New Roman"/>
          <w:bCs/>
          <w:color w:val="000000" w:themeColor="text1"/>
          <w:sz w:val="20"/>
          <w:szCs w:val="20"/>
        </w:rPr>
        <w:t>17</w:t>
      </w:r>
      <w:r w:rsidRPr="00C65699">
        <w:rPr>
          <w:rFonts w:ascii="Times New Roman" w:eastAsia="Times New Roman" w:hAnsi="Times New Roman" w:cs="Times New Roman"/>
          <w:color w:val="000000" w:themeColor="text1"/>
          <w:sz w:val="20"/>
          <w:szCs w:val="20"/>
        </w:rPr>
        <w:t xml:space="preserve">:319–324 </w:t>
      </w:r>
      <w:r w:rsidRPr="00C65699">
        <w:t>https://doi.org/10.3329/jbau.v17i3.43205</w:t>
      </w:r>
    </w:p>
    <w:p w14:paraId="66E0B5DC"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Satpute N, SD Deshmukh, PN Mane, NGV Rao, SA Nimbalkar (2002). Growth and development of spotted bollworm, </w:t>
      </w:r>
      <w:r w:rsidRPr="00C65699">
        <w:rPr>
          <w:rFonts w:ascii="Times New Roman" w:eastAsia="Times New Roman" w:hAnsi="Times New Roman" w:cs="Times New Roman"/>
          <w:i/>
          <w:color w:val="000000" w:themeColor="text1"/>
          <w:sz w:val="20"/>
          <w:szCs w:val="20"/>
        </w:rPr>
        <w:t>Earias vittella</w:t>
      </w:r>
      <w:r w:rsidRPr="00C65699">
        <w:rPr>
          <w:rFonts w:ascii="Times New Roman" w:eastAsia="Times New Roman" w:hAnsi="Times New Roman" w:cs="Times New Roman"/>
          <w:color w:val="000000" w:themeColor="text1"/>
          <w:sz w:val="20"/>
          <w:szCs w:val="20"/>
        </w:rPr>
        <w:t xml:space="preserve"> (Fab.) reared on different hosts under laboratory conditions. </w:t>
      </w:r>
      <w:r w:rsidRPr="00C65699">
        <w:rPr>
          <w:rFonts w:ascii="Times New Roman" w:eastAsia="Times New Roman" w:hAnsi="Times New Roman" w:cs="Times New Roman"/>
          <w:i/>
          <w:color w:val="000000" w:themeColor="text1"/>
          <w:sz w:val="20"/>
          <w:szCs w:val="20"/>
        </w:rPr>
        <w:t xml:space="preserve">PKV Res J  </w:t>
      </w:r>
      <w:r w:rsidRPr="00C65699">
        <w:rPr>
          <w:rFonts w:ascii="Times New Roman" w:eastAsia="Times New Roman" w:hAnsi="Times New Roman" w:cs="Times New Roman"/>
          <w:bCs/>
          <w:color w:val="000000" w:themeColor="text1"/>
          <w:sz w:val="20"/>
          <w:szCs w:val="20"/>
        </w:rPr>
        <w:t>26</w:t>
      </w:r>
      <w:r w:rsidRPr="00C65699">
        <w:rPr>
          <w:rFonts w:ascii="Times New Roman" w:eastAsia="Times New Roman" w:hAnsi="Times New Roman" w:cs="Times New Roman"/>
          <w:color w:val="000000" w:themeColor="text1"/>
          <w:sz w:val="20"/>
          <w:szCs w:val="20"/>
        </w:rPr>
        <w:t>:47- 50</w:t>
      </w:r>
    </w:p>
    <w:p w14:paraId="55AD9FB9"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Shoiful H, I Fujita, K Watanabe (2013). Honda Concentrations of organochlorine pesticides (OCPs) residues in foodstuffs collected from traditional markets in Indonesia. </w:t>
      </w:r>
      <w:r w:rsidRPr="00C65699">
        <w:rPr>
          <w:rFonts w:ascii="Times New Roman" w:eastAsia="Times New Roman" w:hAnsi="Times New Roman" w:cs="Times New Roman"/>
          <w:i/>
          <w:iCs/>
          <w:color w:val="000000" w:themeColor="text1"/>
          <w:sz w:val="20"/>
          <w:szCs w:val="20"/>
        </w:rPr>
        <w:t>Chemosphere</w:t>
      </w:r>
      <w:r w:rsidRPr="00C65699">
        <w:rPr>
          <w:rFonts w:ascii="Times New Roman" w:eastAsia="Times New Roman" w:hAnsi="Times New Roman" w:cs="Times New Roman"/>
          <w:color w:val="000000" w:themeColor="text1"/>
          <w:sz w:val="20"/>
          <w:szCs w:val="20"/>
        </w:rPr>
        <w:t xml:space="preserve"> 90:1742–1750</w:t>
      </w:r>
      <w:r w:rsidRPr="00C65699">
        <w:t xml:space="preserve"> </w:t>
      </w:r>
      <w:r w:rsidRPr="00C65699">
        <w:rPr>
          <w:rFonts w:ascii="Times New Roman" w:eastAsia="Times New Roman" w:hAnsi="Times New Roman" w:cs="Times New Roman"/>
          <w:color w:val="000000" w:themeColor="text1"/>
          <w:sz w:val="20"/>
          <w:szCs w:val="20"/>
        </w:rPr>
        <w:t>https://doi.org/10.1016/j.chemosphere.2012.10.022</w:t>
      </w:r>
    </w:p>
    <w:p w14:paraId="00D55E24"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color w:val="000000" w:themeColor="text1"/>
          <w:sz w:val="20"/>
          <w:szCs w:val="20"/>
        </w:rPr>
      </w:pPr>
      <w:r w:rsidRPr="00C65699">
        <w:rPr>
          <w:rFonts w:ascii="Times New Roman" w:eastAsia="Times New Roman" w:hAnsi="Times New Roman" w:cs="Times New Roman"/>
          <w:color w:val="000000" w:themeColor="text1"/>
          <w:sz w:val="20"/>
          <w:szCs w:val="20"/>
        </w:rPr>
        <w:t xml:space="preserve">Shukla A, SC Pathak, RK Agrawal (1997). Seasonal incidence of okra shoot and fruit borer, </w:t>
      </w:r>
      <w:r w:rsidRPr="00C65699">
        <w:rPr>
          <w:rFonts w:ascii="Times New Roman" w:eastAsia="Times New Roman" w:hAnsi="Times New Roman" w:cs="Times New Roman"/>
          <w:i/>
          <w:color w:val="000000" w:themeColor="text1"/>
          <w:sz w:val="20"/>
          <w:szCs w:val="20"/>
        </w:rPr>
        <w:t>Earias vittella</w:t>
      </w:r>
      <w:r w:rsidRPr="00C65699">
        <w:rPr>
          <w:rFonts w:ascii="Times New Roman" w:eastAsia="Times New Roman" w:hAnsi="Times New Roman" w:cs="Times New Roman"/>
          <w:color w:val="000000" w:themeColor="text1"/>
          <w:sz w:val="20"/>
          <w:szCs w:val="20"/>
        </w:rPr>
        <w:t xml:space="preserve"> (Fab.), and effect of temperature on its infestation level. </w:t>
      </w:r>
      <w:r w:rsidRPr="00C65699">
        <w:rPr>
          <w:rFonts w:ascii="Times New Roman" w:eastAsia="Times New Roman" w:hAnsi="Times New Roman" w:cs="Times New Roman"/>
          <w:i/>
          <w:color w:val="000000" w:themeColor="text1"/>
          <w:sz w:val="20"/>
          <w:szCs w:val="20"/>
        </w:rPr>
        <w:t>Adv Plant Sci</w:t>
      </w:r>
      <w:r w:rsidRPr="00C65699">
        <w:rPr>
          <w:rFonts w:ascii="Times New Roman" w:eastAsia="Times New Roman" w:hAnsi="Times New Roman" w:cs="Times New Roman"/>
          <w:color w:val="000000" w:themeColor="text1"/>
          <w:sz w:val="20"/>
          <w:szCs w:val="20"/>
        </w:rPr>
        <w:t xml:space="preserve"> </w:t>
      </w:r>
      <w:r w:rsidRPr="00C65699">
        <w:rPr>
          <w:rFonts w:ascii="Times New Roman" w:eastAsia="Times New Roman" w:hAnsi="Times New Roman" w:cs="Times New Roman"/>
          <w:bCs/>
          <w:color w:val="000000" w:themeColor="text1"/>
          <w:sz w:val="20"/>
          <w:szCs w:val="20"/>
        </w:rPr>
        <w:t>10</w:t>
      </w:r>
      <w:r w:rsidRPr="00C65699">
        <w:rPr>
          <w:rFonts w:ascii="Times New Roman" w:eastAsia="Times New Roman" w:hAnsi="Times New Roman" w:cs="Times New Roman"/>
          <w:color w:val="000000" w:themeColor="text1"/>
          <w:sz w:val="20"/>
          <w:szCs w:val="20"/>
        </w:rPr>
        <w:t>:169-172</w:t>
      </w:r>
    </w:p>
    <w:p w14:paraId="14894E11" w14:textId="77777777" w:rsidR="0054380C" w:rsidRPr="00C65699" w:rsidRDefault="0054380C" w:rsidP="0054380C">
      <w:pPr>
        <w:pStyle w:val="ListParagraph"/>
        <w:numPr>
          <w:ilvl w:val="0"/>
          <w:numId w:val="1"/>
        </w:numPr>
        <w:spacing w:line="240" w:lineRule="auto"/>
        <w:jc w:val="both"/>
        <w:rPr>
          <w:rFonts w:ascii="Times New Roman" w:eastAsia="Times New Roman" w:hAnsi="Times New Roman" w:cs="Times New Roman"/>
          <w:b/>
          <w:bCs/>
          <w:color w:val="000000" w:themeColor="text1"/>
          <w:sz w:val="20"/>
          <w:szCs w:val="20"/>
        </w:rPr>
      </w:pPr>
      <w:r w:rsidRPr="00C65699">
        <w:rPr>
          <w:rFonts w:ascii="Times New Roman" w:eastAsia="Times New Roman" w:hAnsi="Times New Roman" w:cs="Times New Roman"/>
          <w:color w:val="000000" w:themeColor="text1"/>
          <w:sz w:val="20"/>
          <w:szCs w:val="20"/>
        </w:rPr>
        <w:t xml:space="preserve">Yadav AK, AK Choudhary, B Gangwar, P Kumar, AK Yadav, M Yadav, J Harsoliya, K Yadav (2024). Management of Okra Shoot and Fruit Borer </w:t>
      </w:r>
      <w:r w:rsidRPr="00C65699">
        <w:rPr>
          <w:rFonts w:ascii="Times New Roman" w:eastAsia="Times New Roman" w:hAnsi="Times New Roman" w:cs="Times New Roman"/>
          <w:i/>
          <w:iCs/>
          <w:color w:val="000000" w:themeColor="text1"/>
          <w:sz w:val="20"/>
          <w:szCs w:val="20"/>
        </w:rPr>
        <w:t>Earias Vitella</w:t>
      </w:r>
      <w:r w:rsidRPr="00C65699">
        <w:rPr>
          <w:rFonts w:ascii="Times New Roman" w:eastAsia="Times New Roman" w:hAnsi="Times New Roman" w:cs="Times New Roman"/>
          <w:color w:val="000000" w:themeColor="text1"/>
          <w:sz w:val="20"/>
          <w:szCs w:val="20"/>
        </w:rPr>
        <w:t xml:space="preserve"> (Fab.) by Different Insecticides on Okra. </w:t>
      </w:r>
      <w:r w:rsidRPr="00C65699">
        <w:rPr>
          <w:rFonts w:ascii="Times New Roman" w:eastAsia="Times New Roman" w:hAnsi="Times New Roman" w:cs="Times New Roman"/>
          <w:i/>
          <w:iCs/>
          <w:color w:val="000000" w:themeColor="text1"/>
          <w:sz w:val="20"/>
          <w:szCs w:val="20"/>
        </w:rPr>
        <w:t>Uttar Pradesh J Zool</w:t>
      </w:r>
      <w:r w:rsidRPr="00C65699">
        <w:rPr>
          <w:rFonts w:ascii="Times New Roman" w:eastAsia="Times New Roman" w:hAnsi="Times New Roman" w:cs="Times New Roman"/>
          <w:color w:val="000000" w:themeColor="text1"/>
          <w:sz w:val="20"/>
          <w:szCs w:val="20"/>
        </w:rPr>
        <w:t xml:space="preserve"> 45:701-6 https://doi.org/10.56557/upjoz/2024/v45i174415</w:t>
      </w:r>
    </w:p>
    <w:p w14:paraId="36304EEE" w14:textId="77777777" w:rsidR="00BB4E93" w:rsidRPr="002A3D90" w:rsidRDefault="00BB4E93" w:rsidP="004A47BF">
      <w:pPr>
        <w:jc w:val="both"/>
        <w:rPr>
          <w:rFonts w:ascii="Times New Roman" w:eastAsia="Calibri" w:hAnsi="Times New Roman" w:cs="Times New Roman"/>
          <w:color w:val="000000" w:themeColor="text1"/>
          <w:kern w:val="2"/>
          <w:sz w:val="24"/>
        </w:rPr>
      </w:pPr>
      <w:bookmarkStart w:id="8" w:name="_GoBack"/>
      <w:bookmarkEnd w:id="8"/>
      <w:r w:rsidRPr="002A3D90">
        <w:rPr>
          <w:rFonts w:ascii="Times New Roman" w:eastAsia="Calibri" w:hAnsi="Times New Roman" w:cs="Times New Roman"/>
          <w:color w:val="000000" w:themeColor="text1"/>
          <w:kern w:val="2"/>
          <w:sz w:val="24"/>
        </w:rPr>
        <w:br w:type="page"/>
      </w:r>
    </w:p>
    <w:p w14:paraId="7EF727B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7ED9B15F" w14:textId="4FA83FC9" w:rsidR="00BB4E93" w:rsidRPr="002A3D90" w:rsidRDefault="00BB4E93" w:rsidP="004A47BF">
      <w:pPr>
        <w:spacing w:line="240" w:lineRule="auto"/>
        <w:jc w:val="both"/>
        <w:rPr>
          <w:rFonts w:ascii="Times New Roman" w:hAnsi="Times New Roman" w:cs="Times New Roman"/>
          <w:color w:val="000000" w:themeColor="text1"/>
          <w:sz w:val="24"/>
          <w:szCs w:val="24"/>
        </w:rPr>
      </w:pPr>
      <w:r w:rsidRPr="002A3D90">
        <w:rPr>
          <w:rFonts w:ascii="Times New Roman" w:eastAsia="Times New Roman" w:hAnsi="Times New Roman" w:cs="Times New Roman"/>
          <w:b/>
          <w:bCs/>
          <w:color w:val="000000" w:themeColor="text1"/>
          <w:sz w:val="20"/>
          <w:szCs w:val="20"/>
        </w:rPr>
        <w:t>Table 1.</w:t>
      </w:r>
      <w:r w:rsidRPr="002A3D90">
        <w:rPr>
          <w:rFonts w:ascii="Times New Roman" w:eastAsia="Times New Roman" w:hAnsi="Times New Roman" w:cs="Times New Roman"/>
          <w:color w:val="000000" w:themeColor="text1"/>
          <w:sz w:val="20"/>
          <w:szCs w:val="20"/>
        </w:rPr>
        <w:t xml:space="preserve"> List of insecticides applied in field </w:t>
      </w:r>
      <w:r w:rsidR="009139C7" w:rsidRPr="002A3D90">
        <w:rPr>
          <w:rFonts w:ascii="Times New Roman" w:eastAsia="Times New Roman" w:hAnsi="Times New Roman" w:cs="Times New Roman"/>
          <w:color w:val="000000" w:themeColor="text1"/>
          <w:sz w:val="20"/>
          <w:szCs w:val="20"/>
        </w:rPr>
        <w:t>conditions</w:t>
      </w:r>
    </w:p>
    <w:tbl>
      <w:tblPr>
        <w:tblStyle w:val="TableGrid1"/>
        <w:tblpPr w:leftFromText="180" w:rightFromText="180" w:vertAnchor="page" w:horzAnchor="margin" w:tblpY="2569"/>
        <w:tblW w:w="9985" w:type="dxa"/>
        <w:tblLook w:val="04A0" w:firstRow="1" w:lastRow="0" w:firstColumn="1" w:lastColumn="0" w:noHBand="0" w:noVBand="1"/>
      </w:tblPr>
      <w:tblGrid>
        <w:gridCol w:w="1445"/>
        <w:gridCol w:w="2420"/>
        <w:gridCol w:w="1656"/>
        <w:gridCol w:w="1883"/>
        <w:gridCol w:w="2581"/>
      </w:tblGrid>
      <w:tr w:rsidR="002A3D90" w:rsidRPr="002A3D90" w14:paraId="7258F996" w14:textId="77777777" w:rsidTr="00BB4E93">
        <w:tc>
          <w:tcPr>
            <w:tcW w:w="1445" w:type="dxa"/>
          </w:tcPr>
          <w:p w14:paraId="7BBD8208"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Trade name</w:t>
            </w:r>
          </w:p>
        </w:tc>
        <w:tc>
          <w:tcPr>
            <w:tcW w:w="2420" w:type="dxa"/>
          </w:tcPr>
          <w:p w14:paraId="30325415"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Chemical name</w:t>
            </w:r>
          </w:p>
        </w:tc>
        <w:tc>
          <w:tcPr>
            <w:tcW w:w="1656" w:type="dxa"/>
          </w:tcPr>
          <w:p w14:paraId="15D0881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Group/Family</w:t>
            </w:r>
          </w:p>
        </w:tc>
        <w:tc>
          <w:tcPr>
            <w:tcW w:w="1883" w:type="dxa"/>
          </w:tcPr>
          <w:p w14:paraId="7C029C3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Concentration</w:t>
            </w:r>
          </w:p>
        </w:tc>
        <w:tc>
          <w:tcPr>
            <w:tcW w:w="2581" w:type="dxa"/>
          </w:tcPr>
          <w:p w14:paraId="0B310351"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Manufacturing Company</w:t>
            </w:r>
          </w:p>
        </w:tc>
      </w:tr>
      <w:tr w:rsidR="002A3D90" w:rsidRPr="002A3D90" w14:paraId="2F476E4B" w14:textId="77777777" w:rsidTr="00BB4E93">
        <w:tc>
          <w:tcPr>
            <w:tcW w:w="1445" w:type="dxa"/>
          </w:tcPr>
          <w:p w14:paraId="5A6BF46A"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Belt 24 WG</w:t>
            </w:r>
          </w:p>
        </w:tc>
        <w:tc>
          <w:tcPr>
            <w:tcW w:w="2420" w:type="dxa"/>
          </w:tcPr>
          <w:p w14:paraId="7A8C6956"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Flubendiamide</w:t>
            </w:r>
          </w:p>
        </w:tc>
        <w:tc>
          <w:tcPr>
            <w:tcW w:w="1656" w:type="dxa"/>
          </w:tcPr>
          <w:p w14:paraId="77B1F87B"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Diamide</w:t>
            </w:r>
          </w:p>
        </w:tc>
        <w:tc>
          <w:tcPr>
            <w:tcW w:w="1883" w:type="dxa"/>
          </w:tcPr>
          <w:p w14:paraId="01968AC9"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gm/L water</w:t>
            </w:r>
          </w:p>
        </w:tc>
        <w:tc>
          <w:tcPr>
            <w:tcW w:w="2581" w:type="dxa"/>
          </w:tcPr>
          <w:p w14:paraId="0756FD7E"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Bayer Crop Science</w:t>
            </w:r>
          </w:p>
        </w:tc>
      </w:tr>
      <w:tr w:rsidR="002A3D90" w:rsidRPr="002A3D90" w14:paraId="370971A2" w14:textId="77777777" w:rsidTr="00BB4E93">
        <w:tc>
          <w:tcPr>
            <w:tcW w:w="1445" w:type="dxa"/>
          </w:tcPr>
          <w:p w14:paraId="625EF5F8" w14:textId="1F4AE2D3"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 xml:space="preserve">Voliam </w:t>
            </w:r>
            <w:r w:rsidR="00E75194" w:rsidRPr="002A3D90">
              <w:rPr>
                <w:color w:val="000000" w:themeColor="text1"/>
                <w:sz w:val="20"/>
                <w:szCs w:val="18"/>
              </w:rPr>
              <w:t>F</w:t>
            </w:r>
            <w:r w:rsidRPr="002A3D90">
              <w:rPr>
                <w:color w:val="000000" w:themeColor="text1"/>
                <w:sz w:val="20"/>
                <w:szCs w:val="18"/>
              </w:rPr>
              <w:t>lexi 300 SC</w:t>
            </w:r>
          </w:p>
        </w:tc>
        <w:tc>
          <w:tcPr>
            <w:tcW w:w="2420" w:type="dxa"/>
          </w:tcPr>
          <w:p w14:paraId="700F0E8F"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Chlorantraniliprole + Thiamethoxam</w:t>
            </w:r>
          </w:p>
        </w:tc>
        <w:tc>
          <w:tcPr>
            <w:tcW w:w="1656" w:type="dxa"/>
          </w:tcPr>
          <w:p w14:paraId="0CAE75D8"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Diamide and Neoniciotinoid</w:t>
            </w:r>
          </w:p>
        </w:tc>
        <w:tc>
          <w:tcPr>
            <w:tcW w:w="1883" w:type="dxa"/>
          </w:tcPr>
          <w:p w14:paraId="1BEB968B"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ml/L water</w:t>
            </w:r>
          </w:p>
        </w:tc>
        <w:tc>
          <w:tcPr>
            <w:tcW w:w="2581" w:type="dxa"/>
          </w:tcPr>
          <w:p w14:paraId="37FB1961"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Syngenta</w:t>
            </w:r>
          </w:p>
        </w:tc>
      </w:tr>
      <w:tr w:rsidR="002A3D90" w:rsidRPr="002A3D90" w14:paraId="6B8ADFEC" w14:textId="77777777" w:rsidTr="00BB4E93">
        <w:tc>
          <w:tcPr>
            <w:tcW w:w="1445" w:type="dxa"/>
          </w:tcPr>
          <w:p w14:paraId="00593410"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Pine 6 WG</w:t>
            </w:r>
          </w:p>
        </w:tc>
        <w:tc>
          <w:tcPr>
            <w:tcW w:w="2420" w:type="dxa"/>
          </w:tcPr>
          <w:p w14:paraId="792F05FA"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(Emamectin Benzoate + Abamectin</w:t>
            </w:r>
          </w:p>
        </w:tc>
        <w:tc>
          <w:tcPr>
            <w:tcW w:w="1656" w:type="dxa"/>
          </w:tcPr>
          <w:p w14:paraId="1C05428F"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Avermectin</w:t>
            </w:r>
          </w:p>
        </w:tc>
        <w:tc>
          <w:tcPr>
            <w:tcW w:w="1883" w:type="dxa"/>
          </w:tcPr>
          <w:p w14:paraId="10D717AF"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gm/L water</w:t>
            </w:r>
          </w:p>
        </w:tc>
        <w:tc>
          <w:tcPr>
            <w:tcW w:w="2581" w:type="dxa"/>
          </w:tcPr>
          <w:p w14:paraId="26B43CBD" w14:textId="77777777"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Asia Trade International</w:t>
            </w:r>
          </w:p>
        </w:tc>
      </w:tr>
    </w:tbl>
    <w:p w14:paraId="6427E42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r w:rsidRPr="002A3D90">
        <w:rPr>
          <w:rFonts w:ascii="Times New Roman" w:eastAsia="Calibri" w:hAnsi="Times New Roman" w:cs="Times New Roman"/>
          <w:color w:val="000000" w:themeColor="text1"/>
          <w:kern w:val="2"/>
          <w:sz w:val="24"/>
        </w:rPr>
        <w:br w:type="page"/>
      </w:r>
    </w:p>
    <w:tbl>
      <w:tblPr>
        <w:tblpPr w:leftFromText="180" w:rightFromText="180" w:horzAnchor="margin" w:tblpY="1044"/>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69"/>
        <w:gridCol w:w="2469"/>
        <w:gridCol w:w="2008"/>
      </w:tblGrid>
      <w:tr w:rsidR="002A3D90" w:rsidRPr="002A3D90" w14:paraId="27A964B6" w14:textId="77777777">
        <w:trPr>
          <w:trHeight w:val="346"/>
        </w:trPr>
        <w:tc>
          <w:tcPr>
            <w:tcW w:w="2434" w:type="dxa"/>
            <w:noWrap/>
            <w:vAlign w:val="center"/>
            <w:hideMark/>
          </w:tcPr>
          <w:p w14:paraId="6968492A"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lastRenderedPageBreak/>
              <w:t>Treatment</w:t>
            </w:r>
          </w:p>
        </w:tc>
        <w:tc>
          <w:tcPr>
            <w:tcW w:w="2469" w:type="dxa"/>
            <w:noWrap/>
            <w:vAlign w:val="center"/>
            <w:hideMark/>
          </w:tcPr>
          <w:p w14:paraId="60CBB569"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Number of shoot at vegetative stage (Mean </w:t>
            </w:r>
            <w:r w:rsidRPr="002A3D90">
              <w:rPr>
                <w:rFonts w:ascii="Times New Roman" w:eastAsia="Times New Roman" w:hAnsi="Times New Roman" w:cs="Times New Roman"/>
                <w:color w:val="000000" w:themeColor="text1"/>
                <w:kern w:val="2"/>
                <w:sz w:val="20"/>
                <w:szCs w:val="20"/>
              </w:rPr>
              <w:t>± SE)</w:t>
            </w:r>
          </w:p>
        </w:tc>
        <w:tc>
          <w:tcPr>
            <w:tcW w:w="2469" w:type="dxa"/>
            <w:noWrap/>
            <w:vAlign w:val="center"/>
            <w:hideMark/>
          </w:tcPr>
          <w:p w14:paraId="01FB5F3B"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 shoot infestation at vegetative stage (Mean </w:t>
            </w:r>
            <w:r w:rsidRPr="002A3D90">
              <w:rPr>
                <w:rFonts w:ascii="Times New Roman" w:eastAsia="Times New Roman" w:hAnsi="Times New Roman" w:cs="Times New Roman"/>
                <w:color w:val="000000" w:themeColor="text1"/>
                <w:kern w:val="2"/>
                <w:sz w:val="20"/>
                <w:szCs w:val="20"/>
              </w:rPr>
              <w:t>± SE)</w:t>
            </w:r>
          </w:p>
        </w:tc>
        <w:tc>
          <w:tcPr>
            <w:tcW w:w="2008" w:type="dxa"/>
            <w:noWrap/>
            <w:vAlign w:val="center"/>
            <w:hideMark/>
          </w:tcPr>
          <w:p w14:paraId="238104F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reduction of infestation over control</w:t>
            </w:r>
          </w:p>
        </w:tc>
      </w:tr>
      <w:tr w:rsidR="002A3D90" w:rsidRPr="002A3D90" w14:paraId="2104A7E7" w14:textId="77777777">
        <w:trPr>
          <w:trHeight w:val="346"/>
        </w:trPr>
        <w:tc>
          <w:tcPr>
            <w:tcW w:w="2434" w:type="dxa"/>
            <w:noWrap/>
            <w:vAlign w:val="center"/>
            <w:hideMark/>
          </w:tcPr>
          <w:p w14:paraId="28895BD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(flubendiamide @ 0.25 g/l)</w:t>
            </w:r>
          </w:p>
        </w:tc>
        <w:tc>
          <w:tcPr>
            <w:tcW w:w="2469" w:type="dxa"/>
            <w:noWrap/>
            <w:vAlign w:val="center"/>
            <w:hideMark/>
          </w:tcPr>
          <w:p w14:paraId="3894B9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6.17 ± 0.17</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3C96487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4.61 ± 0.23</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6C66061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42.51</w:t>
            </w:r>
          </w:p>
        </w:tc>
      </w:tr>
      <w:tr w:rsidR="002A3D90" w:rsidRPr="002A3D90" w14:paraId="0288F177" w14:textId="77777777">
        <w:trPr>
          <w:trHeight w:val="346"/>
        </w:trPr>
        <w:tc>
          <w:tcPr>
            <w:tcW w:w="2434" w:type="dxa"/>
            <w:noWrap/>
            <w:vAlign w:val="center"/>
            <w:hideMark/>
          </w:tcPr>
          <w:p w14:paraId="4AAA130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(flubendiamide @ 0.50 g/l)</w:t>
            </w:r>
          </w:p>
        </w:tc>
        <w:tc>
          <w:tcPr>
            <w:tcW w:w="2469" w:type="dxa"/>
            <w:noWrap/>
            <w:vAlign w:val="center"/>
            <w:hideMark/>
          </w:tcPr>
          <w:p w14:paraId="79A8994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5.59 ±0.26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540E342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4.42 ± 0.20</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3FF3AEE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44.88</w:t>
            </w:r>
          </w:p>
        </w:tc>
      </w:tr>
      <w:tr w:rsidR="002A3D90" w:rsidRPr="002A3D90" w14:paraId="38E27E28" w14:textId="77777777">
        <w:trPr>
          <w:trHeight w:val="346"/>
        </w:trPr>
        <w:tc>
          <w:tcPr>
            <w:tcW w:w="2434" w:type="dxa"/>
            <w:noWrap/>
            <w:vAlign w:val="center"/>
            <w:hideMark/>
          </w:tcPr>
          <w:p w14:paraId="5AA4222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(flubendiamide @ 0.75 g/l)</w:t>
            </w:r>
          </w:p>
        </w:tc>
        <w:tc>
          <w:tcPr>
            <w:tcW w:w="2469" w:type="dxa"/>
            <w:noWrap/>
            <w:vAlign w:val="center"/>
            <w:hideMark/>
          </w:tcPr>
          <w:p w14:paraId="65BEBCF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6.0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163F9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3.80 ± 0.29</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53748A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52.62</w:t>
            </w:r>
          </w:p>
        </w:tc>
      </w:tr>
      <w:tr w:rsidR="002A3D90" w:rsidRPr="002A3D90" w14:paraId="24FA5C5E" w14:textId="77777777">
        <w:trPr>
          <w:trHeight w:val="346"/>
        </w:trPr>
        <w:tc>
          <w:tcPr>
            <w:tcW w:w="2434" w:type="dxa"/>
            <w:noWrap/>
            <w:vAlign w:val="center"/>
            <w:hideMark/>
          </w:tcPr>
          <w:p w14:paraId="640E8A4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469" w:type="dxa"/>
            <w:noWrap/>
            <w:vAlign w:val="center"/>
            <w:hideMark/>
          </w:tcPr>
          <w:p w14:paraId="1CDC16D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6.12 ±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42652D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3.96 ± 0.17</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3E9995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50.62</w:t>
            </w:r>
          </w:p>
        </w:tc>
      </w:tr>
      <w:tr w:rsidR="002A3D90" w:rsidRPr="002A3D90" w14:paraId="698501A6" w14:textId="77777777">
        <w:trPr>
          <w:trHeight w:val="346"/>
        </w:trPr>
        <w:tc>
          <w:tcPr>
            <w:tcW w:w="2434" w:type="dxa"/>
            <w:noWrap/>
            <w:vAlign w:val="center"/>
            <w:hideMark/>
          </w:tcPr>
          <w:p w14:paraId="33B64C0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469" w:type="dxa"/>
            <w:noWrap/>
            <w:vAlign w:val="center"/>
            <w:hideMark/>
          </w:tcPr>
          <w:p w14:paraId="738F86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6.29 ± 0.26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41974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3.64 ± 0.30</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3FA2F45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54.61</w:t>
            </w:r>
          </w:p>
        </w:tc>
      </w:tr>
      <w:tr w:rsidR="002A3D90" w:rsidRPr="002A3D90" w14:paraId="2585561A" w14:textId="77777777">
        <w:trPr>
          <w:trHeight w:val="346"/>
        </w:trPr>
        <w:tc>
          <w:tcPr>
            <w:tcW w:w="2434" w:type="dxa"/>
            <w:noWrap/>
            <w:vAlign w:val="center"/>
            <w:hideMark/>
          </w:tcPr>
          <w:p w14:paraId="2E9D3F2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469" w:type="dxa"/>
            <w:noWrap/>
            <w:vAlign w:val="center"/>
            <w:hideMark/>
          </w:tcPr>
          <w:p w14:paraId="618CB30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6.06 ± 0.18</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6DBDEB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3.95 ± 0.09</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2A01E39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50.75</w:t>
            </w:r>
          </w:p>
        </w:tc>
      </w:tr>
      <w:tr w:rsidR="002A3D90" w:rsidRPr="002A3D90" w14:paraId="2B30A56D" w14:textId="77777777">
        <w:trPr>
          <w:trHeight w:val="346"/>
        </w:trPr>
        <w:tc>
          <w:tcPr>
            <w:tcW w:w="2434" w:type="dxa"/>
            <w:noWrap/>
            <w:vAlign w:val="center"/>
            <w:hideMark/>
          </w:tcPr>
          <w:p w14:paraId="0744DE0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(emamectin benzoate + abamectin) @ 0.25 g/l</w:t>
            </w:r>
          </w:p>
        </w:tc>
        <w:tc>
          <w:tcPr>
            <w:tcW w:w="2469" w:type="dxa"/>
            <w:noWrap/>
            <w:vAlign w:val="center"/>
            <w:hideMark/>
          </w:tcPr>
          <w:p w14:paraId="7807011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6.19 ±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3FC2D3C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4.57 ± 0.20</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14:paraId="304391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43.01</w:t>
            </w:r>
          </w:p>
        </w:tc>
      </w:tr>
      <w:tr w:rsidR="002A3D90" w:rsidRPr="002A3D90" w14:paraId="620C4713" w14:textId="77777777">
        <w:trPr>
          <w:trHeight w:val="346"/>
        </w:trPr>
        <w:tc>
          <w:tcPr>
            <w:tcW w:w="2434" w:type="dxa"/>
            <w:noWrap/>
            <w:vAlign w:val="center"/>
            <w:hideMark/>
          </w:tcPr>
          <w:p w14:paraId="0447119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bookmarkStart w:id="9" w:name="_Hlk197102689"/>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(emamectin benzoate + abamectin) @ 0.50 g/l</w:t>
            </w:r>
          </w:p>
        </w:tc>
        <w:tc>
          <w:tcPr>
            <w:tcW w:w="2469" w:type="dxa"/>
            <w:noWrap/>
            <w:vAlign w:val="center"/>
            <w:hideMark/>
          </w:tcPr>
          <w:p w14:paraId="357B13F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6.39 ± 0.16</w:t>
            </w:r>
            <w:r w:rsidRPr="002A3D90">
              <w:rPr>
                <w:rFonts w:ascii="Times New Roman" w:eastAsia="Times New Roman" w:hAnsi="Times New Roman" w:cs="Times New Roman"/>
                <w:color w:val="000000" w:themeColor="text1"/>
                <w:kern w:val="2"/>
                <w:sz w:val="20"/>
                <w:szCs w:val="20"/>
                <w:vertAlign w:val="superscript"/>
              </w:rPr>
              <w:t>a</w:t>
            </w:r>
          </w:p>
        </w:tc>
        <w:tc>
          <w:tcPr>
            <w:tcW w:w="2469" w:type="dxa"/>
            <w:noWrap/>
            <w:vAlign w:val="center"/>
            <w:hideMark/>
          </w:tcPr>
          <w:p w14:paraId="4DB9CE7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3.34 ± 0.11</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14:paraId="6C3255A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58.35</w:t>
            </w:r>
          </w:p>
        </w:tc>
      </w:tr>
      <w:tr w:rsidR="002A3D90" w:rsidRPr="002A3D90" w14:paraId="738C5C99" w14:textId="77777777">
        <w:trPr>
          <w:trHeight w:val="346"/>
        </w:trPr>
        <w:tc>
          <w:tcPr>
            <w:tcW w:w="2434" w:type="dxa"/>
            <w:noWrap/>
            <w:vAlign w:val="center"/>
            <w:hideMark/>
          </w:tcPr>
          <w:p w14:paraId="0C0F7D4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(emamectin benzoate + abamectin) @ 0.75 g/l</w:t>
            </w:r>
          </w:p>
        </w:tc>
        <w:tc>
          <w:tcPr>
            <w:tcW w:w="2469" w:type="dxa"/>
            <w:noWrap/>
            <w:vAlign w:val="center"/>
            <w:hideMark/>
          </w:tcPr>
          <w:p w14:paraId="494674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5.12 ± 0.22</w:t>
            </w:r>
            <w:r w:rsidRPr="002A3D90">
              <w:rPr>
                <w:rFonts w:ascii="Times New Roman" w:eastAsia="Times New Roman" w:hAnsi="Times New Roman" w:cs="Times New Roman"/>
                <w:color w:val="000000" w:themeColor="text1"/>
                <w:kern w:val="2"/>
                <w:sz w:val="20"/>
                <w:szCs w:val="20"/>
                <w:vertAlign w:val="superscript"/>
              </w:rPr>
              <w:t>b</w:t>
            </w:r>
          </w:p>
        </w:tc>
        <w:tc>
          <w:tcPr>
            <w:tcW w:w="2469" w:type="dxa"/>
            <w:noWrap/>
            <w:vAlign w:val="center"/>
            <w:hideMark/>
          </w:tcPr>
          <w:p w14:paraId="2EEF11B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2.68 ± 0.16</w:t>
            </w:r>
            <w:r w:rsidRPr="002A3D90">
              <w:rPr>
                <w:rFonts w:ascii="Times New Roman" w:eastAsia="Times New Roman" w:hAnsi="Times New Roman" w:cs="Times New Roman"/>
                <w:color w:val="000000" w:themeColor="text1"/>
                <w:kern w:val="2"/>
                <w:sz w:val="20"/>
                <w:szCs w:val="20"/>
                <w:vertAlign w:val="superscript"/>
              </w:rPr>
              <w:t>c</w:t>
            </w:r>
          </w:p>
        </w:tc>
        <w:tc>
          <w:tcPr>
            <w:tcW w:w="2008" w:type="dxa"/>
            <w:noWrap/>
            <w:vAlign w:val="center"/>
            <w:hideMark/>
          </w:tcPr>
          <w:p w14:paraId="24873F1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66.58</w:t>
            </w:r>
          </w:p>
        </w:tc>
      </w:tr>
      <w:bookmarkEnd w:id="9"/>
      <w:tr w:rsidR="002A3D90" w:rsidRPr="002A3D90" w14:paraId="5F21297C" w14:textId="77777777">
        <w:trPr>
          <w:trHeight w:val="346"/>
        </w:trPr>
        <w:tc>
          <w:tcPr>
            <w:tcW w:w="2434" w:type="dxa"/>
            <w:noWrap/>
            <w:vAlign w:val="center"/>
            <w:hideMark/>
          </w:tcPr>
          <w:p w14:paraId="6AC9547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469" w:type="dxa"/>
            <w:noWrap/>
            <w:vAlign w:val="center"/>
            <w:hideMark/>
          </w:tcPr>
          <w:p w14:paraId="48BA2EE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5.2 ± 0.17</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14:paraId="29A5128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8.02 ± 0.29</w:t>
            </w:r>
            <w:r w:rsidRPr="002A3D90">
              <w:rPr>
                <w:rFonts w:ascii="Times New Roman" w:eastAsia="Times New Roman" w:hAnsi="Times New Roman" w:cs="Times New Roman"/>
                <w:color w:val="000000" w:themeColor="text1"/>
                <w:kern w:val="2"/>
                <w:sz w:val="20"/>
                <w:szCs w:val="20"/>
                <w:vertAlign w:val="superscript"/>
              </w:rPr>
              <w:t>a</w:t>
            </w:r>
          </w:p>
        </w:tc>
        <w:tc>
          <w:tcPr>
            <w:tcW w:w="2008" w:type="dxa"/>
            <w:noWrap/>
            <w:vAlign w:val="center"/>
            <w:hideMark/>
          </w:tcPr>
          <w:p w14:paraId="3CC4A6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2C3B7AFE" w14:textId="77777777">
        <w:trPr>
          <w:trHeight w:val="346"/>
        </w:trPr>
        <w:tc>
          <w:tcPr>
            <w:tcW w:w="2434" w:type="dxa"/>
            <w:noWrap/>
            <w:vAlign w:val="center"/>
            <w:hideMark/>
          </w:tcPr>
          <w:p w14:paraId="164171E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469" w:type="dxa"/>
            <w:noWrap/>
            <w:vAlign w:val="center"/>
            <w:hideMark/>
          </w:tcPr>
          <w:p w14:paraId="67BCA94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1.22</w:t>
            </w:r>
          </w:p>
        </w:tc>
        <w:tc>
          <w:tcPr>
            <w:tcW w:w="2469" w:type="dxa"/>
            <w:noWrap/>
            <w:vAlign w:val="center"/>
            <w:hideMark/>
          </w:tcPr>
          <w:p w14:paraId="4BB6DF4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1.35</w:t>
            </w:r>
          </w:p>
        </w:tc>
        <w:tc>
          <w:tcPr>
            <w:tcW w:w="2008" w:type="dxa"/>
            <w:noWrap/>
            <w:vAlign w:val="center"/>
            <w:hideMark/>
          </w:tcPr>
          <w:p w14:paraId="419FD8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12D89945" w14:textId="77777777">
        <w:trPr>
          <w:trHeight w:val="346"/>
        </w:trPr>
        <w:tc>
          <w:tcPr>
            <w:tcW w:w="2434" w:type="dxa"/>
            <w:noWrap/>
            <w:vAlign w:val="center"/>
            <w:hideMark/>
          </w:tcPr>
          <w:p w14:paraId="00EA1FA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469" w:type="dxa"/>
            <w:noWrap/>
            <w:vAlign w:val="center"/>
            <w:hideMark/>
          </w:tcPr>
          <w:p w14:paraId="30CCA75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7.05</w:t>
            </w:r>
          </w:p>
        </w:tc>
        <w:tc>
          <w:tcPr>
            <w:tcW w:w="2469" w:type="dxa"/>
            <w:noWrap/>
            <w:vAlign w:val="center"/>
            <w:hideMark/>
          </w:tcPr>
          <w:p w14:paraId="363CFA3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10.69</w:t>
            </w:r>
          </w:p>
        </w:tc>
        <w:tc>
          <w:tcPr>
            <w:tcW w:w="2008" w:type="dxa"/>
            <w:noWrap/>
            <w:vAlign w:val="center"/>
            <w:hideMark/>
          </w:tcPr>
          <w:p w14:paraId="5C570E9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1A7CA5B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AED1E90" w14:textId="77777777"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t xml:space="preserve">Table 2. </w:t>
      </w:r>
      <w:r w:rsidRPr="002A3D90">
        <w:rPr>
          <w:rFonts w:ascii="Times New Roman" w:eastAsia="Times New Roman" w:hAnsi="Times New Roman" w:cs="Times New Roman"/>
          <w:bCs/>
          <w:color w:val="000000" w:themeColor="text1"/>
          <w:sz w:val="20"/>
          <w:szCs w:val="20"/>
        </w:rPr>
        <w:t>Effect of different doses of insecticides on shoot infestation by okra shoot and fruit borer at vegetative stage</w:t>
      </w:r>
    </w:p>
    <w:p w14:paraId="35BA5B0C"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4943A1F1"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42A8787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54212B0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177C197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0EEA8C82"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571CFE43"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14:paraId="0E534289" w14:textId="77777777"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4"/>
          <w:szCs w:val="24"/>
        </w:rPr>
      </w:pPr>
    </w:p>
    <w:p w14:paraId="3384547B"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685AA1E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0502387D"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78FB500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416FA374"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C6C27A7"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1DE31D58"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13C3CE23"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63B62AAC"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54B6963"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0C78AE4E"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45F95D5B"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50F6CB39" w14:textId="77777777"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14:paraId="2B2C2E5A" w14:textId="0A7F4E98"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lastRenderedPageBreak/>
        <w:t xml:space="preserve">Table 3. </w:t>
      </w:r>
      <w:r w:rsidRPr="002A3D90">
        <w:rPr>
          <w:rFonts w:ascii="Times New Roman" w:eastAsia="Times New Roman" w:hAnsi="Times New Roman" w:cs="Times New Roman"/>
          <w:bCs/>
          <w:color w:val="000000" w:themeColor="text1"/>
          <w:sz w:val="20"/>
          <w:szCs w:val="20"/>
        </w:rPr>
        <w:t>Effect of different doses of insecticides on shoot infestation by okra shoot and fruit borer at fruiting stage</w:t>
      </w:r>
    </w:p>
    <w:p w14:paraId="58FB0F7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tbl>
      <w:tblPr>
        <w:tblW w:w="918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595"/>
        <w:gridCol w:w="2355"/>
        <w:gridCol w:w="1916"/>
      </w:tblGrid>
      <w:tr w:rsidR="002A3D90" w:rsidRPr="002A3D90" w14:paraId="70AD5D56" w14:textId="77777777">
        <w:trPr>
          <w:trHeight w:val="299"/>
        </w:trPr>
        <w:tc>
          <w:tcPr>
            <w:tcW w:w="2321" w:type="dxa"/>
            <w:noWrap/>
            <w:vAlign w:val="center"/>
            <w:hideMark/>
          </w:tcPr>
          <w:p w14:paraId="328CD066"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2595" w:type="dxa"/>
            <w:noWrap/>
            <w:vAlign w:val="center"/>
            <w:hideMark/>
          </w:tcPr>
          <w:p w14:paraId="5F23AB2D"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Number of shoot at fruiting stage (Mean </w:t>
            </w:r>
            <w:r w:rsidRPr="002A3D90">
              <w:rPr>
                <w:rFonts w:ascii="Times New Roman" w:eastAsia="Times New Roman" w:hAnsi="Times New Roman" w:cs="Times New Roman"/>
                <w:color w:val="000000" w:themeColor="text1"/>
                <w:kern w:val="2"/>
                <w:sz w:val="20"/>
                <w:szCs w:val="20"/>
              </w:rPr>
              <w:t>± SE)</w:t>
            </w:r>
          </w:p>
        </w:tc>
        <w:tc>
          <w:tcPr>
            <w:tcW w:w="2355" w:type="dxa"/>
            <w:noWrap/>
            <w:vAlign w:val="center"/>
            <w:hideMark/>
          </w:tcPr>
          <w:p w14:paraId="766ABA2E"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 shoot infestation at fruiting stage (Mean </w:t>
            </w:r>
            <w:r w:rsidRPr="002A3D90">
              <w:rPr>
                <w:rFonts w:ascii="Times New Roman" w:eastAsia="Times New Roman" w:hAnsi="Times New Roman" w:cs="Times New Roman"/>
                <w:color w:val="000000" w:themeColor="text1"/>
                <w:kern w:val="2"/>
                <w:sz w:val="20"/>
                <w:szCs w:val="20"/>
              </w:rPr>
              <w:t>± SE)</w:t>
            </w:r>
          </w:p>
        </w:tc>
        <w:tc>
          <w:tcPr>
            <w:tcW w:w="1916" w:type="dxa"/>
            <w:noWrap/>
            <w:vAlign w:val="center"/>
            <w:hideMark/>
          </w:tcPr>
          <w:p w14:paraId="777578E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reduction of infestation over control</w:t>
            </w:r>
          </w:p>
        </w:tc>
      </w:tr>
      <w:tr w:rsidR="002A3D90" w:rsidRPr="002A3D90" w14:paraId="1C65B6A8" w14:textId="77777777">
        <w:trPr>
          <w:trHeight w:val="299"/>
        </w:trPr>
        <w:tc>
          <w:tcPr>
            <w:tcW w:w="2321" w:type="dxa"/>
            <w:noWrap/>
            <w:vAlign w:val="center"/>
            <w:hideMark/>
          </w:tcPr>
          <w:p w14:paraId="45E2977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(flubendiamide @ 0.25 g/l)</w:t>
            </w:r>
          </w:p>
        </w:tc>
        <w:tc>
          <w:tcPr>
            <w:tcW w:w="2595" w:type="dxa"/>
            <w:noWrap/>
            <w:vAlign w:val="center"/>
            <w:hideMark/>
          </w:tcPr>
          <w:p w14:paraId="20D9876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9.01 ± 0.11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542B2AD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2.35 ± 0.11</w:t>
            </w:r>
            <w:r w:rsidRPr="002A3D90">
              <w:rPr>
                <w:rFonts w:ascii="Times New Roman" w:eastAsia="Times New Roman" w:hAnsi="Times New Roman" w:cs="Times New Roman"/>
                <w:color w:val="000000" w:themeColor="text1"/>
                <w:kern w:val="2"/>
                <w:sz w:val="20"/>
                <w:szCs w:val="20"/>
                <w:vertAlign w:val="superscript"/>
              </w:rPr>
              <w:t>b</w:t>
            </w:r>
          </w:p>
        </w:tc>
        <w:tc>
          <w:tcPr>
            <w:tcW w:w="1916" w:type="dxa"/>
            <w:noWrap/>
            <w:vAlign w:val="center"/>
            <w:hideMark/>
          </w:tcPr>
          <w:p w14:paraId="17185AF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63.05</w:t>
            </w:r>
          </w:p>
        </w:tc>
      </w:tr>
      <w:tr w:rsidR="002A3D90" w:rsidRPr="002A3D90" w14:paraId="648B7905" w14:textId="77777777">
        <w:trPr>
          <w:trHeight w:val="299"/>
        </w:trPr>
        <w:tc>
          <w:tcPr>
            <w:tcW w:w="2321" w:type="dxa"/>
            <w:noWrap/>
            <w:vAlign w:val="center"/>
            <w:hideMark/>
          </w:tcPr>
          <w:p w14:paraId="051CFC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(flubendiamide @ 0.50 g/l)</w:t>
            </w:r>
          </w:p>
        </w:tc>
        <w:tc>
          <w:tcPr>
            <w:tcW w:w="2595" w:type="dxa"/>
            <w:noWrap/>
            <w:vAlign w:val="center"/>
            <w:hideMark/>
          </w:tcPr>
          <w:p w14:paraId="4400970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8.59 ± 0.26</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65AF1E7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1.97 ± 0.07</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0A2FBD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69.03</w:t>
            </w:r>
          </w:p>
        </w:tc>
      </w:tr>
      <w:tr w:rsidR="002A3D90" w:rsidRPr="002A3D90" w14:paraId="2C003AF1" w14:textId="77777777">
        <w:trPr>
          <w:trHeight w:val="299"/>
        </w:trPr>
        <w:tc>
          <w:tcPr>
            <w:tcW w:w="2321" w:type="dxa"/>
            <w:noWrap/>
            <w:vAlign w:val="center"/>
            <w:hideMark/>
          </w:tcPr>
          <w:p w14:paraId="55AEAE5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(flubendiamide @ 0.75 g/l)</w:t>
            </w:r>
          </w:p>
        </w:tc>
        <w:tc>
          <w:tcPr>
            <w:tcW w:w="2595" w:type="dxa"/>
            <w:noWrap/>
            <w:vAlign w:val="center"/>
            <w:hideMark/>
          </w:tcPr>
          <w:p w14:paraId="29637E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8.83 ±0.21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68E58E8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1.85 ± 0.11</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999CA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70.91</w:t>
            </w:r>
          </w:p>
        </w:tc>
      </w:tr>
      <w:tr w:rsidR="002A3D90" w:rsidRPr="002A3D90" w14:paraId="707499CE" w14:textId="77777777">
        <w:trPr>
          <w:trHeight w:val="299"/>
        </w:trPr>
        <w:tc>
          <w:tcPr>
            <w:tcW w:w="2321" w:type="dxa"/>
            <w:noWrap/>
            <w:vAlign w:val="center"/>
            <w:hideMark/>
          </w:tcPr>
          <w:p w14:paraId="1FE1F3F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595" w:type="dxa"/>
            <w:noWrap/>
            <w:vAlign w:val="center"/>
            <w:hideMark/>
          </w:tcPr>
          <w:p w14:paraId="3A58F7F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8.79 ± 0.31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022E73A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1.97 ± 0.07</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B17F09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69.03</w:t>
            </w:r>
          </w:p>
        </w:tc>
      </w:tr>
      <w:tr w:rsidR="002A3D90" w:rsidRPr="002A3D90" w14:paraId="11FC7106" w14:textId="77777777">
        <w:trPr>
          <w:trHeight w:val="299"/>
        </w:trPr>
        <w:tc>
          <w:tcPr>
            <w:tcW w:w="2321" w:type="dxa"/>
            <w:noWrap/>
            <w:vAlign w:val="center"/>
            <w:hideMark/>
          </w:tcPr>
          <w:p w14:paraId="443D6E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595" w:type="dxa"/>
            <w:noWrap/>
            <w:vAlign w:val="center"/>
            <w:hideMark/>
          </w:tcPr>
          <w:p w14:paraId="03BEFF3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8.97 ± 0.31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51517AE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1.79 ± 0.10</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3DE4EA4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71.85</w:t>
            </w:r>
          </w:p>
        </w:tc>
      </w:tr>
      <w:tr w:rsidR="002A3D90" w:rsidRPr="002A3D90" w14:paraId="2E101F3A" w14:textId="77777777">
        <w:trPr>
          <w:trHeight w:val="299"/>
        </w:trPr>
        <w:tc>
          <w:tcPr>
            <w:tcW w:w="2321" w:type="dxa"/>
            <w:noWrap/>
            <w:vAlign w:val="center"/>
            <w:hideMark/>
          </w:tcPr>
          <w:p w14:paraId="1C88B4B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595" w:type="dxa"/>
            <w:noWrap/>
            <w:vAlign w:val="center"/>
            <w:hideMark/>
          </w:tcPr>
          <w:p w14:paraId="438AB46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8.30 ± 0.18</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14:paraId="3B37323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2.13 ± 0.09</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14:paraId="4F8EA30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66.51</w:t>
            </w:r>
          </w:p>
        </w:tc>
      </w:tr>
      <w:tr w:rsidR="002A3D90" w:rsidRPr="002A3D90" w14:paraId="246D9E16" w14:textId="77777777">
        <w:trPr>
          <w:trHeight w:val="299"/>
        </w:trPr>
        <w:tc>
          <w:tcPr>
            <w:tcW w:w="2321" w:type="dxa"/>
            <w:noWrap/>
            <w:vAlign w:val="center"/>
            <w:hideMark/>
          </w:tcPr>
          <w:p w14:paraId="3B8AC0F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(emamectin benzoate + abamectin) @ 0.25 g/l</w:t>
            </w:r>
          </w:p>
        </w:tc>
        <w:tc>
          <w:tcPr>
            <w:tcW w:w="2595" w:type="dxa"/>
            <w:noWrap/>
            <w:vAlign w:val="center"/>
            <w:hideMark/>
          </w:tcPr>
          <w:p w14:paraId="5518EBB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9.19 ± 0.16</w:t>
            </w:r>
            <w:r w:rsidRPr="002A3D90">
              <w:rPr>
                <w:rFonts w:ascii="Times New Roman" w:eastAsia="Times New Roman" w:hAnsi="Times New Roman" w:cs="Times New Roman"/>
                <w:color w:val="000000" w:themeColor="text1"/>
                <w:kern w:val="2"/>
                <w:sz w:val="20"/>
                <w:szCs w:val="20"/>
                <w:vertAlign w:val="superscript"/>
              </w:rPr>
              <w:t>ab</w:t>
            </w:r>
          </w:p>
        </w:tc>
        <w:tc>
          <w:tcPr>
            <w:tcW w:w="2355" w:type="dxa"/>
            <w:noWrap/>
            <w:vAlign w:val="center"/>
            <w:hideMark/>
          </w:tcPr>
          <w:p w14:paraId="3816AE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2.35 ± 0.09</w:t>
            </w:r>
            <w:r w:rsidRPr="002A3D90">
              <w:rPr>
                <w:rFonts w:ascii="Times New Roman" w:eastAsia="Times New Roman" w:hAnsi="Times New Roman" w:cs="Times New Roman"/>
                <w:color w:val="000000" w:themeColor="text1"/>
                <w:kern w:val="2"/>
                <w:sz w:val="20"/>
                <w:szCs w:val="20"/>
                <w:vertAlign w:val="superscript"/>
              </w:rPr>
              <w:t>b</w:t>
            </w:r>
          </w:p>
        </w:tc>
        <w:tc>
          <w:tcPr>
            <w:tcW w:w="1916" w:type="dxa"/>
            <w:noWrap/>
            <w:vAlign w:val="center"/>
            <w:hideMark/>
          </w:tcPr>
          <w:p w14:paraId="593A161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63.05</w:t>
            </w:r>
          </w:p>
        </w:tc>
      </w:tr>
      <w:tr w:rsidR="002A3D90" w:rsidRPr="002A3D90" w14:paraId="18610934" w14:textId="77777777">
        <w:trPr>
          <w:trHeight w:val="299"/>
        </w:trPr>
        <w:tc>
          <w:tcPr>
            <w:tcW w:w="2321" w:type="dxa"/>
            <w:noWrap/>
            <w:vAlign w:val="center"/>
            <w:hideMark/>
          </w:tcPr>
          <w:p w14:paraId="1C567AE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(emamectin benzoate + abamectin) @ 0.50 g/l</w:t>
            </w:r>
          </w:p>
        </w:tc>
        <w:tc>
          <w:tcPr>
            <w:tcW w:w="2595" w:type="dxa"/>
            <w:noWrap/>
            <w:vAlign w:val="center"/>
            <w:hideMark/>
          </w:tcPr>
          <w:p w14:paraId="3CB5994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9.39 ± 0.16</w:t>
            </w:r>
            <w:r w:rsidRPr="002A3D90">
              <w:rPr>
                <w:rFonts w:ascii="Times New Roman" w:eastAsia="Times New Roman" w:hAnsi="Times New Roman" w:cs="Times New Roman"/>
                <w:color w:val="000000" w:themeColor="text1"/>
                <w:kern w:val="2"/>
                <w:sz w:val="20"/>
                <w:szCs w:val="20"/>
                <w:vertAlign w:val="superscript"/>
              </w:rPr>
              <w:t>a</w:t>
            </w:r>
          </w:p>
        </w:tc>
        <w:tc>
          <w:tcPr>
            <w:tcW w:w="2355" w:type="dxa"/>
            <w:noWrap/>
            <w:vAlign w:val="center"/>
            <w:hideMark/>
          </w:tcPr>
          <w:p w14:paraId="1DC61CD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1.53 ± 0.07</w:t>
            </w:r>
            <w:r w:rsidRPr="002A3D90">
              <w:rPr>
                <w:rFonts w:ascii="Times New Roman" w:eastAsia="Times New Roman" w:hAnsi="Times New Roman" w:cs="Times New Roman"/>
                <w:color w:val="000000" w:themeColor="text1"/>
                <w:kern w:val="2"/>
                <w:sz w:val="20"/>
                <w:szCs w:val="20"/>
                <w:vertAlign w:val="superscript"/>
              </w:rPr>
              <w:t>c</w:t>
            </w:r>
          </w:p>
        </w:tc>
        <w:tc>
          <w:tcPr>
            <w:tcW w:w="1916" w:type="dxa"/>
            <w:noWrap/>
            <w:vAlign w:val="center"/>
            <w:hideMark/>
          </w:tcPr>
          <w:p w14:paraId="544C90E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75.94</w:t>
            </w:r>
          </w:p>
        </w:tc>
      </w:tr>
      <w:tr w:rsidR="002A3D90" w:rsidRPr="002A3D90" w14:paraId="0E494FFB" w14:textId="77777777">
        <w:trPr>
          <w:trHeight w:val="299"/>
        </w:trPr>
        <w:tc>
          <w:tcPr>
            <w:tcW w:w="2321" w:type="dxa"/>
            <w:noWrap/>
            <w:vAlign w:val="center"/>
            <w:hideMark/>
          </w:tcPr>
          <w:p w14:paraId="5DAAC45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(emamectin benzoate + abamectin) @ 0.75 g/l</w:t>
            </w:r>
          </w:p>
        </w:tc>
        <w:tc>
          <w:tcPr>
            <w:tcW w:w="2595" w:type="dxa"/>
            <w:noWrap/>
            <w:vAlign w:val="center"/>
            <w:hideMark/>
          </w:tcPr>
          <w:p w14:paraId="7B3B1D2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8.10 ± 0.21</w:t>
            </w:r>
            <w:r w:rsidRPr="002A3D90">
              <w:rPr>
                <w:rFonts w:ascii="Times New Roman" w:eastAsia="Times New Roman" w:hAnsi="Times New Roman" w:cs="Times New Roman"/>
                <w:color w:val="000000" w:themeColor="text1"/>
                <w:kern w:val="2"/>
                <w:sz w:val="20"/>
                <w:szCs w:val="20"/>
                <w:vertAlign w:val="superscript"/>
              </w:rPr>
              <w:t>bc</w:t>
            </w:r>
          </w:p>
        </w:tc>
        <w:tc>
          <w:tcPr>
            <w:tcW w:w="2355" w:type="dxa"/>
            <w:noWrap/>
            <w:vAlign w:val="center"/>
            <w:hideMark/>
          </w:tcPr>
          <w:p w14:paraId="25D9B84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1.53 ± 0.08</w:t>
            </w:r>
            <w:r w:rsidRPr="002A3D90">
              <w:rPr>
                <w:rFonts w:ascii="Times New Roman" w:eastAsia="Times New Roman" w:hAnsi="Times New Roman" w:cs="Times New Roman"/>
                <w:color w:val="000000" w:themeColor="text1"/>
                <w:kern w:val="2"/>
                <w:sz w:val="20"/>
                <w:szCs w:val="20"/>
                <w:vertAlign w:val="superscript"/>
              </w:rPr>
              <w:t>c</w:t>
            </w:r>
          </w:p>
        </w:tc>
        <w:tc>
          <w:tcPr>
            <w:tcW w:w="1916" w:type="dxa"/>
            <w:noWrap/>
            <w:vAlign w:val="center"/>
            <w:hideMark/>
          </w:tcPr>
          <w:p w14:paraId="2C7E8F3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75.94</w:t>
            </w:r>
          </w:p>
        </w:tc>
      </w:tr>
      <w:tr w:rsidR="002A3D90" w:rsidRPr="002A3D90" w14:paraId="705C6C10" w14:textId="77777777">
        <w:trPr>
          <w:trHeight w:val="299"/>
        </w:trPr>
        <w:tc>
          <w:tcPr>
            <w:tcW w:w="2321" w:type="dxa"/>
            <w:noWrap/>
            <w:vAlign w:val="center"/>
            <w:hideMark/>
          </w:tcPr>
          <w:p w14:paraId="2D8E149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595" w:type="dxa"/>
            <w:noWrap/>
            <w:vAlign w:val="center"/>
            <w:hideMark/>
          </w:tcPr>
          <w:p w14:paraId="3EB8DE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7.87 ± 0.19</w:t>
            </w:r>
            <w:r w:rsidRPr="002A3D90">
              <w:rPr>
                <w:rFonts w:ascii="Times New Roman" w:eastAsia="Times New Roman" w:hAnsi="Times New Roman" w:cs="Times New Roman"/>
                <w:color w:val="000000" w:themeColor="text1"/>
                <w:kern w:val="2"/>
                <w:sz w:val="20"/>
                <w:szCs w:val="20"/>
                <w:vertAlign w:val="superscript"/>
              </w:rPr>
              <w:t>c</w:t>
            </w:r>
          </w:p>
        </w:tc>
        <w:tc>
          <w:tcPr>
            <w:tcW w:w="2355" w:type="dxa"/>
            <w:noWrap/>
            <w:vAlign w:val="center"/>
            <w:hideMark/>
          </w:tcPr>
          <w:p w14:paraId="5549ACD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6.36 ± 0.21</w:t>
            </w:r>
            <w:r w:rsidRPr="002A3D90">
              <w:rPr>
                <w:rFonts w:ascii="Times New Roman" w:eastAsia="Times New Roman" w:hAnsi="Times New Roman" w:cs="Times New Roman"/>
                <w:color w:val="000000" w:themeColor="text1"/>
                <w:kern w:val="2"/>
                <w:sz w:val="20"/>
                <w:szCs w:val="20"/>
                <w:vertAlign w:val="superscript"/>
              </w:rPr>
              <w:t>a</w:t>
            </w:r>
          </w:p>
        </w:tc>
        <w:tc>
          <w:tcPr>
            <w:tcW w:w="1916" w:type="dxa"/>
            <w:noWrap/>
            <w:vAlign w:val="center"/>
            <w:hideMark/>
          </w:tcPr>
          <w:p w14:paraId="067923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6EAFF9A3" w14:textId="77777777">
        <w:trPr>
          <w:trHeight w:val="299"/>
        </w:trPr>
        <w:tc>
          <w:tcPr>
            <w:tcW w:w="2321" w:type="dxa"/>
            <w:noWrap/>
            <w:vAlign w:val="center"/>
            <w:hideMark/>
          </w:tcPr>
          <w:p w14:paraId="24AA85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595" w:type="dxa"/>
            <w:noWrap/>
            <w:vAlign w:val="center"/>
            <w:hideMark/>
          </w:tcPr>
          <w:p w14:paraId="3CC956A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1.26</w:t>
            </w:r>
          </w:p>
        </w:tc>
        <w:tc>
          <w:tcPr>
            <w:tcW w:w="2355" w:type="dxa"/>
            <w:noWrap/>
            <w:vAlign w:val="center"/>
            <w:hideMark/>
          </w:tcPr>
          <w:p w14:paraId="130E49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0.70</w:t>
            </w:r>
          </w:p>
        </w:tc>
        <w:tc>
          <w:tcPr>
            <w:tcW w:w="1916" w:type="dxa"/>
            <w:noWrap/>
            <w:vAlign w:val="center"/>
            <w:hideMark/>
          </w:tcPr>
          <w:p w14:paraId="2635880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0E89A0A5" w14:textId="77777777">
        <w:trPr>
          <w:trHeight w:val="299"/>
        </w:trPr>
        <w:tc>
          <w:tcPr>
            <w:tcW w:w="2321" w:type="dxa"/>
            <w:noWrap/>
            <w:vAlign w:val="center"/>
            <w:hideMark/>
          </w:tcPr>
          <w:p w14:paraId="7008C98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595" w:type="dxa"/>
            <w:noWrap/>
            <w:vAlign w:val="center"/>
            <w:hideMark/>
          </w:tcPr>
          <w:p w14:paraId="1C289F8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4.95</w:t>
            </w:r>
          </w:p>
        </w:tc>
        <w:tc>
          <w:tcPr>
            <w:tcW w:w="2355" w:type="dxa"/>
            <w:noWrap/>
            <w:vAlign w:val="center"/>
            <w:hideMark/>
          </w:tcPr>
          <w:p w14:paraId="5D7DDE2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10.05</w:t>
            </w:r>
          </w:p>
        </w:tc>
        <w:tc>
          <w:tcPr>
            <w:tcW w:w="1916" w:type="dxa"/>
            <w:noWrap/>
            <w:vAlign w:val="center"/>
            <w:hideMark/>
          </w:tcPr>
          <w:p w14:paraId="40BF862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50E488B2"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6A5CFBB0"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C3085C7"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3C88D9E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691CCFC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b/>
          <w:bCs/>
          <w:color w:val="000000" w:themeColor="text1"/>
          <w:kern w:val="2"/>
          <w:sz w:val="20"/>
          <w:szCs w:val="20"/>
        </w:rPr>
        <w:t xml:space="preserve">Table 4. </w:t>
      </w:r>
      <w:r w:rsidRPr="002A3D90">
        <w:rPr>
          <w:rFonts w:ascii="Times New Roman" w:eastAsia="Calibri" w:hAnsi="Times New Roman" w:cs="Times New Roman"/>
          <w:color w:val="000000" w:themeColor="text1"/>
          <w:kern w:val="2"/>
          <w:sz w:val="20"/>
          <w:szCs w:val="20"/>
        </w:rPr>
        <w:t>Effect of different doses of insecticides on fruit infestation at different fruiting stages by okra shoot and fruit borer</w:t>
      </w:r>
    </w:p>
    <w:tbl>
      <w:tblPr>
        <w:tblW w:w="99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704"/>
        <w:gridCol w:w="2250"/>
        <w:gridCol w:w="2610"/>
      </w:tblGrid>
      <w:tr w:rsidR="002A3D90" w:rsidRPr="002A3D90" w14:paraId="057097FA" w14:textId="77777777">
        <w:trPr>
          <w:trHeight w:val="332"/>
        </w:trPr>
        <w:tc>
          <w:tcPr>
            <w:tcW w:w="2353" w:type="dxa"/>
            <w:noWrap/>
            <w:vAlign w:val="center"/>
            <w:hideMark/>
          </w:tcPr>
          <w:p w14:paraId="115CFDF6"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2704" w:type="dxa"/>
            <w:noWrap/>
            <w:vAlign w:val="center"/>
            <w:hideMark/>
          </w:tcPr>
          <w:p w14:paraId="37877DF7"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early fruiting stage (Mean </w:t>
            </w:r>
            <w:r w:rsidRPr="002A3D90">
              <w:rPr>
                <w:rFonts w:ascii="Times New Roman" w:eastAsia="Times New Roman" w:hAnsi="Times New Roman" w:cs="Times New Roman"/>
                <w:color w:val="000000" w:themeColor="text1"/>
                <w:kern w:val="2"/>
                <w:sz w:val="20"/>
                <w:szCs w:val="20"/>
              </w:rPr>
              <w:t>± SE)</w:t>
            </w:r>
          </w:p>
        </w:tc>
        <w:tc>
          <w:tcPr>
            <w:tcW w:w="2250" w:type="dxa"/>
            <w:noWrap/>
            <w:vAlign w:val="center"/>
            <w:hideMark/>
          </w:tcPr>
          <w:p w14:paraId="63F83E07"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mid fruiting stage (Mean </w:t>
            </w:r>
            <w:r w:rsidRPr="002A3D90">
              <w:rPr>
                <w:rFonts w:ascii="Times New Roman" w:eastAsia="Times New Roman" w:hAnsi="Times New Roman" w:cs="Times New Roman"/>
                <w:color w:val="000000" w:themeColor="text1"/>
                <w:kern w:val="2"/>
                <w:sz w:val="20"/>
                <w:szCs w:val="20"/>
              </w:rPr>
              <w:t>± SE)</w:t>
            </w:r>
          </w:p>
        </w:tc>
        <w:tc>
          <w:tcPr>
            <w:tcW w:w="2610" w:type="dxa"/>
            <w:noWrap/>
            <w:vAlign w:val="center"/>
            <w:hideMark/>
          </w:tcPr>
          <w:p w14:paraId="45706F74"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late fruiting stage (Mean </w:t>
            </w:r>
            <w:r w:rsidRPr="002A3D90">
              <w:rPr>
                <w:rFonts w:ascii="Times New Roman" w:eastAsia="Times New Roman" w:hAnsi="Times New Roman" w:cs="Times New Roman"/>
                <w:color w:val="000000" w:themeColor="text1"/>
                <w:kern w:val="2"/>
                <w:sz w:val="20"/>
                <w:szCs w:val="20"/>
              </w:rPr>
              <w:t>± SE)</w:t>
            </w:r>
          </w:p>
        </w:tc>
      </w:tr>
      <w:tr w:rsidR="002A3D90" w:rsidRPr="002A3D90" w14:paraId="691A0425" w14:textId="77777777">
        <w:trPr>
          <w:trHeight w:val="332"/>
        </w:trPr>
        <w:tc>
          <w:tcPr>
            <w:tcW w:w="2353" w:type="dxa"/>
            <w:noWrap/>
            <w:vAlign w:val="center"/>
            <w:hideMark/>
          </w:tcPr>
          <w:p w14:paraId="4B82F55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(flubendiamide @ 0.25 g/l)</w:t>
            </w:r>
          </w:p>
        </w:tc>
        <w:tc>
          <w:tcPr>
            <w:tcW w:w="2704" w:type="dxa"/>
            <w:noWrap/>
            <w:vAlign w:val="center"/>
            <w:hideMark/>
          </w:tcPr>
          <w:p w14:paraId="7A0AC1D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1.32 ± 0.06</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09BAB6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1.18 ±0.04</w:t>
            </w:r>
            <w:r w:rsidRPr="002A3D90">
              <w:rPr>
                <w:rFonts w:ascii="Times New Roman" w:eastAsia="Times New Roman" w:hAnsi="Times New Roman" w:cs="Times New Roman"/>
                <w:color w:val="000000" w:themeColor="text1"/>
                <w:kern w:val="2"/>
                <w:sz w:val="20"/>
                <w:szCs w:val="20"/>
                <w:vertAlign w:val="superscript"/>
              </w:rPr>
              <w:t>cd</w:t>
            </w:r>
          </w:p>
        </w:tc>
        <w:tc>
          <w:tcPr>
            <w:tcW w:w="2610" w:type="dxa"/>
            <w:noWrap/>
            <w:vAlign w:val="center"/>
            <w:hideMark/>
          </w:tcPr>
          <w:p w14:paraId="5B04FA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1.13 ± 0.04</w:t>
            </w:r>
            <w:r w:rsidRPr="002A3D90">
              <w:rPr>
                <w:rFonts w:ascii="Times New Roman" w:eastAsia="Times New Roman" w:hAnsi="Times New Roman" w:cs="Times New Roman"/>
                <w:color w:val="000000" w:themeColor="text1"/>
                <w:kern w:val="2"/>
                <w:sz w:val="20"/>
                <w:szCs w:val="20"/>
                <w:vertAlign w:val="superscript"/>
              </w:rPr>
              <w:t>cd</w:t>
            </w:r>
          </w:p>
        </w:tc>
      </w:tr>
      <w:tr w:rsidR="002A3D90" w:rsidRPr="002A3D90" w14:paraId="219FE986" w14:textId="77777777">
        <w:trPr>
          <w:trHeight w:val="332"/>
        </w:trPr>
        <w:tc>
          <w:tcPr>
            <w:tcW w:w="2353" w:type="dxa"/>
            <w:noWrap/>
            <w:vAlign w:val="center"/>
            <w:hideMark/>
          </w:tcPr>
          <w:p w14:paraId="261E014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(flubendiamide @ 0.50 g/l)</w:t>
            </w:r>
          </w:p>
        </w:tc>
        <w:tc>
          <w:tcPr>
            <w:tcW w:w="2704" w:type="dxa"/>
            <w:noWrap/>
            <w:vAlign w:val="center"/>
            <w:hideMark/>
          </w:tcPr>
          <w:p w14:paraId="68246B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5847300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1.01 ± 0.05</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3E0A064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0.96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2448B2C7" w14:textId="77777777">
        <w:trPr>
          <w:trHeight w:val="332"/>
        </w:trPr>
        <w:tc>
          <w:tcPr>
            <w:tcW w:w="2353" w:type="dxa"/>
            <w:noWrap/>
            <w:vAlign w:val="center"/>
            <w:hideMark/>
          </w:tcPr>
          <w:p w14:paraId="0ECE8CB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(flubendiamide @ 0.75 g/l)</w:t>
            </w:r>
          </w:p>
        </w:tc>
        <w:tc>
          <w:tcPr>
            <w:tcW w:w="2704" w:type="dxa"/>
            <w:noWrap/>
            <w:vAlign w:val="center"/>
            <w:hideMark/>
          </w:tcPr>
          <w:p w14:paraId="24F892C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 ± 0.02</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6F22ED3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0.93 ± 0.04</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29F482B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0.88 ± 0.04</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314EE843" w14:textId="77777777">
        <w:trPr>
          <w:trHeight w:val="332"/>
        </w:trPr>
        <w:tc>
          <w:tcPr>
            <w:tcW w:w="2353" w:type="dxa"/>
            <w:noWrap/>
            <w:vAlign w:val="center"/>
            <w:hideMark/>
          </w:tcPr>
          <w:p w14:paraId="13FF4A8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704" w:type="dxa"/>
            <w:noWrap/>
            <w:vAlign w:val="center"/>
            <w:hideMark/>
          </w:tcPr>
          <w:p w14:paraId="43DA9C1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1.13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34A22A8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0.95 ± 0.06</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4C45EAD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0.89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35D0C597" w14:textId="77777777">
        <w:trPr>
          <w:trHeight w:val="332"/>
        </w:trPr>
        <w:tc>
          <w:tcPr>
            <w:tcW w:w="2353" w:type="dxa"/>
            <w:noWrap/>
            <w:vAlign w:val="center"/>
            <w:hideMark/>
          </w:tcPr>
          <w:p w14:paraId="3B3127F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704" w:type="dxa"/>
            <w:noWrap/>
            <w:vAlign w:val="center"/>
            <w:hideMark/>
          </w:tcPr>
          <w:p w14:paraId="67D7B99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1.67 ± 0.07</w:t>
            </w:r>
            <w:r w:rsidRPr="002A3D90">
              <w:rPr>
                <w:rFonts w:ascii="Times New Roman" w:eastAsia="Times New Roman" w:hAnsi="Times New Roman" w:cs="Times New Roman"/>
                <w:color w:val="000000" w:themeColor="text1"/>
                <w:kern w:val="2"/>
                <w:sz w:val="20"/>
                <w:szCs w:val="20"/>
                <w:vertAlign w:val="superscript"/>
              </w:rPr>
              <w:t>b</w:t>
            </w:r>
          </w:p>
        </w:tc>
        <w:tc>
          <w:tcPr>
            <w:tcW w:w="2250" w:type="dxa"/>
            <w:noWrap/>
            <w:vAlign w:val="center"/>
            <w:hideMark/>
          </w:tcPr>
          <w:p w14:paraId="59F9091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1.52 ± 0.07</w:t>
            </w:r>
            <w:r w:rsidRPr="002A3D90">
              <w:rPr>
                <w:rFonts w:ascii="Times New Roman" w:eastAsia="Times New Roman" w:hAnsi="Times New Roman" w:cs="Times New Roman"/>
                <w:color w:val="000000" w:themeColor="text1"/>
                <w:kern w:val="2"/>
                <w:sz w:val="20"/>
                <w:szCs w:val="20"/>
                <w:vertAlign w:val="superscript"/>
              </w:rPr>
              <w:t>bc</w:t>
            </w:r>
          </w:p>
        </w:tc>
        <w:tc>
          <w:tcPr>
            <w:tcW w:w="2610" w:type="dxa"/>
            <w:noWrap/>
            <w:vAlign w:val="center"/>
            <w:hideMark/>
          </w:tcPr>
          <w:p w14:paraId="41DF7D2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1.47 ± 0.07</w:t>
            </w:r>
            <w:r w:rsidRPr="002A3D90">
              <w:rPr>
                <w:rFonts w:ascii="Times New Roman" w:eastAsia="Times New Roman" w:hAnsi="Times New Roman" w:cs="Times New Roman"/>
                <w:color w:val="000000" w:themeColor="text1"/>
                <w:kern w:val="2"/>
                <w:sz w:val="20"/>
                <w:szCs w:val="20"/>
                <w:vertAlign w:val="superscript"/>
              </w:rPr>
              <w:t>bc</w:t>
            </w:r>
          </w:p>
        </w:tc>
      </w:tr>
      <w:tr w:rsidR="002A3D90" w:rsidRPr="002A3D90" w14:paraId="35C17C97" w14:textId="77777777">
        <w:trPr>
          <w:trHeight w:val="332"/>
        </w:trPr>
        <w:tc>
          <w:tcPr>
            <w:tcW w:w="2353" w:type="dxa"/>
            <w:noWrap/>
            <w:vAlign w:val="center"/>
            <w:hideMark/>
          </w:tcPr>
          <w:p w14:paraId="253900D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704" w:type="dxa"/>
            <w:noWrap/>
            <w:vAlign w:val="center"/>
            <w:hideMark/>
          </w:tcPr>
          <w:p w14:paraId="16E1B0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1.87 ± 0.07</w:t>
            </w:r>
            <w:r w:rsidRPr="002A3D90">
              <w:rPr>
                <w:rFonts w:ascii="Times New Roman" w:eastAsia="Times New Roman" w:hAnsi="Times New Roman" w:cs="Times New Roman"/>
                <w:color w:val="000000" w:themeColor="text1"/>
                <w:kern w:val="2"/>
                <w:sz w:val="20"/>
                <w:szCs w:val="20"/>
                <w:vertAlign w:val="superscript"/>
              </w:rPr>
              <w:t>ab</w:t>
            </w:r>
          </w:p>
        </w:tc>
        <w:tc>
          <w:tcPr>
            <w:tcW w:w="2250" w:type="dxa"/>
            <w:noWrap/>
            <w:vAlign w:val="center"/>
            <w:hideMark/>
          </w:tcPr>
          <w:p w14:paraId="6B2D2B7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1.81 ± 0.11</w:t>
            </w:r>
            <w:r w:rsidRPr="002A3D90">
              <w:rPr>
                <w:rFonts w:ascii="Times New Roman" w:eastAsia="Times New Roman" w:hAnsi="Times New Roman" w:cs="Times New Roman"/>
                <w:color w:val="000000" w:themeColor="text1"/>
                <w:kern w:val="2"/>
                <w:sz w:val="20"/>
                <w:szCs w:val="20"/>
                <w:vertAlign w:val="superscript"/>
              </w:rPr>
              <w:t>ab</w:t>
            </w:r>
          </w:p>
        </w:tc>
        <w:tc>
          <w:tcPr>
            <w:tcW w:w="2610" w:type="dxa"/>
            <w:noWrap/>
            <w:vAlign w:val="center"/>
            <w:hideMark/>
          </w:tcPr>
          <w:p w14:paraId="3EEA18A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1.77 ± 0.11</w:t>
            </w:r>
            <w:r w:rsidRPr="002A3D90">
              <w:rPr>
                <w:rFonts w:ascii="Times New Roman" w:eastAsia="Times New Roman" w:hAnsi="Times New Roman" w:cs="Times New Roman"/>
                <w:color w:val="000000" w:themeColor="text1"/>
                <w:kern w:val="2"/>
                <w:sz w:val="20"/>
                <w:szCs w:val="20"/>
                <w:vertAlign w:val="superscript"/>
              </w:rPr>
              <w:t>ab</w:t>
            </w:r>
          </w:p>
        </w:tc>
      </w:tr>
      <w:tr w:rsidR="002A3D90" w:rsidRPr="002A3D90" w14:paraId="1AF82C90" w14:textId="77777777">
        <w:trPr>
          <w:trHeight w:val="332"/>
        </w:trPr>
        <w:tc>
          <w:tcPr>
            <w:tcW w:w="2353" w:type="dxa"/>
            <w:noWrap/>
            <w:vAlign w:val="center"/>
            <w:hideMark/>
          </w:tcPr>
          <w:p w14:paraId="5AD57B3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(emamectin benzoate + abamectin) @ 0.25 g/l</w:t>
            </w:r>
          </w:p>
        </w:tc>
        <w:tc>
          <w:tcPr>
            <w:tcW w:w="2704" w:type="dxa"/>
            <w:noWrap/>
            <w:vAlign w:val="center"/>
            <w:hideMark/>
          </w:tcPr>
          <w:p w14:paraId="4AE5601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1.68 ± 0.10</w:t>
            </w:r>
            <w:r w:rsidRPr="002A3D90">
              <w:rPr>
                <w:rFonts w:ascii="Times New Roman" w:eastAsia="Times New Roman" w:hAnsi="Times New Roman" w:cs="Times New Roman"/>
                <w:color w:val="000000" w:themeColor="text1"/>
                <w:kern w:val="2"/>
                <w:sz w:val="20"/>
                <w:szCs w:val="20"/>
                <w:vertAlign w:val="superscript"/>
              </w:rPr>
              <w:t>b</w:t>
            </w:r>
          </w:p>
        </w:tc>
        <w:tc>
          <w:tcPr>
            <w:tcW w:w="2250" w:type="dxa"/>
            <w:noWrap/>
            <w:vAlign w:val="center"/>
            <w:hideMark/>
          </w:tcPr>
          <w:p w14:paraId="5CA56F5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1.64 ± 0.08</w:t>
            </w:r>
            <w:r w:rsidRPr="002A3D90">
              <w:rPr>
                <w:rFonts w:ascii="Times New Roman" w:eastAsia="Times New Roman" w:hAnsi="Times New Roman" w:cs="Times New Roman"/>
                <w:color w:val="000000" w:themeColor="text1"/>
                <w:kern w:val="2"/>
                <w:sz w:val="20"/>
                <w:szCs w:val="20"/>
                <w:vertAlign w:val="superscript"/>
              </w:rPr>
              <w:t>ab</w:t>
            </w:r>
          </w:p>
        </w:tc>
        <w:tc>
          <w:tcPr>
            <w:tcW w:w="2610" w:type="dxa"/>
            <w:noWrap/>
            <w:vAlign w:val="center"/>
            <w:hideMark/>
          </w:tcPr>
          <w:p w14:paraId="51ADFE0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1.58 ± 0.08</w:t>
            </w:r>
            <w:r w:rsidRPr="002A3D90">
              <w:rPr>
                <w:rFonts w:ascii="Times New Roman" w:eastAsia="Times New Roman" w:hAnsi="Times New Roman" w:cs="Times New Roman"/>
                <w:color w:val="000000" w:themeColor="text1"/>
                <w:kern w:val="2"/>
                <w:sz w:val="20"/>
                <w:szCs w:val="20"/>
                <w:vertAlign w:val="superscript"/>
              </w:rPr>
              <w:t>b</w:t>
            </w:r>
          </w:p>
        </w:tc>
      </w:tr>
      <w:tr w:rsidR="002A3D90" w:rsidRPr="002A3D90" w14:paraId="532394DA" w14:textId="77777777">
        <w:trPr>
          <w:trHeight w:val="332"/>
        </w:trPr>
        <w:tc>
          <w:tcPr>
            <w:tcW w:w="2353" w:type="dxa"/>
            <w:noWrap/>
            <w:vAlign w:val="center"/>
            <w:hideMark/>
          </w:tcPr>
          <w:p w14:paraId="3DD2631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(emamectin benzoate + abamectin) @ 0.50 g/l</w:t>
            </w:r>
          </w:p>
        </w:tc>
        <w:tc>
          <w:tcPr>
            <w:tcW w:w="2704" w:type="dxa"/>
            <w:noWrap/>
            <w:vAlign w:val="center"/>
            <w:hideMark/>
          </w:tcPr>
          <w:p w14:paraId="4B30F7F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30A6CEC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 ± 0.05</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0A57534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0.99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7E1B3D07" w14:textId="77777777">
        <w:trPr>
          <w:trHeight w:val="332"/>
        </w:trPr>
        <w:tc>
          <w:tcPr>
            <w:tcW w:w="2353" w:type="dxa"/>
            <w:noWrap/>
            <w:vAlign w:val="center"/>
            <w:hideMark/>
          </w:tcPr>
          <w:p w14:paraId="17124DE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(emamectin benzoate + abamectin) @ 0.75 g/l</w:t>
            </w:r>
          </w:p>
        </w:tc>
        <w:tc>
          <w:tcPr>
            <w:tcW w:w="2704" w:type="dxa"/>
            <w:noWrap/>
            <w:vAlign w:val="center"/>
            <w:hideMark/>
          </w:tcPr>
          <w:p w14:paraId="344387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1.08 ± 0.01</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14:paraId="1DB36CD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0.83 ± 0.03</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14:paraId="07630DF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0.79 ± 0.04</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14:paraId="44EDFB11" w14:textId="77777777">
        <w:trPr>
          <w:trHeight w:val="332"/>
        </w:trPr>
        <w:tc>
          <w:tcPr>
            <w:tcW w:w="2353" w:type="dxa"/>
            <w:noWrap/>
            <w:vAlign w:val="center"/>
            <w:hideMark/>
          </w:tcPr>
          <w:p w14:paraId="76012B4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704" w:type="dxa"/>
            <w:noWrap/>
            <w:vAlign w:val="center"/>
            <w:hideMark/>
          </w:tcPr>
          <w:p w14:paraId="25E5443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2.03 ±0.04</w:t>
            </w:r>
            <w:r w:rsidRPr="002A3D90">
              <w:rPr>
                <w:rFonts w:ascii="Times New Roman" w:eastAsia="Times New Roman" w:hAnsi="Times New Roman" w:cs="Times New Roman"/>
                <w:color w:val="000000" w:themeColor="text1"/>
                <w:kern w:val="2"/>
                <w:sz w:val="20"/>
                <w:szCs w:val="20"/>
                <w:vertAlign w:val="superscript"/>
              </w:rPr>
              <w:t>a</w:t>
            </w:r>
          </w:p>
        </w:tc>
        <w:tc>
          <w:tcPr>
            <w:tcW w:w="2250" w:type="dxa"/>
            <w:noWrap/>
            <w:vAlign w:val="center"/>
            <w:hideMark/>
          </w:tcPr>
          <w:p w14:paraId="6777BA1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1.98 ± 0.04</w:t>
            </w:r>
            <w:r w:rsidRPr="002A3D90">
              <w:rPr>
                <w:rFonts w:ascii="Times New Roman" w:eastAsia="Times New Roman" w:hAnsi="Times New Roman" w:cs="Times New Roman"/>
                <w:color w:val="000000" w:themeColor="text1"/>
                <w:kern w:val="2"/>
                <w:sz w:val="20"/>
                <w:szCs w:val="20"/>
                <w:vertAlign w:val="superscript"/>
              </w:rPr>
              <w:t>a</w:t>
            </w:r>
          </w:p>
        </w:tc>
        <w:tc>
          <w:tcPr>
            <w:tcW w:w="2610" w:type="dxa"/>
            <w:noWrap/>
            <w:vAlign w:val="center"/>
            <w:hideMark/>
          </w:tcPr>
          <w:p w14:paraId="772AEDB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2.02 ± 0.05</w:t>
            </w:r>
            <w:r w:rsidRPr="002A3D90">
              <w:rPr>
                <w:rFonts w:ascii="Times New Roman" w:eastAsia="Times New Roman" w:hAnsi="Times New Roman" w:cs="Times New Roman"/>
                <w:color w:val="000000" w:themeColor="text1"/>
                <w:kern w:val="2"/>
                <w:sz w:val="20"/>
                <w:szCs w:val="20"/>
                <w:vertAlign w:val="superscript"/>
              </w:rPr>
              <w:t>a</w:t>
            </w:r>
          </w:p>
        </w:tc>
      </w:tr>
      <w:tr w:rsidR="002A3D90" w:rsidRPr="002A3D90" w14:paraId="77ED9278" w14:textId="77777777">
        <w:trPr>
          <w:trHeight w:val="332"/>
        </w:trPr>
        <w:tc>
          <w:tcPr>
            <w:tcW w:w="2353" w:type="dxa"/>
            <w:noWrap/>
            <w:vAlign w:val="center"/>
            <w:hideMark/>
          </w:tcPr>
          <w:p w14:paraId="78C58B9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704" w:type="dxa"/>
            <w:noWrap/>
            <w:vAlign w:val="center"/>
            <w:hideMark/>
          </w:tcPr>
          <w:p w14:paraId="4D885C6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0.33</w:t>
            </w:r>
          </w:p>
        </w:tc>
        <w:tc>
          <w:tcPr>
            <w:tcW w:w="2250" w:type="dxa"/>
            <w:noWrap/>
            <w:vAlign w:val="center"/>
            <w:hideMark/>
          </w:tcPr>
          <w:p w14:paraId="034E62C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0.39</w:t>
            </w:r>
          </w:p>
        </w:tc>
        <w:tc>
          <w:tcPr>
            <w:tcW w:w="2610" w:type="dxa"/>
            <w:noWrap/>
            <w:vAlign w:val="center"/>
            <w:hideMark/>
          </w:tcPr>
          <w:p w14:paraId="7130CB2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0.39</w:t>
            </w:r>
          </w:p>
        </w:tc>
      </w:tr>
      <w:tr w:rsidR="002A3D90" w:rsidRPr="002A3D90" w14:paraId="4384D41A" w14:textId="77777777">
        <w:trPr>
          <w:trHeight w:val="332"/>
        </w:trPr>
        <w:tc>
          <w:tcPr>
            <w:tcW w:w="2353" w:type="dxa"/>
            <w:noWrap/>
            <w:vAlign w:val="center"/>
            <w:hideMark/>
          </w:tcPr>
          <w:p w14:paraId="7019027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704" w:type="dxa"/>
            <w:noWrap/>
            <w:vAlign w:val="center"/>
            <w:hideMark/>
          </w:tcPr>
          <w:p w14:paraId="0A81BA8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7.98</w:t>
            </w:r>
          </w:p>
        </w:tc>
        <w:tc>
          <w:tcPr>
            <w:tcW w:w="2250" w:type="dxa"/>
            <w:noWrap/>
            <w:vAlign w:val="center"/>
            <w:hideMark/>
          </w:tcPr>
          <w:p w14:paraId="2DDE62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10.24</w:t>
            </w:r>
          </w:p>
        </w:tc>
        <w:tc>
          <w:tcPr>
            <w:tcW w:w="2610" w:type="dxa"/>
            <w:noWrap/>
            <w:vAlign w:val="center"/>
            <w:hideMark/>
          </w:tcPr>
          <w:p w14:paraId="4781396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10.54</w:t>
            </w:r>
          </w:p>
        </w:tc>
      </w:tr>
    </w:tbl>
    <w:p w14:paraId="59C9CA8D"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2D6C6CA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390E59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58C477B1" w14:textId="77777777" w:rsidR="00034B72" w:rsidRPr="002A3D90" w:rsidRDefault="00034B72" w:rsidP="004A47BF">
      <w:pPr>
        <w:widowControl w:val="0"/>
        <w:autoSpaceDE w:val="0"/>
        <w:autoSpaceDN w:val="0"/>
        <w:spacing w:before="212" w:after="0" w:line="240" w:lineRule="auto"/>
        <w:ind w:right="943"/>
        <w:jc w:val="both"/>
        <w:outlineLvl w:val="1"/>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b/>
          <w:bCs/>
          <w:color w:val="000000" w:themeColor="text1"/>
          <w:sz w:val="20"/>
          <w:szCs w:val="20"/>
        </w:rPr>
        <w:lastRenderedPageBreak/>
        <w:t xml:space="preserve">Table 5. </w:t>
      </w:r>
      <w:r w:rsidRPr="002A3D90">
        <w:rPr>
          <w:rFonts w:ascii="Times New Roman" w:eastAsia="Times New Roman" w:hAnsi="Times New Roman" w:cs="Times New Roman"/>
          <w:color w:val="000000" w:themeColor="text1"/>
          <w:sz w:val="20"/>
          <w:szCs w:val="20"/>
        </w:rPr>
        <w:t>Effect of different doses of insecticides on number of fruit plant</w:t>
      </w:r>
      <w:r w:rsidRPr="002A3D90">
        <w:rPr>
          <w:rFonts w:ascii="Times New Roman" w:eastAsia="Times New Roman" w:hAnsi="Times New Roman" w:cs="Times New Roman"/>
          <w:color w:val="000000" w:themeColor="text1"/>
          <w:sz w:val="20"/>
          <w:szCs w:val="20"/>
          <w:vertAlign w:val="superscript"/>
        </w:rPr>
        <w:t xml:space="preserve">-1 </w:t>
      </w:r>
      <w:r w:rsidRPr="002A3D90">
        <w:rPr>
          <w:rFonts w:ascii="Times New Roman" w:eastAsia="Times New Roman" w:hAnsi="Times New Roman" w:cs="Times New Roman"/>
          <w:color w:val="000000" w:themeColor="text1"/>
          <w:sz w:val="20"/>
          <w:szCs w:val="20"/>
        </w:rPr>
        <w:t>and yield of okra</w:t>
      </w:r>
    </w:p>
    <w:tbl>
      <w:tblPr>
        <w:tblpPr w:leftFromText="180" w:rightFromText="180" w:vertAnchor="page" w:horzAnchor="margin" w:tblpY="2293"/>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800"/>
        <w:gridCol w:w="1800"/>
        <w:gridCol w:w="1710"/>
        <w:gridCol w:w="1440"/>
      </w:tblGrid>
      <w:tr w:rsidR="002A3D90" w:rsidRPr="002A3D90" w14:paraId="03C18170" w14:textId="77777777">
        <w:trPr>
          <w:trHeight w:val="333"/>
        </w:trPr>
        <w:tc>
          <w:tcPr>
            <w:tcW w:w="2897" w:type="dxa"/>
            <w:noWrap/>
            <w:vAlign w:val="center"/>
            <w:hideMark/>
          </w:tcPr>
          <w:p w14:paraId="0430B718"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1800" w:type="dxa"/>
            <w:vAlign w:val="center"/>
          </w:tcPr>
          <w:p w14:paraId="5BECB583"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fruit plant</w:t>
            </w:r>
            <w:r w:rsidRPr="002A3D90">
              <w:rPr>
                <w:rFonts w:ascii="Times New Roman" w:eastAsia="Times New Roman" w:hAnsi="Times New Roman" w:cs="Times New Roman"/>
                <w:b/>
                <w:color w:val="000000" w:themeColor="text1"/>
                <w:kern w:val="2"/>
                <w:sz w:val="20"/>
                <w:szCs w:val="20"/>
                <w:vertAlign w:val="superscript"/>
              </w:rPr>
              <w:t xml:space="preserve">-1 </w:t>
            </w:r>
            <w:r w:rsidRPr="002A3D90">
              <w:rPr>
                <w:rFonts w:ascii="Times New Roman" w:eastAsia="Times New Roman" w:hAnsi="Times New Roman" w:cs="Times New Roman"/>
                <w:b/>
                <w:color w:val="000000" w:themeColor="text1"/>
                <w:kern w:val="2"/>
                <w:sz w:val="20"/>
                <w:szCs w:val="20"/>
              </w:rPr>
              <w:t xml:space="preserve">(Mean </w:t>
            </w:r>
            <w:r w:rsidRPr="002A3D90">
              <w:rPr>
                <w:rFonts w:ascii="Times New Roman" w:eastAsia="Times New Roman" w:hAnsi="Times New Roman" w:cs="Times New Roman"/>
                <w:color w:val="000000" w:themeColor="text1"/>
                <w:kern w:val="2"/>
                <w:sz w:val="20"/>
                <w:szCs w:val="20"/>
              </w:rPr>
              <w:t>± SE)</w:t>
            </w:r>
          </w:p>
        </w:tc>
        <w:tc>
          <w:tcPr>
            <w:tcW w:w="1800" w:type="dxa"/>
            <w:noWrap/>
            <w:vAlign w:val="center"/>
            <w:hideMark/>
          </w:tcPr>
          <w:p w14:paraId="22FC395C"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Yield (kg plot</w:t>
            </w:r>
            <w:r w:rsidRPr="002A3D90">
              <w:rPr>
                <w:rFonts w:ascii="Times New Roman" w:eastAsia="Times New Roman" w:hAnsi="Times New Roman" w:cs="Times New Roman"/>
                <w:b/>
                <w:color w:val="000000" w:themeColor="text1"/>
                <w:kern w:val="2"/>
                <w:sz w:val="20"/>
                <w:szCs w:val="20"/>
                <w:vertAlign w:val="superscript"/>
              </w:rPr>
              <w:t xml:space="preserve"> 1</w:t>
            </w:r>
            <w:r w:rsidRPr="002A3D90">
              <w:rPr>
                <w:rFonts w:ascii="Times New Roman" w:eastAsia="Times New Roman" w:hAnsi="Times New Roman" w:cs="Times New Roman"/>
                <w:b/>
                <w:color w:val="000000" w:themeColor="text1"/>
                <w:kern w:val="2"/>
                <w:sz w:val="20"/>
                <w:szCs w:val="20"/>
              </w:rPr>
              <w:t xml:space="preserve">) (Mean </w:t>
            </w:r>
            <w:r w:rsidRPr="002A3D90">
              <w:rPr>
                <w:rFonts w:ascii="Times New Roman" w:eastAsia="Times New Roman" w:hAnsi="Times New Roman" w:cs="Times New Roman"/>
                <w:color w:val="000000" w:themeColor="text1"/>
                <w:kern w:val="2"/>
                <w:sz w:val="20"/>
                <w:szCs w:val="20"/>
              </w:rPr>
              <w:t>± SE)</w:t>
            </w:r>
          </w:p>
        </w:tc>
        <w:tc>
          <w:tcPr>
            <w:tcW w:w="1710" w:type="dxa"/>
            <w:noWrap/>
            <w:vAlign w:val="center"/>
            <w:hideMark/>
          </w:tcPr>
          <w:p w14:paraId="41313EEF"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Yield (ton ha</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(Mean </w:t>
            </w:r>
            <w:r w:rsidRPr="002A3D90">
              <w:rPr>
                <w:rFonts w:ascii="Times New Roman" w:eastAsia="Times New Roman" w:hAnsi="Times New Roman" w:cs="Times New Roman"/>
                <w:color w:val="000000" w:themeColor="text1"/>
                <w:kern w:val="2"/>
                <w:sz w:val="20"/>
                <w:szCs w:val="20"/>
              </w:rPr>
              <w:t>± SE)</w:t>
            </w:r>
          </w:p>
        </w:tc>
        <w:tc>
          <w:tcPr>
            <w:tcW w:w="1440" w:type="dxa"/>
            <w:vAlign w:val="center"/>
          </w:tcPr>
          <w:p w14:paraId="19483FBA" w14:textId="77777777"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increase over control</w:t>
            </w:r>
          </w:p>
        </w:tc>
      </w:tr>
      <w:tr w:rsidR="002A3D90" w:rsidRPr="002A3D90" w14:paraId="322F66E5" w14:textId="77777777">
        <w:trPr>
          <w:trHeight w:val="333"/>
        </w:trPr>
        <w:tc>
          <w:tcPr>
            <w:tcW w:w="2897" w:type="dxa"/>
            <w:noWrap/>
            <w:vAlign w:val="center"/>
            <w:hideMark/>
          </w:tcPr>
          <w:p w14:paraId="318F686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(flubendiamide @ 0.25 g/l)</w:t>
            </w:r>
          </w:p>
        </w:tc>
        <w:tc>
          <w:tcPr>
            <w:tcW w:w="1800" w:type="dxa"/>
            <w:vAlign w:val="center"/>
          </w:tcPr>
          <w:p w14:paraId="65A3F7A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26.42 ± 0.79</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5E6188A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8.35 ± 0.08</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5EC4629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13.91 ± 0.14</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14:paraId="2F06C7E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7.75</w:t>
            </w:r>
          </w:p>
        </w:tc>
      </w:tr>
      <w:tr w:rsidR="002A3D90" w:rsidRPr="002A3D90" w14:paraId="12B4238E" w14:textId="77777777">
        <w:trPr>
          <w:trHeight w:val="333"/>
        </w:trPr>
        <w:tc>
          <w:tcPr>
            <w:tcW w:w="2897" w:type="dxa"/>
            <w:noWrap/>
            <w:vAlign w:val="center"/>
            <w:hideMark/>
          </w:tcPr>
          <w:p w14:paraId="5F8B3CB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(flubendiamide @ 0.50 g/l)</w:t>
            </w:r>
          </w:p>
        </w:tc>
        <w:tc>
          <w:tcPr>
            <w:tcW w:w="1800" w:type="dxa"/>
            <w:vAlign w:val="center"/>
          </w:tcPr>
          <w:p w14:paraId="7BA4933D"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28.95 ± 1.71</w:t>
            </w:r>
            <w:r w:rsidRPr="002A3D90">
              <w:rPr>
                <w:rFonts w:ascii="Times New Roman" w:eastAsia="Times New Roman" w:hAnsi="Times New Roman" w:cs="Times New Roman"/>
                <w:color w:val="000000" w:themeColor="text1"/>
                <w:kern w:val="2"/>
                <w:sz w:val="20"/>
                <w:szCs w:val="20"/>
                <w:vertAlign w:val="superscript"/>
              </w:rPr>
              <w:t>bcd</w:t>
            </w:r>
          </w:p>
        </w:tc>
        <w:tc>
          <w:tcPr>
            <w:tcW w:w="1800" w:type="dxa"/>
            <w:noWrap/>
            <w:vAlign w:val="center"/>
            <w:hideMark/>
          </w:tcPr>
          <w:p w14:paraId="73B180C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9.54 ± 0.14</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7BA6F2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15.90 ± 0.24</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4EBF0F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23.16</w:t>
            </w:r>
          </w:p>
        </w:tc>
      </w:tr>
      <w:tr w:rsidR="002A3D90" w:rsidRPr="002A3D90" w14:paraId="051C32BB" w14:textId="77777777">
        <w:trPr>
          <w:trHeight w:val="333"/>
        </w:trPr>
        <w:tc>
          <w:tcPr>
            <w:tcW w:w="2897" w:type="dxa"/>
            <w:noWrap/>
            <w:vAlign w:val="center"/>
            <w:hideMark/>
          </w:tcPr>
          <w:p w14:paraId="23C4CBC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(flubendiamide @ 0.75 g/l)</w:t>
            </w:r>
          </w:p>
        </w:tc>
        <w:tc>
          <w:tcPr>
            <w:tcW w:w="1800" w:type="dxa"/>
            <w:vAlign w:val="center"/>
          </w:tcPr>
          <w:p w14:paraId="4FC9D52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27.17 ± 0.92</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0D020BF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9.34 ± 0.61</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2290AB7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15.56 ± 1.02</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230EAD5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20.53</w:t>
            </w:r>
          </w:p>
        </w:tc>
      </w:tr>
      <w:tr w:rsidR="002A3D90" w:rsidRPr="002A3D90" w14:paraId="14FC737D" w14:textId="77777777">
        <w:trPr>
          <w:trHeight w:val="333"/>
        </w:trPr>
        <w:tc>
          <w:tcPr>
            <w:tcW w:w="2897" w:type="dxa"/>
            <w:noWrap/>
            <w:vAlign w:val="center"/>
            <w:hideMark/>
          </w:tcPr>
          <w:p w14:paraId="25D2E0C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1800" w:type="dxa"/>
            <w:vAlign w:val="center"/>
          </w:tcPr>
          <w:p w14:paraId="2606695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26.53 ± 0.71</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5F042524"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8.85 ± 0.44</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3D11BD8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14.75 ± 0.72</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14:paraId="6CA1C48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14.25</w:t>
            </w:r>
          </w:p>
        </w:tc>
      </w:tr>
      <w:tr w:rsidR="002A3D90" w:rsidRPr="002A3D90" w14:paraId="7ABD5153" w14:textId="77777777">
        <w:trPr>
          <w:trHeight w:val="333"/>
        </w:trPr>
        <w:tc>
          <w:tcPr>
            <w:tcW w:w="2897" w:type="dxa"/>
            <w:noWrap/>
            <w:vAlign w:val="center"/>
            <w:hideMark/>
          </w:tcPr>
          <w:p w14:paraId="33E7482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1800" w:type="dxa"/>
            <w:vAlign w:val="center"/>
          </w:tcPr>
          <w:p w14:paraId="4AC8779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31.67 ± 0.69</w:t>
            </w:r>
            <w:r w:rsidRPr="002A3D90">
              <w:rPr>
                <w:rFonts w:ascii="Times New Roman" w:eastAsia="Times New Roman" w:hAnsi="Times New Roman" w:cs="Times New Roman"/>
                <w:color w:val="000000" w:themeColor="text1"/>
                <w:kern w:val="2"/>
                <w:sz w:val="20"/>
                <w:szCs w:val="20"/>
                <w:vertAlign w:val="superscript"/>
              </w:rPr>
              <w:t>abc</w:t>
            </w:r>
          </w:p>
        </w:tc>
        <w:tc>
          <w:tcPr>
            <w:tcW w:w="1800" w:type="dxa"/>
            <w:noWrap/>
            <w:vAlign w:val="center"/>
            <w:hideMark/>
          </w:tcPr>
          <w:p w14:paraId="07A0606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10.5 ± 0.46</w:t>
            </w:r>
            <w:r w:rsidRPr="002A3D90">
              <w:rPr>
                <w:rFonts w:ascii="Times New Roman" w:eastAsia="Times New Roman" w:hAnsi="Times New Roman" w:cs="Times New Roman"/>
                <w:color w:val="000000" w:themeColor="text1"/>
                <w:kern w:val="2"/>
                <w:sz w:val="20"/>
                <w:szCs w:val="20"/>
                <w:vertAlign w:val="superscript"/>
              </w:rPr>
              <w:t>ab</w:t>
            </w:r>
          </w:p>
        </w:tc>
        <w:tc>
          <w:tcPr>
            <w:tcW w:w="1710" w:type="dxa"/>
            <w:noWrap/>
            <w:vAlign w:val="center"/>
            <w:hideMark/>
          </w:tcPr>
          <w:p w14:paraId="2EA0128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17.49 ± 0.76</w:t>
            </w:r>
            <w:r w:rsidRPr="002A3D90">
              <w:rPr>
                <w:rFonts w:ascii="Times New Roman" w:eastAsia="Times New Roman" w:hAnsi="Times New Roman" w:cs="Times New Roman"/>
                <w:color w:val="000000" w:themeColor="text1"/>
                <w:kern w:val="2"/>
                <w:sz w:val="20"/>
                <w:szCs w:val="20"/>
                <w:vertAlign w:val="superscript"/>
              </w:rPr>
              <w:t>ab</w:t>
            </w:r>
          </w:p>
        </w:tc>
        <w:tc>
          <w:tcPr>
            <w:tcW w:w="1440" w:type="dxa"/>
            <w:vAlign w:val="center"/>
          </w:tcPr>
          <w:p w14:paraId="4DF2E80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35.48</w:t>
            </w:r>
          </w:p>
        </w:tc>
      </w:tr>
      <w:tr w:rsidR="002A3D90" w:rsidRPr="002A3D90" w14:paraId="292C9EF2" w14:textId="77777777">
        <w:trPr>
          <w:trHeight w:val="333"/>
        </w:trPr>
        <w:tc>
          <w:tcPr>
            <w:tcW w:w="2897" w:type="dxa"/>
            <w:noWrap/>
            <w:vAlign w:val="center"/>
            <w:hideMark/>
          </w:tcPr>
          <w:p w14:paraId="4BE5E11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1800" w:type="dxa"/>
            <w:vAlign w:val="center"/>
          </w:tcPr>
          <w:p w14:paraId="4CF9775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29.17 ± 0.98</w:t>
            </w:r>
            <w:r w:rsidRPr="002A3D90">
              <w:rPr>
                <w:rFonts w:ascii="Times New Roman" w:eastAsia="Times New Roman" w:hAnsi="Times New Roman" w:cs="Times New Roman"/>
                <w:color w:val="000000" w:themeColor="text1"/>
                <w:kern w:val="2"/>
                <w:sz w:val="20"/>
                <w:szCs w:val="20"/>
                <w:vertAlign w:val="superscript"/>
              </w:rPr>
              <w:t>abcd</w:t>
            </w:r>
          </w:p>
        </w:tc>
        <w:tc>
          <w:tcPr>
            <w:tcW w:w="1800" w:type="dxa"/>
            <w:noWrap/>
            <w:vAlign w:val="center"/>
            <w:hideMark/>
          </w:tcPr>
          <w:p w14:paraId="196416B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9.61 ± 0.40</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14:paraId="2FC8BA68"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16.01 ± 0.67</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14:paraId="42A403A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24.01</w:t>
            </w:r>
          </w:p>
        </w:tc>
      </w:tr>
      <w:tr w:rsidR="002A3D90" w:rsidRPr="002A3D90" w14:paraId="1F0B9D60" w14:textId="77777777">
        <w:trPr>
          <w:trHeight w:val="333"/>
        </w:trPr>
        <w:tc>
          <w:tcPr>
            <w:tcW w:w="2897" w:type="dxa"/>
            <w:noWrap/>
            <w:vAlign w:val="center"/>
            <w:hideMark/>
          </w:tcPr>
          <w:p w14:paraId="2FDA60C3"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(emamectin benzoate + abamectin) @ 0.25 g/l</w:t>
            </w:r>
          </w:p>
        </w:tc>
        <w:tc>
          <w:tcPr>
            <w:tcW w:w="1800" w:type="dxa"/>
            <w:vAlign w:val="center"/>
          </w:tcPr>
          <w:p w14:paraId="67BEF12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26.6 ± 1.08</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14:paraId="2337517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9.17 ± 0.55</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14:paraId="1C3D47A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 xml:space="preserve">15.27± 0.92 </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14:paraId="75F3A4F1"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18.28</w:t>
            </w:r>
          </w:p>
        </w:tc>
      </w:tr>
      <w:tr w:rsidR="002A3D90" w:rsidRPr="002A3D90" w14:paraId="5C034CFC" w14:textId="77777777">
        <w:trPr>
          <w:trHeight w:val="333"/>
        </w:trPr>
        <w:tc>
          <w:tcPr>
            <w:tcW w:w="2897" w:type="dxa"/>
            <w:noWrap/>
            <w:vAlign w:val="center"/>
            <w:hideMark/>
          </w:tcPr>
          <w:p w14:paraId="1BA12E0A"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(emamectin benzoate + abamectin) @ 0.50 g/l</w:t>
            </w:r>
          </w:p>
        </w:tc>
        <w:tc>
          <w:tcPr>
            <w:tcW w:w="1800" w:type="dxa"/>
            <w:vAlign w:val="center"/>
          </w:tcPr>
          <w:p w14:paraId="116FF80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35.17 ± 0.83</w:t>
            </w:r>
            <w:r w:rsidRPr="002A3D90">
              <w:rPr>
                <w:rFonts w:ascii="Times New Roman" w:eastAsia="Times New Roman" w:hAnsi="Times New Roman" w:cs="Times New Roman"/>
                <w:color w:val="000000" w:themeColor="text1"/>
                <w:kern w:val="2"/>
                <w:sz w:val="20"/>
                <w:szCs w:val="20"/>
                <w:vertAlign w:val="superscript"/>
              </w:rPr>
              <w:t>a</w:t>
            </w:r>
          </w:p>
        </w:tc>
        <w:tc>
          <w:tcPr>
            <w:tcW w:w="1800" w:type="dxa"/>
            <w:noWrap/>
            <w:vAlign w:val="center"/>
            <w:hideMark/>
          </w:tcPr>
          <w:p w14:paraId="0F8AAF1C"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11.74 ± 0.38</w:t>
            </w:r>
            <w:r w:rsidRPr="002A3D90">
              <w:rPr>
                <w:rFonts w:ascii="Times New Roman" w:eastAsia="Times New Roman" w:hAnsi="Times New Roman" w:cs="Times New Roman"/>
                <w:color w:val="000000" w:themeColor="text1"/>
                <w:kern w:val="2"/>
                <w:sz w:val="20"/>
                <w:szCs w:val="20"/>
                <w:vertAlign w:val="superscript"/>
              </w:rPr>
              <w:t>a</w:t>
            </w:r>
          </w:p>
        </w:tc>
        <w:tc>
          <w:tcPr>
            <w:tcW w:w="1710" w:type="dxa"/>
            <w:noWrap/>
            <w:vAlign w:val="center"/>
            <w:hideMark/>
          </w:tcPr>
          <w:p w14:paraId="566C901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19.56 ± 0.63</w:t>
            </w:r>
            <w:r w:rsidRPr="002A3D90">
              <w:rPr>
                <w:rFonts w:ascii="Times New Roman" w:eastAsia="Times New Roman" w:hAnsi="Times New Roman" w:cs="Times New Roman"/>
                <w:color w:val="000000" w:themeColor="text1"/>
                <w:kern w:val="2"/>
                <w:sz w:val="20"/>
                <w:szCs w:val="20"/>
                <w:vertAlign w:val="superscript"/>
              </w:rPr>
              <w:t>a</w:t>
            </w:r>
          </w:p>
        </w:tc>
        <w:tc>
          <w:tcPr>
            <w:tcW w:w="1440" w:type="dxa"/>
            <w:vAlign w:val="center"/>
          </w:tcPr>
          <w:p w14:paraId="1DE1018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51.50</w:t>
            </w:r>
          </w:p>
        </w:tc>
      </w:tr>
      <w:tr w:rsidR="002A3D90" w:rsidRPr="002A3D90" w14:paraId="2359AB8C" w14:textId="77777777">
        <w:trPr>
          <w:trHeight w:val="333"/>
        </w:trPr>
        <w:tc>
          <w:tcPr>
            <w:tcW w:w="2897" w:type="dxa"/>
            <w:noWrap/>
            <w:vAlign w:val="center"/>
            <w:hideMark/>
          </w:tcPr>
          <w:p w14:paraId="05AD565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(emamectin benzoate + abamectin) @ 0.75 g/l</w:t>
            </w:r>
          </w:p>
        </w:tc>
        <w:tc>
          <w:tcPr>
            <w:tcW w:w="1800" w:type="dxa"/>
            <w:vAlign w:val="center"/>
          </w:tcPr>
          <w:p w14:paraId="65D4EAB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34.07 ± 0.69</w:t>
            </w:r>
            <w:r w:rsidRPr="002A3D90">
              <w:rPr>
                <w:rFonts w:ascii="Times New Roman" w:eastAsia="Times New Roman" w:hAnsi="Times New Roman" w:cs="Times New Roman"/>
                <w:color w:val="000000" w:themeColor="text1"/>
                <w:kern w:val="2"/>
                <w:sz w:val="20"/>
                <w:szCs w:val="20"/>
                <w:vertAlign w:val="superscript"/>
              </w:rPr>
              <w:t>ab</w:t>
            </w:r>
          </w:p>
        </w:tc>
        <w:tc>
          <w:tcPr>
            <w:tcW w:w="1800" w:type="dxa"/>
            <w:noWrap/>
            <w:vAlign w:val="center"/>
            <w:hideMark/>
          </w:tcPr>
          <w:p w14:paraId="343D5C6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10.33 ± 0.47</w:t>
            </w:r>
            <w:r w:rsidRPr="002A3D90">
              <w:rPr>
                <w:rFonts w:ascii="Times New Roman" w:eastAsia="Times New Roman" w:hAnsi="Times New Roman" w:cs="Times New Roman"/>
                <w:color w:val="000000" w:themeColor="text1"/>
                <w:kern w:val="2"/>
                <w:sz w:val="20"/>
                <w:szCs w:val="20"/>
                <w:vertAlign w:val="superscript"/>
              </w:rPr>
              <w:t>ab</w:t>
            </w:r>
          </w:p>
        </w:tc>
        <w:tc>
          <w:tcPr>
            <w:tcW w:w="1710" w:type="dxa"/>
            <w:noWrap/>
            <w:vAlign w:val="center"/>
            <w:hideMark/>
          </w:tcPr>
          <w:p w14:paraId="310EA0C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17.20 ± 0.78</w:t>
            </w:r>
            <w:r w:rsidRPr="002A3D90">
              <w:rPr>
                <w:rFonts w:ascii="Times New Roman" w:eastAsia="Times New Roman" w:hAnsi="Times New Roman" w:cs="Times New Roman"/>
                <w:color w:val="000000" w:themeColor="text1"/>
                <w:kern w:val="2"/>
                <w:sz w:val="20"/>
                <w:szCs w:val="20"/>
                <w:vertAlign w:val="superscript"/>
              </w:rPr>
              <w:t>ab</w:t>
            </w:r>
          </w:p>
        </w:tc>
        <w:tc>
          <w:tcPr>
            <w:tcW w:w="1440" w:type="dxa"/>
            <w:vAlign w:val="center"/>
          </w:tcPr>
          <w:p w14:paraId="193BB9F5"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33.23</w:t>
            </w:r>
          </w:p>
        </w:tc>
      </w:tr>
      <w:tr w:rsidR="002A3D90" w:rsidRPr="002A3D90" w14:paraId="2661CE04" w14:textId="77777777">
        <w:trPr>
          <w:trHeight w:val="333"/>
        </w:trPr>
        <w:tc>
          <w:tcPr>
            <w:tcW w:w="2897" w:type="dxa"/>
            <w:noWrap/>
            <w:vAlign w:val="center"/>
            <w:hideMark/>
          </w:tcPr>
          <w:p w14:paraId="4216CE8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1800" w:type="dxa"/>
            <w:vAlign w:val="center"/>
          </w:tcPr>
          <w:p w14:paraId="7FFE2BD7"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23.28 ± 0.84</w:t>
            </w:r>
            <w:r w:rsidRPr="002A3D90">
              <w:rPr>
                <w:rFonts w:ascii="Times New Roman" w:eastAsia="Times New Roman" w:hAnsi="Times New Roman" w:cs="Times New Roman"/>
                <w:color w:val="000000" w:themeColor="text1"/>
                <w:kern w:val="2"/>
                <w:sz w:val="20"/>
                <w:szCs w:val="20"/>
                <w:vertAlign w:val="superscript"/>
              </w:rPr>
              <w:t>d</w:t>
            </w:r>
          </w:p>
        </w:tc>
        <w:tc>
          <w:tcPr>
            <w:tcW w:w="1800" w:type="dxa"/>
            <w:noWrap/>
            <w:vAlign w:val="center"/>
            <w:hideMark/>
          </w:tcPr>
          <w:p w14:paraId="54E4E1A6"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7.75 ± 0.48</w:t>
            </w:r>
            <w:r w:rsidRPr="002A3D90">
              <w:rPr>
                <w:rFonts w:ascii="Times New Roman" w:eastAsia="Times New Roman" w:hAnsi="Times New Roman" w:cs="Times New Roman"/>
                <w:color w:val="000000" w:themeColor="text1"/>
                <w:kern w:val="2"/>
                <w:sz w:val="20"/>
                <w:szCs w:val="20"/>
                <w:vertAlign w:val="superscript"/>
              </w:rPr>
              <w:t>c</w:t>
            </w:r>
          </w:p>
        </w:tc>
        <w:tc>
          <w:tcPr>
            <w:tcW w:w="1710" w:type="dxa"/>
            <w:noWrap/>
            <w:vAlign w:val="center"/>
            <w:hideMark/>
          </w:tcPr>
          <w:p w14:paraId="6BB1719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12.91 ± 0.80</w:t>
            </w:r>
            <w:r w:rsidRPr="002A3D90">
              <w:rPr>
                <w:rFonts w:ascii="Times New Roman" w:eastAsia="Times New Roman" w:hAnsi="Times New Roman" w:cs="Times New Roman"/>
                <w:color w:val="000000" w:themeColor="text1"/>
                <w:kern w:val="2"/>
                <w:sz w:val="20"/>
                <w:szCs w:val="20"/>
                <w:vertAlign w:val="superscript"/>
              </w:rPr>
              <w:t>c</w:t>
            </w:r>
          </w:p>
        </w:tc>
        <w:tc>
          <w:tcPr>
            <w:tcW w:w="1440" w:type="dxa"/>
            <w:vAlign w:val="center"/>
          </w:tcPr>
          <w:p w14:paraId="115FE1B0"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41307DA8" w14:textId="77777777">
        <w:trPr>
          <w:trHeight w:val="333"/>
        </w:trPr>
        <w:tc>
          <w:tcPr>
            <w:tcW w:w="2897" w:type="dxa"/>
            <w:noWrap/>
            <w:vAlign w:val="center"/>
            <w:hideMark/>
          </w:tcPr>
          <w:p w14:paraId="1129485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1800" w:type="dxa"/>
            <w:vAlign w:val="center"/>
          </w:tcPr>
          <w:p w14:paraId="77C8359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6.10</w:t>
            </w:r>
          </w:p>
        </w:tc>
        <w:tc>
          <w:tcPr>
            <w:tcW w:w="1800" w:type="dxa"/>
            <w:noWrap/>
            <w:vAlign w:val="center"/>
            <w:hideMark/>
          </w:tcPr>
          <w:p w14:paraId="56BD172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2.42</w:t>
            </w:r>
          </w:p>
        </w:tc>
        <w:tc>
          <w:tcPr>
            <w:tcW w:w="1710" w:type="dxa"/>
            <w:noWrap/>
            <w:vAlign w:val="center"/>
            <w:hideMark/>
          </w:tcPr>
          <w:p w14:paraId="2F2F2F6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4.03</w:t>
            </w:r>
          </w:p>
        </w:tc>
        <w:tc>
          <w:tcPr>
            <w:tcW w:w="1440" w:type="dxa"/>
            <w:vAlign w:val="center"/>
          </w:tcPr>
          <w:p w14:paraId="403B6222"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14:paraId="1A803B45" w14:textId="77777777">
        <w:trPr>
          <w:trHeight w:val="333"/>
        </w:trPr>
        <w:tc>
          <w:tcPr>
            <w:tcW w:w="2897" w:type="dxa"/>
            <w:noWrap/>
            <w:vAlign w:val="center"/>
            <w:hideMark/>
          </w:tcPr>
          <w:p w14:paraId="7C515E8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1800" w:type="dxa"/>
            <w:vAlign w:val="center"/>
          </w:tcPr>
          <w:p w14:paraId="58A58D8F"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7.22</w:t>
            </w:r>
          </w:p>
        </w:tc>
        <w:tc>
          <w:tcPr>
            <w:tcW w:w="1800" w:type="dxa"/>
            <w:noWrap/>
            <w:vAlign w:val="center"/>
            <w:hideMark/>
          </w:tcPr>
          <w:p w14:paraId="6234794B"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8.68</w:t>
            </w:r>
          </w:p>
        </w:tc>
        <w:tc>
          <w:tcPr>
            <w:tcW w:w="1710" w:type="dxa"/>
            <w:noWrap/>
            <w:vAlign w:val="center"/>
            <w:hideMark/>
          </w:tcPr>
          <w:p w14:paraId="121E23FE"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8.68</w:t>
            </w:r>
          </w:p>
        </w:tc>
        <w:tc>
          <w:tcPr>
            <w:tcW w:w="1440" w:type="dxa"/>
            <w:vAlign w:val="center"/>
          </w:tcPr>
          <w:p w14:paraId="29577069" w14:textId="77777777"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14:paraId="446E98B6"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61E5655E" w14:textId="77777777"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14:paraId="386EAC87"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8DD87A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5AA6FA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14:paraId="668B47C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84D1714"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107B0AD3"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noProof/>
          <w:color w:val="000000" w:themeColor="text1"/>
          <w:kern w:val="2"/>
          <w:sz w:val="20"/>
          <w:szCs w:val="20"/>
        </w:rPr>
        <w:drawing>
          <wp:anchor distT="0" distB="0" distL="114300" distR="114300" simplePos="0" relativeHeight="251657216" behindDoc="1" locked="0" layoutInCell="1" allowOverlap="1" wp14:anchorId="00F4F734" wp14:editId="50BC3E63">
            <wp:simplePos x="0" y="0"/>
            <wp:positionH relativeFrom="column">
              <wp:posOffset>689610</wp:posOffset>
            </wp:positionH>
            <wp:positionV relativeFrom="paragraph">
              <wp:posOffset>96520</wp:posOffset>
            </wp:positionV>
            <wp:extent cx="4581525" cy="2876550"/>
            <wp:effectExtent l="0" t="0" r="9525" b="0"/>
            <wp:wrapTight wrapText="bothSides">
              <wp:wrapPolygon edited="0">
                <wp:start x="0" y="0"/>
                <wp:lineTo x="0" y="21457"/>
                <wp:lineTo x="21555" y="21457"/>
                <wp:lineTo x="21555"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581525" cy="2876550"/>
                    </a:xfrm>
                    <a:prstGeom prst="rect">
                      <a:avLst/>
                    </a:prstGeom>
                    <a:noFill/>
                    <a:ln w="9525">
                      <a:noFill/>
                      <a:miter lim="800000"/>
                      <a:headEnd/>
                      <a:tailEnd/>
                    </a:ln>
                  </pic:spPr>
                </pic:pic>
              </a:graphicData>
            </a:graphic>
          </wp:anchor>
        </w:drawing>
      </w:r>
    </w:p>
    <w:p w14:paraId="5B5AE8B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499F7B51"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64AB868"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7B91296C"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EF048E"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E8E79DB"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E577D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203420B2"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0AD7041D"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75C58FE5" w14:textId="77777777"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14:paraId="3C350D2D" w14:textId="77777777" w:rsidR="004974D5" w:rsidRPr="002A3D90" w:rsidRDefault="004974D5" w:rsidP="004A47B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14:paraId="372E2958" w14:textId="583D2158"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t xml:space="preserve">Figure 1. </w:t>
      </w:r>
      <w:r w:rsidRPr="002A3D90">
        <w:rPr>
          <w:rFonts w:ascii="Times New Roman" w:eastAsia="Times New Roman" w:hAnsi="Times New Roman" w:cs="Times New Roman"/>
          <w:bCs/>
          <w:color w:val="000000" w:themeColor="text1"/>
          <w:sz w:val="20"/>
          <w:szCs w:val="20"/>
        </w:rPr>
        <w:t>Effect of different doses of insecticides on single fruit weight of okra</w:t>
      </w:r>
    </w:p>
    <w:p w14:paraId="396719E3" w14:textId="77777777" w:rsidR="00034B72" w:rsidRPr="002A3D90" w:rsidRDefault="00034B72" w:rsidP="004A47BF">
      <w:pPr>
        <w:spacing w:line="240" w:lineRule="auto"/>
        <w:jc w:val="both"/>
        <w:rPr>
          <w:rFonts w:ascii="Times New Roman" w:hAnsi="Times New Roman" w:cs="Times New Roman"/>
          <w:color w:val="000000" w:themeColor="text1"/>
          <w:sz w:val="24"/>
          <w:szCs w:val="24"/>
        </w:rPr>
      </w:pPr>
    </w:p>
    <w:p w14:paraId="0E186090" w14:textId="77777777" w:rsidR="004974D5" w:rsidRPr="002A3D90" w:rsidRDefault="004974D5" w:rsidP="004A47BF">
      <w:pPr>
        <w:spacing w:line="240" w:lineRule="auto"/>
        <w:jc w:val="both"/>
        <w:rPr>
          <w:rFonts w:ascii="Times New Roman" w:hAnsi="Times New Roman" w:cs="Times New Roman"/>
          <w:color w:val="000000" w:themeColor="text1"/>
          <w:sz w:val="24"/>
          <w:szCs w:val="24"/>
        </w:rPr>
      </w:pPr>
    </w:p>
    <w:sectPr w:rsidR="004974D5" w:rsidRPr="002A3D90" w:rsidSect="00DD364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0E678" w14:textId="77777777" w:rsidR="008E23E2" w:rsidRDefault="008E23E2" w:rsidP="00034B72">
      <w:pPr>
        <w:spacing w:after="0" w:line="240" w:lineRule="auto"/>
      </w:pPr>
      <w:r>
        <w:separator/>
      </w:r>
    </w:p>
  </w:endnote>
  <w:endnote w:type="continuationSeparator" w:id="0">
    <w:p w14:paraId="5FA01511" w14:textId="77777777" w:rsidR="008E23E2" w:rsidRDefault="008E23E2" w:rsidP="0003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2BB6" w14:textId="77777777" w:rsidR="00DD364F" w:rsidRDefault="00DD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135862"/>
      <w:docPartObj>
        <w:docPartGallery w:val="Page Numbers (Bottom of Page)"/>
        <w:docPartUnique/>
      </w:docPartObj>
    </w:sdtPr>
    <w:sdtEndPr>
      <w:rPr>
        <w:noProof/>
      </w:rPr>
    </w:sdtEndPr>
    <w:sdtContent>
      <w:p w14:paraId="3435A2BF" w14:textId="122F53A6" w:rsidR="00132A87" w:rsidRDefault="00132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5053B" w14:textId="77777777" w:rsidR="00132A87" w:rsidRDefault="00132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2B43F" w14:textId="77777777" w:rsidR="00DD364F" w:rsidRDefault="00DD3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E482B" w14:textId="77777777" w:rsidR="008E23E2" w:rsidRDefault="008E23E2" w:rsidP="00034B72">
      <w:pPr>
        <w:spacing w:after="0" w:line="240" w:lineRule="auto"/>
      </w:pPr>
      <w:r>
        <w:separator/>
      </w:r>
    </w:p>
  </w:footnote>
  <w:footnote w:type="continuationSeparator" w:id="0">
    <w:p w14:paraId="26EE8D07" w14:textId="77777777" w:rsidR="008E23E2" w:rsidRDefault="008E23E2" w:rsidP="0003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233E" w14:textId="15BA9510" w:rsidR="00DD364F" w:rsidRDefault="008E23E2">
    <w:pPr>
      <w:pStyle w:val="Header"/>
    </w:pPr>
    <w:r>
      <w:rPr>
        <w:noProof/>
      </w:rPr>
      <w:pict w14:anchorId="16D57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2E65" w14:textId="351592F1" w:rsidR="00DD364F" w:rsidRDefault="008E23E2">
    <w:pPr>
      <w:pStyle w:val="Header"/>
    </w:pPr>
    <w:r>
      <w:rPr>
        <w:noProof/>
      </w:rPr>
      <w:pict w14:anchorId="65DEF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D524" w14:textId="262853CA" w:rsidR="00DD364F" w:rsidRDefault="008E23E2">
    <w:pPr>
      <w:pStyle w:val="Header"/>
    </w:pPr>
    <w:r>
      <w:rPr>
        <w:noProof/>
      </w:rPr>
      <w:pict w14:anchorId="11DEA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D4985"/>
    <w:multiLevelType w:val="hybridMultilevel"/>
    <w:tmpl w:val="6AA2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7EC6"/>
    <w:rsid w:val="00002DC1"/>
    <w:rsid w:val="00003170"/>
    <w:rsid w:val="00010724"/>
    <w:rsid w:val="000121B1"/>
    <w:rsid w:val="00013242"/>
    <w:rsid w:val="000179BD"/>
    <w:rsid w:val="0002317A"/>
    <w:rsid w:val="00031B71"/>
    <w:rsid w:val="00034B72"/>
    <w:rsid w:val="00035101"/>
    <w:rsid w:val="00035542"/>
    <w:rsid w:val="000356BA"/>
    <w:rsid w:val="0005555F"/>
    <w:rsid w:val="00056B43"/>
    <w:rsid w:val="00061370"/>
    <w:rsid w:val="0006769F"/>
    <w:rsid w:val="0007073F"/>
    <w:rsid w:val="00073F4D"/>
    <w:rsid w:val="00077DE4"/>
    <w:rsid w:val="0008206C"/>
    <w:rsid w:val="00084C24"/>
    <w:rsid w:val="00085A9F"/>
    <w:rsid w:val="000860D9"/>
    <w:rsid w:val="000945AA"/>
    <w:rsid w:val="00095DBE"/>
    <w:rsid w:val="000B4995"/>
    <w:rsid w:val="000B552D"/>
    <w:rsid w:val="000C1C79"/>
    <w:rsid w:val="000C2582"/>
    <w:rsid w:val="000C5638"/>
    <w:rsid w:val="000E2134"/>
    <w:rsid w:val="000E2196"/>
    <w:rsid w:val="000E37C7"/>
    <w:rsid w:val="000E7A41"/>
    <w:rsid w:val="000F24C4"/>
    <w:rsid w:val="00113AF7"/>
    <w:rsid w:val="0012085A"/>
    <w:rsid w:val="0012252F"/>
    <w:rsid w:val="00127C14"/>
    <w:rsid w:val="00131E61"/>
    <w:rsid w:val="00132A87"/>
    <w:rsid w:val="00134B1A"/>
    <w:rsid w:val="0014549C"/>
    <w:rsid w:val="0014672F"/>
    <w:rsid w:val="00151354"/>
    <w:rsid w:val="001608FF"/>
    <w:rsid w:val="00161C00"/>
    <w:rsid w:val="00163EE6"/>
    <w:rsid w:val="00164BEC"/>
    <w:rsid w:val="00166A6B"/>
    <w:rsid w:val="00166D5D"/>
    <w:rsid w:val="001701D0"/>
    <w:rsid w:val="001729E0"/>
    <w:rsid w:val="001751CD"/>
    <w:rsid w:val="00175210"/>
    <w:rsid w:val="00177D32"/>
    <w:rsid w:val="0018093F"/>
    <w:rsid w:val="00181C1B"/>
    <w:rsid w:val="00185A64"/>
    <w:rsid w:val="001864E4"/>
    <w:rsid w:val="00187C22"/>
    <w:rsid w:val="001957C1"/>
    <w:rsid w:val="001A0D27"/>
    <w:rsid w:val="001A3602"/>
    <w:rsid w:val="001A5836"/>
    <w:rsid w:val="001A6205"/>
    <w:rsid w:val="001B5B86"/>
    <w:rsid w:val="001B61CF"/>
    <w:rsid w:val="001C4DD1"/>
    <w:rsid w:val="001D206E"/>
    <w:rsid w:val="001D438D"/>
    <w:rsid w:val="001D7320"/>
    <w:rsid w:val="001E5588"/>
    <w:rsid w:val="001F0154"/>
    <w:rsid w:val="001F6137"/>
    <w:rsid w:val="002003C0"/>
    <w:rsid w:val="002052EA"/>
    <w:rsid w:val="002073E4"/>
    <w:rsid w:val="00214653"/>
    <w:rsid w:val="00226EB0"/>
    <w:rsid w:val="00231F93"/>
    <w:rsid w:val="00240843"/>
    <w:rsid w:val="0024323A"/>
    <w:rsid w:val="00247E09"/>
    <w:rsid w:val="0025133F"/>
    <w:rsid w:val="0025474C"/>
    <w:rsid w:val="002612A3"/>
    <w:rsid w:val="00274EBB"/>
    <w:rsid w:val="002807D6"/>
    <w:rsid w:val="002900AC"/>
    <w:rsid w:val="002A39EE"/>
    <w:rsid w:val="002A3D90"/>
    <w:rsid w:val="002B0A86"/>
    <w:rsid w:val="002C3CCF"/>
    <w:rsid w:val="002C69FF"/>
    <w:rsid w:val="002C778B"/>
    <w:rsid w:val="002E2E38"/>
    <w:rsid w:val="00302899"/>
    <w:rsid w:val="00305AED"/>
    <w:rsid w:val="003114FD"/>
    <w:rsid w:val="003128D2"/>
    <w:rsid w:val="00316700"/>
    <w:rsid w:val="00322180"/>
    <w:rsid w:val="00323C35"/>
    <w:rsid w:val="00333496"/>
    <w:rsid w:val="00337CE1"/>
    <w:rsid w:val="003412D7"/>
    <w:rsid w:val="0034489A"/>
    <w:rsid w:val="00360D0D"/>
    <w:rsid w:val="00361D03"/>
    <w:rsid w:val="00362030"/>
    <w:rsid w:val="00362686"/>
    <w:rsid w:val="0036594F"/>
    <w:rsid w:val="003666A8"/>
    <w:rsid w:val="003701A7"/>
    <w:rsid w:val="00375273"/>
    <w:rsid w:val="00375B58"/>
    <w:rsid w:val="00376DA3"/>
    <w:rsid w:val="00384981"/>
    <w:rsid w:val="00393EFB"/>
    <w:rsid w:val="003945E5"/>
    <w:rsid w:val="003A0B0F"/>
    <w:rsid w:val="003B448A"/>
    <w:rsid w:val="003C2FC4"/>
    <w:rsid w:val="003D386A"/>
    <w:rsid w:val="003D7F33"/>
    <w:rsid w:val="003E451D"/>
    <w:rsid w:val="003E7D99"/>
    <w:rsid w:val="003F102A"/>
    <w:rsid w:val="003F3468"/>
    <w:rsid w:val="0040600F"/>
    <w:rsid w:val="00411106"/>
    <w:rsid w:val="0044530C"/>
    <w:rsid w:val="00447EF7"/>
    <w:rsid w:val="004503A5"/>
    <w:rsid w:val="004530D0"/>
    <w:rsid w:val="00465AF2"/>
    <w:rsid w:val="00475D84"/>
    <w:rsid w:val="00484D35"/>
    <w:rsid w:val="004974D5"/>
    <w:rsid w:val="004979A3"/>
    <w:rsid w:val="004A47BF"/>
    <w:rsid w:val="004A7370"/>
    <w:rsid w:val="004A7D8C"/>
    <w:rsid w:val="004B29D7"/>
    <w:rsid w:val="004C1B8B"/>
    <w:rsid w:val="004C64FD"/>
    <w:rsid w:val="004D5E6B"/>
    <w:rsid w:val="004D7633"/>
    <w:rsid w:val="004E2484"/>
    <w:rsid w:val="004E3D34"/>
    <w:rsid w:val="004E3ED0"/>
    <w:rsid w:val="004E561A"/>
    <w:rsid w:val="004F4416"/>
    <w:rsid w:val="004F71C8"/>
    <w:rsid w:val="004F72F5"/>
    <w:rsid w:val="00505F02"/>
    <w:rsid w:val="00512095"/>
    <w:rsid w:val="0051793D"/>
    <w:rsid w:val="00522EF8"/>
    <w:rsid w:val="0054380C"/>
    <w:rsid w:val="005467F6"/>
    <w:rsid w:val="0055682B"/>
    <w:rsid w:val="005571FA"/>
    <w:rsid w:val="00560C08"/>
    <w:rsid w:val="00562F29"/>
    <w:rsid w:val="00563153"/>
    <w:rsid w:val="00583C5E"/>
    <w:rsid w:val="0058703C"/>
    <w:rsid w:val="00587E8F"/>
    <w:rsid w:val="005D37B9"/>
    <w:rsid w:val="005D4136"/>
    <w:rsid w:val="005D698F"/>
    <w:rsid w:val="005E1382"/>
    <w:rsid w:val="005F1936"/>
    <w:rsid w:val="005F50F9"/>
    <w:rsid w:val="006044C3"/>
    <w:rsid w:val="006107A9"/>
    <w:rsid w:val="00613440"/>
    <w:rsid w:val="00616A15"/>
    <w:rsid w:val="00621DE8"/>
    <w:rsid w:val="006248E1"/>
    <w:rsid w:val="00635EA4"/>
    <w:rsid w:val="00636679"/>
    <w:rsid w:val="006408E9"/>
    <w:rsid w:val="00643222"/>
    <w:rsid w:val="00643610"/>
    <w:rsid w:val="00650243"/>
    <w:rsid w:val="00654FB6"/>
    <w:rsid w:val="006718EB"/>
    <w:rsid w:val="00674FA0"/>
    <w:rsid w:val="00675BC3"/>
    <w:rsid w:val="00681854"/>
    <w:rsid w:val="0068186E"/>
    <w:rsid w:val="00684038"/>
    <w:rsid w:val="00685BB4"/>
    <w:rsid w:val="00687160"/>
    <w:rsid w:val="006B2934"/>
    <w:rsid w:val="006B2F7A"/>
    <w:rsid w:val="006B3D01"/>
    <w:rsid w:val="006C0FE6"/>
    <w:rsid w:val="006C170F"/>
    <w:rsid w:val="006C245D"/>
    <w:rsid w:val="006D24D2"/>
    <w:rsid w:val="006D7559"/>
    <w:rsid w:val="006D7C7E"/>
    <w:rsid w:val="006D7E54"/>
    <w:rsid w:val="006E088C"/>
    <w:rsid w:val="006E3D0C"/>
    <w:rsid w:val="006E5E00"/>
    <w:rsid w:val="0070167D"/>
    <w:rsid w:val="00703BCD"/>
    <w:rsid w:val="00721D3B"/>
    <w:rsid w:val="0072784E"/>
    <w:rsid w:val="007313A3"/>
    <w:rsid w:val="00732EC2"/>
    <w:rsid w:val="00735117"/>
    <w:rsid w:val="00735955"/>
    <w:rsid w:val="0074201B"/>
    <w:rsid w:val="007461F3"/>
    <w:rsid w:val="0074678E"/>
    <w:rsid w:val="00747C15"/>
    <w:rsid w:val="00753BEC"/>
    <w:rsid w:val="00763038"/>
    <w:rsid w:val="0076533A"/>
    <w:rsid w:val="007657B8"/>
    <w:rsid w:val="0076689C"/>
    <w:rsid w:val="00776E93"/>
    <w:rsid w:val="007939AB"/>
    <w:rsid w:val="00794685"/>
    <w:rsid w:val="007A6520"/>
    <w:rsid w:val="007B196E"/>
    <w:rsid w:val="007C2C73"/>
    <w:rsid w:val="007D4E99"/>
    <w:rsid w:val="007E2A07"/>
    <w:rsid w:val="007E3888"/>
    <w:rsid w:val="007E7A21"/>
    <w:rsid w:val="007F5E4E"/>
    <w:rsid w:val="007F60F0"/>
    <w:rsid w:val="00802277"/>
    <w:rsid w:val="008065F6"/>
    <w:rsid w:val="00806B62"/>
    <w:rsid w:val="00813898"/>
    <w:rsid w:val="008144FD"/>
    <w:rsid w:val="0082240D"/>
    <w:rsid w:val="00826E48"/>
    <w:rsid w:val="00827D09"/>
    <w:rsid w:val="00831AA9"/>
    <w:rsid w:val="00841886"/>
    <w:rsid w:val="00857AE1"/>
    <w:rsid w:val="008715BC"/>
    <w:rsid w:val="008743B0"/>
    <w:rsid w:val="008765B2"/>
    <w:rsid w:val="00880FD8"/>
    <w:rsid w:val="00884B5C"/>
    <w:rsid w:val="00897578"/>
    <w:rsid w:val="00897CFD"/>
    <w:rsid w:val="00897DC2"/>
    <w:rsid w:val="008A0753"/>
    <w:rsid w:val="008A4501"/>
    <w:rsid w:val="008B479D"/>
    <w:rsid w:val="008B78EA"/>
    <w:rsid w:val="008B7FAB"/>
    <w:rsid w:val="008C4719"/>
    <w:rsid w:val="008C5EB0"/>
    <w:rsid w:val="008C64AC"/>
    <w:rsid w:val="008E23E2"/>
    <w:rsid w:val="008F2700"/>
    <w:rsid w:val="008F2CDA"/>
    <w:rsid w:val="008F4D71"/>
    <w:rsid w:val="009011DB"/>
    <w:rsid w:val="0090194A"/>
    <w:rsid w:val="009139C7"/>
    <w:rsid w:val="00915B9B"/>
    <w:rsid w:val="00921F9D"/>
    <w:rsid w:val="009314C2"/>
    <w:rsid w:val="00932AE0"/>
    <w:rsid w:val="00941AC0"/>
    <w:rsid w:val="0094270A"/>
    <w:rsid w:val="0094786E"/>
    <w:rsid w:val="00950F83"/>
    <w:rsid w:val="0095232E"/>
    <w:rsid w:val="009608F2"/>
    <w:rsid w:val="00981A24"/>
    <w:rsid w:val="00981AB6"/>
    <w:rsid w:val="0099012C"/>
    <w:rsid w:val="0099197F"/>
    <w:rsid w:val="009B1C2B"/>
    <w:rsid w:val="009C7E9C"/>
    <w:rsid w:val="009D397A"/>
    <w:rsid w:val="009D70E3"/>
    <w:rsid w:val="009D712B"/>
    <w:rsid w:val="009D7C11"/>
    <w:rsid w:val="009E6CE4"/>
    <w:rsid w:val="009E7C06"/>
    <w:rsid w:val="009F01A1"/>
    <w:rsid w:val="009F3BCE"/>
    <w:rsid w:val="009F5227"/>
    <w:rsid w:val="00A1247A"/>
    <w:rsid w:val="00A22301"/>
    <w:rsid w:val="00A23713"/>
    <w:rsid w:val="00A27784"/>
    <w:rsid w:val="00A3249D"/>
    <w:rsid w:val="00A3698F"/>
    <w:rsid w:val="00A37FD8"/>
    <w:rsid w:val="00A40356"/>
    <w:rsid w:val="00A41759"/>
    <w:rsid w:val="00A42C53"/>
    <w:rsid w:val="00A47C20"/>
    <w:rsid w:val="00A50447"/>
    <w:rsid w:val="00A53D6D"/>
    <w:rsid w:val="00A54AA5"/>
    <w:rsid w:val="00A60DC1"/>
    <w:rsid w:val="00A737F5"/>
    <w:rsid w:val="00A75017"/>
    <w:rsid w:val="00A764E1"/>
    <w:rsid w:val="00A8496C"/>
    <w:rsid w:val="00A87A71"/>
    <w:rsid w:val="00A9332E"/>
    <w:rsid w:val="00AA7261"/>
    <w:rsid w:val="00AB2BDF"/>
    <w:rsid w:val="00AD1026"/>
    <w:rsid w:val="00AD645B"/>
    <w:rsid w:val="00AD7EFA"/>
    <w:rsid w:val="00AE0A3E"/>
    <w:rsid w:val="00B00A66"/>
    <w:rsid w:val="00B071A9"/>
    <w:rsid w:val="00B10E68"/>
    <w:rsid w:val="00B15D67"/>
    <w:rsid w:val="00B3455C"/>
    <w:rsid w:val="00B37F67"/>
    <w:rsid w:val="00B41A4E"/>
    <w:rsid w:val="00B43AA5"/>
    <w:rsid w:val="00B44AD7"/>
    <w:rsid w:val="00B451B0"/>
    <w:rsid w:val="00B55450"/>
    <w:rsid w:val="00B611D0"/>
    <w:rsid w:val="00B627CF"/>
    <w:rsid w:val="00B643E3"/>
    <w:rsid w:val="00B801CC"/>
    <w:rsid w:val="00B84798"/>
    <w:rsid w:val="00B85FAD"/>
    <w:rsid w:val="00B91F6B"/>
    <w:rsid w:val="00B92FB0"/>
    <w:rsid w:val="00B96F8D"/>
    <w:rsid w:val="00BA5E70"/>
    <w:rsid w:val="00BB4E93"/>
    <w:rsid w:val="00BC26F8"/>
    <w:rsid w:val="00BC6DDE"/>
    <w:rsid w:val="00BD2615"/>
    <w:rsid w:val="00BF1B9D"/>
    <w:rsid w:val="00BF28F0"/>
    <w:rsid w:val="00C0092E"/>
    <w:rsid w:val="00C035B6"/>
    <w:rsid w:val="00C104BB"/>
    <w:rsid w:val="00C15525"/>
    <w:rsid w:val="00C21257"/>
    <w:rsid w:val="00C21E53"/>
    <w:rsid w:val="00C22E19"/>
    <w:rsid w:val="00C22EB8"/>
    <w:rsid w:val="00C3488C"/>
    <w:rsid w:val="00C452C2"/>
    <w:rsid w:val="00C45DE9"/>
    <w:rsid w:val="00C5526C"/>
    <w:rsid w:val="00C577BB"/>
    <w:rsid w:val="00C61395"/>
    <w:rsid w:val="00C65A12"/>
    <w:rsid w:val="00C670F6"/>
    <w:rsid w:val="00C763EB"/>
    <w:rsid w:val="00C821C6"/>
    <w:rsid w:val="00C85B12"/>
    <w:rsid w:val="00C965E1"/>
    <w:rsid w:val="00CA2A66"/>
    <w:rsid w:val="00CB1488"/>
    <w:rsid w:val="00CB40A3"/>
    <w:rsid w:val="00CB6B31"/>
    <w:rsid w:val="00CC5F3A"/>
    <w:rsid w:val="00CD1E74"/>
    <w:rsid w:val="00CE2594"/>
    <w:rsid w:val="00CE7DAD"/>
    <w:rsid w:val="00CF0D01"/>
    <w:rsid w:val="00CF1B6F"/>
    <w:rsid w:val="00CF54AB"/>
    <w:rsid w:val="00D0103E"/>
    <w:rsid w:val="00D023D4"/>
    <w:rsid w:val="00D07CCC"/>
    <w:rsid w:val="00D1386E"/>
    <w:rsid w:val="00D14EFD"/>
    <w:rsid w:val="00D17E75"/>
    <w:rsid w:val="00D323A1"/>
    <w:rsid w:val="00D37E05"/>
    <w:rsid w:val="00D401D1"/>
    <w:rsid w:val="00D437A7"/>
    <w:rsid w:val="00D43A20"/>
    <w:rsid w:val="00D50E24"/>
    <w:rsid w:val="00D50E65"/>
    <w:rsid w:val="00D5347A"/>
    <w:rsid w:val="00D54AF8"/>
    <w:rsid w:val="00D62147"/>
    <w:rsid w:val="00D661C9"/>
    <w:rsid w:val="00D66549"/>
    <w:rsid w:val="00D70308"/>
    <w:rsid w:val="00D766FC"/>
    <w:rsid w:val="00D767AD"/>
    <w:rsid w:val="00D779FF"/>
    <w:rsid w:val="00D800BF"/>
    <w:rsid w:val="00D8277A"/>
    <w:rsid w:val="00D84BBE"/>
    <w:rsid w:val="00D871B6"/>
    <w:rsid w:val="00D9143A"/>
    <w:rsid w:val="00D92533"/>
    <w:rsid w:val="00DA2276"/>
    <w:rsid w:val="00DA3A31"/>
    <w:rsid w:val="00DA61C7"/>
    <w:rsid w:val="00DB02E7"/>
    <w:rsid w:val="00DB1FC6"/>
    <w:rsid w:val="00DB310C"/>
    <w:rsid w:val="00DB7F75"/>
    <w:rsid w:val="00DC248C"/>
    <w:rsid w:val="00DD1D9D"/>
    <w:rsid w:val="00DD364F"/>
    <w:rsid w:val="00DD6A31"/>
    <w:rsid w:val="00DE6B21"/>
    <w:rsid w:val="00DF27B4"/>
    <w:rsid w:val="00E01EBC"/>
    <w:rsid w:val="00E04C7B"/>
    <w:rsid w:val="00E2040E"/>
    <w:rsid w:val="00E2477A"/>
    <w:rsid w:val="00E25820"/>
    <w:rsid w:val="00E31903"/>
    <w:rsid w:val="00E31B2D"/>
    <w:rsid w:val="00E404E9"/>
    <w:rsid w:val="00E470D3"/>
    <w:rsid w:val="00E50F6D"/>
    <w:rsid w:val="00E54BA1"/>
    <w:rsid w:val="00E6245E"/>
    <w:rsid w:val="00E75194"/>
    <w:rsid w:val="00E759FC"/>
    <w:rsid w:val="00E87B7C"/>
    <w:rsid w:val="00E917B5"/>
    <w:rsid w:val="00E96333"/>
    <w:rsid w:val="00E97EE4"/>
    <w:rsid w:val="00EA3259"/>
    <w:rsid w:val="00EB01CD"/>
    <w:rsid w:val="00EB036F"/>
    <w:rsid w:val="00EB1183"/>
    <w:rsid w:val="00EB3450"/>
    <w:rsid w:val="00EB3FD4"/>
    <w:rsid w:val="00EC36AA"/>
    <w:rsid w:val="00EC43BA"/>
    <w:rsid w:val="00EC66C8"/>
    <w:rsid w:val="00EC7EC6"/>
    <w:rsid w:val="00ED0211"/>
    <w:rsid w:val="00ED16A4"/>
    <w:rsid w:val="00EE4967"/>
    <w:rsid w:val="00EF0EEF"/>
    <w:rsid w:val="00EF2567"/>
    <w:rsid w:val="00EF490C"/>
    <w:rsid w:val="00EF4D7E"/>
    <w:rsid w:val="00EF551F"/>
    <w:rsid w:val="00F01F28"/>
    <w:rsid w:val="00F11A86"/>
    <w:rsid w:val="00F122B7"/>
    <w:rsid w:val="00F30A0C"/>
    <w:rsid w:val="00F31E53"/>
    <w:rsid w:val="00F35C31"/>
    <w:rsid w:val="00F35E70"/>
    <w:rsid w:val="00F40030"/>
    <w:rsid w:val="00F41367"/>
    <w:rsid w:val="00F43B3F"/>
    <w:rsid w:val="00F440CE"/>
    <w:rsid w:val="00F5705E"/>
    <w:rsid w:val="00F616DB"/>
    <w:rsid w:val="00F63E84"/>
    <w:rsid w:val="00F7209A"/>
    <w:rsid w:val="00F85FD2"/>
    <w:rsid w:val="00F96674"/>
    <w:rsid w:val="00F9776F"/>
    <w:rsid w:val="00FA0520"/>
    <w:rsid w:val="00FA3596"/>
    <w:rsid w:val="00FB1DA4"/>
    <w:rsid w:val="00FB7657"/>
    <w:rsid w:val="00FD39DA"/>
    <w:rsid w:val="00FD3B89"/>
    <w:rsid w:val="00FE405F"/>
    <w:rsid w:val="00FE67A6"/>
    <w:rsid w:val="00FF13A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E4A722"/>
  <w15:docId w15:val="{75BDB491-871F-4A3F-B36F-0F8956D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30C"/>
  </w:style>
  <w:style w:type="paragraph" w:styleId="Heading2">
    <w:name w:val="heading 2"/>
    <w:basedOn w:val="Normal"/>
    <w:link w:val="Heading2Char"/>
    <w:uiPriority w:val="1"/>
    <w:qFormat/>
    <w:rsid w:val="00BC26F8"/>
    <w:pPr>
      <w:widowControl w:val="0"/>
      <w:autoSpaceDE w:val="0"/>
      <w:autoSpaceDN w:val="0"/>
      <w:spacing w:after="0" w:line="240" w:lineRule="auto"/>
      <w:ind w:left="1080"/>
      <w:jc w:val="both"/>
      <w:outlineLvl w:val="1"/>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17E7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8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3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A4"/>
    <w:rPr>
      <w:rFonts w:ascii="Tahoma" w:hAnsi="Tahoma" w:cs="Tahoma"/>
      <w:sz w:val="16"/>
      <w:szCs w:val="16"/>
    </w:rPr>
  </w:style>
  <w:style w:type="character" w:customStyle="1" w:styleId="Heading2Char">
    <w:name w:val="Heading 2 Char"/>
    <w:basedOn w:val="DefaultParagraphFont"/>
    <w:link w:val="Heading2"/>
    <w:uiPriority w:val="1"/>
    <w:rsid w:val="00BC26F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871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716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793D"/>
    <w:rPr>
      <w:color w:val="0000FF" w:themeColor="hyperlink"/>
      <w:u w:val="single"/>
    </w:rPr>
  </w:style>
  <w:style w:type="character" w:customStyle="1" w:styleId="UnresolvedMention1">
    <w:name w:val="Unresolved Mention1"/>
    <w:basedOn w:val="DefaultParagraphFont"/>
    <w:uiPriority w:val="99"/>
    <w:semiHidden/>
    <w:unhideWhenUsed/>
    <w:rsid w:val="0051793D"/>
    <w:rPr>
      <w:color w:val="605E5C"/>
      <w:shd w:val="clear" w:color="auto" w:fill="E1DFDD"/>
    </w:rPr>
  </w:style>
  <w:style w:type="character" w:styleId="FollowedHyperlink">
    <w:name w:val="FollowedHyperlink"/>
    <w:basedOn w:val="DefaultParagraphFont"/>
    <w:uiPriority w:val="99"/>
    <w:semiHidden/>
    <w:unhideWhenUsed/>
    <w:rsid w:val="0051793D"/>
    <w:rPr>
      <w:color w:val="800080" w:themeColor="followedHyperlink"/>
      <w:u w:val="single"/>
    </w:rPr>
  </w:style>
  <w:style w:type="paragraph" w:styleId="ListParagraph">
    <w:name w:val="List Paragraph"/>
    <w:basedOn w:val="Normal"/>
    <w:uiPriority w:val="34"/>
    <w:qFormat/>
    <w:rsid w:val="007939AB"/>
    <w:pPr>
      <w:ind w:left="720"/>
      <w:contextualSpacing/>
    </w:pPr>
  </w:style>
  <w:style w:type="character" w:styleId="CommentReference">
    <w:name w:val="annotation reference"/>
    <w:basedOn w:val="DefaultParagraphFont"/>
    <w:uiPriority w:val="99"/>
    <w:semiHidden/>
    <w:unhideWhenUsed/>
    <w:rsid w:val="004E2484"/>
    <w:rPr>
      <w:sz w:val="16"/>
      <w:szCs w:val="16"/>
    </w:rPr>
  </w:style>
  <w:style w:type="paragraph" w:styleId="CommentText">
    <w:name w:val="annotation text"/>
    <w:basedOn w:val="Normal"/>
    <w:link w:val="CommentTextChar"/>
    <w:uiPriority w:val="99"/>
    <w:unhideWhenUsed/>
    <w:rsid w:val="004E2484"/>
    <w:pPr>
      <w:spacing w:line="240" w:lineRule="auto"/>
    </w:pPr>
    <w:rPr>
      <w:sz w:val="20"/>
      <w:szCs w:val="20"/>
    </w:rPr>
  </w:style>
  <w:style w:type="character" w:customStyle="1" w:styleId="CommentTextChar">
    <w:name w:val="Comment Text Char"/>
    <w:basedOn w:val="DefaultParagraphFont"/>
    <w:link w:val="CommentText"/>
    <w:uiPriority w:val="99"/>
    <w:rsid w:val="004E2484"/>
    <w:rPr>
      <w:sz w:val="20"/>
      <w:szCs w:val="20"/>
    </w:rPr>
  </w:style>
  <w:style w:type="paragraph" w:styleId="CommentSubject">
    <w:name w:val="annotation subject"/>
    <w:basedOn w:val="CommentText"/>
    <w:next w:val="CommentText"/>
    <w:link w:val="CommentSubjectChar"/>
    <w:uiPriority w:val="99"/>
    <w:semiHidden/>
    <w:unhideWhenUsed/>
    <w:rsid w:val="004E2484"/>
    <w:rPr>
      <w:b/>
      <w:bCs/>
    </w:rPr>
  </w:style>
  <w:style w:type="character" w:customStyle="1" w:styleId="CommentSubjectChar">
    <w:name w:val="Comment Subject Char"/>
    <w:basedOn w:val="CommentTextChar"/>
    <w:link w:val="CommentSubject"/>
    <w:uiPriority w:val="99"/>
    <w:semiHidden/>
    <w:rsid w:val="004E2484"/>
    <w:rPr>
      <w:b/>
      <w:bCs/>
      <w:sz w:val="20"/>
      <w:szCs w:val="20"/>
    </w:rPr>
  </w:style>
  <w:style w:type="character" w:customStyle="1" w:styleId="rynqvb">
    <w:name w:val="rynqvb"/>
    <w:basedOn w:val="DefaultParagraphFont"/>
    <w:rsid w:val="004E2484"/>
  </w:style>
  <w:style w:type="character" w:customStyle="1" w:styleId="hwtze">
    <w:name w:val="hwtze"/>
    <w:basedOn w:val="DefaultParagraphFont"/>
    <w:rsid w:val="00E87B7C"/>
  </w:style>
  <w:style w:type="paragraph" w:styleId="Revision">
    <w:name w:val="Revision"/>
    <w:hidden/>
    <w:uiPriority w:val="99"/>
    <w:semiHidden/>
    <w:rsid w:val="000E7A41"/>
    <w:pPr>
      <w:spacing w:after="0" w:line="240" w:lineRule="auto"/>
    </w:pPr>
  </w:style>
  <w:style w:type="table" w:styleId="TableGrid">
    <w:name w:val="Table Grid"/>
    <w:basedOn w:val="TableNormal"/>
    <w:uiPriority w:val="59"/>
    <w:rsid w:val="0044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17E75"/>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305AED"/>
    <w:rPr>
      <w:color w:val="605E5C"/>
      <w:shd w:val="clear" w:color="auto" w:fill="E1DFDD"/>
    </w:rPr>
  </w:style>
  <w:style w:type="table" w:customStyle="1" w:styleId="TableGrid1">
    <w:name w:val="Table Grid1"/>
    <w:basedOn w:val="TableNormal"/>
    <w:next w:val="TableGrid"/>
    <w:uiPriority w:val="39"/>
    <w:rsid w:val="00034B72"/>
    <w:pPr>
      <w:spacing w:after="0" w:line="240" w:lineRule="auto"/>
      <w:jc w:val="both"/>
    </w:pPr>
    <w:rPr>
      <w:rFonts w:ascii="Times New Roman" w:eastAsia="Calibri" w:hAnsi="Times New Roman" w:cs="Times New Roman"/>
      <w:color w:val="000000"/>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B72"/>
  </w:style>
  <w:style w:type="paragraph" w:styleId="Footer">
    <w:name w:val="footer"/>
    <w:basedOn w:val="Normal"/>
    <w:link w:val="FooterChar"/>
    <w:uiPriority w:val="99"/>
    <w:unhideWhenUsed/>
    <w:rsid w:val="00034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B72"/>
  </w:style>
  <w:style w:type="character" w:styleId="LineNumber">
    <w:name w:val="line number"/>
    <w:basedOn w:val="DefaultParagraphFont"/>
    <w:uiPriority w:val="99"/>
    <w:semiHidden/>
    <w:unhideWhenUsed/>
    <w:rsid w:val="004E3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940617">
      <w:bodyDiv w:val="1"/>
      <w:marLeft w:val="0"/>
      <w:marRight w:val="0"/>
      <w:marTop w:val="0"/>
      <w:marBottom w:val="0"/>
      <w:divBdr>
        <w:top w:val="none" w:sz="0" w:space="0" w:color="auto"/>
        <w:left w:val="none" w:sz="0" w:space="0" w:color="auto"/>
        <w:bottom w:val="none" w:sz="0" w:space="0" w:color="auto"/>
        <w:right w:val="none" w:sz="0" w:space="0" w:color="auto"/>
      </w:divBdr>
      <w:divsChild>
        <w:div w:id="572740284">
          <w:marLeft w:val="0"/>
          <w:marRight w:val="0"/>
          <w:marTop w:val="0"/>
          <w:marBottom w:val="0"/>
          <w:divBdr>
            <w:top w:val="none" w:sz="0" w:space="0" w:color="auto"/>
            <w:left w:val="none" w:sz="0" w:space="0" w:color="auto"/>
            <w:bottom w:val="none" w:sz="0" w:space="0" w:color="auto"/>
            <w:right w:val="none" w:sz="0" w:space="0" w:color="auto"/>
          </w:divBdr>
        </w:div>
      </w:divsChild>
    </w:div>
    <w:div w:id="564419057">
      <w:bodyDiv w:val="1"/>
      <w:marLeft w:val="0"/>
      <w:marRight w:val="0"/>
      <w:marTop w:val="0"/>
      <w:marBottom w:val="0"/>
      <w:divBdr>
        <w:top w:val="none" w:sz="0" w:space="0" w:color="auto"/>
        <w:left w:val="none" w:sz="0" w:space="0" w:color="auto"/>
        <w:bottom w:val="none" w:sz="0" w:space="0" w:color="auto"/>
        <w:right w:val="none" w:sz="0" w:space="0" w:color="auto"/>
      </w:divBdr>
    </w:div>
    <w:div w:id="614022213">
      <w:bodyDiv w:val="1"/>
      <w:marLeft w:val="0"/>
      <w:marRight w:val="0"/>
      <w:marTop w:val="0"/>
      <w:marBottom w:val="0"/>
      <w:divBdr>
        <w:top w:val="none" w:sz="0" w:space="0" w:color="auto"/>
        <w:left w:val="none" w:sz="0" w:space="0" w:color="auto"/>
        <w:bottom w:val="none" w:sz="0" w:space="0" w:color="auto"/>
        <w:right w:val="none" w:sz="0" w:space="0" w:color="auto"/>
      </w:divBdr>
      <w:divsChild>
        <w:div w:id="1593006134">
          <w:marLeft w:val="0"/>
          <w:marRight w:val="0"/>
          <w:marTop w:val="0"/>
          <w:marBottom w:val="0"/>
          <w:divBdr>
            <w:top w:val="none" w:sz="0" w:space="0" w:color="auto"/>
            <w:left w:val="none" w:sz="0" w:space="0" w:color="auto"/>
            <w:bottom w:val="none" w:sz="0" w:space="0" w:color="auto"/>
            <w:right w:val="none" w:sz="0" w:space="0" w:color="auto"/>
          </w:divBdr>
        </w:div>
      </w:divsChild>
    </w:div>
    <w:div w:id="898705652">
      <w:bodyDiv w:val="1"/>
      <w:marLeft w:val="0"/>
      <w:marRight w:val="0"/>
      <w:marTop w:val="0"/>
      <w:marBottom w:val="0"/>
      <w:divBdr>
        <w:top w:val="none" w:sz="0" w:space="0" w:color="auto"/>
        <w:left w:val="none" w:sz="0" w:space="0" w:color="auto"/>
        <w:bottom w:val="none" w:sz="0" w:space="0" w:color="auto"/>
        <w:right w:val="none" w:sz="0" w:space="0" w:color="auto"/>
      </w:divBdr>
    </w:div>
    <w:div w:id="1036127782">
      <w:bodyDiv w:val="1"/>
      <w:marLeft w:val="0"/>
      <w:marRight w:val="0"/>
      <w:marTop w:val="0"/>
      <w:marBottom w:val="0"/>
      <w:divBdr>
        <w:top w:val="none" w:sz="0" w:space="0" w:color="auto"/>
        <w:left w:val="none" w:sz="0" w:space="0" w:color="auto"/>
        <w:bottom w:val="none" w:sz="0" w:space="0" w:color="auto"/>
        <w:right w:val="none" w:sz="0" w:space="0" w:color="auto"/>
      </w:divBdr>
      <w:divsChild>
        <w:div w:id="1136795078">
          <w:marLeft w:val="0"/>
          <w:marRight w:val="0"/>
          <w:marTop w:val="0"/>
          <w:marBottom w:val="0"/>
          <w:divBdr>
            <w:top w:val="none" w:sz="0" w:space="0" w:color="auto"/>
            <w:left w:val="none" w:sz="0" w:space="0" w:color="auto"/>
            <w:bottom w:val="none" w:sz="0" w:space="0" w:color="auto"/>
            <w:right w:val="none" w:sz="0" w:space="0" w:color="auto"/>
          </w:divBdr>
        </w:div>
      </w:divsChild>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445222949">
      <w:bodyDiv w:val="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
      </w:divsChild>
    </w:div>
    <w:div w:id="1549297898">
      <w:bodyDiv w:val="1"/>
      <w:marLeft w:val="0"/>
      <w:marRight w:val="0"/>
      <w:marTop w:val="0"/>
      <w:marBottom w:val="0"/>
      <w:divBdr>
        <w:top w:val="none" w:sz="0" w:space="0" w:color="auto"/>
        <w:left w:val="none" w:sz="0" w:space="0" w:color="auto"/>
        <w:bottom w:val="none" w:sz="0" w:space="0" w:color="auto"/>
        <w:right w:val="none" w:sz="0" w:space="0" w:color="auto"/>
      </w:divBdr>
    </w:div>
    <w:div w:id="1577084312">
      <w:bodyDiv w:val="1"/>
      <w:marLeft w:val="0"/>
      <w:marRight w:val="0"/>
      <w:marTop w:val="0"/>
      <w:marBottom w:val="0"/>
      <w:divBdr>
        <w:top w:val="none" w:sz="0" w:space="0" w:color="auto"/>
        <w:left w:val="none" w:sz="0" w:space="0" w:color="auto"/>
        <w:bottom w:val="none" w:sz="0" w:space="0" w:color="auto"/>
        <w:right w:val="none" w:sz="0" w:space="0" w:color="auto"/>
      </w:divBdr>
      <w:divsChild>
        <w:div w:id="1385907210">
          <w:marLeft w:val="0"/>
          <w:marRight w:val="0"/>
          <w:marTop w:val="0"/>
          <w:marBottom w:val="0"/>
          <w:divBdr>
            <w:top w:val="none" w:sz="0" w:space="0" w:color="auto"/>
            <w:left w:val="none" w:sz="0" w:space="0" w:color="auto"/>
            <w:bottom w:val="none" w:sz="0" w:space="0" w:color="auto"/>
            <w:right w:val="none" w:sz="0" w:space="0" w:color="auto"/>
          </w:divBdr>
        </w:div>
      </w:divsChild>
    </w:div>
    <w:div w:id="1724712434">
      <w:bodyDiv w:val="1"/>
      <w:marLeft w:val="0"/>
      <w:marRight w:val="0"/>
      <w:marTop w:val="0"/>
      <w:marBottom w:val="0"/>
      <w:divBdr>
        <w:top w:val="none" w:sz="0" w:space="0" w:color="auto"/>
        <w:left w:val="none" w:sz="0" w:space="0" w:color="auto"/>
        <w:bottom w:val="none" w:sz="0" w:space="0" w:color="auto"/>
        <w:right w:val="none" w:sz="0" w:space="0" w:color="auto"/>
      </w:divBdr>
    </w:div>
    <w:div w:id="1863280428">
      <w:bodyDiv w:val="1"/>
      <w:marLeft w:val="0"/>
      <w:marRight w:val="0"/>
      <w:marTop w:val="0"/>
      <w:marBottom w:val="0"/>
      <w:divBdr>
        <w:top w:val="none" w:sz="0" w:space="0" w:color="auto"/>
        <w:left w:val="none" w:sz="0" w:space="0" w:color="auto"/>
        <w:bottom w:val="none" w:sz="0" w:space="0" w:color="auto"/>
        <w:right w:val="none" w:sz="0" w:space="0" w:color="auto"/>
      </w:divBdr>
      <w:divsChild>
        <w:div w:id="690298615">
          <w:marLeft w:val="0"/>
          <w:marRight w:val="0"/>
          <w:marTop w:val="0"/>
          <w:marBottom w:val="0"/>
          <w:divBdr>
            <w:top w:val="none" w:sz="0" w:space="0" w:color="auto"/>
            <w:left w:val="none" w:sz="0" w:space="0" w:color="auto"/>
            <w:bottom w:val="none" w:sz="0" w:space="0" w:color="auto"/>
            <w:right w:val="none" w:sz="0" w:space="0" w:color="auto"/>
          </w:divBdr>
        </w:div>
      </w:divsChild>
    </w:div>
    <w:div w:id="1914512650">
      <w:bodyDiv w:val="1"/>
      <w:marLeft w:val="0"/>
      <w:marRight w:val="0"/>
      <w:marTop w:val="0"/>
      <w:marBottom w:val="0"/>
      <w:divBdr>
        <w:top w:val="none" w:sz="0" w:space="0" w:color="auto"/>
        <w:left w:val="none" w:sz="0" w:space="0" w:color="auto"/>
        <w:bottom w:val="none" w:sz="0" w:space="0" w:color="auto"/>
        <w:right w:val="none" w:sz="0" w:space="0" w:color="auto"/>
      </w:divBdr>
    </w:div>
    <w:div w:id="2053068905">
      <w:bodyDiv w:val="1"/>
      <w:marLeft w:val="0"/>
      <w:marRight w:val="0"/>
      <w:marTop w:val="0"/>
      <w:marBottom w:val="0"/>
      <w:divBdr>
        <w:top w:val="none" w:sz="0" w:space="0" w:color="auto"/>
        <w:left w:val="none" w:sz="0" w:space="0" w:color="auto"/>
        <w:bottom w:val="none" w:sz="0" w:space="0" w:color="auto"/>
        <w:right w:val="none" w:sz="0" w:space="0" w:color="auto"/>
      </w:divBdr>
      <w:divsChild>
        <w:div w:id="182231023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143813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307/entomon.v45i4.573%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1CDA-AAD2-4D02-9490-DCA0A2F7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12</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Shahidul Islam</dc:creator>
  <cp:keywords/>
  <dc:description/>
  <cp:lastModifiedBy>SDI 1067</cp:lastModifiedBy>
  <cp:revision>14</cp:revision>
  <dcterms:created xsi:type="dcterms:W3CDTF">2023-05-07T13:58:00Z</dcterms:created>
  <dcterms:modified xsi:type="dcterms:W3CDTF">2025-11-27T10:08:00Z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99a095ae70aac7fb18669f1f3f59c5b753fdd1c7f60713c52807c4c603334d5a</vt:lpwstr>
  </property>
</Properties>
</file>